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2F12C" w14:textId="3578F6EA" w:rsidR="0059546D" w:rsidRDefault="0059546D" w:rsidP="00D36B63">
      <w:pPr>
        <w:pStyle w:val="Title"/>
      </w:pPr>
      <w:bookmarkStart w:id="0" w:name="Terms"/>
      <w:r w:rsidRPr="0059546D">
        <w:t>Terms of Reference for an evidence review and PESTLE analysis of the illegal wildlife trade in specific countries</w:t>
      </w:r>
    </w:p>
    <w:p w14:paraId="3CFC7397" w14:textId="3BEB35B5" w:rsidR="0098067B" w:rsidRDefault="0098067B" w:rsidP="0098067B"/>
    <w:sdt>
      <w:sdtPr>
        <w:rPr>
          <w:rFonts w:ascii="Arial" w:eastAsia="Times New Roman" w:hAnsi="Arial" w:cs="Arial"/>
          <w:b w:val="0"/>
          <w:bCs w:val="0"/>
          <w:color w:val="auto"/>
          <w:sz w:val="24"/>
          <w:szCs w:val="24"/>
          <w:lang w:val="en-GB" w:eastAsia="en-US"/>
        </w:rPr>
        <w:id w:val="1566216173"/>
        <w:docPartObj>
          <w:docPartGallery w:val="Table of Contents"/>
          <w:docPartUnique/>
        </w:docPartObj>
      </w:sdtPr>
      <w:sdtEndPr/>
      <w:sdtContent>
        <w:p w14:paraId="02587FFD" w14:textId="085136BA" w:rsidR="0098067B" w:rsidRDefault="0098067B">
          <w:pPr>
            <w:pStyle w:val="TOCHeading"/>
          </w:pPr>
          <w:r>
            <w:t>Contents</w:t>
          </w:r>
        </w:p>
        <w:p w14:paraId="516539FD" w14:textId="54F85796" w:rsidR="00C56291" w:rsidRDefault="0098067B">
          <w:pPr>
            <w:pStyle w:val="TOC2"/>
            <w:tabs>
              <w:tab w:val="left" w:pos="880"/>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1238779" w:history="1">
            <w:r w:rsidR="00C56291" w:rsidRPr="006D0C10">
              <w:rPr>
                <w:rStyle w:val="Hyperlink"/>
                <w:rFonts w:cstheme="minorHAnsi"/>
                <w:noProof/>
                <w:lang w:eastAsia="en-GB"/>
              </w:rPr>
              <w:t>1.</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Introduction</w:t>
            </w:r>
            <w:r w:rsidR="00C56291">
              <w:rPr>
                <w:noProof/>
                <w:webHidden/>
              </w:rPr>
              <w:tab/>
            </w:r>
            <w:r w:rsidR="00C56291">
              <w:rPr>
                <w:noProof/>
                <w:webHidden/>
              </w:rPr>
              <w:fldChar w:fldCharType="begin"/>
            </w:r>
            <w:r w:rsidR="00C56291">
              <w:rPr>
                <w:noProof/>
                <w:webHidden/>
              </w:rPr>
              <w:instrText xml:space="preserve"> PAGEREF _Toc91238779 \h </w:instrText>
            </w:r>
            <w:r w:rsidR="00C56291">
              <w:rPr>
                <w:noProof/>
                <w:webHidden/>
              </w:rPr>
            </w:r>
            <w:r w:rsidR="00C56291">
              <w:rPr>
                <w:noProof/>
                <w:webHidden/>
              </w:rPr>
              <w:fldChar w:fldCharType="separate"/>
            </w:r>
            <w:r w:rsidR="00C56291">
              <w:rPr>
                <w:noProof/>
                <w:webHidden/>
              </w:rPr>
              <w:t>2</w:t>
            </w:r>
            <w:r w:rsidR="00C56291">
              <w:rPr>
                <w:noProof/>
                <w:webHidden/>
              </w:rPr>
              <w:fldChar w:fldCharType="end"/>
            </w:r>
          </w:hyperlink>
        </w:p>
        <w:p w14:paraId="336E80B1" w14:textId="20A350C5"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80" w:history="1">
            <w:r w:rsidR="00C56291" w:rsidRPr="006D0C10">
              <w:rPr>
                <w:rStyle w:val="Hyperlink"/>
                <w:rFonts w:cstheme="minorHAnsi"/>
                <w:noProof/>
                <w:lang w:eastAsia="en-GB"/>
              </w:rPr>
              <w:t>2.</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Background</w:t>
            </w:r>
            <w:r w:rsidR="00C56291">
              <w:rPr>
                <w:noProof/>
                <w:webHidden/>
              </w:rPr>
              <w:tab/>
            </w:r>
            <w:r w:rsidR="00C56291">
              <w:rPr>
                <w:noProof/>
                <w:webHidden/>
              </w:rPr>
              <w:fldChar w:fldCharType="begin"/>
            </w:r>
            <w:r w:rsidR="00C56291">
              <w:rPr>
                <w:noProof/>
                <w:webHidden/>
              </w:rPr>
              <w:instrText xml:space="preserve"> PAGEREF _Toc91238780 \h </w:instrText>
            </w:r>
            <w:r w:rsidR="00C56291">
              <w:rPr>
                <w:noProof/>
                <w:webHidden/>
              </w:rPr>
            </w:r>
            <w:r w:rsidR="00C56291">
              <w:rPr>
                <w:noProof/>
                <w:webHidden/>
              </w:rPr>
              <w:fldChar w:fldCharType="separate"/>
            </w:r>
            <w:r w:rsidR="00C56291">
              <w:rPr>
                <w:noProof/>
                <w:webHidden/>
              </w:rPr>
              <w:t>3</w:t>
            </w:r>
            <w:r w:rsidR="00C56291">
              <w:rPr>
                <w:noProof/>
                <w:webHidden/>
              </w:rPr>
              <w:fldChar w:fldCharType="end"/>
            </w:r>
          </w:hyperlink>
        </w:p>
        <w:p w14:paraId="314BE1B7" w14:textId="2ADCC51C"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81" w:history="1">
            <w:r w:rsidR="00C56291" w:rsidRPr="006D0C10">
              <w:rPr>
                <w:rStyle w:val="Hyperlink"/>
                <w:rFonts w:cstheme="minorHAnsi"/>
                <w:noProof/>
                <w:lang w:eastAsia="en-GB"/>
              </w:rPr>
              <w:t>3.</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Objective</w:t>
            </w:r>
            <w:r w:rsidR="00C56291">
              <w:rPr>
                <w:noProof/>
                <w:webHidden/>
              </w:rPr>
              <w:tab/>
            </w:r>
            <w:r w:rsidR="00C56291">
              <w:rPr>
                <w:noProof/>
                <w:webHidden/>
              </w:rPr>
              <w:fldChar w:fldCharType="begin"/>
            </w:r>
            <w:r w:rsidR="00C56291">
              <w:rPr>
                <w:noProof/>
                <w:webHidden/>
              </w:rPr>
              <w:instrText xml:space="preserve"> PAGEREF _Toc91238781 \h </w:instrText>
            </w:r>
            <w:r w:rsidR="00C56291">
              <w:rPr>
                <w:noProof/>
                <w:webHidden/>
              </w:rPr>
            </w:r>
            <w:r w:rsidR="00C56291">
              <w:rPr>
                <w:noProof/>
                <w:webHidden/>
              </w:rPr>
              <w:fldChar w:fldCharType="separate"/>
            </w:r>
            <w:r w:rsidR="00C56291">
              <w:rPr>
                <w:noProof/>
                <w:webHidden/>
              </w:rPr>
              <w:t>4</w:t>
            </w:r>
            <w:r w:rsidR="00C56291">
              <w:rPr>
                <w:noProof/>
                <w:webHidden/>
              </w:rPr>
              <w:fldChar w:fldCharType="end"/>
            </w:r>
          </w:hyperlink>
        </w:p>
        <w:p w14:paraId="471EF409" w14:textId="5E0F5861"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82" w:history="1">
            <w:r w:rsidR="00C56291" w:rsidRPr="006D0C10">
              <w:rPr>
                <w:rStyle w:val="Hyperlink"/>
                <w:rFonts w:cstheme="minorHAnsi"/>
                <w:noProof/>
                <w:lang w:eastAsia="en-GB"/>
              </w:rPr>
              <w:t>4.</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Scope</w:t>
            </w:r>
            <w:r w:rsidR="00C56291">
              <w:rPr>
                <w:noProof/>
                <w:webHidden/>
              </w:rPr>
              <w:tab/>
            </w:r>
            <w:r w:rsidR="00C56291">
              <w:rPr>
                <w:noProof/>
                <w:webHidden/>
              </w:rPr>
              <w:fldChar w:fldCharType="begin"/>
            </w:r>
            <w:r w:rsidR="00C56291">
              <w:rPr>
                <w:noProof/>
                <w:webHidden/>
              </w:rPr>
              <w:instrText xml:space="preserve"> PAGEREF _Toc91238782 \h </w:instrText>
            </w:r>
            <w:r w:rsidR="00C56291">
              <w:rPr>
                <w:noProof/>
                <w:webHidden/>
              </w:rPr>
            </w:r>
            <w:r w:rsidR="00C56291">
              <w:rPr>
                <w:noProof/>
                <w:webHidden/>
              </w:rPr>
              <w:fldChar w:fldCharType="separate"/>
            </w:r>
            <w:r w:rsidR="00C56291">
              <w:rPr>
                <w:noProof/>
                <w:webHidden/>
              </w:rPr>
              <w:t>4</w:t>
            </w:r>
            <w:r w:rsidR="00C56291">
              <w:rPr>
                <w:noProof/>
                <w:webHidden/>
              </w:rPr>
              <w:fldChar w:fldCharType="end"/>
            </w:r>
          </w:hyperlink>
        </w:p>
        <w:p w14:paraId="0984CCD9" w14:textId="0AAE2CAC" w:rsidR="00C56291" w:rsidRDefault="0033425E">
          <w:pPr>
            <w:pStyle w:val="TOC3"/>
            <w:tabs>
              <w:tab w:val="right" w:leader="dot" w:pos="9016"/>
            </w:tabs>
            <w:rPr>
              <w:rFonts w:asciiTheme="minorHAnsi" w:eastAsiaTheme="minorEastAsia" w:hAnsiTheme="minorHAnsi" w:cstheme="minorBidi"/>
              <w:noProof/>
              <w:sz w:val="22"/>
              <w:szCs w:val="22"/>
              <w:lang w:eastAsia="en-GB"/>
            </w:rPr>
          </w:pPr>
          <w:hyperlink w:anchor="_Toc91238783" w:history="1">
            <w:r w:rsidR="00C56291" w:rsidRPr="006D0C10">
              <w:rPr>
                <w:rStyle w:val="Hyperlink"/>
                <w:noProof/>
              </w:rPr>
              <w:t>Workstream 1</w:t>
            </w:r>
            <w:r w:rsidR="00C56291">
              <w:rPr>
                <w:noProof/>
                <w:webHidden/>
              </w:rPr>
              <w:tab/>
            </w:r>
            <w:r w:rsidR="00C56291">
              <w:rPr>
                <w:noProof/>
                <w:webHidden/>
              </w:rPr>
              <w:fldChar w:fldCharType="begin"/>
            </w:r>
            <w:r w:rsidR="00C56291">
              <w:rPr>
                <w:noProof/>
                <w:webHidden/>
              </w:rPr>
              <w:instrText xml:space="preserve"> PAGEREF _Toc91238783 \h </w:instrText>
            </w:r>
            <w:r w:rsidR="00C56291">
              <w:rPr>
                <w:noProof/>
                <w:webHidden/>
              </w:rPr>
            </w:r>
            <w:r w:rsidR="00C56291">
              <w:rPr>
                <w:noProof/>
                <w:webHidden/>
              </w:rPr>
              <w:fldChar w:fldCharType="separate"/>
            </w:r>
            <w:r w:rsidR="00C56291">
              <w:rPr>
                <w:noProof/>
                <w:webHidden/>
              </w:rPr>
              <w:t>5</w:t>
            </w:r>
            <w:r w:rsidR="00C56291">
              <w:rPr>
                <w:noProof/>
                <w:webHidden/>
              </w:rPr>
              <w:fldChar w:fldCharType="end"/>
            </w:r>
          </w:hyperlink>
        </w:p>
        <w:p w14:paraId="46B35090" w14:textId="4E064AC5" w:rsidR="00C56291" w:rsidRDefault="0033425E">
          <w:pPr>
            <w:pStyle w:val="TOC3"/>
            <w:tabs>
              <w:tab w:val="right" w:leader="dot" w:pos="9016"/>
            </w:tabs>
            <w:rPr>
              <w:rFonts w:asciiTheme="minorHAnsi" w:eastAsiaTheme="minorEastAsia" w:hAnsiTheme="minorHAnsi" w:cstheme="minorBidi"/>
              <w:noProof/>
              <w:sz w:val="22"/>
              <w:szCs w:val="22"/>
              <w:lang w:eastAsia="en-GB"/>
            </w:rPr>
          </w:pPr>
          <w:hyperlink w:anchor="_Toc91238784" w:history="1">
            <w:r w:rsidR="00C56291" w:rsidRPr="006D0C10">
              <w:rPr>
                <w:rStyle w:val="Hyperlink"/>
                <w:noProof/>
              </w:rPr>
              <w:t>Workstream 2</w:t>
            </w:r>
            <w:r w:rsidR="00C56291">
              <w:rPr>
                <w:noProof/>
                <w:webHidden/>
              </w:rPr>
              <w:tab/>
            </w:r>
            <w:r w:rsidR="00C56291">
              <w:rPr>
                <w:noProof/>
                <w:webHidden/>
              </w:rPr>
              <w:fldChar w:fldCharType="begin"/>
            </w:r>
            <w:r w:rsidR="00C56291">
              <w:rPr>
                <w:noProof/>
                <w:webHidden/>
              </w:rPr>
              <w:instrText xml:space="preserve"> PAGEREF _Toc91238784 \h </w:instrText>
            </w:r>
            <w:r w:rsidR="00C56291">
              <w:rPr>
                <w:noProof/>
                <w:webHidden/>
              </w:rPr>
            </w:r>
            <w:r w:rsidR="00C56291">
              <w:rPr>
                <w:noProof/>
                <w:webHidden/>
              </w:rPr>
              <w:fldChar w:fldCharType="separate"/>
            </w:r>
            <w:r w:rsidR="00C56291">
              <w:rPr>
                <w:noProof/>
                <w:webHidden/>
              </w:rPr>
              <w:t>5</w:t>
            </w:r>
            <w:r w:rsidR="00C56291">
              <w:rPr>
                <w:noProof/>
                <w:webHidden/>
              </w:rPr>
              <w:fldChar w:fldCharType="end"/>
            </w:r>
          </w:hyperlink>
        </w:p>
        <w:p w14:paraId="682672D6" w14:textId="2E35FF43" w:rsidR="00C56291" w:rsidRDefault="0033425E">
          <w:pPr>
            <w:pStyle w:val="TOC3"/>
            <w:tabs>
              <w:tab w:val="right" w:leader="dot" w:pos="9016"/>
            </w:tabs>
            <w:rPr>
              <w:rFonts w:asciiTheme="minorHAnsi" w:eastAsiaTheme="minorEastAsia" w:hAnsiTheme="minorHAnsi" w:cstheme="minorBidi"/>
              <w:noProof/>
              <w:sz w:val="22"/>
              <w:szCs w:val="22"/>
              <w:lang w:eastAsia="en-GB"/>
            </w:rPr>
          </w:pPr>
          <w:hyperlink w:anchor="_Toc91238785" w:history="1">
            <w:r w:rsidR="00C56291" w:rsidRPr="006D0C10">
              <w:rPr>
                <w:rStyle w:val="Hyperlink"/>
                <w:noProof/>
              </w:rPr>
              <w:t>Workstream 3:</w:t>
            </w:r>
            <w:r w:rsidR="00C56291">
              <w:rPr>
                <w:noProof/>
                <w:webHidden/>
              </w:rPr>
              <w:tab/>
            </w:r>
            <w:r w:rsidR="00C56291">
              <w:rPr>
                <w:noProof/>
                <w:webHidden/>
              </w:rPr>
              <w:fldChar w:fldCharType="begin"/>
            </w:r>
            <w:r w:rsidR="00C56291">
              <w:rPr>
                <w:noProof/>
                <w:webHidden/>
              </w:rPr>
              <w:instrText xml:space="preserve"> PAGEREF _Toc91238785 \h </w:instrText>
            </w:r>
            <w:r w:rsidR="00C56291">
              <w:rPr>
                <w:noProof/>
                <w:webHidden/>
              </w:rPr>
            </w:r>
            <w:r w:rsidR="00C56291">
              <w:rPr>
                <w:noProof/>
                <w:webHidden/>
              </w:rPr>
              <w:fldChar w:fldCharType="separate"/>
            </w:r>
            <w:r w:rsidR="00C56291">
              <w:rPr>
                <w:noProof/>
                <w:webHidden/>
              </w:rPr>
              <w:t>7</w:t>
            </w:r>
            <w:r w:rsidR="00C56291">
              <w:rPr>
                <w:noProof/>
                <w:webHidden/>
              </w:rPr>
              <w:fldChar w:fldCharType="end"/>
            </w:r>
          </w:hyperlink>
        </w:p>
        <w:p w14:paraId="2610635F" w14:textId="3311EEF3" w:rsidR="00C56291" w:rsidRDefault="0033425E">
          <w:pPr>
            <w:pStyle w:val="TOC3"/>
            <w:tabs>
              <w:tab w:val="right" w:leader="dot" w:pos="9016"/>
            </w:tabs>
            <w:rPr>
              <w:rFonts w:asciiTheme="minorHAnsi" w:eastAsiaTheme="minorEastAsia" w:hAnsiTheme="minorHAnsi" w:cstheme="minorBidi"/>
              <w:noProof/>
              <w:sz w:val="22"/>
              <w:szCs w:val="22"/>
              <w:lang w:eastAsia="en-GB"/>
            </w:rPr>
          </w:pPr>
          <w:hyperlink w:anchor="_Toc91238786" w:history="1">
            <w:r w:rsidR="00C56291" w:rsidRPr="006D0C10">
              <w:rPr>
                <w:rStyle w:val="Hyperlink"/>
                <w:noProof/>
              </w:rPr>
              <w:t>Workstream 4</w:t>
            </w:r>
            <w:r w:rsidR="00C56291">
              <w:rPr>
                <w:noProof/>
                <w:webHidden/>
              </w:rPr>
              <w:tab/>
            </w:r>
            <w:r w:rsidR="00C56291">
              <w:rPr>
                <w:noProof/>
                <w:webHidden/>
              </w:rPr>
              <w:fldChar w:fldCharType="begin"/>
            </w:r>
            <w:r w:rsidR="00C56291">
              <w:rPr>
                <w:noProof/>
                <w:webHidden/>
              </w:rPr>
              <w:instrText xml:space="preserve"> PAGEREF _Toc91238786 \h </w:instrText>
            </w:r>
            <w:r w:rsidR="00C56291">
              <w:rPr>
                <w:noProof/>
                <w:webHidden/>
              </w:rPr>
            </w:r>
            <w:r w:rsidR="00C56291">
              <w:rPr>
                <w:noProof/>
                <w:webHidden/>
              </w:rPr>
              <w:fldChar w:fldCharType="separate"/>
            </w:r>
            <w:r w:rsidR="00C56291">
              <w:rPr>
                <w:noProof/>
                <w:webHidden/>
              </w:rPr>
              <w:t>7</w:t>
            </w:r>
            <w:r w:rsidR="00C56291">
              <w:rPr>
                <w:noProof/>
                <w:webHidden/>
              </w:rPr>
              <w:fldChar w:fldCharType="end"/>
            </w:r>
          </w:hyperlink>
        </w:p>
        <w:p w14:paraId="5DC0EF01" w14:textId="783D161E"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87" w:history="1">
            <w:r w:rsidR="00C56291" w:rsidRPr="006D0C10">
              <w:rPr>
                <w:rStyle w:val="Hyperlink"/>
                <w:rFonts w:cstheme="minorHAnsi"/>
                <w:noProof/>
                <w:lang w:eastAsia="en-GB"/>
              </w:rPr>
              <w:t>5.</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The Recipient</w:t>
            </w:r>
            <w:r w:rsidR="00C56291">
              <w:rPr>
                <w:noProof/>
                <w:webHidden/>
              </w:rPr>
              <w:tab/>
            </w:r>
            <w:r w:rsidR="00C56291">
              <w:rPr>
                <w:noProof/>
                <w:webHidden/>
              </w:rPr>
              <w:fldChar w:fldCharType="begin"/>
            </w:r>
            <w:r w:rsidR="00C56291">
              <w:rPr>
                <w:noProof/>
                <w:webHidden/>
              </w:rPr>
              <w:instrText xml:space="preserve"> PAGEREF _Toc91238787 \h </w:instrText>
            </w:r>
            <w:r w:rsidR="00C56291">
              <w:rPr>
                <w:noProof/>
                <w:webHidden/>
              </w:rPr>
            </w:r>
            <w:r w:rsidR="00C56291">
              <w:rPr>
                <w:noProof/>
                <w:webHidden/>
              </w:rPr>
              <w:fldChar w:fldCharType="separate"/>
            </w:r>
            <w:r w:rsidR="00C56291">
              <w:rPr>
                <w:noProof/>
                <w:webHidden/>
              </w:rPr>
              <w:t>8</w:t>
            </w:r>
            <w:r w:rsidR="00C56291">
              <w:rPr>
                <w:noProof/>
                <w:webHidden/>
              </w:rPr>
              <w:fldChar w:fldCharType="end"/>
            </w:r>
          </w:hyperlink>
        </w:p>
        <w:p w14:paraId="4D9DDBBE" w14:textId="7AF0CECD"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88" w:history="1">
            <w:r w:rsidR="00C56291" w:rsidRPr="006D0C10">
              <w:rPr>
                <w:rStyle w:val="Hyperlink"/>
                <w:rFonts w:cstheme="minorHAnsi"/>
                <w:noProof/>
                <w:lang w:eastAsia="en-GB"/>
              </w:rPr>
              <w:t>6.</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T</w:t>
            </w:r>
            <w:r w:rsidR="00C56291" w:rsidRPr="006D0C10">
              <w:rPr>
                <w:rStyle w:val="Hyperlink"/>
                <w:rFonts w:cstheme="minorHAnsi"/>
                <w:noProof/>
                <w:lang w:eastAsia="en-GB"/>
              </w:rPr>
              <w:t>he Requirements</w:t>
            </w:r>
            <w:r w:rsidR="00C56291">
              <w:rPr>
                <w:noProof/>
                <w:webHidden/>
              </w:rPr>
              <w:tab/>
            </w:r>
            <w:r w:rsidR="00C56291">
              <w:rPr>
                <w:noProof/>
                <w:webHidden/>
              </w:rPr>
              <w:fldChar w:fldCharType="begin"/>
            </w:r>
            <w:r w:rsidR="00C56291">
              <w:rPr>
                <w:noProof/>
                <w:webHidden/>
              </w:rPr>
              <w:instrText xml:space="preserve"> PAGEREF _Toc91238788 \h </w:instrText>
            </w:r>
            <w:r w:rsidR="00C56291">
              <w:rPr>
                <w:noProof/>
                <w:webHidden/>
              </w:rPr>
            </w:r>
            <w:r w:rsidR="00C56291">
              <w:rPr>
                <w:noProof/>
                <w:webHidden/>
              </w:rPr>
              <w:fldChar w:fldCharType="separate"/>
            </w:r>
            <w:r w:rsidR="00C56291">
              <w:rPr>
                <w:noProof/>
                <w:webHidden/>
              </w:rPr>
              <w:t>8</w:t>
            </w:r>
            <w:r w:rsidR="00C56291">
              <w:rPr>
                <w:noProof/>
                <w:webHidden/>
              </w:rPr>
              <w:fldChar w:fldCharType="end"/>
            </w:r>
          </w:hyperlink>
        </w:p>
        <w:p w14:paraId="3C03F4D2" w14:textId="6C8F92AC"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89" w:history="1">
            <w:r w:rsidR="00C56291" w:rsidRPr="006D0C10">
              <w:rPr>
                <w:rStyle w:val="Hyperlink"/>
                <w:rFonts w:cstheme="minorHAnsi"/>
                <w:noProof/>
                <w:lang w:eastAsia="en-GB"/>
              </w:rPr>
              <w:t>7.</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Implementation requirements</w:t>
            </w:r>
            <w:r w:rsidR="00C56291">
              <w:rPr>
                <w:noProof/>
                <w:webHidden/>
              </w:rPr>
              <w:tab/>
            </w:r>
            <w:r w:rsidR="00C56291">
              <w:rPr>
                <w:noProof/>
                <w:webHidden/>
              </w:rPr>
              <w:fldChar w:fldCharType="begin"/>
            </w:r>
            <w:r w:rsidR="00C56291">
              <w:rPr>
                <w:noProof/>
                <w:webHidden/>
              </w:rPr>
              <w:instrText xml:space="preserve"> PAGEREF _Toc91238789 \h </w:instrText>
            </w:r>
            <w:r w:rsidR="00C56291">
              <w:rPr>
                <w:noProof/>
                <w:webHidden/>
              </w:rPr>
            </w:r>
            <w:r w:rsidR="00C56291">
              <w:rPr>
                <w:noProof/>
                <w:webHidden/>
              </w:rPr>
              <w:fldChar w:fldCharType="separate"/>
            </w:r>
            <w:r w:rsidR="00C56291">
              <w:rPr>
                <w:noProof/>
                <w:webHidden/>
              </w:rPr>
              <w:t>8</w:t>
            </w:r>
            <w:r w:rsidR="00C56291">
              <w:rPr>
                <w:noProof/>
                <w:webHidden/>
              </w:rPr>
              <w:fldChar w:fldCharType="end"/>
            </w:r>
          </w:hyperlink>
        </w:p>
        <w:p w14:paraId="7ED3EC3C" w14:textId="51898C4B"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0" w:history="1">
            <w:r w:rsidR="00C56291" w:rsidRPr="006D0C10">
              <w:rPr>
                <w:rStyle w:val="Hyperlink"/>
                <w:rFonts w:cstheme="minorHAnsi"/>
                <w:noProof/>
                <w:lang w:eastAsia="en-GB"/>
              </w:rPr>
              <w:t>8.</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Reporting</w:t>
            </w:r>
            <w:r w:rsidR="00C56291">
              <w:rPr>
                <w:noProof/>
                <w:webHidden/>
              </w:rPr>
              <w:tab/>
            </w:r>
            <w:r w:rsidR="00C56291">
              <w:rPr>
                <w:noProof/>
                <w:webHidden/>
              </w:rPr>
              <w:fldChar w:fldCharType="begin"/>
            </w:r>
            <w:r w:rsidR="00C56291">
              <w:rPr>
                <w:noProof/>
                <w:webHidden/>
              </w:rPr>
              <w:instrText xml:space="preserve"> PAGEREF _Toc91238790 \h </w:instrText>
            </w:r>
            <w:r w:rsidR="00C56291">
              <w:rPr>
                <w:noProof/>
                <w:webHidden/>
              </w:rPr>
            </w:r>
            <w:r w:rsidR="00C56291">
              <w:rPr>
                <w:noProof/>
                <w:webHidden/>
              </w:rPr>
              <w:fldChar w:fldCharType="separate"/>
            </w:r>
            <w:r w:rsidR="00C56291">
              <w:rPr>
                <w:noProof/>
                <w:webHidden/>
              </w:rPr>
              <w:t>9</w:t>
            </w:r>
            <w:r w:rsidR="00C56291">
              <w:rPr>
                <w:noProof/>
                <w:webHidden/>
              </w:rPr>
              <w:fldChar w:fldCharType="end"/>
            </w:r>
          </w:hyperlink>
        </w:p>
        <w:p w14:paraId="231AB2BC" w14:textId="20853D6E"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1" w:history="1">
            <w:r w:rsidR="00C56291" w:rsidRPr="006D0C10">
              <w:rPr>
                <w:rStyle w:val="Hyperlink"/>
                <w:noProof/>
              </w:rPr>
              <w:t>9.</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Safeguard Considerations</w:t>
            </w:r>
            <w:r w:rsidR="00C56291">
              <w:rPr>
                <w:noProof/>
                <w:webHidden/>
              </w:rPr>
              <w:tab/>
            </w:r>
            <w:r w:rsidR="00C56291">
              <w:rPr>
                <w:noProof/>
                <w:webHidden/>
              </w:rPr>
              <w:fldChar w:fldCharType="begin"/>
            </w:r>
            <w:r w:rsidR="00C56291">
              <w:rPr>
                <w:noProof/>
                <w:webHidden/>
              </w:rPr>
              <w:instrText xml:space="preserve"> PAGEREF _Toc91238791 \h </w:instrText>
            </w:r>
            <w:r w:rsidR="00C56291">
              <w:rPr>
                <w:noProof/>
                <w:webHidden/>
              </w:rPr>
            </w:r>
            <w:r w:rsidR="00C56291">
              <w:rPr>
                <w:noProof/>
                <w:webHidden/>
              </w:rPr>
              <w:fldChar w:fldCharType="separate"/>
            </w:r>
            <w:r w:rsidR="00C56291">
              <w:rPr>
                <w:noProof/>
                <w:webHidden/>
              </w:rPr>
              <w:t>11</w:t>
            </w:r>
            <w:r w:rsidR="00C56291">
              <w:rPr>
                <w:noProof/>
                <w:webHidden/>
              </w:rPr>
              <w:fldChar w:fldCharType="end"/>
            </w:r>
          </w:hyperlink>
        </w:p>
        <w:p w14:paraId="5247905E" w14:textId="45ACAB4E"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2" w:history="1">
            <w:r w:rsidR="00C56291" w:rsidRPr="006D0C10">
              <w:rPr>
                <w:rStyle w:val="Hyperlink"/>
                <w:rFonts w:cstheme="minorHAnsi"/>
                <w:noProof/>
              </w:rPr>
              <w:t>10.</w:t>
            </w:r>
            <w:r w:rsidR="00C56291">
              <w:rPr>
                <w:rFonts w:asciiTheme="minorHAnsi" w:eastAsiaTheme="minorEastAsia" w:hAnsiTheme="minorHAnsi" w:cstheme="minorBidi"/>
                <w:noProof/>
                <w:sz w:val="22"/>
                <w:szCs w:val="22"/>
                <w:lang w:eastAsia="en-GB"/>
              </w:rPr>
              <w:tab/>
            </w:r>
            <w:r w:rsidR="00C56291" w:rsidRPr="006D0C10">
              <w:rPr>
                <w:rStyle w:val="Hyperlink"/>
                <w:noProof/>
              </w:rPr>
              <w:t>Disability Considerations</w:t>
            </w:r>
            <w:r w:rsidR="00C56291">
              <w:rPr>
                <w:noProof/>
                <w:webHidden/>
              </w:rPr>
              <w:tab/>
            </w:r>
            <w:r w:rsidR="00C56291">
              <w:rPr>
                <w:noProof/>
                <w:webHidden/>
              </w:rPr>
              <w:fldChar w:fldCharType="begin"/>
            </w:r>
            <w:r w:rsidR="00C56291">
              <w:rPr>
                <w:noProof/>
                <w:webHidden/>
              </w:rPr>
              <w:instrText xml:space="preserve"> PAGEREF _Toc91238792 \h </w:instrText>
            </w:r>
            <w:r w:rsidR="00C56291">
              <w:rPr>
                <w:noProof/>
                <w:webHidden/>
              </w:rPr>
            </w:r>
            <w:r w:rsidR="00C56291">
              <w:rPr>
                <w:noProof/>
                <w:webHidden/>
              </w:rPr>
              <w:fldChar w:fldCharType="separate"/>
            </w:r>
            <w:r w:rsidR="00C56291">
              <w:rPr>
                <w:noProof/>
                <w:webHidden/>
              </w:rPr>
              <w:t>11</w:t>
            </w:r>
            <w:r w:rsidR="00C56291">
              <w:rPr>
                <w:noProof/>
                <w:webHidden/>
              </w:rPr>
              <w:fldChar w:fldCharType="end"/>
            </w:r>
          </w:hyperlink>
        </w:p>
        <w:p w14:paraId="1E7A3739" w14:textId="7C798EEB"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3" w:history="1">
            <w:r w:rsidR="00C56291" w:rsidRPr="006D0C10">
              <w:rPr>
                <w:rStyle w:val="Hyperlink"/>
                <w:rFonts w:cstheme="minorHAnsi"/>
                <w:noProof/>
                <w:lang w:eastAsia="en-GB"/>
              </w:rPr>
              <w:t>11.</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UK Aid Branding</w:t>
            </w:r>
            <w:r w:rsidR="00C56291">
              <w:rPr>
                <w:noProof/>
                <w:webHidden/>
              </w:rPr>
              <w:tab/>
            </w:r>
            <w:r w:rsidR="00C56291">
              <w:rPr>
                <w:noProof/>
                <w:webHidden/>
              </w:rPr>
              <w:fldChar w:fldCharType="begin"/>
            </w:r>
            <w:r w:rsidR="00C56291">
              <w:rPr>
                <w:noProof/>
                <w:webHidden/>
              </w:rPr>
              <w:instrText xml:space="preserve"> PAGEREF _Toc91238793 \h </w:instrText>
            </w:r>
            <w:r w:rsidR="00C56291">
              <w:rPr>
                <w:noProof/>
                <w:webHidden/>
              </w:rPr>
            </w:r>
            <w:r w:rsidR="00C56291">
              <w:rPr>
                <w:noProof/>
                <w:webHidden/>
              </w:rPr>
              <w:fldChar w:fldCharType="separate"/>
            </w:r>
            <w:r w:rsidR="00C56291">
              <w:rPr>
                <w:noProof/>
                <w:webHidden/>
              </w:rPr>
              <w:t>12</w:t>
            </w:r>
            <w:r w:rsidR="00C56291">
              <w:rPr>
                <w:noProof/>
                <w:webHidden/>
              </w:rPr>
              <w:fldChar w:fldCharType="end"/>
            </w:r>
          </w:hyperlink>
        </w:p>
        <w:p w14:paraId="51A54DB6" w14:textId="21C04A17"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4" w:history="1">
            <w:r w:rsidR="00C56291" w:rsidRPr="006D0C10">
              <w:rPr>
                <w:rStyle w:val="Hyperlink"/>
                <w:rFonts w:cstheme="minorHAnsi"/>
                <w:noProof/>
                <w:lang w:eastAsia="en-GB"/>
              </w:rPr>
              <w:t>12.</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Transparency</w:t>
            </w:r>
            <w:r w:rsidR="00C56291">
              <w:rPr>
                <w:noProof/>
                <w:webHidden/>
              </w:rPr>
              <w:tab/>
            </w:r>
            <w:r w:rsidR="00C56291">
              <w:rPr>
                <w:noProof/>
                <w:webHidden/>
              </w:rPr>
              <w:fldChar w:fldCharType="begin"/>
            </w:r>
            <w:r w:rsidR="00C56291">
              <w:rPr>
                <w:noProof/>
                <w:webHidden/>
              </w:rPr>
              <w:instrText xml:space="preserve"> PAGEREF _Toc91238794 \h </w:instrText>
            </w:r>
            <w:r w:rsidR="00C56291">
              <w:rPr>
                <w:noProof/>
                <w:webHidden/>
              </w:rPr>
            </w:r>
            <w:r w:rsidR="00C56291">
              <w:rPr>
                <w:noProof/>
                <w:webHidden/>
              </w:rPr>
              <w:fldChar w:fldCharType="separate"/>
            </w:r>
            <w:r w:rsidR="00C56291">
              <w:rPr>
                <w:noProof/>
                <w:webHidden/>
              </w:rPr>
              <w:t>12</w:t>
            </w:r>
            <w:r w:rsidR="00C56291">
              <w:rPr>
                <w:noProof/>
                <w:webHidden/>
              </w:rPr>
              <w:fldChar w:fldCharType="end"/>
            </w:r>
          </w:hyperlink>
        </w:p>
        <w:p w14:paraId="4DA32E4F" w14:textId="12894106"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5" w:history="1">
            <w:r w:rsidR="00C56291" w:rsidRPr="006D0C10">
              <w:rPr>
                <w:rStyle w:val="Hyperlink"/>
                <w:rFonts w:cstheme="minorHAnsi"/>
                <w:noProof/>
              </w:rPr>
              <w:t>13.</w:t>
            </w:r>
            <w:r w:rsidR="00C56291">
              <w:rPr>
                <w:rFonts w:asciiTheme="minorHAnsi" w:eastAsiaTheme="minorEastAsia" w:hAnsiTheme="minorHAnsi" w:cstheme="minorBidi"/>
                <w:noProof/>
                <w:sz w:val="22"/>
                <w:szCs w:val="22"/>
                <w:lang w:eastAsia="en-GB"/>
              </w:rPr>
              <w:tab/>
            </w:r>
            <w:r w:rsidR="00C56291" w:rsidRPr="006D0C10">
              <w:rPr>
                <w:rStyle w:val="Hyperlink"/>
                <w:noProof/>
              </w:rPr>
              <w:t>Del</w:t>
            </w:r>
            <w:r w:rsidR="00C56291" w:rsidRPr="006D0C10">
              <w:rPr>
                <w:rStyle w:val="Hyperlink"/>
                <w:rFonts w:cstheme="minorHAnsi"/>
                <w:noProof/>
              </w:rPr>
              <w:t>ivery Chain Mapping</w:t>
            </w:r>
            <w:r w:rsidR="00C56291">
              <w:rPr>
                <w:noProof/>
                <w:webHidden/>
              </w:rPr>
              <w:tab/>
            </w:r>
            <w:r w:rsidR="00C56291">
              <w:rPr>
                <w:noProof/>
                <w:webHidden/>
              </w:rPr>
              <w:fldChar w:fldCharType="begin"/>
            </w:r>
            <w:r w:rsidR="00C56291">
              <w:rPr>
                <w:noProof/>
                <w:webHidden/>
              </w:rPr>
              <w:instrText xml:space="preserve"> PAGEREF _Toc91238795 \h </w:instrText>
            </w:r>
            <w:r w:rsidR="00C56291">
              <w:rPr>
                <w:noProof/>
                <w:webHidden/>
              </w:rPr>
            </w:r>
            <w:r w:rsidR="00C56291">
              <w:rPr>
                <w:noProof/>
                <w:webHidden/>
              </w:rPr>
              <w:fldChar w:fldCharType="separate"/>
            </w:r>
            <w:r w:rsidR="00C56291">
              <w:rPr>
                <w:noProof/>
                <w:webHidden/>
              </w:rPr>
              <w:t>12</w:t>
            </w:r>
            <w:r w:rsidR="00C56291">
              <w:rPr>
                <w:noProof/>
                <w:webHidden/>
              </w:rPr>
              <w:fldChar w:fldCharType="end"/>
            </w:r>
          </w:hyperlink>
        </w:p>
        <w:p w14:paraId="08347BD2" w14:textId="7B898998" w:rsidR="00C56291" w:rsidRDefault="0033425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91238796" w:history="1">
            <w:r w:rsidR="00C56291" w:rsidRPr="006D0C10">
              <w:rPr>
                <w:rStyle w:val="Hyperlink"/>
                <w:rFonts w:cstheme="minorHAnsi"/>
                <w:noProof/>
                <w:lang w:eastAsia="en-GB"/>
              </w:rPr>
              <w:t>14.</w:t>
            </w:r>
            <w:r w:rsidR="00C56291">
              <w:rPr>
                <w:rFonts w:asciiTheme="minorHAnsi" w:eastAsiaTheme="minorEastAsia" w:hAnsiTheme="minorHAnsi" w:cstheme="minorBidi"/>
                <w:noProof/>
                <w:sz w:val="22"/>
                <w:szCs w:val="22"/>
                <w:lang w:eastAsia="en-GB"/>
              </w:rPr>
              <w:tab/>
            </w:r>
            <w:r w:rsidR="00C56291" w:rsidRPr="006D0C10">
              <w:rPr>
                <w:rStyle w:val="Hyperlink"/>
                <w:noProof/>
                <w:lang w:eastAsia="en-GB"/>
              </w:rPr>
              <w:t>Duty of Care</w:t>
            </w:r>
            <w:r w:rsidR="00C56291">
              <w:rPr>
                <w:noProof/>
                <w:webHidden/>
              </w:rPr>
              <w:tab/>
            </w:r>
            <w:r w:rsidR="00C56291">
              <w:rPr>
                <w:noProof/>
                <w:webHidden/>
              </w:rPr>
              <w:fldChar w:fldCharType="begin"/>
            </w:r>
            <w:r w:rsidR="00C56291">
              <w:rPr>
                <w:noProof/>
                <w:webHidden/>
              </w:rPr>
              <w:instrText xml:space="preserve"> PAGEREF _Toc91238796 \h </w:instrText>
            </w:r>
            <w:r w:rsidR="00C56291">
              <w:rPr>
                <w:noProof/>
                <w:webHidden/>
              </w:rPr>
            </w:r>
            <w:r w:rsidR="00C56291">
              <w:rPr>
                <w:noProof/>
                <w:webHidden/>
              </w:rPr>
              <w:fldChar w:fldCharType="separate"/>
            </w:r>
            <w:r w:rsidR="00C56291">
              <w:rPr>
                <w:noProof/>
                <w:webHidden/>
              </w:rPr>
              <w:t>13</w:t>
            </w:r>
            <w:r w:rsidR="00C56291">
              <w:rPr>
                <w:noProof/>
                <w:webHidden/>
              </w:rPr>
              <w:fldChar w:fldCharType="end"/>
            </w:r>
          </w:hyperlink>
        </w:p>
        <w:p w14:paraId="1832B06E" w14:textId="35BF55F4" w:rsidR="0098067B" w:rsidRDefault="0098067B">
          <w:r>
            <w:rPr>
              <w:b/>
              <w:bCs/>
              <w:noProof/>
            </w:rPr>
            <w:fldChar w:fldCharType="end"/>
          </w:r>
        </w:p>
      </w:sdtContent>
    </w:sdt>
    <w:p w14:paraId="49783007" w14:textId="77777777" w:rsidR="0098067B" w:rsidRPr="00A011B6" w:rsidRDefault="0098067B" w:rsidP="00E95316"/>
    <w:p w14:paraId="28E861E8" w14:textId="0F6DCB0B" w:rsidR="0059546D" w:rsidRPr="00EA3BF2" w:rsidRDefault="0098067B" w:rsidP="00E95316">
      <w:pPr>
        <w:rPr>
          <w:rFonts w:asciiTheme="minorHAnsi" w:hAnsiTheme="minorHAnsi" w:cstheme="minorHAnsi"/>
          <w:sz w:val="22"/>
          <w:szCs w:val="22"/>
        </w:rPr>
      </w:pPr>
      <w:r>
        <w:rPr>
          <w:rFonts w:asciiTheme="minorHAnsi" w:hAnsiTheme="minorHAnsi" w:cstheme="minorHAnsi"/>
          <w:sz w:val="22"/>
          <w:szCs w:val="22"/>
        </w:rPr>
        <w:br w:type="page"/>
      </w:r>
    </w:p>
    <w:p w14:paraId="6833A01C" w14:textId="670AA132" w:rsidR="00FF401B" w:rsidRPr="00EA3BF2" w:rsidRDefault="00FF401B" w:rsidP="00AD3141">
      <w:pPr>
        <w:pStyle w:val="Heading2"/>
        <w:numPr>
          <w:ilvl w:val="0"/>
          <w:numId w:val="47"/>
        </w:numPr>
        <w:rPr>
          <w:rFonts w:asciiTheme="minorHAnsi" w:hAnsiTheme="minorHAnsi" w:cstheme="minorHAnsi"/>
          <w:b w:val="0"/>
          <w:sz w:val="22"/>
          <w:szCs w:val="22"/>
          <w:lang w:eastAsia="en-GB"/>
        </w:rPr>
      </w:pPr>
      <w:bookmarkStart w:id="1" w:name="_Toc91238779"/>
      <w:bookmarkEnd w:id="0"/>
      <w:r w:rsidRPr="00EA3BF2">
        <w:rPr>
          <w:lang w:eastAsia="en-GB"/>
        </w:rPr>
        <w:lastRenderedPageBreak/>
        <w:t>Introduction</w:t>
      </w:r>
      <w:bookmarkEnd w:id="1"/>
    </w:p>
    <w:p w14:paraId="1F924650" w14:textId="77777777" w:rsidR="00FF401B" w:rsidRPr="00EA3BF2" w:rsidRDefault="00FF401B" w:rsidP="00FF401B">
      <w:pPr>
        <w:jc w:val="both"/>
        <w:rPr>
          <w:rFonts w:asciiTheme="minorHAnsi" w:hAnsiTheme="minorHAnsi" w:cstheme="minorHAnsi"/>
          <w:b/>
          <w:bCs/>
          <w:sz w:val="22"/>
          <w:szCs w:val="22"/>
          <w:lang w:eastAsia="en-GB"/>
        </w:rPr>
      </w:pPr>
    </w:p>
    <w:p w14:paraId="49A0335E" w14:textId="1D4B4382" w:rsidR="00FF401B" w:rsidRPr="00EA3BF2" w:rsidRDefault="00FF401B" w:rsidP="00FF401B">
      <w:pPr>
        <w:jc w:val="both"/>
        <w:rPr>
          <w:rFonts w:asciiTheme="minorHAnsi" w:hAnsiTheme="minorHAnsi" w:cstheme="minorHAnsi"/>
          <w:sz w:val="22"/>
          <w:szCs w:val="22"/>
          <w:shd w:val="clear" w:color="auto" w:fill="FFFFFF"/>
        </w:rPr>
      </w:pPr>
      <w:r w:rsidRPr="00EA3BF2">
        <w:rPr>
          <w:rFonts w:asciiTheme="minorHAnsi" w:hAnsiTheme="minorHAnsi" w:cstheme="minorHAnsi"/>
          <w:sz w:val="22"/>
          <w:szCs w:val="22"/>
          <w:lang w:eastAsia="en-GB"/>
        </w:rPr>
        <w:t>The Department for Environment, Food and Rural Affairs (</w:t>
      </w:r>
      <w:r w:rsidR="00FF2AEC">
        <w:rPr>
          <w:rFonts w:asciiTheme="minorHAnsi" w:hAnsiTheme="minorHAnsi" w:cstheme="minorHAnsi"/>
          <w:sz w:val="22"/>
          <w:szCs w:val="22"/>
          <w:lang w:eastAsia="en-GB"/>
        </w:rPr>
        <w:t>The Authority</w:t>
      </w:r>
      <w:r w:rsidRPr="00EA3BF2">
        <w:rPr>
          <w:rFonts w:asciiTheme="minorHAnsi" w:hAnsiTheme="minorHAnsi" w:cstheme="minorHAnsi"/>
          <w:sz w:val="22"/>
          <w:szCs w:val="22"/>
          <w:lang w:eastAsia="en-GB"/>
        </w:rPr>
        <w:t>) is the UK government department responsible for</w:t>
      </w:r>
      <w:r w:rsidRPr="00EA3BF2">
        <w:rPr>
          <w:rFonts w:asciiTheme="minorHAnsi" w:hAnsiTheme="minorHAnsi" w:cstheme="minorHAnsi"/>
          <w:sz w:val="22"/>
          <w:szCs w:val="22"/>
        </w:rPr>
        <w:t xml:space="preserve"> safeguarding our natural environment, supporting our world-leading food and farming industry, and sustaining a thriving rural economy</w:t>
      </w:r>
      <w:r w:rsidRPr="00EA3BF2">
        <w:rPr>
          <w:rFonts w:asciiTheme="minorHAnsi" w:hAnsiTheme="minorHAnsi" w:cstheme="minorHAnsi"/>
          <w:sz w:val="22"/>
          <w:szCs w:val="22"/>
          <w:lang w:eastAsia="en-GB"/>
        </w:rPr>
        <w:t xml:space="preserve">. </w:t>
      </w:r>
      <w:r w:rsidR="00FF2AEC">
        <w:rPr>
          <w:rFonts w:asciiTheme="minorHAnsi" w:hAnsiTheme="minorHAnsi" w:cstheme="minorHAnsi"/>
          <w:sz w:val="22"/>
          <w:szCs w:val="22"/>
          <w:lang w:eastAsia="en-GB"/>
        </w:rPr>
        <w:t>The Authority</w:t>
      </w:r>
      <w:r w:rsidRPr="00EA3BF2">
        <w:rPr>
          <w:rFonts w:asciiTheme="minorHAnsi" w:hAnsiTheme="minorHAnsi" w:cstheme="minorHAnsi"/>
          <w:sz w:val="22"/>
          <w:szCs w:val="22"/>
        </w:rPr>
        <w:t xml:space="preserve"> also helps to </w:t>
      </w:r>
      <w:r w:rsidRPr="00EA3BF2">
        <w:rPr>
          <w:rFonts w:asciiTheme="minorHAnsi" w:hAnsiTheme="minorHAnsi" w:cstheme="minorHAnsi"/>
          <w:sz w:val="22"/>
          <w:szCs w:val="22"/>
          <w:shd w:val="clear" w:color="auto" w:fill="FFFFFF"/>
        </w:rPr>
        <w:t>deliver the government’s international poverty reduction and sustainable development priorities through our breadth of international programming using Official Development Assistance (ODA).</w:t>
      </w:r>
    </w:p>
    <w:p w14:paraId="04EC48E2" w14:textId="77777777" w:rsidR="0077415B" w:rsidRPr="0077415B" w:rsidRDefault="0077415B" w:rsidP="00FF401B">
      <w:pPr>
        <w:jc w:val="both"/>
        <w:rPr>
          <w:rFonts w:asciiTheme="minorHAnsi" w:hAnsiTheme="minorHAnsi" w:cstheme="minorHAnsi"/>
          <w:sz w:val="22"/>
          <w:szCs w:val="22"/>
        </w:rPr>
      </w:pPr>
    </w:p>
    <w:p w14:paraId="4C4F473C" w14:textId="77777777" w:rsidR="0077415B" w:rsidRPr="001B3F01" w:rsidRDefault="0077415B" w:rsidP="0077415B">
      <w:pPr>
        <w:rPr>
          <w:rFonts w:asciiTheme="minorHAnsi" w:hAnsiTheme="minorHAnsi" w:cstheme="minorHAnsi"/>
          <w:sz w:val="22"/>
          <w:szCs w:val="22"/>
        </w:rPr>
      </w:pPr>
      <w:r w:rsidRPr="001B3F01">
        <w:rPr>
          <w:rFonts w:asciiTheme="minorHAnsi" w:hAnsiTheme="minorHAnsi" w:cstheme="minorHAnsi"/>
          <w:sz w:val="22"/>
          <w:szCs w:val="22"/>
        </w:rPr>
        <w:t xml:space="preserve">At the 2019 UNGA Summit, the Prime Minister and Minister of State for the International Environment announced a £220m UK International Biodiversity Fund and called for urgent action to halt the loss of biodiversity: </w:t>
      </w:r>
    </w:p>
    <w:p w14:paraId="186CA0D7" w14:textId="77777777" w:rsidR="0077415B" w:rsidRPr="001B3F01" w:rsidRDefault="0077415B" w:rsidP="0077415B">
      <w:pPr>
        <w:ind w:left="720"/>
        <w:rPr>
          <w:rFonts w:asciiTheme="minorHAnsi" w:hAnsiTheme="minorHAnsi" w:cstheme="minorHAnsi"/>
          <w:sz w:val="22"/>
          <w:szCs w:val="22"/>
        </w:rPr>
      </w:pPr>
    </w:p>
    <w:p w14:paraId="1A631BFE" w14:textId="77777777" w:rsidR="0077415B" w:rsidRPr="001B3F01" w:rsidRDefault="0077415B" w:rsidP="0077415B">
      <w:pPr>
        <w:ind w:left="720"/>
        <w:rPr>
          <w:rFonts w:asciiTheme="minorHAnsi" w:hAnsiTheme="minorHAnsi" w:cstheme="minorHAnsi"/>
          <w:i/>
          <w:iCs/>
          <w:sz w:val="22"/>
          <w:szCs w:val="22"/>
        </w:rPr>
      </w:pPr>
      <w:r w:rsidRPr="001B3F01">
        <w:rPr>
          <w:rFonts w:asciiTheme="minorHAnsi" w:hAnsiTheme="minorHAnsi" w:cstheme="minorHAnsi"/>
          <w:i/>
          <w:iCs/>
          <w:sz w:val="22"/>
          <w:szCs w:val="22"/>
        </w:rPr>
        <w:t>Our planet’s rich biodiversity is under threat. As we destroy the world’s forests, we drive ever more species to extinction, we erode nature’s ability to cope with climate change and we undermine the livelihoods of millions of people. The UK recognises that we are at a tipping point and that action now is both urgent and essential.</w:t>
      </w:r>
    </w:p>
    <w:p w14:paraId="6735A87A" w14:textId="77777777" w:rsidR="0077415B" w:rsidRPr="001B3F01" w:rsidRDefault="0077415B" w:rsidP="0077415B">
      <w:pPr>
        <w:ind w:left="720"/>
        <w:rPr>
          <w:rFonts w:asciiTheme="minorHAnsi" w:hAnsiTheme="minorHAnsi" w:cstheme="minorHAnsi"/>
          <w:i/>
          <w:iCs/>
          <w:sz w:val="22"/>
          <w:szCs w:val="22"/>
        </w:rPr>
      </w:pPr>
    </w:p>
    <w:p w14:paraId="108D3BEC" w14:textId="77777777" w:rsidR="0077415B" w:rsidRPr="001B3F01" w:rsidRDefault="0077415B" w:rsidP="0077415B">
      <w:pPr>
        <w:ind w:left="720"/>
        <w:rPr>
          <w:rFonts w:asciiTheme="minorHAnsi" w:hAnsiTheme="minorHAnsi" w:cstheme="minorHAnsi"/>
          <w:i/>
          <w:iCs/>
          <w:sz w:val="22"/>
          <w:szCs w:val="22"/>
        </w:rPr>
      </w:pPr>
      <w:r w:rsidRPr="001B3F01">
        <w:rPr>
          <w:rFonts w:asciiTheme="minorHAnsi" w:hAnsiTheme="minorHAnsi" w:cstheme="minorHAnsi"/>
          <w:i/>
          <w:iCs/>
          <w:sz w:val="22"/>
          <w:szCs w:val="22"/>
        </w:rPr>
        <w:t>Our contribution through UK aid reflects that and will help turn the tide on the environmental crisis we face.</w:t>
      </w:r>
    </w:p>
    <w:p w14:paraId="154079EB" w14:textId="77777777" w:rsidR="0077415B" w:rsidRPr="001B3F01" w:rsidRDefault="0077415B" w:rsidP="0077415B">
      <w:pPr>
        <w:rPr>
          <w:rFonts w:asciiTheme="minorHAnsi" w:hAnsiTheme="minorHAnsi" w:cstheme="minorHAnsi"/>
          <w:sz w:val="22"/>
          <w:szCs w:val="22"/>
        </w:rPr>
      </w:pPr>
    </w:p>
    <w:p w14:paraId="1B2349E8" w14:textId="79856CB2" w:rsidR="00FF401B" w:rsidRPr="00EA3BF2" w:rsidRDefault="0077415B" w:rsidP="00FF401B">
      <w:pPr>
        <w:jc w:val="both"/>
        <w:rPr>
          <w:rFonts w:asciiTheme="minorHAnsi" w:hAnsiTheme="minorHAnsi" w:cstheme="minorHAnsi"/>
          <w:sz w:val="22"/>
          <w:szCs w:val="22"/>
        </w:rPr>
      </w:pPr>
      <w:r w:rsidRPr="001B3F01">
        <w:rPr>
          <w:rFonts w:asciiTheme="minorHAnsi" w:hAnsiTheme="minorHAnsi" w:cstheme="minorHAnsi"/>
          <w:sz w:val="22"/>
          <w:szCs w:val="22"/>
        </w:rPr>
        <w:t xml:space="preserve">In recognition of the threat that the </w:t>
      </w:r>
      <w:r w:rsidR="00B5573E">
        <w:rPr>
          <w:rFonts w:asciiTheme="minorHAnsi" w:hAnsiTheme="minorHAnsi" w:cstheme="minorHAnsi"/>
          <w:sz w:val="22"/>
          <w:szCs w:val="22"/>
        </w:rPr>
        <w:t>illegal wildlife trade (IWT)</w:t>
      </w:r>
      <w:r w:rsidRPr="00B95A7D">
        <w:rPr>
          <w:rFonts w:asciiTheme="minorHAnsi" w:hAnsiTheme="minorHAnsi" w:cstheme="minorHAnsi"/>
          <w:sz w:val="22"/>
          <w:szCs w:val="22"/>
        </w:rPr>
        <w:t xml:space="preserve"> poses to global species and ecosystems while fuelling corruption and insecurity, the fund includes up to £30m for work to directly tackle and prevent the illegal trade in wildlife.</w:t>
      </w:r>
    </w:p>
    <w:p w14:paraId="08242B6B" w14:textId="77777777" w:rsidR="00FF2AEC" w:rsidRDefault="00FF2AEC" w:rsidP="2E28AEAD">
      <w:pPr>
        <w:jc w:val="both"/>
        <w:rPr>
          <w:rFonts w:asciiTheme="minorHAnsi" w:hAnsiTheme="minorHAnsi" w:cstheme="minorBidi"/>
          <w:sz w:val="22"/>
          <w:szCs w:val="22"/>
        </w:rPr>
      </w:pPr>
    </w:p>
    <w:p w14:paraId="33D6FAA9" w14:textId="36BCE82F" w:rsidR="00FF401B" w:rsidRPr="00EA3BF2" w:rsidRDefault="1B8BD634" w:rsidP="2E28AEAD">
      <w:pPr>
        <w:jc w:val="both"/>
        <w:rPr>
          <w:rFonts w:asciiTheme="minorHAnsi" w:hAnsiTheme="minorHAnsi" w:cstheme="minorBidi"/>
          <w:sz w:val="22"/>
          <w:szCs w:val="22"/>
        </w:rPr>
      </w:pPr>
      <w:r w:rsidRPr="2E28AEAD">
        <w:rPr>
          <w:rFonts w:asciiTheme="minorHAnsi" w:hAnsiTheme="minorHAnsi" w:cstheme="minorBidi"/>
          <w:sz w:val="22"/>
          <w:szCs w:val="22"/>
        </w:rPr>
        <w:t xml:space="preserve">The UK has high ambition to tackle the international </w:t>
      </w:r>
      <w:r w:rsidR="00B5573E">
        <w:rPr>
          <w:rFonts w:asciiTheme="minorHAnsi" w:hAnsiTheme="minorHAnsi" w:cstheme="minorBidi"/>
          <w:sz w:val="22"/>
          <w:szCs w:val="22"/>
        </w:rPr>
        <w:t>IWT</w:t>
      </w:r>
      <w:r w:rsidRPr="2E28AEAD">
        <w:rPr>
          <w:rFonts w:asciiTheme="minorHAnsi" w:hAnsiTheme="minorHAnsi" w:cstheme="minorBidi"/>
          <w:sz w:val="22"/>
          <w:szCs w:val="22"/>
        </w:rPr>
        <w:t xml:space="preserve"> reflected in obligations and commitments under a number of international forums and policy processes:</w:t>
      </w:r>
    </w:p>
    <w:p w14:paraId="595AF3C5" w14:textId="77777777" w:rsidR="00FF401B" w:rsidRPr="00EA3BF2" w:rsidRDefault="00FF401B" w:rsidP="00FF401B">
      <w:pPr>
        <w:jc w:val="both"/>
        <w:rPr>
          <w:rFonts w:asciiTheme="minorHAnsi" w:hAnsiTheme="minorHAnsi" w:cstheme="minorHAnsi"/>
          <w:sz w:val="22"/>
          <w:szCs w:val="22"/>
        </w:rPr>
      </w:pPr>
    </w:p>
    <w:p w14:paraId="1146A642" w14:textId="77777777"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hAnsiTheme="minorHAnsi" w:cstheme="minorHAnsi"/>
          <w:b/>
          <w:bCs/>
          <w:sz w:val="22"/>
          <w:szCs w:val="22"/>
        </w:rPr>
        <w:t>IWT Conference Series</w:t>
      </w:r>
      <w:r w:rsidRPr="00EA3BF2">
        <w:rPr>
          <w:rFonts w:asciiTheme="minorHAnsi" w:hAnsiTheme="minorHAnsi" w:cstheme="minorHAnsi"/>
          <w:sz w:val="22"/>
          <w:szCs w:val="22"/>
        </w:rPr>
        <w:t xml:space="preserve"> commitments including in the London Declaration (2014), Kasane Statement (2015), Hanoi Statement (2016) and London Conference (2018), </w:t>
      </w:r>
    </w:p>
    <w:p w14:paraId="5E64F5B6" w14:textId="77777777"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hAnsiTheme="minorHAnsi" w:cstheme="minorHAnsi"/>
          <w:b/>
          <w:bCs/>
          <w:sz w:val="22"/>
          <w:szCs w:val="22"/>
        </w:rPr>
        <w:t>Leaders’ Pledge for Nature</w:t>
      </w:r>
      <w:r w:rsidRPr="00EA3BF2">
        <w:rPr>
          <w:rFonts w:asciiTheme="minorHAnsi" w:hAnsiTheme="minorHAnsi" w:cstheme="minorHAnsi"/>
          <w:sz w:val="22"/>
          <w:szCs w:val="22"/>
        </w:rPr>
        <w:t xml:space="preserve"> by tackling IWT throughout the supply chain and key to supporting commitments,</w:t>
      </w:r>
      <w:r w:rsidRPr="00EA3BF2">
        <w:rPr>
          <w:rFonts w:asciiTheme="minorHAnsi" w:eastAsia="Arial" w:hAnsiTheme="minorHAnsi" w:cstheme="minorHAnsi"/>
          <w:b/>
          <w:bCs/>
          <w:sz w:val="22"/>
          <w:szCs w:val="22"/>
        </w:rPr>
        <w:t xml:space="preserve"> </w:t>
      </w:r>
    </w:p>
    <w:p w14:paraId="623328BF" w14:textId="77777777"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hAnsiTheme="minorHAnsi" w:cstheme="minorHAnsi"/>
          <w:b/>
          <w:bCs/>
          <w:sz w:val="22"/>
          <w:szCs w:val="22"/>
        </w:rPr>
        <w:t xml:space="preserve">G7 commitments to tackle Illicit Threats to Nature, </w:t>
      </w:r>
      <w:r w:rsidRPr="00EA3BF2">
        <w:rPr>
          <w:rFonts w:asciiTheme="minorHAnsi" w:hAnsiTheme="minorHAnsi" w:cstheme="minorHAnsi"/>
          <w:sz w:val="22"/>
          <w:szCs w:val="22"/>
        </w:rPr>
        <w:t>within the Nature Compact, the Climate and Environment, Interior and Finance Ministers Communique.</w:t>
      </w:r>
    </w:p>
    <w:p w14:paraId="5FAF1B39" w14:textId="32578DEE"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eastAsia="Arial" w:hAnsiTheme="minorHAnsi" w:cstheme="minorHAnsi"/>
          <w:b/>
          <w:bCs/>
          <w:sz w:val="22"/>
          <w:szCs w:val="22"/>
        </w:rPr>
        <w:t>Convention on Biological Diversity</w:t>
      </w:r>
      <w:r w:rsidRPr="00EA3BF2">
        <w:rPr>
          <w:rFonts w:asciiTheme="minorHAnsi" w:eastAsia="Arial" w:hAnsiTheme="minorHAnsi" w:cstheme="minorHAnsi"/>
          <w:sz w:val="22"/>
          <w:szCs w:val="22"/>
        </w:rPr>
        <w:t xml:space="preserve"> </w:t>
      </w:r>
      <w:r w:rsidRPr="00EA3BF2">
        <w:rPr>
          <w:rFonts w:asciiTheme="minorHAnsi" w:eastAsia="Arial" w:hAnsiTheme="minorHAnsi" w:cstheme="minorHAnsi"/>
          <w:b/>
          <w:bCs/>
          <w:sz w:val="22"/>
          <w:szCs w:val="22"/>
        </w:rPr>
        <w:t>(CBD)</w:t>
      </w:r>
      <w:r w:rsidRPr="00EA3BF2">
        <w:rPr>
          <w:rFonts w:asciiTheme="minorHAnsi" w:eastAsia="Arial" w:hAnsiTheme="minorHAnsi" w:cstheme="minorHAnsi"/>
          <w:sz w:val="22"/>
          <w:szCs w:val="22"/>
        </w:rPr>
        <w:t xml:space="preserve"> and work underway developing a new </w:t>
      </w:r>
      <w:r w:rsidRPr="00EA3BF2">
        <w:rPr>
          <w:rFonts w:asciiTheme="minorHAnsi" w:eastAsia="Arial" w:hAnsiTheme="minorHAnsi" w:cstheme="minorHAnsi"/>
          <w:b/>
          <w:bCs/>
          <w:sz w:val="22"/>
          <w:szCs w:val="22"/>
        </w:rPr>
        <w:t>Post 2020 Global Biodiversity Framework</w:t>
      </w:r>
      <w:r w:rsidR="00E13CF3">
        <w:rPr>
          <w:rFonts w:asciiTheme="minorHAnsi" w:eastAsia="Arial" w:hAnsiTheme="minorHAnsi" w:cstheme="minorHAnsi"/>
          <w:b/>
          <w:bCs/>
          <w:sz w:val="22"/>
          <w:szCs w:val="22"/>
        </w:rPr>
        <w:t xml:space="preserve"> </w:t>
      </w:r>
      <w:r w:rsidR="00E13CF3" w:rsidRPr="00B95A7D">
        <w:rPr>
          <w:rFonts w:asciiTheme="minorHAnsi" w:eastAsia="Arial" w:hAnsiTheme="minorHAnsi" w:cstheme="minorHAnsi"/>
          <w:sz w:val="22"/>
          <w:szCs w:val="22"/>
        </w:rPr>
        <w:t>with the potential inclusion of a target on IWT</w:t>
      </w:r>
      <w:r w:rsidRPr="00EA3BF2">
        <w:rPr>
          <w:rFonts w:asciiTheme="minorHAnsi" w:eastAsia="Arial" w:hAnsiTheme="minorHAnsi" w:cstheme="minorHAnsi"/>
          <w:sz w:val="22"/>
          <w:szCs w:val="22"/>
        </w:rPr>
        <w:t>,</w:t>
      </w:r>
    </w:p>
    <w:p w14:paraId="5BB452DD" w14:textId="77777777"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eastAsia="Arial" w:hAnsiTheme="minorHAnsi" w:cstheme="minorHAnsi"/>
          <w:b/>
          <w:bCs/>
          <w:sz w:val="22"/>
          <w:szCs w:val="22"/>
        </w:rPr>
        <w:t xml:space="preserve">United Nations General Assembly </w:t>
      </w:r>
      <w:r w:rsidRPr="00EA3BF2">
        <w:rPr>
          <w:rFonts w:asciiTheme="minorHAnsi" w:eastAsia="Arial" w:hAnsiTheme="minorHAnsi" w:cstheme="minorHAnsi"/>
          <w:sz w:val="22"/>
          <w:szCs w:val="22"/>
        </w:rPr>
        <w:t xml:space="preserve">including Resolution 73/343 on Tackling illicit trafficking in wildlife, </w:t>
      </w:r>
    </w:p>
    <w:p w14:paraId="2FDBDD79" w14:textId="77777777"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eastAsia="Arial" w:hAnsiTheme="minorHAnsi" w:cstheme="minorHAnsi"/>
          <w:b/>
          <w:bCs/>
          <w:sz w:val="22"/>
          <w:szCs w:val="22"/>
        </w:rPr>
        <w:t>Convention on International Trade in Endangered Species of Wild Fauna and Flora (CITES)</w:t>
      </w:r>
      <w:r w:rsidRPr="00EA3BF2">
        <w:rPr>
          <w:rFonts w:asciiTheme="minorHAnsi" w:hAnsiTheme="minorHAnsi" w:cstheme="minorHAnsi"/>
          <w:sz w:val="22"/>
          <w:szCs w:val="22"/>
        </w:rPr>
        <w:t>, and</w:t>
      </w:r>
    </w:p>
    <w:p w14:paraId="20CC4818" w14:textId="77777777" w:rsidR="00FF401B" w:rsidRPr="00EA3BF2" w:rsidRDefault="00FF401B" w:rsidP="00FF401B">
      <w:pPr>
        <w:pStyle w:val="ListParagraph"/>
        <w:numPr>
          <w:ilvl w:val="0"/>
          <w:numId w:val="12"/>
        </w:numPr>
        <w:spacing w:after="120" w:line="276" w:lineRule="auto"/>
        <w:jc w:val="both"/>
        <w:rPr>
          <w:rFonts w:asciiTheme="minorHAnsi" w:hAnsiTheme="minorHAnsi" w:cstheme="minorHAnsi"/>
          <w:sz w:val="22"/>
          <w:szCs w:val="22"/>
        </w:rPr>
      </w:pPr>
      <w:r w:rsidRPr="00EA3BF2">
        <w:rPr>
          <w:rFonts w:asciiTheme="minorHAnsi" w:hAnsiTheme="minorHAnsi" w:cstheme="minorHAnsi"/>
          <w:b/>
          <w:bCs/>
          <w:sz w:val="22"/>
          <w:szCs w:val="22"/>
        </w:rPr>
        <w:t>2030 Agenda for Sustainable Development</w:t>
      </w:r>
      <w:r w:rsidRPr="00EA3BF2">
        <w:rPr>
          <w:rFonts w:asciiTheme="minorHAnsi" w:hAnsiTheme="minorHAnsi" w:cstheme="minorHAnsi"/>
          <w:sz w:val="22"/>
          <w:szCs w:val="22"/>
        </w:rPr>
        <w:t xml:space="preserve"> and </w:t>
      </w:r>
      <w:r w:rsidRPr="00EA3BF2">
        <w:rPr>
          <w:rFonts w:asciiTheme="minorHAnsi" w:hAnsiTheme="minorHAnsi" w:cstheme="minorHAnsi"/>
          <w:b/>
          <w:bCs/>
          <w:sz w:val="22"/>
          <w:szCs w:val="22"/>
        </w:rPr>
        <w:t>Sustainable Development Goals</w:t>
      </w:r>
      <w:r w:rsidRPr="00EA3BF2">
        <w:rPr>
          <w:rFonts w:asciiTheme="minorHAnsi" w:hAnsiTheme="minorHAnsi" w:cstheme="minorHAnsi"/>
          <w:sz w:val="22"/>
          <w:szCs w:val="22"/>
        </w:rPr>
        <w:t xml:space="preserve"> including a breadth of goals from the biosphere, society, economy and partnership goals.</w:t>
      </w:r>
    </w:p>
    <w:p w14:paraId="57F69217" w14:textId="77777777" w:rsidR="00FF401B" w:rsidRPr="00EA3BF2" w:rsidRDefault="00FF401B" w:rsidP="00FF401B">
      <w:pPr>
        <w:jc w:val="both"/>
        <w:rPr>
          <w:rFonts w:asciiTheme="minorHAnsi" w:hAnsiTheme="minorHAnsi" w:cstheme="minorHAnsi"/>
          <w:sz w:val="22"/>
          <w:szCs w:val="22"/>
        </w:rPr>
      </w:pPr>
    </w:p>
    <w:p w14:paraId="294F603D" w14:textId="6AACB335" w:rsidR="00FF401B" w:rsidRPr="00EA3BF2" w:rsidRDefault="00FF401B" w:rsidP="00FF401B">
      <w:pPr>
        <w:tabs>
          <w:tab w:val="left" w:pos="3870"/>
        </w:tabs>
        <w:spacing w:after="160" w:line="256" w:lineRule="auto"/>
        <w:jc w:val="both"/>
        <w:rPr>
          <w:rFonts w:asciiTheme="minorHAnsi" w:eastAsia="Arial" w:hAnsiTheme="minorHAnsi" w:cstheme="minorHAnsi"/>
          <w:sz w:val="22"/>
          <w:szCs w:val="22"/>
          <w:lang w:eastAsia="en-GB"/>
        </w:rPr>
      </w:pPr>
      <w:r w:rsidRPr="00EA3BF2">
        <w:rPr>
          <w:rFonts w:asciiTheme="minorHAnsi" w:eastAsia="Arial" w:hAnsiTheme="minorHAnsi" w:cstheme="minorHAnsi"/>
          <w:sz w:val="22"/>
          <w:szCs w:val="22"/>
          <w:lang w:eastAsia="en-GB"/>
        </w:rPr>
        <w:t>The IWT is a complex, fast changing and varied problem, requiring a range of interventions across the supply chain that are responsive and relevant to local contexts</w:t>
      </w:r>
      <w:r w:rsidRPr="00EA3BF2">
        <w:rPr>
          <w:rFonts w:asciiTheme="minorHAnsi" w:eastAsia="Arial" w:hAnsiTheme="minorHAnsi" w:cstheme="minorHAnsi"/>
          <w:b/>
          <w:bCs/>
          <w:sz w:val="22"/>
          <w:szCs w:val="22"/>
          <w:lang w:eastAsia="en-GB"/>
        </w:rPr>
        <w:t xml:space="preserve">. </w:t>
      </w:r>
      <w:r w:rsidRPr="00EA3BF2">
        <w:rPr>
          <w:rFonts w:asciiTheme="minorHAnsi" w:eastAsia="Arial" w:hAnsiTheme="minorHAnsi" w:cstheme="minorHAnsi"/>
          <w:sz w:val="22"/>
          <w:szCs w:val="22"/>
          <w:lang w:eastAsia="en-GB"/>
        </w:rPr>
        <w:t>The scale and nature of the IWT varies greatly by region and country because of different drivers and influencing factors, such as community interaction, poverty, gender, as well as legislation and different markets’ characteristics. Solutions, therefore, are likely to involve diverse combinations of interventions along the supply chain and will vary between species geographical areas and other contexts.</w:t>
      </w:r>
      <w:r w:rsidRPr="00EA3BF2">
        <w:rPr>
          <w:rFonts w:asciiTheme="minorHAnsi" w:eastAsia="Arial" w:hAnsiTheme="minorHAnsi" w:cstheme="minorHAnsi"/>
          <w:b/>
          <w:bCs/>
          <w:sz w:val="22"/>
          <w:szCs w:val="22"/>
          <w:lang w:eastAsia="en-GB"/>
        </w:rPr>
        <w:t xml:space="preserve"> </w:t>
      </w:r>
      <w:r w:rsidRPr="00EA3BF2">
        <w:rPr>
          <w:rFonts w:asciiTheme="minorHAnsi" w:eastAsia="Arial" w:hAnsiTheme="minorHAnsi" w:cstheme="minorHAnsi"/>
          <w:sz w:val="22"/>
          <w:szCs w:val="22"/>
          <w:lang w:eastAsia="en-GB"/>
        </w:rPr>
        <w:t xml:space="preserve">Whilst the nature of the barriers to </w:t>
      </w:r>
      <w:r w:rsidRPr="00EA3BF2">
        <w:rPr>
          <w:rFonts w:asciiTheme="minorHAnsi" w:eastAsia="Arial" w:hAnsiTheme="minorHAnsi" w:cstheme="minorHAnsi"/>
          <w:sz w:val="22"/>
          <w:szCs w:val="22"/>
          <w:lang w:eastAsia="en-GB"/>
        </w:rPr>
        <w:lastRenderedPageBreak/>
        <w:t xml:space="preserve">tackling the IWT are broadly understood, e.g., lack of law enforcement capacity, lack of legal instruments. there is a need to consider the nuances of local issues </w:t>
      </w:r>
      <w:r w:rsidR="00E83566">
        <w:rPr>
          <w:rFonts w:asciiTheme="minorHAnsi" w:eastAsia="Arial" w:hAnsiTheme="minorHAnsi" w:cstheme="minorHAnsi"/>
          <w:sz w:val="22"/>
          <w:szCs w:val="22"/>
          <w:lang w:eastAsia="en-GB"/>
        </w:rPr>
        <w:t xml:space="preserve">to support the development of effective </w:t>
      </w:r>
      <w:r w:rsidRPr="00EA3BF2">
        <w:rPr>
          <w:rFonts w:asciiTheme="minorHAnsi" w:eastAsia="Arial" w:hAnsiTheme="minorHAnsi" w:cstheme="minorHAnsi"/>
          <w:sz w:val="22"/>
          <w:szCs w:val="22"/>
          <w:lang w:eastAsia="en-GB"/>
        </w:rPr>
        <w:t>solutions.</w:t>
      </w:r>
    </w:p>
    <w:p w14:paraId="20473E74" w14:textId="6FE655E7" w:rsidR="00FF401B" w:rsidRDefault="1B8BD634" w:rsidP="007228CB">
      <w:pPr>
        <w:tabs>
          <w:tab w:val="left" w:pos="3870"/>
        </w:tabs>
        <w:spacing w:after="160" w:line="256" w:lineRule="auto"/>
        <w:jc w:val="both"/>
        <w:rPr>
          <w:lang w:eastAsia="en-GB"/>
        </w:rPr>
      </w:pPr>
      <w:r w:rsidRPr="2E28AEAD">
        <w:rPr>
          <w:rFonts w:asciiTheme="minorHAnsi" w:eastAsia="Arial" w:hAnsiTheme="minorHAnsi" w:cstheme="minorBidi"/>
          <w:sz w:val="22"/>
          <w:szCs w:val="22"/>
          <w:lang w:eastAsia="en-GB"/>
        </w:rPr>
        <w:t xml:space="preserve">For the UK to continue to respond effectively through international programming, diplomatic engagement, and other channels of action, there is a need to </w:t>
      </w:r>
      <w:r w:rsidR="78A514F3" w:rsidRPr="2E28AEAD">
        <w:rPr>
          <w:rFonts w:asciiTheme="minorHAnsi" w:eastAsia="Arial" w:hAnsiTheme="minorHAnsi" w:cstheme="minorBidi"/>
          <w:sz w:val="22"/>
          <w:szCs w:val="22"/>
          <w:lang w:eastAsia="en-GB"/>
        </w:rPr>
        <w:t>fur</w:t>
      </w:r>
      <w:r w:rsidR="000C7060">
        <w:rPr>
          <w:rFonts w:asciiTheme="minorHAnsi" w:eastAsia="Arial" w:hAnsiTheme="minorHAnsi" w:cstheme="minorBidi"/>
          <w:sz w:val="22"/>
          <w:szCs w:val="22"/>
          <w:lang w:eastAsia="en-GB"/>
        </w:rPr>
        <w:t>t</w:t>
      </w:r>
      <w:r w:rsidR="78A514F3" w:rsidRPr="2E28AEAD">
        <w:rPr>
          <w:rFonts w:asciiTheme="minorHAnsi" w:eastAsia="Arial" w:hAnsiTheme="minorHAnsi" w:cstheme="minorBidi"/>
          <w:sz w:val="22"/>
          <w:szCs w:val="22"/>
          <w:lang w:eastAsia="en-GB"/>
        </w:rPr>
        <w:t xml:space="preserve">her </w:t>
      </w:r>
      <w:r w:rsidRPr="2E28AEAD">
        <w:rPr>
          <w:rFonts w:asciiTheme="minorHAnsi" w:eastAsia="Arial" w:hAnsiTheme="minorHAnsi" w:cstheme="minorBidi"/>
          <w:sz w:val="22"/>
          <w:szCs w:val="22"/>
          <w:lang w:eastAsia="en-GB"/>
        </w:rPr>
        <w:t xml:space="preserve">develop the evidence base to understand the influencing factors and drivers of IWT and identify the opportunities </w:t>
      </w:r>
      <w:r w:rsidR="0B4819D3" w:rsidRPr="2E28AEAD">
        <w:rPr>
          <w:rFonts w:asciiTheme="minorHAnsi" w:eastAsia="Arial" w:hAnsiTheme="minorHAnsi" w:cstheme="minorBidi"/>
          <w:sz w:val="22"/>
          <w:szCs w:val="22"/>
          <w:lang w:eastAsia="en-GB"/>
        </w:rPr>
        <w:t xml:space="preserve">where the </w:t>
      </w:r>
      <w:r w:rsidRPr="2E28AEAD">
        <w:rPr>
          <w:rFonts w:asciiTheme="minorHAnsi" w:eastAsia="Arial" w:hAnsiTheme="minorHAnsi" w:cstheme="minorBidi"/>
          <w:sz w:val="22"/>
          <w:szCs w:val="22"/>
          <w:lang w:eastAsia="en-GB"/>
        </w:rPr>
        <w:t xml:space="preserve">UK </w:t>
      </w:r>
      <w:r w:rsidR="50A667E9" w:rsidRPr="2E28AEAD">
        <w:rPr>
          <w:rFonts w:asciiTheme="minorHAnsi" w:eastAsia="Arial" w:hAnsiTheme="minorHAnsi" w:cstheme="minorBidi"/>
          <w:sz w:val="22"/>
          <w:szCs w:val="22"/>
          <w:lang w:eastAsia="en-GB"/>
        </w:rPr>
        <w:t xml:space="preserve">is well placed </w:t>
      </w:r>
      <w:r w:rsidRPr="2E28AEAD">
        <w:rPr>
          <w:rFonts w:asciiTheme="minorHAnsi" w:eastAsia="Arial" w:hAnsiTheme="minorHAnsi" w:cstheme="minorBidi"/>
          <w:sz w:val="22"/>
          <w:szCs w:val="22"/>
          <w:lang w:eastAsia="en-GB"/>
        </w:rPr>
        <w:t xml:space="preserve">to successfully </w:t>
      </w:r>
      <w:r w:rsidR="7AD0D1F8" w:rsidRPr="2E28AEAD">
        <w:rPr>
          <w:rFonts w:asciiTheme="minorHAnsi" w:eastAsia="Arial" w:hAnsiTheme="minorHAnsi" w:cstheme="minorBidi"/>
          <w:sz w:val="22"/>
          <w:szCs w:val="22"/>
          <w:lang w:eastAsia="en-GB"/>
        </w:rPr>
        <w:t>act</w:t>
      </w:r>
    </w:p>
    <w:p w14:paraId="666B1646" w14:textId="6E1E1249" w:rsidR="00D56943" w:rsidRPr="00EA3BF2" w:rsidRDefault="00D56943" w:rsidP="00AD3141">
      <w:pPr>
        <w:pStyle w:val="Heading2"/>
        <w:numPr>
          <w:ilvl w:val="0"/>
          <w:numId w:val="47"/>
        </w:numPr>
        <w:rPr>
          <w:rFonts w:asciiTheme="minorHAnsi" w:hAnsiTheme="minorHAnsi" w:cstheme="minorHAnsi"/>
          <w:b w:val="0"/>
          <w:sz w:val="22"/>
          <w:szCs w:val="22"/>
          <w:lang w:eastAsia="en-GB"/>
        </w:rPr>
      </w:pPr>
      <w:bookmarkStart w:id="2" w:name="_Toc91238780"/>
      <w:r w:rsidRPr="00EA3BF2">
        <w:rPr>
          <w:lang w:eastAsia="en-GB"/>
        </w:rPr>
        <w:t>Background</w:t>
      </w:r>
      <w:bookmarkEnd w:id="2"/>
    </w:p>
    <w:p w14:paraId="700A8A31" w14:textId="5F646B2A" w:rsidR="00E6102A" w:rsidRPr="00EA3BF2" w:rsidRDefault="00E6102A" w:rsidP="00EA3BF2">
      <w:pPr>
        <w:jc w:val="both"/>
        <w:rPr>
          <w:rFonts w:asciiTheme="minorHAnsi" w:hAnsiTheme="minorHAnsi" w:cstheme="minorHAnsi"/>
          <w:sz w:val="22"/>
          <w:szCs w:val="22"/>
          <w:lang w:eastAsia="en-GB"/>
        </w:rPr>
      </w:pPr>
    </w:p>
    <w:p w14:paraId="11B93904" w14:textId="67213A9D" w:rsidR="00E6102A" w:rsidRPr="00EA3BF2" w:rsidRDefault="00E6102A" w:rsidP="00EA3BF2">
      <w:pPr>
        <w:tabs>
          <w:tab w:val="left" w:pos="3870"/>
        </w:tabs>
        <w:spacing w:after="160" w:line="256" w:lineRule="auto"/>
        <w:jc w:val="both"/>
        <w:rPr>
          <w:rFonts w:asciiTheme="minorHAnsi" w:eastAsia="Arial" w:hAnsiTheme="minorHAnsi" w:cstheme="minorHAnsi"/>
          <w:sz w:val="22"/>
          <w:szCs w:val="22"/>
          <w:lang w:eastAsia="en-GB"/>
        </w:rPr>
      </w:pPr>
      <w:r w:rsidRPr="00EA3BF2">
        <w:rPr>
          <w:rFonts w:asciiTheme="minorHAnsi" w:eastAsia="Arial" w:hAnsiTheme="minorHAnsi" w:cstheme="minorHAnsi"/>
          <w:sz w:val="22"/>
          <w:szCs w:val="22"/>
          <w:lang w:eastAsia="en-GB"/>
        </w:rPr>
        <w:t xml:space="preserve">The </w:t>
      </w:r>
      <w:r w:rsidR="00C74328" w:rsidRPr="00EA3BF2">
        <w:rPr>
          <w:rFonts w:asciiTheme="minorHAnsi" w:eastAsia="Arial" w:hAnsiTheme="minorHAnsi" w:cstheme="minorHAnsi"/>
          <w:sz w:val="22"/>
          <w:szCs w:val="22"/>
          <w:lang w:eastAsia="en-GB"/>
        </w:rPr>
        <w:t>illegal wildlife trade (IWT)</w:t>
      </w:r>
      <w:r w:rsidRPr="00EA3BF2">
        <w:rPr>
          <w:rFonts w:asciiTheme="minorHAnsi" w:eastAsia="Arial" w:hAnsiTheme="minorHAnsi" w:cstheme="minorHAnsi"/>
          <w:sz w:val="22"/>
          <w:szCs w:val="22"/>
          <w:lang w:eastAsia="en-GB"/>
        </w:rPr>
        <w:t xml:space="preserve"> is a widespread and lucrative criminal activity causing major environmental and social harm globally. The IWT </w:t>
      </w:r>
      <w:r w:rsidR="00FF29F2">
        <w:rPr>
          <w:rFonts w:asciiTheme="minorHAnsi" w:eastAsia="Arial" w:hAnsiTheme="minorHAnsi" w:cstheme="minorHAnsi"/>
          <w:sz w:val="22"/>
          <w:szCs w:val="22"/>
          <w:lang w:eastAsia="en-GB"/>
        </w:rPr>
        <w:t>can</w:t>
      </w:r>
      <w:r w:rsidR="00602963">
        <w:rPr>
          <w:rFonts w:asciiTheme="minorHAnsi" w:eastAsia="Arial" w:hAnsiTheme="minorHAnsi" w:cstheme="minorHAnsi"/>
          <w:sz w:val="22"/>
          <w:szCs w:val="22"/>
          <w:lang w:eastAsia="en-GB"/>
        </w:rPr>
        <w:t xml:space="preserve"> be</w:t>
      </w:r>
      <w:r w:rsidRPr="00EA3BF2">
        <w:rPr>
          <w:rFonts w:asciiTheme="minorHAnsi" w:eastAsia="Arial" w:hAnsiTheme="minorHAnsi" w:cstheme="minorHAnsi"/>
          <w:sz w:val="22"/>
          <w:szCs w:val="22"/>
          <w:lang w:eastAsia="en-GB"/>
        </w:rPr>
        <w:t xml:space="preserve"> defined as the unlawful trade, smuggling, poaching, capture </w:t>
      </w:r>
      <w:r w:rsidR="000C7060">
        <w:rPr>
          <w:rFonts w:asciiTheme="minorHAnsi" w:eastAsia="Arial" w:hAnsiTheme="minorHAnsi" w:cstheme="minorHAnsi"/>
          <w:sz w:val="22"/>
          <w:szCs w:val="22"/>
          <w:lang w:eastAsia="en-GB"/>
        </w:rPr>
        <w:t xml:space="preserve">of </w:t>
      </w:r>
      <w:r w:rsidRPr="00EA3BF2">
        <w:rPr>
          <w:rFonts w:asciiTheme="minorHAnsi" w:eastAsia="Arial" w:hAnsiTheme="minorHAnsi" w:cstheme="minorHAnsi"/>
          <w:sz w:val="22"/>
          <w:szCs w:val="22"/>
          <w:lang w:eastAsia="en-GB"/>
        </w:rPr>
        <w:t>live animals and plants, or parts and products derived from them</w:t>
      </w:r>
      <w:r w:rsidR="000C7060">
        <w:rPr>
          <w:rFonts w:asciiTheme="minorHAnsi" w:eastAsia="Arial" w:hAnsiTheme="minorHAnsi" w:cstheme="minorHAnsi"/>
          <w:sz w:val="22"/>
          <w:szCs w:val="22"/>
          <w:lang w:eastAsia="en-GB"/>
        </w:rPr>
        <w:t>,</w:t>
      </w:r>
      <w:r w:rsidRPr="00EA3BF2">
        <w:rPr>
          <w:rFonts w:asciiTheme="minorHAnsi" w:eastAsia="Arial" w:hAnsiTheme="minorHAnsi" w:cstheme="minorHAnsi"/>
          <w:sz w:val="22"/>
          <w:szCs w:val="22"/>
          <w:lang w:eastAsia="en-GB"/>
        </w:rPr>
        <w:t xml:space="preserve"> that does not conform with either national or international laws and regulations governing its trade, for example the Convention on International Trade in Endangered Species of Wild Fauna and Flora (CITES). </w:t>
      </w:r>
      <w:r w:rsidR="00AE7AD0">
        <w:rPr>
          <w:rFonts w:asciiTheme="minorHAnsi" w:eastAsia="Arial" w:hAnsiTheme="minorHAnsi" w:cstheme="minorHAnsi"/>
          <w:sz w:val="22"/>
          <w:szCs w:val="22"/>
          <w:lang w:eastAsia="en-GB"/>
        </w:rPr>
        <w:t xml:space="preserve">For the purposes of this exercise this excludes Illegal, unreported and unregulated (IUU) fishing, and commercial scale illegal logging. </w:t>
      </w:r>
      <w:r w:rsidRPr="00EA3BF2">
        <w:rPr>
          <w:rFonts w:asciiTheme="minorHAnsi" w:eastAsia="Arial" w:hAnsiTheme="minorHAnsi" w:cstheme="minorHAnsi"/>
          <w:sz w:val="22"/>
          <w:szCs w:val="22"/>
          <w:lang w:eastAsia="en-GB"/>
        </w:rPr>
        <w:t xml:space="preserve">The IWT has been estimated to be worth up to </w:t>
      </w:r>
      <w:hyperlink r:id="rId12" w:history="1">
        <w:r w:rsidRPr="00EA3BF2">
          <w:rPr>
            <w:rFonts w:asciiTheme="minorHAnsi" w:eastAsia="Arial" w:hAnsiTheme="minorHAnsi" w:cstheme="minorHAnsi"/>
            <w:sz w:val="22"/>
            <w:szCs w:val="22"/>
            <w:u w:val="single"/>
            <w:lang w:eastAsia="en-GB"/>
          </w:rPr>
          <w:t>£17 billion a year</w:t>
        </w:r>
      </w:hyperlink>
      <w:r w:rsidRPr="00EA3BF2">
        <w:rPr>
          <w:rFonts w:asciiTheme="minorHAnsi" w:eastAsia="Arial" w:hAnsiTheme="minorHAnsi" w:cstheme="minorHAnsi"/>
          <w:sz w:val="22"/>
          <w:szCs w:val="22"/>
          <w:vertAlign w:val="superscript"/>
          <w:lang w:eastAsia="en-GB"/>
        </w:rPr>
        <w:footnoteReference w:id="2"/>
      </w:r>
      <w:r w:rsidRPr="00EA3BF2">
        <w:rPr>
          <w:rFonts w:asciiTheme="minorHAnsi" w:eastAsia="Arial" w:hAnsiTheme="minorHAnsi" w:cstheme="minorHAnsi"/>
          <w:sz w:val="22"/>
          <w:szCs w:val="22"/>
          <w:lang w:eastAsia="en-GB"/>
        </w:rPr>
        <w:t>. Nearly 6,000 different species of fauna and flora are impacted, with almost every country in the world playing a role in the illicit trade</w:t>
      </w:r>
      <w:r w:rsidRPr="00EA3BF2">
        <w:rPr>
          <w:rFonts w:asciiTheme="minorHAnsi" w:eastAsia="Arial" w:hAnsiTheme="minorHAnsi" w:cstheme="minorHAnsi"/>
          <w:sz w:val="22"/>
          <w:szCs w:val="22"/>
          <w:vertAlign w:val="superscript"/>
          <w:lang w:eastAsia="en-GB"/>
        </w:rPr>
        <w:footnoteReference w:id="3"/>
      </w:r>
      <w:r w:rsidRPr="00EA3BF2">
        <w:rPr>
          <w:rFonts w:asciiTheme="minorHAnsi" w:eastAsia="Arial" w:hAnsiTheme="minorHAnsi" w:cstheme="minorHAnsi"/>
          <w:sz w:val="22"/>
          <w:szCs w:val="22"/>
          <w:lang w:eastAsia="en-GB"/>
        </w:rPr>
        <w:t xml:space="preserve">. </w:t>
      </w:r>
      <w:r w:rsidR="00E86D0C">
        <w:rPr>
          <w:rFonts w:asciiTheme="minorHAnsi" w:eastAsia="Arial" w:hAnsiTheme="minorHAnsi" w:cstheme="minorHAnsi"/>
          <w:sz w:val="22"/>
          <w:szCs w:val="22"/>
          <w:lang w:eastAsia="en-GB"/>
        </w:rPr>
        <w:t>IWT</w:t>
      </w:r>
      <w:r w:rsidRPr="00EA3BF2">
        <w:rPr>
          <w:rFonts w:asciiTheme="minorHAnsi" w:eastAsia="Arial" w:hAnsiTheme="minorHAnsi" w:cstheme="minorHAnsi"/>
          <w:sz w:val="22"/>
          <w:szCs w:val="22"/>
          <w:lang w:eastAsia="en-GB"/>
        </w:rPr>
        <w:t xml:space="preserve"> threatens species, ecosystems, livelihoods, security, national economies and public health. </w:t>
      </w:r>
    </w:p>
    <w:p w14:paraId="09CCFB0A" w14:textId="19C3C818" w:rsidR="00E6102A" w:rsidRPr="00EA3BF2" w:rsidRDefault="00E6102A" w:rsidP="00EA3BF2">
      <w:pPr>
        <w:tabs>
          <w:tab w:val="left" w:pos="3870"/>
        </w:tabs>
        <w:spacing w:after="160" w:line="256" w:lineRule="auto"/>
        <w:jc w:val="both"/>
        <w:rPr>
          <w:rFonts w:asciiTheme="minorHAnsi" w:hAnsiTheme="minorHAnsi" w:cstheme="minorHAnsi"/>
          <w:sz w:val="22"/>
          <w:szCs w:val="22"/>
        </w:rPr>
      </w:pPr>
      <w:r w:rsidRPr="00EA3BF2">
        <w:rPr>
          <w:rFonts w:asciiTheme="minorHAnsi" w:eastAsia="Arial" w:hAnsiTheme="minorHAnsi" w:cstheme="minorHAnsi"/>
          <w:bCs/>
          <w:sz w:val="22"/>
          <w:szCs w:val="22"/>
          <w:lang w:eastAsia="en-GB"/>
        </w:rPr>
        <w:t>The UK is a long-standing global leader in efforts to eradicate the IWT and is a respected convener and advocate on the issue.</w:t>
      </w:r>
      <w:r w:rsidRPr="00EA3BF2">
        <w:rPr>
          <w:rFonts w:asciiTheme="minorHAnsi" w:eastAsia="Arial" w:hAnsiTheme="minorHAnsi" w:cstheme="minorHAnsi"/>
          <w:sz w:val="22"/>
          <w:szCs w:val="22"/>
          <w:lang w:eastAsia="en-GB"/>
        </w:rPr>
        <w:t xml:space="preserve"> </w:t>
      </w:r>
      <w:r w:rsidRPr="00EA3BF2">
        <w:rPr>
          <w:rFonts w:asciiTheme="minorHAnsi" w:hAnsiTheme="minorHAnsi" w:cstheme="minorHAnsi"/>
          <w:sz w:val="22"/>
          <w:szCs w:val="22"/>
        </w:rPr>
        <w:t xml:space="preserve"> </w:t>
      </w:r>
      <w:r w:rsidRPr="00EA3BF2">
        <w:rPr>
          <w:rFonts w:asciiTheme="minorHAnsi" w:eastAsia="Arial" w:hAnsiTheme="minorHAnsi" w:cstheme="minorHAnsi"/>
          <w:sz w:val="22"/>
          <w:szCs w:val="22"/>
          <w:lang w:eastAsia="en-GB"/>
        </w:rPr>
        <w:t>The springboard for this was the UK’s support for the ground-breaking IWT conference series, which in London 2018</w:t>
      </w:r>
      <w:r w:rsidRPr="00EA3BF2">
        <w:rPr>
          <w:rFonts w:asciiTheme="minorHAnsi" w:hAnsiTheme="minorHAnsi" w:cstheme="minorHAnsi"/>
          <w:sz w:val="22"/>
          <w:szCs w:val="22"/>
        </w:rPr>
        <w:t xml:space="preserve"> secured ambitious commitments from 65 governments across the globe to take urgent, coordinated action and has been hailed as a turning point in international efforts to tackle IWT. </w:t>
      </w:r>
    </w:p>
    <w:p w14:paraId="0E71D242" w14:textId="79588575" w:rsidR="00AC3CF1" w:rsidRPr="00EA3BF2" w:rsidRDefault="00AC3CF1" w:rsidP="00EA3BF2">
      <w:pPr>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To maximise impact, the UK takes a strategic approach to tackling the IWT agreed by global leaders at the IWT Conference Series. This approach is</w:t>
      </w:r>
      <w:r w:rsidR="00A7465B" w:rsidRPr="00EA3BF2">
        <w:rPr>
          <w:rFonts w:asciiTheme="minorHAnsi" w:hAnsiTheme="minorHAnsi" w:cstheme="minorHAnsi"/>
          <w:sz w:val="22"/>
          <w:szCs w:val="22"/>
          <w:lang w:eastAsia="en-GB"/>
        </w:rPr>
        <w:t xml:space="preserve"> </w:t>
      </w:r>
      <w:r w:rsidR="000B028D" w:rsidRPr="00EA3BF2">
        <w:rPr>
          <w:rFonts w:asciiTheme="minorHAnsi" w:hAnsiTheme="minorHAnsi" w:cstheme="minorHAnsi"/>
          <w:sz w:val="22"/>
          <w:szCs w:val="22"/>
          <w:lang w:eastAsia="en-GB"/>
        </w:rPr>
        <w:t>currently</w:t>
      </w:r>
      <w:r w:rsidRPr="00EA3BF2">
        <w:rPr>
          <w:rFonts w:asciiTheme="minorHAnsi" w:hAnsiTheme="minorHAnsi" w:cstheme="minorHAnsi"/>
          <w:sz w:val="22"/>
          <w:szCs w:val="22"/>
          <w:lang w:eastAsia="en-GB"/>
        </w:rPr>
        <w:t xml:space="preserve"> based on four pillars of action:</w:t>
      </w:r>
    </w:p>
    <w:p w14:paraId="3F9BF1C9" w14:textId="77777777" w:rsidR="00AC3CF1" w:rsidRPr="00EA3BF2" w:rsidRDefault="00AC3CF1" w:rsidP="00EA3BF2">
      <w:pPr>
        <w:pStyle w:val="ListParagraph"/>
        <w:numPr>
          <w:ilvl w:val="0"/>
          <w:numId w:val="9"/>
        </w:numPr>
        <w:spacing w:after="120" w:line="276" w:lineRule="auto"/>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Eradicating the market for illegal wildlife trade</w:t>
      </w:r>
    </w:p>
    <w:p w14:paraId="5C97949E" w14:textId="77777777" w:rsidR="00AC3CF1" w:rsidRPr="00EA3BF2" w:rsidRDefault="00AC3CF1" w:rsidP="00EA3BF2">
      <w:pPr>
        <w:pStyle w:val="ListParagraph"/>
        <w:numPr>
          <w:ilvl w:val="0"/>
          <w:numId w:val="9"/>
        </w:numPr>
        <w:spacing w:after="120" w:line="276" w:lineRule="auto"/>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Ensuring effective legal frameworks and deterrents</w:t>
      </w:r>
    </w:p>
    <w:p w14:paraId="3E2D611E" w14:textId="77777777" w:rsidR="00AC3CF1" w:rsidRPr="00EA3BF2" w:rsidRDefault="00AC3CF1" w:rsidP="00EA3BF2">
      <w:pPr>
        <w:pStyle w:val="ListParagraph"/>
        <w:numPr>
          <w:ilvl w:val="0"/>
          <w:numId w:val="9"/>
        </w:numPr>
        <w:spacing w:after="120" w:line="276" w:lineRule="auto"/>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Strengthening law enforcement</w:t>
      </w:r>
    </w:p>
    <w:p w14:paraId="6DF38F11" w14:textId="77777777" w:rsidR="00AC3CF1" w:rsidRPr="00EA3BF2" w:rsidRDefault="00AC3CF1" w:rsidP="00EA3BF2">
      <w:pPr>
        <w:pStyle w:val="ListParagraph"/>
        <w:numPr>
          <w:ilvl w:val="0"/>
          <w:numId w:val="9"/>
        </w:numPr>
        <w:spacing w:after="120" w:line="276" w:lineRule="auto"/>
        <w:jc w:val="both"/>
        <w:rPr>
          <w:rFonts w:asciiTheme="minorHAnsi" w:eastAsia="Arial" w:hAnsiTheme="minorHAnsi" w:cstheme="minorHAnsi"/>
          <w:sz w:val="22"/>
          <w:szCs w:val="22"/>
        </w:rPr>
      </w:pPr>
      <w:r w:rsidRPr="00EA3BF2">
        <w:rPr>
          <w:rFonts w:asciiTheme="minorHAnsi" w:hAnsiTheme="minorHAnsi" w:cstheme="minorHAnsi"/>
          <w:sz w:val="22"/>
          <w:szCs w:val="22"/>
          <w:lang w:eastAsia="en-GB"/>
        </w:rPr>
        <w:t>Providing sustainable livelihoods and development.</w:t>
      </w:r>
    </w:p>
    <w:p w14:paraId="792D2CFC" w14:textId="1AC597ED" w:rsidR="00B16B42" w:rsidRPr="00EA3BF2" w:rsidRDefault="002B217B" w:rsidP="00EA3BF2">
      <w:pPr>
        <w:tabs>
          <w:tab w:val="left" w:pos="3870"/>
        </w:tabs>
        <w:spacing w:after="160" w:line="256" w:lineRule="auto"/>
        <w:jc w:val="both"/>
        <w:rPr>
          <w:rFonts w:asciiTheme="minorHAnsi" w:hAnsiTheme="minorHAnsi" w:cstheme="minorHAnsi"/>
          <w:sz w:val="22"/>
          <w:szCs w:val="22"/>
        </w:rPr>
      </w:pPr>
      <w:r w:rsidRPr="00EA3BF2">
        <w:rPr>
          <w:rFonts w:asciiTheme="minorHAnsi" w:hAnsiTheme="minorHAnsi" w:cstheme="minorHAnsi"/>
          <w:sz w:val="22"/>
          <w:szCs w:val="22"/>
        </w:rPr>
        <w:t>Across these our pillars, t</w:t>
      </w:r>
      <w:r w:rsidR="00C814C3" w:rsidRPr="00EA3BF2">
        <w:rPr>
          <w:rFonts w:asciiTheme="minorHAnsi" w:hAnsiTheme="minorHAnsi" w:cstheme="minorHAnsi"/>
          <w:sz w:val="22"/>
          <w:szCs w:val="22"/>
        </w:rPr>
        <w:t xml:space="preserve">he UK </w:t>
      </w:r>
      <w:r w:rsidR="000E2B74">
        <w:rPr>
          <w:rFonts w:asciiTheme="minorHAnsi" w:hAnsiTheme="minorHAnsi" w:cstheme="minorHAnsi"/>
          <w:sz w:val="22"/>
          <w:szCs w:val="22"/>
        </w:rPr>
        <w:t>has</w:t>
      </w:r>
      <w:r w:rsidR="00C14758" w:rsidRPr="00EA3BF2">
        <w:rPr>
          <w:rFonts w:asciiTheme="minorHAnsi" w:hAnsiTheme="minorHAnsi" w:cstheme="minorHAnsi"/>
          <w:sz w:val="22"/>
          <w:szCs w:val="22"/>
        </w:rPr>
        <w:t xml:space="preserve"> </w:t>
      </w:r>
      <w:r w:rsidR="00C814C3" w:rsidRPr="00EA3BF2">
        <w:rPr>
          <w:rFonts w:asciiTheme="minorHAnsi" w:hAnsiTheme="minorHAnsi" w:cstheme="minorHAnsi"/>
          <w:sz w:val="22"/>
          <w:szCs w:val="22"/>
        </w:rPr>
        <w:t>support</w:t>
      </w:r>
      <w:r w:rsidR="000E2B74">
        <w:rPr>
          <w:rFonts w:asciiTheme="minorHAnsi" w:hAnsiTheme="minorHAnsi" w:cstheme="minorHAnsi"/>
          <w:sz w:val="22"/>
          <w:szCs w:val="22"/>
        </w:rPr>
        <w:t>ed</w:t>
      </w:r>
      <w:r w:rsidR="00C14758" w:rsidRPr="00EA3BF2">
        <w:rPr>
          <w:rFonts w:asciiTheme="minorHAnsi" w:hAnsiTheme="minorHAnsi" w:cstheme="minorHAnsi"/>
          <w:sz w:val="22"/>
          <w:szCs w:val="22"/>
        </w:rPr>
        <w:t xml:space="preserve"> efforts to tackle </w:t>
      </w:r>
      <w:r w:rsidR="00C814C3" w:rsidRPr="00EA3BF2">
        <w:rPr>
          <w:rFonts w:asciiTheme="minorHAnsi" w:hAnsiTheme="minorHAnsi" w:cstheme="minorHAnsi"/>
          <w:sz w:val="22"/>
          <w:szCs w:val="22"/>
        </w:rPr>
        <w:t>IWT</w:t>
      </w:r>
      <w:r w:rsidR="00C14758" w:rsidRPr="00EA3BF2">
        <w:rPr>
          <w:rFonts w:asciiTheme="minorHAnsi" w:hAnsiTheme="minorHAnsi" w:cstheme="minorHAnsi"/>
          <w:sz w:val="22"/>
          <w:szCs w:val="22"/>
        </w:rPr>
        <w:t xml:space="preserve"> </w:t>
      </w:r>
      <w:r w:rsidR="007F0783">
        <w:rPr>
          <w:rFonts w:asciiTheme="minorHAnsi" w:hAnsiTheme="minorHAnsi" w:cstheme="minorHAnsi"/>
          <w:sz w:val="22"/>
          <w:szCs w:val="22"/>
        </w:rPr>
        <w:t xml:space="preserve">globally </w:t>
      </w:r>
      <w:r w:rsidR="00C14758" w:rsidRPr="00EA3BF2">
        <w:rPr>
          <w:rFonts w:asciiTheme="minorHAnsi" w:hAnsiTheme="minorHAnsi" w:cstheme="minorHAnsi"/>
          <w:sz w:val="22"/>
          <w:szCs w:val="22"/>
        </w:rPr>
        <w:t>through a number of mechanisms</w:t>
      </w:r>
      <w:r w:rsidR="00870F88">
        <w:rPr>
          <w:rFonts w:asciiTheme="minorHAnsi" w:hAnsiTheme="minorHAnsi" w:cstheme="minorHAnsi"/>
          <w:sz w:val="22"/>
          <w:szCs w:val="22"/>
        </w:rPr>
        <w:t xml:space="preserve">. </w:t>
      </w:r>
      <w:r w:rsidR="00405271">
        <w:rPr>
          <w:rFonts w:asciiTheme="minorHAnsi" w:hAnsiTheme="minorHAnsi" w:cstheme="minorHAnsi"/>
          <w:sz w:val="22"/>
          <w:szCs w:val="22"/>
        </w:rPr>
        <w:t>Through supporting interventions and innovative projects via the IWT Challenge fund that delivers on the ground to directly tackle</w:t>
      </w:r>
      <w:r w:rsidR="00E7491A">
        <w:rPr>
          <w:rFonts w:asciiTheme="minorHAnsi" w:hAnsiTheme="minorHAnsi" w:cstheme="minorHAnsi"/>
          <w:sz w:val="22"/>
          <w:szCs w:val="22"/>
        </w:rPr>
        <w:t xml:space="preserve"> IWT, through gathering evidence, leading internationally (e.g. Ivory Act) and through global diplomacy and political commitments, for example through the G7. </w:t>
      </w:r>
      <w:r w:rsidR="00C14758" w:rsidRPr="00EA3BF2">
        <w:rPr>
          <w:rFonts w:asciiTheme="minorHAnsi" w:hAnsiTheme="minorHAnsi" w:cstheme="minorHAnsi"/>
          <w:sz w:val="22"/>
          <w:szCs w:val="22"/>
        </w:rPr>
        <w:t xml:space="preserve"> A comprehensive response requires a cross Government approach, employing the tools and expertise of </w:t>
      </w:r>
      <w:r w:rsidR="009116AD" w:rsidRPr="00EA3BF2">
        <w:rPr>
          <w:rFonts w:asciiTheme="minorHAnsi" w:hAnsiTheme="minorHAnsi" w:cstheme="minorHAnsi"/>
          <w:sz w:val="22"/>
          <w:szCs w:val="22"/>
        </w:rPr>
        <w:t>multiple</w:t>
      </w:r>
      <w:r w:rsidR="00C14758" w:rsidRPr="00EA3BF2">
        <w:rPr>
          <w:rFonts w:asciiTheme="minorHAnsi" w:hAnsiTheme="minorHAnsi" w:cstheme="minorHAnsi"/>
          <w:sz w:val="22"/>
          <w:szCs w:val="22"/>
        </w:rPr>
        <w:t xml:space="preserve"> Departments</w:t>
      </w:r>
      <w:r w:rsidRPr="00EA3BF2">
        <w:rPr>
          <w:rFonts w:asciiTheme="minorHAnsi" w:hAnsiTheme="minorHAnsi" w:cstheme="minorHAnsi"/>
          <w:sz w:val="22"/>
          <w:szCs w:val="22"/>
        </w:rPr>
        <w:t>, such as the Foreign, Commonwealth and Development Office</w:t>
      </w:r>
      <w:r w:rsidR="000318D3" w:rsidRPr="00EA3BF2">
        <w:rPr>
          <w:rFonts w:asciiTheme="minorHAnsi" w:hAnsiTheme="minorHAnsi" w:cstheme="minorHAnsi"/>
          <w:sz w:val="22"/>
          <w:szCs w:val="22"/>
        </w:rPr>
        <w:t xml:space="preserve">, </w:t>
      </w:r>
      <w:r w:rsidRPr="00EA3BF2">
        <w:rPr>
          <w:rFonts w:asciiTheme="minorHAnsi" w:hAnsiTheme="minorHAnsi" w:cstheme="minorHAnsi"/>
          <w:sz w:val="22"/>
          <w:szCs w:val="22"/>
        </w:rPr>
        <w:t>Home Office</w:t>
      </w:r>
      <w:r w:rsidR="00E83566">
        <w:rPr>
          <w:rFonts w:asciiTheme="minorHAnsi" w:hAnsiTheme="minorHAnsi" w:cstheme="minorHAnsi"/>
          <w:sz w:val="22"/>
          <w:szCs w:val="22"/>
        </w:rPr>
        <w:t xml:space="preserve"> (and agencies) and </w:t>
      </w:r>
      <w:r w:rsidR="00E83566" w:rsidRPr="00EA3BF2">
        <w:rPr>
          <w:rFonts w:asciiTheme="minorHAnsi" w:hAnsiTheme="minorHAnsi" w:cstheme="minorHAnsi"/>
          <w:sz w:val="22"/>
          <w:szCs w:val="22"/>
        </w:rPr>
        <w:t>Ministry of Defenc</w:t>
      </w:r>
      <w:r w:rsidR="00E83566">
        <w:rPr>
          <w:rFonts w:asciiTheme="minorHAnsi" w:hAnsiTheme="minorHAnsi" w:cstheme="minorHAnsi"/>
          <w:sz w:val="22"/>
          <w:szCs w:val="22"/>
        </w:rPr>
        <w:t>e</w:t>
      </w:r>
      <w:r w:rsidRPr="00EA3BF2">
        <w:rPr>
          <w:rFonts w:asciiTheme="minorHAnsi" w:hAnsiTheme="minorHAnsi" w:cstheme="minorHAnsi"/>
          <w:sz w:val="22"/>
          <w:szCs w:val="22"/>
        </w:rPr>
        <w:t>,</w:t>
      </w:r>
      <w:r w:rsidR="00C14758" w:rsidRPr="00EA3BF2">
        <w:rPr>
          <w:rFonts w:asciiTheme="minorHAnsi" w:hAnsiTheme="minorHAnsi" w:cstheme="minorHAnsi"/>
          <w:sz w:val="22"/>
          <w:szCs w:val="22"/>
        </w:rPr>
        <w:t xml:space="preserve"> to</w:t>
      </w:r>
      <w:r w:rsidRPr="00EA3BF2">
        <w:rPr>
          <w:rFonts w:asciiTheme="minorHAnsi" w:hAnsiTheme="minorHAnsi" w:cstheme="minorHAnsi"/>
          <w:sz w:val="22"/>
          <w:szCs w:val="22"/>
        </w:rPr>
        <w:t xml:space="preserve"> deliver effective policy and programming</w:t>
      </w:r>
      <w:r w:rsidR="00C14758" w:rsidRPr="00EA3BF2">
        <w:rPr>
          <w:rFonts w:asciiTheme="minorHAnsi" w:hAnsiTheme="minorHAnsi" w:cstheme="minorHAnsi"/>
          <w:sz w:val="22"/>
          <w:szCs w:val="22"/>
        </w:rPr>
        <w:t xml:space="preserve"> </w:t>
      </w:r>
      <w:r w:rsidRPr="00EA3BF2">
        <w:rPr>
          <w:rFonts w:asciiTheme="minorHAnsi" w:hAnsiTheme="minorHAnsi" w:cstheme="minorHAnsi"/>
          <w:sz w:val="22"/>
          <w:szCs w:val="22"/>
        </w:rPr>
        <w:t>interventions across IWT supply chains.</w:t>
      </w:r>
    </w:p>
    <w:p w14:paraId="03FABC5F" w14:textId="4F94EF68" w:rsidR="002B217B" w:rsidRPr="00EA3BF2" w:rsidRDefault="00EF157B" w:rsidP="00EA3BF2">
      <w:pPr>
        <w:tabs>
          <w:tab w:val="left" w:pos="3870"/>
        </w:tabs>
        <w:spacing w:after="160" w:line="256" w:lineRule="auto"/>
        <w:jc w:val="both"/>
        <w:rPr>
          <w:rFonts w:asciiTheme="minorHAnsi" w:hAnsiTheme="minorHAnsi" w:cstheme="minorHAnsi"/>
          <w:sz w:val="22"/>
          <w:szCs w:val="22"/>
        </w:rPr>
      </w:pPr>
      <w:r>
        <w:rPr>
          <w:rFonts w:asciiTheme="minorHAnsi" w:hAnsiTheme="minorHAnsi" w:cstheme="minorHAnsi"/>
          <w:sz w:val="22"/>
          <w:szCs w:val="22"/>
        </w:rPr>
        <w:t>This work will provide evidence on the IWT issues within specific countries and build</w:t>
      </w:r>
      <w:r w:rsidR="0074466E" w:rsidRPr="00EA3BF2">
        <w:rPr>
          <w:rFonts w:asciiTheme="minorHAnsi" w:hAnsiTheme="minorHAnsi" w:cstheme="minorHAnsi"/>
          <w:sz w:val="22"/>
          <w:szCs w:val="22"/>
        </w:rPr>
        <w:t xml:space="preserve"> understand</w:t>
      </w:r>
      <w:r>
        <w:rPr>
          <w:rFonts w:asciiTheme="minorHAnsi" w:hAnsiTheme="minorHAnsi" w:cstheme="minorHAnsi"/>
          <w:sz w:val="22"/>
          <w:szCs w:val="22"/>
        </w:rPr>
        <w:t>ing of</w:t>
      </w:r>
      <w:r w:rsidR="0074466E" w:rsidRPr="00EA3BF2">
        <w:rPr>
          <w:rFonts w:asciiTheme="minorHAnsi" w:hAnsiTheme="minorHAnsi" w:cstheme="minorHAnsi"/>
          <w:sz w:val="22"/>
          <w:szCs w:val="22"/>
        </w:rPr>
        <w:t xml:space="preserve"> </w:t>
      </w:r>
      <w:r w:rsidR="002C0AD8" w:rsidRPr="00EA3BF2">
        <w:rPr>
          <w:rFonts w:asciiTheme="minorHAnsi" w:hAnsiTheme="minorHAnsi" w:cstheme="minorHAnsi"/>
          <w:sz w:val="22"/>
          <w:szCs w:val="22"/>
        </w:rPr>
        <w:t xml:space="preserve">the key influencing factors that play out in IWT supply chains, </w:t>
      </w:r>
      <w:r>
        <w:rPr>
          <w:rFonts w:asciiTheme="minorHAnsi" w:hAnsiTheme="minorHAnsi" w:cstheme="minorHAnsi"/>
          <w:sz w:val="22"/>
          <w:szCs w:val="22"/>
        </w:rPr>
        <w:t xml:space="preserve">as well as providing supporting evidence </w:t>
      </w:r>
      <w:r>
        <w:rPr>
          <w:rFonts w:asciiTheme="minorHAnsi" w:hAnsiTheme="minorHAnsi" w:cstheme="minorHAnsi"/>
          <w:sz w:val="22"/>
          <w:szCs w:val="22"/>
        </w:rPr>
        <w:lastRenderedPageBreak/>
        <w:t>on</w:t>
      </w:r>
      <w:r w:rsidR="002C0AD8" w:rsidRPr="00EA3BF2">
        <w:rPr>
          <w:rFonts w:asciiTheme="minorHAnsi" w:hAnsiTheme="minorHAnsi" w:cstheme="minorHAnsi"/>
          <w:sz w:val="22"/>
          <w:szCs w:val="22"/>
        </w:rPr>
        <w:t xml:space="preserve"> </w:t>
      </w:r>
      <w:r w:rsidR="0074466E" w:rsidRPr="00EA3BF2">
        <w:rPr>
          <w:rFonts w:asciiTheme="minorHAnsi" w:hAnsiTheme="minorHAnsi" w:cstheme="minorHAnsi"/>
          <w:sz w:val="22"/>
          <w:szCs w:val="22"/>
        </w:rPr>
        <w:t>what</w:t>
      </w:r>
      <w:r w:rsidR="002C0AD8" w:rsidRPr="00EA3BF2">
        <w:rPr>
          <w:rFonts w:asciiTheme="minorHAnsi" w:hAnsiTheme="minorHAnsi" w:cstheme="minorHAnsi"/>
          <w:sz w:val="22"/>
          <w:szCs w:val="22"/>
        </w:rPr>
        <w:t xml:space="preserve"> approaches </w:t>
      </w:r>
      <w:r w:rsidR="001819EA" w:rsidRPr="00EA3BF2">
        <w:rPr>
          <w:rFonts w:asciiTheme="minorHAnsi" w:hAnsiTheme="minorHAnsi" w:cstheme="minorHAnsi"/>
          <w:sz w:val="22"/>
          <w:szCs w:val="22"/>
        </w:rPr>
        <w:t>have worked</w:t>
      </w:r>
      <w:r w:rsidR="0074466E" w:rsidRPr="00EA3BF2">
        <w:rPr>
          <w:rFonts w:asciiTheme="minorHAnsi" w:hAnsiTheme="minorHAnsi" w:cstheme="minorHAnsi"/>
          <w:sz w:val="22"/>
          <w:szCs w:val="22"/>
        </w:rPr>
        <w:t xml:space="preserve">, and </w:t>
      </w:r>
      <w:r w:rsidR="001819EA" w:rsidRPr="00EA3BF2">
        <w:rPr>
          <w:rFonts w:asciiTheme="minorHAnsi" w:hAnsiTheme="minorHAnsi" w:cstheme="minorHAnsi"/>
          <w:sz w:val="22"/>
          <w:szCs w:val="22"/>
        </w:rPr>
        <w:t xml:space="preserve">consider </w:t>
      </w:r>
      <w:r w:rsidR="0074466E" w:rsidRPr="00EA3BF2">
        <w:rPr>
          <w:rFonts w:asciiTheme="minorHAnsi" w:hAnsiTheme="minorHAnsi" w:cstheme="minorHAnsi"/>
          <w:sz w:val="22"/>
          <w:szCs w:val="22"/>
        </w:rPr>
        <w:t xml:space="preserve">where the UK </w:t>
      </w:r>
      <w:r w:rsidR="00D81A15">
        <w:rPr>
          <w:rFonts w:asciiTheme="minorHAnsi" w:hAnsiTheme="minorHAnsi" w:cstheme="minorHAnsi"/>
          <w:sz w:val="22"/>
          <w:szCs w:val="22"/>
        </w:rPr>
        <w:t xml:space="preserve">Government </w:t>
      </w:r>
      <w:r>
        <w:rPr>
          <w:rFonts w:asciiTheme="minorHAnsi" w:hAnsiTheme="minorHAnsi" w:cstheme="minorHAnsi"/>
          <w:sz w:val="22"/>
          <w:szCs w:val="22"/>
        </w:rPr>
        <w:t>could focus future</w:t>
      </w:r>
      <w:r w:rsidR="0074466E" w:rsidRPr="00EA3BF2">
        <w:rPr>
          <w:rFonts w:asciiTheme="minorHAnsi" w:hAnsiTheme="minorHAnsi" w:cstheme="minorHAnsi"/>
          <w:sz w:val="22"/>
          <w:szCs w:val="22"/>
        </w:rPr>
        <w:t xml:space="preserve"> efforts to tackle the international IWT. </w:t>
      </w:r>
    </w:p>
    <w:p w14:paraId="35DFAAEE" w14:textId="77777777" w:rsidR="00C35982" w:rsidRPr="00EF157B" w:rsidRDefault="00C35982" w:rsidP="00EF157B">
      <w:pPr>
        <w:jc w:val="both"/>
        <w:rPr>
          <w:rFonts w:asciiTheme="minorHAnsi" w:hAnsiTheme="minorHAnsi" w:cstheme="minorHAnsi"/>
          <w:sz w:val="22"/>
          <w:szCs w:val="22"/>
          <w:lang w:eastAsia="en-GB"/>
        </w:rPr>
      </w:pPr>
    </w:p>
    <w:p w14:paraId="69131867" w14:textId="065A7E0F" w:rsidR="00D56943" w:rsidRPr="00EA3BF2" w:rsidRDefault="00D56943" w:rsidP="00AD3141">
      <w:pPr>
        <w:pStyle w:val="Heading2"/>
        <w:numPr>
          <w:ilvl w:val="0"/>
          <w:numId w:val="47"/>
        </w:numPr>
        <w:rPr>
          <w:rFonts w:asciiTheme="minorHAnsi" w:hAnsiTheme="minorHAnsi" w:cstheme="minorHAnsi"/>
          <w:b w:val="0"/>
          <w:sz w:val="22"/>
          <w:szCs w:val="22"/>
          <w:lang w:eastAsia="en-GB"/>
        </w:rPr>
      </w:pPr>
      <w:bookmarkStart w:id="5" w:name="_Toc91238781"/>
      <w:r w:rsidRPr="00EA3BF2">
        <w:rPr>
          <w:lang w:eastAsia="en-GB"/>
        </w:rPr>
        <w:t>Objective</w:t>
      </w:r>
      <w:bookmarkEnd w:id="5"/>
      <w:r w:rsidRPr="00EA3BF2">
        <w:rPr>
          <w:rFonts w:asciiTheme="minorHAnsi" w:hAnsiTheme="minorHAnsi" w:cstheme="minorHAnsi"/>
          <w:b w:val="0"/>
          <w:sz w:val="22"/>
          <w:szCs w:val="22"/>
          <w:lang w:eastAsia="en-GB"/>
        </w:rPr>
        <w:t xml:space="preserve"> </w:t>
      </w:r>
    </w:p>
    <w:p w14:paraId="1C3EEC22" w14:textId="34F59DB5" w:rsidR="005B30E4" w:rsidRPr="00EA3BF2" w:rsidRDefault="005B30E4" w:rsidP="00EA3BF2">
      <w:pPr>
        <w:jc w:val="both"/>
        <w:rPr>
          <w:rFonts w:asciiTheme="minorHAnsi" w:hAnsiTheme="minorHAnsi" w:cstheme="minorHAnsi"/>
          <w:sz w:val="22"/>
          <w:szCs w:val="22"/>
          <w:lang w:eastAsia="en-GB"/>
        </w:rPr>
      </w:pPr>
    </w:p>
    <w:p w14:paraId="1D01F06D" w14:textId="7B8C9514" w:rsidR="004E3261" w:rsidRDefault="00255192" w:rsidP="00EA3BF2">
      <w:pPr>
        <w:jc w:val="both"/>
        <w:rPr>
          <w:rFonts w:asciiTheme="minorHAnsi" w:hAnsiTheme="minorHAnsi" w:cstheme="minorHAnsi"/>
          <w:sz w:val="22"/>
          <w:szCs w:val="22"/>
        </w:rPr>
      </w:pPr>
      <w:r w:rsidRPr="00EA3BF2">
        <w:rPr>
          <w:rFonts w:asciiTheme="minorHAnsi" w:hAnsiTheme="minorHAnsi" w:cstheme="minorHAnsi"/>
          <w:sz w:val="22"/>
          <w:szCs w:val="22"/>
          <w:lang w:eastAsia="en-GB"/>
        </w:rPr>
        <w:t>Through this Terms of Reference (ToR)</w:t>
      </w:r>
      <w:r w:rsidR="00FF2AEC">
        <w:rPr>
          <w:rFonts w:asciiTheme="minorHAnsi" w:hAnsiTheme="minorHAnsi" w:cstheme="minorHAnsi"/>
          <w:sz w:val="22"/>
          <w:szCs w:val="22"/>
          <w:lang w:eastAsia="en-GB"/>
        </w:rPr>
        <w:t>, the Authority</w:t>
      </w:r>
      <w:r w:rsidR="005B30E4" w:rsidRPr="00EA3BF2">
        <w:rPr>
          <w:rFonts w:asciiTheme="minorHAnsi" w:hAnsiTheme="minorHAnsi" w:cstheme="minorHAnsi"/>
          <w:sz w:val="22"/>
          <w:szCs w:val="22"/>
          <w:lang w:eastAsia="en-GB"/>
        </w:rPr>
        <w:t xml:space="preserve"> is seeking a </w:t>
      </w:r>
      <w:r w:rsidR="00FF2AEC">
        <w:rPr>
          <w:rFonts w:asciiTheme="minorHAnsi" w:hAnsiTheme="minorHAnsi" w:cstheme="minorHAnsi"/>
          <w:sz w:val="22"/>
          <w:szCs w:val="22"/>
          <w:lang w:eastAsia="en-GB"/>
        </w:rPr>
        <w:t>S</w:t>
      </w:r>
      <w:r w:rsidR="005B30E4" w:rsidRPr="00EA3BF2">
        <w:rPr>
          <w:rFonts w:asciiTheme="minorHAnsi" w:hAnsiTheme="minorHAnsi" w:cstheme="minorHAnsi"/>
          <w:sz w:val="22"/>
          <w:szCs w:val="22"/>
          <w:lang w:eastAsia="en-GB"/>
        </w:rPr>
        <w:t xml:space="preserve">upplier to carry out </w:t>
      </w:r>
      <w:r w:rsidR="00125C38" w:rsidRPr="00EA3BF2">
        <w:rPr>
          <w:rFonts w:asciiTheme="minorHAnsi" w:hAnsiTheme="minorHAnsi" w:cstheme="minorHAnsi"/>
          <w:sz w:val="22"/>
          <w:szCs w:val="22"/>
          <w:lang w:eastAsia="en-GB"/>
        </w:rPr>
        <w:t xml:space="preserve">an assessment of </w:t>
      </w:r>
      <w:r w:rsidR="00F30612" w:rsidRPr="00EA3BF2">
        <w:rPr>
          <w:rFonts w:asciiTheme="minorHAnsi" w:hAnsiTheme="minorHAnsi" w:cstheme="minorHAnsi"/>
          <w:sz w:val="22"/>
          <w:szCs w:val="22"/>
          <w:lang w:eastAsia="en-GB"/>
        </w:rPr>
        <w:t xml:space="preserve">the </w:t>
      </w:r>
      <w:r w:rsidR="00125C38" w:rsidRPr="00EA3BF2">
        <w:rPr>
          <w:rFonts w:asciiTheme="minorHAnsi" w:hAnsiTheme="minorHAnsi" w:cstheme="minorHAnsi"/>
          <w:sz w:val="22"/>
          <w:szCs w:val="22"/>
          <w:lang w:eastAsia="en-GB"/>
        </w:rPr>
        <w:t xml:space="preserve">IWT </w:t>
      </w:r>
      <w:r w:rsidR="000E2B74">
        <w:rPr>
          <w:rFonts w:asciiTheme="minorHAnsi" w:hAnsiTheme="minorHAnsi" w:cstheme="minorHAnsi"/>
          <w:sz w:val="22"/>
          <w:szCs w:val="22"/>
          <w:lang w:eastAsia="en-GB"/>
        </w:rPr>
        <w:t>supply chain from the lens of</w:t>
      </w:r>
      <w:r w:rsidR="00125C38" w:rsidRPr="00EA3BF2">
        <w:rPr>
          <w:rFonts w:asciiTheme="minorHAnsi" w:hAnsiTheme="minorHAnsi" w:cstheme="minorHAnsi"/>
          <w:sz w:val="22"/>
          <w:szCs w:val="22"/>
          <w:lang w:eastAsia="en-GB"/>
        </w:rPr>
        <w:t xml:space="preserve"> </w:t>
      </w:r>
      <w:r w:rsidR="000E2B74">
        <w:rPr>
          <w:rFonts w:asciiTheme="minorHAnsi" w:hAnsiTheme="minorHAnsi" w:cstheme="minorHAnsi"/>
          <w:sz w:val="22"/>
          <w:szCs w:val="22"/>
          <w:lang w:eastAsia="en-GB"/>
        </w:rPr>
        <w:t>key</w:t>
      </w:r>
      <w:r w:rsidR="00125C38" w:rsidRPr="00EA3BF2">
        <w:rPr>
          <w:rFonts w:asciiTheme="minorHAnsi" w:hAnsiTheme="minorHAnsi" w:cstheme="minorHAnsi"/>
          <w:sz w:val="22"/>
          <w:szCs w:val="22"/>
          <w:lang w:eastAsia="en-GB"/>
        </w:rPr>
        <w:t xml:space="preserve"> countries</w:t>
      </w:r>
      <w:r w:rsidR="00F30612" w:rsidRPr="00EA3BF2">
        <w:rPr>
          <w:rFonts w:asciiTheme="minorHAnsi" w:hAnsiTheme="minorHAnsi" w:cstheme="minorHAnsi"/>
          <w:sz w:val="22"/>
          <w:szCs w:val="22"/>
          <w:lang w:eastAsia="en-GB"/>
        </w:rPr>
        <w:t xml:space="preserve">. </w:t>
      </w:r>
      <w:r w:rsidR="000A1316">
        <w:rPr>
          <w:rFonts w:asciiTheme="minorHAnsi" w:hAnsiTheme="minorHAnsi" w:cstheme="minorHAnsi"/>
          <w:sz w:val="22"/>
          <w:szCs w:val="22"/>
          <w:lang w:eastAsia="en-GB"/>
        </w:rPr>
        <w:t>A</w:t>
      </w:r>
      <w:r w:rsidR="00F30612" w:rsidRPr="00EA3BF2">
        <w:rPr>
          <w:rFonts w:asciiTheme="minorHAnsi" w:hAnsiTheme="minorHAnsi" w:cstheme="minorHAnsi"/>
          <w:sz w:val="22"/>
          <w:szCs w:val="22"/>
          <w:lang w:eastAsia="en-GB"/>
        </w:rPr>
        <w:t xml:space="preserve"> core component </w:t>
      </w:r>
      <w:r w:rsidR="00F424ED">
        <w:rPr>
          <w:rFonts w:asciiTheme="minorHAnsi" w:hAnsiTheme="minorHAnsi" w:cstheme="minorHAnsi"/>
          <w:sz w:val="22"/>
          <w:szCs w:val="22"/>
          <w:lang w:eastAsia="en-GB"/>
        </w:rPr>
        <w:t xml:space="preserve">of this assessment </w:t>
      </w:r>
      <w:r w:rsidR="00F30612" w:rsidRPr="00EA3BF2">
        <w:rPr>
          <w:rFonts w:asciiTheme="minorHAnsi" w:hAnsiTheme="minorHAnsi" w:cstheme="minorHAnsi"/>
          <w:sz w:val="22"/>
          <w:szCs w:val="22"/>
          <w:lang w:eastAsia="en-GB"/>
        </w:rPr>
        <w:t xml:space="preserve">will be </w:t>
      </w:r>
      <w:r w:rsidR="005B30E4" w:rsidRPr="00EA3BF2">
        <w:rPr>
          <w:rFonts w:asciiTheme="minorHAnsi" w:hAnsiTheme="minorHAnsi" w:cstheme="minorHAnsi"/>
          <w:sz w:val="22"/>
          <w:szCs w:val="22"/>
        </w:rPr>
        <w:t xml:space="preserve">a political, </w:t>
      </w:r>
      <w:r w:rsidR="00C34D5C" w:rsidRPr="00EA3BF2">
        <w:rPr>
          <w:rFonts w:asciiTheme="minorHAnsi" w:hAnsiTheme="minorHAnsi" w:cstheme="minorHAnsi"/>
          <w:sz w:val="22"/>
          <w:szCs w:val="22"/>
        </w:rPr>
        <w:t>economic,</w:t>
      </w:r>
      <w:r w:rsidR="005B30E4" w:rsidRPr="00EA3BF2">
        <w:rPr>
          <w:rFonts w:asciiTheme="minorHAnsi" w:hAnsiTheme="minorHAnsi" w:cstheme="minorHAnsi"/>
          <w:sz w:val="22"/>
          <w:szCs w:val="22"/>
        </w:rPr>
        <w:t xml:space="preserve"> </w:t>
      </w:r>
      <w:r w:rsidR="00352520" w:rsidRPr="00EA3BF2">
        <w:rPr>
          <w:rFonts w:asciiTheme="minorHAnsi" w:hAnsiTheme="minorHAnsi" w:cstheme="minorHAnsi"/>
          <w:sz w:val="22"/>
          <w:szCs w:val="22"/>
        </w:rPr>
        <w:t>social</w:t>
      </w:r>
      <w:r w:rsidR="009116AD" w:rsidRPr="00EA3BF2">
        <w:rPr>
          <w:rFonts w:asciiTheme="minorHAnsi" w:hAnsiTheme="minorHAnsi" w:cstheme="minorHAnsi"/>
          <w:sz w:val="22"/>
          <w:szCs w:val="22"/>
        </w:rPr>
        <w:t>,</w:t>
      </w:r>
      <w:r w:rsidR="00352520" w:rsidRPr="00EA3BF2">
        <w:rPr>
          <w:rFonts w:asciiTheme="minorHAnsi" w:hAnsiTheme="minorHAnsi" w:cstheme="minorHAnsi"/>
          <w:sz w:val="22"/>
          <w:szCs w:val="22"/>
        </w:rPr>
        <w:t xml:space="preserve"> technological</w:t>
      </w:r>
      <w:r w:rsidR="009116AD" w:rsidRPr="00EA3BF2">
        <w:rPr>
          <w:rFonts w:asciiTheme="minorHAnsi" w:hAnsiTheme="minorHAnsi" w:cstheme="minorHAnsi"/>
          <w:sz w:val="22"/>
          <w:szCs w:val="22"/>
        </w:rPr>
        <w:t xml:space="preserve">, </w:t>
      </w:r>
      <w:r w:rsidR="00746E98" w:rsidRPr="00EA3BF2">
        <w:rPr>
          <w:rFonts w:asciiTheme="minorHAnsi" w:hAnsiTheme="minorHAnsi" w:cstheme="minorHAnsi"/>
          <w:sz w:val="22"/>
          <w:szCs w:val="22"/>
        </w:rPr>
        <w:t>legal,</w:t>
      </w:r>
      <w:r w:rsidR="009116AD" w:rsidRPr="00EA3BF2">
        <w:rPr>
          <w:rFonts w:asciiTheme="minorHAnsi" w:hAnsiTheme="minorHAnsi" w:cstheme="minorHAnsi"/>
          <w:sz w:val="22"/>
          <w:szCs w:val="22"/>
        </w:rPr>
        <w:t xml:space="preserve"> and environmental</w:t>
      </w:r>
      <w:r w:rsidR="005B30E4" w:rsidRPr="00EA3BF2">
        <w:rPr>
          <w:rFonts w:asciiTheme="minorHAnsi" w:hAnsiTheme="minorHAnsi" w:cstheme="minorHAnsi"/>
          <w:sz w:val="22"/>
          <w:szCs w:val="22"/>
        </w:rPr>
        <w:t xml:space="preserve"> analysis to</w:t>
      </w:r>
      <w:r w:rsidR="00AE4E88" w:rsidRPr="00EA3BF2">
        <w:rPr>
          <w:rFonts w:asciiTheme="minorHAnsi" w:hAnsiTheme="minorHAnsi" w:cstheme="minorHAnsi"/>
          <w:sz w:val="22"/>
          <w:szCs w:val="22"/>
        </w:rPr>
        <w:t xml:space="preserve"> understand </w:t>
      </w:r>
      <w:r w:rsidR="00746E98" w:rsidRPr="00EA3BF2">
        <w:rPr>
          <w:rFonts w:asciiTheme="minorHAnsi" w:hAnsiTheme="minorHAnsi" w:cstheme="minorHAnsi"/>
          <w:sz w:val="22"/>
          <w:szCs w:val="22"/>
        </w:rPr>
        <w:t xml:space="preserve">to what extent these </w:t>
      </w:r>
      <w:r w:rsidR="00125C38" w:rsidRPr="00EA3BF2">
        <w:rPr>
          <w:rFonts w:asciiTheme="minorHAnsi" w:hAnsiTheme="minorHAnsi" w:cstheme="minorHAnsi"/>
          <w:sz w:val="22"/>
          <w:szCs w:val="22"/>
        </w:rPr>
        <w:t>factors influence</w:t>
      </w:r>
      <w:r w:rsidR="00746E98" w:rsidRPr="00EA3BF2">
        <w:rPr>
          <w:rFonts w:asciiTheme="minorHAnsi" w:hAnsiTheme="minorHAnsi" w:cstheme="minorHAnsi"/>
          <w:sz w:val="22"/>
          <w:szCs w:val="22"/>
        </w:rPr>
        <w:t xml:space="preserve"> </w:t>
      </w:r>
      <w:r w:rsidR="00AE4E88" w:rsidRPr="00EA3BF2">
        <w:rPr>
          <w:rFonts w:asciiTheme="minorHAnsi" w:hAnsiTheme="minorHAnsi" w:cstheme="minorHAnsi"/>
          <w:sz w:val="22"/>
          <w:szCs w:val="22"/>
        </w:rPr>
        <w:t>IWT</w:t>
      </w:r>
      <w:r w:rsidR="00746E98" w:rsidRPr="00EA3BF2">
        <w:rPr>
          <w:rFonts w:asciiTheme="minorHAnsi" w:hAnsiTheme="minorHAnsi" w:cstheme="minorHAnsi"/>
          <w:sz w:val="22"/>
          <w:szCs w:val="22"/>
        </w:rPr>
        <w:t xml:space="preserve"> supply chains</w:t>
      </w:r>
      <w:r w:rsidR="00AE4E88" w:rsidRPr="00EA3BF2">
        <w:rPr>
          <w:rFonts w:asciiTheme="minorHAnsi" w:hAnsiTheme="minorHAnsi" w:cstheme="minorHAnsi"/>
          <w:sz w:val="22"/>
          <w:szCs w:val="22"/>
        </w:rPr>
        <w:t xml:space="preserve"> in each country</w:t>
      </w:r>
      <w:r w:rsidR="00092E52">
        <w:rPr>
          <w:rFonts w:asciiTheme="minorHAnsi" w:hAnsiTheme="minorHAnsi" w:cstheme="minorHAnsi"/>
          <w:sz w:val="22"/>
          <w:szCs w:val="22"/>
        </w:rPr>
        <w:t xml:space="preserve">. </w:t>
      </w:r>
    </w:p>
    <w:p w14:paraId="0B08C429" w14:textId="77777777" w:rsidR="004E3261" w:rsidRDefault="004E3261" w:rsidP="00EA3BF2">
      <w:pPr>
        <w:jc w:val="both"/>
        <w:rPr>
          <w:rFonts w:asciiTheme="minorHAnsi" w:hAnsiTheme="minorHAnsi" w:cstheme="minorHAnsi"/>
          <w:sz w:val="22"/>
          <w:szCs w:val="22"/>
        </w:rPr>
      </w:pPr>
    </w:p>
    <w:p w14:paraId="4DAFFBEC" w14:textId="7EB1303F" w:rsidR="005B30E4" w:rsidRDefault="00092E52" w:rsidP="00EA3BF2">
      <w:pPr>
        <w:jc w:val="both"/>
        <w:rPr>
          <w:rFonts w:asciiTheme="minorHAnsi" w:hAnsiTheme="minorHAnsi" w:cstheme="minorHAnsi"/>
          <w:sz w:val="22"/>
          <w:szCs w:val="22"/>
        </w:rPr>
      </w:pPr>
      <w:r>
        <w:rPr>
          <w:rFonts w:asciiTheme="minorHAnsi" w:hAnsiTheme="minorHAnsi" w:cstheme="minorHAnsi"/>
          <w:sz w:val="22"/>
          <w:szCs w:val="22"/>
        </w:rPr>
        <w:t>This analysis will</w:t>
      </w:r>
      <w:r w:rsidR="00AE4E88" w:rsidRPr="00EA3BF2">
        <w:rPr>
          <w:rFonts w:asciiTheme="minorHAnsi" w:hAnsiTheme="minorHAnsi" w:cstheme="minorHAnsi"/>
          <w:sz w:val="22"/>
          <w:szCs w:val="22"/>
        </w:rPr>
        <w:t xml:space="preserve"> </w:t>
      </w:r>
      <w:r w:rsidR="000C1E47" w:rsidRPr="00EA3BF2">
        <w:rPr>
          <w:rFonts w:asciiTheme="minorHAnsi" w:hAnsiTheme="minorHAnsi" w:cstheme="minorHAnsi"/>
          <w:sz w:val="22"/>
          <w:szCs w:val="22"/>
        </w:rPr>
        <w:t xml:space="preserve">provide a supporting evidence base for the </w:t>
      </w:r>
      <w:r w:rsidR="005B30E4" w:rsidRPr="00EA3BF2">
        <w:rPr>
          <w:rFonts w:asciiTheme="minorHAnsi" w:hAnsiTheme="minorHAnsi" w:cstheme="minorHAnsi"/>
          <w:sz w:val="22"/>
          <w:szCs w:val="22"/>
        </w:rPr>
        <w:t xml:space="preserve">development of future </w:t>
      </w:r>
      <w:r w:rsidR="009E4D4B">
        <w:rPr>
          <w:rFonts w:asciiTheme="minorHAnsi" w:hAnsiTheme="minorHAnsi" w:cstheme="minorHAnsi"/>
          <w:sz w:val="22"/>
          <w:szCs w:val="22"/>
        </w:rPr>
        <w:t xml:space="preserve">UK </w:t>
      </w:r>
      <w:r w:rsidR="000C1E47" w:rsidRPr="00EA3BF2">
        <w:rPr>
          <w:rFonts w:asciiTheme="minorHAnsi" w:hAnsiTheme="minorHAnsi" w:cstheme="minorHAnsi"/>
          <w:sz w:val="22"/>
          <w:szCs w:val="22"/>
        </w:rPr>
        <w:t xml:space="preserve">interventions to </w:t>
      </w:r>
      <w:r w:rsidR="005B30E4" w:rsidRPr="00EA3BF2">
        <w:rPr>
          <w:rFonts w:asciiTheme="minorHAnsi" w:hAnsiTheme="minorHAnsi" w:cstheme="minorHAnsi"/>
          <w:sz w:val="22"/>
          <w:szCs w:val="22"/>
        </w:rPr>
        <w:t>counter IWT</w:t>
      </w:r>
      <w:r>
        <w:rPr>
          <w:rFonts w:asciiTheme="minorHAnsi" w:hAnsiTheme="minorHAnsi" w:cstheme="minorHAnsi"/>
          <w:sz w:val="22"/>
          <w:szCs w:val="22"/>
        </w:rPr>
        <w:t>, based on an accurate picture of the IWT situation in country</w:t>
      </w:r>
      <w:r w:rsidR="009E4D4B">
        <w:rPr>
          <w:rFonts w:asciiTheme="minorHAnsi" w:hAnsiTheme="minorHAnsi" w:cstheme="minorHAnsi"/>
          <w:sz w:val="22"/>
          <w:szCs w:val="22"/>
        </w:rPr>
        <w:t>. This</w:t>
      </w:r>
      <w:r>
        <w:rPr>
          <w:rFonts w:asciiTheme="minorHAnsi" w:hAnsiTheme="minorHAnsi" w:cstheme="minorHAnsi"/>
          <w:sz w:val="22"/>
          <w:szCs w:val="22"/>
        </w:rPr>
        <w:t xml:space="preserve"> includ</w:t>
      </w:r>
      <w:r w:rsidR="009E4D4B">
        <w:rPr>
          <w:rFonts w:asciiTheme="minorHAnsi" w:hAnsiTheme="minorHAnsi" w:cstheme="minorHAnsi"/>
          <w:sz w:val="22"/>
          <w:szCs w:val="22"/>
        </w:rPr>
        <w:t>es</w:t>
      </w:r>
      <w:r>
        <w:rPr>
          <w:rFonts w:asciiTheme="minorHAnsi" w:hAnsiTheme="minorHAnsi" w:cstheme="minorHAnsi"/>
          <w:sz w:val="22"/>
          <w:szCs w:val="22"/>
        </w:rPr>
        <w:t xml:space="preserve"> </w:t>
      </w:r>
      <w:r w:rsidR="009E4D4B">
        <w:rPr>
          <w:rFonts w:asciiTheme="minorHAnsi" w:hAnsiTheme="minorHAnsi" w:cstheme="minorHAnsi"/>
          <w:sz w:val="22"/>
          <w:szCs w:val="22"/>
        </w:rPr>
        <w:t xml:space="preserve">building an understanding of </w:t>
      </w:r>
      <w:r w:rsidR="005938E1">
        <w:rPr>
          <w:rFonts w:asciiTheme="minorHAnsi" w:hAnsiTheme="minorHAnsi" w:cstheme="minorHAnsi"/>
          <w:sz w:val="22"/>
          <w:szCs w:val="22"/>
        </w:rPr>
        <w:t xml:space="preserve">transnational supply chains, </w:t>
      </w:r>
      <w:r w:rsidR="006E2D81">
        <w:rPr>
          <w:rFonts w:asciiTheme="minorHAnsi" w:hAnsiTheme="minorHAnsi" w:cstheme="minorHAnsi"/>
          <w:sz w:val="22"/>
          <w:szCs w:val="22"/>
        </w:rPr>
        <w:t>best practice, opportunities, and priority of interventions</w:t>
      </w:r>
      <w:r w:rsidR="005B30E4" w:rsidRPr="00EA3BF2">
        <w:rPr>
          <w:rFonts w:asciiTheme="minorHAnsi" w:hAnsiTheme="minorHAnsi" w:cstheme="minorHAnsi"/>
          <w:sz w:val="22"/>
          <w:szCs w:val="22"/>
        </w:rPr>
        <w:t>.</w:t>
      </w:r>
    </w:p>
    <w:p w14:paraId="71DFD58B" w14:textId="331029B6" w:rsidR="002540C6" w:rsidRPr="00EA3BF2" w:rsidRDefault="002540C6" w:rsidP="00EA3BF2">
      <w:pPr>
        <w:jc w:val="both"/>
        <w:rPr>
          <w:rFonts w:asciiTheme="minorHAnsi" w:hAnsiTheme="minorHAnsi" w:cstheme="minorHAnsi"/>
          <w:sz w:val="22"/>
          <w:szCs w:val="22"/>
        </w:rPr>
      </w:pPr>
    </w:p>
    <w:p w14:paraId="148B5C52" w14:textId="0C18A952" w:rsidR="00DF3AB5" w:rsidRPr="00EA3BF2" w:rsidRDefault="000C1E47" w:rsidP="00EA3BF2">
      <w:pPr>
        <w:jc w:val="both"/>
        <w:rPr>
          <w:rFonts w:asciiTheme="minorHAnsi" w:hAnsiTheme="minorHAnsi" w:cstheme="minorHAnsi"/>
          <w:color w:val="242424"/>
          <w:sz w:val="22"/>
          <w:szCs w:val="22"/>
          <w:shd w:val="clear" w:color="auto" w:fill="FFFFFF"/>
        </w:rPr>
      </w:pPr>
      <w:r w:rsidRPr="00EA3BF2">
        <w:rPr>
          <w:rFonts w:asciiTheme="minorHAnsi" w:hAnsiTheme="minorHAnsi" w:cstheme="minorHAnsi"/>
          <w:sz w:val="22"/>
          <w:szCs w:val="22"/>
        </w:rPr>
        <w:t>This analysis w</w:t>
      </w:r>
      <w:r w:rsidR="00C34D5C" w:rsidRPr="00EA3BF2">
        <w:rPr>
          <w:rFonts w:asciiTheme="minorHAnsi" w:hAnsiTheme="minorHAnsi" w:cstheme="minorHAnsi"/>
          <w:sz w:val="22"/>
          <w:szCs w:val="22"/>
        </w:rPr>
        <w:t xml:space="preserve">ill </w:t>
      </w:r>
      <w:r w:rsidRPr="00EA3BF2">
        <w:rPr>
          <w:rFonts w:asciiTheme="minorHAnsi" w:hAnsiTheme="minorHAnsi" w:cstheme="minorHAnsi"/>
          <w:sz w:val="22"/>
          <w:szCs w:val="22"/>
        </w:rPr>
        <w:t xml:space="preserve">be focused </w:t>
      </w:r>
      <w:r w:rsidR="00A828E7">
        <w:rPr>
          <w:rFonts w:asciiTheme="minorHAnsi" w:hAnsiTheme="minorHAnsi" w:cstheme="minorHAnsi"/>
          <w:sz w:val="22"/>
          <w:szCs w:val="22"/>
        </w:rPr>
        <w:t>within</w:t>
      </w:r>
      <w:r w:rsidR="00EF157B">
        <w:rPr>
          <w:rFonts w:asciiTheme="minorHAnsi" w:hAnsiTheme="minorHAnsi" w:cstheme="minorHAnsi"/>
          <w:sz w:val="22"/>
          <w:szCs w:val="22"/>
        </w:rPr>
        <w:t xml:space="preserve"> </w:t>
      </w:r>
      <w:r w:rsidR="00EF157B" w:rsidRPr="00EF157B">
        <w:rPr>
          <w:rFonts w:asciiTheme="minorHAnsi" w:hAnsiTheme="minorHAnsi" w:cstheme="minorHAnsi"/>
          <w:b/>
          <w:bCs/>
          <w:sz w:val="22"/>
          <w:szCs w:val="22"/>
        </w:rPr>
        <w:t>Cambodia, China, Laos, Malawi, Mozambique, Nigeria, South Africa and Vietnam.</w:t>
      </w:r>
      <w:r w:rsidR="001819EA" w:rsidRPr="00EA3BF2">
        <w:rPr>
          <w:rFonts w:asciiTheme="minorHAnsi" w:hAnsiTheme="minorHAnsi" w:cstheme="minorHAnsi"/>
          <w:sz w:val="22"/>
          <w:szCs w:val="22"/>
        </w:rPr>
        <w:t xml:space="preserve"> </w:t>
      </w:r>
      <w:r w:rsidR="000055E7">
        <w:rPr>
          <w:rFonts w:asciiTheme="minorHAnsi" w:hAnsiTheme="minorHAnsi" w:cstheme="minorHAnsi"/>
          <w:color w:val="242424"/>
          <w:sz w:val="22"/>
          <w:szCs w:val="22"/>
          <w:shd w:val="clear" w:color="auto" w:fill="FFFFFF"/>
        </w:rPr>
        <w:t xml:space="preserve">These countries have been chosen </w:t>
      </w:r>
      <w:r w:rsidR="002310FD">
        <w:rPr>
          <w:rFonts w:asciiTheme="minorHAnsi" w:hAnsiTheme="minorHAnsi" w:cstheme="minorHAnsi"/>
          <w:color w:val="242424"/>
          <w:sz w:val="22"/>
          <w:szCs w:val="22"/>
          <w:shd w:val="clear" w:color="auto" w:fill="FFFFFF"/>
        </w:rPr>
        <w:t xml:space="preserve">due to </w:t>
      </w:r>
      <w:r w:rsidR="00AE703C">
        <w:rPr>
          <w:rFonts w:asciiTheme="minorHAnsi" w:hAnsiTheme="minorHAnsi" w:cstheme="minorHAnsi"/>
          <w:color w:val="242424"/>
          <w:sz w:val="22"/>
          <w:szCs w:val="22"/>
          <w:shd w:val="clear" w:color="auto" w:fill="FFFFFF"/>
        </w:rPr>
        <w:t>their</w:t>
      </w:r>
      <w:r w:rsidR="00AE703C" w:rsidRPr="00EA3BF2">
        <w:rPr>
          <w:rFonts w:asciiTheme="minorHAnsi" w:hAnsiTheme="minorHAnsi" w:cstheme="minorHAnsi"/>
          <w:sz w:val="22"/>
          <w:szCs w:val="22"/>
        </w:rPr>
        <w:t xml:space="preserve"> interact</w:t>
      </w:r>
      <w:r w:rsidR="00AE703C">
        <w:rPr>
          <w:rFonts w:asciiTheme="minorHAnsi" w:hAnsiTheme="minorHAnsi" w:cstheme="minorHAnsi"/>
          <w:sz w:val="22"/>
          <w:szCs w:val="22"/>
        </w:rPr>
        <w:t>ion</w:t>
      </w:r>
      <w:r w:rsidR="00AE703C" w:rsidRPr="00EA3BF2">
        <w:rPr>
          <w:rFonts w:asciiTheme="minorHAnsi" w:hAnsiTheme="minorHAnsi" w:cstheme="minorHAnsi"/>
          <w:sz w:val="22"/>
          <w:szCs w:val="22"/>
        </w:rPr>
        <w:t xml:space="preserve"> with known significant IWT supply chains</w:t>
      </w:r>
      <w:r w:rsidR="00BE3C98">
        <w:rPr>
          <w:rFonts w:asciiTheme="minorHAnsi" w:hAnsiTheme="minorHAnsi" w:cstheme="minorHAnsi"/>
          <w:sz w:val="22"/>
          <w:szCs w:val="22"/>
        </w:rPr>
        <w:t xml:space="preserve"> </w:t>
      </w:r>
      <w:r w:rsidR="00E64C88">
        <w:rPr>
          <w:rFonts w:asciiTheme="minorHAnsi" w:hAnsiTheme="minorHAnsi" w:cstheme="minorHAnsi"/>
          <w:sz w:val="22"/>
          <w:szCs w:val="22"/>
        </w:rPr>
        <w:t>and</w:t>
      </w:r>
      <w:r w:rsidR="0077757F">
        <w:rPr>
          <w:rFonts w:asciiTheme="minorHAnsi" w:hAnsiTheme="minorHAnsi" w:cstheme="minorHAnsi"/>
          <w:sz w:val="22"/>
          <w:szCs w:val="22"/>
        </w:rPr>
        <w:t xml:space="preserve"> </w:t>
      </w:r>
      <w:r w:rsidR="00E64C88">
        <w:rPr>
          <w:rFonts w:asciiTheme="minorHAnsi" w:hAnsiTheme="minorHAnsi" w:cstheme="minorHAnsi"/>
          <w:sz w:val="22"/>
          <w:szCs w:val="22"/>
        </w:rPr>
        <w:t xml:space="preserve">represent </w:t>
      </w:r>
      <w:r w:rsidR="00684800">
        <w:rPr>
          <w:rFonts w:asciiTheme="minorHAnsi" w:hAnsiTheme="minorHAnsi" w:cstheme="minorHAnsi"/>
          <w:sz w:val="22"/>
          <w:szCs w:val="22"/>
        </w:rPr>
        <w:t xml:space="preserve">supply, transit and destination countries. </w:t>
      </w:r>
      <w:r w:rsidR="00A63509">
        <w:rPr>
          <w:rFonts w:asciiTheme="minorHAnsi" w:hAnsiTheme="minorHAnsi" w:cstheme="minorHAnsi"/>
          <w:sz w:val="22"/>
          <w:szCs w:val="22"/>
        </w:rPr>
        <w:t>These countries represent</w:t>
      </w:r>
      <w:r w:rsidR="00B964B0">
        <w:rPr>
          <w:rFonts w:asciiTheme="minorHAnsi" w:hAnsiTheme="minorHAnsi" w:cstheme="minorHAnsi"/>
          <w:sz w:val="22"/>
          <w:szCs w:val="22"/>
        </w:rPr>
        <w:t xml:space="preserve"> an interest for the UK in terms of</w:t>
      </w:r>
      <w:r w:rsidR="00875FAD">
        <w:rPr>
          <w:rFonts w:asciiTheme="minorHAnsi" w:hAnsiTheme="minorHAnsi" w:cstheme="minorHAnsi"/>
          <w:sz w:val="22"/>
          <w:szCs w:val="22"/>
        </w:rPr>
        <w:t xml:space="preserve"> recognising the scale of the issue and impact on supply chains,</w:t>
      </w:r>
      <w:r w:rsidR="006D31FD">
        <w:rPr>
          <w:rFonts w:asciiTheme="minorHAnsi" w:hAnsiTheme="minorHAnsi" w:cstheme="minorHAnsi"/>
          <w:sz w:val="22"/>
          <w:szCs w:val="22"/>
        </w:rPr>
        <w:t xml:space="preserve"> </w:t>
      </w:r>
      <w:r w:rsidR="007B4218">
        <w:rPr>
          <w:rFonts w:asciiTheme="minorHAnsi" w:hAnsiTheme="minorHAnsi" w:cstheme="minorHAnsi"/>
          <w:sz w:val="22"/>
          <w:szCs w:val="22"/>
        </w:rPr>
        <w:t>building</w:t>
      </w:r>
      <w:r w:rsidR="006D31FD">
        <w:rPr>
          <w:rFonts w:asciiTheme="minorHAnsi" w:hAnsiTheme="minorHAnsi" w:cstheme="minorHAnsi"/>
          <w:sz w:val="22"/>
          <w:szCs w:val="22"/>
        </w:rPr>
        <w:t xml:space="preserve"> the evidence base to support</w:t>
      </w:r>
      <w:r w:rsidR="007B4218">
        <w:rPr>
          <w:rFonts w:asciiTheme="minorHAnsi" w:hAnsiTheme="minorHAnsi" w:cstheme="minorHAnsi"/>
          <w:sz w:val="22"/>
          <w:szCs w:val="22"/>
        </w:rPr>
        <w:t xml:space="preserve"> future engagement, including opportunities to build on</w:t>
      </w:r>
      <w:r w:rsidR="00122A9C">
        <w:rPr>
          <w:rFonts w:asciiTheme="minorHAnsi" w:hAnsiTheme="minorHAnsi" w:cstheme="minorHAnsi"/>
          <w:sz w:val="22"/>
          <w:szCs w:val="22"/>
        </w:rPr>
        <w:t xml:space="preserve"> existing</w:t>
      </w:r>
      <w:r w:rsidR="007B4218">
        <w:rPr>
          <w:rFonts w:asciiTheme="minorHAnsi" w:hAnsiTheme="minorHAnsi" w:cstheme="minorHAnsi"/>
          <w:sz w:val="22"/>
          <w:szCs w:val="22"/>
        </w:rPr>
        <w:t xml:space="preserve"> best practice</w:t>
      </w:r>
      <w:r w:rsidR="00DF7657">
        <w:rPr>
          <w:rFonts w:asciiTheme="minorHAnsi" w:hAnsiTheme="minorHAnsi" w:cstheme="minorHAnsi"/>
          <w:sz w:val="22"/>
          <w:szCs w:val="22"/>
        </w:rPr>
        <w:t xml:space="preserve"> interventions, and</w:t>
      </w:r>
      <w:r w:rsidR="006D31FD">
        <w:rPr>
          <w:rFonts w:asciiTheme="minorHAnsi" w:hAnsiTheme="minorHAnsi" w:cstheme="minorHAnsi"/>
          <w:sz w:val="22"/>
          <w:szCs w:val="22"/>
        </w:rPr>
        <w:t xml:space="preserve"> </w:t>
      </w:r>
      <w:r w:rsidR="009B5D92">
        <w:rPr>
          <w:rFonts w:asciiTheme="minorHAnsi" w:hAnsiTheme="minorHAnsi" w:cstheme="minorHAnsi"/>
          <w:sz w:val="22"/>
          <w:szCs w:val="22"/>
        </w:rPr>
        <w:t>expand on</w:t>
      </w:r>
      <w:r w:rsidR="00122A9C">
        <w:rPr>
          <w:rFonts w:asciiTheme="minorHAnsi" w:hAnsiTheme="minorHAnsi" w:cstheme="minorHAnsi"/>
          <w:sz w:val="22"/>
          <w:szCs w:val="22"/>
        </w:rPr>
        <w:t>/</w:t>
      </w:r>
      <w:r w:rsidR="00DF7657">
        <w:rPr>
          <w:rFonts w:asciiTheme="minorHAnsi" w:hAnsiTheme="minorHAnsi" w:cstheme="minorHAnsi"/>
          <w:sz w:val="22"/>
          <w:szCs w:val="22"/>
        </w:rPr>
        <w:t xml:space="preserve"> complement </w:t>
      </w:r>
      <w:r w:rsidR="00B964B0">
        <w:rPr>
          <w:rFonts w:asciiTheme="minorHAnsi" w:hAnsiTheme="minorHAnsi" w:cstheme="minorHAnsi"/>
          <w:sz w:val="22"/>
          <w:szCs w:val="22"/>
        </w:rPr>
        <w:t>existing</w:t>
      </w:r>
      <w:r w:rsidR="009B5D92">
        <w:rPr>
          <w:rFonts w:asciiTheme="minorHAnsi" w:hAnsiTheme="minorHAnsi" w:cstheme="minorHAnsi"/>
          <w:sz w:val="22"/>
          <w:szCs w:val="22"/>
        </w:rPr>
        <w:t xml:space="preserve"> UK programming and </w:t>
      </w:r>
      <w:r w:rsidR="00B964B0">
        <w:rPr>
          <w:rFonts w:asciiTheme="minorHAnsi" w:hAnsiTheme="minorHAnsi" w:cstheme="minorHAnsi"/>
          <w:sz w:val="22"/>
          <w:szCs w:val="22"/>
        </w:rPr>
        <w:t>engagement</w:t>
      </w:r>
      <w:r w:rsidR="00DF7657">
        <w:rPr>
          <w:rFonts w:asciiTheme="minorHAnsi" w:hAnsiTheme="minorHAnsi" w:cstheme="minorHAnsi"/>
          <w:sz w:val="22"/>
          <w:szCs w:val="22"/>
        </w:rPr>
        <w:t xml:space="preserve">. </w:t>
      </w:r>
      <w:r w:rsidR="009B5D92">
        <w:rPr>
          <w:rFonts w:asciiTheme="minorHAnsi" w:hAnsiTheme="minorHAnsi" w:cstheme="minorHAnsi"/>
          <w:sz w:val="22"/>
          <w:szCs w:val="22"/>
        </w:rPr>
        <w:t xml:space="preserve"> </w:t>
      </w:r>
    </w:p>
    <w:p w14:paraId="61E5B5EB" w14:textId="77777777" w:rsidR="00121A24" w:rsidRPr="00EA3BF2" w:rsidRDefault="00121A24" w:rsidP="00EA3BF2">
      <w:pPr>
        <w:jc w:val="both"/>
        <w:rPr>
          <w:rFonts w:asciiTheme="minorHAnsi" w:hAnsiTheme="minorHAnsi" w:cstheme="minorHAnsi"/>
          <w:sz w:val="22"/>
          <w:szCs w:val="22"/>
        </w:rPr>
      </w:pPr>
    </w:p>
    <w:p w14:paraId="100D34DE" w14:textId="29245681" w:rsidR="00121A24" w:rsidRPr="00EA3BF2" w:rsidRDefault="00704A2C" w:rsidP="00EA3BF2">
      <w:pPr>
        <w:jc w:val="both"/>
        <w:rPr>
          <w:rFonts w:asciiTheme="minorHAnsi" w:hAnsiTheme="minorHAnsi" w:cstheme="minorHAnsi"/>
          <w:sz w:val="22"/>
          <w:szCs w:val="22"/>
        </w:rPr>
      </w:pPr>
      <w:r w:rsidRPr="00EA3BF2">
        <w:rPr>
          <w:rFonts w:asciiTheme="minorHAnsi" w:hAnsiTheme="minorHAnsi" w:cstheme="minorHAnsi"/>
          <w:sz w:val="22"/>
          <w:szCs w:val="22"/>
        </w:rPr>
        <w:t xml:space="preserve">The </w:t>
      </w:r>
      <w:r w:rsidR="00F30612" w:rsidRPr="00EA3BF2">
        <w:rPr>
          <w:rFonts w:asciiTheme="minorHAnsi" w:hAnsiTheme="minorHAnsi" w:cstheme="minorHAnsi"/>
          <w:sz w:val="22"/>
          <w:szCs w:val="22"/>
        </w:rPr>
        <w:t xml:space="preserve">analysis will </w:t>
      </w:r>
      <w:r w:rsidR="000A1316">
        <w:rPr>
          <w:rFonts w:asciiTheme="minorHAnsi" w:hAnsiTheme="minorHAnsi" w:cstheme="minorHAnsi"/>
          <w:sz w:val="22"/>
          <w:szCs w:val="22"/>
        </w:rPr>
        <w:t>be split into 4 workstreams to be undertaken in</w:t>
      </w:r>
      <w:r w:rsidR="00157F61">
        <w:rPr>
          <w:rFonts w:asciiTheme="minorHAnsi" w:hAnsiTheme="minorHAnsi" w:cstheme="minorHAnsi"/>
          <w:sz w:val="22"/>
          <w:szCs w:val="22"/>
        </w:rPr>
        <w:t xml:space="preserve"> each country</w:t>
      </w:r>
      <w:r w:rsidR="00121A24" w:rsidRPr="00EA3BF2">
        <w:rPr>
          <w:rFonts w:asciiTheme="minorHAnsi" w:hAnsiTheme="minorHAnsi" w:cstheme="minorHAnsi"/>
          <w:sz w:val="22"/>
          <w:szCs w:val="22"/>
        </w:rPr>
        <w:t>:</w:t>
      </w:r>
    </w:p>
    <w:p w14:paraId="6A41455C" w14:textId="77777777" w:rsidR="00746E98" w:rsidRPr="00EA3BF2" w:rsidRDefault="00746E98" w:rsidP="00EA3BF2">
      <w:pPr>
        <w:jc w:val="both"/>
        <w:rPr>
          <w:rFonts w:asciiTheme="minorHAnsi" w:hAnsiTheme="minorHAnsi" w:cstheme="minorHAnsi"/>
          <w:sz w:val="22"/>
          <w:szCs w:val="22"/>
        </w:rPr>
      </w:pPr>
    </w:p>
    <w:p w14:paraId="09B1840A" w14:textId="0303FAA4" w:rsidR="00443B8C" w:rsidRDefault="000A1316" w:rsidP="000A1316">
      <w:pPr>
        <w:pStyle w:val="ListParagraph"/>
        <w:ind w:left="765"/>
        <w:jc w:val="both"/>
        <w:rPr>
          <w:rFonts w:asciiTheme="minorHAnsi" w:hAnsiTheme="minorHAnsi" w:cstheme="minorHAnsi"/>
          <w:sz w:val="22"/>
          <w:szCs w:val="22"/>
          <w:shd w:val="clear" w:color="auto" w:fill="FFFFFF"/>
        </w:rPr>
      </w:pPr>
      <w:r w:rsidRPr="000A1316">
        <w:rPr>
          <w:rFonts w:asciiTheme="minorHAnsi" w:hAnsiTheme="minorHAnsi" w:cstheme="minorHAnsi"/>
          <w:b/>
          <w:bCs/>
          <w:sz w:val="22"/>
          <w:szCs w:val="22"/>
        </w:rPr>
        <w:t>Workstream 1</w:t>
      </w:r>
      <w:r>
        <w:rPr>
          <w:rFonts w:asciiTheme="minorHAnsi" w:hAnsiTheme="minorHAnsi" w:cstheme="minorHAnsi"/>
          <w:sz w:val="22"/>
          <w:szCs w:val="22"/>
        </w:rPr>
        <w:t xml:space="preserve">: </w:t>
      </w:r>
      <w:bookmarkStart w:id="6" w:name="_Hlk91230131"/>
      <w:r w:rsidR="00352520" w:rsidRPr="00EA3BF2">
        <w:rPr>
          <w:rFonts w:asciiTheme="minorHAnsi" w:hAnsiTheme="minorHAnsi" w:cstheme="minorHAnsi"/>
          <w:sz w:val="22"/>
          <w:szCs w:val="22"/>
        </w:rPr>
        <w:t xml:space="preserve">Provide an </w:t>
      </w:r>
      <w:r w:rsidR="00806715" w:rsidRPr="00EA3BF2">
        <w:rPr>
          <w:rFonts w:asciiTheme="minorHAnsi" w:hAnsiTheme="minorHAnsi" w:cstheme="minorHAnsi"/>
          <w:sz w:val="22"/>
          <w:szCs w:val="22"/>
        </w:rPr>
        <w:t>overview</w:t>
      </w:r>
      <w:r w:rsidR="00DA7D3B" w:rsidRPr="00EA3BF2">
        <w:rPr>
          <w:rFonts w:asciiTheme="minorHAnsi" w:hAnsiTheme="minorHAnsi" w:cstheme="minorHAnsi"/>
          <w:sz w:val="22"/>
          <w:szCs w:val="22"/>
        </w:rPr>
        <w:t xml:space="preserve"> of the </w:t>
      </w:r>
      <w:r w:rsidR="00622A2A" w:rsidRPr="007F0783">
        <w:rPr>
          <w:rFonts w:asciiTheme="minorHAnsi" w:hAnsiTheme="minorHAnsi" w:cstheme="minorBidi"/>
          <w:sz w:val="22"/>
          <w:szCs w:val="22"/>
        </w:rPr>
        <w:t>IWT situation in each country, and the</w:t>
      </w:r>
      <w:r w:rsidR="00622A2A">
        <w:rPr>
          <w:rFonts w:asciiTheme="minorHAnsi" w:hAnsiTheme="minorHAnsi" w:cstheme="minorBidi"/>
          <w:b/>
          <w:bCs/>
          <w:sz w:val="22"/>
          <w:szCs w:val="22"/>
        </w:rPr>
        <w:t xml:space="preserve"> </w:t>
      </w:r>
      <w:r w:rsidR="00DA7D3B" w:rsidRPr="00EA3BF2">
        <w:rPr>
          <w:rFonts w:asciiTheme="minorHAnsi" w:hAnsiTheme="minorHAnsi" w:cstheme="minorHAnsi"/>
          <w:sz w:val="22"/>
          <w:szCs w:val="22"/>
        </w:rPr>
        <w:t>role of each country</w:t>
      </w:r>
      <w:r w:rsidR="00E95F3B" w:rsidRPr="00EA3BF2">
        <w:rPr>
          <w:rFonts w:asciiTheme="minorHAnsi" w:hAnsiTheme="minorHAnsi" w:cstheme="minorHAnsi"/>
          <w:sz w:val="22"/>
          <w:szCs w:val="22"/>
        </w:rPr>
        <w:t xml:space="preserve"> </w:t>
      </w:r>
      <w:r w:rsidR="00DA7D3B" w:rsidRPr="00EA3BF2">
        <w:rPr>
          <w:rFonts w:asciiTheme="minorHAnsi" w:hAnsiTheme="minorHAnsi" w:cstheme="minorHAnsi"/>
          <w:sz w:val="22"/>
          <w:szCs w:val="22"/>
        </w:rPr>
        <w:t xml:space="preserve">directly or indirectly </w:t>
      </w:r>
      <w:r w:rsidR="00E64C88">
        <w:rPr>
          <w:rFonts w:asciiTheme="minorHAnsi" w:hAnsiTheme="minorHAnsi" w:cstheme="minorHAnsi"/>
          <w:sz w:val="22"/>
          <w:szCs w:val="22"/>
        </w:rPr>
        <w:t xml:space="preserve">in </w:t>
      </w:r>
      <w:r w:rsidR="00D81A15">
        <w:rPr>
          <w:rFonts w:asciiTheme="minorHAnsi" w:hAnsiTheme="minorHAnsi" w:cstheme="minorHAnsi"/>
          <w:sz w:val="22"/>
          <w:szCs w:val="22"/>
        </w:rPr>
        <w:t xml:space="preserve">global </w:t>
      </w:r>
      <w:r w:rsidR="00E64C88">
        <w:rPr>
          <w:rFonts w:asciiTheme="minorHAnsi" w:hAnsiTheme="minorHAnsi" w:cstheme="minorHAnsi"/>
          <w:sz w:val="22"/>
          <w:szCs w:val="22"/>
        </w:rPr>
        <w:t>IWT</w:t>
      </w:r>
      <w:r w:rsidR="00DA7D3B" w:rsidRPr="00EA3BF2">
        <w:rPr>
          <w:rFonts w:asciiTheme="minorHAnsi" w:hAnsiTheme="minorHAnsi" w:cstheme="minorHAnsi"/>
          <w:sz w:val="22"/>
          <w:szCs w:val="22"/>
        </w:rPr>
        <w:t xml:space="preserve">, through supply, transit and/or demand of </w:t>
      </w:r>
      <w:r w:rsidR="00E64C88">
        <w:rPr>
          <w:rFonts w:asciiTheme="minorHAnsi" w:hAnsiTheme="minorHAnsi" w:cstheme="minorHAnsi"/>
          <w:sz w:val="22"/>
          <w:szCs w:val="22"/>
        </w:rPr>
        <w:t>illegal products</w:t>
      </w:r>
      <w:r w:rsidR="00A828E7">
        <w:rPr>
          <w:rFonts w:asciiTheme="minorHAnsi" w:hAnsiTheme="minorHAnsi" w:cstheme="minorHAnsi"/>
          <w:sz w:val="22"/>
          <w:szCs w:val="22"/>
        </w:rPr>
        <w:t xml:space="preserve">. Identify </w:t>
      </w:r>
      <w:r w:rsidR="00443B8C" w:rsidRPr="00EA3BF2">
        <w:rPr>
          <w:rFonts w:asciiTheme="minorHAnsi" w:hAnsiTheme="minorHAnsi" w:cstheme="minorHAnsi"/>
          <w:sz w:val="22"/>
          <w:szCs w:val="22"/>
          <w:shd w:val="clear" w:color="auto" w:fill="FFFFFF"/>
        </w:rPr>
        <w:t xml:space="preserve">the key </w:t>
      </w:r>
      <w:r w:rsidR="00E64C88">
        <w:rPr>
          <w:rFonts w:asciiTheme="minorHAnsi" w:hAnsiTheme="minorHAnsi" w:cstheme="minorHAnsi"/>
          <w:sz w:val="22"/>
          <w:szCs w:val="22"/>
          <w:shd w:val="clear" w:color="auto" w:fill="FFFFFF"/>
        </w:rPr>
        <w:t xml:space="preserve">geographical </w:t>
      </w:r>
      <w:r w:rsidR="00443B8C" w:rsidRPr="00EA3BF2">
        <w:rPr>
          <w:rFonts w:asciiTheme="minorHAnsi" w:hAnsiTheme="minorHAnsi" w:cstheme="minorHAnsi"/>
          <w:sz w:val="22"/>
          <w:szCs w:val="22"/>
          <w:shd w:val="clear" w:color="auto" w:fill="FFFFFF"/>
        </w:rPr>
        <w:t>link</w:t>
      </w:r>
      <w:r w:rsidR="00E64C88">
        <w:rPr>
          <w:rFonts w:asciiTheme="minorHAnsi" w:hAnsiTheme="minorHAnsi" w:cstheme="minorHAnsi"/>
          <w:sz w:val="22"/>
          <w:szCs w:val="22"/>
          <w:shd w:val="clear" w:color="auto" w:fill="FFFFFF"/>
        </w:rPr>
        <w:t xml:space="preserve">ages through the </w:t>
      </w:r>
      <w:r w:rsidR="00443B8C" w:rsidRPr="00EA3BF2">
        <w:rPr>
          <w:rFonts w:asciiTheme="minorHAnsi" w:hAnsiTheme="minorHAnsi" w:cstheme="minorHAnsi"/>
          <w:sz w:val="22"/>
          <w:szCs w:val="22"/>
          <w:shd w:val="clear" w:color="auto" w:fill="FFFFFF"/>
        </w:rPr>
        <w:t>supply chain</w:t>
      </w:r>
      <w:r w:rsidR="00E64C88">
        <w:rPr>
          <w:rFonts w:asciiTheme="minorHAnsi" w:hAnsiTheme="minorHAnsi" w:cstheme="minorHAnsi"/>
          <w:sz w:val="22"/>
          <w:szCs w:val="22"/>
          <w:shd w:val="clear" w:color="auto" w:fill="FFFFFF"/>
        </w:rPr>
        <w:t xml:space="preserve"> </w:t>
      </w:r>
      <w:r w:rsidR="00806715" w:rsidRPr="00EA3BF2">
        <w:rPr>
          <w:rFonts w:asciiTheme="minorHAnsi" w:hAnsiTheme="minorHAnsi" w:cstheme="minorHAnsi"/>
          <w:sz w:val="22"/>
          <w:szCs w:val="22"/>
          <w:shd w:val="clear" w:color="auto" w:fill="FFFFFF"/>
        </w:rPr>
        <w:t>and review the evidence relating to trends and scale of IWT.</w:t>
      </w:r>
      <w:bookmarkEnd w:id="6"/>
    </w:p>
    <w:p w14:paraId="45A4C3B0" w14:textId="77777777" w:rsidR="000A1316" w:rsidRPr="00EA3BF2" w:rsidRDefault="000A1316" w:rsidP="000A1316">
      <w:pPr>
        <w:pStyle w:val="ListParagraph"/>
        <w:ind w:left="765"/>
        <w:jc w:val="both"/>
        <w:rPr>
          <w:rFonts w:asciiTheme="minorHAnsi" w:hAnsiTheme="minorHAnsi" w:cstheme="minorHAnsi"/>
          <w:sz w:val="22"/>
          <w:szCs w:val="22"/>
        </w:rPr>
      </w:pPr>
    </w:p>
    <w:p w14:paraId="5F1ED7E7" w14:textId="5502D22E" w:rsidR="00DA7D3B" w:rsidRDefault="000A1316" w:rsidP="000A1316">
      <w:pPr>
        <w:pStyle w:val="ListParagraph"/>
        <w:ind w:left="765"/>
        <w:jc w:val="both"/>
        <w:rPr>
          <w:rFonts w:asciiTheme="minorHAnsi" w:hAnsiTheme="minorHAnsi" w:cstheme="minorHAnsi"/>
          <w:sz w:val="22"/>
          <w:szCs w:val="22"/>
        </w:rPr>
      </w:pPr>
      <w:r w:rsidRPr="000A1316">
        <w:rPr>
          <w:rFonts w:asciiTheme="minorHAnsi" w:hAnsiTheme="minorHAnsi" w:cstheme="minorHAnsi"/>
          <w:b/>
          <w:bCs/>
          <w:sz w:val="22"/>
          <w:szCs w:val="22"/>
        </w:rPr>
        <w:t>Workstream 2</w:t>
      </w:r>
      <w:r>
        <w:rPr>
          <w:rFonts w:asciiTheme="minorHAnsi" w:hAnsiTheme="minorHAnsi" w:cstheme="minorHAnsi"/>
          <w:sz w:val="22"/>
          <w:szCs w:val="22"/>
        </w:rPr>
        <w:t xml:space="preserve">: </w:t>
      </w:r>
      <w:bookmarkStart w:id="7" w:name="_Hlk91236329"/>
      <w:r w:rsidR="67D1D9B8" w:rsidRPr="00EA3BF2">
        <w:rPr>
          <w:rFonts w:asciiTheme="minorHAnsi" w:hAnsiTheme="minorHAnsi" w:cstheme="minorHAnsi"/>
          <w:sz w:val="22"/>
          <w:szCs w:val="22"/>
        </w:rPr>
        <w:t xml:space="preserve">Provide a </w:t>
      </w:r>
      <w:r w:rsidR="61CD0F15" w:rsidRPr="00EA3BF2">
        <w:rPr>
          <w:rFonts w:asciiTheme="minorHAnsi" w:hAnsiTheme="minorHAnsi" w:cstheme="minorHAnsi"/>
          <w:sz w:val="22"/>
          <w:szCs w:val="22"/>
        </w:rPr>
        <w:t xml:space="preserve">detailed assessment of </w:t>
      </w:r>
      <w:r w:rsidR="5EE939C5" w:rsidRPr="00EA3BF2">
        <w:rPr>
          <w:rFonts w:asciiTheme="minorHAnsi" w:hAnsiTheme="minorHAnsi" w:cstheme="minorHAnsi"/>
          <w:sz w:val="22"/>
          <w:szCs w:val="22"/>
        </w:rPr>
        <w:t>the political, economic, social,</w:t>
      </w:r>
      <w:r w:rsidR="00107C59">
        <w:rPr>
          <w:rFonts w:asciiTheme="minorHAnsi" w:hAnsiTheme="minorHAnsi" w:cstheme="minorHAnsi"/>
          <w:sz w:val="22"/>
          <w:szCs w:val="22"/>
        </w:rPr>
        <w:t xml:space="preserve"> technological,</w:t>
      </w:r>
      <w:r w:rsidR="5EE939C5" w:rsidRPr="00EA3BF2">
        <w:rPr>
          <w:rFonts w:asciiTheme="minorHAnsi" w:hAnsiTheme="minorHAnsi" w:cstheme="minorHAnsi"/>
          <w:sz w:val="22"/>
          <w:szCs w:val="22"/>
        </w:rPr>
        <w:t xml:space="preserve"> </w:t>
      </w:r>
      <w:r w:rsidR="7F60917B" w:rsidRPr="00EA3BF2">
        <w:rPr>
          <w:rFonts w:asciiTheme="minorHAnsi" w:hAnsiTheme="minorHAnsi" w:cstheme="minorHAnsi"/>
          <w:sz w:val="22"/>
          <w:szCs w:val="22"/>
        </w:rPr>
        <w:t>cultural,</w:t>
      </w:r>
      <w:r w:rsidR="5EE939C5" w:rsidRPr="00EA3BF2">
        <w:rPr>
          <w:rFonts w:asciiTheme="minorHAnsi" w:hAnsiTheme="minorHAnsi" w:cstheme="minorHAnsi"/>
          <w:sz w:val="22"/>
          <w:szCs w:val="22"/>
        </w:rPr>
        <w:t xml:space="preserve"> and environmental factors </w:t>
      </w:r>
      <w:r w:rsidR="0375358B" w:rsidRPr="00EA3BF2">
        <w:rPr>
          <w:rFonts w:asciiTheme="minorHAnsi" w:hAnsiTheme="minorHAnsi" w:cstheme="minorHAnsi"/>
          <w:sz w:val="22"/>
          <w:szCs w:val="22"/>
        </w:rPr>
        <w:t>in country</w:t>
      </w:r>
      <w:r w:rsidR="00E95F3B" w:rsidRPr="00EA3BF2">
        <w:rPr>
          <w:rFonts w:asciiTheme="minorHAnsi" w:hAnsiTheme="minorHAnsi" w:cstheme="minorHAnsi"/>
          <w:sz w:val="22"/>
          <w:szCs w:val="22"/>
        </w:rPr>
        <w:t xml:space="preserve"> that are</w:t>
      </w:r>
      <w:r w:rsidR="0375358B" w:rsidRPr="00EA3BF2">
        <w:rPr>
          <w:rFonts w:asciiTheme="minorHAnsi" w:hAnsiTheme="minorHAnsi" w:cstheme="minorHAnsi"/>
          <w:sz w:val="22"/>
          <w:szCs w:val="22"/>
        </w:rPr>
        <w:t xml:space="preserve"> </w:t>
      </w:r>
      <w:r w:rsidR="5EE939C5" w:rsidRPr="00EA3BF2">
        <w:rPr>
          <w:rFonts w:asciiTheme="minorHAnsi" w:hAnsiTheme="minorHAnsi" w:cstheme="minorHAnsi"/>
          <w:sz w:val="22"/>
          <w:szCs w:val="22"/>
        </w:rPr>
        <w:t xml:space="preserve">driving the illegal wildlife trade </w:t>
      </w:r>
      <w:r w:rsidR="0375358B" w:rsidRPr="00EA3BF2">
        <w:rPr>
          <w:rFonts w:asciiTheme="minorHAnsi" w:hAnsiTheme="minorHAnsi" w:cstheme="minorHAnsi"/>
          <w:sz w:val="22"/>
          <w:szCs w:val="22"/>
        </w:rPr>
        <w:t xml:space="preserve">and the </w:t>
      </w:r>
      <w:r w:rsidR="7F60917B" w:rsidRPr="00EA3BF2">
        <w:rPr>
          <w:rFonts w:asciiTheme="minorHAnsi" w:hAnsiTheme="minorHAnsi" w:cstheme="minorHAnsi"/>
          <w:sz w:val="22"/>
          <w:szCs w:val="22"/>
        </w:rPr>
        <w:t xml:space="preserve">significance and scale of each factor in facilitating </w:t>
      </w:r>
      <w:r w:rsidR="00124E21">
        <w:rPr>
          <w:rFonts w:asciiTheme="minorHAnsi" w:hAnsiTheme="minorHAnsi" w:cstheme="minorHAnsi"/>
          <w:sz w:val="22"/>
          <w:szCs w:val="22"/>
        </w:rPr>
        <w:t>it</w:t>
      </w:r>
      <w:r w:rsidR="0375358B" w:rsidRPr="00EA3BF2">
        <w:rPr>
          <w:rFonts w:asciiTheme="minorHAnsi" w:hAnsiTheme="minorHAnsi" w:cstheme="minorHAnsi"/>
          <w:sz w:val="22"/>
          <w:szCs w:val="22"/>
        </w:rPr>
        <w:t xml:space="preserve">. </w:t>
      </w:r>
      <w:r w:rsidR="7F60917B" w:rsidRPr="00EA3BF2">
        <w:rPr>
          <w:rFonts w:asciiTheme="minorHAnsi" w:hAnsiTheme="minorHAnsi" w:cstheme="minorHAnsi"/>
          <w:sz w:val="22"/>
          <w:szCs w:val="22"/>
        </w:rPr>
        <w:t xml:space="preserve"> </w:t>
      </w:r>
    </w:p>
    <w:p w14:paraId="1BC401FE" w14:textId="77777777" w:rsidR="000A1316" w:rsidRPr="00EA3BF2" w:rsidRDefault="000A1316" w:rsidP="000A1316">
      <w:pPr>
        <w:pStyle w:val="ListParagraph"/>
        <w:ind w:left="765"/>
        <w:jc w:val="both"/>
        <w:rPr>
          <w:rFonts w:asciiTheme="minorHAnsi" w:hAnsiTheme="minorHAnsi" w:cstheme="minorHAnsi"/>
          <w:sz w:val="22"/>
          <w:szCs w:val="22"/>
        </w:rPr>
      </w:pPr>
    </w:p>
    <w:bookmarkEnd w:id="7"/>
    <w:p w14:paraId="16543C86" w14:textId="68461463" w:rsidR="0027129A" w:rsidRDefault="1DCE032E" w:rsidP="2E28AEAD">
      <w:pPr>
        <w:pStyle w:val="ListParagraph"/>
        <w:ind w:left="765"/>
        <w:jc w:val="both"/>
        <w:rPr>
          <w:rFonts w:asciiTheme="minorHAnsi" w:hAnsiTheme="minorHAnsi" w:cstheme="minorBidi"/>
          <w:sz w:val="22"/>
          <w:szCs w:val="22"/>
        </w:rPr>
      </w:pPr>
      <w:r w:rsidRPr="2E28AEAD">
        <w:rPr>
          <w:rFonts w:asciiTheme="minorHAnsi" w:hAnsiTheme="minorHAnsi" w:cstheme="minorBidi"/>
          <w:b/>
          <w:bCs/>
          <w:sz w:val="22"/>
          <w:szCs w:val="22"/>
        </w:rPr>
        <w:t>Workstream 3</w:t>
      </w:r>
      <w:r w:rsidRPr="2E28AEAD">
        <w:rPr>
          <w:rFonts w:asciiTheme="minorHAnsi" w:hAnsiTheme="minorHAnsi" w:cstheme="minorBidi"/>
          <w:sz w:val="22"/>
          <w:szCs w:val="22"/>
        </w:rPr>
        <w:t xml:space="preserve">: </w:t>
      </w:r>
      <w:r w:rsidR="00D474B6" w:rsidRPr="00122A9C">
        <w:rPr>
          <w:rFonts w:asciiTheme="minorHAnsi" w:hAnsiTheme="minorHAnsi" w:cstheme="minorBidi"/>
          <w:sz w:val="22"/>
          <w:szCs w:val="22"/>
        </w:rPr>
        <w:t xml:space="preserve">Identify current interventions within countries, assessing </w:t>
      </w:r>
      <w:r w:rsidR="00124E21">
        <w:rPr>
          <w:rFonts w:asciiTheme="minorHAnsi" w:hAnsiTheme="minorHAnsi" w:cstheme="minorBidi"/>
          <w:sz w:val="22"/>
          <w:szCs w:val="22"/>
        </w:rPr>
        <w:t xml:space="preserve">their </w:t>
      </w:r>
      <w:r w:rsidR="00D474B6" w:rsidRPr="00122A9C">
        <w:rPr>
          <w:rFonts w:asciiTheme="minorHAnsi" w:hAnsiTheme="minorHAnsi" w:cstheme="minorBidi"/>
          <w:sz w:val="22"/>
          <w:szCs w:val="22"/>
        </w:rPr>
        <w:t xml:space="preserve">effectiveness </w:t>
      </w:r>
      <w:r w:rsidR="00124E21">
        <w:rPr>
          <w:rFonts w:asciiTheme="minorHAnsi" w:hAnsiTheme="minorHAnsi" w:cstheme="minorBidi"/>
          <w:sz w:val="22"/>
          <w:szCs w:val="22"/>
        </w:rPr>
        <w:t xml:space="preserve">in delivering </w:t>
      </w:r>
      <w:r w:rsidR="00D474B6" w:rsidRPr="00122A9C">
        <w:rPr>
          <w:rFonts w:asciiTheme="minorHAnsi" w:hAnsiTheme="minorHAnsi" w:cstheme="minorBidi"/>
          <w:sz w:val="22"/>
          <w:szCs w:val="22"/>
        </w:rPr>
        <w:t xml:space="preserve">change (including identifying other donors and their activities), and any gaps in </w:t>
      </w:r>
      <w:r w:rsidR="00124E21">
        <w:rPr>
          <w:rFonts w:asciiTheme="minorHAnsi" w:hAnsiTheme="minorHAnsi" w:cstheme="minorBidi"/>
          <w:sz w:val="22"/>
          <w:szCs w:val="22"/>
        </w:rPr>
        <w:t xml:space="preserve">existing </w:t>
      </w:r>
      <w:r w:rsidR="00D474B6" w:rsidRPr="00122A9C">
        <w:rPr>
          <w:rFonts w:asciiTheme="minorHAnsi" w:hAnsiTheme="minorHAnsi" w:cstheme="minorBidi"/>
          <w:sz w:val="22"/>
          <w:szCs w:val="22"/>
        </w:rPr>
        <w:t>approach</w:t>
      </w:r>
      <w:r w:rsidR="00124E21">
        <w:rPr>
          <w:rFonts w:asciiTheme="minorHAnsi" w:hAnsiTheme="minorHAnsi" w:cstheme="minorBidi"/>
          <w:sz w:val="22"/>
          <w:szCs w:val="22"/>
        </w:rPr>
        <w:t>es</w:t>
      </w:r>
      <w:r w:rsidR="00D474B6" w:rsidRPr="00122A9C">
        <w:rPr>
          <w:rFonts w:asciiTheme="minorHAnsi" w:hAnsiTheme="minorHAnsi" w:cstheme="minorBidi"/>
          <w:sz w:val="22"/>
          <w:szCs w:val="22"/>
        </w:rPr>
        <w:t>.</w:t>
      </w:r>
      <w:r w:rsidR="00D474B6" w:rsidRPr="2E28AEAD">
        <w:rPr>
          <w:rFonts w:asciiTheme="minorHAnsi" w:hAnsiTheme="minorHAnsi" w:cstheme="minorBidi"/>
          <w:b/>
          <w:bCs/>
          <w:sz w:val="22"/>
          <w:szCs w:val="22"/>
        </w:rPr>
        <w:t xml:space="preserve"> </w:t>
      </w:r>
    </w:p>
    <w:p w14:paraId="468193AC" w14:textId="77777777" w:rsidR="000A1316" w:rsidRPr="00EA3BF2" w:rsidRDefault="000A1316" w:rsidP="000A1316">
      <w:pPr>
        <w:pStyle w:val="ListParagraph"/>
        <w:ind w:left="765"/>
        <w:jc w:val="both"/>
        <w:rPr>
          <w:rFonts w:asciiTheme="minorHAnsi" w:hAnsiTheme="minorHAnsi" w:cstheme="minorHAnsi"/>
          <w:sz w:val="22"/>
          <w:szCs w:val="22"/>
        </w:rPr>
      </w:pPr>
    </w:p>
    <w:p w14:paraId="235E481C" w14:textId="57C47749" w:rsidR="00AA48F9" w:rsidRPr="0098067B" w:rsidRDefault="1DCE032E" w:rsidP="00A70C17">
      <w:pPr>
        <w:ind w:left="709"/>
        <w:jc w:val="both"/>
        <w:rPr>
          <w:rFonts w:asciiTheme="minorHAnsi" w:hAnsiTheme="minorHAnsi" w:cstheme="minorHAnsi"/>
          <w:b/>
          <w:bCs/>
          <w:sz w:val="22"/>
          <w:szCs w:val="22"/>
        </w:rPr>
      </w:pPr>
      <w:r w:rsidRPr="2E28AEAD">
        <w:rPr>
          <w:rFonts w:asciiTheme="minorHAnsi" w:hAnsiTheme="minorHAnsi" w:cstheme="minorBidi"/>
          <w:b/>
          <w:bCs/>
          <w:sz w:val="22"/>
          <w:szCs w:val="22"/>
        </w:rPr>
        <w:t>Workstream 4</w:t>
      </w:r>
      <w:r w:rsidR="00AA48F9" w:rsidRPr="00A70C17">
        <w:rPr>
          <w:rFonts w:asciiTheme="minorHAnsi" w:hAnsiTheme="minorHAnsi" w:cstheme="minorHAnsi"/>
          <w:bCs/>
          <w:sz w:val="22"/>
          <w:szCs w:val="22"/>
        </w:rPr>
        <w:t>: Building on Workstream 3, identify gaps in counter IWT interventions and outcomes, including where activities could be enhanced and expanded. Applying lessons learned from Workstream 2, assess these gaps for opportunities for future engagement</w:t>
      </w:r>
      <w:r w:rsidR="00124E21">
        <w:rPr>
          <w:rFonts w:asciiTheme="minorHAnsi" w:hAnsiTheme="minorHAnsi" w:cstheme="minorHAnsi"/>
          <w:bCs/>
          <w:sz w:val="22"/>
          <w:szCs w:val="22"/>
        </w:rPr>
        <w:t>, including</w:t>
      </w:r>
      <w:r w:rsidR="00AA48F9" w:rsidRPr="00A70C17">
        <w:rPr>
          <w:rFonts w:asciiTheme="minorHAnsi" w:hAnsiTheme="minorHAnsi" w:cstheme="minorHAnsi"/>
          <w:bCs/>
          <w:sz w:val="22"/>
          <w:szCs w:val="22"/>
        </w:rPr>
        <w:t xml:space="preserve"> considering</w:t>
      </w:r>
      <w:r w:rsidR="00124E21">
        <w:rPr>
          <w:rFonts w:asciiTheme="minorHAnsi" w:hAnsiTheme="minorHAnsi" w:cstheme="minorHAnsi"/>
          <w:bCs/>
          <w:sz w:val="22"/>
          <w:szCs w:val="22"/>
        </w:rPr>
        <w:t>:</w:t>
      </w:r>
      <w:r w:rsidR="00AA48F9" w:rsidRPr="00A70C17">
        <w:rPr>
          <w:rFonts w:asciiTheme="minorHAnsi" w:hAnsiTheme="minorHAnsi" w:cstheme="minorHAnsi"/>
          <w:bCs/>
          <w:sz w:val="22"/>
          <w:szCs w:val="22"/>
        </w:rPr>
        <w:t xml:space="preserve"> evidence of need</w:t>
      </w:r>
      <w:r w:rsidR="00124E21">
        <w:rPr>
          <w:rFonts w:asciiTheme="minorHAnsi" w:hAnsiTheme="minorHAnsi" w:cstheme="minorHAnsi"/>
          <w:bCs/>
          <w:sz w:val="22"/>
          <w:szCs w:val="22"/>
        </w:rPr>
        <w:t>;</w:t>
      </w:r>
      <w:r w:rsidR="00AA48F9" w:rsidRPr="00A70C17">
        <w:rPr>
          <w:rFonts w:asciiTheme="minorHAnsi" w:hAnsiTheme="minorHAnsi" w:cstheme="minorHAnsi"/>
          <w:bCs/>
          <w:sz w:val="22"/>
          <w:szCs w:val="22"/>
        </w:rPr>
        <w:t xml:space="preserve"> evidence of effectiveness</w:t>
      </w:r>
      <w:r w:rsidR="00124E21">
        <w:rPr>
          <w:rFonts w:asciiTheme="minorHAnsi" w:hAnsiTheme="minorHAnsi" w:cstheme="minorHAnsi"/>
          <w:bCs/>
          <w:sz w:val="22"/>
          <w:szCs w:val="22"/>
        </w:rPr>
        <w:t>;</w:t>
      </w:r>
      <w:r w:rsidR="00AA48F9" w:rsidRPr="00A70C17">
        <w:rPr>
          <w:rFonts w:asciiTheme="minorHAnsi" w:hAnsiTheme="minorHAnsi" w:cstheme="minorHAnsi"/>
          <w:bCs/>
          <w:sz w:val="22"/>
          <w:szCs w:val="22"/>
        </w:rPr>
        <w:t xml:space="preserve"> feasibility and potential constraints</w:t>
      </w:r>
      <w:r w:rsidR="00124E21">
        <w:rPr>
          <w:rFonts w:asciiTheme="minorHAnsi" w:hAnsiTheme="minorHAnsi" w:cstheme="minorHAnsi"/>
          <w:bCs/>
          <w:sz w:val="22"/>
          <w:szCs w:val="22"/>
        </w:rPr>
        <w:t>;</w:t>
      </w:r>
      <w:r w:rsidR="00AA48F9" w:rsidRPr="00A70C17">
        <w:rPr>
          <w:rFonts w:asciiTheme="minorHAnsi" w:hAnsiTheme="minorHAnsi" w:cstheme="minorHAnsi"/>
          <w:bCs/>
          <w:sz w:val="22"/>
          <w:szCs w:val="22"/>
        </w:rPr>
        <w:t xml:space="preserve"> impact on IWT</w:t>
      </w:r>
      <w:r w:rsidR="00124E21">
        <w:rPr>
          <w:rFonts w:asciiTheme="minorHAnsi" w:hAnsiTheme="minorHAnsi" w:cstheme="minorHAnsi"/>
          <w:bCs/>
          <w:sz w:val="22"/>
          <w:szCs w:val="22"/>
        </w:rPr>
        <w:t>;</w:t>
      </w:r>
      <w:r w:rsidR="00AA48F9" w:rsidRPr="00A70C17">
        <w:rPr>
          <w:rFonts w:asciiTheme="minorHAnsi" w:hAnsiTheme="minorHAnsi" w:cstheme="minorHAnsi"/>
          <w:bCs/>
          <w:sz w:val="22"/>
          <w:szCs w:val="22"/>
        </w:rPr>
        <w:t xml:space="preserve"> scalability </w:t>
      </w:r>
      <w:r w:rsidR="007228CB" w:rsidRPr="00A70C17">
        <w:rPr>
          <w:rFonts w:asciiTheme="minorHAnsi" w:hAnsiTheme="minorHAnsi" w:cstheme="minorHAnsi"/>
          <w:bCs/>
          <w:sz w:val="22"/>
          <w:szCs w:val="22"/>
        </w:rPr>
        <w:t>and</w:t>
      </w:r>
      <w:r w:rsidR="00AA48F9" w:rsidRPr="00A70C17">
        <w:rPr>
          <w:rFonts w:asciiTheme="minorHAnsi" w:hAnsiTheme="minorHAnsi" w:cstheme="minorHAnsi"/>
          <w:bCs/>
          <w:sz w:val="22"/>
          <w:szCs w:val="22"/>
        </w:rPr>
        <w:t xml:space="preserve"> sustainability.    </w:t>
      </w:r>
    </w:p>
    <w:p w14:paraId="354287F0" w14:textId="5A82F2BB" w:rsidR="00B86BEF" w:rsidRPr="00EA3BF2" w:rsidRDefault="00B86BEF" w:rsidP="00D474B6">
      <w:pPr>
        <w:pStyle w:val="ListParagraph"/>
        <w:ind w:left="765"/>
        <w:jc w:val="both"/>
        <w:rPr>
          <w:rFonts w:asciiTheme="minorHAnsi" w:hAnsiTheme="minorHAnsi" w:cstheme="minorHAnsi"/>
          <w:b/>
          <w:bCs/>
          <w:sz w:val="22"/>
          <w:szCs w:val="22"/>
          <w:lang w:eastAsia="en-GB"/>
        </w:rPr>
      </w:pPr>
      <w:bookmarkStart w:id="8" w:name="_Toc446589016"/>
    </w:p>
    <w:p w14:paraId="49A4F733" w14:textId="262C8F96" w:rsidR="00E40ECE" w:rsidRPr="00EA3BF2" w:rsidRDefault="00D56943" w:rsidP="00AD3141">
      <w:pPr>
        <w:pStyle w:val="Heading2"/>
        <w:numPr>
          <w:ilvl w:val="0"/>
          <w:numId w:val="47"/>
        </w:numPr>
        <w:rPr>
          <w:rFonts w:asciiTheme="minorHAnsi" w:hAnsiTheme="minorHAnsi" w:cstheme="minorHAnsi"/>
          <w:b w:val="0"/>
          <w:sz w:val="22"/>
          <w:szCs w:val="22"/>
          <w:lang w:eastAsia="en-GB"/>
        </w:rPr>
      </w:pPr>
      <w:bookmarkStart w:id="9" w:name="_Toc91238782"/>
      <w:r w:rsidRPr="00EA3BF2">
        <w:rPr>
          <w:lang w:eastAsia="en-GB"/>
        </w:rPr>
        <w:t>Scope</w:t>
      </w:r>
      <w:bookmarkEnd w:id="8"/>
      <w:bookmarkEnd w:id="9"/>
    </w:p>
    <w:p w14:paraId="35C78704" w14:textId="1DEA7752" w:rsidR="00746E98" w:rsidRPr="00EA3BF2" w:rsidRDefault="00746E98" w:rsidP="00EA3BF2">
      <w:pPr>
        <w:jc w:val="both"/>
        <w:rPr>
          <w:rFonts w:asciiTheme="minorHAnsi" w:hAnsiTheme="minorHAnsi" w:cstheme="minorHAnsi"/>
          <w:b/>
          <w:bCs/>
          <w:sz w:val="22"/>
          <w:szCs w:val="22"/>
          <w:lang w:eastAsia="en-GB"/>
        </w:rPr>
      </w:pPr>
    </w:p>
    <w:p w14:paraId="46F0417B" w14:textId="7D2AF54E" w:rsidR="00746E98" w:rsidRPr="00EA3BF2" w:rsidRDefault="3D7A5CAF" w:rsidP="2E28AEAD">
      <w:pPr>
        <w:jc w:val="both"/>
        <w:rPr>
          <w:rFonts w:asciiTheme="minorHAnsi" w:hAnsiTheme="minorHAnsi" w:cstheme="minorBidi"/>
          <w:sz w:val="22"/>
          <w:szCs w:val="22"/>
          <w:lang w:eastAsia="en-GB"/>
        </w:rPr>
      </w:pPr>
      <w:r w:rsidRPr="2E28AEAD">
        <w:rPr>
          <w:rFonts w:asciiTheme="minorHAnsi" w:hAnsiTheme="minorHAnsi" w:cstheme="minorBidi"/>
          <w:sz w:val="22"/>
          <w:szCs w:val="22"/>
          <w:lang w:eastAsia="en-GB"/>
        </w:rPr>
        <w:t xml:space="preserve">This section sets out the detail and scope of information required under each </w:t>
      </w:r>
      <w:r w:rsidR="00DB2280">
        <w:rPr>
          <w:rFonts w:asciiTheme="minorHAnsi" w:hAnsiTheme="minorHAnsi" w:cstheme="minorBidi"/>
          <w:sz w:val="22"/>
          <w:szCs w:val="22"/>
          <w:lang w:eastAsia="en-GB"/>
        </w:rPr>
        <w:t>workstream</w:t>
      </w:r>
      <w:r w:rsidR="00DB2280" w:rsidRPr="2E28AEAD">
        <w:rPr>
          <w:rFonts w:asciiTheme="minorHAnsi" w:hAnsiTheme="minorHAnsi" w:cstheme="minorBidi"/>
          <w:sz w:val="22"/>
          <w:szCs w:val="22"/>
          <w:lang w:eastAsia="en-GB"/>
        </w:rPr>
        <w:t xml:space="preserve"> </w:t>
      </w:r>
      <w:r w:rsidR="5605FFA6" w:rsidRPr="2E28AEAD">
        <w:rPr>
          <w:rFonts w:asciiTheme="minorHAnsi" w:hAnsiTheme="minorHAnsi" w:cstheme="minorBidi"/>
          <w:sz w:val="22"/>
          <w:szCs w:val="22"/>
          <w:lang w:eastAsia="en-GB"/>
        </w:rPr>
        <w:t xml:space="preserve">and indicative questions to frame the analysis. These questions are not </w:t>
      </w:r>
      <w:r w:rsidR="00C56291" w:rsidRPr="2E28AEAD">
        <w:rPr>
          <w:rFonts w:asciiTheme="minorHAnsi" w:hAnsiTheme="minorHAnsi" w:cstheme="minorBidi"/>
          <w:sz w:val="22"/>
          <w:szCs w:val="22"/>
          <w:lang w:eastAsia="en-GB"/>
        </w:rPr>
        <w:t>exhaustive,</w:t>
      </w:r>
      <w:r w:rsidR="5605FFA6" w:rsidRPr="2E28AEAD">
        <w:rPr>
          <w:rFonts w:asciiTheme="minorHAnsi" w:hAnsiTheme="minorHAnsi" w:cstheme="minorBidi"/>
          <w:sz w:val="22"/>
          <w:szCs w:val="22"/>
          <w:lang w:eastAsia="en-GB"/>
        </w:rPr>
        <w:t xml:space="preserve"> </w:t>
      </w:r>
      <w:r w:rsidR="5605FFA6" w:rsidRPr="2E28AEAD">
        <w:rPr>
          <w:rFonts w:asciiTheme="minorHAnsi" w:hAnsiTheme="minorHAnsi" w:cstheme="minorBidi"/>
          <w:sz w:val="22"/>
          <w:szCs w:val="22"/>
        </w:rPr>
        <w:t xml:space="preserve">and </w:t>
      </w:r>
      <w:r w:rsidR="156F9D7B" w:rsidRPr="2E28AEAD">
        <w:rPr>
          <w:rFonts w:asciiTheme="minorHAnsi" w:hAnsiTheme="minorHAnsi" w:cstheme="minorBidi"/>
          <w:sz w:val="22"/>
          <w:szCs w:val="22"/>
        </w:rPr>
        <w:t xml:space="preserve">we </w:t>
      </w:r>
      <w:r w:rsidR="5605FFA6" w:rsidRPr="2E28AEAD">
        <w:rPr>
          <w:rFonts w:asciiTheme="minorHAnsi" w:hAnsiTheme="minorHAnsi" w:cstheme="minorBidi"/>
          <w:sz w:val="22"/>
          <w:szCs w:val="22"/>
        </w:rPr>
        <w:t>welcome proposals for further questions and/or changes</w:t>
      </w:r>
      <w:r w:rsidRPr="2E28AEAD">
        <w:rPr>
          <w:rFonts w:asciiTheme="minorHAnsi" w:hAnsiTheme="minorHAnsi" w:cstheme="minorBidi"/>
          <w:sz w:val="22"/>
          <w:szCs w:val="22"/>
          <w:lang w:eastAsia="en-GB"/>
        </w:rPr>
        <w:t xml:space="preserve">. </w:t>
      </w:r>
      <w:r w:rsidR="0CCD552E" w:rsidRPr="2E28AEAD">
        <w:rPr>
          <w:rFonts w:asciiTheme="minorHAnsi" w:hAnsiTheme="minorHAnsi" w:cstheme="minorBidi"/>
          <w:sz w:val="22"/>
          <w:szCs w:val="22"/>
          <w:lang w:eastAsia="en-GB"/>
        </w:rPr>
        <w:t xml:space="preserve">The analysis should focus on providing information specific to the countries identified, however given the IWT is transnational in nature, </w:t>
      </w:r>
      <w:r w:rsidR="00DB2280">
        <w:rPr>
          <w:rFonts w:asciiTheme="minorHAnsi" w:hAnsiTheme="minorHAnsi" w:cstheme="minorBidi"/>
          <w:sz w:val="22"/>
          <w:szCs w:val="22"/>
          <w:lang w:eastAsia="en-GB"/>
        </w:rPr>
        <w:t xml:space="preserve">analysis may </w:t>
      </w:r>
      <w:r w:rsidR="00DB2280">
        <w:rPr>
          <w:rFonts w:asciiTheme="minorHAnsi" w:hAnsiTheme="minorHAnsi" w:cstheme="minorBidi"/>
          <w:sz w:val="22"/>
          <w:szCs w:val="22"/>
          <w:lang w:eastAsia="en-GB"/>
        </w:rPr>
        <w:lastRenderedPageBreak/>
        <w:t xml:space="preserve">necessarily </w:t>
      </w:r>
      <w:r w:rsidR="0CCD552E" w:rsidRPr="2E28AEAD">
        <w:rPr>
          <w:rFonts w:asciiTheme="minorHAnsi" w:hAnsiTheme="minorHAnsi" w:cstheme="minorBidi"/>
          <w:sz w:val="22"/>
          <w:szCs w:val="22"/>
          <w:lang w:eastAsia="en-GB"/>
        </w:rPr>
        <w:t>go beyond country borders to provide evidence and assessment of IWT supply chains</w:t>
      </w:r>
      <w:r w:rsidR="26FEB933" w:rsidRPr="2E28AEAD">
        <w:rPr>
          <w:rFonts w:asciiTheme="minorHAnsi" w:hAnsiTheme="minorHAnsi" w:cstheme="minorBidi"/>
          <w:sz w:val="22"/>
          <w:szCs w:val="22"/>
          <w:lang w:eastAsia="en-GB"/>
        </w:rPr>
        <w:t xml:space="preserve"> and regional dynamics</w:t>
      </w:r>
      <w:r w:rsidR="0CCD552E" w:rsidRPr="2E28AEAD">
        <w:rPr>
          <w:rFonts w:asciiTheme="minorHAnsi" w:hAnsiTheme="minorHAnsi" w:cstheme="minorBidi"/>
          <w:sz w:val="22"/>
          <w:szCs w:val="22"/>
          <w:lang w:eastAsia="en-GB"/>
        </w:rPr>
        <w:t>.</w:t>
      </w:r>
    </w:p>
    <w:p w14:paraId="7A7736E6" w14:textId="52C81900" w:rsidR="009658F6" w:rsidRPr="00EA3BF2" w:rsidRDefault="009658F6" w:rsidP="00EA3BF2">
      <w:pPr>
        <w:jc w:val="both"/>
        <w:rPr>
          <w:rFonts w:asciiTheme="minorHAnsi" w:hAnsiTheme="minorHAnsi" w:cstheme="minorHAnsi"/>
          <w:sz w:val="22"/>
          <w:szCs w:val="22"/>
          <w:lang w:eastAsia="en-GB"/>
        </w:rPr>
      </w:pPr>
    </w:p>
    <w:p w14:paraId="2265C143" w14:textId="0BD4AB50" w:rsidR="00EE0FCF" w:rsidRPr="0098067B" w:rsidRDefault="1DCE032E" w:rsidP="2E28AEAD">
      <w:pPr>
        <w:jc w:val="both"/>
        <w:rPr>
          <w:rFonts w:asciiTheme="minorHAnsi" w:hAnsiTheme="minorHAnsi" w:cstheme="minorBidi"/>
          <w:b/>
          <w:bCs/>
          <w:sz w:val="22"/>
          <w:szCs w:val="22"/>
          <w:shd w:val="clear" w:color="auto" w:fill="FFFFFF"/>
        </w:rPr>
      </w:pPr>
      <w:bookmarkStart w:id="10" w:name="_Toc91238783"/>
      <w:r w:rsidRPr="0098067B">
        <w:rPr>
          <w:rStyle w:val="Heading3Char"/>
        </w:rPr>
        <w:t>Workstream 1</w:t>
      </w:r>
      <w:bookmarkEnd w:id="10"/>
      <w:r w:rsidRPr="2E28AEAD">
        <w:rPr>
          <w:rFonts w:asciiTheme="minorHAnsi" w:hAnsiTheme="minorHAnsi" w:cstheme="minorBidi"/>
          <w:b/>
          <w:bCs/>
          <w:sz w:val="22"/>
          <w:szCs w:val="22"/>
        </w:rPr>
        <w:t xml:space="preserve">: </w:t>
      </w:r>
      <w:r w:rsidR="00603762" w:rsidRPr="002760FF">
        <w:rPr>
          <w:rFonts w:asciiTheme="minorHAnsi" w:hAnsiTheme="minorHAnsi" w:cstheme="minorHAnsi"/>
          <w:b/>
          <w:bCs/>
          <w:sz w:val="22"/>
          <w:szCs w:val="22"/>
        </w:rPr>
        <w:t xml:space="preserve">Provide an overview of the </w:t>
      </w:r>
      <w:r w:rsidR="00603762" w:rsidRPr="002760FF">
        <w:rPr>
          <w:rFonts w:asciiTheme="minorHAnsi" w:hAnsiTheme="minorHAnsi" w:cstheme="minorBidi"/>
          <w:b/>
          <w:bCs/>
          <w:sz w:val="22"/>
          <w:szCs w:val="22"/>
        </w:rPr>
        <w:t>IWT situation in each country, and the</w:t>
      </w:r>
      <w:r w:rsidR="00603762" w:rsidRPr="00603762">
        <w:rPr>
          <w:rFonts w:asciiTheme="minorHAnsi" w:hAnsiTheme="minorHAnsi" w:cstheme="minorBidi"/>
          <w:b/>
          <w:bCs/>
          <w:sz w:val="22"/>
          <w:szCs w:val="22"/>
        </w:rPr>
        <w:t xml:space="preserve"> </w:t>
      </w:r>
      <w:r w:rsidR="00603762" w:rsidRPr="002760FF">
        <w:rPr>
          <w:rFonts w:asciiTheme="minorHAnsi" w:hAnsiTheme="minorHAnsi" w:cstheme="minorHAnsi"/>
          <w:b/>
          <w:bCs/>
          <w:sz w:val="22"/>
          <w:szCs w:val="22"/>
        </w:rPr>
        <w:t xml:space="preserve">role of each country directly or indirectly in global IWT, through supply, transit and/or demand of illegal products. Identify </w:t>
      </w:r>
      <w:r w:rsidR="00603762" w:rsidRPr="002760FF">
        <w:rPr>
          <w:rFonts w:asciiTheme="minorHAnsi" w:hAnsiTheme="minorHAnsi" w:cstheme="minorHAnsi"/>
          <w:b/>
          <w:bCs/>
          <w:sz w:val="22"/>
          <w:szCs w:val="22"/>
          <w:shd w:val="clear" w:color="auto" w:fill="FFFFFF"/>
        </w:rPr>
        <w:t>the key geographical linkages through the supply chain and review the evidence relating to trends and scale of IWT</w:t>
      </w:r>
      <w:r w:rsidR="00603762" w:rsidRPr="00EA3BF2">
        <w:rPr>
          <w:rFonts w:asciiTheme="minorHAnsi" w:hAnsiTheme="minorHAnsi" w:cstheme="minorHAnsi"/>
          <w:sz w:val="22"/>
          <w:szCs w:val="22"/>
          <w:shd w:val="clear" w:color="auto" w:fill="FFFFFF"/>
        </w:rPr>
        <w:t>.</w:t>
      </w:r>
    </w:p>
    <w:p w14:paraId="5E24B31E" w14:textId="4CA975A1" w:rsidR="009F7460" w:rsidRDefault="009F7460" w:rsidP="000A1316">
      <w:pPr>
        <w:pStyle w:val="ListParagraph"/>
        <w:jc w:val="both"/>
        <w:rPr>
          <w:rFonts w:asciiTheme="minorHAnsi" w:hAnsiTheme="minorHAnsi" w:cstheme="minorHAnsi"/>
          <w:b/>
          <w:bCs/>
          <w:sz w:val="22"/>
          <w:szCs w:val="22"/>
        </w:rPr>
      </w:pPr>
    </w:p>
    <w:p w14:paraId="1C127556" w14:textId="44CE6CF2" w:rsidR="009F7460" w:rsidRPr="0098067B" w:rsidRDefault="00FF2AEC" w:rsidP="0098067B">
      <w:pPr>
        <w:jc w:val="both"/>
        <w:rPr>
          <w:rFonts w:asciiTheme="minorHAnsi" w:hAnsiTheme="minorHAnsi" w:cstheme="minorHAnsi"/>
          <w:sz w:val="22"/>
          <w:szCs w:val="22"/>
        </w:rPr>
      </w:pPr>
      <w:r>
        <w:rPr>
          <w:rFonts w:asciiTheme="minorHAnsi" w:hAnsiTheme="minorHAnsi" w:cstheme="minorHAnsi"/>
          <w:sz w:val="22"/>
          <w:szCs w:val="22"/>
        </w:rPr>
        <w:t>The Authority</w:t>
      </w:r>
      <w:r w:rsidR="009F7460" w:rsidRPr="0098067B">
        <w:rPr>
          <w:rFonts w:asciiTheme="minorHAnsi" w:hAnsiTheme="minorHAnsi" w:cstheme="minorHAnsi"/>
          <w:sz w:val="22"/>
          <w:szCs w:val="22"/>
        </w:rPr>
        <w:t xml:space="preserve"> </w:t>
      </w:r>
      <w:r w:rsidR="00DB2280">
        <w:rPr>
          <w:rFonts w:asciiTheme="minorHAnsi" w:hAnsiTheme="minorHAnsi" w:cstheme="minorHAnsi"/>
          <w:sz w:val="22"/>
          <w:szCs w:val="22"/>
        </w:rPr>
        <w:t>is</w:t>
      </w:r>
      <w:r w:rsidR="00DB2280" w:rsidRPr="0098067B">
        <w:rPr>
          <w:rFonts w:asciiTheme="minorHAnsi" w:hAnsiTheme="minorHAnsi" w:cstheme="minorHAnsi"/>
          <w:sz w:val="22"/>
          <w:szCs w:val="22"/>
        </w:rPr>
        <w:t xml:space="preserve"> </w:t>
      </w:r>
      <w:r w:rsidR="009F7460" w:rsidRPr="0098067B">
        <w:rPr>
          <w:rFonts w:asciiTheme="minorHAnsi" w:hAnsiTheme="minorHAnsi" w:cstheme="minorHAnsi"/>
          <w:sz w:val="22"/>
          <w:szCs w:val="22"/>
        </w:rPr>
        <w:t>seeking to understand the overall situation</w:t>
      </w:r>
      <w:r w:rsidR="003C35E3">
        <w:rPr>
          <w:rFonts w:asciiTheme="minorHAnsi" w:hAnsiTheme="minorHAnsi" w:cstheme="minorHAnsi"/>
          <w:sz w:val="22"/>
          <w:szCs w:val="22"/>
        </w:rPr>
        <w:t>,</w:t>
      </w:r>
      <w:r w:rsidR="0000580C" w:rsidRPr="0098067B">
        <w:rPr>
          <w:rFonts w:asciiTheme="minorHAnsi" w:hAnsiTheme="minorHAnsi" w:cstheme="minorHAnsi"/>
          <w:sz w:val="22"/>
          <w:szCs w:val="22"/>
        </w:rPr>
        <w:t xml:space="preserve"> bigger picture trends and dynamics</w:t>
      </w:r>
      <w:r w:rsidR="009F7460" w:rsidRPr="0098067B">
        <w:rPr>
          <w:rFonts w:asciiTheme="minorHAnsi" w:hAnsiTheme="minorHAnsi" w:cstheme="minorHAnsi"/>
          <w:sz w:val="22"/>
          <w:szCs w:val="22"/>
        </w:rPr>
        <w:t xml:space="preserve"> with regard to IWT in</w:t>
      </w:r>
      <w:r w:rsidR="00F90D98">
        <w:rPr>
          <w:rFonts w:asciiTheme="minorHAnsi" w:hAnsiTheme="minorHAnsi" w:cstheme="minorHAnsi"/>
          <w:sz w:val="22"/>
          <w:szCs w:val="22"/>
        </w:rPr>
        <w:t>,</w:t>
      </w:r>
      <w:r w:rsidR="009F7460" w:rsidRPr="0098067B">
        <w:rPr>
          <w:rFonts w:asciiTheme="minorHAnsi" w:hAnsiTheme="minorHAnsi" w:cstheme="minorHAnsi"/>
          <w:sz w:val="22"/>
          <w:szCs w:val="22"/>
        </w:rPr>
        <w:t xml:space="preserve"> </w:t>
      </w:r>
      <w:r w:rsidR="00F90D98">
        <w:rPr>
          <w:rFonts w:asciiTheme="minorHAnsi" w:hAnsiTheme="minorHAnsi" w:cstheme="minorHAnsi"/>
          <w:sz w:val="22"/>
          <w:szCs w:val="22"/>
        </w:rPr>
        <w:t xml:space="preserve">and involving, </w:t>
      </w:r>
      <w:r w:rsidR="009F7460" w:rsidRPr="0098067B">
        <w:rPr>
          <w:rFonts w:asciiTheme="minorHAnsi" w:hAnsiTheme="minorHAnsi" w:cstheme="minorHAnsi"/>
          <w:sz w:val="22"/>
          <w:szCs w:val="22"/>
        </w:rPr>
        <w:t>these countries</w:t>
      </w:r>
      <w:r w:rsidR="00875FAD">
        <w:rPr>
          <w:rFonts w:asciiTheme="minorHAnsi" w:hAnsiTheme="minorHAnsi" w:cstheme="minorHAnsi"/>
          <w:sz w:val="22"/>
          <w:szCs w:val="22"/>
        </w:rPr>
        <w:t xml:space="preserve">, how these countries interact with </w:t>
      </w:r>
      <w:r w:rsidR="00262D7A">
        <w:rPr>
          <w:rFonts w:asciiTheme="minorHAnsi" w:hAnsiTheme="minorHAnsi" w:cstheme="minorHAnsi"/>
          <w:sz w:val="22"/>
          <w:szCs w:val="22"/>
        </w:rPr>
        <w:t xml:space="preserve">transnational </w:t>
      </w:r>
      <w:r w:rsidR="00875FAD">
        <w:rPr>
          <w:rFonts w:asciiTheme="minorHAnsi" w:hAnsiTheme="minorHAnsi" w:cstheme="minorHAnsi"/>
          <w:sz w:val="22"/>
          <w:szCs w:val="22"/>
        </w:rPr>
        <w:t>IWT supply chains, and the role they play regionally and internationally with respect to IWT</w:t>
      </w:r>
      <w:r w:rsidR="0000580C" w:rsidRPr="0098067B">
        <w:rPr>
          <w:rFonts w:asciiTheme="minorHAnsi" w:hAnsiTheme="minorHAnsi" w:cstheme="minorHAnsi"/>
          <w:sz w:val="22"/>
          <w:szCs w:val="22"/>
        </w:rPr>
        <w:t xml:space="preserve">. This will </w:t>
      </w:r>
      <w:r w:rsidR="00F90D98">
        <w:rPr>
          <w:rFonts w:asciiTheme="minorHAnsi" w:hAnsiTheme="minorHAnsi" w:cstheme="minorHAnsi"/>
          <w:sz w:val="22"/>
          <w:szCs w:val="22"/>
        </w:rPr>
        <w:t xml:space="preserve">support </w:t>
      </w:r>
      <w:r w:rsidR="00DB2280">
        <w:rPr>
          <w:rFonts w:asciiTheme="minorHAnsi" w:hAnsiTheme="minorHAnsi" w:cstheme="minorHAnsi"/>
          <w:sz w:val="22"/>
          <w:szCs w:val="22"/>
        </w:rPr>
        <w:t xml:space="preserve">development of the </w:t>
      </w:r>
      <w:r w:rsidR="00F90D98">
        <w:rPr>
          <w:rFonts w:asciiTheme="minorHAnsi" w:hAnsiTheme="minorHAnsi" w:cstheme="minorHAnsi"/>
          <w:sz w:val="22"/>
          <w:szCs w:val="22"/>
        </w:rPr>
        <w:t xml:space="preserve">evidence base </w:t>
      </w:r>
      <w:r w:rsidR="009F7460" w:rsidRPr="0098067B">
        <w:rPr>
          <w:rFonts w:asciiTheme="minorHAnsi" w:hAnsiTheme="minorHAnsi" w:cstheme="minorHAnsi"/>
          <w:sz w:val="22"/>
          <w:szCs w:val="22"/>
        </w:rPr>
        <w:t xml:space="preserve">for </w:t>
      </w:r>
      <w:r w:rsidR="003C35E3">
        <w:rPr>
          <w:rFonts w:asciiTheme="minorHAnsi" w:hAnsiTheme="minorHAnsi" w:cstheme="minorHAnsi"/>
          <w:sz w:val="22"/>
          <w:szCs w:val="22"/>
        </w:rPr>
        <w:t xml:space="preserve">potential </w:t>
      </w:r>
      <w:r w:rsidR="009F7460" w:rsidRPr="0098067B">
        <w:rPr>
          <w:rFonts w:asciiTheme="minorHAnsi" w:hAnsiTheme="minorHAnsi" w:cstheme="minorHAnsi"/>
          <w:sz w:val="22"/>
          <w:szCs w:val="22"/>
        </w:rPr>
        <w:t xml:space="preserve">future UK engagement and intervention. </w:t>
      </w:r>
      <w:r w:rsidR="00F90D98">
        <w:rPr>
          <w:rFonts w:asciiTheme="minorHAnsi" w:hAnsiTheme="minorHAnsi" w:cstheme="minorHAnsi"/>
          <w:sz w:val="22"/>
          <w:szCs w:val="22"/>
        </w:rPr>
        <w:t xml:space="preserve">This information should be provided in a comparable format to assist prioritisation across countries and regions. </w:t>
      </w:r>
    </w:p>
    <w:p w14:paraId="65CD2C08" w14:textId="4EC2548E" w:rsidR="00EE0FCF" w:rsidRPr="00EA3BF2" w:rsidRDefault="00EE0FCF" w:rsidP="00EA3BF2">
      <w:pPr>
        <w:ind w:left="360"/>
        <w:jc w:val="both"/>
        <w:rPr>
          <w:rFonts w:asciiTheme="minorHAnsi" w:hAnsiTheme="minorHAnsi" w:cstheme="minorHAnsi"/>
          <w:sz w:val="22"/>
          <w:szCs w:val="22"/>
        </w:rPr>
      </w:pPr>
    </w:p>
    <w:p w14:paraId="76AA06A8" w14:textId="1BEDB117" w:rsidR="00EE0FCF" w:rsidRPr="00EA3BF2" w:rsidRDefault="00EE0FCF" w:rsidP="00EA3BF2">
      <w:pPr>
        <w:ind w:left="360"/>
        <w:jc w:val="both"/>
        <w:rPr>
          <w:rFonts w:asciiTheme="minorHAnsi" w:hAnsiTheme="minorHAnsi" w:cstheme="minorHAnsi"/>
          <w:sz w:val="22"/>
          <w:szCs w:val="22"/>
        </w:rPr>
      </w:pPr>
      <w:r w:rsidRPr="00EA3BF2">
        <w:rPr>
          <w:rFonts w:asciiTheme="minorHAnsi" w:hAnsiTheme="minorHAnsi" w:cstheme="minorHAnsi"/>
          <w:sz w:val="22"/>
          <w:szCs w:val="22"/>
        </w:rPr>
        <w:t>To include</w:t>
      </w:r>
      <w:r w:rsidR="0070197A" w:rsidRPr="00EA3BF2">
        <w:rPr>
          <w:rFonts w:asciiTheme="minorHAnsi" w:hAnsiTheme="minorHAnsi" w:cstheme="minorHAnsi"/>
          <w:sz w:val="22"/>
          <w:szCs w:val="22"/>
        </w:rPr>
        <w:t xml:space="preserve"> detail on</w:t>
      </w:r>
      <w:r w:rsidRPr="00EA3BF2">
        <w:rPr>
          <w:rFonts w:asciiTheme="minorHAnsi" w:hAnsiTheme="minorHAnsi" w:cstheme="minorHAnsi"/>
          <w:sz w:val="22"/>
          <w:szCs w:val="22"/>
        </w:rPr>
        <w:t xml:space="preserve">; </w:t>
      </w:r>
    </w:p>
    <w:p w14:paraId="39528178" w14:textId="4430DA4C" w:rsidR="00EE0FCF" w:rsidRPr="00EA3BF2" w:rsidRDefault="00F45210" w:rsidP="00EA3BF2">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T</w:t>
      </w:r>
      <w:r w:rsidR="00EE0FCF" w:rsidRPr="00EA3BF2">
        <w:rPr>
          <w:rFonts w:asciiTheme="minorHAnsi" w:hAnsiTheme="minorHAnsi" w:cstheme="minorHAnsi"/>
          <w:sz w:val="22"/>
          <w:szCs w:val="22"/>
        </w:rPr>
        <w:t>he scale and specifics of the IWT supply chains operating within or across these countries</w:t>
      </w:r>
      <w:r w:rsidR="00156507">
        <w:rPr>
          <w:rFonts w:asciiTheme="minorHAnsi" w:hAnsiTheme="minorHAnsi" w:cstheme="minorHAnsi"/>
          <w:sz w:val="22"/>
          <w:szCs w:val="22"/>
        </w:rPr>
        <w:t>.</w:t>
      </w:r>
      <w:r w:rsidR="00EE0FCF" w:rsidRPr="00EA3BF2">
        <w:rPr>
          <w:rFonts w:asciiTheme="minorHAnsi" w:hAnsiTheme="minorHAnsi" w:cstheme="minorHAnsi"/>
          <w:sz w:val="22"/>
          <w:szCs w:val="22"/>
        </w:rPr>
        <w:t xml:space="preserve"> Giving details of </w:t>
      </w:r>
      <w:r w:rsidR="007808B6">
        <w:rPr>
          <w:rFonts w:asciiTheme="minorHAnsi" w:hAnsiTheme="minorHAnsi" w:cstheme="minorHAnsi"/>
          <w:sz w:val="22"/>
          <w:szCs w:val="22"/>
        </w:rPr>
        <w:t>species/</w:t>
      </w:r>
      <w:r w:rsidR="00EE0FCF" w:rsidRPr="00EA3BF2">
        <w:rPr>
          <w:rFonts w:asciiTheme="minorHAnsi" w:hAnsiTheme="minorHAnsi" w:cstheme="minorHAnsi"/>
          <w:sz w:val="22"/>
          <w:szCs w:val="22"/>
        </w:rPr>
        <w:t>products</w:t>
      </w:r>
      <w:r w:rsidR="007808B6">
        <w:rPr>
          <w:rFonts w:asciiTheme="minorHAnsi" w:hAnsiTheme="minorHAnsi" w:cstheme="minorHAnsi"/>
          <w:sz w:val="22"/>
          <w:szCs w:val="22"/>
        </w:rPr>
        <w:t xml:space="preserve"> and proceeds</w:t>
      </w:r>
      <w:r w:rsidR="00EE0FCF" w:rsidRPr="00EA3BF2">
        <w:rPr>
          <w:rFonts w:asciiTheme="minorHAnsi" w:hAnsiTheme="minorHAnsi" w:cstheme="minorHAnsi"/>
          <w:sz w:val="22"/>
          <w:szCs w:val="22"/>
        </w:rPr>
        <w:t xml:space="preserve">, networks and actors involved, systems used, e.g. </w:t>
      </w:r>
      <w:r w:rsidR="001D5347" w:rsidRPr="00EA3BF2">
        <w:rPr>
          <w:rFonts w:asciiTheme="minorHAnsi" w:hAnsiTheme="minorHAnsi" w:cstheme="minorHAnsi"/>
          <w:sz w:val="22"/>
          <w:szCs w:val="22"/>
        </w:rPr>
        <w:t>shipping transit hubs</w:t>
      </w:r>
      <w:r>
        <w:rPr>
          <w:rFonts w:asciiTheme="minorHAnsi" w:hAnsiTheme="minorHAnsi" w:cstheme="minorHAnsi"/>
          <w:sz w:val="22"/>
          <w:szCs w:val="22"/>
        </w:rPr>
        <w:t>.</w:t>
      </w:r>
      <w:r w:rsidR="00EE0FCF" w:rsidRPr="00EA3BF2">
        <w:rPr>
          <w:rFonts w:asciiTheme="minorHAnsi" w:hAnsiTheme="minorHAnsi" w:cstheme="minorHAnsi"/>
          <w:sz w:val="22"/>
          <w:szCs w:val="22"/>
        </w:rPr>
        <w:t xml:space="preserve">   </w:t>
      </w:r>
    </w:p>
    <w:p w14:paraId="2D3D9DFB" w14:textId="3F5DBB48" w:rsidR="00EE0FCF" w:rsidRPr="00EA3BF2" w:rsidRDefault="00EF157B" w:rsidP="00EA3BF2">
      <w:pPr>
        <w:pStyle w:val="ListParagraph"/>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 </w:t>
      </w:r>
      <w:r w:rsidR="00156507">
        <w:rPr>
          <w:rFonts w:asciiTheme="minorHAnsi" w:hAnsiTheme="minorHAnsi" w:cstheme="minorHAnsi"/>
          <w:sz w:val="22"/>
          <w:szCs w:val="22"/>
        </w:rPr>
        <w:t xml:space="preserve">Changes </w:t>
      </w:r>
      <w:r w:rsidR="002760FF">
        <w:rPr>
          <w:rFonts w:asciiTheme="minorHAnsi" w:hAnsiTheme="minorHAnsi" w:cstheme="minorHAnsi"/>
          <w:sz w:val="22"/>
          <w:szCs w:val="22"/>
        </w:rPr>
        <w:t>in IWT</w:t>
      </w:r>
      <w:r>
        <w:rPr>
          <w:rFonts w:asciiTheme="minorHAnsi" w:hAnsiTheme="minorHAnsi" w:cstheme="minorHAnsi"/>
          <w:sz w:val="22"/>
          <w:szCs w:val="22"/>
        </w:rPr>
        <w:t xml:space="preserve"> trends </w:t>
      </w:r>
      <w:r w:rsidR="00156507">
        <w:rPr>
          <w:rFonts w:asciiTheme="minorHAnsi" w:hAnsiTheme="minorHAnsi" w:cstheme="minorHAnsi"/>
          <w:sz w:val="22"/>
          <w:szCs w:val="22"/>
        </w:rPr>
        <w:t>and how they may have e</w:t>
      </w:r>
      <w:r>
        <w:rPr>
          <w:rFonts w:asciiTheme="minorHAnsi" w:hAnsiTheme="minorHAnsi" w:cstheme="minorHAnsi"/>
          <w:sz w:val="22"/>
          <w:szCs w:val="22"/>
        </w:rPr>
        <w:t>volved over time</w:t>
      </w:r>
      <w:r w:rsidR="0069357E">
        <w:rPr>
          <w:rFonts w:asciiTheme="minorHAnsi" w:hAnsiTheme="minorHAnsi" w:cstheme="minorHAnsi"/>
          <w:sz w:val="22"/>
          <w:szCs w:val="22"/>
        </w:rPr>
        <w:t>, for example over the last 10 years</w:t>
      </w:r>
      <w:r w:rsidR="00156507">
        <w:rPr>
          <w:rFonts w:asciiTheme="minorHAnsi" w:hAnsiTheme="minorHAnsi" w:cstheme="minorHAnsi"/>
          <w:sz w:val="22"/>
          <w:szCs w:val="22"/>
        </w:rPr>
        <w:t>.</w:t>
      </w:r>
      <w:r w:rsidR="0069357E">
        <w:rPr>
          <w:rFonts w:asciiTheme="minorHAnsi" w:hAnsiTheme="minorHAnsi" w:cstheme="minorHAnsi"/>
          <w:sz w:val="22"/>
          <w:szCs w:val="22"/>
        </w:rPr>
        <w:t xml:space="preserve"> </w:t>
      </w:r>
      <w:r>
        <w:rPr>
          <w:rFonts w:asciiTheme="minorHAnsi" w:hAnsiTheme="minorHAnsi" w:cstheme="minorHAnsi"/>
          <w:sz w:val="22"/>
          <w:szCs w:val="22"/>
        </w:rPr>
        <w:t xml:space="preserve"> </w:t>
      </w:r>
      <w:r w:rsidR="002760FF">
        <w:rPr>
          <w:rFonts w:asciiTheme="minorHAnsi" w:hAnsiTheme="minorHAnsi" w:cstheme="minorHAnsi"/>
          <w:sz w:val="22"/>
          <w:szCs w:val="22"/>
        </w:rPr>
        <w:t xml:space="preserve">Capturing </w:t>
      </w:r>
      <w:r w:rsidR="0069357E">
        <w:rPr>
          <w:rFonts w:asciiTheme="minorHAnsi" w:hAnsiTheme="minorHAnsi" w:cstheme="minorHAnsi"/>
          <w:sz w:val="22"/>
          <w:szCs w:val="22"/>
        </w:rPr>
        <w:t xml:space="preserve">notable changes to trends </w:t>
      </w:r>
      <w:r w:rsidR="00EE0FCF" w:rsidRPr="00EA3BF2">
        <w:rPr>
          <w:rFonts w:asciiTheme="minorHAnsi" w:hAnsiTheme="minorHAnsi" w:cstheme="minorHAnsi"/>
          <w:sz w:val="22"/>
          <w:szCs w:val="22"/>
        </w:rPr>
        <w:t>as a result of the Covid 19 pandemic</w:t>
      </w:r>
      <w:r w:rsidR="00156507">
        <w:rPr>
          <w:rFonts w:asciiTheme="minorHAnsi" w:hAnsiTheme="minorHAnsi" w:cstheme="minorHAnsi"/>
          <w:sz w:val="22"/>
          <w:szCs w:val="22"/>
        </w:rPr>
        <w:t>.</w:t>
      </w:r>
      <w:r w:rsidR="00EF2340">
        <w:rPr>
          <w:rFonts w:asciiTheme="minorHAnsi" w:hAnsiTheme="minorHAnsi" w:cstheme="minorHAnsi"/>
          <w:sz w:val="22"/>
          <w:szCs w:val="22"/>
        </w:rPr>
        <w:t xml:space="preserve"> E.g. </w:t>
      </w:r>
      <w:r w:rsidR="00B70BCD">
        <w:rPr>
          <w:rFonts w:asciiTheme="minorHAnsi" w:hAnsiTheme="minorHAnsi" w:cstheme="minorHAnsi"/>
          <w:sz w:val="22"/>
          <w:szCs w:val="22"/>
        </w:rPr>
        <w:t>changes of trade modality, from airfreight to shipping</w:t>
      </w:r>
      <w:r w:rsidR="00156507">
        <w:rPr>
          <w:rFonts w:asciiTheme="minorHAnsi" w:hAnsiTheme="minorHAnsi" w:cstheme="minorHAnsi"/>
          <w:sz w:val="22"/>
          <w:szCs w:val="22"/>
        </w:rPr>
        <w:t xml:space="preserve">. </w:t>
      </w:r>
    </w:p>
    <w:p w14:paraId="2FE2614E" w14:textId="793F5519" w:rsidR="00EE0FCF" w:rsidRPr="00EA3BF2" w:rsidRDefault="002760FF" w:rsidP="00EA3BF2">
      <w:pPr>
        <w:pStyle w:val="ListParagraph"/>
        <w:numPr>
          <w:ilvl w:val="0"/>
          <w:numId w:val="32"/>
        </w:numPr>
        <w:spacing w:line="259" w:lineRule="auto"/>
        <w:contextualSpacing w:val="0"/>
        <w:jc w:val="both"/>
        <w:rPr>
          <w:rFonts w:asciiTheme="minorHAnsi" w:hAnsiTheme="minorHAnsi" w:cstheme="minorHAnsi"/>
          <w:sz w:val="22"/>
          <w:szCs w:val="22"/>
        </w:rPr>
      </w:pPr>
      <w:r>
        <w:rPr>
          <w:rFonts w:asciiTheme="minorHAnsi" w:hAnsiTheme="minorHAnsi" w:cstheme="minorHAnsi"/>
          <w:sz w:val="22"/>
          <w:szCs w:val="22"/>
        </w:rPr>
        <w:t>The extent</w:t>
      </w:r>
      <w:r w:rsidR="00156507">
        <w:rPr>
          <w:rFonts w:asciiTheme="minorHAnsi" w:hAnsiTheme="minorHAnsi" w:cstheme="minorHAnsi"/>
          <w:sz w:val="22"/>
          <w:szCs w:val="22"/>
        </w:rPr>
        <w:t xml:space="preserve"> to which </w:t>
      </w:r>
      <w:r w:rsidR="00B5400B">
        <w:rPr>
          <w:rFonts w:asciiTheme="minorHAnsi" w:hAnsiTheme="minorHAnsi" w:cstheme="minorHAnsi"/>
          <w:sz w:val="22"/>
          <w:szCs w:val="22"/>
        </w:rPr>
        <w:t>cross border cooperation</w:t>
      </w:r>
      <w:r w:rsidR="00B70BCD">
        <w:rPr>
          <w:rFonts w:asciiTheme="minorHAnsi" w:hAnsiTheme="minorHAnsi" w:cstheme="minorHAnsi"/>
          <w:sz w:val="22"/>
          <w:szCs w:val="22"/>
        </w:rPr>
        <w:t xml:space="preserve"> exist</w:t>
      </w:r>
      <w:r w:rsidR="00156507">
        <w:rPr>
          <w:rFonts w:asciiTheme="minorHAnsi" w:hAnsiTheme="minorHAnsi" w:cstheme="minorHAnsi"/>
          <w:sz w:val="22"/>
          <w:szCs w:val="22"/>
        </w:rPr>
        <w:t>s</w:t>
      </w:r>
      <w:r w:rsidR="00B70BCD">
        <w:rPr>
          <w:rFonts w:asciiTheme="minorHAnsi" w:hAnsiTheme="minorHAnsi" w:cstheme="minorHAnsi"/>
          <w:sz w:val="22"/>
          <w:szCs w:val="22"/>
        </w:rPr>
        <w:t xml:space="preserve"> with a view to</w:t>
      </w:r>
      <w:r w:rsidR="00B5400B">
        <w:rPr>
          <w:rFonts w:asciiTheme="minorHAnsi" w:hAnsiTheme="minorHAnsi" w:cstheme="minorHAnsi"/>
          <w:sz w:val="22"/>
          <w:szCs w:val="22"/>
        </w:rPr>
        <w:t xml:space="preserve"> combat</w:t>
      </w:r>
      <w:r w:rsidR="00B70BCD">
        <w:rPr>
          <w:rFonts w:asciiTheme="minorHAnsi" w:hAnsiTheme="minorHAnsi" w:cstheme="minorHAnsi"/>
          <w:sz w:val="22"/>
          <w:szCs w:val="22"/>
        </w:rPr>
        <w:t>ing</w:t>
      </w:r>
      <w:r w:rsidR="00B5400B">
        <w:rPr>
          <w:rFonts w:asciiTheme="minorHAnsi" w:hAnsiTheme="minorHAnsi" w:cstheme="minorHAnsi"/>
          <w:sz w:val="22"/>
          <w:szCs w:val="22"/>
        </w:rPr>
        <w:t xml:space="preserve"> the IWT</w:t>
      </w:r>
      <w:r w:rsidR="00156507">
        <w:rPr>
          <w:rFonts w:asciiTheme="minorHAnsi" w:hAnsiTheme="minorHAnsi" w:cstheme="minorHAnsi"/>
          <w:sz w:val="22"/>
          <w:szCs w:val="22"/>
        </w:rPr>
        <w:t xml:space="preserve">, and what any cooperative activity looks like. </w:t>
      </w:r>
      <w:r w:rsidR="00B5400B">
        <w:rPr>
          <w:rFonts w:asciiTheme="minorHAnsi" w:hAnsiTheme="minorHAnsi" w:cstheme="minorHAnsi"/>
          <w:sz w:val="22"/>
          <w:szCs w:val="22"/>
        </w:rPr>
        <w:t>e.g. legal frameworks, information sharing</w:t>
      </w:r>
      <w:r w:rsidR="00156507">
        <w:rPr>
          <w:rFonts w:asciiTheme="minorHAnsi" w:hAnsiTheme="minorHAnsi" w:cstheme="minorHAnsi"/>
          <w:sz w:val="22"/>
          <w:szCs w:val="22"/>
        </w:rPr>
        <w:t>.</w:t>
      </w:r>
      <w:r w:rsidR="00B5400B">
        <w:rPr>
          <w:rFonts w:asciiTheme="minorHAnsi" w:hAnsiTheme="minorHAnsi" w:cstheme="minorHAnsi"/>
          <w:sz w:val="22"/>
          <w:szCs w:val="22"/>
        </w:rPr>
        <w:t xml:space="preserve"> </w:t>
      </w:r>
    </w:p>
    <w:p w14:paraId="1ABBACE1" w14:textId="4C39F9AB" w:rsidR="00EE0FCF" w:rsidRPr="00EA3BF2" w:rsidRDefault="00156507" w:rsidP="00EA3BF2">
      <w:pPr>
        <w:pStyle w:val="ListParagraph"/>
        <w:numPr>
          <w:ilvl w:val="0"/>
          <w:numId w:val="32"/>
        </w:numPr>
        <w:spacing w:line="259" w:lineRule="auto"/>
        <w:contextualSpacing w:val="0"/>
        <w:jc w:val="both"/>
        <w:rPr>
          <w:rFonts w:asciiTheme="minorHAnsi" w:hAnsiTheme="minorHAnsi" w:cstheme="minorHAnsi"/>
          <w:sz w:val="22"/>
          <w:szCs w:val="22"/>
        </w:rPr>
      </w:pPr>
      <w:r>
        <w:rPr>
          <w:rFonts w:asciiTheme="minorHAnsi" w:hAnsiTheme="minorHAnsi" w:cstheme="minorHAnsi"/>
          <w:iCs/>
          <w:sz w:val="22"/>
          <w:szCs w:val="22"/>
        </w:rPr>
        <w:t>The</w:t>
      </w:r>
      <w:r w:rsidR="00EE0FCF" w:rsidRPr="00EA3BF2">
        <w:rPr>
          <w:rFonts w:asciiTheme="minorHAnsi" w:hAnsiTheme="minorHAnsi" w:cstheme="minorHAnsi"/>
          <w:iCs/>
          <w:sz w:val="22"/>
          <w:szCs w:val="22"/>
        </w:rPr>
        <w:t xml:space="preserve"> extent</w:t>
      </w:r>
      <w:r>
        <w:rPr>
          <w:rFonts w:asciiTheme="minorHAnsi" w:hAnsiTheme="minorHAnsi" w:cstheme="minorHAnsi"/>
          <w:iCs/>
          <w:sz w:val="22"/>
          <w:szCs w:val="22"/>
        </w:rPr>
        <w:t xml:space="preserve"> to </w:t>
      </w:r>
      <w:r w:rsidR="002760FF">
        <w:rPr>
          <w:rFonts w:asciiTheme="minorHAnsi" w:hAnsiTheme="minorHAnsi" w:cstheme="minorHAnsi"/>
          <w:iCs/>
          <w:sz w:val="22"/>
          <w:szCs w:val="22"/>
        </w:rPr>
        <w:t xml:space="preserve">which </w:t>
      </w:r>
      <w:r w:rsidR="002760FF" w:rsidRPr="00EA3BF2">
        <w:rPr>
          <w:rFonts w:asciiTheme="minorHAnsi" w:hAnsiTheme="minorHAnsi" w:cstheme="minorHAnsi"/>
          <w:iCs/>
          <w:sz w:val="22"/>
          <w:szCs w:val="22"/>
        </w:rPr>
        <w:t>IWT</w:t>
      </w:r>
      <w:r w:rsidR="00EE0FCF" w:rsidRPr="00EA3BF2">
        <w:rPr>
          <w:rFonts w:asciiTheme="minorHAnsi" w:hAnsiTheme="minorHAnsi" w:cstheme="minorHAnsi"/>
          <w:iCs/>
          <w:sz w:val="22"/>
          <w:szCs w:val="22"/>
        </w:rPr>
        <w:t xml:space="preserve"> in this country </w:t>
      </w:r>
      <w:r>
        <w:rPr>
          <w:rFonts w:asciiTheme="minorHAnsi" w:hAnsiTheme="minorHAnsi" w:cstheme="minorHAnsi"/>
          <w:iCs/>
          <w:sz w:val="22"/>
          <w:szCs w:val="22"/>
        </w:rPr>
        <w:t xml:space="preserve">or along relevant supply chains interacts </w:t>
      </w:r>
      <w:r w:rsidR="00EE0FCF" w:rsidRPr="00EA3BF2">
        <w:rPr>
          <w:rFonts w:asciiTheme="minorHAnsi" w:hAnsiTheme="minorHAnsi" w:cstheme="minorHAnsi"/>
          <w:iCs/>
          <w:sz w:val="22"/>
          <w:szCs w:val="22"/>
        </w:rPr>
        <w:t>with other organised crime activities/groups</w:t>
      </w:r>
      <w:r>
        <w:rPr>
          <w:rFonts w:asciiTheme="minorHAnsi" w:hAnsiTheme="minorHAnsi" w:cstheme="minorHAnsi"/>
          <w:iCs/>
          <w:sz w:val="22"/>
          <w:szCs w:val="22"/>
        </w:rPr>
        <w:t>.</w:t>
      </w:r>
      <w:r w:rsidR="00EE0FCF" w:rsidRPr="00EA3BF2">
        <w:rPr>
          <w:rFonts w:asciiTheme="minorHAnsi" w:hAnsiTheme="minorHAnsi" w:cstheme="minorHAnsi"/>
          <w:iCs/>
          <w:sz w:val="22"/>
          <w:szCs w:val="22"/>
        </w:rPr>
        <w:t xml:space="preserve"> </w:t>
      </w:r>
      <w:r>
        <w:rPr>
          <w:rFonts w:asciiTheme="minorHAnsi" w:hAnsiTheme="minorHAnsi" w:cstheme="minorHAnsi"/>
          <w:iCs/>
          <w:sz w:val="22"/>
          <w:szCs w:val="22"/>
        </w:rPr>
        <w:t>Capturing any</w:t>
      </w:r>
      <w:r w:rsidR="00EE0FCF" w:rsidRPr="00EA3BF2">
        <w:rPr>
          <w:rFonts w:asciiTheme="minorHAnsi" w:hAnsiTheme="minorHAnsi" w:cstheme="minorHAnsi"/>
          <w:iCs/>
          <w:sz w:val="22"/>
          <w:szCs w:val="22"/>
        </w:rPr>
        <w:t xml:space="preserve"> links between IWT activity and other illicit trafficking activity, corruption, and illicit financial flows</w:t>
      </w:r>
      <w:r>
        <w:rPr>
          <w:rFonts w:asciiTheme="minorHAnsi" w:hAnsiTheme="minorHAnsi" w:cstheme="minorHAnsi"/>
          <w:iCs/>
          <w:sz w:val="22"/>
          <w:szCs w:val="22"/>
        </w:rPr>
        <w:t xml:space="preserve">, and </w:t>
      </w:r>
      <w:r w:rsidR="002760FF">
        <w:rPr>
          <w:rFonts w:asciiTheme="minorHAnsi" w:hAnsiTheme="minorHAnsi" w:cstheme="minorHAnsi"/>
          <w:iCs/>
          <w:sz w:val="22"/>
          <w:szCs w:val="22"/>
        </w:rPr>
        <w:t xml:space="preserve">detailing </w:t>
      </w:r>
      <w:r w:rsidR="002760FF" w:rsidRPr="00EA3BF2">
        <w:rPr>
          <w:rFonts w:asciiTheme="minorHAnsi" w:hAnsiTheme="minorHAnsi" w:cstheme="minorHAnsi"/>
          <w:iCs/>
          <w:sz w:val="22"/>
          <w:szCs w:val="22"/>
        </w:rPr>
        <w:t>the</w:t>
      </w:r>
      <w:r w:rsidR="00EE0FCF" w:rsidRPr="00EA3BF2">
        <w:rPr>
          <w:rFonts w:asciiTheme="minorHAnsi" w:hAnsiTheme="minorHAnsi" w:cstheme="minorHAnsi"/>
          <w:iCs/>
          <w:sz w:val="22"/>
          <w:szCs w:val="22"/>
        </w:rPr>
        <w:t xml:space="preserve"> nature and scale of this convergence</w:t>
      </w:r>
      <w:r w:rsidR="007150BE">
        <w:rPr>
          <w:rFonts w:asciiTheme="minorHAnsi" w:hAnsiTheme="minorHAnsi" w:cstheme="minorHAnsi"/>
          <w:iCs/>
          <w:sz w:val="22"/>
          <w:szCs w:val="22"/>
        </w:rPr>
        <w:t>, and the key actors</w:t>
      </w:r>
      <w:r>
        <w:rPr>
          <w:rFonts w:asciiTheme="minorHAnsi" w:hAnsiTheme="minorHAnsi" w:cstheme="minorHAnsi"/>
          <w:iCs/>
          <w:sz w:val="22"/>
          <w:szCs w:val="22"/>
        </w:rPr>
        <w:t>.</w:t>
      </w:r>
      <w:r w:rsidR="00EE0FCF" w:rsidRPr="00EA3BF2">
        <w:rPr>
          <w:rFonts w:asciiTheme="minorHAnsi" w:hAnsiTheme="minorHAnsi" w:cstheme="minorHAnsi"/>
          <w:iCs/>
          <w:sz w:val="22"/>
          <w:szCs w:val="22"/>
        </w:rPr>
        <w:t xml:space="preserve"> </w:t>
      </w:r>
    </w:p>
    <w:p w14:paraId="1E790E55" w14:textId="77777777" w:rsidR="00EE0FCF" w:rsidRPr="00EA3BF2" w:rsidRDefault="00EE0FCF" w:rsidP="00EA3BF2">
      <w:pPr>
        <w:jc w:val="both"/>
        <w:rPr>
          <w:rFonts w:asciiTheme="minorHAnsi" w:hAnsiTheme="minorHAnsi" w:cstheme="minorHAnsi"/>
          <w:sz w:val="22"/>
          <w:szCs w:val="22"/>
        </w:rPr>
      </w:pPr>
    </w:p>
    <w:p w14:paraId="7FD6DABD" w14:textId="6EC63D32" w:rsidR="002760FF" w:rsidRPr="002760FF" w:rsidRDefault="000A1316" w:rsidP="002760FF">
      <w:pPr>
        <w:jc w:val="both"/>
        <w:rPr>
          <w:rFonts w:asciiTheme="minorHAnsi" w:hAnsiTheme="minorHAnsi" w:cstheme="minorHAnsi"/>
          <w:b/>
          <w:bCs/>
          <w:sz w:val="22"/>
          <w:szCs w:val="22"/>
        </w:rPr>
      </w:pPr>
      <w:bookmarkStart w:id="11" w:name="_Toc91238784"/>
      <w:r w:rsidRPr="0098067B">
        <w:rPr>
          <w:rStyle w:val="Heading3Char"/>
        </w:rPr>
        <w:t>Workstream 2</w:t>
      </w:r>
      <w:bookmarkEnd w:id="11"/>
      <w:r w:rsidRPr="002760FF">
        <w:rPr>
          <w:rFonts w:asciiTheme="minorHAnsi" w:hAnsiTheme="minorHAnsi" w:cstheme="minorHAnsi"/>
          <w:b/>
          <w:bCs/>
          <w:sz w:val="22"/>
          <w:szCs w:val="22"/>
        </w:rPr>
        <w:t xml:space="preserve">: </w:t>
      </w:r>
      <w:r w:rsidR="002760FF" w:rsidRPr="002760FF">
        <w:rPr>
          <w:rFonts w:asciiTheme="minorHAnsi" w:hAnsiTheme="minorHAnsi" w:cstheme="minorHAnsi"/>
          <w:b/>
          <w:bCs/>
          <w:sz w:val="22"/>
          <w:szCs w:val="22"/>
        </w:rPr>
        <w:t xml:space="preserve">Provide a detailed assessment of the political, economic, social, technological, cultural, and environmental factors in country that are driving the illegal wildlife trade and the significance and scale of each factor in facilitating it.  </w:t>
      </w:r>
    </w:p>
    <w:p w14:paraId="709271FA" w14:textId="77777777" w:rsidR="002760FF" w:rsidRPr="00EA3BF2" w:rsidRDefault="002760FF" w:rsidP="002760FF">
      <w:pPr>
        <w:pStyle w:val="ListParagraph"/>
        <w:ind w:left="765"/>
        <w:jc w:val="both"/>
        <w:rPr>
          <w:rFonts w:asciiTheme="minorHAnsi" w:hAnsiTheme="minorHAnsi" w:cstheme="minorHAnsi"/>
          <w:sz w:val="22"/>
          <w:szCs w:val="22"/>
        </w:rPr>
      </w:pPr>
    </w:p>
    <w:p w14:paraId="6FC4D0F6" w14:textId="678E7BBE" w:rsidR="0000580C" w:rsidRPr="0098067B" w:rsidRDefault="00FF2AEC" w:rsidP="0098067B">
      <w:pPr>
        <w:jc w:val="both"/>
        <w:rPr>
          <w:rFonts w:asciiTheme="minorHAnsi" w:hAnsiTheme="minorHAnsi" w:cstheme="minorHAnsi"/>
          <w:sz w:val="22"/>
          <w:szCs w:val="22"/>
        </w:rPr>
      </w:pPr>
      <w:r>
        <w:rPr>
          <w:rFonts w:asciiTheme="minorHAnsi" w:hAnsiTheme="minorHAnsi" w:cstheme="minorHAnsi"/>
          <w:sz w:val="22"/>
          <w:szCs w:val="22"/>
        </w:rPr>
        <w:t xml:space="preserve">The </w:t>
      </w:r>
      <w:r w:rsidR="0069357E">
        <w:rPr>
          <w:rFonts w:asciiTheme="minorHAnsi" w:hAnsiTheme="minorHAnsi" w:cstheme="minorHAnsi"/>
          <w:sz w:val="22"/>
          <w:szCs w:val="22"/>
        </w:rPr>
        <w:t xml:space="preserve">Authority </w:t>
      </w:r>
      <w:r w:rsidR="0069357E" w:rsidRPr="0098067B">
        <w:rPr>
          <w:rFonts w:asciiTheme="minorHAnsi" w:hAnsiTheme="minorHAnsi" w:cstheme="minorHAnsi"/>
          <w:sz w:val="22"/>
          <w:szCs w:val="22"/>
        </w:rPr>
        <w:t>would</w:t>
      </w:r>
      <w:r w:rsidR="0000580C" w:rsidRPr="0098067B">
        <w:rPr>
          <w:rFonts w:asciiTheme="minorHAnsi" w:hAnsiTheme="minorHAnsi" w:cstheme="minorHAnsi"/>
          <w:sz w:val="22"/>
          <w:szCs w:val="22"/>
        </w:rPr>
        <w:t xml:space="preserve"> like to understand the drivers and influencing factors </w:t>
      </w:r>
      <w:r w:rsidR="006809D9" w:rsidRPr="0098067B">
        <w:rPr>
          <w:rFonts w:asciiTheme="minorHAnsi" w:hAnsiTheme="minorHAnsi" w:cstheme="minorHAnsi"/>
          <w:sz w:val="22"/>
          <w:szCs w:val="22"/>
        </w:rPr>
        <w:t>that contribute</w:t>
      </w:r>
      <w:r w:rsidR="00DB2280">
        <w:rPr>
          <w:rFonts w:asciiTheme="minorHAnsi" w:hAnsiTheme="minorHAnsi" w:cstheme="minorHAnsi"/>
          <w:sz w:val="22"/>
          <w:szCs w:val="22"/>
        </w:rPr>
        <w:t xml:space="preserve"> to,</w:t>
      </w:r>
      <w:r w:rsidR="006809D9" w:rsidRPr="0098067B">
        <w:rPr>
          <w:rFonts w:asciiTheme="minorHAnsi" w:hAnsiTheme="minorHAnsi" w:cstheme="minorHAnsi"/>
          <w:sz w:val="22"/>
          <w:szCs w:val="22"/>
        </w:rPr>
        <w:t xml:space="preserve"> or interact with</w:t>
      </w:r>
      <w:r w:rsidR="00DB2280">
        <w:rPr>
          <w:rFonts w:asciiTheme="minorHAnsi" w:hAnsiTheme="minorHAnsi" w:cstheme="minorHAnsi"/>
          <w:sz w:val="22"/>
          <w:szCs w:val="22"/>
        </w:rPr>
        <w:t>,</w:t>
      </w:r>
      <w:r w:rsidR="0000580C" w:rsidRPr="0098067B">
        <w:rPr>
          <w:rFonts w:asciiTheme="minorHAnsi" w:hAnsiTheme="minorHAnsi" w:cstheme="minorHAnsi"/>
          <w:sz w:val="22"/>
          <w:szCs w:val="22"/>
        </w:rPr>
        <w:t xml:space="preserve"> the IWT within countries</w:t>
      </w:r>
      <w:r w:rsidR="00EE0629">
        <w:rPr>
          <w:rFonts w:asciiTheme="minorHAnsi" w:hAnsiTheme="minorHAnsi" w:cstheme="minorHAnsi"/>
          <w:sz w:val="22"/>
          <w:szCs w:val="22"/>
        </w:rPr>
        <w:t xml:space="preserve"> and </w:t>
      </w:r>
      <w:r w:rsidR="0000580C" w:rsidRPr="0098067B">
        <w:rPr>
          <w:rFonts w:asciiTheme="minorHAnsi" w:hAnsiTheme="minorHAnsi" w:cstheme="minorHAnsi"/>
          <w:sz w:val="22"/>
          <w:szCs w:val="22"/>
        </w:rPr>
        <w:t>across supply chains and regions. This will</w:t>
      </w:r>
      <w:r w:rsidR="00672DDC">
        <w:rPr>
          <w:rFonts w:asciiTheme="minorHAnsi" w:hAnsiTheme="minorHAnsi" w:cstheme="minorHAnsi"/>
          <w:sz w:val="22"/>
          <w:szCs w:val="22"/>
        </w:rPr>
        <w:t xml:space="preserve"> </w:t>
      </w:r>
      <w:r w:rsidR="006809D9" w:rsidRPr="0098067B">
        <w:rPr>
          <w:rFonts w:asciiTheme="minorHAnsi" w:hAnsiTheme="minorHAnsi" w:cstheme="minorHAnsi"/>
          <w:sz w:val="22"/>
          <w:szCs w:val="22"/>
        </w:rPr>
        <w:t xml:space="preserve">facilitate </w:t>
      </w:r>
      <w:r w:rsidR="0000580C" w:rsidRPr="0098067B">
        <w:rPr>
          <w:rFonts w:asciiTheme="minorHAnsi" w:hAnsiTheme="minorHAnsi" w:cstheme="minorHAnsi"/>
          <w:sz w:val="22"/>
          <w:szCs w:val="22"/>
        </w:rPr>
        <w:t xml:space="preserve">tailored </w:t>
      </w:r>
      <w:r w:rsidR="006809D9" w:rsidRPr="0098067B">
        <w:rPr>
          <w:rFonts w:asciiTheme="minorHAnsi" w:hAnsiTheme="minorHAnsi" w:cstheme="minorHAnsi"/>
          <w:sz w:val="22"/>
          <w:szCs w:val="22"/>
        </w:rPr>
        <w:t xml:space="preserve">design of potential future interventions, engagement, and programming. Consideration of key factors should include detail on; </w:t>
      </w:r>
    </w:p>
    <w:p w14:paraId="222E6078" w14:textId="77777777" w:rsidR="0070197A" w:rsidRPr="00EA3BF2" w:rsidRDefault="0070197A" w:rsidP="00EA3BF2">
      <w:pPr>
        <w:jc w:val="both"/>
        <w:rPr>
          <w:rFonts w:asciiTheme="minorHAnsi" w:hAnsiTheme="minorHAnsi" w:cstheme="minorHAnsi"/>
          <w:b/>
          <w:bCs/>
          <w:sz w:val="22"/>
          <w:szCs w:val="22"/>
        </w:rPr>
      </w:pPr>
    </w:p>
    <w:p w14:paraId="7961D920" w14:textId="1B1BEB61" w:rsidR="0070197A" w:rsidRPr="00EA3BF2" w:rsidRDefault="0070197A" w:rsidP="00EA3BF2">
      <w:pPr>
        <w:ind w:firstLine="360"/>
        <w:jc w:val="both"/>
        <w:rPr>
          <w:rFonts w:asciiTheme="minorHAnsi" w:hAnsiTheme="minorHAnsi" w:cstheme="minorHAnsi"/>
          <w:b/>
          <w:bCs/>
          <w:sz w:val="22"/>
          <w:szCs w:val="22"/>
        </w:rPr>
      </w:pPr>
      <w:r w:rsidRPr="00EA3BF2">
        <w:rPr>
          <w:rFonts w:asciiTheme="minorHAnsi" w:hAnsiTheme="minorHAnsi" w:cstheme="minorHAnsi"/>
          <w:b/>
          <w:bCs/>
          <w:sz w:val="22"/>
          <w:szCs w:val="22"/>
        </w:rPr>
        <w:t>Political</w:t>
      </w:r>
      <w:r w:rsidR="00156507">
        <w:rPr>
          <w:rFonts w:asciiTheme="minorHAnsi" w:hAnsiTheme="minorHAnsi" w:cstheme="minorHAnsi"/>
          <w:b/>
          <w:bCs/>
          <w:sz w:val="22"/>
          <w:szCs w:val="22"/>
        </w:rPr>
        <w:t xml:space="preserve"> - questions to consider </w:t>
      </w:r>
    </w:p>
    <w:p w14:paraId="39D3907E" w14:textId="77777777" w:rsidR="0070197A" w:rsidRPr="00EA3BF2" w:rsidRDefault="0070197A" w:rsidP="00EA3BF2">
      <w:pPr>
        <w:pStyle w:val="ListParagraph"/>
        <w:numPr>
          <w:ilvl w:val="0"/>
          <w:numId w:val="33"/>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What are the political and institutional factors contributing to, influencing, or driving the IWT?</w:t>
      </w:r>
    </w:p>
    <w:p w14:paraId="045B12F6" w14:textId="08F5B4F9" w:rsidR="0070197A" w:rsidRPr="00EA3BF2" w:rsidRDefault="0070197A" w:rsidP="00EA3BF2">
      <w:pPr>
        <w:pStyle w:val="ListParagraph"/>
        <w:numPr>
          <w:ilvl w:val="0"/>
          <w:numId w:val="33"/>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Who are the key political actors involved in IWT policy, </w:t>
      </w:r>
      <w:r w:rsidR="007241AC">
        <w:rPr>
          <w:rStyle w:val="CommentReference"/>
          <w:rFonts w:asciiTheme="minorHAnsi" w:hAnsiTheme="minorHAnsi" w:cstheme="minorHAnsi"/>
          <w:sz w:val="22"/>
          <w:szCs w:val="22"/>
        </w:rPr>
        <w:t xml:space="preserve">government departments, </w:t>
      </w:r>
      <w:r w:rsidRPr="00EA3BF2">
        <w:rPr>
          <w:rStyle w:val="CommentReference"/>
          <w:rFonts w:asciiTheme="minorHAnsi" w:hAnsiTheme="minorHAnsi" w:cstheme="minorHAnsi"/>
          <w:sz w:val="22"/>
          <w:szCs w:val="22"/>
        </w:rPr>
        <w:t xml:space="preserve">law enforcement, judiciary etc? What is the political will for action? </w:t>
      </w:r>
    </w:p>
    <w:p w14:paraId="34F30B09" w14:textId="01CF079A" w:rsidR="0070197A" w:rsidRDefault="0070197A" w:rsidP="00EA3BF2">
      <w:pPr>
        <w:pStyle w:val="ListParagraph"/>
        <w:numPr>
          <w:ilvl w:val="0"/>
          <w:numId w:val="33"/>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To what extent does political stability contribute to the IWT, both in terms of scale of IWT, and appetite for action to tackle the issue? </w:t>
      </w:r>
    </w:p>
    <w:p w14:paraId="7E6349BA" w14:textId="3280C038" w:rsidR="00DB7D87" w:rsidRPr="00EA3BF2" w:rsidRDefault="00DB7D87" w:rsidP="00EA3BF2">
      <w:pPr>
        <w:pStyle w:val="ListParagraph"/>
        <w:numPr>
          <w:ilvl w:val="0"/>
          <w:numId w:val="33"/>
        </w:numPr>
        <w:jc w:val="both"/>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How does conflict or unrest within the country, or region impact on the IWT? </w:t>
      </w:r>
    </w:p>
    <w:p w14:paraId="6AFB1D6D" w14:textId="77777777" w:rsidR="0070197A" w:rsidRPr="00EA3BF2" w:rsidRDefault="0070197A" w:rsidP="00EA3BF2">
      <w:pPr>
        <w:pStyle w:val="ListParagraph"/>
        <w:numPr>
          <w:ilvl w:val="0"/>
          <w:numId w:val="33"/>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efforts are being made by key actors and governments to tackle the IWT, how effective are those efforts? </w:t>
      </w:r>
    </w:p>
    <w:p w14:paraId="3EA4D18A" w14:textId="4FE787B2" w:rsidR="0070197A" w:rsidRPr="00EA3BF2" w:rsidRDefault="0070197A" w:rsidP="00EA3BF2">
      <w:pPr>
        <w:pStyle w:val="ListParagraph"/>
        <w:numPr>
          <w:ilvl w:val="0"/>
          <w:numId w:val="33"/>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What international commitments have these countries made to tackle the IWT</w:t>
      </w:r>
      <w:r w:rsidR="00DB7D87">
        <w:rPr>
          <w:rStyle w:val="CommentReference"/>
          <w:rFonts w:asciiTheme="minorHAnsi" w:hAnsiTheme="minorHAnsi" w:cstheme="minorHAnsi"/>
          <w:sz w:val="22"/>
          <w:szCs w:val="22"/>
        </w:rPr>
        <w:t>, within what international frameworks</w:t>
      </w:r>
      <w:r w:rsidRPr="00EA3BF2">
        <w:rPr>
          <w:rStyle w:val="CommentReference"/>
          <w:rFonts w:asciiTheme="minorHAnsi" w:hAnsiTheme="minorHAnsi" w:cstheme="minorHAnsi"/>
          <w:sz w:val="22"/>
          <w:szCs w:val="22"/>
        </w:rPr>
        <w:t>? To what extent are countries ambitious with respect to international IWT engagement? How effective are they at implementing international commitments?</w:t>
      </w:r>
    </w:p>
    <w:p w14:paraId="5407672F" w14:textId="4360C436" w:rsidR="0070197A" w:rsidRPr="00EA3BF2" w:rsidRDefault="0070197A" w:rsidP="00EA3BF2">
      <w:pPr>
        <w:pStyle w:val="ListParagraph"/>
        <w:numPr>
          <w:ilvl w:val="0"/>
          <w:numId w:val="33"/>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lastRenderedPageBreak/>
        <w:t xml:space="preserve">To what extent is the public/civil society engaged in </w:t>
      </w:r>
      <w:r w:rsidR="00360DA6">
        <w:rPr>
          <w:rStyle w:val="CommentReference"/>
          <w:rFonts w:asciiTheme="minorHAnsi" w:hAnsiTheme="minorHAnsi" w:cstheme="minorHAnsi"/>
          <w:sz w:val="22"/>
          <w:szCs w:val="22"/>
        </w:rPr>
        <w:t>counter IWT activism</w:t>
      </w:r>
      <w:r w:rsidRPr="00EA3BF2">
        <w:rPr>
          <w:rStyle w:val="CommentReference"/>
          <w:rFonts w:asciiTheme="minorHAnsi" w:hAnsiTheme="minorHAnsi" w:cstheme="minorHAnsi"/>
          <w:sz w:val="22"/>
          <w:szCs w:val="22"/>
        </w:rPr>
        <w:t>?</w:t>
      </w:r>
      <w:r w:rsidR="00360DA6">
        <w:rPr>
          <w:rStyle w:val="CommentReference"/>
          <w:rFonts w:asciiTheme="minorHAnsi" w:hAnsiTheme="minorHAnsi" w:cstheme="minorHAnsi"/>
          <w:sz w:val="22"/>
          <w:szCs w:val="22"/>
        </w:rPr>
        <w:t xml:space="preserve"> What activity do they undertake and w</w:t>
      </w:r>
      <w:r w:rsidRPr="00EA3BF2">
        <w:rPr>
          <w:rStyle w:val="CommentReference"/>
          <w:rFonts w:asciiTheme="minorHAnsi" w:hAnsiTheme="minorHAnsi" w:cstheme="minorHAnsi"/>
          <w:sz w:val="22"/>
          <w:szCs w:val="22"/>
        </w:rPr>
        <w:t xml:space="preserve">hat is their level of influence? </w:t>
      </w:r>
    </w:p>
    <w:p w14:paraId="3B0E5DED" w14:textId="77777777" w:rsidR="0070197A" w:rsidRPr="00EA3BF2" w:rsidRDefault="0070197A" w:rsidP="00EA3BF2">
      <w:pPr>
        <w:jc w:val="both"/>
        <w:rPr>
          <w:rStyle w:val="CommentReference"/>
          <w:rFonts w:asciiTheme="minorHAnsi" w:hAnsiTheme="minorHAnsi" w:cstheme="minorHAnsi"/>
          <w:b/>
          <w:bCs/>
          <w:sz w:val="22"/>
          <w:szCs w:val="22"/>
        </w:rPr>
      </w:pPr>
    </w:p>
    <w:p w14:paraId="31361D7F" w14:textId="1A3BE1CD" w:rsidR="0070197A" w:rsidRPr="00EA3BF2" w:rsidRDefault="0070197A" w:rsidP="00EA3BF2">
      <w:pPr>
        <w:ind w:firstLine="360"/>
        <w:jc w:val="both"/>
        <w:rPr>
          <w:rStyle w:val="CommentReference"/>
          <w:rFonts w:asciiTheme="minorHAnsi" w:hAnsiTheme="minorHAnsi" w:cstheme="minorHAnsi"/>
          <w:b/>
          <w:bCs/>
          <w:sz w:val="22"/>
          <w:szCs w:val="22"/>
        </w:rPr>
      </w:pPr>
      <w:r w:rsidRPr="00EA3BF2">
        <w:rPr>
          <w:rStyle w:val="CommentReference"/>
          <w:rFonts w:asciiTheme="minorHAnsi" w:hAnsiTheme="minorHAnsi" w:cstheme="minorHAnsi"/>
          <w:b/>
          <w:bCs/>
          <w:sz w:val="22"/>
          <w:szCs w:val="22"/>
        </w:rPr>
        <w:t>Economic</w:t>
      </w:r>
      <w:r w:rsidR="00156507">
        <w:rPr>
          <w:rStyle w:val="CommentReference"/>
          <w:rFonts w:asciiTheme="minorHAnsi" w:hAnsiTheme="minorHAnsi" w:cstheme="minorHAnsi"/>
          <w:b/>
          <w:bCs/>
          <w:sz w:val="22"/>
          <w:szCs w:val="22"/>
        </w:rPr>
        <w:t xml:space="preserve"> -</w:t>
      </w:r>
      <w:r w:rsidRPr="00EA3BF2">
        <w:rPr>
          <w:rStyle w:val="CommentReference"/>
          <w:rFonts w:asciiTheme="minorHAnsi" w:hAnsiTheme="minorHAnsi" w:cstheme="minorHAnsi"/>
          <w:b/>
          <w:bCs/>
          <w:sz w:val="22"/>
          <w:szCs w:val="22"/>
        </w:rPr>
        <w:t xml:space="preserve"> </w:t>
      </w:r>
      <w:r w:rsidR="00156507">
        <w:rPr>
          <w:rStyle w:val="CommentReference"/>
          <w:rFonts w:asciiTheme="minorHAnsi" w:hAnsiTheme="minorHAnsi" w:cstheme="minorHAnsi"/>
          <w:b/>
          <w:bCs/>
          <w:sz w:val="22"/>
          <w:szCs w:val="22"/>
        </w:rPr>
        <w:t>questions to consider</w:t>
      </w:r>
    </w:p>
    <w:p w14:paraId="04166729" w14:textId="77777777" w:rsidR="0070197A" w:rsidRPr="00EA3BF2" w:rsidRDefault="0070197A" w:rsidP="00EA3BF2">
      <w:pPr>
        <w:pStyle w:val="ListParagraph"/>
        <w:numPr>
          <w:ilvl w:val="0"/>
          <w:numId w:val="34"/>
        </w:numPr>
        <w:jc w:val="both"/>
        <w:rPr>
          <w:rFonts w:asciiTheme="minorHAnsi" w:hAnsiTheme="minorHAnsi" w:cstheme="minorHAnsi"/>
          <w:sz w:val="22"/>
          <w:szCs w:val="22"/>
        </w:rPr>
      </w:pPr>
      <w:r w:rsidRPr="00EA3BF2">
        <w:rPr>
          <w:rFonts w:asciiTheme="minorHAnsi" w:hAnsiTheme="minorHAnsi" w:cstheme="minorHAnsi"/>
          <w:sz w:val="22"/>
          <w:szCs w:val="22"/>
        </w:rPr>
        <w:t xml:space="preserve">What are the incentives for key decision makers for the prioritisation of efforts/resources to address the IWT? </w:t>
      </w:r>
    </w:p>
    <w:p w14:paraId="6A803116" w14:textId="236CB150" w:rsidR="0070197A" w:rsidRPr="00EA3BF2" w:rsidRDefault="0070197A" w:rsidP="00EA3BF2">
      <w:pPr>
        <w:pStyle w:val="ListParagraph"/>
        <w:numPr>
          <w:ilvl w:val="0"/>
          <w:numId w:val="34"/>
        </w:numPr>
        <w:jc w:val="both"/>
        <w:rPr>
          <w:rFonts w:asciiTheme="minorHAnsi" w:hAnsiTheme="minorHAnsi" w:cstheme="minorHAnsi"/>
          <w:sz w:val="22"/>
          <w:szCs w:val="22"/>
        </w:rPr>
      </w:pPr>
      <w:r w:rsidRPr="00EA3BF2">
        <w:rPr>
          <w:rFonts w:asciiTheme="minorHAnsi" w:hAnsiTheme="minorHAnsi" w:cstheme="minorHAnsi"/>
          <w:sz w:val="22"/>
          <w:szCs w:val="22"/>
        </w:rPr>
        <w:t xml:space="preserve">How </w:t>
      </w:r>
      <w:r w:rsidR="00360DA6">
        <w:rPr>
          <w:rFonts w:asciiTheme="minorHAnsi" w:hAnsiTheme="minorHAnsi" w:cstheme="minorHAnsi"/>
          <w:sz w:val="22"/>
          <w:szCs w:val="22"/>
        </w:rPr>
        <w:t>does</w:t>
      </w:r>
      <w:r w:rsidRPr="00EA3BF2">
        <w:rPr>
          <w:rFonts w:asciiTheme="minorHAnsi" w:hAnsiTheme="minorHAnsi" w:cstheme="minorHAnsi"/>
          <w:sz w:val="22"/>
          <w:szCs w:val="22"/>
        </w:rPr>
        <w:t xml:space="preserve"> the private sector engage in the </w:t>
      </w:r>
      <w:r w:rsidR="00360DA6">
        <w:rPr>
          <w:rFonts w:asciiTheme="minorHAnsi" w:hAnsiTheme="minorHAnsi" w:cstheme="minorHAnsi"/>
          <w:sz w:val="22"/>
          <w:szCs w:val="22"/>
        </w:rPr>
        <w:t>IWT</w:t>
      </w:r>
      <w:r w:rsidRPr="00EA3BF2">
        <w:rPr>
          <w:rFonts w:asciiTheme="minorHAnsi" w:hAnsiTheme="minorHAnsi" w:cstheme="minorHAnsi"/>
          <w:sz w:val="22"/>
          <w:szCs w:val="22"/>
        </w:rPr>
        <w:t xml:space="preserve">? Who are the significant players and what is the profile of these sectors/corporations, e.g. travel, banking, goods?  Is there appetite/potential for partnerships with corporations/private sector to respond to IWT? </w:t>
      </w:r>
    </w:p>
    <w:p w14:paraId="52E804BD" w14:textId="77777777" w:rsidR="0070197A" w:rsidRPr="00EA3BF2" w:rsidRDefault="0070197A" w:rsidP="00EA3BF2">
      <w:pPr>
        <w:pStyle w:val="ListParagraph"/>
        <w:numPr>
          <w:ilvl w:val="0"/>
          <w:numId w:val="34"/>
        </w:numPr>
        <w:spacing w:line="259" w:lineRule="auto"/>
        <w:jc w:val="both"/>
        <w:rPr>
          <w:rFonts w:asciiTheme="minorHAnsi" w:eastAsiaTheme="minorEastAsia" w:hAnsiTheme="minorHAnsi" w:cstheme="minorHAnsi"/>
          <w:sz w:val="22"/>
          <w:szCs w:val="22"/>
        </w:rPr>
      </w:pPr>
      <w:r w:rsidRPr="00EA3BF2">
        <w:rPr>
          <w:rFonts w:asciiTheme="minorHAnsi" w:hAnsiTheme="minorHAnsi" w:cstheme="minorHAnsi"/>
          <w:sz w:val="22"/>
          <w:szCs w:val="22"/>
        </w:rPr>
        <w:t>To what extent are drivers of IWT exacerbated by/linked to poverty or wealth, and how?</w:t>
      </w:r>
    </w:p>
    <w:p w14:paraId="60394238" w14:textId="00FF6C4C" w:rsidR="0070197A" w:rsidRPr="005263AC" w:rsidRDefault="0070197A" w:rsidP="00D36B63">
      <w:pPr>
        <w:pStyle w:val="ListParagraph"/>
        <w:numPr>
          <w:ilvl w:val="0"/>
          <w:numId w:val="34"/>
        </w:numPr>
        <w:spacing w:line="259" w:lineRule="auto"/>
        <w:jc w:val="both"/>
        <w:rPr>
          <w:rFonts w:asciiTheme="minorHAnsi" w:hAnsiTheme="minorHAnsi" w:cstheme="minorHAnsi"/>
          <w:sz w:val="22"/>
          <w:szCs w:val="22"/>
        </w:rPr>
      </w:pPr>
      <w:r w:rsidRPr="00EA3BF2">
        <w:rPr>
          <w:rFonts w:asciiTheme="minorHAnsi" w:hAnsiTheme="minorHAnsi" w:cstheme="minorHAnsi"/>
          <w:sz w:val="22"/>
          <w:szCs w:val="22"/>
        </w:rPr>
        <w:t xml:space="preserve">What is the economic impact of IWT on the country’s economy, e.g. loss of gov revenue? Does economic impact affect particular sectors? Who is benefiting economically from the IWT? </w:t>
      </w:r>
    </w:p>
    <w:p w14:paraId="0FAE52DC" w14:textId="77777777" w:rsidR="0070197A" w:rsidRPr="00EA3BF2" w:rsidRDefault="0070197A" w:rsidP="00EA3BF2">
      <w:pPr>
        <w:jc w:val="both"/>
        <w:rPr>
          <w:rStyle w:val="CommentReference"/>
          <w:rFonts w:asciiTheme="minorHAnsi" w:hAnsiTheme="minorHAnsi" w:cstheme="minorHAnsi"/>
          <w:b/>
          <w:bCs/>
          <w:sz w:val="22"/>
          <w:szCs w:val="22"/>
        </w:rPr>
      </w:pPr>
    </w:p>
    <w:p w14:paraId="2DAD86B5" w14:textId="7BA9FBF3" w:rsidR="0070197A" w:rsidRPr="00EA3BF2" w:rsidRDefault="0070197A" w:rsidP="00EA3BF2">
      <w:pPr>
        <w:ind w:firstLine="360"/>
        <w:jc w:val="both"/>
        <w:rPr>
          <w:rStyle w:val="CommentReference"/>
          <w:rFonts w:asciiTheme="minorHAnsi" w:hAnsiTheme="minorHAnsi" w:cstheme="minorHAnsi"/>
          <w:b/>
          <w:bCs/>
          <w:sz w:val="22"/>
          <w:szCs w:val="22"/>
        </w:rPr>
      </w:pPr>
      <w:r w:rsidRPr="00EA3BF2">
        <w:rPr>
          <w:rStyle w:val="CommentReference"/>
          <w:rFonts w:asciiTheme="minorHAnsi" w:hAnsiTheme="minorHAnsi" w:cstheme="minorHAnsi"/>
          <w:b/>
          <w:bCs/>
          <w:sz w:val="22"/>
          <w:szCs w:val="22"/>
        </w:rPr>
        <w:t>Social</w:t>
      </w:r>
      <w:r w:rsidR="00156507">
        <w:rPr>
          <w:rStyle w:val="CommentReference"/>
          <w:rFonts w:asciiTheme="minorHAnsi" w:hAnsiTheme="minorHAnsi" w:cstheme="minorHAnsi"/>
          <w:b/>
          <w:bCs/>
          <w:sz w:val="22"/>
          <w:szCs w:val="22"/>
        </w:rPr>
        <w:t xml:space="preserve"> –</w:t>
      </w:r>
      <w:r w:rsidRPr="00EA3BF2">
        <w:rPr>
          <w:rStyle w:val="CommentReference"/>
          <w:rFonts w:asciiTheme="minorHAnsi" w:hAnsiTheme="minorHAnsi" w:cstheme="minorHAnsi"/>
          <w:b/>
          <w:bCs/>
          <w:sz w:val="22"/>
          <w:szCs w:val="22"/>
        </w:rPr>
        <w:t xml:space="preserve"> </w:t>
      </w:r>
      <w:r w:rsidR="00156507">
        <w:rPr>
          <w:rStyle w:val="CommentReference"/>
          <w:rFonts w:asciiTheme="minorHAnsi" w:hAnsiTheme="minorHAnsi" w:cstheme="minorHAnsi"/>
          <w:b/>
          <w:bCs/>
          <w:sz w:val="22"/>
          <w:szCs w:val="22"/>
        </w:rPr>
        <w:t>questions to consider</w:t>
      </w:r>
    </w:p>
    <w:p w14:paraId="75159DD9" w14:textId="77777777" w:rsidR="0070197A" w:rsidRPr="00EA3BF2" w:rsidRDefault="0070197A" w:rsidP="00EA3BF2">
      <w:pPr>
        <w:pStyle w:val="ListParagraph"/>
        <w:numPr>
          <w:ilvl w:val="0"/>
          <w:numId w:val="35"/>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are the key social, cultural factors contributing/influencing the supply and demand of IWT? </w:t>
      </w:r>
    </w:p>
    <w:p w14:paraId="595594B4" w14:textId="77777777" w:rsidR="0070197A" w:rsidRDefault="0070197A" w:rsidP="00EA3BF2">
      <w:pPr>
        <w:pStyle w:val="ListParagraph"/>
        <w:numPr>
          <w:ilvl w:val="0"/>
          <w:numId w:val="35"/>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level of awareness exists among the public with respect to the scale and impact of IWT in their country? </w:t>
      </w:r>
    </w:p>
    <w:p w14:paraId="00160481" w14:textId="12B1F5C3" w:rsidR="00D474B6" w:rsidRDefault="00FF2BAF" w:rsidP="00EA3BF2">
      <w:pPr>
        <w:pStyle w:val="ListParagraph"/>
        <w:numPr>
          <w:ilvl w:val="0"/>
          <w:numId w:val="35"/>
        </w:numPr>
        <w:jc w:val="both"/>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Which groups are </w:t>
      </w:r>
      <w:r w:rsidR="00041631">
        <w:rPr>
          <w:rStyle w:val="CommentReference"/>
          <w:rFonts w:asciiTheme="minorHAnsi" w:hAnsiTheme="minorHAnsi" w:cstheme="minorHAnsi"/>
          <w:sz w:val="22"/>
          <w:szCs w:val="22"/>
        </w:rPr>
        <w:t xml:space="preserve">impacted by the IWT? </w:t>
      </w:r>
      <w:r w:rsidR="00D474B6">
        <w:rPr>
          <w:rStyle w:val="CommentReference"/>
          <w:rFonts w:asciiTheme="minorHAnsi" w:hAnsiTheme="minorHAnsi" w:cstheme="minorHAnsi"/>
          <w:sz w:val="22"/>
          <w:szCs w:val="22"/>
        </w:rPr>
        <w:t xml:space="preserve">How are they impacted (positively/negatively) </w:t>
      </w:r>
      <w:r w:rsidR="00041631">
        <w:rPr>
          <w:rStyle w:val="CommentReference"/>
          <w:rFonts w:asciiTheme="minorHAnsi" w:hAnsiTheme="minorHAnsi" w:cstheme="minorHAnsi"/>
          <w:sz w:val="22"/>
          <w:szCs w:val="22"/>
        </w:rPr>
        <w:t xml:space="preserve">What are the profiles of these groups? </w:t>
      </w:r>
    </w:p>
    <w:p w14:paraId="502DE992" w14:textId="151DF2F3" w:rsidR="0057017C" w:rsidRPr="00EA3BF2" w:rsidRDefault="0057017C" w:rsidP="00EA3BF2">
      <w:pPr>
        <w:pStyle w:val="ListParagraph"/>
        <w:numPr>
          <w:ilvl w:val="0"/>
          <w:numId w:val="35"/>
        </w:numPr>
        <w:jc w:val="both"/>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How do local communities where wildlife is sourced for the IWT value wildlife and biodiversity? What value does it hold? </w:t>
      </w:r>
    </w:p>
    <w:p w14:paraId="4336956E" w14:textId="248C6C31" w:rsidR="0070197A" w:rsidRPr="00EA3BF2" w:rsidRDefault="0070197A" w:rsidP="00EA3BF2">
      <w:pPr>
        <w:pStyle w:val="ListParagraph"/>
        <w:numPr>
          <w:ilvl w:val="0"/>
          <w:numId w:val="35"/>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To what extent are local communities engaged in IWT supply chains </w:t>
      </w:r>
      <w:r w:rsidR="002922CA" w:rsidRPr="00EA3BF2">
        <w:rPr>
          <w:rStyle w:val="CommentReference"/>
          <w:rFonts w:asciiTheme="minorHAnsi" w:hAnsiTheme="minorHAnsi" w:cstheme="minorHAnsi"/>
          <w:sz w:val="22"/>
          <w:szCs w:val="22"/>
        </w:rPr>
        <w:t>and solutions</w:t>
      </w:r>
      <w:r w:rsidRPr="00EA3BF2">
        <w:rPr>
          <w:rStyle w:val="CommentReference"/>
          <w:rFonts w:asciiTheme="minorHAnsi" w:hAnsiTheme="minorHAnsi" w:cstheme="minorHAnsi"/>
          <w:sz w:val="22"/>
          <w:szCs w:val="22"/>
        </w:rPr>
        <w:t xml:space="preserve">? </w:t>
      </w:r>
    </w:p>
    <w:p w14:paraId="200F8736" w14:textId="77777777" w:rsidR="0070197A" w:rsidRPr="00EA3BF2" w:rsidRDefault="0070197A" w:rsidP="00EA3BF2">
      <w:pPr>
        <w:pStyle w:val="ListParagraph"/>
        <w:numPr>
          <w:ilvl w:val="0"/>
          <w:numId w:val="35"/>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To what extent do local communities rely on wildlife resources for their livelihoods? </w:t>
      </w:r>
    </w:p>
    <w:p w14:paraId="5BFD1FCB" w14:textId="10A6651B" w:rsidR="00512E8B" w:rsidRPr="007228CB" w:rsidRDefault="00512E8B" w:rsidP="007228CB">
      <w:pPr>
        <w:pStyle w:val="ListParagraph"/>
        <w:numPr>
          <w:ilvl w:val="0"/>
          <w:numId w:val="35"/>
        </w:numPr>
        <w:jc w:val="both"/>
        <w:rPr>
          <w:rStyle w:val="CommentReference"/>
          <w:rFonts w:asciiTheme="minorHAnsi" w:hAnsiTheme="minorHAnsi" w:cstheme="minorHAnsi"/>
          <w:sz w:val="22"/>
          <w:szCs w:val="22"/>
        </w:rPr>
      </w:pPr>
      <w:r>
        <w:rPr>
          <w:rStyle w:val="CommentReference"/>
          <w:rFonts w:asciiTheme="minorHAnsi" w:hAnsiTheme="minorHAnsi" w:cstheme="minorHAnsi"/>
          <w:sz w:val="22"/>
          <w:szCs w:val="22"/>
        </w:rPr>
        <w:t>How does gender</w:t>
      </w:r>
      <w:r w:rsidR="0070197A" w:rsidRPr="00EA3BF2">
        <w:rPr>
          <w:rStyle w:val="CommentReference"/>
          <w:rFonts w:asciiTheme="minorHAnsi" w:hAnsiTheme="minorHAnsi" w:cstheme="minorHAnsi"/>
          <w:sz w:val="22"/>
          <w:szCs w:val="22"/>
        </w:rPr>
        <w:t xml:space="preserve"> play a role in actors engaged in IWT? both from the solutions perspective and the activity itself? </w:t>
      </w:r>
    </w:p>
    <w:p w14:paraId="66DDC2E2" w14:textId="77777777" w:rsidR="0070197A" w:rsidRPr="00EA3BF2" w:rsidRDefault="0070197A" w:rsidP="00EA3BF2">
      <w:pPr>
        <w:jc w:val="both"/>
        <w:rPr>
          <w:rStyle w:val="CommentReference"/>
          <w:rFonts w:asciiTheme="minorHAnsi" w:hAnsiTheme="minorHAnsi" w:cstheme="minorHAnsi"/>
          <w:b/>
          <w:bCs/>
          <w:sz w:val="22"/>
          <w:szCs w:val="22"/>
        </w:rPr>
      </w:pPr>
    </w:p>
    <w:p w14:paraId="648A5202" w14:textId="57C5F6DF" w:rsidR="0070197A" w:rsidRPr="00EA3BF2" w:rsidRDefault="0070197A" w:rsidP="00EA3BF2">
      <w:pPr>
        <w:ind w:firstLine="360"/>
        <w:jc w:val="both"/>
        <w:rPr>
          <w:rStyle w:val="CommentReference"/>
          <w:rFonts w:asciiTheme="minorHAnsi" w:hAnsiTheme="minorHAnsi" w:cstheme="minorHAnsi"/>
          <w:b/>
          <w:bCs/>
          <w:sz w:val="22"/>
          <w:szCs w:val="22"/>
        </w:rPr>
      </w:pPr>
      <w:r w:rsidRPr="00EA3BF2">
        <w:rPr>
          <w:rStyle w:val="CommentReference"/>
          <w:rFonts w:asciiTheme="minorHAnsi" w:hAnsiTheme="minorHAnsi" w:cstheme="minorHAnsi"/>
          <w:b/>
          <w:bCs/>
          <w:sz w:val="22"/>
          <w:szCs w:val="22"/>
        </w:rPr>
        <w:t>Technological</w:t>
      </w:r>
      <w:r w:rsidR="00156507">
        <w:rPr>
          <w:rStyle w:val="CommentReference"/>
          <w:rFonts w:asciiTheme="minorHAnsi" w:hAnsiTheme="minorHAnsi" w:cstheme="minorHAnsi"/>
          <w:b/>
          <w:bCs/>
          <w:sz w:val="22"/>
          <w:szCs w:val="22"/>
        </w:rPr>
        <w:t xml:space="preserve"> – questions to consider</w:t>
      </w:r>
    </w:p>
    <w:p w14:paraId="297904DF" w14:textId="77777777" w:rsidR="0070197A" w:rsidRPr="00EA3BF2" w:rsidRDefault="0070197A" w:rsidP="00EA3BF2">
      <w:pPr>
        <w:pStyle w:val="ListParagraph"/>
        <w:numPr>
          <w:ilvl w:val="0"/>
          <w:numId w:val="36"/>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is the interaction between technological sectors and the IWT? Both in terms of the supply chains and the existing solutions? E.g. online platforms facilitating sales, and technological solutions of detect/identify IWT products such as DNA profiling. </w:t>
      </w:r>
    </w:p>
    <w:p w14:paraId="22BCB94D" w14:textId="77777777" w:rsidR="0070197A" w:rsidRPr="00EA3BF2" w:rsidRDefault="0070197A" w:rsidP="00EA3BF2">
      <w:pPr>
        <w:pStyle w:val="ListParagraph"/>
        <w:numPr>
          <w:ilvl w:val="0"/>
          <w:numId w:val="36"/>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opportunities/incentives barriers exist for the tech sector to support counter IWT efforts? </w:t>
      </w:r>
    </w:p>
    <w:p w14:paraId="3D1D9417" w14:textId="602E0801" w:rsidR="0070197A" w:rsidRPr="00EA3BF2" w:rsidRDefault="0070197A" w:rsidP="00EA3BF2">
      <w:pPr>
        <w:pStyle w:val="ListParagraph"/>
        <w:numPr>
          <w:ilvl w:val="0"/>
          <w:numId w:val="36"/>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data </w:t>
      </w:r>
      <w:r w:rsidR="00EE0629">
        <w:rPr>
          <w:rStyle w:val="CommentReference"/>
          <w:rFonts w:asciiTheme="minorHAnsi" w:hAnsiTheme="minorHAnsi" w:cstheme="minorHAnsi"/>
          <w:sz w:val="22"/>
          <w:szCs w:val="22"/>
        </w:rPr>
        <w:t>are</w:t>
      </w:r>
      <w:r w:rsidR="00EE0629" w:rsidRPr="00EA3BF2">
        <w:rPr>
          <w:rStyle w:val="CommentReference"/>
          <w:rFonts w:asciiTheme="minorHAnsi" w:hAnsiTheme="minorHAnsi" w:cstheme="minorHAnsi"/>
          <w:sz w:val="22"/>
          <w:szCs w:val="22"/>
        </w:rPr>
        <w:t xml:space="preserve"> </w:t>
      </w:r>
      <w:r w:rsidRPr="00EA3BF2">
        <w:rPr>
          <w:rStyle w:val="CommentReference"/>
          <w:rFonts w:asciiTheme="minorHAnsi" w:hAnsiTheme="minorHAnsi" w:cstheme="minorHAnsi"/>
          <w:sz w:val="22"/>
          <w:szCs w:val="22"/>
        </w:rPr>
        <w:t xml:space="preserve">being collected with regards to the IWT? What is the quality of this data/reporting? How is that information being shared nationally/internationally? </w:t>
      </w:r>
    </w:p>
    <w:p w14:paraId="32C71D62" w14:textId="77777777" w:rsidR="0070197A" w:rsidRPr="00EA3BF2" w:rsidRDefault="0070197A" w:rsidP="00EA3BF2">
      <w:pPr>
        <w:jc w:val="both"/>
        <w:rPr>
          <w:rStyle w:val="CommentReference"/>
          <w:rFonts w:asciiTheme="minorHAnsi" w:hAnsiTheme="minorHAnsi" w:cstheme="minorHAnsi"/>
          <w:b/>
          <w:bCs/>
          <w:sz w:val="22"/>
          <w:szCs w:val="22"/>
        </w:rPr>
      </w:pPr>
    </w:p>
    <w:p w14:paraId="1BBF0914" w14:textId="266CC7E4" w:rsidR="0070197A" w:rsidRPr="00EA3BF2" w:rsidRDefault="0070197A" w:rsidP="00EA3BF2">
      <w:pPr>
        <w:ind w:firstLine="360"/>
        <w:jc w:val="both"/>
        <w:rPr>
          <w:rStyle w:val="CommentReference"/>
          <w:rFonts w:asciiTheme="minorHAnsi" w:hAnsiTheme="minorHAnsi" w:cstheme="minorHAnsi"/>
          <w:b/>
          <w:bCs/>
          <w:sz w:val="22"/>
          <w:szCs w:val="22"/>
        </w:rPr>
      </w:pPr>
      <w:r w:rsidRPr="00EA3BF2">
        <w:rPr>
          <w:rStyle w:val="CommentReference"/>
          <w:rFonts w:asciiTheme="minorHAnsi" w:hAnsiTheme="minorHAnsi" w:cstheme="minorHAnsi"/>
          <w:b/>
          <w:bCs/>
          <w:sz w:val="22"/>
          <w:szCs w:val="22"/>
        </w:rPr>
        <w:t>Legal</w:t>
      </w:r>
      <w:r w:rsidR="00156507">
        <w:rPr>
          <w:rStyle w:val="CommentReference"/>
          <w:rFonts w:asciiTheme="minorHAnsi" w:hAnsiTheme="minorHAnsi" w:cstheme="minorHAnsi"/>
          <w:b/>
          <w:bCs/>
          <w:sz w:val="22"/>
          <w:szCs w:val="22"/>
        </w:rPr>
        <w:t xml:space="preserve"> – questions to consider</w:t>
      </w:r>
    </w:p>
    <w:p w14:paraId="0ACBFAE4" w14:textId="77777777" w:rsidR="0070197A" w:rsidRPr="00EA3BF2" w:rsidRDefault="0070197A" w:rsidP="00EA3BF2">
      <w:pPr>
        <w:pStyle w:val="ListParagraph"/>
        <w:numPr>
          <w:ilvl w:val="0"/>
          <w:numId w:val="37"/>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laws/regulations exist to tackle the IWT? How are these being implemented? </w:t>
      </w:r>
    </w:p>
    <w:p w14:paraId="4E64C043" w14:textId="4832212D" w:rsidR="0070197A" w:rsidRPr="00EA3BF2" w:rsidRDefault="0070197A" w:rsidP="00EA3BF2">
      <w:pPr>
        <w:pStyle w:val="ListParagraph"/>
        <w:numPr>
          <w:ilvl w:val="0"/>
          <w:numId w:val="37"/>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How are laws and regulations that support legal trade systems being implemented? </w:t>
      </w:r>
      <w:r w:rsidR="00651BD1">
        <w:rPr>
          <w:rStyle w:val="CommentReference"/>
          <w:rFonts w:asciiTheme="minorHAnsi" w:hAnsiTheme="minorHAnsi" w:cstheme="minorHAnsi"/>
          <w:sz w:val="22"/>
          <w:szCs w:val="22"/>
        </w:rPr>
        <w:t xml:space="preserve">To what extent are they seen to be effective? </w:t>
      </w:r>
      <w:r w:rsidRPr="00EA3BF2">
        <w:rPr>
          <w:rStyle w:val="CommentReference"/>
          <w:rFonts w:asciiTheme="minorHAnsi" w:hAnsiTheme="minorHAnsi" w:cstheme="minorHAnsi"/>
          <w:sz w:val="22"/>
          <w:szCs w:val="22"/>
        </w:rPr>
        <w:t xml:space="preserve">What are the challenges and opportunities around supporting better implementation of relevant laws?  </w:t>
      </w:r>
    </w:p>
    <w:p w14:paraId="0A30B677" w14:textId="105AEE73" w:rsidR="0070197A" w:rsidRDefault="0070197A" w:rsidP="00EA3BF2">
      <w:pPr>
        <w:pStyle w:val="ListParagraph"/>
        <w:numPr>
          <w:ilvl w:val="0"/>
          <w:numId w:val="37"/>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Is there evidence to show how effective legal frameworks have been in efforts to tackle the IWT? Have there been positive of negative consequences, i.e. displacement of trade to other species/countries? </w:t>
      </w:r>
    </w:p>
    <w:p w14:paraId="09D4AAD5" w14:textId="77777777" w:rsidR="0070197A" w:rsidRPr="00EA3BF2" w:rsidRDefault="0070197A" w:rsidP="00EA3BF2">
      <w:pPr>
        <w:pStyle w:val="ListParagraph"/>
        <w:numPr>
          <w:ilvl w:val="0"/>
          <w:numId w:val="37"/>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level of ambition exists within countries to push for strengthened legal efforts to facilitate sustainable legal trade, and combat illegal trade? Do they support stronger controls? Have they opposed specific measures, i.e. through CITES? </w:t>
      </w:r>
    </w:p>
    <w:p w14:paraId="3EAA5850" w14:textId="77777777" w:rsidR="0070197A" w:rsidRPr="00EA3BF2" w:rsidRDefault="0070197A" w:rsidP="00EA3BF2">
      <w:pPr>
        <w:jc w:val="both"/>
        <w:rPr>
          <w:rStyle w:val="CommentReference"/>
          <w:rFonts w:asciiTheme="minorHAnsi" w:hAnsiTheme="minorHAnsi" w:cstheme="minorHAnsi"/>
          <w:b/>
          <w:bCs/>
          <w:sz w:val="22"/>
          <w:szCs w:val="22"/>
        </w:rPr>
      </w:pPr>
    </w:p>
    <w:p w14:paraId="280AD1FA" w14:textId="0092CB30" w:rsidR="0070197A" w:rsidRPr="00EA3BF2" w:rsidRDefault="0070197A" w:rsidP="00EA3BF2">
      <w:pPr>
        <w:ind w:firstLine="360"/>
        <w:jc w:val="both"/>
        <w:rPr>
          <w:rStyle w:val="CommentReference"/>
          <w:rFonts w:asciiTheme="minorHAnsi" w:hAnsiTheme="minorHAnsi" w:cstheme="minorHAnsi"/>
          <w:b/>
          <w:bCs/>
          <w:sz w:val="22"/>
          <w:szCs w:val="22"/>
        </w:rPr>
      </w:pPr>
      <w:r w:rsidRPr="00EA3BF2">
        <w:rPr>
          <w:rStyle w:val="CommentReference"/>
          <w:rFonts w:asciiTheme="minorHAnsi" w:hAnsiTheme="minorHAnsi" w:cstheme="minorHAnsi"/>
          <w:b/>
          <w:bCs/>
          <w:sz w:val="22"/>
          <w:szCs w:val="22"/>
        </w:rPr>
        <w:t>Environmental</w:t>
      </w:r>
      <w:r w:rsidR="00156507">
        <w:rPr>
          <w:rStyle w:val="CommentReference"/>
          <w:rFonts w:asciiTheme="minorHAnsi" w:hAnsiTheme="minorHAnsi" w:cstheme="minorHAnsi"/>
          <w:b/>
          <w:bCs/>
          <w:sz w:val="22"/>
          <w:szCs w:val="22"/>
        </w:rPr>
        <w:t xml:space="preserve"> – questions to consider</w:t>
      </w:r>
    </w:p>
    <w:p w14:paraId="4226204A" w14:textId="77777777" w:rsidR="0070197A" w:rsidRPr="00EA3BF2" w:rsidRDefault="0070197A" w:rsidP="00EA3BF2">
      <w:pPr>
        <w:pStyle w:val="ListParagraph"/>
        <w:numPr>
          <w:ilvl w:val="0"/>
          <w:numId w:val="38"/>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To what extent is environment/biodiversity a priority for the countries Government? </w:t>
      </w:r>
    </w:p>
    <w:p w14:paraId="4BB180C3" w14:textId="77777777" w:rsidR="0070197A" w:rsidRPr="00EA3BF2" w:rsidRDefault="0070197A" w:rsidP="00EA3BF2">
      <w:pPr>
        <w:pStyle w:val="ListParagraph"/>
        <w:numPr>
          <w:ilvl w:val="0"/>
          <w:numId w:val="38"/>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lastRenderedPageBreak/>
        <w:t xml:space="preserve">What species are being directly and indirectly impacted by IWT? How is this contributing to biodiversity loss in the country/region? </w:t>
      </w:r>
    </w:p>
    <w:p w14:paraId="73A5966C" w14:textId="77777777" w:rsidR="0070197A" w:rsidRPr="00EA3BF2" w:rsidRDefault="0070197A" w:rsidP="00EA3BF2">
      <w:pPr>
        <w:pStyle w:val="ListParagraph"/>
        <w:numPr>
          <w:ilvl w:val="0"/>
          <w:numId w:val="38"/>
        </w:numPr>
        <w:jc w:val="both"/>
        <w:rPr>
          <w:rStyle w:val="CommentReference"/>
          <w:rFonts w:asciiTheme="minorHAnsi" w:hAnsiTheme="minorHAnsi" w:cstheme="minorHAnsi"/>
          <w:sz w:val="22"/>
          <w:szCs w:val="22"/>
        </w:rPr>
      </w:pPr>
      <w:r w:rsidRPr="00EA3BF2">
        <w:rPr>
          <w:rStyle w:val="CommentReference"/>
          <w:rFonts w:asciiTheme="minorHAnsi" w:hAnsiTheme="minorHAnsi" w:cstheme="minorHAnsi"/>
          <w:sz w:val="22"/>
          <w:szCs w:val="22"/>
        </w:rPr>
        <w:t xml:space="preserve">What is the public perception of environmental/biodiversity matters? Are there awareness campaigns? Is local civil society engaged in these issues? </w:t>
      </w:r>
    </w:p>
    <w:p w14:paraId="0613B8A6" w14:textId="77777777" w:rsidR="00D32E0A" w:rsidRPr="00EA3BF2" w:rsidRDefault="00D32E0A" w:rsidP="00EA3BF2">
      <w:pPr>
        <w:jc w:val="both"/>
        <w:rPr>
          <w:rFonts w:asciiTheme="minorHAnsi" w:hAnsiTheme="minorHAnsi" w:cstheme="minorHAnsi"/>
          <w:sz w:val="22"/>
          <w:szCs w:val="22"/>
        </w:rPr>
      </w:pPr>
    </w:p>
    <w:p w14:paraId="1E089788" w14:textId="4E306A6C" w:rsidR="00E80D1B" w:rsidRPr="000A1316" w:rsidRDefault="00E80D1B" w:rsidP="00EA3BF2">
      <w:pPr>
        <w:jc w:val="both"/>
        <w:rPr>
          <w:rFonts w:asciiTheme="minorHAnsi" w:hAnsiTheme="minorHAnsi" w:cstheme="minorHAnsi"/>
          <w:b/>
          <w:bCs/>
          <w:sz w:val="22"/>
          <w:szCs w:val="22"/>
        </w:rPr>
      </w:pPr>
    </w:p>
    <w:p w14:paraId="5E15FE2E" w14:textId="215CB450" w:rsidR="00D50CA6" w:rsidRPr="0098067B" w:rsidRDefault="1DCE032E" w:rsidP="2E28AEAD">
      <w:pPr>
        <w:jc w:val="both"/>
        <w:rPr>
          <w:rFonts w:asciiTheme="minorHAnsi" w:hAnsiTheme="minorHAnsi" w:cstheme="minorBidi"/>
          <w:b/>
          <w:bCs/>
          <w:sz w:val="22"/>
          <w:szCs w:val="22"/>
        </w:rPr>
      </w:pPr>
      <w:bookmarkStart w:id="12" w:name="_Toc91238785"/>
      <w:r w:rsidRPr="001B3F01">
        <w:rPr>
          <w:rStyle w:val="Heading3Char"/>
        </w:rPr>
        <w:t>Workstream 3:</w:t>
      </w:r>
      <w:bookmarkEnd w:id="12"/>
      <w:r w:rsidRPr="001B3F01">
        <w:rPr>
          <w:rFonts w:asciiTheme="minorHAnsi" w:hAnsiTheme="minorHAnsi" w:cstheme="minorBidi"/>
          <w:b/>
          <w:bCs/>
          <w:sz w:val="22"/>
          <w:szCs w:val="22"/>
        </w:rPr>
        <w:t xml:space="preserve"> </w:t>
      </w:r>
      <w:r w:rsidR="002760FF" w:rsidRPr="00C56291">
        <w:rPr>
          <w:rFonts w:asciiTheme="minorHAnsi" w:hAnsiTheme="minorHAnsi" w:cstheme="minorBidi"/>
          <w:b/>
          <w:bCs/>
          <w:sz w:val="22"/>
          <w:szCs w:val="22"/>
        </w:rPr>
        <w:t>Identify current interventions within countries, assessing their effectiveness in delivering change (including identifying other donors and their activities), and any gaps in existing approaches.</w:t>
      </w:r>
    </w:p>
    <w:p w14:paraId="2A24F998" w14:textId="77777777" w:rsidR="001F0AE3" w:rsidRDefault="001F0AE3" w:rsidP="0098067B">
      <w:pPr>
        <w:jc w:val="both"/>
        <w:rPr>
          <w:rFonts w:asciiTheme="minorHAnsi" w:hAnsiTheme="minorHAnsi" w:cstheme="minorHAnsi"/>
          <w:sz w:val="22"/>
          <w:szCs w:val="22"/>
        </w:rPr>
      </w:pPr>
    </w:p>
    <w:p w14:paraId="12373CC7" w14:textId="71B9706F" w:rsidR="00D50CA6" w:rsidRPr="00EA3BF2" w:rsidRDefault="00D50CA6" w:rsidP="0098067B">
      <w:pPr>
        <w:jc w:val="both"/>
        <w:rPr>
          <w:rFonts w:asciiTheme="minorHAnsi" w:hAnsiTheme="minorHAnsi" w:cstheme="minorHAnsi"/>
          <w:sz w:val="22"/>
          <w:szCs w:val="22"/>
        </w:rPr>
      </w:pPr>
      <w:r w:rsidRPr="00EA3BF2">
        <w:rPr>
          <w:rFonts w:asciiTheme="minorHAnsi" w:hAnsiTheme="minorHAnsi" w:cstheme="minorHAnsi"/>
          <w:sz w:val="22"/>
          <w:szCs w:val="22"/>
        </w:rPr>
        <w:t xml:space="preserve">Within each country, the supplier will consider </w:t>
      </w:r>
      <w:r w:rsidR="00D32E0A" w:rsidRPr="00EA3BF2">
        <w:rPr>
          <w:rFonts w:asciiTheme="minorHAnsi" w:hAnsiTheme="minorHAnsi" w:cstheme="minorHAnsi"/>
          <w:sz w:val="22"/>
          <w:szCs w:val="22"/>
        </w:rPr>
        <w:t>what</w:t>
      </w:r>
      <w:r w:rsidR="001F0AE3">
        <w:rPr>
          <w:rFonts w:asciiTheme="minorHAnsi" w:hAnsiTheme="minorHAnsi" w:cstheme="minorHAnsi"/>
          <w:sz w:val="22"/>
          <w:szCs w:val="22"/>
        </w:rPr>
        <w:t xml:space="preserve"> activities and</w:t>
      </w:r>
      <w:r w:rsidR="00D32E0A" w:rsidRPr="00EA3BF2">
        <w:rPr>
          <w:rFonts w:asciiTheme="minorHAnsi" w:hAnsiTheme="minorHAnsi" w:cstheme="minorHAnsi"/>
          <w:sz w:val="22"/>
          <w:szCs w:val="22"/>
        </w:rPr>
        <w:t xml:space="preserve"> interventions </w:t>
      </w:r>
      <w:r w:rsidR="00E33F5F" w:rsidRPr="00EA3BF2">
        <w:rPr>
          <w:rFonts w:asciiTheme="minorHAnsi" w:hAnsiTheme="minorHAnsi" w:cstheme="minorHAnsi"/>
          <w:sz w:val="22"/>
          <w:szCs w:val="22"/>
        </w:rPr>
        <w:t>exist</w:t>
      </w:r>
      <w:r w:rsidR="00D32E0A" w:rsidRPr="00EA3BF2">
        <w:rPr>
          <w:rFonts w:asciiTheme="minorHAnsi" w:hAnsiTheme="minorHAnsi" w:cstheme="minorHAnsi"/>
          <w:sz w:val="22"/>
          <w:szCs w:val="22"/>
        </w:rPr>
        <w:t xml:space="preserve"> along the following themes in relation to IWT; </w:t>
      </w:r>
    </w:p>
    <w:p w14:paraId="15971119" w14:textId="77777777" w:rsidR="00D32E0A" w:rsidRPr="00EA3BF2" w:rsidRDefault="00D32E0A" w:rsidP="00EA3BF2">
      <w:pPr>
        <w:jc w:val="both"/>
        <w:rPr>
          <w:rFonts w:asciiTheme="minorHAnsi" w:hAnsiTheme="minorHAnsi" w:cstheme="minorHAnsi"/>
          <w:sz w:val="22"/>
          <w:szCs w:val="22"/>
        </w:rPr>
      </w:pPr>
    </w:p>
    <w:p w14:paraId="6C2361A7" w14:textId="77777777" w:rsidR="00D50CA6" w:rsidRPr="00EA3BF2" w:rsidRDefault="00D50CA6" w:rsidP="00EA3BF2">
      <w:pPr>
        <w:pStyle w:val="ListParagraph"/>
        <w:numPr>
          <w:ilvl w:val="0"/>
          <w:numId w:val="39"/>
        </w:numPr>
        <w:spacing w:after="120" w:line="276" w:lineRule="auto"/>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Eradicating the market for illegal wildlife trade including behaviour change</w:t>
      </w:r>
    </w:p>
    <w:p w14:paraId="246628D3" w14:textId="77777777" w:rsidR="00D50CA6" w:rsidRPr="00EA3BF2" w:rsidRDefault="00D50CA6" w:rsidP="00EA3BF2">
      <w:pPr>
        <w:pStyle w:val="ListParagraph"/>
        <w:numPr>
          <w:ilvl w:val="0"/>
          <w:numId w:val="39"/>
        </w:numPr>
        <w:spacing w:after="120" w:line="276" w:lineRule="auto"/>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Ensuring effective legal frameworks and deterrents</w:t>
      </w:r>
    </w:p>
    <w:p w14:paraId="7E38E284" w14:textId="77777777" w:rsidR="00D50CA6" w:rsidRPr="00EA3BF2" w:rsidRDefault="00D50CA6" w:rsidP="00EA3BF2">
      <w:pPr>
        <w:pStyle w:val="ListParagraph"/>
        <w:numPr>
          <w:ilvl w:val="0"/>
          <w:numId w:val="39"/>
        </w:numPr>
        <w:spacing w:after="120" w:line="276" w:lineRule="auto"/>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Strengthening law enforcement, including serious and organised crime aspects</w:t>
      </w:r>
    </w:p>
    <w:p w14:paraId="6756E72C" w14:textId="17BFD26C" w:rsidR="00D50CA6" w:rsidRPr="00122A9C" w:rsidRDefault="00D50CA6" w:rsidP="00EA3BF2">
      <w:pPr>
        <w:pStyle w:val="ListParagraph"/>
        <w:numPr>
          <w:ilvl w:val="0"/>
          <w:numId w:val="39"/>
        </w:numPr>
        <w:spacing w:after="120" w:line="276" w:lineRule="auto"/>
        <w:jc w:val="both"/>
        <w:rPr>
          <w:rFonts w:asciiTheme="minorHAnsi" w:eastAsia="Arial" w:hAnsiTheme="minorHAnsi" w:cstheme="minorHAnsi"/>
          <w:sz w:val="22"/>
          <w:szCs w:val="22"/>
        </w:rPr>
      </w:pPr>
      <w:r w:rsidRPr="00EA3BF2">
        <w:rPr>
          <w:rFonts w:asciiTheme="minorHAnsi" w:hAnsiTheme="minorHAnsi" w:cstheme="minorHAnsi"/>
          <w:sz w:val="22"/>
          <w:szCs w:val="22"/>
          <w:lang w:eastAsia="en-GB"/>
        </w:rPr>
        <w:t>Providing sustainable livelihoods and development, and consideration of gender and marginalised communities</w:t>
      </w:r>
    </w:p>
    <w:p w14:paraId="34F83075" w14:textId="30AC328C" w:rsidR="006E57B6" w:rsidRPr="00122A9C" w:rsidRDefault="006E57B6" w:rsidP="00122A9C">
      <w:p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This </w:t>
      </w:r>
      <w:r w:rsidR="00FB2B51">
        <w:rPr>
          <w:rFonts w:asciiTheme="minorHAnsi" w:eastAsia="Arial" w:hAnsiTheme="minorHAnsi" w:cstheme="minorHAnsi"/>
          <w:sz w:val="22"/>
          <w:szCs w:val="22"/>
        </w:rPr>
        <w:t xml:space="preserve">exercise </w:t>
      </w:r>
      <w:r>
        <w:rPr>
          <w:rFonts w:asciiTheme="minorHAnsi" w:eastAsia="Arial" w:hAnsiTheme="minorHAnsi" w:cstheme="minorHAnsi"/>
          <w:sz w:val="22"/>
          <w:szCs w:val="22"/>
        </w:rPr>
        <w:t xml:space="preserve">should </w:t>
      </w:r>
      <w:r>
        <w:rPr>
          <w:rFonts w:asciiTheme="minorHAnsi" w:hAnsiTheme="minorHAnsi" w:cstheme="minorHAnsi"/>
          <w:sz w:val="22"/>
          <w:szCs w:val="22"/>
        </w:rPr>
        <w:t>prioritise identification of interventions that align with the findings of Workstreams 1 and 2</w:t>
      </w:r>
      <w:r w:rsidR="005A4418">
        <w:rPr>
          <w:rFonts w:asciiTheme="minorHAnsi" w:hAnsiTheme="minorHAnsi" w:cstheme="minorHAnsi"/>
          <w:sz w:val="22"/>
          <w:szCs w:val="22"/>
        </w:rPr>
        <w:t xml:space="preserve">, </w:t>
      </w:r>
      <w:r w:rsidR="00EF2557">
        <w:rPr>
          <w:rFonts w:asciiTheme="minorHAnsi" w:hAnsiTheme="minorHAnsi" w:cstheme="minorHAnsi"/>
          <w:sz w:val="22"/>
          <w:szCs w:val="22"/>
        </w:rPr>
        <w:t>where</w:t>
      </w:r>
      <w:r>
        <w:rPr>
          <w:rFonts w:asciiTheme="minorHAnsi" w:hAnsiTheme="minorHAnsi" w:cstheme="minorHAnsi"/>
          <w:sz w:val="22"/>
          <w:szCs w:val="22"/>
        </w:rPr>
        <w:t xml:space="preserve"> PESTLE factors are identified to have significant interaction or influence </w:t>
      </w:r>
      <w:r w:rsidR="005A4418">
        <w:rPr>
          <w:rFonts w:asciiTheme="minorHAnsi" w:hAnsiTheme="minorHAnsi" w:cstheme="minorHAnsi"/>
          <w:sz w:val="22"/>
          <w:szCs w:val="22"/>
        </w:rPr>
        <w:t xml:space="preserve">on </w:t>
      </w:r>
      <w:r>
        <w:rPr>
          <w:rFonts w:asciiTheme="minorHAnsi" w:hAnsiTheme="minorHAnsi" w:cstheme="minorHAnsi"/>
          <w:sz w:val="22"/>
          <w:szCs w:val="22"/>
        </w:rPr>
        <w:t>the IWT</w:t>
      </w:r>
      <w:r w:rsidR="005A4418">
        <w:rPr>
          <w:rFonts w:asciiTheme="minorHAnsi" w:hAnsiTheme="minorHAnsi" w:cstheme="minorHAnsi"/>
          <w:sz w:val="22"/>
          <w:szCs w:val="22"/>
        </w:rPr>
        <w:t xml:space="preserve">. For example, </w:t>
      </w:r>
      <w:r w:rsidR="000716AE">
        <w:rPr>
          <w:rFonts w:asciiTheme="minorHAnsi" w:hAnsiTheme="minorHAnsi" w:cstheme="minorHAnsi"/>
          <w:sz w:val="22"/>
          <w:szCs w:val="22"/>
        </w:rPr>
        <w:t>if analysis of evidence</w:t>
      </w:r>
      <w:r w:rsidR="00EF2557">
        <w:rPr>
          <w:rFonts w:asciiTheme="minorHAnsi" w:hAnsiTheme="minorHAnsi" w:cstheme="minorHAnsi"/>
          <w:sz w:val="22"/>
          <w:szCs w:val="22"/>
        </w:rPr>
        <w:t xml:space="preserve"> in Workstream 1 &amp; 2</w:t>
      </w:r>
      <w:r w:rsidR="000716AE">
        <w:rPr>
          <w:rFonts w:asciiTheme="minorHAnsi" w:hAnsiTheme="minorHAnsi" w:cstheme="minorHAnsi"/>
          <w:sz w:val="22"/>
          <w:szCs w:val="22"/>
        </w:rPr>
        <w:t xml:space="preserve"> suggests existing legal frameworks are weak and a poor </w:t>
      </w:r>
      <w:r w:rsidR="00E113C1">
        <w:rPr>
          <w:rFonts w:asciiTheme="minorHAnsi" w:hAnsiTheme="minorHAnsi" w:cstheme="minorHAnsi"/>
          <w:sz w:val="22"/>
          <w:szCs w:val="22"/>
        </w:rPr>
        <w:t>deterrent against</w:t>
      </w:r>
      <w:r w:rsidR="000F5377">
        <w:rPr>
          <w:rFonts w:asciiTheme="minorHAnsi" w:hAnsiTheme="minorHAnsi" w:cstheme="minorHAnsi"/>
          <w:sz w:val="22"/>
          <w:szCs w:val="22"/>
        </w:rPr>
        <w:t xml:space="preserve"> IWT, </w:t>
      </w:r>
      <w:r w:rsidR="00EF2557">
        <w:rPr>
          <w:rFonts w:asciiTheme="minorHAnsi" w:hAnsiTheme="minorHAnsi" w:cstheme="minorHAnsi"/>
          <w:sz w:val="22"/>
          <w:szCs w:val="22"/>
        </w:rPr>
        <w:t>W</w:t>
      </w:r>
      <w:r w:rsidR="00996A43">
        <w:rPr>
          <w:rFonts w:asciiTheme="minorHAnsi" w:hAnsiTheme="minorHAnsi" w:cstheme="minorHAnsi"/>
          <w:sz w:val="22"/>
          <w:szCs w:val="22"/>
        </w:rPr>
        <w:t xml:space="preserve">orkstream 3 should focus on understanding what current </w:t>
      </w:r>
      <w:r w:rsidR="00E113C1">
        <w:rPr>
          <w:rFonts w:asciiTheme="minorHAnsi" w:hAnsiTheme="minorHAnsi" w:cstheme="minorHAnsi"/>
          <w:sz w:val="22"/>
          <w:szCs w:val="22"/>
        </w:rPr>
        <w:t>activities</w:t>
      </w:r>
      <w:r w:rsidR="00996A43">
        <w:rPr>
          <w:rFonts w:asciiTheme="minorHAnsi" w:hAnsiTheme="minorHAnsi" w:cstheme="minorHAnsi"/>
          <w:sz w:val="22"/>
          <w:szCs w:val="22"/>
        </w:rPr>
        <w:t xml:space="preserve"> and interventions are in place to support that. </w:t>
      </w:r>
    </w:p>
    <w:p w14:paraId="0BEF81B1" w14:textId="77777777" w:rsidR="00D50CA6" w:rsidRPr="00EA3BF2" w:rsidRDefault="00D50CA6" w:rsidP="00EA3BF2">
      <w:pPr>
        <w:jc w:val="both"/>
        <w:rPr>
          <w:rFonts w:asciiTheme="minorHAnsi" w:hAnsiTheme="minorHAnsi" w:cstheme="minorHAnsi"/>
          <w:sz w:val="22"/>
          <w:szCs w:val="22"/>
        </w:rPr>
      </w:pPr>
    </w:p>
    <w:p w14:paraId="7B4756EE" w14:textId="7C7E2BEA" w:rsidR="00533BA2" w:rsidRPr="00EA3BF2" w:rsidRDefault="00E714DF" w:rsidP="0098067B">
      <w:pPr>
        <w:spacing w:line="259" w:lineRule="auto"/>
        <w:jc w:val="both"/>
        <w:rPr>
          <w:rFonts w:asciiTheme="minorHAnsi" w:hAnsiTheme="minorHAnsi" w:cstheme="minorHAnsi"/>
          <w:sz w:val="22"/>
          <w:szCs w:val="22"/>
        </w:rPr>
      </w:pPr>
      <w:r w:rsidRPr="00EA3BF2">
        <w:rPr>
          <w:rFonts w:asciiTheme="minorHAnsi" w:hAnsiTheme="minorHAnsi" w:cstheme="minorHAnsi"/>
          <w:sz w:val="22"/>
          <w:szCs w:val="22"/>
        </w:rPr>
        <w:t xml:space="preserve">It is anticipated that this objective would </w:t>
      </w:r>
      <w:r w:rsidR="00156507">
        <w:rPr>
          <w:rFonts w:asciiTheme="minorHAnsi" w:hAnsiTheme="minorHAnsi" w:cstheme="minorHAnsi"/>
          <w:sz w:val="22"/>
          <w:szCs w:val="22"/>
        </w:rPr>
        <w:t>consider the following questions</w:t>
      </w:r>
      <w:r w:rsidRPr="00EA3BF2">
        <w:rPr>
          <w:rFonts w:asciiTheme="minorHAnsi" w:hAnsiTheme="minorHAnsi" w:cstheme="minorHAnsi"/>
          <w:sz w:val="22"/>
          <w:szCs w:val="22"/>
        </w:rPr>
        <w:t xml:space="preserve">; </w:t>
      </w:r>
    </w:p>
    <w:p w14:paraId="47FD7AF3" w14:textId="77777777" w:rsidR="005052E4" w:rsidRDefault="0312FBE6" w:rsidP="00EA3BF2">
      <w:pPr>
        <w:pStyle w:val="ListParagraph"/>
        <w:numPr>
          <w:ilvl w:val="0"/>
          <w:numId w:val="40"/>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What programmes – government, donor-funded, NGO or private sector, etc – exist in the country?</w:t>
      </w:r>
      <w:r w:rsidR="00132E75" w:rsidRPr="00EA3BF2">
        <w:rPr>
          <w:rFonts w:asciiTheme="minorHAnsi" w:hAnsiTheme="minorHAnsi" w:cstheme="minorHAnsi"/>
          <w:sz w:val="22"/>
          <w:szCs w:val="22"/>
        </w:rPr>
        <w:t xml:space="preserve"> </w:t>
      </w:r>
    </w:p>
    <w:p w14:paraId="66CF92C3" w14:textId="6D859CCC" w:rsidR="00AA48F9" w:rsidRPr="00A70C17" w:rsidRDefault="00132E75" w:rsidP="002760FF">
      <w:pPr>
        <w:pStyle w:val="ListParagraph"/>
        <w:numPr>
          <w:ilvl w:val="0"/>
          <w:numId w:val="40"/>
        </w:numPr>
        <w:spacing w:line="259" w:lineRule="auto"/>
        <w:contextualSpacing w:val="0"/>
        <w:jc w:val="both"/>
      </w:pPr>
      <w:r w:rsidRPr="00EA3BF2">
        <w:rPr>
          <w:rFonts w:asciiTheme="minorHAnsi" w:hAnsiTheme="minorHAnsi" w:cstheme="minorHAnsi"/>
          <w:sz w:val="22"/>
          <w:szCs w:val="22"/>
        </w:rPr>
        <w:t>What information is available on their</w:t>
      </w:r>
      <w:r w:rsidR="0312FBE6" w:rsidRPr="00EA3BF2">
        <w:rPr>
          <w:rFonts w:asciiTheme="minorHAnsi" w:hAnsiTheme="minorHAnsi" w:cstheme="minorHAnsi"/>
          <w:sz w:val="22"/>
          <w:szCs w:val="22"/>
        </w:rPr>
        <w:t xml:space="preserve"> perform</w:t>
      </w:r>
      <w:r w:rsidRPr="00EA3BF2">
        <w:rPr>
          <w:rFonts w:asciiTheme="minorHAnsi" w:hAnsiTheme="minorHAnsi" w:cstheme="minorHAnsi"/>
          <w:sz w:val="22"/>
          <w:szCs w:val="22"/>
        </w:rPr>
        <w:t>ance</w:t>
      </w:r>
      <w:r w:rsidR="0312FBE6" w:rsidRPr="00EA3BF2">
        <w:rPr>
          <w:rFonts w:asciiTheme="minorHAnsi" w:hAnsiTheme="minorHAnsi" w:cstheme="minorHAnsi"/>
          <w:sz w:val="22"/>
          <w:szCs w:val="22"/>
        </w:rPr>
        <w:t xml:space="preserve">, </w:t>
      </w:r>
      <w:r w:rsidR="336135DA" w:rsidRPr="00EA3BF2">
        <w:rPr>
          <w:rFonts w:asciiTheme="minorHAnsi" w:hAnsiTheme="minorHAnsi" w:cstheme="minorHAnsi"/>
          <w:sz w:val="22"/>
          <w:szCs w:val="22"/>
        </w:rPr>
        <w:t>status</w:t>
      </w:r>
      <w:r w:rsidR="0312FBE6" w:rsidRPr="00EA3BF2">
        <w:rPr>
          <w:rFonts w:asciiTheme="minorHAnsi" w:hAnsiTheme="minorHAnsi" w:cstheme="minorHAnsi"/>
          <w:sz w:val="22"/>
          <w:szCs w:val="22"/>
        </w:rPr>
        <w:t xml:space="preserve"> and likely sustainability? </w:t>
      </w:r>
    </w:p>
    <w:p w14:paraId="390E630E" w14:textId="3261294D" w:rsidR="00120F66" w:rsidRPr="00EA3BF2" w:rsidRDefault="00120F66" w:rsidP="00EA3BF2">
      <w:pPr>
        <w:pStyle w:val="ListParagraph"/>
        <w:numPr>
          <w:ilvl w:val="0"/>
          <w:numId w:val="40"/>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 xml:space="preserve">How has the global pandemic affected IWT activity? What might be the consequences of this going forward? </w:t>
      </w:r>
    </w:p>
    <w:p w14:paraId="547A3807" w14:textId="77777777" w:rsidR="00EE0FCF" w:rsidRPr="00EA3BF2" w:rsidRDefault="00EE0FCF" w:rsidP="00EA3BF2">
      <w:pPr>
        <w:pStyle w:val="ListParagraph"/>
        <w:spacing w:line="259" w:lineRule="auto"/>
        <w:contextualSpacing w:val="0"/>
        <w:jc w:val="both"/>
        <w:rPr>
          <w:rFonts w:asciiTheme="minorHAnsi" w:hAnsiTheme="minorHAnsi" w:cstheme="minorHAnsi"/>
          <w:sz w:val="22"/>
          <w:szCs w:val="22"/>
        </w:rPr>
      </w:pPr>
    </w:p>
    <w:p w14:paraId="6C884A45" w14:textId="56B5DEFC" w:rsidR="00D50CA6" w:rsidRPr="0098067B" w:rsidRDefault="000A1316" w:rsidP="0098067B">
      <w:pPr>
        <w:jc w:val="both"/>
        <w:rPr>
          <w:rFonts w:asciiTheme="minorHAnsi" w:hAnsiTheme="minorHAnsi" w:cstheme="minorHAnsi"/>
          <w:b/>
          <w:bCs/>
          <w:sz w:val="22"/>
          <w:szCs w:val="22"/>
        </w:rPr>
      </w:pPr>
      <w:bookmarkStart w:id="13" w:name="_Toc91238786"/>
      <w:r w:rsidRPr="0098067B">
        <w:rPr>
          <w:rStyle w:val="Heading3Char"/>
        </w:rPr>
        <w:t>Workstream 4</w:t>
      </w:r>
      <w:bookmarkEnd w:id="13"/>
      <w:r w:rsidRPr="0098067B">
        <w:rPr>
          <w:rFonts w:asciiTheme="minorHAnsi" w:hAnsiTheme="minorHAnsi" w:cstheme="minorHAnsi"/>
          <w:b/>
          <w:bCs/>
          <w:sz w:val="22"/>
          <w:szCs w:val="22"/>
        </w:rPr>
        <w:t xml:space="preserve">: </w:t>
      </w:r>
      <w:r w:rsidR="002760FF" w:rsidRPr="002760FF">
        <w:rPr>
          <w:rFonts w:asciiTheme="minorHAnsi" w:hAnsiTheme="minorHAnsi" w:cstheme="minorHAnsi"/>
          <w:b/>
          <w:sz w:val="22"/>
          <w:szCs w:val="22"/>
        </w:rPr>
        <w:t xml:space="preserve">Building on Workstream 3, identify gaps in counter IWT interventions and outcomes, including where activities could be enhanced and expanded. Applying lessons learned from Workstream 2, assess these gaps for opportunities for future engagement, including considering: evidence of need; evidence of effectiveness; feasibility and potential constraints; impact on IWT; scalability </w:t>
      </w:r>
      <w:r w:rsidR="00C56291" w:rsidRPr="002760FF">
        <w:rPr>
          <w:rFonts w:asciiTheme="minorHAnsi" w:hAnsiTheme="minorHAnsi" w:cstheme="minorHAnsi"/>
          <w:b/>
          <w:sz w:val="22"/>
          <w:szCs w:val="22"/>
        </w:rPr>
        <w:t>and</w:t>
      </w:r>
      <w:r w:rsidR="002760FF" w:rsidRPr="002760FF">
        <w:rPr>
          <w:rFonts w:asciiTheme="minorHAnsi" w:hAnsiTheme="minorHAnsi" w:cstheme="minorHAnsi"/>
          <w:b/>
          <w:sz w:val="22"/>
          <w:szCs w:val="22"/>
        </w:rPr>
        <w:t xml:space="preserve"> sustainability.</w:t>
      </w:r>
      <w:r w:rsidR="002760FF" w:rsidRPr="00A70C17">
        <w:rPr>
          <w:rFonts w:asciiTheme="minorHAnsi" w:hAnsiTheme="minorHAnsi" w:cstheme="minorHAnsi"/>
          <w:bCs/>
          <w:sz w:val="22"/>
          <w:szCs w:val="22"/>
        </w:rPr>
        <w:t xml:space="preserve">    </w:t>
      </w:r>
    </w:p>
    <w:p w14:paraId="6DA534A0" w14:textId="77777777" w:rsidR="00E714DF" w:rsidRPr="00EA3BF2" w:rsidRDefault="00E714DF" w:rsidP="00EA3BF2">
      <w:pPr>
        <w:jc w:val="both"/>
        <w:rPr>
          <w:rFonts w:asciiTheme="minorHAnsi" w:hAnsiTheme="minorHAnsi" w:cstheme="minorHAnsi"/>
          <w:sz w:val="22"/>
          <w:szCs w:val="22"/>
        </w:rPr>
      </w:pPr>
    </w:p>
    <w:p w14:paraId="0401529C" w14:textId="3D5C6467" w:rsidR="00DF66D5" w:rsidRDefault="00FF2AEC" w:rsidP="0098067B">
      <w:pPr>
        <w:jc w:val="both"/>
        <w:rPr>
          <w:rFonts w:asciiTheme="minorHAnsi" w:hAnsiTheme="minorHAnsi" w:cstheme="minorHAnsi"/>
          <w:sz w:val="22"/>
          <w:szCs w:val="22"/>
        </w:rPr>
      </w:pPr>
      <w:r>
        <w:rPr>
          <w:rFonts w:asciiTheme="minorHAnsi" w:hAnsiTheme="minorHAnsi" w:cstheme="minorHAnsi"/>
          <w:sz w:val="22"/>
          <w:szCs w:val="22"/>
        </w:rPr>
        <w:t xml:space="preserve">The Authority </w:t>
      </w:r>
      <w:r w:rsidR="00E714DF" w:rsidRPr="00EA3BF2">
        <w:rPr>
          <w:rFonts w:asciiTheme="minorHAnsi" w:hAnsiTheme="minorHAnsi" w:cstheme="minorHAnsi"/>
          <w:sz w:val="22"/>
          <w:szCs w:val="22"/>
        </w:rPr>
        <w:t>aim</w:t>
      </w:r>
      <w:r>
        <w:rPr>
          <w:rFonts w:asciiTheme="minorHAnsi" w:hAnsiTheme="minorHAnsi" w:cstheme="minorHAnsi"/>
          <w:sz w:val="22"/>
          <w:szCs w:val="22"/>
        </w:rPr>
        <w:t>s</w:t>
      </w:r>
      <w:r w:rsidR="00E714DF" w:rsidRPr="00EA3BF2">
        <w:rPr>
          <w:rFonts w:asciiTheme="minorHAnsi" w:hAnsiTheme="minorHAnsi" w:cstheme="minorHAnsi"/>
          <w:sz w:val="22"/>
          <w:szCs w:val="22"/>
        </w:rPr>
        <w:t xml:space="preserve"> is to identify outcomes and interventions in key jurisdictions which will support efforts to tackle illegal wildlife trade for the benefit of biodiversity, people and security. </w:t>
      </w:r>
    </w:p>
    <w:p w14:paraId="20E110A6" w14:textId="77777777" w:rsidR="00DF66D5" w:rsidRDefault="00DF66D5" w:rsidP="0098067B">
      <w:pPr>
        <w:jc w:val="both"/>
        <w:rPr>
          <w:rFonts w:asciiTheme="minorHAnsi" w:hAnsiTheme="minorHAnsi" w:cstheme="minorHAnsi"/>
          <w:sz w:val="22"/>
          <w:szCs w:val="22"/>
        </w:rPr>
      </w:pPr>
    </w:p>
    <w:p w14:paraId="46D8EEB9" w14:textId="327E7F04" w:rsidR="00DF66D5" w:rsidRDefault="00410E58" w:rsidP="0098067B">
      <w:pPr>
        <w:jc w:val="both"/>
        <w:rPr>
          <w:rFonts w:asciiTheme="minorHAnsi" w:hAnsiTheme="minorHAnsi" w:cstheme="minorHAnsi"/>
          <w:sz w:val="22"/>
          <w:szCs w:val="22"/>
        </w:rPr>
      </w:pPr>
      <w:r>
        <w:rPr>
          <w:rFonts w:asciiTheme="minorHAnsi" w:hAnsiTheme="minorHAnsi" w:cstheme="minorHAnsi"/>
          <w:sz w:val="22"/>
          <w:szCs w:val="22"/>
        </w:rPr>
        <w:t>By</w:t>
      </w:r>
      <w:r w:rsidR="00DF66D5">
        <w:rPr>
          <w:rFonts w:asciiTheme="minorHAnsi" w:hAnsiTheme="minorHAnsi" w:cstheme="minorHAnsi"/>
          <w:sz w:val="22"/>
          <w:szCs w:val="22"/>
        </w:rPr>
        <w:t xml:space="preserve"> building an understanding of existing </w:t>
      </w:r>
      <w:r w:rsidR="00E714DF" w:rsidRPr="00EA3BF2">
        <w:rPr>
          <w:rFonts w:asciiTheme="minorHAnsi" w:hAnsiTheme="minorHAnsi" w:cstheme="minorHAnsi"/>
          <w:sz w:val="22"/>
          <w:szCs w:val="22"/>
        </w:rPr>
        <w:t>programmes and best practice</w:t>
      </w:r>
      <w:r w:rsidR="00D81AF3">
        <w:rPr>
          <w:rFonts w:asciiTheme="minorHAnsi" w:hAnsiTheme="minorHAnsi" w:cstheme="minorHAnsi"/>
          <w:sz w:val="22"/>
          <w:szCs w:val="22"/>
        </w:rPr>
        <w:t xml:space="preserve"> </w:t>
      </w:r>
      <w:r w:rsidR="00DF66D5">
        <w:rPr>
          <w:rFonts w:asciiTheme="minorHAnsi" w:hAnsiTheme="minorHAnsi" w:cstheme="minorHAnsi"/>
          <w:sz w:val="22"/>
          <w:szCs w:val="22"/>
        </w:rPr>
        <w:t>through</w:t>
      </w:r>
      <w:r w:rsidR="00D81AF3">
        <w:rPr>
          <w:rFonts w:asciiTheme="minorHAnsi" w:hAnsiTheme="minorHAnsi" w:cstheme="minorHAnsi"/>
          <w:sz w:val="22"/>
          <w:szCs w:val="22"/>
        </w:rPr>
        <w:t xml:space="preserve"> Workstream 3</w:t>
      </w:r>
      <w:r w:rsidR="00E714DF" w:rsidRPr="00EA3BF2">
        <w:rPr>
          <w:rFonts w:asciiTheme="minorHAnsi" w:hAnsiTheme="minorHAnsi" w:cstheme="minorHAnsi"/>
          <w:sz w:val="22"/>
          <w:szCs w:val="22"/>
        </w:rPr>
        <w:t>,</w:t>
      </w:r>
      <w:r w:rsidR="00DF66D5">
        <w:rPr>
          <w:rFonts w:asciiTheme="minorHAnsi" w:hAnsiTheme="minorHAnsi" w:cstheme="minorHAnsi"/>
          <w:sz w:val="22"/>
          <w:szCs w:val="22"/>
        </w:rPr>
        <w:t xml:space="preserve"> the Authority would like the supplier to highlight gaps in current approach. This does not need to be limited to areas where there is a void of </w:t>
      </w:r>
      <w:r w:rsidR="00F05D24">
        <w:rPr>
          <w:rFonts w:asciiTheme="minorHAnsi" w:hAnsiTheme="minorHAnsi" w:cstheme="minorHAnsi"/>
          <w:sz w:val="22"/>
          <w:szCs w:val="22"/>
        </w:rPr>
        <w:t>activity but</w:t>
      </w:r>
      <w:r w:rsidR="00DF66D5">
        <w:rPr>
          <w:rFonts w:asciiTheme="minorHAnsi" w:hAnsiTheme="minorHAnsi" w:cstheme="minorHAnsi"/>
          <w:sz w:val="22"/>
          <w:szCs w:val="22"/>
        </w:rPr>
        <w:t xml:space="preserve"> can also consider where there may be opportunities to expand or build on existing activity. </w:t>
      </w:r>
    </w:p>
    <w:p w14:paraId="58EEBFCC" w14:textId="77777777" w:rsidR="00DF66D5" w:rsidRDefault="00DF66D5" w:rsidP="0098067B">
      <w:pPr>
        <w:jc w:val="both"/>
        <w:rPr>
          <w:rFonts w:asciiTheme="minorHAnsi" w:hAnsiTheme="minorHAnsi" w:cstheme="minorHAnsi"/>
          <w:sz w:val="22"/>
          <w:szCs w:val="22"/>
        </w:rPr>
      </w:pPr>
    </w:p>
    <w:p w14:paraId="20406BD2" w14:textId="7B47E0B1" w:rsidR="00E714DF" w:rsidRPr="00EA3BF2" w:rsidRDefault="00F05D24" w:rsidP="0098067B">
      <w:pPr>
        <w:jc w:val="both"/>
        <w:rPr>
          <w:rFonts w:asciiTheme="minorHAnsi" w:hAnsiTheme="minorHAnsi" w:cstheme="minorHAnsi"/>
          <w:sz w:val="22"/>
          <w:szCs w:val="22"/>
        </w:rPr>
      </w:pPr>
      <w:r>
        <w:rPr>
          <w:rFonts w:asciiTheme="minorHAnsi" w:hAnsiTheme="minorHAnsi" w:cstheme="minorHAnsi"/>
          <w:sz w:val="22"/>
          <w:szCs w:val="22"/>
        </w:rPr>
        <w:t>To</w:t>
      </w:r>
      <w:r w:rsidR="00DF66D5">
        <w:rPr>
          <w:rFonts w:asciiTheme="minorHAnsi" w:hAnsiTheme="minorHAnsi" w:cstheme="minorHAnsi"/>
          <w:sz w:val="22"/>
          <w:szCs w:val="22"/>
        </w:rPr>
        <w:t xml:space="preserve"> assist prioritisation of efforts against gaps, the Supplier will </w:t>
      </w:r>
      <w:r w:rsidR="002C7662">
        <w:rPr>
          <w:rFonts w:asciiTheme="minorHAnsi" w:hAnsiTheme="minorHAnsi" w:cstheme="minorHAnsi"/>
          <w:sz w:val="22"/>
          <w:szCs w:val="22"/>
        </w:rPr>
        <w:t>assess</w:t>
      </w:r>
      <w:r>
        <w:rPr>
          <w:rFonts w:asciiTheme="minorHAnsi" w:hAnsiTheme="minorHAnsi" w:cstheme="minorHAnsi"/>
          <w:sz w:val="22"/>
          <w:szCs w:val="22"/>
        </w:rPr>
        <w:t xml:space="preserve"> these</w:t>
      </w:r>
      <w:r w:rsidR="002C7662">
        <w:rPr>
          <w:rFonts w:asciiTheme="minorHAnsi" w:hAnsiTheme="minorHAnsi" w:cstheme="minorHAnsi"/>
          <w:sz w:val="22"/>
          <w:szCs w:val="22"/>
        </w:rPr>
        <w:t xml:space="preserve"> based on </w:t>
      </w:r>
      <w:r w:rsidR="002C7662" w:rsidRPr="00AB0FA1">
        <w:rPr>
          <w:rFonts w:asciiTheme="minorHAnsi" w:hAnsiTheme="minorHAnsi" w:cstheme="minorHAnsi"/>
          <w:b/>
          <w:bCs/>
          <w:sz w:val="22"/>
          <w:szCs w:val="22"/>
        </w:rPr>
        <w:t xml:space="preserve">evidence of need and effectiveness, </w:t>
      </w:r>
      <w:r w:rsidR="00AB0FA1" w:rsidRPr="00AB0FA1">
        <w:rPr>
          <w:rFonts w:asciiTheme="minorHAnsi" w:hAnsiTheme="minorHAnsi" w:cstheme="minorHAnsi"/>
          <w:b/>
          <w:bCs/>
          <w:sz w:val="22"/>
          <w:szCs w:val="22"/>
        </w:rPr>
        <w:t>feasibility,</w:t>
      </w:r>
      <w:r w:rsidR="002C7662" w:rsidRPr="00AB0FA1">
        <w:rPr>
          <w:rFonts w:asciiTheme="minorHAnsi" w:hAnsiTheme="minorHAnsi" w:cstheme="minorHAnsi"/>
          <w:b/>
          <w:bCs/>
          <w:sz w:val="22"/>
          <w:szCs w:val="22"/>
        </w:rPr>
        <w:t xml:space="preserve"> and </w:t>
      </w:r>
      <w:r w:rsidR="00EE0629">
        <w:rPr>
          <w:rFonts w:asciiTheme="minorHAnsi" w:hAnsiTheme="minorHAnsi" w:cstheme="minorHAnsi"/>
          <w:b/>
          <w:bCs/>
          <w:sz w:val="22"/>
          <w:szCs w:val="22"/>
        </w:rPr>
        <w:t xml:space="preserve">wider </w:t>
      </w:r>
      <w:r w:rsidR="002C7662" w:rsidRPr="00AB0FA1">
        <w:rPr>
          <w:rFonts w:asciiTheme="minorHAnsi" w:hAnsiTheme="minorHAnsi" w:cstheme="minorHAnsi"/>
          <w:b/>
          <w:bCs/>
          <w:sz w:val="22"/>
          <w:szCs w:val="22"/>
        </w:rPr>
        <w:t>constraints, as well as whether the opportunities would have significant impact on IWT in the country, region or along supply chain</w:t>
      </w:r>
      <w:r w:rsidRPr="00AB0FA1">
        <w:rPr>
          <w:rFonts w:asciiTheme="minorHAnsi" w:hAnsiTheme="minorHAnsi" w:cstheme="minorHAnsi"/>
          <w:b/>
          <w:bCs/>
          <w:sz w:val="22"/>
          <w:szCs w:val="22"/>
        </w:rPr>
        <w:t>s</w:t>
      </w:r>
      <w:r w:rsidR="002C7662" w:rsidRPr="00AB0FA1">
        <w:rPr>
          <w:rFonts w:asciiTheme="minorHAnsi" w:hAnsiTheme="minorHAnsi" w:cstheme="minorHAnsi"/>
          <w:b/>
          <w:bCs/>
          <w:sz w:val="22"/>
          <w:szCs w:val="22"/>
        </w:rPr>
        <w:t xml:space="preserve">, and whether there are prospects </w:t>
      </w:r>
      <w:r w:rsidR="00EE0629">
        <w:rPr>
          <w:rFonts w:asciiTheme="minorHAnsi" w:hAnsiTheme="minorHAnsi" w:cstheme="minorHAnsi"/>
          <w:b/>
          <w:bCs/>
          <w:sz w:val="22"/>
          <w:szCs w:val="22"/>
        </w:rPr>
        <w:t>for</w:t>
      </w:r>
      <w:r w:rsidR="00EE0629" w:rsidRPr="00AB0FA1">
        <w:rPr>
          <w:rFonts w:asciiTheme="minorHAnsi" w:hAnsiTheme="minorHAnsi" w:cstheme="minorHAnsi"/>
          <w:b/>
          <w:bCs/>
          <w:sz w:val="22"/>
          <w:szCs w:val="22"/>
        </w:rPr>
        <w:t xml:space="preserve"> </w:t>
      </w:r>
      <w:r w:rsidR="002C7662" w:rsidRPr="00AB0FA1">
        <w:rPr>
          <w:rFonts w:asciiTheme="minorHAnsi" w:hAnsiTheme="minorHAnsi" w:cstheme="minorHAnsi"/>
          <w:b/>
          <w:bCs/>
          <w:sz w:val="22"/>
          <w:szCs w:val="22"/>
        </w:rPr>
        <w:t>scalability and sustainability of outcomes</w:t>
      </w:r>
      <w:r w:rsidR="002C7662">
        <w:rPr>
          <w:rFonts w:asciiTheme="minorHAnsi" w:hAnsiTheme="minorHAnsi" w:cstheme="minorHAnsi"/>
          <w:sz w:val="22"/>
          <w:szCs w:val="22"/>
        </w:rPr>
        <w:t xml:space="preserve">. </w:t>
      </w:r>
      <w:r w:rsidR="00E714DF" w:rsidRPr="00EA3BF2">
        <w:rPr>
          <w:rFonts w:asciiTheme="minorHAnsi" w:hAnsiTheme="minorHAnsi" w:cstheme="minorHAnsi"/>
          <w:sz w:val="22"/>
          <w:szCs w:val="22"/>
        </w:rPr>
        <w:t xml:space="preserve"> </w:t>
      </w:r>
      <w:r w:rsidR="00AA48F9">
        <w:rPr>
          <w:rFonts w:asciiTheme="minorHAnsi" w:hAnsiTheme="minorHAnsi" w:cstheme="minorHAnsi"/>
          <w:sz w:val="22"/>
          <w:szCs w:val="22"/>
        </w:rPr>
        <w:t>This</w:t>
      </w:r>
      <w:r w:rsidR="003821CF">
        <w:rPr>
          <w:rFonts w:asciiTheme="minorHAnsi" w:hAnsiTheme="minorHAnsi" w:cstheme="minorHAnsi"/>
          <w:sz w:val="22"/>
          <w:szCs w:val="22"/>
        </w:rPr>
        <w:t xml:space="preserve"> aspect of</w:t>
      </w:r>
      <w:r w:rsidR="00AA48F9">
        <w:rPr>
          <w:rFonts w:asciiTheme="minorHAnsi" w:hAnsiTheme="minorHAnsi" w:cstheme="minorHAnsi"/>
          <w:sz w:val="22"/>
          <w:szCs w:val="22"/>
        </w:rPr>
        <w:t xml:space="preserve"> </w:t>
      </w:r>
      <w:r w:rsidR="00EE0629">
        <w:rPr>
          <w:rFonts w:asciiTheme="minorHAnsi" w:hAnsiTheme="minorHAnsi" w:cstheme="minorHAnsi"/>
          <w:sz w:val="22"/>
          <w:szCs w:val="22"/>
        </w:rPr>
        <w:t xml:space="preserve">the </w:t>
      </w:r>
      <w:r w:rsidR="00AA48F9">
        <w:rPr>
          <w:rFonts w:asciiTheme="minorHAnsi" w:hAnsiTheme="minorHAnsi" w:cstheme="minorHAnsi"/>
          <w:sz w:val="22"/>
          <w:szCs w:val="22"/>
        </w:rPr>
        <w:t xml:space="preserve">assessment will be </w:t>
      </w:r>
      <w:r w:rsidR="00AA48F9">
        <w:rPr>
          <w:rFonts w:asciiTheme="minorHAnsi" w:hAnsiTheme="minorHAnsi" w:cstheme="minorHAnsi"/>
          <w:sz w:val="22"/>
          <w:szCs w:val="22"/>
        </w:rPr>
        <w:lastRenderedPageBreak/>
        <w:t xml:space="preserve">informed by </w:t>
      </w:r>
      <w:r w:rsidR="00EE0629">
        <w:rPr>
          <w:rFonts w:asciiTheme="minorHAnsi" w:hAnsiTheme="minorHAnsi" w:cstheme="minorHAnsi"/>
          <w:sz w:val="22"/>
          <w:szCs w:val="22"/>
        </w:rPr>
        <w:t xml:space="preserve">the </w:t>
      </w:r>
      <w:r w:rsidR="00AA48F9">
        <w:rPr>
          <w:rFonts w:asciiTheme="minorHAnsi" w:hAnsiTheme="minorHAnsi" w:cstheme="minorHAnsi"/>
          <w:sz w:val="22"/>
          <w:szCs w:val="22"/>
        </w:rPr>
        <w:t xml:space="preserve">understanding gained through Workstream 2, in particular the key influencing factors that are driving and influencing the IWT and where they might act as barriers to future interventions.  </w:t>
      </w:r>
    </w:p>
    <w:p w14:paraId="43C3F109" w14:textId="2676887E" w:rsidR="00E714DF" w:rsidRDefault="00E714DF" w:rsidP="00EA3BF2">
      <w:pPr>
        <w:jc w:val="both"/>
        <w:rPr>
          <w:rFonts w:asciiTheme="minorHAnsi" w:hAnsiTheme="minorHAnsi" w:cstheme="minorHAnsi"/>
          <w:sz w:val="22"/>
          <w:szCs w:val="22"/>
        </w:rPr>
      </w:pPr>
      <w:r w:rsidRPr="00EA3BF2" w:rsidDel="00E47627">
        <w:rPr>
          <w:rFonts w:asciiTheme="minorHAnsi" w:hAnsiTheme="minorHAnsi" w:cstheme="minorHAnsi"/>
          <w:sz w:val="22"/>
          <w:szCs w:val="22"/>
        </w:rPr>
        <w:t xml:space="preserve"> </w:t>
      </w:r>
    </w:p>
    <w:p w14:paraId="2C5F0784" w14:textId="68F83FA9" w:rsidR="004E68D9" w:rsidRPr="00EA3BF2" w:rsidRDefault="004E68D9" w:rsidP="004E68D9">
      <w:pPr>
        <w:ind w:firstLine="284"/>
        <w:jc w:val="both"/>
        <w:rPr>
          <w:rFonts w:asciiTheme="minorHAnsi" w:hAnsiTheme="minorHAnsi" w:cstheme="minorHAnsi"/>
          <w:sz w:val="22"/>
          <w:szCs w:val="22"/>
        </w:rPr>
      </w:pPr>
      <w:r>
        <w:rPr>
          <w:rFonts w:asciiTheme="minorHAnsi" w:hAnsiTheme="minorHAnsi" w:cstheme="minorHAnsi"/>
          <w:sz w:val="22"/>
          <w:szCs w:val="22"/>
        </w:rPr>
        <w:t xml:space="preserve">In particular this should </w:t>
      </w:r>
      <w:r w:rsidR="00156507">
        <w:rPr>
          <w:rFonts w:asciiTheme="minorHAnsi" w:hAnsiTheme="minorHAnsi" w:cstheme="minorHAnsi"/>
          <w:sz w:val="22"/>
          <w:szCs w:val="22"/>
        </w:rPr>
        <w:t>reflect on</w:t>
      </w:r>
      <w:r>
        <w:rPr>
          <w:rFonts w:asciiTheme="minorHAnsi" w:hAnsiTheme="minorHAnsi" w:cstheme="minorHAnsi"/>
          <w:sz w:val="22"/>
          <w:szCs w:val="22"/>
        </w:rPr>
        <w:t xml:space="preserve">; </w:t>
      </w:r>
    </w:p>
    <w:p w14:paraId="17A19DAB" w14:textId="77777777" w:rsidR="00533BA2" w:rsidRPr="00EA3BF2" w:rsidRDefault="00533BA2" w:rsidP="00EA3BF2">
      <w:pPr>
        <w:jc w:val="both"/>
        <w:rPr>
          <w:rFonts w:asciiTheme="minorHAnsi" w:hAnsiTheme="minorHAnsi" w:cstheme="minorHAnsi"/>
          <w:sz w:val="22"/>
          <w:szCs w:val="22"/>
        </w:rPr>
      </w:pPr>
    </w:p>
    <w:p w14:paraId="0F7E9EF2" w14:textId="345DE22D" w:rsidR="0018237D" w:rsidRDefault="006D0967" w:rsidP="004E68D9">
      <w:pPr>
        <w:pStyle w:val="ListParagraph"/>
        <w:numPr>
          <w:ilvl w:val="0"/>
          <w:numId w:val="46"/>
        </w:numPr>
        <w:jc w:val="both"/>
        <w:rPr>
          <w:rFonts w:asciiTheme="minorHAnsi" w:hAnsiTheme="minorHAnsi" w:cstheme="minorHAnsi"/>
          <w:sz w:val="22"/>
          <w:szCs w:val="22"/>
        </w:rPr>
      </w:pPr>
      <w:r>
        <w:rPr>
          <w:rFonts w:asciiTheme="minorHAnsi" w:hAnsiTheme="minorHAnsi" w:cstheme="minorHAnsi"/>
          <w:sz w:val="22"/>
          <w:szCs w:val="22"/>
        </w:rPr>
        <w:t>A review of the evidence to show where</w:t>
      </w:r>
      <w:r w:rsidR="00FC051D">
        <w:rPr>
          <w:rFonts w:asciiTheme="minorHAnsi" w:hAnsiTheme="minorHAnsi" w:cstheme="minorHAnsi"/>
          <w:sz w:val="22"/>
          <w:szCs w:val="22"/>
        </w:rPr>
        <w:t xml:space="preserve"> there are </w:t>
      </w:r>
      <w:r w:rsidR="00041631">
        <w:rPr>
          <w:rFonts w:asciiTheme="minorHAnsi" w:hAnsiTheme="minorHAnsi" w:cstheme="minorHAnsi"/>
          <w:sz w:val="22"/>
          <w:szCs w:val="22"/>
        </w:rPr>
        <w:t>existing</w:t>
      </w:r>
      <w:r>
        <w:rPr>
          <w:rFonts w:asciiTheme="minorHAnsi" w:hAnsiTheme="minorHAnsi" w:cstheme="minorHAnsi"/>
          <w:sz w:val="22"/>
          <w:szCs w:val="22"/>
        </w:rPr>
        <w:t xml:space="preserve"> </w:t>
      </w:r>
      <w:r w:rsidR="00112E81">
        <w:rPr>
          <w:rFonts w:asciiTheme="minorHAnsi" w:hAnsiTheme="minorHAnsi" w:cstheme="minorHAnsi"/>
          <w:sz w:val="22"/>
          <w:szCs w:val="22"/>
        </w:rPr>
        <w:t>gaps in</w:t>
      </w:r>
      <w:r>
        <w:rPr>
          <w:rFonts w:asciiTheme="minorHAnsi" w:hAnsiTheme="minorHAnsi" w:cstheme="minorHAnsi"/>
          <w:sz w:val="22"/>
          <w:szCs w:val="22"/>
        </w:rPr>
        <w:t xml:space="preserve"> interventions</w:t>
      </w:r>
      <w:r w:rsidR="00FC051D">
        <w:rPr>
          <w:rFonts w:asciiTheme="minorHAnsi" w:hAnsiTheme="minorHAnsi" w:cstheme="minorHAnsi"/>
          <w:sz w:val="22"/>
          <w:szCs w:val="22"/>
        </w:rPr>
        <w:t xml:space="preserve">, and where there are opportunities for </w:t>
      </w:r>
      <w:r w:rsidR="00AA48F9">
        <w:rPr>
          <w:rFonts w:asciiTheme="minorHAnsi" w:hAnsiTheme="minorHAnsi" w:cstheme="minorHAnsi"/>
          <w:sz w:val="22"/>
          <w:szCs w:val="22"/>
        </w:rPr>
        <w:t xml:space="preserve">new interventions or for </w:t>
      </w:r>
      <w:r w:rsidR="00FC051D">
        <w:rPr>
          <w:rFonts w:asciiTheme="minorHAnsi" w:hAnsiTheme="minorHAnsi" w:cstheme="minorHAnsi"/>
          <w:sz w:val="22"/>
          <w:szCs w:val="22"/>
        </w:rPr>
        <w:t>existing interventions to be expanded upon or scaled up</w:t>
      </w:r>
      <w:r>
        <w:rPr>
          <w:rFonts w:asciiTheme="minorHAnsi" w:hAnsiTheme="minorHAnsi" w:cstheme="minorHAnsi"/>
          <w:sz w:val="22"/>
          <w:szCs w:val="22"/>
        </w:rPr>
        <w:t xml:space="preserve">. </w:t>
      </w:r>
    </w:p>
    <w:p w14:paraId="10BAA5C0" w14:textId="757ED3FF" w:rsidR="007228CB" w:rsidRPr="007228CB" w:rsidRDefault="00C6139F" w:rsidP="007228CB">
      <w:pPr>
        <w:pStyle w:val="ListParagraph"/>
        <w:numPr>
          <w:ilvl w:val="0"/>
          <w:numId w:val="46"/>
        </w:numPr>
        <w:spacing w:line="259" w:lineRule="auto"/>
        <w:contextualSpacing w:val="0"/>
        <w:jc w:val="both"/>
        <w:rPr>
          <w:rFonts w:asciiTheme="minorHAnsi" w:hAnsiTheme="minorHAnsi" w:cstheme="minorHAnsi"/>
          <w:sz w:val="22"/>
          <w:szCs w:val="22"/>
        </w:rPr>
      </w:pPr>
      <w:r>
        <w:rPr>
          <w:rFonts w:asciiTheme="minorHAnsi" w:hAnsiTheme="minorHAnsi" w:cstheme="minorHAnsi"/>
          <w:sz w:val="22"/>
          <w:szCs w:val="22"/>
        </w:rPr>
        <w:t>Identification of opportunities that</w:t>
      </w:r>
      <w:r w:rsidR="007228CB">
        <w:rPr>
          <w:rFonts w:asciiTheme="minorHAnsi" w:hAnsiTheme="minorHAnsi" w:cstheme="minorHAnsi"/>
          <w:sz w:val="22"/>
          <w:szCs w:val="22"/>
        </w:rPr>
        <w:t xml:space="preserve"> may</w:t>
      </w:r>
      <w:r w:rsidR="007228CB" w:rsidRPr="00EA3BF2">
        <w:rPr>
          <w:rFonts w:asciiTheme="minorHAnsi" w:hAnsiTheme="minorHAnsi" w:cstheme="minorHAnsi"/>
          <w:sz w:val="22"/>
          <w:szCs w:val="22"/>
        </w:rPr>
        <w:t xml:space="preserve"> exist for the UK </w:t>
      </w:r>
      <w:r w:rsidR="007228CB">
        <w:rPr>
          <w:rFonts w:asciiTheme="minorHAnsi" w:hAnsiTheme="minorHAnsi" w:cstheme="minorHAnsi"/>
          <w:sz w:val="22"/>
          <w:szCs w:val="22"/>
        </w:rPr>
        <w:t xml:space="preserve">Government </w:t>
      </w:r>
      <w:r w:rsidR="007228CB" w:rsidRPr="00EA3BF2">
        <w:rPr>
          <w:rFonts w:asciiTheme="minorHAnsi" w:hAnsiTheme="minorHAnsi" w:cstheme="minorHAnsi"/>
          <w:sz w:val="22"/>
          <w:szCs w:val="22"/>
        </w:rPr>
        <w:t xml:space="preserve">to build upon </w:t>
      </w:r>
      <w:r w:rsidR="007228CB">
        <w:rPr>
          <w:rFonts w:asciiTheme="minorHAnsi" w:hAnsiTheme="minorHAnsi" w:cstheme="minorHAnsi"/>
          <w:sz w:val="22"/>
          <w:szCs w:val="22"/>
        </w:rPr>
        <w:t>current activity</w:t>
      </w:r>
      <w:r w:rsidR="007228CB" w:rsidRPr="00EA3BF2">
        <w:rPr>
          <w:rFonts w:asciiTheme="minorHAnsi" w:hAnsiTheme="minorHAnsi" w:cstheme="minorHAnsi"/>
          <w:sz w:val="22"/>
          <w:szCs w:val="22"/>
        </w:rPr>
        <w:t xml:space="preserve"> and strengthen existing initiatives</w:t>
      </w:r>
      <w:r w:rsidR="007228CB">
        <w:rPr>
          <w:rFonts w:asciiTheme="minorHAnsi" w:hAnsiTheme="minorHAnsi" w:cstheme="minorHAnsi"/>
          <w:sz w:val="22"/>
          <w:szCs w:val="22"/>
        </w:rPr>
        <w:t>.</w:t>
      </w:r>
      <w:r w:rsidR="007228CB" w:rsidRPr="00EA3BF2">
        <w:rPr>
          <w:rFonts w:asciiTheme="minorHAnsi" w:hAnsiTheme="minorHAnsi" w:cstheme="minorHAnsi"/>
          <w:sz w:val="22"/>
          <w:szCs w:val="22"/>
        </w:rPr>
        <w:t xml:space="preserve"> </w:t>
      </w:r>
    </w:p>
    <w:p w14:paraId="40E33766" w14:textId="7A90F664" w:rsidR="00532FBB" w:rsidRPr="000A1316" w:rsidRDefault="00EE0629" w:rsidP="005263AC">
      <w:pPr>
        <w:pStyle w:val="ListParagraph"/>
        <w:numPr>
          <w:ilvl w:val="0"/>
          <w:numId w:val="46"/>
        </w:numPr>
        <w:jc w:val="both"/>
        <w:rPr>
          <w:b/>
          <w:bCs/>
          <w:lang w:eastAsia="en-GB"/>
        </w:rPr>
      </w:pPr>
      <w:r>
        <w:rPr>
          <w:rFonts w:asciiTheme="minorHAnsi" w:hAnsiTheme="minorHAnsi" w:cstheme="minorHAnsi"/>
          <w:sz w:val="22"/>
          <w:szCs w:val="22"/>
        </w:rPr>
        <w:t>T</w:t>
      </w:r>
      <w:r w:rsidR="004E68D9">
        <w:rPr>
          <w:rFonts w:asciiTheme="minorHAnsi" w:hAnsiTheme="minorHAnsi" w:cstheme="minorHAnsi"/>
          <w:sz w:val="22"/>
          <w:szCs w:val="22"/>
        </w:rPr>
        <w:t>he</w:t>
      </w:r>
      <w:r w:rsidR="00D32E0A" w:rsidRPr="00EA3BF2">
        <w:rPr>
          <w:rFonts w:asciiTheme="minorHAnsi" w:hAnsiTheme="minorHAnsi" w:cstheme="minorHAnsi"/>
          <w:sz w:val="22"/>
          <w:szCs w:val="22"/>
        </w:rPr>
        <w:t xml:space="preserve"> risks/opportunities in relation to the UK engaging on IWT issues within country</w:t>
      </w:r>
      <w:r w:rsidR="00C6139F">
        <w:rPr>
          <w:rFonts w:asciiTheme="minorHAnsi" w:hAnsiTheme="minorHAnsi" w:cstheme="minorHAnsi"/>
          <w:sz w:val="22"/>
          <w:szCs w:val="22"/>
        </w:rPr>
        <w:t xml:space="preserve"> based on opportunities identified</w:t>
      </w:r>
      <w:r>
        <w:rPr>
          <w:rFonts w:asciiTheme="minorHAnsi" w:hAnsiTheme="minorHAnsi" w:cstheme="minorHAnsi"/>
          <w:sz w:val="22"/>
          <w:szCs w:val="22"/>
        </w:rPr>
        <w:t>.</w:t>
      </w:r>
      <w:r w:rsidR="006D0967">
        <w:rPr>
          <w:rFonts w:asciiTheme="minorHAnsi" w:hAnsiTheme="minorHAnsi" w:cstheme="minorHAnsi"/>
          <w:sz w:val="22"/>
          <w:szCs w:val="22"/>
        </w:rPr>
        <w:t xml:space="preserve"> </w:t>
      </w:r>
      <w:bookmarkStart w:id="14" w:name="_Toc446589017"/>
    </w:p>
    <w:p w14:paraId="3D48531A" w14:textId="77777777" w:rsidR="00532FBB" w:rsidRPr="00EA3BF2" w:rsidRDefault="00532FBB" w:rsidP="00532FBB">
      <w:pPr>
        <w:jc w:val="both"/>
        <w:rPr>
          <w:rFonts w:asciiTheme="minorHAnsi" w:hAnsiTheme="minorHAnsi" w:cstheme="minorHAnsi"/>
          <w:sz w:val="22"/>
          <w:szCs w:val="22"/>
        </w:rPr>
      </w:pPr>
    </w:p>
    <w:p w14:paraId="1AA8F100" w14:textId="4557106F" w:rsidR="00532FBB" w:rsidRPr="00EA3BF2" w:rsidRDefault="00532FBB" w:rsidP="00AD3141">
      <w:pPr>
        <w:pStyle w:val="Heading2"/>
        <w:numPr>
          <w:ilvl w:val="0"/>
          <w:numId w:val="47"/>
        </w:numPr>
        <w:rPr>
          <w:rFonts w:asciiTheme="minorHAnsi" w:hAnsiTheme="minorHAnsi" w:cstheme="minorHAnsi"/>
          <w:b w:val="0"/>
          <w:sz w:val="22"/>
          <w:szCs w:val="22"/>
          <w:lang w:eastAsia="en-GB"/>
        </w:rPr>
      </w:pPr>
      <w:bookmarkStart w:id="15" w:name="_Toc91238787"/>
      <w:r w:rsidRPr="00EA3BF2">
        <w:rPr>
          <w:lang w:eastAsia="en-GB"/>
        </w:rPr>
        <w:t>The Recipient</w:t>
      </w:r>
      <w:bookmarkEnd w:id="15"/>
      <w:r w:rsidRPr="00EA3BF2">
        <w:rPr>
          <w:lang w:eastAsia="en-GB"/>
        </w:rPr>
        <w:t xml:space="preserve"> </w:t>
      </w:r>
    </w:p>
    <w:p w14:paraId="5E325DB2" w14:textId="77777777" w:rsidR="00532FBB" w:rsidRPr="00EA3BF2" w:rsidRDefault="00532FBB" w:rsidP="00532FBB">
      <w:pPr>
        <w:jc w:val="both"/>
        <w:rPr>
          <w:rFonts w:asciiTheme="minorHAnsi" w:hAnsiTheme="minorHAnsi" w:cstheme="minorHAnsi"/>
          <w:sz w:val="22"/>
          <w:szCs w:val="22"/>
          <w:lang w:eastAsia="en-GB"/>
        </w:rPr>
      </w:pPr>
    </w:p>
    <w:p w14:paraId="4D41678E" w14:textId="49B83235" w:rsidR="00532FBB" w:rsidRPr="00EA3BF2" w:rsidRDefault="00532FBB" w:rsidP="00E95316">
      <w:pPr>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 xml:space="preserve">The primary recipient of this exercise will be </w:t>
      </w:r>
      <w:r w:rsidR="00FF2AEC">
        <w:rPr>
          <w:rFonts w:asciiTheme="minorHAnsi" w:hAnsiTheme="minorHAnsi" w:cstheme="minorHAnsi"/>
          <w:sz w:val="22"/>
          <w:szCs w:val="22"/>
          <w:lang w:eastAsia="en-GB"/>
        </w:rPr>
        <w:t>the Authority</w:t>
      </w:r>
      <w:r w:rsidRPr="00EA3BF2">
        <w:rPr>
          <w:rFonts w:asciiTheme="minorHAnsi" w:hAnsiTheme="minorHAnsi" w:cstheme="minorHAnsi"/>
          <w:sz w:val="22"/>
          <w:szCs w:val="22"/>
          <w:lang w:eastAsia="en-GB"/>
        </w:rPr>
        <w:t xml:space="preserve"> &amp; other interested government departments, for example, the FCDO, including country offices. </w:t>
      </w:r>
    </w:p>
    <w:p w14:paraId="6C1D3065" w14:textId="77777777" w:rsidR="00532FBB" w:rsidRDefault="00532FBB" w:rsidP="00532FBB">
      <w:pPr>
        <w:ind w:left="360"/>
        <w:jc w:val="both"/>
        <w:rPr>
          <w:rFonts w:asciiTheme="minorHAnsi" w:hAnsiTheme="minorHAnsi" w:cstheme="minorHAnsi"/>
          <w:b/>
          <w:bCs/>
          <w:sz w:val="22"/>
          <w:szCs w:val="22"/>
          <w:lang w:eastAsia="en-GB"/>
        </w:rPr>
      </w:pPr>
    </w:p>
    <w:p w14:paraId="228701BB" w14:textId="5AEF68CE" w:rsidR="00D56943" w:rsidRPr="003F1EAD" w:rsidRDefault="001819EA" w:rsidP="00AD3141">
      <w:pPr>
        <w:pStyle w:val="Heading2"/>
        <w:numPr>
          <w:ilvl w:val="0"/>
          <w:numId w:val="47"/>
        </w:numPr>
        <w:rPr>
          <w:rFonts w:asciiTheme="minorHAnsi" w:hAnsiTheme="minorHAnsi" w:cstheme="minorHAnsi"/>
          <w:sz w:val="22"/>
          <w:szCs w:val="22"/>
          <w:lang w:eastAsia="en-GB"/>
        </w:rPr>
      </w:pPr>
      <w:bookmarkStart w:id="16" w:name="_Toc91238788"/>
      <w:r w:rsidRPr="006F3E0A">
        <w:rPr>
          <w:lang w:eastAsia="en-GB"/>
        </w:rPr>
        <w:t>T</w:t>
      </w:r>
      <w:r w:rsidR="678C97A6" w:rsidRPr="006F3E0A">
        <w:rPr>
          <w:rFonts w:asciiTheme="minorHAnsi" w:hAnsiTheme="minorHAnsi" w:cstheme="minorHAnsi"/>
          <w:sz w:val="22"/>
          <w:szCs w:val="22"/>
          <w:lang w:eastAsia="en-GB"/>
        </w:rPr>
        <w:t>he Requirements</w:t>
      </w:r>
      <w:bookmarkEnd w:id="14"/>
      <w:bookmarkEnd w:id="16"/>
    </w:p>
    <w:p w14:paraId="5B728057" w14:textId="52B26431" w:rsidR="00107E48" w:rsidRPr="00EA3BF2" w:rsidRDefault="00107E48" w:rsidP="00EA3BF2">
      <w:pPr>
        <w:jc w:val="both"/>
        <w:rPr>
          <w:rFonts w:asciiTheme="minorHAnsi" w:hAnsiTheme="minorHAnsi" w:cstheme="minorHAnsi"/>
          <w:sz w:val="22"/>
          <w:szCs w:val="22"/>
          <w:lang w:eastAsia="en-GB"/>
        </w:rPr>
      </w:pPr>
    </w:p>
    <w:p w14:paraId="59A3C358" w14:textId="40DAF144" w:rsidR="00A828E7" w:rsidRDefault="29B986BB" w:rsidP="2E28AEAD">
      <w:pPr>
        <w:spacing w:line="259" w:lineRule="auto"/>
        <w:jc w:val="both"/>
        <w:rPr>
          <w:rFonts w:asciiTheme="minorHAnsi" w:hAnsiTheme="minorHAnsi" w:cstheme="minorBidi"/>
          <w:sz w:val="22"/>
          <w:szCs w:val="22"/>
        </w:rPr>
      </w:pPr>
      <w:r w:rsidRPr="2E28AEAD">
        <w:rPr>
          <w:rFonts w:asciiTheme="minorHAnsi" w:hAnsiTheme="minorHAnsi" w:cstheme="minorBidi"/>
          <w:sz w:val="22"/>
          <w:szCs w:val="22"/>
        </w:rPr>
        <w:t>The Supplier must</w:t>
      </w:r>
      <w:r w:rsidR="006F3E0A">
        <w:rPr>
          <w:rFonts w:asciiTheme="minorHAnsi" w:hAnsiTheme="minorHAnsi" w:cstheme="minorBidi"/>
          <w:sz w:val="22"/>
          <w:szCs w:val="22"/>
        </w:rPr>
        <w:t xml:space="preserve"> have knowledge of the </w:t>
      </w:r>
      <w:r w:rsidR="00836DD7">
        <w:rPr>
          <w:rFonts w:asciiTheme="minorHAnsi" w:hAnsiTheme="minorHAnsi" w:cstheme="minorBidi"/>
          <w:sz w:val="22"/>
          <w:szCs w:val="22"/>
        </w:rPr>
        <w:t xml:space="preserve">IWT, </w:t>
      </w:r>
      <w:r w:rsidR="00836DD7" w:rsidRPr="2E28AEAD">
        <w:rPr>
          <w:rFonts w:asciiTheme="minorHAnsi" w:hAnsiTheme="minorHAnsi" w:cstheme="minorBidi"/>
          <w:sz w:val="22"/>
          <w:szCs w:val="22"/>
        </w:rPr>
        <w:t>experience</w:t>
      </w:r>
      <w:r w:rsidRPr="2E28AEAD">
        <w:rPr>
          <w:rFonts w:asciiTheme="minorHAnsi" w:hAnsiTheme="minorHAnsi" w:cstheme="minorBidi"/>
          <w:sz w:val="22"/>
          <w:szCs w:val="22"/>
        </w:rPr>
        <w:t xml:space="preserve"> </w:t>
      </w:r>
      <w:r w:rsidR="06FB1827" w:rsidRPr="2E28AEAD">
        <w:rPr>
          <w:rFonts w:asciiTheme="minorHAnsi" w:hAnsiTheme="minorHAnsi" w:cstheme="minorBidi"/>
          <w:sz w:val="22"/>
          <w:szCs w:val="22"/>
        </w:rPr>
        <w:t xml:space="preserve">and a track record of </w:t>
      </w:r>
      <w:r w:rsidRPr="2E28AEAD">
        <w:rPr>
          <w:rFonts w:asciiTheme="minorHAnsi" w:hAnsiTheme="minorHAnsi" w:cstheme="minorBidi"/>
          <w:sz w:val="22"/>
          <w:szCs w:val="22"/>
        </w:rPr>
        <w:t>producing similar products on</w:t>
      </w:r>
      <w:r w:rsidR="00EF2557">
        <w:rPr>
          <w:rFonts w:asciiTheme="minorHAnsi" w:hAnsiTheme="minorHAnsi" w:cstheme="minorBidi"/>
          <w:sz w:val="22"/>
          <w:szCs w:val="22"/>
        </w:rPr>
        <w:t xml:space="preserve"> the IWT,</w:t>
      </w:r>
      <w:r w:rsidRPr="2E28AEAD">
        <w:rPr>
          <w:rFonts w:asciiTheme="minorHAnsi" w:hAnsiTheme="minorHAnsi" w:cstheme="minorBidi"/>
          <w:sz w:val="22"/>
          <w:szCs w:val="22"/>
        </w:rPr>
        <w:t xml:space="preserve"> biodiversity</w:t>
      </w:r>
      <w:r w:rsidR="199424AC" w:rsidRPr="2E28AEAD">
        <w:rPr>
          <w:rFonts w:asciiTheme="minorHAnsi" w:hAnsiTheme="minorHAnsi" w:cstheme="minorBidi"/>
          <w:sz w:val="22"/>
          <w:szCs w:val="22"/>
        </w:rPr>
        <w:t>, development, and security</w:t>
      </w:r>
      <w:r w:rsidRPr="2E28AEAD">
        <w:rPr>
          <w:rFonts w:asciiTheme="minorHAnsi" w:hAnsiTheme="minorHAnsi" w:cstheme="minorBidi"/>
          <w:sz w:val="22"/>
          <w:szCs w:val="22"/>
        </w:rPr>
        <w:t xml:space="preserve"> </w:t>
      </w:r>
      <w:r w:rsidR="00A90D71" w:rsidRPr="2E28AEAD">
        <w:rPr>
          <w:rFonts w:asciiTheme="minorHAnsi" w:hAnsiTheme="minorHAnsi" w:cstheme="minorBidi"/>
          <w:sz w:val="22"/>
          <w:szCs w:val="22"/>
        </w:rPr>
        <w:t>issues, have</w:t>
      </w:r>
      <w:r w:rsidR="007150BE">
        <w:rPr>
          <w:rFonts w:asciiTheme="minorHAnsi" w:hAnsiTheme="minorHAnsi" w:cstheme="minorBidi"/>
          <w:sz w:val="22"/>
          <w:szCs w:val="22"/>
        </w:rPr>
        <w:t xml:space="preserve"> existing</w:t>
      </w:r>
      <w:r w:rsidR="06FB1827" w:rsidRPr="2E28AEAD">
        <w:rPr>
          <w:rFonts w:asciiTheme="minorHAnsi" w:hAnsiTheme="minorHAnsi" w:cstheme="minorBidi"/>
          <w:sz w:val="22"/>
          <w:szCs w:val="22"/>
        </w:rPr>
        <w:t xml:space="preserve"> partnerships within the countries selected for </w:t>
      </w:r>
      <w:r w:rsidR="00EF2557" w:rsidRPr="2E28AEAD">
        <w:rPr>
          <w:rFonts w:asciiTheme="minorHAnsi" w:hAnsiTheme="minorHAnsi" w:cstheme="minorBidi"/>
          <w:sz w:val="22"/>
          <w:szCs w:val="22"/>
        </w:rPr>
        <w:t>analysis or</w:t>
      </w:r>
      <w:r w:rsidR="06FB1827" w:rsidRPr="2E28AEAD">
        <w:rPr>
          <w:rFonts w:asciiTheme="minorHAnsi" w:hAnsiTheme="minorHAnsi" w:cstheme="minorBidi"/>
          <w:sz w:val="22"/>
          <w:szCs w:val="22"/>
        </w:rPr>
        <w:t xml:space="preserve"> be in a position to </w:t>
      </w:r>
      <w:r w:rsidR="14BF85CD" w:rsidRPr="2E28AEAD">
        <w:rPr>
          <w:rFonts w:asciiTheme="minorHAnsi" w:hAnsiTheme="minorHAnsi" w:cstheme="minorBidi"/>
          <w:sz w:val="22"/>
          <w:szCs w:val="22"/>
        </w:rPr>
        <w:t>subcontract</w:t>
      </w:r>
      <w:r w:rsidR="06FB1827" w:rsidRPr="2E28AEAD">
        <w:rPr>
          <w:rFonts w:asciiTheme="minorHAnsi" w:hAnsiTheme="minorHAnsi" w:cstheme="minorBidi"/>
          <w:sz w:val="22"/>
          <w:szCs w:val="22"/>
        </w:rPr>
        <w:t xml:space="preserve"> to organisations with established in country knowledge. </w:t>
      </w:r>
      <w:r w:rsidR="7132957F" w:rsidRPr="2E28AEAD">
        <w:rPr>
          <w:rFonts w:asciiTheme="minorHAnsi" w:hAnsiTheme="minorHAnsi" w:cstheme="minorBidi"/>
          <w:sz w:val="22"/>
          <w:szCs w:val="22"/>
        </w:rPr>
        <w:t xml:space="preserve"> Other requirements include;</w:t>
      </w:r>
    </w:p>
    <w:p w14:paraId="228C1C23" w14:textId="77777777" w:rsidR="00061BA6" w:rsidRPr="00061BA6" w:rsidRDefault="00061BA6" w:rsidP="00E95316">
      <w:pPr>
        <w:spacing w:line="259" w:lineRule="auto"/>
        <w:jc w:val="both"/>
        <w:rPr>
          <w:rFonts w:asciiTheme="minorHAnsi" w:hAnsiTheme="minorHAnsi" w:cstheme="minorHAnsi"/>
          <w:bCs/>
          <w:sz w:val="22"/>
          <w:szCs w:val="22"/>
        </w:rPr>
      </w:pPr>
    </w:p>
    <w:p w14:paraId="76BA000D" w14:textId="2BD1A7EE" w:rsidR="006B7884" w:rsidRPr="00EA3BF2" w:rsidRDefault="006B7884" w:rsidP="00EA3BF2">
      <w:pPr>
        <w:pStyle w:val="ListParagraph"/>
        <w:numPr>
          <w:ilvl w:val="0"/>
          <w:numId w:val="16"/>
        </w:numPr>
        <w:spacing w:line="259" w:lineRule="auto"/>
        <w:contextualSpacing w:val="0"/>
        <w:jc w:val="both"/>
        <w:rPr>
          <w:rFonts w:asciiTheme="minorHAnsi" w:hAnsiTheme="minorHAnsi" w:cstheme="minorHAnsi"/>
          <w:bCs/>
          <w:sz w:val="22"/>
          <w:szCs w:val="22"/>
        </w:rPr>
      </w:pPr>
      <w:r w:rsidRPr="00EA3BF2">
        <w:rPr>
          <w:rFonts w:asciiTheme="minorHAnsi" w:hAnsiTheme="minorHAnsi" w:cstheme="minorHAnsi"/>
          <w:bCs/>
          <w:sz w:val="22"/>
          <w:szCs w:val="22"/>
        </w:rPr>
        <w:t xml:space="preserve">Language: Reports must be written in English.  Meetings </w:t>
      </w:r>
      <w:r w:rsidR="00233522" w:rsidRPr="00EA3BF2">
        <w:rPr>
          <w:rFonts w:asciiTheme="minorHAnsi" w:hAnsiTheme="minorHAnsi" w:cstheme="minorHAnsi"/>
          <w:bCs/>
          <w:sz w:val="22"/>
          <w:szCs w:val="22"/>
        </w:rPr>
        <w:t xml:space="preserve">with </w:t>
      </w:r>
      <w:r w:rsidR="0076785A">
        <w:rPr>
          <w:rFonts w:asciiTheme="minorHAnsi" w:hAnsiTheme="minorHAnsi" w:cstheme="minorHAnsi"/>
          <w:bCs/>
          <w:sz w:val="22"/>
          <w:szCs w:val="22"/>
        </w:rPr>
        <w:t xml:space="preserve">the Authority </w:t>
      </w:r>
      <w:r w:rsidRPr="00EA3BF2">
        <w:rPr>
          <w:rFonts w:asciiTheme="minorHAnsi" w:hAnsiTheme="minorHAnsi" w:cstheme="minorHAnsi"/>
          <w:bCs/>
          <w:sz w:val="22"/>
          <w:szCs w:val="22"/>
        </w:rPr>
        <w:t>must be held in English.</w:t>
      </w:r>
    </w:p>
    <w:p w14:paraId="58A0DA33" w14:textId="77777777" w:rsidR="006B7884" w:rsidRPr="00EA3BF2" w:rsidRDefault="076EF255" w:rsidP="2E28AEAD">
      <w:pPr>
        <w:pStyle w:val="ListParagraph"/>
        <w:numPr>
          <w:ilvl w:val="0"/>
          <w:numId w:val="16"/>
        </w:numPr>
        <w:spacing w:line="259" w:lineRule="auto"/>
        <w:contextualSpacing w:val="0"/>
        <w:jc w:val="both"/>
        <w:rPr>
          <w:rFonts w:asciiTheme="minorHAnsi" w:hAnsiTheme="minorHAnsi" w:cstheme="minorBidi"/>
          <w:sz w:val="22"/>
          <w:szCs w:val="22"/>
        </w:rPr>
      </w:pPr>
      <w:r w:rsidRPr="2E28AEAD">
        <w:rPr>
          <w:rFonts w:asciiTheme="minorHAnsi" w:hAnsiTheme="minorHAnsi" w:cstheme="minorBidi"/>
          <w:sz w:val="22"/>
          <w:szCs w:val="22"/>
        </w:rPr>
        <w:t>Format: Digital PDF document.</w:t>
      </w:r>
    </w:p>
    <w:p w14:paraId="2DDFAA86" w14:textId="062D29BB" w:rsidR="006B7884" w:rsidRPr="00EA3BF2" w:rsidRDefault="006B7884" w:rsidP="00EA3BF2">
      <w:pPr>
        <w:pStyle w:val="ListParagraph"/>
        <w:numPr>
          <w:ilvl w:val="0"/>
          <w:numId w:val="16"/>
        </w:numPr>
        <w:spacing w:line="259" w:lineRule="auto"/>
        <w:contextualSpacing w:val="0"/>
        <w:jc w:val="both"/>
        <w:rPr>
          <w:rFonts w:asciiTheme="minorHAnsi" w:hAnsiTheme="minorHAnsi" w:cstheme="minorHAnsi"/>
          <w:bCs/>
          <w:sz w:val="22"/>
          <w:szCs w:val="22"/>
        </w:rPr>
      </w:pPr>
      <w:r w:rsidRPr="00EA3BF2">
        <w:rPr>
          <w:rFonts w:asciiTheme="minorHAnsi" w:hAnsiTheme="minorHAnsi" w:cstheme="minorHAnsi"/>
          <w:bCs/>
          <w:sz w:val="22"/>
          <w:szCs w:val="22"/>
        </w:rPr>
        <w:t>Length:</w:t>
      </w:r>
      <w:r w:rsidR="006F3E0A">
        <w:rPr>
          <w:rFonts w:asciiTheme="minorHAnsi" w:hAnsiTheme="minorHAnsi" w:cstheme="minorHAnsi"/>
          <w:bCs/>
          <w:sz w:val="22"/>
          <w:szCs w:val="22"/>
        </w:rPr>
        <w:t xml:space="preserve"> </w:t>
      </w:r>
      <w:r w:rsidR="00A55B2B">
        <w:rPr>
          <w:rFonts w:asciiTheme="minorHAnsi" w:hAnsiTheme="minorHAnsi" w:cstheme="minorHAnsi"/>
          <w:bCs/>
          <w:sz w:val="22"/>
          <w:szCs w:val="22"/>
        </w:rPr>
        <w:t>Each</w:t>
      </w:r>
      <w:r w:rsidR="006F3E0A">
        <w:rPr>
          <w:rFonts w:asciiTheme="minorHAnsi" w:hAnsiTheme="minorHAnsi" w:cstheme="minorHAnsi"/>
          <w:bCs/>
          <w:sz w:val="22"/>
          <w:szCs w:val="22"/>
        </w:rPr>
        <w:t xml:space="preserve"> </w:t>
      </w:r>
      <w:r w:rsidR="00D5102C">
        <w:rPr>
          <w:rFonts w:asciiTheme="minorHAnsi" w:hAnsiTheme="minorHAnsi" w:cstheme="minorHAnsi"/>
          <w:bCs/>
          <w:sz w:val="22"/>
          <w:szCs w:val="22"/>
        </w:rPr>
        <w:t xml:space="preserve">final </w:t>
      </w:r>
      <w:r w:rsidR="006F3E0A">
        <w:rPr>
          <w:rFonts w:asciiTheme="minorHAnsi" w:hAnsiTheme="minorHAnsi" w:cstheme="minorHAnsi"/>
          <w:bCs/>
          <w:sz w:val="22"/>
          <w:szCs w:val="22"/>
        </w:rPr>
        <w:t xml:space="preserve">report on each country totalling 20 pages maximum, with 4 distinct sections to align with the workstreams, including a summary note at the beginning giving key findings. </w:t>
      </w:r>
      <w:r w:rsidR="00233522" w:rsidRPr="00EA3BF2">
        <w:rPr>
          <w:rFonts w:asciiTheme="minorHAnsi" w:hAnsiTheme="minorHAnsi" w:cstheme="minorHAnsi"/>
          <w:bCs/>
          <w:sz w:val="22"/>
          <w:szCs w:val="22"/>
        </w:rPr>
        <w:t xml:space="preserve"> </w:t>
      </w:r>
    </w:p>
    <w:p w14:paraId="77FEF574" w14:textId="0B1B6BE3" w:rsidR="00C6139F" w:rsidRDefault="49178DB2" w:rsidP="2E28AEAD">
      <w:pPr>
        <w:pStyle w:val="ListParagraph"/>
        <w:numPr>
          <w:ilvl w:val="0"/>
          <w:numId w:val="16"/>
        </w:numPr>
        <w:spacing w:line="259" w:lineRule="auto"/>
        <w:contextualSpacing w:val="0"/>
        <w:jc w:val="both"/>
        <w:rPr>
          <w:rFonts w:asciiTheme="minorHAnsi" w:hAnsiTheme="minorHAnsi" w:cstheme="minorBidi"/>
          <w:sz w:val="22"/>
          <w:szCs w:val="22"/>
        </w:rPr>
      </w:pPr>
      <w:r w:rsidRPr="2E28AEAD">
        <w:rPr>
          <w:rFonts w:asciiTheme="minorHAnsi" w:hAnsiTheme="minorHAnsi" w:cstheme="minorBidi"/>
          <w:sz w:val="22"/>
          <w:szCs w:val="22"/>
        </w:rPr>
        <w:t xml:space="preserve">Structure: </w:t>
      </w:r>
      <w:r w:rsidR="00AC1958">
        <w:rPr>
          <w:rFonts w:asciiTheme="minorHAnsi" w:hAnsiTheme="minorHAnsi" w:cstheme="minorBidi"/>
          <w:sz w:val="22"/>
          <w:szCs w:val="22"/>
        </w:rPr>
        <w:t xml:space="preserve">Supplier to produce an initial inception report with the proposed structure and methodology for the analysis. </w:t>
      </w:r>
      <w:r w:rsidR="00FF2AEC">
        <w:rPr>
          <w:rFonts w:asciiTheme="minorHAnsi" w:hAnsiTheme="minorHAnsi" w:cstheme="minorBidi"/>
          <w:sz w:val="22"/>
          <w:szCs w:val="22"/>
        </w:rPr>
        <w:t xml:space="preserve">The </w:t>
      </w:r>
      <w:r w:rsidR="00A66181">
        <w:rPr>
          <w:rFonts w:asciiTheme="minorHAnsi" w:hAnsiTheme="minorHAnsi" w:cstheme="minorBidi"/>
          <w:sz w:val="22"/>
          <w:szCs w:val="22"/>
        </w:rPr>
        <w:t>Authority will</w:t>
      </w:r>
      <w:r w:rsidR="002951AA">
        <w:rPr>
          <w:rFonts w:asciiTheme="minorHAnsi" w:hAnsiTheme="minorHAnsi" w:cstheme="minorBidi"/>
          <w:sz w:val="22"/>
          <w:szCs w:val="22"/>
        </w:rPr>
        <w:t xml:space="preserve"> provide feedback before agreeing final structure. </w:t>
      </w:r>
      <w:r w:rsidR="005B67EC" w:rsidRPr="004E68D9">
        <w:rPr>
          <w:rFonts w:asciiTheme="minorHAnsi" w:hAnsiTheme="minorHAnsi" w:cstheme="minorHAnsi"/>
          <w:sz w:val="22"/>
          <w:szCs w:val="22"/>
        </w:rPr>
        <w:t>There should be four core elements to the report</w:t>
      </w:r>
      <w:r w:rsidR="005B67EC">
        <w:rPr>
          <w:rFonts w:asciiTheme="minorHAnsi" w:hAnsiTheme="minorHAnsi" w:cstheme="minorHAnsi"/>
          <w:sz w:val="22"/>
          <w:szCs w:val="22"/>
        </w:rPr>
        <w:t xml:space="preserve"> for each country</w:t>
      </w:r>
      <w:r w:rsidR="005B67EC" w:rsidRPr="004E68D9">
        <w:rPr>
          <w:rFonts w:asciiTheme="minorHAnsi" w:hAnsiTheme="minorHAnsi" w:cstheme="minorHAnsi"/>
          <w:sz w:val="22"/>
          <w:szCs w:val="22"/>
        </w:rPr>
        <w:t>, in line with the objectives set out</w:t>
      </w:r>
      <w:r w:rsidR="005B67EC">
        <w:rPr>
          <w:rFonts w:asciiTheme="minorHAnsi" w:hAnsiTheme="minorHAnsi" w:cstheme="minorHAnsi"/>
          <w:sz w:val="22"/>
          <w:szCs w:val="22"/>
        </w:rPr>
        <w:t xml:space="preserve">. Where findings call for additional sections to be added these will be discussed and agreed with </w:t>
      </w:r>
      <w:r w:rsidR="00FF2AEC">
        <w:rPr>
          <w:rFonts w:asciiTheme="minorHAnsi" w:hAnsiTheme="minorHAnsi" w:cstheme="minorHAnsi"/>
          <w:sz w:val="22"/>
          <w:szCs w:val="22"/>
        </w:rPr>
        <w:t>the Authority</w:t>
      </w:r>
      <w:r w:rsidR="007150BE">
        <w:rPr>
          <w:rFonts w:asciiTheme="minorHAnsi" w:hAnsiTheme="minorHAnsi" w:cstheme="minorHAnsi"/>
          <w:sz w:val="22"/>
          <w:szCs w:val="22"/>
        </w:rPr>
        <w:t xml:space="preserve"> </w:t>
      </w:r>
      <w:r w:rsidR="005B67EC">
        <w:rPr>
          <w:rFonts w:asciiTheme="minorHAnsi" w:hAnsiTheme="minorHAnsi" w:cstheme="minorHAnsi"/>
          <w:sz w:val="22"/>
          <w:szCs w:val="22"/>
        </w:rPr>
        <w:t>beforehand.</w:t>
      </w:r>
    </w:p>
    <w:p w14:paraId="31FAEDEE" w14:textId="1A27B6C4" w:rsidR="00C6139F" w:rsidRPr="00C6139F" w:rsidRDefault="006B7884" w:rsidP="00C6139F">
      <w:pPr>
        <w:pStyle w:val="ListParagraph"/>
        <w:numPr>
          <w:ilvl w:val="0"/>
          <w:numId w:val="16"/>
        </w:numPr>
        <w:spacing w:line="259" w:lineRule="auto"/>
        <w:contextualSpacing w:val="0"/>
        <w:jc w:val="both"/>
        <w:rPr>
          <w:rFonts w:asciiTheme="minorHAnsi" w:hAnsiTheme="minorHAnsi" w:cstheme="minorHAnsi"/>
          <w:bCs/>
          <w:sz w:val="22"/>
          <w:szCs w:val="22"/>
        </w:rPr>
      </w:pPr>
      <w:r w:rsidRPr="00C6139F">
        <w:rPr>
          <w:rFonts w:asciiTheme="minorHAnsi" w:hAnsiTheme="minorHAnsi" w:cstheme="minorHAnsi"/>
          <w:bCs/>
          <w:sz w:val="22"/>
          <w:szCs w:val="22"/>
        </w:rPr>
        <w:t xml:space="preserve">Review: </w:t>
      </w:r>
      <w:r w:rsidR="00FF2AEC" w:rsidRPr="00C6139F">
        <w:rPr>
          <w:rFonts w:asciiTheme="minorHAnsi" w:hAnsiTheme="minorHAnsi" w:cstheme="minorHAnsi"/>
          <w:bCs/>
          <w:sz w:val="22"/>
          <w:szCs w:val="22"/>
        </w:rPr>
        <w:t>The Authority</w:t>
      </w:r>
      <w:r w:rsidRPr="00C6139F">
        <w:rPr>
          <w:rFonts w:asciiTheme="minorHAnsi" w:hAnsiTheme="minorHAnsi" w:cstheme="minorHAnsi"/>
          <w:bCs/>
          <w:sz w:val="22"/>
          <w:szCs w:val="22"/>
        </w:rPr>
        <w:t xml:space="preserve"> will endeavour to review reports in the following timescales: </w:t>
      </w:r>
      <w:r w:rsidR="00512E8B" w:rsidRPr="00C6139F">
        <w:rPr>
          <w:rFonts w:asciiTheme="minorHAnsi" w:hAnsiTheme="minorHAnsi" w:cstheme="minorHAnsi"/>
          <w:bCs/>
          <w:sz w:val="22"/>
          <w:szCs w:val="22"/>
        </w:rPr>
        <w:t>two</w:t>
      </w:r>
      <w:r w:rsidRPr="00C6139F">
        <w:rPr>
          <w:rFonts w:asciiTheme="minorHAnsi" w:hAnsiTheme="minorHAnsi" w:cstheme="minorHAnsi"/>
          <w:bCs/>
          <w:sz w:val="22"/>
          <w:szCs w:val="22"/>
        </w:rPr>
        <w:t xml:space="preserve"> week</w:t>
      </w:r>
      <w:r w:rsidR="00512E8B" w:rsidRPr="00C6139F">
        <w:rPr>
          <w:rFonts w:asciiTheme="minorHAnsi" w:hAnsiTheme="minorHAnsi" w:cstheme="minorHAnsi"/>
          <w:bCs/>
          <w:sz w:val="22"/>
          <w:szCs w:val="22"/>
        </w:rPr>
        <w:t>s</w:t>
      </w:r>
      <w:r w:rsidRPr="00C6139F">
        <w:rPr>
          <w:rFonts w:asciiTheme="minorHAnsi" w:hAnsiTheme="minorHAnsi" w:cstheme="minorHAnsi"/>
          <w:bCs/>
          <w:sz w:val="22"/>
          <w:szCs w:val="22"/>
        </w:rPr>
        <w:t xml:space="preserve"> to review and comment on the inception report after oral presentation and t</w:t>
      </w:r>
      <w:r w:rsidR="00512E8B" w:rsidRPr="00C6139F">
        <w:rPr>
          <w:rFonts w:asciiTheme="minorHAnsi" w:hAnsiTheme="minorHAnsi" w:cstheme="minorHAnsi"/>
          <w:bCs/>
          <w:sz w:val="22"/>
          <w:szCs w:val="22"/>
        </w:rPr>
        <w:t>hree</w:t>
      </w:r>
      <w:r w:rsidRPr="00C6139F">
        <w:rPr>
          <w:rFonts w:asciiTheme="minorHAnsi" w:hAnsiTheme="minorHAnsi" w:cstheme="minorHAnsi"/>
          <w:bCs/>
          <w:sz w:val="22"/>
          <w:szCs w:val="22"/>
        </w:rPr>
        <w:t xml:space="preserve"> weeks to review and comment on the final written documents. </w:t>
      </w:r>
    </w:p>
    <w:p w14:paraId="61CE83DE" w14:textId="7118C52C" w:rsidR="00C35982" w:rsidRPr="00C6139F" w:rsidRDefault="6AF0B03B" w:rsidP="00C6139F">
      <w:pPr>
        <w:pStyle w:val="ListParagraph"/>
        <w:numPr>
          <w:ilvl w:val="0"/>
          <w:numId w:val="16"/>
        </w:numPr>
        <w:spacing w:line="259" w:lineRule="auto"/>
        <w:contextualSpacing w:val="0"/>
        <w:jc w:val="both"/>
        <w:rPr>
          <w:rFonts w:asciiTheme="minorHAnsi" w:hAnsiTheme="minorHAnsi" w:cstheme="minorHAnsi"/>
          <w:sz w:val="22"/>
          <w:szCs w:val="22"/>
          <w:lang w:eastAsia="en-GB"/>
        </w:rPr>
      </w:pPr>
      <w:r w:rsidRPr="00C6139F">
        <w:rPr>
          <w:rFonts w:asciiTheme="minorHAnsi" w:hAnsiTheme="minorHAnsi" w:cstheme="minorHAnsi"/>
          <w:sz w:val="22"/>
          <w:szCs w:val="22"/>
        </w:rPr>
        <w:t xml:space="preserve">Deadline: </w:t>
      </w:r>
      <w:r w:rsidR="00FF2AEC" w:rsidRPr="00C6139F">
        <w:rPr>
          <w:rFonts w:asciiTheme="minorHAnsi" w:hAnsiTheme="minorHAnsi" w:cstheme="minorHAnsi"/>
          <w:sz w:val="22"/>
          <w:szCs w:val="22"/>
        </w:rPr>
        <w:t>The Authority</w:t>
      </w:r>
      <w:r w:rsidR="007A3E5E" w:rsidRPr="00C6139F">
        <w:rPr>
          <w:rFonts w:asciiTheme="minorHAnsi" w:hAnsiTheme="minorHAnsi" w:cstheme="minorHAnsi"/>
          <w:sz w:val="22"/>
          <w:szCs w:val="22"/>
        </w:rPr>
        <w:t xml:space="preserve"> prefers </w:t>
      </w:r>
      <w:r w:rsidR="008503CA" w:rsidRPr="00C6139F">
        <w:rPr>
          <w:rFonts w:asciiTheme="minorHAnsi" w:hAnsiTheme="minorHAnsi" w:cstheme="minorHAnsi"/>
          <w:sz w:val="22"/>
          <w:szCs w:val="22"/>
        </w:rPr>
        <w:t>work to</w:t>
      </w:r>
      <w:r w:rsidR="00C56291" w:rsidRPr="00C6139F">
        <w:rPr>
          <w:rFonts w:asciiTheme="minorHAnsi" w:hAnsiTheme="minorHAnsi" w:cstheme="minorHAnsi"/>
          <w:sz w:val="22"/>
          <w:szCs w:val="22"/>
        </w:rPr>
        <w:t xml:space="preserve"> have concluded within 4 months of the start date.  </w:t>
      </w:r>
    </w:p>
    <w:p w14:paraId="4ADEFC99" w14:textId="394F9DFE" w:rsidR="00D56943" w:rsidRPr="00EA3BF2" w:rsidRDefault="00D56943" w:rsidP="00AD3141">
      <w:pPr>
        <w:pStyle w:val="Heading2"/>
        <w:numPr>
          <w:ilvl w:val="0"/>
          <w:numId w:val="47"/>
        </w:numPr>
        <w:rPr>
          <w:rFonts w:asciiTheme="minorHAnsi" w:hAnsiTheme="minorHAnsi" w:cstheme="minorHAnsi"/>
          <w:b w:val="0"/>
          <w:sz w:val="22"/>
          <w:szCs w:val="22"/>
          <w:lang w:eastAsia="en-GB"/>
        </w:rPr>
      </w:pPr>
      <w:bookmarkStart w:id="17" w:name="_Toc446589020"/>
      <w:bookmarkStart w:id="18" w:name="_Toc91238789"/>
      <w:r w:rsidRPr="00EA3BF2">
        <w:rPr>
          <w:lang w:eastAsia="en-GB"/>
        </w:rPr>
        <w:t>Implementation requirements</w:t>
      </w:r>
      <w:bookmarkEnd w:id="17"/>
      <w:bookmarkEnd w:id="18"/>
    </w:p>
    <w:p w14:paraId="64561455" w14:textId="5556FE4F" w:rsidR="00FA204C" w:rsidRPr="00EA3BF2" w:rsidRDefault="00FA204C" w:rsidP="00EA3BF2">
      <w:pPr>
        <w:jc w:val="both"/>
        <w:rPr>
          <w:rFonts w:asciiTheme="minorHAnsi" w:hAnsiTheme="minorHAnsi" w:cstheme="minorHAnsi"/>
          <w:b/>
          <w:bCs/>
          <w:sz w:val="22"/>
          <w:szCs w:val="22"/>
          <w:lang w:eastAsia="en-GB"/>
        </w:rPr>
      </w:pPr>
    </w:p>
    <w:p w14:paraId="5C4FF4DC" w14:textId="5E512690" w:rsidR="00F76255" w:rsidRPr="00EA3BF2" w:rsidRDefault="00F76255" w:rsidP="00EA3BF2">
      <w:pPr>
        <w:jc w:val="both"/>
        <w:rPr>
          <w:rFonts w:asciiTheme="minorHAnsi" w:hAnsiTheme="minorHAnsi" w:cstheme="minorHAnsi"/>
          <w:sz w:val="22"/>
          <w:szCs w:val="22"/>
        </w:rPr>
      </w:pPr>
      <w:r w:rsidRPr="00EA3BF2">
        <w:rPr>
          <w:rFonts w:asciiTheme="minorHAnsi" w:hAnsiTheme="minorHAnsi" w:cstheme="minorHAnsi"/>
          <w:sz w:val="22"/>
          <w:szCs w:val="22"/>
          <w:lang w:eastAsia="en-GB"/>
        </w:rPr>
        <w:t xml:space="preserve">It is </w:t>
      </w:r>
      <w:r w:rsidR="00920AB9">
        <w:rPr>
          <w:rFonts w:asciiTheme="minorHAnsi" w:hAnsiTheme="minorHAnsi" w:cstheme="minorHAnsi"/>
          <w:sz w:val="22"/>
          <w:szCs w:val="22"/>
          <w:lang w:eastAsia="en-GB"/>
        </w:rPr>
        <w:t>expected</w:t>
      </w:r>
      <w:r w:rsidR="00920AB9" w:rsidRPr="00EA3BF2">
        <w:rPr>
          <w:rFonts w:asciiTheme="minorHAnsi" w:hAnsiTheme="minorHAnsi" w:cstheme="minorHAnsi"/>
          <w:sz w:val="22"/>
          <w:szCs w:val="22"/>
          <w:lang w:eastAsia="en-GB"/>
        </w:rPr>
        <w:t xml:space="preserve"> </w:t>
      </w:r>
      <w:r w:rsidRPr="00EA3BF2">
        <w:rPr>
          <w:rFonts w:asciiTheme="minorHAnsi" w:hAnsiTheme="minorHAnsi" w:cstheme="minorHAnsi"/>
          <w:sz w:val="22"/>
          <w:szCs w:val="22"/>
          <w:lang w:eastAsia="en-GB"/>
        </w:rPr>
        <w:t xml:space="preserve">that the </w:t>
      </w:r>
      <w:r w:rsidR="00FF2AEC">
        <w:rPr>
          <w:rFonts w:asciiTheme="minorHAnsi" w:hAnsiTheme="minorHAnsi" w:cstheme="minorHAnsi"/>
          <w:sz w:val="22"/>
          <w:szCs w:val="22"/>
          <w:lang w:eastAsia="en-GB"/>
        </w:rPr>
        <w:t>S</w:t>
      </w:r>
      <w:r w:rsidRPr="00EA3BF2">
        <w:rPr>
          <w:rFonts w:asciiTheme="minorHAnsi" w:hAnsiTheme="minorHAnsi" w:cstheme="minorHAnsi"/>
          <w:sz w:val="22"/>
          <w:szCs w:val="22"/>
          <w:lang w:eastAsia="en-GB"/>
        </w:rPr>
        <w:t xml:space="preserve">upplier will undertake a mixture of </w:t>
      </w:r>
      <w:r w:rsidRPr="00EA3BF2">
        <w:rPr>
          <w:rFonts w:asciiTheme="minorHAnsi" w:hAnsiTheme="minorHAnsi" w:cstheme="minorHAnsi"/>
          <w:sz w:val="22"/>
          <w:szCs w:val="22"/>
        </w:rPr>
        <w:t xml:space="preserve">literature research, one-to-one </w:t>
      </w:r>
      <w:r w:rsidR="00C56291" w:rsidRPr="00EA3BF2">
        <w:rPr>
          <w:rFonts w:asciiTheme="minorHAnsi" w:hAnsiTheme="minorHAnsi" w:cstheme="minorHAnsi"/>
          <w:sz w:val="22"/>
          <w:szCs w:val="22"/>
        </w:rPr>
        <w:t>interviews,</w:t>
      </w:r>
      <w:r w:rsidRPr="00EA3BF2">
        <w:rPr>
          <w:rFonts w:asciiTheme="minorHAnsi" w:hAnsiTheme="minorHAnsi" w:cstheme="minorHAnsi"/>
          <w:sz w:val="22"/>
          <w:szCs w:val="22"/>
        </w:rPr>
        <w:t xml:space="preserve"> and consultations</w:t>
      </w:r>
      <w:r w:rsidR="00A26AD6">
        <w:rPr>
          <w:rFonts w:asciiTheme="minorHAnsi" w:hAnsiTheme="minorHAnsi" w:cstheme="minorHAnsi"/>
          <w:sz w:val="22"/>
          <w:szCs w:val="22"/>
        </w:rPr>
        <w:t>, virtually or face to face</w:t>
      </w:r>
      <w:r w:rsidR="004E68D9">
        <w:rPr>
          <w:rFonts w:asciiTheme="minorHAnsi" w:hAnsiTheme="minorHAnsi" w:cstheme="minorHAnsi"/>
          <w:sz w:val="22"/>
          <w:szCs w:val="22"/>
        </w:rPr>
        <w:t xml:space="preserve"> with a wide variety of stakeholders including </w:t>
      </w:r>
      <w:r w:rsidR="004E68D9">
        <w:rPr>
          <w:rFonts w:asciiTheme="minorHAnsi" w:hAnsiTheme="minorHAnsi" w:cstheme="minorHAnsi"/>
          <w:color w:val="000000"/>
          <w:sz w:val="22"/>
          <w:szCs w:val="22"/>
          <w:lang w:val="en-US" w:eastAsia="en-GB"/>
        </w:rPr>
        <w:t>FCDO in-cou</w:t>
      </w:r>
      <w:r w:rsidRPr="00EA3BF2">
        <w:rPr>
          <w:rFonts w:asciiTheme="minorHAnsi" w:hAnsiTheme="minorHAnsi" w:cstheme="minorHAnsi"/>
          <w:color w:val="000000"/>
          <w:sz w:val="22"/>
          <w:szCs w:val="22"/>
          <w:lang w:val="en-US" w:eastAsia="en-GB"/>
        </w:rPr>
        <w:t>ntry Posts</w:t>
      </w:r>
      <w:r w:rsidRPr="00EA3BF2">
        <w:rPr>
          <w:rFonts w:asciiTheme="minorHAnsi" w:hAnsiTheme="minorHAnsi" w:cstheme="minorHAnsi"/>
          <w:sz w:val="22"/>
          <w:szCs w:val="22"/>
        </w:rPr>
        <w:t>, government, private sector, bilateral and multilateral donors, academia, civil society, Non-Government Organisations (NGOs) and communities representing a mix of international, central, regional and local</w:t>
      </w:r>
      <w:r w:rsidRPr="00EA3BF2">
        <w:rPr>
          <w:rFonts w:asciiTheme="minorHAnsi" w:hAnsiTheme="minorHAnsi" w:cstheme="minorHAnsi"/>
          <w:spacing w:val="-4"/>
          <w:sz w:val="22"/>
          <w:szCs w:val="22"/>
        </w:rPr>
        <w:t xml:space="preserve"> </w:t>
      </w:r>
      <w:r w:rsidRPr="00EA3BF2">
        <w:rPr>
          <w:rFonts w:asciiTheme="minorHAnsi" w:hAnsiTheme="minorHAnsi" w:cstheme="minorHAnsi"/>
          <w:sz w:val="22"/>
          <w:szCs w:val="22"/>
        </w:rPr>
        <w:t>levels.</w:t>
      </w:r>
      <w:r w:rsidRPr="00EA3BF2">
        <w:rPr>
          <w:rFonts w:asciiTheme="minorHAnsi" w:hAnsiTheme="minorHAnsi" w:cstheme="minorHAnsi"/>
          <w:spacing w:val="-7"/>
          <w:sz w:val="22"/>
          <w:szCs w:val="22"/>
        </w:rPr>
        <w:t xml:space="preserve"> </w:t>
      </w:r>
      <w:r w:rsidRPr="00EA3BF2">
        <w:rPr>
          <w:rFonts w:asciiTheme="minorHAnsi" w:hAnsiTheme="minorHAnsi" w:cstheme="minorHAnsi"/>
          <w:sz w:val="22"/>
          <w:szCs w:val="22"/>
        </w:rPr>
        <w:t>Information</w:t>
      </w:r>
      <w:r w:rsidRPr="00EA3BF2">
        <w:rPr>
          <w:rFonts w:asciiTheme="minorHAnsi" w:hAnsiTheme="minorHAnsi" w:cstheme="minorHAnsi"/>
          <w:spacing w:val="-7"/>
          <w:sz w:val="22"/>
          <w:szCs w:val="22"/>
        </w:rPr>
        <w:t xml:space="preserve"> </w:t>
      </w:r>
      <w:r w:rsidRPr="00EA3BF2">
        <w:rPr>
          <w:rFonts w:asciiTheme="minorHAnsi" w:hAnsiTheme="minorHAnsi" w:cstheme="minorHAnsi"/>
          <w:sz w:val="22"/>
          <w:szCs w:val="22"/>
        </w:rPr>
        <w:t>provided</w:t>
      </w:r>
      <w:r w:rsidRPr="00EA3BF2">
        <w:rPr>
          <w:rFonts w:asciiTheme="minorHAnsi" w:hAnsiTheme="minorHAnsi" w:cstheme="minorHAnsi"/>
          <w:spacing w:val="-6"/>
          <w:sz w:val="22"/>
          <w:szCs w:val="22"/>
        </w:rPr>
        <w:t xml:space="preserve"> </w:t>
      </w:r>
      <w:r w:rsidRPr="00EA3BF2">
        <w:rPr>
          <w:rFonts w:asciiTheme="minorHAnsi" w:hAnsiTheme="minorHAnsi" w:cstheme="minorHAnsi"/>
          <w:sz w:val="22"/>
          <w:szCs w:val="22"/>
        </w:rPr>
        <w:t>by</w:t>
      </w:r>
      <w:r w:rsidRPr="00EA3BF2">
        <w:rPr>
          <w:rFonts w:asciiTheme="minorHAnsi" w:hAnsiTheme="minorHAnsi" w:cstheme="minorHAnsi"/>
          <w:spacing w:val="-7"/>
          <w:sz w:val="22"/>
          <w:szCs w:val="22"/>
        </w:rPr>
        <w:t xml:space="preserve"> </w:t>
      </w:r>
      <w:r w:rsidRPr="00EA3BF2">
        <w:rPr>
          <w:rFonts w:asciiTheme="minorHAnsi" w:hAnsiTheme="minorHAnsi" w:cstheme="minorHAnsi"/>
          <w:sz w:val="22"/>
          <w:szCs w:val="22"/>
        </w:rPr>
        <w:t>interlocutors</w:t>
      </w:r>
      <w:r w:rsidRPr="00EA3BF2">
        <w:rPr>
          <w:rFonts w:asciiTheme="minorHAnsi" w:hAnsiTheme="minorHAnsi" w:cstheme="minorHAnsi"/>
          <w:spacing w:val="-5"/>
          <w:sz w:val="22"/>
          <w:szCs w:val="22"/>
        </w:rPr>
        <w:t xml:space="preserve"> </w:t>
      </w:r>
      <w:r w:rsidRPr="00EA3BF2">
        <w:rPr>
          <w:rFonts w:asciiTheme="minorHAnsi" w:hAnsiTheme="minorHAnsi" w:cstheme="minorHAnsi"/>
          <w:sz w:val="22"/>
          <w:szCs w:val="22"/>
        </w:rPr>
        <w:t>may</w:t>
      </w:r>
      <w:r w:rsidRPr="00EA3BF2">
        <w:rPr>
          <w:rFonts w:asciiTheme="minorHAnsi" w:hAnsiTheme="minorHAnsi" w:cstheme="minorHAnsi"/>
          <w:spacing w:val="-4"/>
          <w:sz w:val="22"/>
          <w:szCs w:val="22"/>
        </w:rPr>
        <w:t xml:space="preserve"> </w:t>
      </w:r>
      <w:r w:rsidRPr="00EA3BF2">
        <w:rPr>
          <w:rFonts w:asciiTheme="minorHAnsi" w:hAnsiTheme="minorHAnsi" w:cstheme="minorHAnsi"/>
          <w:sz w:val="22"/>
          <w:szCs w:val="22"/>
        </w:rPr>
        <w:t>require</w:t>
      </w:r>
      <w:r w:rsidRPr="00EA3BF2">
        <w:rPr>
          <w:rFonts w:asciiTheme="minorHAnsi" w:hAnsiTheme="minorHAnsi" w:cstheme="minorHAnsi"/>
          <w:spacing w:val="-7"/>
          <w:sz w:val="22"/>
          <w:szCs w:val="22"/>
        </w:rPr>
        <w:t xml:space="preserve"> </w:t>
      </w:r>
      <w:r w:rsidRPr="00EA3BF2">
        <w:rPr>
          <w:rFonts w:asciiTheme="minorHAnsi" w:hAnsiTheme="minorHAnsi" w:cstheme="minorHAnsi"/>
          <w:sz w:val="22"/>
          <w:szCs w:val="22"/>
        </w:rPr>
        <w:t>double-checking</w:t>
      </w:r>
      <w:r w:rsidRPr="00EA3BF2">
        <w:rPr>
          <w:rFonts w:asciiTheme="minorHAnsi" w:hAnsiTheme="minorHAnsi" w:cstheme="minorHAnsi"/>
          <w:spacing w:val="-4"/>
          <w:sz w:val="22"/>
          <w:szCs w:val="22"/>
        </w:rPr>
        <w:t xml:space="preserve"> </w:t>
      </w:r>
      <w:r w:rsidRPr="00EA3BF2">
        <w:rPr>
          <w:rFonts w:asciiTheme="minorHAnsi" w:hAnsiTheme="minorHAnsi" w:cstheme="minorHAnsi"/>
          <w:sz w:val="22"/>
          <w:szCs w:val="22"/>
        </w:rPr>
        <w:t>before</w:t>
      </w:r>
      <w:r w:rsidRPr="00EA3BF2">
        <w:rPr>
          <w:rFonts w:asciiTheme="minorHAnsi" w:hAnsiTheme="minorHAnsi" w:cstheme="minorHAnsi"/>
          <w:spacing w:val="-8"/>
          <w:sz w:val="22"/>
          <w:szCs w:val="22"/>
        </w:rPr>
        <w:t xml:space="preserve"> </w:t>
      </w:r>
      <w:r w:rsidRPr="00EA3BF2">
        <w:rPr>
          <w:rFonts w:asciiTheme="minorHAnsi" w:hAnsiTheme="minorHAnsi" w:cstheme="minorHAnsi"/>
          <w:sz w:val="22"/>
          <w:szCs w:val="22"/>
        </w:rPr>
        <w:t>being presented as</w:t>
      </w:r>
      <w:r w:rsidRPr="00EA3BF2">
        <w:rPr>
          <w:rFonts w:asciiTheme="minorHAnsi" w:hAnsiTheme="minorHAnsi" w:cstheme="minorHAnsi"/>
          <w:spacing w:val="-2"/>
          <w:sz w:val="22"/>
          <w:szCs w:val="22"/>
        </w:rPr>
        <w:t xml:space="preserve"> </w:t>
      </w:r>
      <w:r w:rsidRPr="00EA3BF2">
        <w:rPr>
          <w:rFonts w:asciiTheme="minorHAnsi" w:hAnsiTheme="minorHAnsi" w:cstheme="minorHAnsi"/>
          <w:sz w:val="22"/>
          <w:szCs w:val="22"/>
        </w:rPr>
        <w:t>fact.</w:t>
      </w:r>
    </w:p>
    <w:p w14:paraId="57159C1F" w14:textId="77777777" w:rsidR="00F76255" w:rsidRPr="00EA3BF2" w:rsidRDefault="00F76255" w:rsidP="00EA3BF2">
      <w:pPr>
        <w:jc w:val="both"/>
        <w:rPr>
          <w:rFonts w:asciiTheme="minorHAnsi" w:hAnsiTheme="minorHAnsi" w:cstheme="minorHAnsi"/>
          <w:sz w:val="22"/>
          <w:szCs w:val="22"/>
          <w:lang w:eastAsia="en-GB"/>
        </w:rPr>
      </w:pPr>
    </w:p>
    <w:p w14:paraId="6B99B16A" w14:textId="1F0E19B3" w:rsidR="00F76255" w:rsidRPr="00EA3BF2" w:rsidRDefault="00F76255" w:rsidP="00EA3BF2">
      <w:pPr>
        <w:jc w:val="both"/>
        <w:rPr>
          <w:rFonts w:asciiTheme="minorHAnsi" w:hAnsiTheme="minorHAnsi" w:cstheme="minorHAnsi"/>
          <w:sz w:val="22"/>
          <w:szCs w:val="22"/>
        </w:rPr>
      </w:pPr>
      <w:r w:rsidRPr="00EA3BF2">
        <w:rPr>
          <w:rFonts w:asciiTheme="minorHAnsi" w:hAnsiTheme="minorHAnsi" w:cstheme="minorHAnsi"/>
          <w:sz w:val="22"/>
          <w:szCs w:val="22"/>
        </w:rPr>
        <w:t xml:space="preserve">The Supplier will engage openly and constructively with </w:t>
      </w:r>
      <w:r w:rsidRPr="00EA3BF2">
        <w:rPr>
          <w:rFonts w:asciiTheme="minorHAnsi" w:hAnsiTheme="minorHAnsi" w:cstheme="minorHAnsi"/>
          <w:color w:val="000000"/>
          <w:sz w:val="22"/>
          <w:szCs w:val="22"/>
          <w:lang w:val="en-US" w:eastAsia="en-GB"/>
        </w:rPr>
        <w:t>FCDO Country Posts</w:t>
      </w:r>
      <w:r w:rsidR="007150BE">
        <w:rPr>
          <w:rFonts w:asciiTheme="minorHAnsi" w:hAnsiTheme="minorHAnsi" w:cstheme="minorHAnsi"/>
          <w:color w:val="000000"/>
          <w:sz w:val="22"/>
          <w:szCs w:val="22"/>
          <w:lang w:val="en-US" w:eastAsia="en-GB"/>
        </w:rPr>
        <w:t>, facilitated by the Authority</w:t>
      </w:r>
      <w:r w:rsidRPr="00EA3BF2">
        <w:rPr>
          <w:rFonts w:asciiTheme="minorHAnsi" w:hAnsiTheme="minorHAnsi" w:cstheme="minorHAnsi"/>
          <w:sz w:val="22"/>
          <w:szCs w:val="22"/>
        </w:rPr>
        <w:t xml:space="preserve">. Entry and exit meetings with HMG representatives at British Embassies or British High Commissions will be held to brief the Supplier prior to in-country work and to feedback findings to </w:t>
      </w:r>
      <w:r w:rsidRPr="00EA3BF2">
        <w:rPr>
          <w:rFonts w:asciiTheme="minorHAnsi" w:hAnsiTheme="minorHAnsi" w:cstheme="minorHAnsi"/>
          <w:color w:val="000000"/>
          <w:sz w:val="22"/>
          <w:szCs w:val="22"/>
          <w:lang w:val="en-US" w:eastAsia="en-GB"/>
        </w:rPr>
        <w:t>FCDO Country Posts</w:t>
      </w:r>
      <w:r w:rsidRPr="00EA3BF2">
        <w:rPr>
          <w:rFonts w:asciiTheme="minorHAnsi" w:hAnsiTheme="minorHAnsi" w:cstheme="minorHAnsi"/>
          <w:sz w:val="22"/>
          <w:szCs w:val="22"/>
        </w:rPr>
        <w:t xml:space="preserve"> on completion of in-country work.  British Ambassadors / High Commissioners or their staff, may choose to accompany the Supplier to some meetings, e.g. with Ministers or government officials.  The Supplier must seek approval from British Ambassadors or High Commissioners, as relevant, or their authorised representatives prior to arranging meeting with foreign government officials.</w:t>
      </w:r>
    </w:p>
    <w:p w14:paraId="59BF95E3" w14:textId="77777777" w:rsidR="00A26AD6" w:rsidRDefault="00A26AD6" w:rsidP="00EA3BF2">
      <w:pPr>
        <w:jc w:val="both"/>
        <w:rPr>
          <w:rFonts w:asciiTheme="minorHAnsi" w:hAnsiTheme="minorHAnsi" w:cstheme="minorHAnsi"/>
          <w:sz w:val="22"/>
          <w:szCs w:val="22"/>
        </w:rPr>
      </w:pPr>
    </w:p>
    <w:p w14:paraId="18A5325E" w14:textId="3F798118" w:rsidR="00E714DF" w:rsidRPr="00EA3BF2" w:rsidRDefault="00E714DF" w:rsidP="00EA3BF2">
      <w:pPr>
        <w:jc w:val="both"/>
        <w:rPr>
          <w:rFonts w:asciiTheme="minorHAnsi" w:hAnsiTheme="minorHAnsi" w:cstheme="minorHAnsi"/>
          <w:sz w:val="22"/>
          <w:szCs w:val="22"/>
        </w:rPr>
      </w:pPr>
      <w:r w:rsidRPr="00EA3BF2">
        <w:rPr>
          <w:rFonts w:asciiTheme="minorHAnsi" w:hAnsiTheme="minorHAnsi" w:cstheme="minorHAnsi"/>
          <w:sz w:val="22"/>
          <w:szCs w:val="22"/>
        </w:rPr>
        <w:t>In order to complete analysis</w:t>
      </w:r>
      <w:r w:rsidR="00C6139F">
        <w:rPr>
          <w:rFonts w:asciiTheme="minorHAnsi" w:hAnsiTheme="minorHAnsi" w:cstheme="minorHAnsi"/>
          <w:sz w:val="22"/>
          <w:szCs w:val="22"/>
        </w:rPr>
        <w:t xml:space="preserve"> and where FCDO Country Post resource allows</w:t>
      </w:r>
      <w:r w:rsidRPr="00EA3BF2">
        <w:rPr>
          <w:rFonts w:asciiTheme="minorHAnsi" w:hAnsiTheme="minorHAnsi" w:cstheme="minorHAnsi"/>
          <w:sz w:val="22"/>
          <w:szCs w:val="22"/>
        </w:rPr>
        <w:t xml:space="preserve">, the Supplier must work closely with </w:t>
      </w:r>
      <w:r w:rsidRPr="00EA3BF2">
        <w:rPr>
          <w:rFonts w:asciiTheme="minorHAnsi" w:hAnsiTheme="minorHAnsi" w:cstheme="minorHAnsi"/>
          <w:sz w:val="22"/>
          <w:szCs w:val="22"/>
          <w:lang w:val="en-US" w:eastAsia="en-GB"/>
        </w:rPr>
        <w:t>FCDO Country Posts</w:t>
      </w:r>
      <w:r w:rsidRPr="00EA3BF2">
        <w:rPr>
          <w:rFonts w:asciiTheme="minorHAnsi" w:hAnsiTheme="minorHAnsi" w:cstheme="minorHAnsi"/>
          <w:sz w:val="22"/>
          <w:szCs w:val="22"/>
        </w:rPr>
        <w:t xml:space="preserve"> in each country to explore any pre-existing work of this nature that has been completed and utilise their wealth of experience in this field.</w:t>
      </w:r>
      <w:r w:rsidR="007150BE">
        <w:rPr>
          <w:rFonts w:asciiTheme="minorHAnsi" w:hAnsiTheme="minorHAnsi" w:cstheme="minorHAnsi"/>
          <w:sz w:val="22"/>
          <w:szCs w:val="22"/>
        </w:rPr>
        <w:t xml:space="preserve"> The Authority will also seek to share relevant background documents and evidence pieces to support literature review</w:t>
      </w:r>
      <w:r w:rsidR="009B17F1">
        <w:rPr>
          <w:rFonts w:asciiTheme="minorHAnsi" w:hAnsiTheme="minorHAnsi" w:cstheme="minorHAnsi"/>
          <w:sz w:val="22"/>
          <w:szCs w:val="22"/>
        </w:rPr>
        <w:t>, for example IWT Challenge Fund project documents</w:t>
      </w:r>
      <w:r w:rsidR="007150BE">
        <w:rPr>
          <w:rFonts w:asciiTheme="minorHAnsi" w:hAnsiTheme="minorHAnsi" w:cstheme="minorHAnsi"/>
          <w:sz w:val="22"/>
          <w:szCs w:val="22"/>
        </w:rPr>
        <w:t xml:space="preserve">. </w:t>
      </w:r>
    </w:p>
    <w:p w14:paraId="47DBCFE1" w14:textId="56C2D3B6" w:rsidR="00F76255" w:rsidRPr="00EA3BF2" w:rsidRDefault="00F76255" w:rsidP="00EA3BF2">
      <w:pPr>
        <w:jc w:val="both"/>
        <w:rPr>
          <w:rFonts w:asciiTheme="minorHAnsi" w:hAnsiTheme="minorHAnsi" w:cstheme="minorHAnsi"/>
          <w:sz w:val="22"/>
          <w:szCs w:val="22"/>
        </w:rPr>
      </w:pPr>
    </w:p>
    <w:p w14:paraId="51DDB6FD" w14:textId="1125D102" w:rsidR="00F76255" w:rsidRPr="00EA3BF2" w:rsidRDefault="00FF2AEC" w:rsidP="00EA3BF2">
      <w:pPr>
        <w:jc w:val="both"/>
        <w:rPr>
          <w:rFonts w:asciiTheme="minorHAnsi" w:hAnsiTheme="minorHAnsi" w:cstheme="minorHAnsi"/>
          <w:sz w:val="22"/>
          <w:szCs w:val="22"/>
        </w:rPr>
      </w:pPr>
      <w:r>
        <w:rPr>
          <w:rFonts w:asciiTheme="minorHAnsi" w:hAnsiTheme="minorHAnsi" w:cstheme="minorHAnsi"/>
          <w:sz w:val="22"/>
          <w:szCs w:val="22"/>
        </w:rPr>
        <w:t>The Authority</w:t>
      </w:r>
      <w:r w:rsidR="00F76255" w:rsidRPr="00EA3BF2">
        <w:rPr>
          <w:rFonts w:asciiTheme="minorHAnsi" w:hAnsiTheme="minorHAnsi" w:cstheme="minorHAnsi"/>
          <w:sz w:val="22"/>
          <w:szCs w:val="22"/>
        </w:rPr>
        <w:t xml:space="preserve"> expects the Suppliers activity to include:</w:t>
      </w:r>
    </w:p>
    <w:p w14:paraId="5CECCBE4" w14:textId="77777777" w:rsidR="00F76255" w:rsidRPr="00EA3BF2" w:rsidRDefault="00F76255" w:rsidP="00EA3BF2">
      <w:pPr>
        <w:jc w:val="both"/>
        <w:rPr>
          <w:rFonts w:asciiTheme="minorHAnsi" w:hAnsiTheme="minorHAnsi" w:cstheme="minorHAnsi"/>
          <w:sz w:val="22"/>
          <w:szCs w:val="22"/>
        </w:rPr>
      </w:pPr>
    </w:p>
    <w:p w14:paraId="41C1FB73" w14:textId="77777777" w:rsidR="00F76255" w:rsidRPr="00EA3BF2" w:rsidRDefault="00F76255" w:rsidP="00EA3BF2">
      <w:pPr>
        <w:pStyle w:val="ListParagraph"/>
        <w:numPr>
          <w:ilvl w:val="0"/>
          <w:numId w:val="19"/>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Review of existing</w:t>
      </w:r>
      <w:r w:rsidRPr="00EA3BF2">
        <w:rPr>
          <w:rFonts w:asciiTheme="minorHAnsi" w:hAnsiTheme="minorHAnsi" w:cstheme="minorHAnsi"/>
          <w:spacing w:val="-3"/>
          <w:sz w:val="22"/>
          <w:szCs w:val="22"/>
        </w:rPr>
        <w:t xml:space="preserve"> </w:t>
      </w:r>
      <w:r w:rsidRPr="00EA3BF2">
        <w:rPr>
          <w:rFonts w:asciiTheme="minorHAnsi" w:hAnsiTheme="minorHAnsi" w:cstheme="minorHAnsi"/>
          <w:sz w:val="22"/>
          <w:szCs w:val="22"/>
        </w:rPr>
        <w:t>documentation.</w:t>
      </w:r>
    </w:p>
    <w:p w14:paraId="49D84810" w14:textId="77777777" w:rsidR="00F76255" w:rsidRPr="00EA3BF2" w:rsidRDefault="00F76255" w:rsidP="00EA3BF2">
      <w:pPr>
        <w:pStyle w:val="ListParagraph"/>
        <w:numPr>
          <w:ilvl w:val="0"/>
          <w:numId w:val="19"/>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Review of relevant material</w:t>
      </w:r>
      <w:r w:rsidRPr="00EA3BF2">
        <w:rPr>
          <w:rFonts w:asciiTheme="minorHAnsi" w:hAnsiTheme="minorHAnsi" w:cstheme="minorHAnsi"/>
          <w:spacing w:val="-2"/>
          <w:sz w:val="22"/>
          <w:szCs w:val="22"/>
        </w:rPr>
        <w:t xml:space="preserve"> </w:t>
      </w:r>
      <w:r w:rsidRPr="00EA3BF2">
        <w:rPr>
          <w:rFonts w:asciiTheme="minorHAnsi" w:hAnsiTheme="minorHAnsi" w:cstheme="minorHAnsi"/>
          <w:sz w:val="22"/>
          <w:szCs w:val="22"/>
        </w:rPr>
        <w:t>identified.</w:t>
      </w:r>
    </w:p>
    <w:p w14:paraId="09516D20" w14:textId="62A81E57" w:rsidR="00F76255" w:rsidRPr="00EA3BF2" w:rsidRDefault="00F76255" w:rsidP="00EA3BF2">
      <w:pPr>
        <w:pStyle w:val="ListParagraph"/>
        <w:numPr>
          <w:ilvl w:val="0"/>
          <w:numId w:val="19"/>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Review</w:t>
      </w:r>
      <w:r w:rsidRPr="00EA3BF2">
        <w:rPr>
          <w:rFonts w:asciiTheme="minorHAnsi" w:hAnsiTheme="minorHAnsi" w:cstheme="minorHAnsi"/>
          <w:spacing w:val="-15"/>
          <w:sz w:val="22"/>
          <w:szCs w:val="22"/>
        </w:rPr>
        <w:t xml:space="preserve"> </w:t>
      </w:r>
      <w:r w:rsidRPr="00EA3BF2">
        <w:rPr>
          <w:rFonts w:asciiTheme="minorHAnsi" w:hAnsiTheme="minorHAnsi" w:cstheme="minorHAnsi"/>
          <w:sz w:val="22"/>
          <w:szCs w:val="22"/>
        </w:rPr>
        <w:t>broader</w:t>
      </w:r>
      <w:r w:rsidRPr="00EA3BF2">
        <w:rPr>
          <w:rFonts w:asciiTheme="minorHAnsi" w:hAnsiTheme="minorHAnsi" w:cstheme="minorHAnsi"/>
          <w:spacing w:val="-16"/>
          <w:sz w:val="22"/>
          <w:szCs w:val="22"/>
        </w:rPr>
        <w:t xml:space="preserve"> </w:t>
      </w:r>
      <w:r w:rsidRPr="00EA3BF2">
        <w:rPr>
          <w:rFonts w:asciiTheme="minorHAnsi" w:hAnsiTheme="minorHAnsi" w:cstheme="minorHAnsi"/>
          <w:sz w:val="22"/>
          <w:szCs w:val="22"/>
        </w:rPr>
        <w:t>issues</w:t>
      </w:r>
      <w:r w:rsidRPr="00EA3BF2">
        <w:rPr>
          <w:rFonts w:asciiTheme="minorHAnsi" w:hAnsiTheme="minorHAnsi" w:cstheme="minorHAnsi"/>
          <w:spacing w:val="-16"/>
          <w:sz w:val="22"/>
          <w:szCs w:val="22"/>
        </w:rPr>
        <w:t xml:space="preserve"> </w:t>
      </w:r>
      <w:r w:rsidRPr="00EA3BF2">
        <w:rPr>
          <w:rFonts w:asciiTheme="minorHAnsi" w:hAnsiTheme="minorHAnsi" w:cstheme="minorHAnsi"/>
          <w:sz w:val="22"/>
          <w:szCs w:val="22"/>
        </w:rPr>
        <w:t>related to IWT, local community engagement, poverty, law enforcement, corruption and serious and organised crime</w:t>
      </w:r>
    </w:p>
    <w:p w14:paraId="13D419E7" w14:textId="77777777" w:rsidR="00F76255" w:rsidRPr="00EA3BF2" w:rsidRDefault="00F76255" w:rsidP="00EA3BF2">
      <w:pPr>
        <w:pStyle w:val="ListParagraph"/>
        <w:numPr>
          <w:ilvl w:val="0"/>
          <w:numId w:val="19"/>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Describe relevant data</w:t>
      </w:r>
      <w:r w:rsidRPr="00EA3BF2">
        <w:rPr>
          <w:rFonts w:asciiTheme="minorHAnsi" w:hAnsiTheme="minorHAnsi" w:cstheme="minorHAnsi"/>
          <w:spacing w:val="-4"/>
          <w:sz w:val="22"/>
          <w:szCs w:val="22"/>
        </w:rPr>
        <w:t xml:space="preserve"> </w:t>
      </w:r>
      <w:r w:rsidRPr="00EA3BF2">
        <w:rPr>
          <w:rFonts w:asciiTheme="minorHAnsi" w:hAnsiTheme="minorHAnsi" w:cstheme="minorHAnsi"/>
          <w:sz w:val="22"/>
          <w:szCs w:val="22"/>
        </w:rPr>
        <w:t>sources.</w:t>
      </w:r>
    </w:p>
    <w:p w14:paraId="4AF26C03" w14:textId="2A897FC7" w:rsidR="00F76255" w:rsidRPr="00EA3BF2" w:rsidRDefault="00F76255" w:rsidP="00EA3BF2">
      <w:pPr>
        <w:pStyle w:val="ListParagraph"/>
        <w:numPr>
          <w:ilvl w:val="0"/>
          <w:numId w:val="20"/>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Stakeholder consultations</w:t>
      </w:r>
      <w:r w:rsidRPr="00EA3BF2">
        <w:rPr>
          <w:rFonts w:asciiTheme="minorHAnsi" w:hAnsiTheme="minorHAnsi" w:cstheme="minorHAnsi"/>
          <w:spacing w:val="-1"/>
          <w:sz w:val="22"/>
          <w:szCs w:val="22"/>
        </w:rPr>
        <w:t xml:space="preserve"> </w:t>
      </w:r>
      <w:r w:rsidR="00A26AD6">
        <w:rPr>
          <w:rFonts w:asciiTheme="minorHAnsi" w:hAnsiTheme="minorHAnsi" w:cstheme="minorHAnsi"/>
          <w:sz w:val="22"/>
          <w:szCs w:val="22"/>
        </w:rPr>
        <w:t>with</w:t>
      </w:r>
      <w:r w:rsidRPr="00EA3BF2">
        <w:rPr>
          <w:rFonts w:asciiTheme="minorHAnsi" w:hAnsiTheme="minorHAnsi" w:cstheme="minorHAnsi"/>
          <w:sz w:val="22"/>
          <w:szCs w:val="22"/>
        </w:rPr>
        <w:t xml:space="preserve"> a selection of hotspots in country</w:t>
      </w:r>
      <w:r w:rsidR="00A26AD6">
        <w:rPr>
          <w:rFonts w:asciiTheme="minorHAnsi" w:hAnsiTheme="minorHAnsi" w:cstheme="minorHAnsi"/>
          <w:sz w:val="22"/>
          <w:szCs w:val="22"/>
        </w:rPr>
        <w:t xml:space="preserve"> (virtual or face to face)</w:t>
      </w:r>
    </w:p>
    <w:p w14:paraId="2B75CEA5" w14:textId="47AA125F" w:rsidR="000F0016" w:rsidRPr="00A56B52" w:rsidRDefault="00F76255" w:rsidP="00D5102C">
      <w:pPr>
        <w:pStyle w:val="ListParagraph"/>
        <w:numPr>
          <w:ilvl w:val="0"/>
          <w:numId w:val="20"/>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Informal discussions with HMG staff on progress and reflections upon emerging</w:t>
      </w:r>
      <w:r w:rsidRPr="00EA3BF2">
        <w:rPr>
          <w:rFonts w:asciiTheme="minorHAnsi" w:hAnsiTheme="minorHAnsi" w:cstheme="minorHAnsi"/>
          <w:spacing w:val="-3"/>
          <w:sz w:val="22"/>
          <w:szCs w:val="22"/>
        </w:rPr>
        <w:t xml:space="preserve"> </w:t>
      </w:r>
      <w:r w:rsidRPr="00EA3BF2">
        <w:rPr>
          <w:rFonts w:asciiTheme="minorHAnsi" w:hAnsiTheme="minorHAnsi" w:cstheme="minorHAnsi"/>
          <w:sz w:val="22"/>
          <w:szCs w:val="22"/>
        </w:rPr>
        <w:t>findings.</w:t>
      </w:r>
    </w:p>
    <w:p w14:paraId="0B40D951" w14:textId="7981748F" w:rsidR="00F76255" w:rsidRPr="00A56B52" w:rsidRDefault="00F76255" w:rsidP="00A56B52">
      <w:pPr>
        <w:pStyle w:val="ListParagraph"/>
        <w:numPr>
          <w:ilvl w:val="0"/>
          <w:numId w:val="20"/>
        </w:numPr>
        <w:rPr>
          <w:rFonts w:asciiTheme="minorHAnsi" w:hAnsiTheme="minorHAnsi" w:cstheme="minorHAnsi"/>
          <w:sz w:val="22"/>
          <w:szCs w:val="22"/>
        </w:rPr>
      </w:pPr>
      <w:r w:rsidRPr="00A56B52">
        <w:rPr>
          <w:rFonts w:asciiTheme="minorHAnsi" w:hAnsiTheme="minorHAnsi" w:cstheme="minorHAnsi"/>
          <w:sz w:val="22"/>
          <w:szCs w:val="22"/>
        </w:rPr>
        <w:t xml:space="preserve">Preparation of </w:t>
      </w:r>
      <w:r w:rsidR="007150BE">
        <w:rPr>
          <w:rFonts w:asciiTheme="minorHAnsi" w:hAnsiTheme="minorHAnsi" w:cstheme="minorHAnsi"/>
          <w:sz w:val="22"/>
          <w:szCs w:val="22"/>
        </w:rPr>
        <w:t xml:space="preserve">updates and </w:t>
      </w:r>
      <w:r w:rsidRPr="00A56B52">
        <w:rPr>
          <w:rFonts w:asciiTheme="minorHAnsi" w:hAnsiTheme="minorHAnsi" w:cstheme="minorHAnsi"/>
          <w:sz w:val="22"/>
          <w:szCs w:val="22"/>
        </w:rPr>
        <w:t>final report covering findings</w:t>
      </w:r>
      <w:r w:rsidR="00D82DD4">
        <w:rPr>
          <w:rFonts w:asciiTheme="minorHAnsi" w:hAnsiTheme="minorHAnsi" w:cstheme="minorHAnsi"/>
          <w:sz w:val="22"/>
          <w:szCs w:val="22"/>
        </w:rPr>
        <w:t>, including diagrams to represent the dynamics of IWT</w:t>
      </w:r>
      <w:r w:rsidRPr="00A56B52">
        <w:rPr>
          <w:rFonts w:asciiTheme="minorHAnsi" w:hAnsiTheme="minorHAnsi" w:cstheme="minorHAnsi"/>
          <w:sz w:val="22"/>
          <w:szCs w:val="22"/>
        </w:rPr>
        <w:t>.</w:t>
      </w:r>
    </w:p>
    <w:p w14:paraId="7F44FE6A" w14:textId="14E11DB3" w:rsidR="00FA204C" w:rsidRPr="00EA3BF2" w:rsidRDefault="00FA204C" w:rsidP="00EA3BF2">
      <w:pPr>
        <w:jc w:val="both"/>
        <w:rPr>
          <w:rFonts w:asciiTheme="minorHAnsi" w:hAnsiTheme="minorHAnsi" w:cstheme="minorHAnsi"/>
          <w:sz w:val="22"/>
          <w:szCs w:val="22"/>
          <w:lang w:eastAsia="en-GB"/>
        </w:rPr>
      </w:pPr>
    </w:p>
    <w:p w14:paraId="6755CA0D" w14:textId="77777777" w:rsidR="00532FBB" w:rsidRPr="00532FBB" w:rsidRDefault="00532FBB" w:rsidP="00532FBB">
      <w:pPr>
        <w:jc w:val="both"/>
        <w:rPr>
          <w:rFonts w:asciiTheme="minorHAnsi" w:hAnsiTheme="minorHAnsi" w:cstheme="minorHAnsi"/>
          <w:b/>
          <w:bCs/>
          <w:sz w:val="22"/>
          <w:szCs w:val="22"/>
          <w:lang w:eastAsia="en-GB"/>
        </w:rPr>
      </w:pPr>
      <w:bookmarkStart w:id="19" w:name="_Toc446589022"/>
    </w:p>
    <w:p w14:paraId="20B957C4" w14:textId="06079142" w:rsidR="00D56943" w:rsidRPr="00EA3BF2" w:rsidRDefault="00D56943" w:rsidP="00AD3141">
      <w:pPr>
        <w:pStyle w:val="Heading2"/>
        <w:numPr>
          <w:ilvl w:val="0"/>
          <w:numId w:val="47"/>
        </w:numPr>
        <w:rPr>
          <w:rFonts w:asciiTheme="minorHAnsi" w:hAnsiTheme="minorHAnsi" w:cstheme="minorHAnsi"/>
          <w:b w:val="0"/>
          <w:sz w:val="22"/>
          <w:szCs w:val="22"/>
          <w:lang w:eastAsia="en-GB"/>
        </w:rPr>
      </w:pPr>
      <w:bookmarkStart w:id="20" w:name="_Toc91238790"/>
      <w:r w:rsidRPr="00EA3BF2">
        <w:rPr>
          <w:lang w:eastAsia="en-GB"/>
        </w:rPr>
        <w:t>Reporting</w:t>
      </w:r>
      <w:bookmarkEnd w:id="19"/>
      <w:bookmarkEnd w:id="20"/>
      <w:r w:rsidRPr="00EA3BF2">
        <w:rPr>
          <w:rFonts w:asciiTheme="minorHAnsi" w:hAnsiTheme="minorHAnsi" w:cstheme="minorHAnsi"/>
          <w:b w:val="0"/>
          <w:sz w:val="22"/>
          <w:szCs w:val="22"/>
          <w:lang w:eastAsia="en-GB"/>
        </w:rPr>
        <w:t xml:space="preserve"> </w:t>
      </w:r>
    </w:p>
    <w:p w14:paraId="0F197F15" w14:textId="6D160787" w:rsidR="00845B1B" w:rsidRDefault="00845B1B" w:rsidP="00EA3BF2">
      <w:pPr>
        <w:jc w:val="both"/>
        <w:rPr>
          <w:rFonts w:asciiTheme="minorHAnsi" w:hAnsiTheme="minorHAnsi" w:cstheme="minorHAnsi"/>
          <w:b/>
          <w:bCs/>
          <w:sz w:val="22"/>
          <w:szCs w:val="22"/>
          <w:lang w:eastAsia="en-GB"/>
        </w:rPr>
      </w:pPr>
    </w:p>
    <w:p w14:paraId="7F2D56F7" w14:textId="3074407E" w:rsidR="00FC2ACE" w:rsidRDefault="4E99C29E" w:rsidP="2E28AEAD">
      <w:pPr>
        <w:jc w:val="both"/>
        <w:rPr>
          <w:rFonts w:asciiTheme="minorHAnsi" w:hAnsiTheme="minorHAnsi" w:cstheme="minorBidi"/>
          <w:sz w:val="22"/>
          <w:szCs w:val="22"/>
          <w:lang w:eastAsia="en-GB"/>
        </w:rPr>
      </w:pPr>
      <w:r w:rsidRPr="2E28AEAD">
        <w:rPr>
          <w:rFonts w:asciiTheme="minorHAnsi" w:hAnsiTheme="minorHAnsi" w:cstheme="minorBidi"/>
          <w:sz w:val="22"/>
          <w:szCs w:val="22"/>
          <w:lang w:eastAsia="en-GB"/>
        </w:rPr>
        <w:t xml:space="preserve">Following consideration of this </w:t>
      </w:r>
      <w:r w:rsidR="17826713" w:rsidRPr="2E28AEAD">
        <w:rPr>
          <w:rFonts w:asciiTheme="minorHAnsi" w:hAnsiTheme="minorHAnsi" w:cstheme="minorBidi"/>
          <w:sz w:val="22"/>
          <w:szCs w:val="22"/>
          <w:lang w:eastAsia="en-GB"/>
        </w:rPr>
        <w:t xml:space="preserve">ToR </w:t>
      </w:r>
      <w:r w:rsidRPr="2E28AEAD">
        <w:rPr>
          <w:rFonts w:asciiTheme="minorHAnsi" w:hAnsiTheme="minorHAnsi" w:cstheme="minorBidi"/>
          <w:sz w:val="22"/>
          <w:szCs w:val="22"/>
          <w:lang w:eastAsia="en-GB"/>
        </w:rPr>
        <w:t xml:space="preserve">the Supplier will </w:t>
      </w:r>
      <w:r w:rsidR="17826713" w:rsidRPr="2E28AEAD">
        <w:rPr>
          <w:rFonts w:asciiTheme="minorHAnsi" w:hAnsiTheme="minorHAnsi" w:cstheme="minorBidi"/>
          <w:sz w:val="22"/>
          <w:szCs w:val="22"/>
          <w:lang w:eastAsia="en-GB"/>
        </w:rPr>
        <w:t>return a</w:t>
      </w:r>
      <w:r w:rsidR="003E6CFD">
        <w:rPr>
          <w:rFonts w:asciiTheme="minorHAnsi" w:hAnsiTheme="minorHAnsi" w:cstheme="minorBidi"/>
          <w:sz w:val="22"/>
          <w:szCs w:val="22"/>
          <w:lang w:eastAsia="en-GB"/>
        </w:rPr>
        <w:t>n initial</w:t>
      </w:r>
      <w:r w:rsidR="17826713" w:rsidRPr="2E28AEAD">
        <w:rPr>
          <w:rFonts w:asciiTheme="minorHAnsi" w:hAnsiTheme="minorHAnsi" w:cstheme="minorBidi"/>
          <w:sz w:val="22"/>
          <w:szCs w:val="22"/>
          <w:lang w:eastAsia="en-GB"/>
        </w:rPr>
        <w:t xml:space="preserve"> proposal setting out how they meet the relevant criteria and requirements to carry out this analysis</w:t>
      </w:r>
      <w:r w:rsidR="004613CA">
        <w:rPr>
          <w:rFonts w:asciiTheme="minorHAnsi" w:hAnsiTheme="minorHAnsi" w:cstheme="minorBidi"/>
          <w:sz w:val="22"/>
          <w:szCs w:val="22"/>
          <w:lang w:eastAsia="en-GB"/>
        </w:rPr>
        <w:t xml:space="preserve">, and details of the </w:t>
      </w:r>
      <w:r w:rsidR="00F02C79">
        <w:rPr>
          <w:rFonts w:asciiTheme="minorHAnsi" w:hAnsiTheme="minorHAnsi" w:cstheme="minorBidi"/>
          <w:sz w:val="22"/>
          <w:szCs w:val="22"/>
          <w:lang w:eastAsia="en-GB"/>
        </w:rPr>
        <w:t>methodology they will use to conduct the analysis and meet the outcomes</w:t>
      </w:r>
      <w:r w:rsidR="00FC2ACE">
        <w:rPr>
          <w:rFonts w:asciiTheme="minorHAnsi" w:hAnsiTheme="minorHAnsi" w:cstheme="minorBidi"/>
          <w:sz w:val="22"/>
          <w:szCs w:val="22"/>
          <w:lang w:eastAsia="en-GB"/>
        </w:rPr>
        <w:t>, this will be no longer than 10 pages in length</w:t>
      </w:r>
      <w:r w:rsidR="17826713" w:rsidRPr="2E28AEAD">
        <w:rPr>
          <w:rFonts w:asciiTheme="minorHAnsi" w:hAnsiTheme="minorHAnsi" w:cstheme="minorBidi"/>
          <w:sz w:val="22"/>
          <w:szCs w:val="22"/>
          <w:lang w:eastAsia="en-GB"/>
        </w:rPr>
        <w:t xml:space="preserve">. </w:t>
      </w:r>
      <w:r w:rsidR="00FF2AEC">
        <w:rPr>
          <w:rFonts w:asciiTheme="minorHAnsi" w:hAnsiTheme="minorHAnsi" w:cstheme="minorBidi"/>
          <w:sz w:val="22"/>
          <w:szCs w:val="22"/>
          <w:lang w:eastAsia="en-GB"/>
        </w:rPr>
        <w:t xml:space="preserve">The Authority </w:t>
      </w:r>
      <w:r w:rsidR="17826713" w:rsidRPr="2E28AEAD">
        <w:rPr>
          <w:rFonts w:asciiTheme="minorHAnsi" w:hAnsiTheme="minorHAnsi" w:cstheme="minorBidi"/>
          <w:sz w:val="22"/>
          <w:szCs w:val="22"/>
          <w:lang w:eastAsia="en-GB"/>
        </w:rPr>
        <w:t xml:space="preserve">are open to </w:t>
      </w:r>
      <w:r w:rsidR="00AB56FB" w:rsidRPr="2E28AEAD">
        <w:rPr>
          <w:rFonts w:asciiTheme="minorHAnsi" w:hAnsiTheme="minorHAnsi" w:cstheme="minorBidi"/>
          <w:sz w:val="22"/>
          <w:szCs w:val="22"/>
          <w:lang w:eastAsia="en-GB"/>
        </w:rPr>
        <w:t>having discussions</w:t>
      </w:r>
      <w:r w:rsidR="17826713" w:rsidRPr="2E28AEAD">
        <w:rPr>
          <w:rFonts w:asciiTheme="minorHAnsi" w:hAnsiTheme="minorHAnsi" w:cstheme="minorBidi"/>
          <w:sz w:val="22"/>
          <w:szCs w:val="22"/>
          <w:lang w:eastAsia="en-GB"/>
        </w:rPr>
        <w:t xml:space="preserve"> with the supplier about how </w:t>
      </w:r>
      <w:r w:rsidR="00A66181">
        <w:rPr>
          <w:rFonts w:asciiTheme="minorHAnsi" w:hAnsiTheme="minorHAnsi" w:cstheme="minorBidi"/>
          <w:sz w:val="22"/>
          <w:szCs w:val="22"/>
          <w:lang w:eastAsia="en-GB"/>
        </w:rPr>
        <w:t xml:space="preserve">outputs can be delivered and the sequencing of those, as well as how </w:t>
      </w:r>
      <w:r w:rsidR="17826713" w:rsidRPr="2E28AEAD">
        <w:rPr>
          <w:rFonts w:asciiTheme="minorHAnsi" w:hAnsiTheme="minorHAnsi" w:cstheme="minorBidi"/>
          <w:sz w:val="22"/>
          <w:szCs w:val="22"/>
          <w:lang w:eastAsia="en-GB"/>
        </w:rPr>
        <w:t xml:space="preserve">the scope could be tweaked to align with the expertise of the Supplier where </w:t>
      </w:r>
      <w:r w:rsidR="00FC2ACE" w:rsidRPr="2E28AEAD">
        <w:rPr>
          <w:rFonts w:asciiTheme="minorHAnsi" w:hAnsiTheme="minorHAnsi" w:cstheme="minorBidi"/>
          <w:sz w:val="22"/>
          <w:szCs w:val="22"/>
          <w:lang w:eastAsia="en-GB"/>
        </w:rPr>
        <w:t>th</w:t>
      </w:r>
      <w:r w:rsidR="00FC2ACE">
        <w:rPr>
          <w:rFonts w:asciiTheme="minorHAnsi" w:hAnsiTheme="minorHAnsi" w:cstheme="minorBidi"/>
          <w:sz w:val="22"/>
          <w:szCs w:val="22"/>
          <w:lang w:eastAsia="en-GB"/>
        </w:rPr>
        <w:t>e</w:t>
      </w:r>
      <w:r w:rsidR="00A90D71">
        <w:rPr>
          <w:rFonts w:asciiTheme="minorHAnsi" w:hAnsiTheme="minorHAnsi" w:cstheme="minorBidi"/>
          <w:sz w:val="22"/>
          <w:szCs w:val="22"/>
          <w:lang w:eastAsia="en-GB"/>
        </w:rPr>
        <w:t>y</w:t>
      </w:r>
      <w:r w:rsidR="00FC2ACE" w:rsidRPr="2E28AEAD">
        <w:rPr>
          <w:rFonts w:asciiTheme="minorHAnsi" w:hAnsiTheme="minorHAnsi" w:cstheme="minorBidi"/>
          <w:sz w:val="22"/>
          <w:szCs w:val="22"/>
          <w:lang w:eastAsia="en-GB"/>
        </w:rPr>
        <w:t xml:space="preserve"> </w:t>
      </w:r>
      <w:r w:rsidR="003C35E3" w:rsidRPr="2E28AEAD">
        <w:rPr>
          <w:rFonts w:asciiTheme="minorHAnsi" w:hAnsiTheme="minorHAnsi" w:cstheme="minorBidi"/>
          <w:sz w:val="22"/>
          <w:szCs w:val="22"/>
          <w:lang w:eastAsia="en-GB"/>
        </w:rPr>
        <w:t>complement</w:t>
      </w:r>
      <w:r w:rsidR="2D2C5274" w:rsidRPr="2E28AEAD">
        <w:rPr>
          <w:rFonts w:asciiTheme="minorHAnsi" w:hAnsiTheme="minorHAnsi" w:cstheme="minorBidi"/>
          <w:sz w:val="22"/>
          <w:szCs w:val="22"/>
          <w:lang w:eastAsia="en-GB"/>
        </w:rPr>
        <w:t xml:space="preserve"> or enhance</w:t>
      </w:r>
      <w:r w:rsidR="17826713" w:rsidRPr="2E28AEAD">
        <w:rPr>
          <w:rFonts w:asciiTheme="minorHAnsi" w:hAnsiTheme="minorHAnsi" w:cstheme="minorBidi"/>
          <w:sz w:val="22"/>
          <w:szCs w:val="22"/>
          <w:lang w:eastAsia="en-GB"/>
        </w:rPr>
        <w:t xml:space="preserve"> the objectives. </w:t>
      </w:r>
    </w:p>
    <w:p w14:paraId="666599AD" w14:textId="77777777" w:rsidR="00FC2ACE" w:rsidRDefault="00FC2ACE" w:rsidP="2E28AEAD">
      <w:pPr>
        <w:jc w:val="both"/>
        <w:rPr>
          <w:rFonts w:asciiTheme="minorHAnsi" w:hAnsiTheme="minorHAnsi" w:cstheme="minorBidi"/>
          <w:sz w:val="22"/>
          <w:szCs w:val="22"/>
          <w:lang w:eastAsia="en-GB"/>
        </w:rPr>
      </w:pPr>
    </w:p>
    <w:p w14:paraId="012BACC6" w14:textId="1392BFBE" w:rsidR="00845B1B" w:rsidRDefault="005753F8" w:rsidP="2E28AEAD">
      <w:pPr>
        <w:jc w:val="both"/>
        <w:rPr>
          <w:rFonts w:asciiTheme="minorHAnsi" w:hAnsiTheme="minorHAnsi" w:cstheme="minorBidi"/>
          <w:sz w:val="22"/>
          <w:szCs w:val="22"/>
          <w:lang w:eastAsia="en-GB"/>
        </w:rPr>
      </w:pPr>
      <w:r>
        <w:rPr>
          <w:rFonts w:asciiTheme="minorHAnsi" w:hAnsiTheme="minorHAnsi" w:cstheme="minorBidi"/>
          <w:sz w:val="22"/>
          <w:szCs w:val="22"/>
          <w:lang w:eastAsia="en-GB"/>
        </w:rPr>
        <w:t xml:space="preserve">Following confirmation </w:t>
      </w:r>
      <w:r w:rsidR="00512793">
        <w:rPr>
          <w:rFonts w:asciiTheme="minorHAnsi" w:hAnsiTheme="minorHAnsi" w:cstheme="minorBidi"/>
          <w:sz w:val="22"/>
          <w:szCs w:val="22"/>
          <w:lang w:eastAsia="en-GB"/>
        </w:rPr>
        <w:t xml:space="preserve">and signature </w:t>
      </w:r>
      <w:r>
        <w:rPr>
          <w:rFonts w:asciiTheme="minorHAnsi" w:hAnsiTheme="minorHAnsi" w:cstheme="minorBidi"/>
          <w:sz w:val="22"/>
          <w:szCs w:val="22"/>
          <w:lang w:eastAsia="en-GB"/>
        </w:rPr>
        <w:t xml:space="preserve">of </w:t>
      </w:r>
      <w:r w:rsidR="00D33BF3">
        <w:rPr>
          <w:rFonts w:asciiTheme="minorHAnsi" w:hAnsiTheme="minorHAnsi" w:cstheme="minorBidi"/>
          <w:sz w:val="22"/>
          <w:szCs w:val="22"/>
          <w:lang w:eastAsia="en-GB"/>
        </w:rPr>
        <w:t>contract, d</w:t>
      </w:r>
      <w:r w:rsidR="003E6CFD">
        <w:rPr>
          <w:rFonts w:asciiTheme="minorHAnsi" w:hAnsiTheme="minorHAnsi" w:cstheme="minorBidi"/>
          <w:sz w:val="22"/>
          <w:szCs w:val="22"/>
          <w:lang w:eastAsia="en-GB"/>
        </w:rPr>
        <w:t xml:space="preserve">etails of outputs and </w:t>
      </w:r>
      <w:r w:rsidR="00FC2ACE">
        <w:rPr>
          <w:rFonts w:asciiTheme="minorHAnsi" w:hAnsiTheme="minorHAnsi" w:cstheme="minorBidi"/>
          <w:sz w:val="22"/>
          <w:szCs w:val="22"/>
          <w:lang w:eastAsia="en-GB"/>
        </w:rPr>
        <w:t xml:space="preserve">estimated </w:t>
      </w:r>
      <w:r w:rsidR="003E6CFD">
        <w:rPr>
          <w:rFonts w:asciiTheme="minorHAnsi" w:hAnsiTheme="minorHAnsi" w:cstheme="minorBidi"/>
          <w:sz w:val="22"/>
          <w:szCs w:val="22"/>
          <w:lang w:eastAsia="en-GB"/>
        </w:rPr>
        <w:t xml:space="preserve">expected </w:t>
      </w:r>
      <w:r w:rsidR="00D07E0A">
        <w:rPr>
          <w:rFonts w:asciiTheme="minorHAnsi" w:hAnsiTheme="minorHAnsi" w:cstheme="minorBidi"/>
          <w:sz w:val="22"/>
          <w:szCs w:val="22"/>
          <w:lang w:eastAsia="en-GB"/>
        </w:rPr>
        <w:t>timelines are set out in the table below</w:t>
      </w:r>
      <w:r w:rsidR="00FC2ACE">
        <w:rPr>
          <w:rFonts w:asciiTheme="minorHAnsi" w:hAnsiTheme="minorHAnsi" w:cstheme="minorBidi"/>
          <w:sz w:val="22"/>
          <w:szCs w:val="22"/>
          <w:lang w:eastAsia="en-GB"/>
        </w:rPr>
        <w:t xml:space="preserve">, following discussions with the Supplier on overall timeline </w:t>
      </w:r>
      <w:r w:rsidR="001347C6">
        <w:rPr>
          <w:rFonts w:asciiTheme="minorHAnsi" w:hAnsiTheme="minorHAnsi" w:cstheme="minorBidi"/>
          <w:sz w:val="22"/>
          <w:szCs w:val="22"/>
          <w:lang w:eastAsia="en-GB"/>
        </w:rPr>
        <w:t xml:space="preserve">for delivery this should be tweaked and agreed accordingly. </w:t>
      </w:r>
    </w:p>
    <w:p w14:paraId="7FD2963D" w14:textId="77777777" w:rsidR="0081665C" w:rsidRDefault="0081665C" w:rsidP="2E28AEAD">
      <w:pPr>
        <w:jc w:val="both"/>
        <w:rPr>
          <w:rFonts w:asciiTheme="minorHAnsi" w:hAnsiTheme="minorHAnsi" w:cstheme="minorBidi"/>
          <w:sz w:val="22"/>
          <w:szCs w:val="22"/>
          <w:lang w:eastAsia="en-GB"/>
        </w:rPr>
      </w:pPr>
    </w:p>
    <w:p w14:paraId="3FE8D7A1" w14:textId="62A52031" w:rsidR="0092288A" w:rsidRDefault="0092288A" w:rsidP="2E28AEAD">
      <w:pPr>
        <w:jc w:val="both"/>
        <w:rPr>
          <w:rFonts w:asciiTheme="minorHAnsi" w:hAnsiTheme="minorHAnsi" w:cstheme="minorBidi"/>
          <w:sz w:val="22"/>
          <w:szCs w:val="22"/>
          <w:lang w:eastAsia="en-GB"/>
        </w:rPr>
      </w:pPr>
    </w:p>
    <w:tbl>
      <w:tblPr>
        <w:tblStyle w:val="TableGrid"/>
        <w:tblW w:w="0" w:type="auto"/>
        <w:tblLook w:val="04A0" w:firstRow="1" w:lastRow="0" w:firstColumn="1" w:lastColumn="0" w:noHBand="0" w:noVBand="1"/>
      </w:tblPr>
      <w:tblGrid>
        <w:gridCol w:w="3005"/>
        <w:gridCol w:w="3005"/>
        <w:gridCol w:w="3006"/>
      </w:tblGrid>
      <w:tr w:rsidR="0092288A" w:rsidRPr="00256651" w14:paraId="1D6B1CFD" w14:textId="77777777" w:rsidTr="003821CF">
        <w:trPr>
          <w:trHeight w:val="558"/>
        </w:trPr>
        <w:tc>
          <w:tcPr>
            <w:tcW w:w="3005" w:type="dxa"/>
            <w:shd w:val="clear" w:color="auto" w:fill="DDD9C3" w:themeFill="background2" w:themeFillShade="E6"/>
          </w:tcPr>
          <w:p w14:paraId="2DBF49F9" w14:textId="77777777" w:rsidR="0092288A" w:rsidRPr="00256651" w:rsidRDefault="0092288A" w:rsidP="003821CF">
            <w:pPr>
              <w:rPr>
                <w:rFonts w:asciiTheme="minorHAnsi" w:hAnsiTheme="minorHAnsi" w:cstheme="minorHAnsi"/>
                <w:b/>
                <w:bCs/>
                <w:sz w:val="22"/>
                <w:szCs w:val="22"/>
              </w:rPr>
            </w:pPr>
            <w:r w:rsidRPr="00256651">
              <w:rPr>
                <w:rFonts w:asciiTheme="minorHAnsi" w:hAnsiTheme="minorHAnsi" w:cstheme="minorHAnsi"/>
                <w:b/>
                <w:bCs/>
                <w:sz w:val="22"/>
                <w:szCs w:val="22"/>
              </w:rPr>
              <w:t xml:space="preserve">Workstream/output </w:t>
            </w:r>
          </w:p>
        </w:tc>
        <w:tc>
          <w:tcPr>
            <w:tcW w:w="3005" w:type="dxa"/>
            <w:shd w:val="clear" w:color="auto" w:fill="DDD9C3" w:themeFill="background2" w:themeFillShade="E6"/>
          </w:tcPr>
          <w:p w14:paraId="1E85B3CB" w14:textId="77777777" w:rsidR="0092288A" w:rsidRPr="00256651" w:rsidRDefault="0092288A" w:rsidP="003821CF">
            <w:pPr>
              <w:rPr>
                <w:rFonts w:asciiTheme="minorHAnsi" w:hAnsiTheme="minorHAnsi" w:cstheme="minorHAnsi"/>
                <w:b/>
                <w:bCs/>
                <w:sz w:val="22"/>
                <w:szCs w:val="22"/>
              </w:rPr>
            </w:pPr>
            <w:r w:rsidRPr="00256651">
              <w:rPr>
                <w:rFonts w:asciiTheme="minorHAnsi" w:hAnsiTheme="minorHAnsi" w:cstheme="minorHAnsi"/>
                <w:b/>
                <w:bCs/>
                <w:sz w:val="22"/>
                <w:szCs w:val="22"/>
              </w:rPr>
              <w:t>Key Milestone &amp; Deliverable</w:t>
            </w:r>
          </w:p>
        </w:tc>
        <w:tc>
          <w:tcPr>
            <w:tcW w:w="3006" w:type="dxa"/>
            <w:shd w:val="clear" w:color="auto" w:fill="DDD9C3" w:themeFill="background2" w:themeFillShade="E6"/>
          </w:tcPr>
          <w:p w14:paraId="0A4F4086" w14:textId="77777777" w:rsidR="0092288A" w:rsidRPr="00256651" w:rsidRDefault="0092288A" w:rsidP="003821CF">
            <w:pPr>
              <w:rPr>
                <w:rFonts w:asciiTheme="minorHAnsi" w:hAnsiTheme="minorHAnsi" w:cstheme="minorHAnsi"/>
                <w:b/>
                <w:bCs/>
                <w:sz w:val="22"/>
                <w:szCs w:val="22"/>
              </w:rPr>
            </w:pPr>
            <w:r w:rsidRPr="00256651">
              <w:rPr>
                <w:rFonts w:asciiTheme="minorHAnsi" w:hAnsiTheme="minorHAnsi" w:cstheme="minorHAnsi"/>
                <w:b/>
                <w:bCs/>
                <w:sz w:val="22"/>
                <w:szCs w:val="22"/>
              </w:rPr>
              <w:t xml:space="preserve">Indicative Timetable </w:t>
            </w:r>
          </w:p>
        </w:tc>
      </w:tr>
      <w:tr w:rsidR="0092288A" w:rsidRPr="00256651" w14:paraId="123279E3" w14:textId="77777777" w:rsidTr="003821CF">
        <w:trPr>
          <w:trHeight w:val="410"/>
        </w:trPr>
        <w:tc>
          <w:tcPr>
            <w:tcW w:w="9016" w:type="dxa"/>
            <w:gridSpan w:val="3"/>
          </w:tcPr>
          <w:p w14:paraId="3143D440" w14:textId="77777777" w:rsidR="0092288A" w:rsidRPr="00256651" w:rsidRDefault="0092288A" w:rsidP="003821CF">
            <w:pPr>
              <w:rPr>
                <w:rFonts w:asciiTheme="minorHAnsi" w:hAnsiTheme="minorHAnsi" w:cstheme="minorHAnsi"/>
                <w:b/>
                <w:bCs/>
                <w:sz w:val="22"/>
                <w:szCs w:val="22"/>
              </w:rPr>
            </w:pPr>
            <w:r w:rsidRPr="00256651">
              <w:rPr>
                <w:rFonts w:asciiTheme="minorHAnsi" w:hAnsiTheme="minorHAnsi" w:cstheme="minorHAnsi"/>
                <w:b/>
                <w:bCs/>
                <w:sz w:val="22"/>
                <w:szCs w:val="22"/>
              </w:rPr>
              <w:t xml:space="preserve">Inception phase and periodic updates: </w:t>
            </w:r>
          </w:p>
        </w:tc>
      </w:tr>
      <w:tr w:rsidR="0092288A" w:rsidRPr="00256651" w14:paraId="51A4B75D" w14:textId="77777777" w:rsidTr="003821CF">
        <w:tc>
          <w:tcPr>
            <w:tcW w:w="3005" w:type="dxa"/>
          </w:tcPr>
          <w:p w14:paraId="357ABCC0" w14:textId="77777777" w:rsidR="0092288A" w:rsidRPr="00256651" w:rsidRDefault="0092288A" w:rsidP="003821CF">
            <w:pPr>
              <w:rPr>
                <w:rFonts w:asciiTheme="minorHAnsi" w:hAnsiTheme="minorHAnsi" w:cstheme="minorHAnsi"/>
                <w:b/>
                <w:bCs/>
                <w:i/>
                <w:iCs/>
                <w:sz w:val="22"/>
                <w:szCs w:val="22"/>
              </w:rPr>
            </w:pPr>
            <w:r w:rsidRPr="00256651">
              <w:rPr>
                <w:rFonts w:asciiTheme="minorHAnsi" w:hAnsiTheme="minorHAnsi" w:cstheme="minorHAnsi"/>
                <w:b/>
                <w:bCs/>
                <w:i/>
                <w:iCs/>
                <w:sz w:val="22"/>
                <w:szCs w:val="22"/>
              </w:rPr>
              <w:t xml:space="preserve">Output 1 </w:t>
            </w:r>
          </w:p>
          <w:p w14:paraId="40A7EFEF" w14:textId="77777777" w:rsidR="0092288A" w:rsidRPr="00256651" w:rsidRDefault="0092288A" w:rsidP="003821CF">
            <w:pPr>
              <w:rPr>
                <w:rFonts w:asciiTheme="minorHAnsi" w:hAnsiTheme="minorHAnsi" w:cstheme="minorHAnsi"/>
                <w:sz w:val="22"/>
                <w:szCs w:val="22"/>
              </w:rPr>
            </w:pPr>
          </w:p>
          <w:p w14:paraId="05AC8A08"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rPr>
              <w:lastRenderedPageBreak/>
              <w:t>Inception report detailing the scope, objectives governance arrangements, methodology, stakeholder engagement plan, workplans and outputs.</w:t>
            </w:r>
          </w:p>
          <w:p w14:paraId="4737FF17" w14:textId="77777777" w:rsidR="0092288A" w:rsidRPr="00256651" w:rsidRDefault="0092288A" w:rsidP="003821CF">
            <w:pPr>
              <w:rPr>
                <w:rFonts w:asciiTheme="minorHAnsi" w:hAnsiTheme="minorHAnsi" w:cstheme="minorHAnsi"/>
                <w:sz w:val="22"/>
                <w:szCs w:val="22"/>
              </w:rPr>
            </w:pPr>
          </w:p>
          <w:p w14:paraId="4A41F94F"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rPr>
              <w:t xml:space="preserve">Updates every 4 weeks throughout the agreed delivery timeline via Microsoft Teams. </w:t>
            </w:r>
          </w:p>
          <w:p w14:paraId="60063160"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rPr>
              <w:t xml:space="preserve"> </w:t>
            </w:r>
          </w:p>
        </w:tc>
        <w:tc>
          <w:tcPr>
            <w:tcW w:w="3005" w:type="dxa"/>
          </w:tcPr>
          <w:p w14:paraId="68A11C5E" w14:textId="77777777" w:rsidR="0092288A" w:rsidRPr="00256651" w:rsidRDefault="0092288A" w:rsidP="0092288A">
            <w:pPr>
              <w:pStyle w:val="ListParagraph"/>
              <w:numPr>
                <w:ilvl w:val="0"/>
                <w:numId w:val="49"/>
              </w:numPr>
              <w:rPr>
                <w:rFonts w:asciiTheme="minorHAnsi" w:hAnsiTheme="minorHAnsi" w:cstheme="minorHAnsi"/>
                <w:sz w:val="22"/>
                <w:szCs w:val="22"/>
              </w:rPr>
            </w:pPr>
            <w:r w:rsidRPr="00256651">
              <w:rPr>
                <w:rFonts w:asciiTheme="minorHAnsi" w:hAnsiTheme="minorHAnsi" w:cstheme="minorHAnsi"/>
                <w:sz w:val="22"/>
                <w:szCs w:val="22"/>
              </w:rPr>
              <w:lastRenderedPageBreak/>
              <w:t>Outline of inception report</w:t>
            </w:r>
          </w:p>
          <w:p w14:paraId="07CA42F4" w14:textId="77777777" w:rsidR="0092288A" w:rsidRPr="00256651" w:rsidRDefault="0092288A" w:rsidP="003821CF">
            <w:pPr>
              <w:rPr>
                <w:rFonts w:asciiTheme="minorHAnsi" w:hAnsiTheme="minorHAnsi" w:cstheme="minorHAnsi"/>
                <w:sz w:val="22"/>
                <w:szCs w:val="22"/>
              </w:rPr>
            </w:pPr>
          </w:p>
          <w:p w14:paraId="75774754" w14:textId="77777777" w:rsidR="0092288A" w:rsidRPr="00256651" w:rsidRDefault="0092288A" w:rsidP="0092288A">
            <w:pPr>
              <w:pStyle w:val="ListParagraph"/>
              <w:numPr>
                <w:ilvl w:val="0"/>
                <w:numId w:val="49"/>
              </w:numPr>
              <w:rPr>
                <w:rFonts w:asciiTheme="minorHAnsi" w:hAnsiTheme="minorHAnsi" w:cstheme="minorHAnsi"/>
                <w:sz w:val="22"/>
                <w:szCs w:val="22"/>
              </w:rPr>
            </w:pPr>
            <w:r w:rsidRPr="00256651">
              <w:rPr>
                <w:rFonts w:asciiTheme="minorHAnsi" w:hAnsiTheme="minorHAnsi" w:cstheme="minorHAnsi"/>
                <w:sz w:val="22"/>
                <w:szCs w:val="22"/>
              </w:rPr>
              <w:lastRenderedPageBreak/>
              <w:t xml:space="preserve">Meeting to discuss outline inception report </w:t>
            </w:r>
          </w:p>
          <w:p w14:paraId="7BF866A9" w14:textId="77777777" w:rsidR="0092288A" w:rsidRPr="00256651" w:rsidRDefault="0092288A" w:rsidP="003821CF">
            <w:pPr>
              <w:pStyle w:val="ListParagraph"/>
              <w:rPr>
                <w:rFonts w:asciiTheme="minorHAnsi" w:hAnsiTheme="minorHAnsi" w:cstheme="minorHAnsi"/>
                <w:sz w:val="22"/>
                <w:szCs w:val="22"/>
              </w:rPr>
            </w:pPr>
          </w:p>
          <w:p w14:paraId="0387590F" w14:textId="77777777" w:rsidR="0092288A" w:rsidRPr="00256651" w:rsidRDefault="0092288A" w:rsidP="0092288A">
            <w:pPr>
              <w:pStyle w:val="ListParagraph"/>
              <w:numPr>
                <w:ilvl w:val="0"/>
                <w:numId w:val="49"/>
              </w:numPr>
              <w:rPr>
                <w:rFonts w:asciiTheme="minorHAnsi" w:hAnsiTheme="minorHAnsi" w:cstheme="minorHAnsi"/>
                <w:sz w:val="22"/>
                <w:szCs w:val="22"/>
              </w:rPr>
            </w:pPr>
            <w:r w:rsidRPr="00256651">
              <w:rPr>
                <w:rFonts w:asciiTheme="minorHAnsi" w:hAnsiTheme="minorHAnsi" w:cstheme="minorHAnsi"/>
                <w:sz w:val="22"/>
                <w:szCs w:val="22"/>
              </w:rPr>
              <w:t>Inception report – no more than 20 pages</w:t>
            </w:r>
          </w:p>
          <w:p w14:paraId="7A704B12" w14:textId="77777777" w:rsidR="0092288A" w:rsidRPr="00256651" w:rsidRDefault="0092288A" w:rsidP="003821CF">
            <w:pPr>
              <w:rPr>
                <w:rFonts w:asciiTheme="minorHAnsi" w:hAnsiTheme="minorHAnsi" w:cstheme="minorHAnsi"/>
                <w:sz w:val="22"/>
                <w:szCs w:val="22"/>
              </w:rPr>
            </w:pPr>
          </w:p>
          <w:p w14:paraId="40FCDB57" w14:textId="77777777" w:rsidR="0092288A" w:rsidRPr="00256651" w:rsidRDefault="0092288A" w:rsidP="0092288A">
            <w:pPr>
              <w:pStyle w:val="ListParagraph"/>
              <w:numPr>
                <w:ilvl w:val="0"/>
                <w:numId w:val="49"/>
              </w:numPr>
              <w:rPr>
                <w:rFonts w:asciiTheme="minorHAnsi" w:hAnsiTheme="minorHAnsi" w:cstheme="minorHAnsi"/>
                <w:sz w:val="22"/>
                <w:szCs w:val="22"/>
              </w:rPr>
            </w:pPr>
            <w:r w:rsidRPr="00256651">
              <w:rPr>
                <w:rFonts w:asciiTheme="minorHAnsi" w:hAnsiTheme="minorHAnsi" w:cstheme="minorHAnsi"/>
                <w:sz w:val="22"/>
                <w:szCs w:val="22"/>
              </w:rPr>
              <w:t xml:space="preserve">Ongoing update to SRO and Project Officer </w:t>
            </w:r>
          </w:p>
        </w:tc>
        <w:tc>
          <w:tcPr>
            <w:tcW w:w="3006" w:type="dxa"/>
          </w:tcPr>
          <w:p w14:paraId="3F775E5D" w14:textId="77777777" w:rsidR="0092288A" w:rsidRPr="00256651" w:rsidRDefault="0092288A" w:rsidP="0092288A">
            <w:pPr>
              <w:pStyle w:val="ListParagraph"/>
              <w:numPr>
                <w:ilvl w:val="0"/>
                <w:numId w:val="50"/>
              </w:numPr>
              <w:rPr>
                <w:rFonts w:asciiTheme="minorHAnsi" w:hAnsiTheme="minorHAnsi" w:cstheme="minorHAnsi"/>
                <w:sz w:val="22"/>
                <w:szCs w:val="22"/>
              </w:rPr>
            </w:pPr>
            <w:r w:rsidRPr="00256651">
              <w:rPr>
                <w:rFonts w:asciiTheme="minorHAnsi" w:hAnsiTheme="minorHAnsi" w:cstheme="minorHAnsi"/>
                <w:sz w:val="22"/>
                <w:szCs w:val="22"/>
              </w:rPr>
              <w:lastRenderedPageBreak/>
              <w:t xml:space="preserve">[Within 2 weeks of contract signature] </w:t>
            </w:r>
          </w:p>
          <w:p w14:paraId="616BF3BE" w14:textId="77777777" w:rsidR="0092288A" w:rsidRPr="00256651" w:rsidRDefault="0092288A" w:rsidP="003821CF">
            <w:pPr>
              <w:pStyle w:val="ListParagraph"/>
              <w:rPr>
                <w:rFonts w:asciiTheme="minorHAnsi" w:hAnsiTheme="minorHAnsi" w:cstheme="minorHAnsi"/>
                <w:sz w:val="22"/>
                <w:szCs w:val="22"/>
              </w:rPr>
            </w:pPr>
          </w:p>
          <w:p w14:paraId="0572B7B0" w14:textId="77777777" w:rsidR="0092288A" w:rsidRPr="00256651" w:rsidRDefault="0092288A" w:rsidP="0092288A">
            <w:pPr>
              <w:pStyle w:val="ListParagraph"/>
              <w:numPr>
                <w:ilvl w:val="0"/>
                <w:numId w:val="50"/>
              </w:numPr>
              <w:rPr>
                <w:rFonts w:asciiTheme="minorHAnsi" w:hAnsiTheme="minorHAnsi" w:cstheme="minorHAnsi"/>
                <w:sz w:val="22"/>
                <w:szCs w:val="22"/>
              </w:rPr>
            </w:pPr>
            <w:r w:rsidRPr="00256651">
              <w:rPr>
                <w:rFonts w:asciiTheme="minorHAnsi" w:hAnsiTheme="minorHAnsi" w:cstheme="minorHAnsi"/>
                <w:sz w:val="22"/>
                <w:szCs w:val="22"/>
              </w:rPr>
              <w:lastRenderedPageBreak/>
              <w:t>[After a week to consider outline inception report]</w:t>
            </w:r>
          </w:p>
          <w:p w14:paraId="1CFD917D" w14:textId="77777777" w:rsidR="0092288A" w:rsidRPr="00256651" w:rsidRDefault="0092288A" w:rsidP="003821CF">
            <w:pPr>
              <w:pStyle w:val="ListParagraph"/>
              <w:rPr>
                <w:rFonts w:asciiTheme="minorHAnsi" w:hAnsiTheme="minorHAnsi" w:cstheme="minorHAnsi"/>
                <w:sz w:val="22"/>
                <w:szCs w:val="22"/>
              </w:rPr>
            </w:pPr>
          </w:p>
          <w:p w14:paraId="46C324E1" w14:textId="38B38C60" w:rsidR="0092288A" w:rsidRPr="00256651" w:rsidRDefault="0092288A" w:rsidP="0092288A">
            <w:pPr>
              <w:pStyle w:val="ListParagraph"/>
              <w:numPr>
                <w:ilvl w:val="0"/>
                <w:numId w:val="50"/>
              </w:numPr>
              <w:rPr>
                <w:rFonts w:asciiTheme="minorHAnsi" w:hAnsiTheme="minorHAnsi" w:cstheme="minorHAnsi"/>
                <w:sz w:val="22"/>
                <w:szCs w:val="22"/>
              </w:rPr>
            </w:pPr>
            <w:r w:rsidRPr="00256651">
              <w:rPr>
                <w:rFonts w:asciiTheme="minorHAnsi" w:hAnsiTheme="minorHAnsi" w:cstheme="minorHAnsi"/>
                <w:sz w:val="22"/>
                <w:szCs w:val="22"/>
              </w:rPr>
              <w:t>[</w:t>
            </w:r>
            <w:r w:rsidR="00C6139F">
              <w:rPr>
                <w:rFonts w:asciiTheme="minorHAnsi" w:hAnsiTheme="minorHAnsi" w:cstheme="minorHAnsi"/>
                <w:sz w:val="22"/>
                <w:szCs w:val="22"/>
              </w:rPr>
              <w:t>2</w:t>
            </w:r>
            <w:r w:rsidRPr="00256651">
              <w:rPr>
                <w:rFonts w:asciiTheme="minorHAnsi" w:hAnsiTheme="minorHAnsi" w:cstheme="minorHAnsi"/>
                <w:sz w:val="22"/>
                <w:szCs w:val="22"/>
              </w:rPr>
              <w:t xml:space="preserve"> weeks after meeting to discuss inception report]</w:t>
            </w:r>
          </w:p>
          <w:p w14:paraId="476A959E" w14:textId="77777777" w:rsidR="0092288A" w:rsidRPr="00256651" w:rsidRDefault="0092288A" w:rsidP="003821CF">
            <w:pPr>
              <w:pStyle w:val="ListParagraph"/>
              <w:rPr>
                <w:rFonts w:asciiTheme="minorHAnsi" w:hAnsiTheme="minorHAnsi" w:cstheme="minorHAnsi"/>
                <w:sz w:val="22"/>
                <w:szCs w:val="22"/>
              </w:rPr>
            </w:pPr>
          </w:p>
          <w:p w14:paraId="5EFAABFB" w14:textId="77777777" w:rsidR="0092288A" w:rsidRPr="00256651" w:rsidRDefault="0092288A" w:rsidP="0092288A">
            <w:pPr>
              <w:pStyle w:val="ListParagraph"/>
              <w:numPr>
                <w:ilvl w:val="0"/>
                <w:numId w:val="50"/>
              </w:numPr>
              <w:rPr>
                <w:rFonts w:asciiTheme="minorHAnsi" w:hAnsiTheme="minorHAnsi" w:cstheme="minorHAnsi"/>
                <w:sz w:val="22"/>
                <w:szCs w:val="22"/>
              </w:rPr>
            </w:pPr>
            <w:r w:rsidRPr="00256651">
              <w:rPr>
                <w:rFonts w:asciiTheme="minorHAnsi" w:hAnsiTheme="minorHAnsi" w:cstheme="minorHAnsi"/>
                <w:sz w:val="22"/>
                <w:szCs w:val="22"/>
              </w:rPr>
              <w:t>Updates every 4 weeks until completion</w:t>
            </w:r>
          </w:p>
        </w:tc>
      </w:tr>
      <w:tr w:rsidR="0092288A" w:rsidRPr="00256651" w14:paraId="2FB0D6EE" w14:textId="77777777" w:rsidTr="003821CF">
        <w:tc>
          <w:tcPr>
            <w:tcW w:w="9016" w:type="dxa"/>
            <w:gridSpan w:val="3"/>
          </w:tcPr>
          <w:p w14:paraId="371B5C4D"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b/>
                <w:bCs/>
                <w:sz w:val="22"/>
                <w:szCs w:val="22"/>
              </w:rPr>
              <w:lastRenderedPageBreak/>
              <w:t>Reports against Workstreams and objectives:</w:t>
            </w:r>
          </w:p>
        </w:tc>
      </w:tr>
      <w:tr w:rsidR="0092288A" w:rsidRPr="00256651" w14:paraId="26C59679" w14:textId="77777777" w:rsidTr="003821CF">
        <w:tc>
          <w:tcPr>
            <w:tcW w:w="3005" w:type="dxa"/>
          </w:tcPr>
          <w:p w14:paraId="2E3243F3" w14:textId="77777777" w:rsidR="0092288A" w:rsidRPr="00256651" w:rsidRDefault="0092288A" w:rsidP="003821CF">
            <w:pPr>
              <w:rPr>
                <w:rFonts w:asciiTheme="minorHAnsi" w:hAnsiTheme="minorHAnsi" w:cstheme="minorHAnsi"/>
                <w:b/>
                <w:bCs/>
                <w:i/>
                <w:iCs/>
                <w:sz w:val="22"/>
                <w:szCs w:val="22"/>
              </w:rPr>
            </w:pPr>
            <w:r w:rsidRPr="00256651">
              <w:rPr>
                <w:rFonts w:asciiTheme="minorHAnsi" w:hAnsiTheme="minorHAnsi" w:cstheme="minorHAnsi"/>
                <w:b/>
                <w:bCs/>
                <w:i/>
                <w:iCs/>
                <w:sz w:val="22"/>
                <w:szCs w:val="22"/>
              </w:rPr>
              <w:t>Output 2</w:t>
            </w:r>
          </w:p>
          <w:p w14:paraId="596592CC" w14:textId="77777777" w:rsidR="0092288A" w:rsidRPr="00256651" w:rsidRDefault="0092288A" w:rsidP="003821CF">
            <w:pPr>
              <w:rPr>
                <w:rFonts w:asciiTheme="minorHAnsi" w:hAnsiTheme="minorHAnsi" w:cstheme="minorHAnsi"/>
                <w:sz w:val="22"/>
                <w:szCs w:val="22"/>
              </w:rPr>
            </w:pPr>
          </w:p>
          <w:p w14:paraId="28BD8DED" w14:textId="77777777" w:rsidR="0092288A" w:rsidRPr="00256651" w:rsidRDefault="0092288A" w:rsidP="003821CF">
            <w:pPr>
              <w:rPr>
                <w:rFonts w:asciiTheme="minorHAnsi" w:hAnsiTheme="minorHAnsi" w:cstheme="minorHAnsi"/>
                <w:sz w:val="22"/>
                <w:szCs w:val="22"/>
                <w:shd w:val="clear" w:color="auto" w:fill="FFFFFF"/>
              </w:rPr>
            </w:pPr>
            <w:r w:rsidRPr="00256651">
              <w:rPr>
                <w:rFonts w:asciiTheme="minorHAnsi" w:hAnsiTheme="minorHAnsi" w:cstheme="minorHAnsi"/>
                <w:sz w:val="22"/>
                <w:szCs w:val="22"/>
              </w:rPr>
              <w:t>Workstream 1: Provide an overview of the IWT situation in each country, and the</w:t>
            </w:r>
            <w:r w:rsidRPr="00256651">
              <w:rPr>
                <w:rFonts w:asciiTheme="minorHAnsi" w:hAnsiTheme="minorHAnsi" w:cstheme="minorHAnsi"/>
                <w:b/>
                <w:bCs/>
                <w:sz w:val="22"/>
                <w:szCs w:val="22"/>
              </w:rPr>
              <w:t xml:space="preserve"> </w:t>
            </w:r>
            <w:r w:rsidRPr="00256651">
              <w:rPr>
                <w:rFonts w:asciiTheme="minorHAnsi" w:hAnsiTheme="minorHAnsi" w:cstheme="minorHAnsi"/>
                <w:sz w:val="22"/>
                <w:szCs w:val="22"/>
              </w:rPr>
              <w:t xml:space="preserve">role of each country directly or indirectly supporting the global illegal wildlife trade, through supply, transit and/or demand of IWT. Identify </w:t>
            </w:r>
            <w:r w:rsidRPr="00256651">
              <w:rPr>
                <w:rFonts w:asciiTheme="minorHAnsi" w:hAnsiTheme="minorHAnsi" w:cstheme="minorHAnsi"/>
                <w:sz w:val="22"/>
                <w:szCs w:val="22"/>
                <w:shd w:val="clear" w:color="auto" w:fill="FFFFFF"/>
              </w:rPr>
              <w:t>the key countries/regions that the country is linked to via IWT supply chains, and reviewing the evidence relating to trends and scale of IWT.</w:t>
            </w:r>
          </w:p>
          <w:p w14:paraId="0AFA9392" w14:textId="77777777" w:rsidR="0092288A" w:rsidRPr="00256651" w:rsidRDefault="0092288A" w:rsidP="003821CF">
            <w:pPr>
              <w:rPr>
                <w:rFonts w:asciiTheme="minorHAnsi" w:hAnsiTheme="minorHAnsi" w:cstheme="minorHAnsi"/>
                <w:sz w:val="22"/>
                <w:szCs w:val="22"/>
                <w:shd w:val="clear" w:color="auto" w:fill="FFFFFF"/>
              </w:rPr>
            </w:pPr>
          </w:p>
          <w:p w14:paraId="49FBECAE" w14:textId="77777777" w:rsidR="0092288A" w:rsidRPr="00256651" w:rsidRDefault="0092288A" w:rsidP="003821CF">
            <w:pPr>
              <w:rPr>
                <w:rFonts w:asciiTheme="minorHAnsi" w:hAnsiTheme="minorHAnsi" w:cstheme="minorHAnsi"/>
                <w:sz w:val="22"/>
                <w:szCs w:val="22"/>
              </w:rPr>
            </w:pPr>
          </w:p>
        </w:tc>
        <w:tc>
          <w:tcPr>
            <w:tcW w:w="3005" w:type="dxa"/>
          </w:tcPr>
          <w:p w14:paraId="60B3A23B" w14:textId="77777777" w:rsidR="0092288A" w:rsidRPr="00256651" w:rsidRDefault="0092288A" w:rsidP="0092288A">
            <w:pPr>
              <w:pStyle w:val="ListParagraph"/>
              <w:numPr>
                <w:ilvl w:val="0"/>
                <w:numId w:val="51"/>
              </w:numPr>
              <w:rPr>
                <w:rFonts w:asciiTheme="minorHAnsi" w:hAnsiTheme="minorHAnsi" w:cstheme="minorHAnsi"/>
                <w:sz w:val="22"/>
                <w:szCs w:val="22"/>
              </w:rPr>
            </w:pPr>
            <w:r w:rsidRPr="00256651">
              <w:rPr>
                <w:rFonts w:asciiTheme="minorHAnsi" w:hAnsiTheme="minorHAnsi" w:cstheme="minorHAnsi"/>
                <w:sz w:val="22"/>
                <w:szCs w:val="22"/>
              </w:rPr>
              <w:t>Outline of proposed report(s) including details of length and content of annexes.</w:t>
            </w:r>
          </w:p>
          <w:p w14:paraId="66639529" w14:textId="77777777" w:rsidR="0092288A" w:rsidRPr="00256651" w:rsidRDefault="0092288A" w:rsidP="003821CF">
            <w:pPr>
              <w:rPr>
                <w:rFonts w:asciiTheme="minorHAnsi" w:hAnsiTheme="minorHAnsi" w:cstheme="minorHAnsi"/>
                <w:sz w:val="22"/>
                <w:szCs w:val="22"/>
              </w:rPr>
            </w:pPr>
          </w:p>
          <w:p w14:paraId="155E3D09" w14:textId="77777777" w:rsidR="0092288A" w:rsidRPr="00256651" w:rsidRDefault="0092288A" w:rsidP="0092288A">
            <w:pPr>
              <w:pStyle w:val="ListParagraph"/>
              <w:numPr>
                <w:ilvl w:val="0"/>
                <w:numId w:val="51"/>
              </w:numPr>
              <w:rPr>
                <w:rFonts w:asciiTheme="minorHAnsi" w:hAnsiTheme="minorHAnsi" w:cstheme="minorHAnsi"/>
                <w:sz w:val="22"/>
                <w:szCs w:val="22"/>
              </w:rPr>
            </w:pPr>
            <w:r w:rsidRPr="00256651">
              <w:rPr>
                <w:rFonts w:asciiTheme="minorHAnsi" w:hAnsiTheme="minorHAnsi" w:cstheme="minorHAnsi"/>
                <w:sz w:val="22"/>
                <w:szCs w:val="22"/>
              </w:rPr>
              <w:t xml:space="preserve">Meeting to discuss initial findings </w:t>
            </w:r>
          </w:p>
          <w:p w14:paraId="5B582E67" w14:textId="77777777" w:rsidR="0092288A" w:rsidRPr="00256651" w:rsidRDefault="0092288A" w:rsidP="003821CF">
            <w:pPr>
              <w:rPr>
                <w:rFonts w:asciiTheme="minorHAnsi" w:hAnsiTheme="minorHAnsi" w:cstheme="minorHAnsi"/>
                <w:sz w:val="22"/>
                <w:szCs w:val="22"/>
              </w:rPr>
            </w:pPr>
          </w:p>
          <w:p w14:paraId="60F8FEBB" w14:textId="77777777" w:rsidR="0092288A" w:rsidRPr="00256651" w:rsidRDefault="0092288A" w:rsidP="003821CF">
            <w:pPr>
              <w:rPr>
                <w:rFonts w:asciiTheme="minorHAnsi" w:hAnsiTheme="minorHAnsi" w:cstheme="minorHAnsi"/>
                <w:sz w:val="22"/>
                <w:szCs w:val="22"/>
              </w:rPr>
            </w:pPr>
          </w:p>
          <w:p w14:paraId="4B51398E" w14:textId="77777777" w:rsidR="0092288A" w:rsidRPr="00256651" w:rsidRDefault="0092288A" w:rsidP="0092288A">
            <w:pPr>
              <w:pStyle w:val="ListParagraph"/>
              <w:numPr>
                <w:ilvl w:val="0"/>
                <w:numId w:val="51"/>
              </w:numPr>
              <w:rPr>
                <w:rFonts w:asciiTheme="minorHAnsi" w:hAnsiTheme="minorHAnsi" w:cstheme="minorHAnsi"/>
                <w:sz w:val="22"/>
                <w:szCs w:val="22"/>
              </w:rPr>
            </w:pPr>
            <w:r w:rsidRPr="00256651">
              <w:rPr>
                <w:rFonts w:asciiTheme="minorHAnsi" w:hAnsiTheme="minorHAnsi" w:cstheme="minorHAnsi"/>
                <w:sz w:val="22"/>
                <w:szCs w:val="22"/>
              </w:rPr>
              <w:t>Final report against workstream objectives</w:t>
            </w:r>
          </w:p>
        </w:tc>
        <w:tc>
          <w:tcPr>
            <w:tcW w:w="3006" w:type="dxa"/>
          </w:tcPr>
          <w:p w14:paraId="0619CC77" w14:textId="77777777" w:rsidR="0092288A" w:rsidRPr="00256651" w:rsidRDefault="0092288A" w:rsidP="003821CF">
            <w:pPr>
              <w:rPr>
                <w:rFonts w:asciiTheme="minorHAnsi" w:hAnsiTheme="minorHAnsi" w:cstheme="minorHAnsi"/>
                <w:sz w:val="22"/>
                <w:szCs w:val="22"/>
                <w:highlight w:val="yellow"/>
              </w:rPr>
            </w:pPr>
            <w:r w:rsidRPr="00256651">
              <w:rPr>
                <w:rFonts w:asciiTheme="minorHAnsi" w:hAnsiTheme="minorHAnsi" w:cstheme="minorHAnsi"/>
                <w:sz w:val="22"/>
                <w:szCs w:val="22"/>
                <w:highlight w:val="yellow"/>
              </w:rPr>
              <w:t xml:space="preserve">[TBC - Subject to agreement ahead of contract signature] </w:t>
            </w:r>
          </w:p>
        </w:tc>
      </w:tr>
      <w:tr w:rsidR="0092288A" w:rsidRPr="00256651" w14:paraId="28FA86A3" w14:textId="77777777" w:rsidTr="003821CF">
        <w:tc>
          <w:tcPr>
            <w:tcW w:w="3005" w:type="dxa"/>
          </w:tcPr>
          <w:p w14:paraId="052A5E00" w14:textId="77777777" w:rsidR="0092288A" w:rsidRPr="00256651" w:rsidRDefault="0092288A" w:rsidP="003821CF">
            <w:pPr>
              <w:rPr>
                <w:rFonts w:asciiTheme="minorHAnsi" w:hAnsiTheme="minorHAnsi" w:cstheme="minorHAnsi"/>
                <w:b/>
                <w:bCs/>
                <w:i/>
                <w:iCs/>
                <w:sz w:val="22"/>
                <w:szCs w:val="22"/>
              </w:rPr>
            </w:pPr>
            <w:r w:rsidRPr="00256651">
              <w:rPr>
                <w:rFonts w:asciiTheme="minorHAnsi" w:hAnsiTheme="minorHAnsi" w:cstheme="minorHAnsi"/>
                <w:b/>
                <w:bCs/>
                <w:i/>
                <w:iCs/>
                <w:sz w:val="22"/>
                <w:szCs w:val="22"/>
              </w:rPr>
              <w:t>Output 3:</w:t>
            </w:r>
          </w:p>
          <w:p w14:paraId="4564E8C3" w14:textId="77777777" w:rsidR="0092288A" w:rsidRPr="00256651" w:rsidRDefault="0092288A" w:rsidP="003821CF">
            <w:pPr>
              <w:rPr>
                <w:rFonts w:asciiTheme="minorHAnsi" w:hAnsiTheme="minorHAnsi" w:cstheme="minorHAnsi"/>
                <w:sz w:val="22"/>
                <w:szCs w:val="22"/>
              </w:rPr>
            </w:pPr>
          </w:p>
          <w:p w14:paraId="4B42549C" w14:textId="44506873"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rPr>
              <w:t xml:space="preserve">Workstream 2: Provide a detailed assessment of the political, economic, social, technological, cultural, and environmental factors in country that are driving the illegal wildlife trade and the significance and scale of each factor in facilitating the IWT.  </w:t>
            </w:r>
          </w:p>
          <w:p w14:paraId="4AB4C15C" w14:textId="77777777" w:rsidR="0092288A" w:rsidRPr="00256651" w:rsidRDefault="0092288A" w:rsidP="003821CF">
            <w:pPr>
              <w:rPr>
                <w:rFonts w:asciiTheme="minorHAnsi" w:hAnsiTheme="minorHAnsi" w:cstheme="minorHAnsi"/>
                <w:sz w:val="22"/>
                <w:szCs w:val="22"/>
              </w:rPr>
            </w:pPr>
          </w:p>
        </w:tc>
        <w:tc>
          <w:tcPr>
            <w:tcW w:w="3005" w:type="dxa"/>
          </w:tcPr>
          <w:p w14:paraId="136AB45A" w14:textId="77777777" w:rsidR="0092288A" w:rsidRPr="00256651" w:rsidRDefault="0092288A" w:rsidP="0092288A">
            <w:pPr>
              <w:pStyle w:val="ListParagraph"/>
              <w:numPr>
                <w:ilvl w:val="0"/>
                <w:numId w:val="52"/>
              </w:numPr>
              <w:rPr>
                <w:rFonts w:asciiTheme="minorHAnsi" w:hAnsiTheme="minorHAnsi" w:cstheme="minorHAnsi"/>
                <w:sz w:val="22"/>
                <w:szCs w:val="22"/>
              </w:rPr>
            </w:pPr>
            <w:r w:rsidRPr="00256651">
              <w:rPr>
                <w:rFonts w:asciiTheme="minorHAnsi" w:hAnsiTheme="minorHAnsi" w:cstheme="minorHAnsi"/>
                <w:sz w:val="22"/>
                <w:szCs w:val="22"/>
              </w:rPr>
              <w:t>Outline of proposed report(s) including details of length and content of annexes.</w:t>
            </w:r>
          </w:p>
          <w:p w14:paraId="7F959092" w14:textId="77777777" w:rsidR="0092288A" w:rsidRPr="00256651" w:rsidRDefault="0092288A" w:rsidP="003821CF">
            <w:pPr>
              <w:rPr>
                <w:rFonts w:asciiTheme="minorHAnsi" w:hAnsiTheme="minorHAnsi" w:cstheme="minorHAnsi"/>
                <w:sz w:val="22"/>
                <w:szCs w:val="22"/>
              </w:rPr>
            </w:pPr>
          </w:p>
          <w:p w14:paraId="27D833DE" w14:textId="77777777" w:rsidR="0092288A" w:rsidRPr="00256651" w:rsidRDefault="0092288A" w:rsidP="0092288A">
            <w:pPr>
              <w:pStyle w:val="ListParagraph"/>
              <w:numPr>
                <w:ilvl w:val="0"/>
                <w:numId w:val="52"/>
              </w:numPr>
              <w:rPr>
                <w:rFonts w:asciiTheme="minorHAnsi" w:hAnsiTheme="minorHAnsi" w:cstheme="minorHAnsi"/>
                <w:sz w:val="22"/>
                <w:szCs w:val="22"/>
              </w:rPr>
            </w:pPr>
            <w:r w:rsidRPr="00256651">
              <w:rPr>
                <w:rFonts w:asciiTheme="minorHAnsi" w:hAnsiTheme="minorHAnsi" w:cstheme="minorHAnsi"/>
                <w:sz w:val="22"/>
                <w:szCs w:val="22"/>
              </w:rPr>
              <w:t xml:space="preserve">Meeting to discuss initial findings </w:t>
            </w:r>
          </w:p>
          <w:p w14:paraId="2C4A84D2" w14:textId="77777777" w:rsidR="0092288A" w:rsidRPr="00256651" w:rsidRDefault="0092288A" w:rsidP="003821CF">
            <w:pPr>
              <w:pStyle w:val="ListParagraph"/>
              <w:rPr>
                <w:rFonts w:asciiTheme="minorHAnsi" w:hAnsiTheme="minorHAnsi" w:cstheme="minorHAnsi"/>
                <w:sz w:val="22"/>
                <w:szCs w:val="22"/>
              </w:rPr>
            </w:pPr>
          </w:p>
          <w:p w14:paraId="41D63678" w14:textId="77777777" w:rsidR="0092288A" w:rsidRPr="00256651" w:rsidRDefault="0092288A" w:rsidP="0092288A">
            <w:pPr>
              <w:pStyle w:val="ListParagraph"/>
              <w:numPr>
                <w:ilvl w:val="0"/>
                <w:numId w:val="52"/>
              </w:numPr>
              <w:rPr>
                <w:rFonts w:asciiTheme="minorHAnsi" w:hAnsiTheme="minorHAnsi" w:cstheme="minorHAnsi"/>
                <w:sz w:val="22"/>
                <w:szCs w:val="22"/>
              </w:rPr>
            </w:pPr>
            <w:r w:rsidRPr="00256651">
              <w:rPr>
                <w:rFonts w:asciiTheme="minorHAnsi" w:hAnsiTheme="minorHAnsi" w:cstheme="minorHAnsi"/>
                <w:sz w:val="22"/>
                <w:szCs w:val="22"/>
              </w:rPr>
              <w:t>Final report against workstream objectives</w:t>
            </w:r>
          </w:p>
        </w:tc>
        <w:tc>
          <w:tcPr>
            <w:tcW w:w="3006" w:type="dxa"/>
          </w:tcPr>
          <w:p w14:paraId="51F46CB0"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highlight w:val="yellow"/>
              </w:rPr>
              <w:t>[TBC - Subject to agreement ahead of contract signature]</w:t>
            </w:r>
          </w:p>
        </w:tc>
      </w:tr>
      <w:tr w:rsidR="0092288A" w:rsidRPr="00256651" w14:paraId="16CB7E5A" w14:textId="77777777" w:rsidTr="003821CF">
        <w:tc>
          <w:tcPr>
            <w:tcW w:w="3005" w:type="dxa"/>
          </w:tcPr>
          <w:p w14:paraId="2E0BE7DE" w14:textId="77777777" w:rsidR="0092288A" w:rsidRPr="00256651" w:rsidRDefault="0092288A" w:rsidP="003821CF">
            <w:pPr>
              <w:rPr>
                <w:rFonts w:asciiTheme="minorHAnsi" w:hAnsiTheme="minorHAnsi" w:cstheme="minorHAnsi"/>
                <w:b/>
                <w:bCs/>
                <w:i/>
                <w:iCs/>
                <w:sz w:val="22"/>
                <w:szCs w:val="22"/>
              </w:rPr>
            </w:pPr>
            <w:r w:rsidRPr="00256651">
              <w:rPr>
                <w:rFonts w:asciiTheme="minorHAnsi" w:hAnsiTheme="minorHAnsi" w:cstheme="minorHAnsi"/>
                <w:b/>
                <w:bCs/>
                <w:i/>
                <w:iCs/>
                <w:sz w:val="22"/>
                <w:szCs w:val="22"/>
              </w:rPr>
              <w:t>Output 4</w:t>
            </w:r>
          </w:p>
          <w:p w14:paraId="19CB0286" w14:textId="77777777" w:rsidR="0092288A" w:rsidRPr="00256651" w:rsidRDefault="0092288A" w:rsidP="003821CF">
            <w:pPr>
              <w:rPr>
                <w:rFonts w:asciiTheme="minorHAnsi" w:hAnsiTheme="minorHAnsi" w:cstheme="minorHAnsi"/>
                <w:sz w:val="22"/>
                <w:szCs w:val="22"/>
              </w:rPr>
            </w:pPr>
          </w:p>
          <w:p w14:paraId="1C2C7E1D" w14:textId="77777777" w:rsidR="0092288A" w:rsidRPr="00256651" w:rsidRDefault="0092288A" w:rsidP="003821CF">
            <w:pPr>
              <w:jc w:val="both"/>
              <w:rPr>
                <w:rFonts w:asciiTheme="minorHAnsi" w:hAnsiTheme="minorHAnsi" w:cstheme="minorHAnsi"/>
                <w:sz w:val="22"/>
                <w:szCs w:val="22"/>
              </w:rPr>
            </w:pPr>
            <w:r w:rsidRPr="00256651">
              <w:rPr>
                <w:rFonts w:asciiTheme="minorHAnsi" w:hAnsiTheme="minorHAnsi" w:cstheme="minorHAnsi"/>
                <w:sz w:val="22"/>
                <w:szCs w:val="22"/>
              </w:rPr>
              <w:t>Workstream 3: Identify current interventions within countries, assessing effectiveness to support change (including identifying other donors and their activities), and any gaps in approach.</w:t>
            </w:r>
            <w:r w:rsidRPr="00256651">
              <w:rPr>
                <w:rFonts w:asciiTheme="minorHAnsi" w:hAnsiTheme="minorHAnsi" w:cstheme="minorHAnsi"/>
                <w:b/>
                <w:bCs/>
                <w:sz w:val="22"/>
                <w:szCs w:val="22"/>
              </w:rPr>
              <w:t xml:space="preserve"> </w:t>
            </w:r>
          </w:p>
          <w:p w14:paraId="71EED12F" w14:textId="77777777" w:rsidR="0092288A" w:rsidRPr="00256651" w:rsidRDefault="0092288A" w:rsidP="003821CF">
            <w:pPr>
              <w:rPr>
                <w:rFonts w:asciiTheme="minorHAnsi" w:hAnsiTheme="minorHAnsi" w:cstheme="minorHAnsi"/>
                <w:sz w:val="22"/>
                <w:szCs w:val="22"/>
              </w:rPr>
            </w:pPr>
          </w:p>
          <w:p w14:paraId="71DBF02E" w14:textId="77777777" w:rsidR="0092288A" w:rsidRPr="00256651" w:rsidRDefault="0092288A" w:rsidP="003821CF">
            <w:pPr>
              <w:rPr>
                <w:rFonts w:asciiTheme="minorHAnsi" w:hAnsiTheme="minorHAnsi" w:cstheme="minorHAnsi"/>
                <w:sz w:val="22"/>
                <w:szCs w:val="22"/>
              </w:rPr>
            </w:pPr>
          </w:p>
          <w:p w14:paraId="1D9A1B82" w14:textId="77777777" w:rsidR="0092288A" w:rsidRPr="00256651" w:rsidRDefault="0092288A" w:rsidP="003821CF">
            <w:pPr>
              <w:rPr>
                <w:rFonts w:asciiTheme="minorHAnsi" w:hAnsiTheme="minorHAnsi" w:cstheme="minorHAnsi"/>
                <w:sz w:val="22"/>
                <w:szCs w:val="22"/>
              </w:rPr>
            </w:pPr>
          </w:p>
        </w:tc>
        <w:tc>
          <w:tcPr>
            <w:tcW w:w="3005" w:type="dxa"/>
          </w:tcPr>
          <w:p w14:paraId="3C1E1B60" w14:textId="77777777" w:rsidR="0092288A" w:rsidRPr="00256651" w:rsidRDefault="0092288A" w:rsidP="0092288A">
            <w:pPr>
              <w:pStyle w:val="ListParagraph"/>
              <w:numPr>
                <w:ilvl w:val="0"/>
                <w:numId w:val="54"/>
              </w:numPr>
              <w:rPr>
                <w:rFonts w:asciiTheme="minorHAnsi" w:hAnsiTheme="minorHAnsi" w:cstheme="minorHAnsi"/>
                <w:sz w:val="22"/>
                <w:szCs w:val="22"/>
              </w:rPr>
            </w:pPr>
            <w:r w:rsidRPr="00256651">
              <w:rPr>
                <w:rFonts w:asciiTheme="minorHAnsi" w:hAnsiTheme="minorHAnsi" w:cstheme="minorHAnsi"/>
                <w:sz w:val="22"/>
                <w:szCs w:val="22"/>
              </w:rPr>
              <w:lastRenderedPageBreak/>
              <w:t>Outline of proposed report(s) including details of length and content of annexes.</w:t>
            </w:r>
          </w:p>
          <w:p w14:paraId="6A0D00D9" w14:textId="77777777" w:rsidR="0092288A" w:rsidRPr="00256651" w:rsidRDefault="0092288A" w:rsidP="003821CF">
            <w:pPr>
              <w:rPr>
                <w:rFonts w:asciiTheme="minorHAnsi" w:hAnsiTheme="minorHAnsi" w:cstheme="minorHAnsi"/>
                <w:sz w:val="22"/>
                <w:szCs w:val="22"/>
              </w:rPr>
            </w:pPr>
          </w:p>
          <w:p w14:paraId="0FE66FE8" w14:textId="77777777" w:rsidR="0092288A" w:rsidRPr="00256651" w:rsidRDefault="0092288A" w:rsidP="0092288A">
            <w:pPr>
              <w:pStyle w:val="ListParagraph"/>
              <w:numPr>
                <w:ilvl w:val="0"/>
                <w:numId w:val="54"/>
              </w:numPr>
              <w:rPr>
                <w:rFonts w:asciiTheme="minorHAnsi" w:hAnsiTheme="minorHAnsi" w:cstheme="minorHAnsi"/>
                <w:sz w:val="22"/>
                <w:szCs w:val="22"/>
              </w:rPr>
            </w:pPr>
            <w:r w:rsidRPr="00256651">
              <w:rPr>
                <w:rFonts w:asciiTheme="minorHAnsi" w:hAnsiTheme="minorHAnsi" w:cstheme="minorHAnsi"/>
                <w:sz w:val="22"/>
                <w:szCs w:val="22"/>
              </w:rPr>
              <w:t xml:space="preserve">Meeting to discuss initial findings  </w:t>
            </w:r>
          </w:p>
          <w:p w14:paraId="165FE06A" w14:textId="77777777" w:rsidR="0092288A" w:rsidRPr="00256651" w:rsidRDefault="0092288A" w:rsidP="003821CF">
            <w:pPr>
              <w:pStyle w:val="ListParagraph"/>
              <w:rPr>
                <w:rFonts w:asciiTheme="minorHAnsi" w:hAnsiTheme="minorHAnsi" w:cstheme="minorHAnsi"/>
                <w:sz w:val="22"/>
                <w:szCs w:val="22"/>
              </w:rPr>
            </w:pPr>
          </w:p>
          <w:p w14:paraId="773100C5" w14:textId="77777777" w:rsidR="0092288A" w:rsidRPr="00256651" w:rsidRDefault="0092288A" w:rsidP="0092288A">
            <w:pPr>
              <w:pStyle w:val="ListParagraph"/>
              <w:numPr>
                <w:ilvl w:val="0"/>
                <w:numId w:val="54"/>
              </w:numPr>
              <w:rPr>
                <w:rFonts w:asciiTheme="minorHAnsi" w:hAnsiTheme="minorHAnsi" w:cstheme="minorHAnsi"/>
                <w:sz w:val="22"/>
                <w:szCs w:val="22"/>
              </w:rPr>
            </w:pPr>
            <w:r w:rsidRPr="00256651">
              <w:rPr>
                <w:rFonts w:asciiTheme="minorHAnsi" w:hAnsiTheme="minorHAnsi" w:cstheme="minorHAnsi"/>
                <w:sz w:val="22"/>
                <w:szCs w:val="22"/>
              </w:rPr>
              <w:t>Final report against workstream objectives</w:t>
            </w:r>
          </w:p>
          <w:p w14:paraId="2DF78399" w14:textId="77777777" w:rsidR="0092288A" w:rsidRPr="00256651" w:rsidRDefault="0092288A" w:rsidP="003821CF">
            <w:pPr>
              <w:pStyle w:val="ListParagraph"/>
              <w:rPr>
                <w:rFonts w:asciiTheme="minorHAnsi" w:hAnsiTheme="minorHAnsi" w:cstheme="minorHAnsi"/>
                <w:sz w:val="22"/>
                <w:szCs w:val="22"/>
              </w:rPr>
            </w:pPr>
          </w:p>
          <w:p w14:paraId="0B804C24" w14:textId="77777777" w:rsidR="0092288A" w:rsidRPr="00256651" w:rsidRDefault="0092288A" w:rsidP="003821CF">
            <w:pPr>
              <w:pStyle w:val="ListParagraph"/>
              <w:rPr>
                <w:rFonts w:asciiTheme="minorHAnsi" w:hAnsiTheme="minorHAnsi" w:cstheme="minorHAnsi"/>
                <w:sz w:val="22"/>
                <w:szCs w:val="22"/>
              </w:rPr>
            </w:pPr>
          </w:p>
        </w:tc>
        <w:tc>
          <w:tcPr>
            <w:tcW w:w="3006" w:type="dxa"/>
          </w:tcPr>
          <w:p w14:paraId="53F5C676"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highlight w:val="yellow"/>
              </w:rPr>
              <w:lastRenderedPageBreak/>
              <w:t>[TBC - Subject to agreement ahead of contract signature]</w:t>
            </w:r>
          </w:p>
        </w:tc>
      </w:tr>
      <w:tr w:rsidR="0092288A" w:rsidRPr="00256651" w14:paraId="690D1B62" w14:textId="77777777" w:rsidTr="003821CF">
        <w:tc>
          <w:tcPr>
            <w:tcW w:w="3005" w:type="dxa"/>
          </w:tcPr>
          <w:p w14:paraId="17BB023D" w14:textId="77777777" w:rsidR="0092288A" w:rsidRPr="00256651" w:rsidRDefault="0092288A" w:rsidP="003821CF">
            <w:pPr>
              <w:rPr>
                <w:rFonts w:asciiTheme="minorHAnsi" w:hAnsiTheme="minorHAnsi" w:cstheme="minorHAnsi"/>
                <w:b/>
                <w:bCs/>
                <w:i/>
                <w:iCs/>
                <w:sz w:val="22"/>
                <w:szCs w:val="22"/>
              </w:rPr>
            </w:pPr>
            <w:r w:rsidRPr="00256651">
              <w:rPr>
                <w:rFonts w:asciiTheme="minorHAnsi" w:hAnsiTheme="minorHAnsi" w:cstheme="minorHAnsi"/>
                <w:b/>
                <w:bCs/>
                <w:i/>
                <w:iCs/>
                <w:sz w:val="22"/>
                <w:szCs w:val="22"/>
              </w:rPr>
              <w:t>Output 5</w:t>
            </w:r>
          </w:p>
          <w:p w14:paraId="7C5192D5" w14:textId="77777777" w:rsidR="0092288A" w:rsidRPr="00256651" w:rsidRDefault="0092288A" w:rsidP="003821CF">
            <w:pPr>
              <w:rPr>
                <w:rFonts w:asciiTheme="minorHAnsi" w:hAnsiTheme="minorHAnsi" w:cstheme="minorHAnsi"/>
                <w:sz w:val="22"/>
                <w:szCs w:val="22"/>
              </w:rPr>
            </w:pPr>
          </w:p>
          <w:p w14:paraId="607AE9D1"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rPr>
              <w:t>Workstream 4: Conduct SWOT analysis at country level of current approach to IWT/interventions, including and potential gaps for future interventions considering, inter alia, evidence of need, evidence of effectiveness and gaps in current approach in particular considering gaps which UK could support or address.</w:t>
            </w:r>
          </w:p>
        </w:tc>
        <w:tc>
          <w:tcPr>
            <w:tcW w:w="3005" w:type="dxa"/>
          </w:tcPr>
          <w:p w14:paraId="6668DB41" w14:textId="77777777" w:rsidR="0092288A" w:rsidRPr="00256651" w:rsidRDefault="0092288A" w:rsidP="003821CF">
            <w:pPr>
              <w:rPr>
                <w:rFonts w:asciiTheme="minorHAnsi" w:hAnsiTheme="minorHAnsi" w:cstheme="minorHAnsi"/>
                <w:sz w:val="22"/>
                <w:szCs w:val="22"/>
              </w:rPr>
            </w:pPr>
          </w:p>
          <w:p w14:paraId="5FB02EC5" w14:textId="77777777" w:rsidR="0092288A" w:rsidRPr="00256651" w:rsidRDefault="0092288A" w:rsidP="0092288A">
            <w:pPr>
              <w:pStyle w:val="ListParagraph"/>
              <w:numPr>
                <w:ilvl w:val="0"/>
                <w:numId w:val="53"/>
              </w:numPr>
              <w:rPr>
                <w:rFonts w:asciiTheme="minorHAnsi" w:hAnsiTheme="minorHAnsi" w:cstheme="minorHAnsi"/>
                <w:sz w:val="22"/>
                <w:szCs w:val="22"/>
              </w:rPr>
            </w:pPr>
            <w:r w:rsidRPr="00256651">
              <w:rPr>
                <w:rFonts w:asciiTheme="minorHAnsi" w:hAnsiTheme="minorHAnsi" w:cstheme="minorHAnsi"/>
                <w:sz w:val="22"/>
                <w:szCs w:val="22"/>
              </w:rPr>
              <w:t>Outline of proposed report(s) including details of length and content of annexes.</w:t>
            </w:r>
          </w:p>
          <w:p w14:paraId="04FF1376" w14:textId="77777777" w:rsidR="0092288A" w:rsidRPr="00256651" w:rsidRDefault="0092288A" w:rsidP="003821CF">
            <w:pPr>
              <w:rPr>
                <w:rFonts w:asciiTheme="minorHAnsi" w:hAnsiTheme="minorHAnsi" w:cstheme="minorHAnsi"/>
                <w:sz w:val="22"/>
                <w:szCs w:val="22"/>
              </w:rPr>
            </w:pPr>
          </w:p>
          <w:p w14:paraId="489A4BD1" w14:textId="77777777" w:rsidR="0092288A" w:rsidRPr="00256651" w:rsidRDefault="0092288A" w:rsidP="0092288A">
            <w:pPr>
              <w:pStyle w:val="ListParagraph"/>
              <w:numPr>
                <w:ilvl w:val="0"/>
                <w:numId w:val="53"/>
              </w:numPr>
              <w:rPr>
                <w:rFonts w:asciiTheme="minorHAnsi" w:hAnsiTheme="minorHAnsi" w:cstheme="minorHAnsi"/>
                <w:sz w:val="22"/>
                <w:szCs w:val="22"/>
              </w:rPr>
            </w:pPr>
            <w:r w:rsidRPr="00256651">
              <w:rPr>
                <w:rFonts w:asciiTheme="minorHAnsi" w:hAnsiTheme="minorHAnsi" w:cstheme="minorHAnsi"/>
                <w:sz w:val="22"/>
                <w:szCs w:val="22"/>
              </w:rPr>
              <w:t xml:space="preserve">Meeting to discuss initial findings </w:t>
            </w:r>
          </w:p>
          <w:p w14:paraId="625B625F" w14:textId="77777777" w:rsidR="0092288A" w:rsidRPr="00256651" w:rsidRDefault="0092288A" w:rsidP="003821CF">
            <w:pPr>
              <w:pStyle w:val="ListParagraph"/>
              <w:rPr>
                <w:rFonts w:asciiTheme="minorHAnsi" w:hAnsiTheme="minorHAnsi" w:cstheme="minorHAnsi"/>
                <w:sz w:val="22"/>
                <w:szCs w:val="22"/>
              </w:rPr>
            </w:pPr>
          </w:p>
          <w:p w14:paraId="66D9C15B" w14:textId="77777777" w:rsidR="0092288A" w:rsidRPr="00256651" w:rsidRDefault="0092288A" w:rsidP="0092288A">
            <w:pPr>
              <w:pStyle w:val="ListParagraph"/>
              <w:numPr>
                <w:ilvl w:val="0"/>
                <w:numId w:val="53"/>
              </w:numPr>
              <w:rPr>
                <w:rFonts w:asciiTheme="minorHAnsi" w:hAnsiTheme="minorHAnsi" w:cstheme="minorHAnsi"/>
                <w:sz w:val="22"/>
                <w:szCs w:val="22"/>
              </w:rPr>
            </w:pPr>
            <w:r w:rsidRPr="00256651">
              <w:rPr>
                <w:rFonts w:asciiTheme="minorHAnsi" w:hAnsiTheme="minorHAnsi" w:cstheme="minorHAnsi"/>
                <w:sz w:val="22"/>
                <w:szCs w:val="22"/>
              </w:rPr>
              <w:t>Final report against workstream objectives</w:t>
            </w:r>
          </w:p>
        </w:tc>
        <w:tc>
          <w:tcPr>
            <w:tcW w:w="3006" w:type="dxa"/>
          </w:tcPr>
          <w:p w14:paraId="4ADBC103" w14:textId="77777777" w:rsidR="0092288A" w:rsidRPr="00256651" w:rsidRDefault="0092288A" w:rsidP="003821CF">
            <w:pPr>
              <w:rPr>
                <w:rFonts w:asciiTheme="minorHAnsi" w:hAnsiTheme="minorHAnsi" w:cstheme="minorHAnsi"/>
                <w:sz w:val="22"/>
                <w:szCs w:val="22"/>
                <w:highlight w:val="yellow"/>
              </w:rPr>
            </w:pPr>
          </w:p>
          <w:p w14:paraId="6B885AB7"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highlight w:val="yellow"/>
              </w:rPr>
              <w:t>[TBC - Subject to agreement ahead of contract signature]</w:t>
            </w:r>
          </w:p>
        </w:tc>
      </w:tr>
      <w:tr w:rsidR="0092288A" w:rsidRPr="00256651" w14:paraId="5C4283F5" w14:textId="77777777" w:rsidTr="003821CF">
        <w:tc>
          <w:tcPr>
            <w:tcW w:w="9016" w:type="dxa"/>
            <w:gridSpan w:val="3"/>
          </w:tcPr>
          <w:p w14:paraId="36E07703"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b/>
                <w:bCs/>
                <w:sz w:val="22"/>
                <w:szCs w:val="22"/>
              </w:rPr>
              <w:t xml:space="preserve">Final Products: </w:t>
            </w:r>
          </w:p>
        </w:tc>
      </w:tr>
      <w:tr w:rsidR="0092288A" w:rsidRPr="00256651" w14:paraId="1F157DD2" w14:textId="77777777" w:rsidTr="003821CF">
        <w:tc>
          <w:tcPr>
            <w:tcW w:w="3005" w:type="dxa"/>
          </w:tcPr>
          <w:p w14:paraId="7ECD2DFC" w14:textId="77777777" w:rsidR="0092288A" w:rsidRPr="00256651" w:rsidRDefault="0092288A" w:rsidP="003821CF">
            <w:pPr>
              <w:rPr>
                <w:rFonts w:asciiTheme="minorHAnsi" w:hAnsiTheme="minorHAnsi" w:cstheme="minorHAnsi"/>
                <w:b/>
                <w:bCs/>
                <w:i/>
                <w:iCs/>
                <w:sz w:val="22"/>
                <w:szCs w:val="22"/>
              </w:rPr>
            </w:pPr>
            <w:r w:rsidRPr="00256651">
              <w:rPr>
                <w:rFonts w:asciiTheme="minorHAnsi" w:hAnsiTheme="minorHAnsi" w:cstheme="minorHAnsi"/>
                <w:b/>
                <w:bCs/>
                <w:i/>
                <w:iCs/>
                <w:sz w:val="22"/>
                <w:szCs w:val="22"/>
              </w:rPr>
              <w:t xml:space="preserve">Output 6 </w:t>
            </w:r>
          </w:p>
          <w:p w14:paraId="206A108A" w14:textId="77777777" w:rsidR="0092288A" w:rsidRPr="00256651" w:rsidRDefault="0092288A" w:rsidP="003821CF">
            <w:pPr>
              <w:rPr>
                <w:rFonts w:asciiTheme="minorHAnsi" w:hAnsiTheme="minorHAnsi" w:cstheme="minorHAnsi"/>
                <w:sz w:val="22"/>
                <w:szCs w:val="22"/>
              </w:rPr>
            </w:pPr>
          </w:p>
          <w:p w14:paraId="20093881"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rPr>
              <w:t xml:space="preserve">Final Report, Summary and presentation of findings </w:t>
            </w:r>
          </w:p>
        </w:tc>
        <w:tc>
          <w:tcPr>
            <w:tcW w:w="3005" w:type="dxa"/>
          </w:tcPr>
          <w:p w14:paraId="1CC97373" w14:textId="25242F14" w:rsidR="0092288A" w:rsidRPr="00256651" w:rsidRDefault="0092288A" w:rsidP="0092288A">
            <w:pPr>
              <w:pStyle w:val="ListParagraph"/>
              <w:numPr>
                <w:ilvl w:val="0"/>
                <w:numId w:val="55"/>
              </w:numPr>
              <w:rPr>
                <w:rFonts w:asciiTheme="minorHAnsi" w:hAnsiTheme="minorHAnsi" w:cstheme="minorHAnsi"/>
                <w:sz w:val="22"/>
                <w:szCs w:val="22"/>
              </w:rPr>
            </w:pPr>
            <w:r w:rsidRPr="00256651">
              <w:rPr>
                <w:rFonts w:asciiTheme="minorHAnsi" w:hAnsiTheme="minorHAnsi" w:cstheme="minorHAnsi"/>
                <w:sz w:val="22"/>
                <w:szCs w:val="22"/>
              </w:rPr>
              <w:t>Summary final presentation of all outputs to</w:t>
            </w:r>
            <w:r w:rsidR="0076785A">
              <w:rPr>
                <w:rFonts w:asciiTheme="minorHAnsi" w:hAnsiTheme="minorHAnsi" w:cstheme="minorHAnsi"/>
                <w:sz w:val="22"/>
                <w:szCs w:val="22"/>
              </w:rPr>
              <w:t xml:space="preserve"> the Authority</w:t>
            </w:r>
            <w:r w:rsidRPr="00256651">
              <w:rPr>
                <w:rFonts w:asciiTheme="minorHAnsi" w:hAnsiTheme="minorHAnsi" w:cstheme="minorHAnsi"/>
                <w:sz w:val="22"/>
                <w:szCs w:val="22"/>
              </w:rPr>
              <w:t xml:space="preserve"> and other relevant cross-Whitehall stakeholders in PowerPoint.</w:t>
            </w:r>
          </w:p>
          <w:p w14:paraId="775EBA4C" w14:textId="77777777" w:rsidR="0092288A" w:rsidRPr="00256651" w:rsidRDefault="0092288A" w:rsidP="003821CF">
            <w:pPr>
              <w:rPr>
                <w:rFonts w:asciiTheme="minorHAnsi" w:hAnsiTheme="minorHAnsi" w:cstheme="minorHAnsi"/>
                <w:sz w:val="22"/>
                <w:szCs w:val="22"/>
              </w:rPr>
            </w:pPr>
          </w:p>
          <w:p w14:paraId="049509D0" w14:textId="77777777" w:rsidR="0092288A" w:rsidRDefault="0092288A" w:rsidP="0092288A">
            <w:pPr>
              <w:pStyle w:val="ListParagraph"/>
              <w:numPr>
                <w:ilvl w:val="0"/>
                <w:numId w:val="55"/>
              </w:numPr>
              <w:rPr>
                <w:rFonts w:asciiTheme="minorHAnsi" w:hAnsiTheme="minorHAnsi" w:cstheme="minorHAnsi"/>
                <w:sz w:val="22"/>
                <w:szCs w:val="22"/>
              </w:rPr>
            </w:pPr>
            <w:r w:rsidRPr="00256651">
              <w:rPr>
                <w:rFonts w:asciiTheme="minorHAnsi" w:hAnsiTheme="minorHAnsi" w:cstheme="minorHAnsi"/>
                <w:sz w:val="22"/>
                <w:szCs w:val="22"/>
              </w:rPr>
              <w:t xml:space="preserve">A complete set of the final approved deliverables for all outputs and workstreams </w:t>
            </w:r>
          </w:p>
          <w:p w14:paraId="64A6302D" w14:textId="77777777" w:rsidR="00C6139F" w:rsidRPr="00C6139F" w:rsidRDefault="00C6139F" w:rsidP="00C6139F">
            <w:pPr>
              <w:pStyle w:val="ListParagraph"/>
              <w:rPr>
                <w:rFonts w:asciiTheme="minorHAnsi" w:hAnsiTheme="minorHAnsi" w:cstheme="minorHAnsi"/>
                <w:sz w:val="22"/>
                <w:szCs w:val="22"/>
              </w:rPr>
            </w:pPr>
          </w:p>
          <w:p w14:paraId="7BD4283F" w14:textId="77777777" w:rsidR="00C6139F" w:rsidRDefault="00C6139F" w:rsidP="0092288A">
            <w:pPr>
              <w:pStyle w:val="ListParagraph"/>
              <w:numPr>
                <w:ilvl w:val="0"/>
                <w:numId w:val="55"/>
              </w:numPr>
              <w:rPr>
                <w:rFonts w:asciiTheme="minorHAnsi" w:hAnsiTheme="minorHAnsi" w:cstheme="minorHAnsi"/>
                <w:sz w:val="22"/>
                <w:szCs w:val="22"/>
              </w:rPr>
            </w:pPr>
            <w:r>
              <w:rPr>
                <w:rFonts w:asciiTheme="minorHAnsi" w:hAnsiTheme="minorHAnsi" w:cstheme="minorHAnsi"/>
                <w:sz w:val="22"/>
                <w:szCs w:val="22"/>
              </w:rPr>
              <w:t>Review of final report</w:t>
            </w:r>
          </w:p>
          <w:p w14:paraId="081DE64E" w14:textId="08248377" w:rsidR="00C6139F" w:rsidRPr="00256651" w:rsidRDefault="00C6139F" w:rsidP="00C6139F">
            <w:pPr>
              <w:pStyle w:val="ListParagraph"/>
              <w:rPr>
                <w:rFonts w:asciiTheme="minorHAnsi" w:hAnsiTheme="minorHAnsi" w:cstheme="minorHAnsi"/>
                <w:sz w:val="22"/>
                <w:szCs w:val="22"/>
              </w:rPr>
            </w:pPr>
          </w:p>
        </w:tc>
        <w:tc>
          <w:tcPr>
            <w:tcW w:w="3006" w:type="dxa"/>
          </w:tcPr>
          <w:p w14:paraId="7E18F900" w14:textId="77777777" w:rsidR="0092288A" w:rsidRPr="00256651" w:rsidRDefault="0092288A" w:rsidP="003821CF">
            <w:pPr>
              <w:rPr>
                <w:rFonts w:asciiTheme="minorHAnsi" w:hAnsiTheme="minorHAnsi" w:cstheme="minorHAnsi"/>
                <w:sz w:val="22"/>
                <w:szCs w:val="22"/>
              </w:rPr>
            </w:pPr>
            <w:r w:rsidRPr="00256651">
              <w:rPr>
                <w:rFonts w:asciiTheme="minorHAnsi" w:hAnsiTheme="minorHAnsi" w:cstheme="minorHAnsi"/>
                <w:sz w:val="22"/>
                <w:szCs w:val="22"/>
                <w:highlight w:val="yellow"/>
              </w:rPr>
              <w:t>[TBC - Subject to agreement ahead of contract signature]</w:t>
            </w:r>
          </w:p>
        </w:tc>
      </w:tr>
    </w:tbl>
    <w:p w14:paraId="73D0D66F" w14:textId="77777777" w:rsidR="0092288A" w:rsidRDefault="0092288A" w:rsidP="2E28AEAD">
      <w:pPr>
        <w:jc w:val="both"/>
        <w:rPr>
          <w:rFonts w:asciiTheme="minorHAnsi" w:hAnsiTheme="minorHAnsi" w:cstheme="minorBidi"/>
          <w:sz w:val="22"/>
          <w:szCs w:val="22"/>
          <w:lang w:eastAsia="en-GB"/>
        </w:rPr>
      </w:pPr>
    </w:p>
    <w:p w14:paraId="4D932F06" w14:textId="227FCDED" w:rsidR="00D07E0A" w:rsidRDefault="00D07E0A" w:rsidP="2E28AEAD">
      <w:pPr>
        <w:jc w:val="both"/>
        <w:rPr>
          <w:rFonts w:asciiTheme="minorHAnsi" w:hAnsiTheme="minorHAnsi" w:cstheme="minorBidi"/>
          <w:sz w:val="22"/>
          <w:szCs w:val="22"/>
          <w:lang w:eastAsia="en-GB"/>
        </w:rPr>
      </w:pPr>
    </w:p>
    <w:p w14:paraId="1F5635DF" w14:textId="5643C4C6" w:rsidR="00A97773" w:rsidRDefault="00A97773" w:rsidP="00EA3BF2">
      <w:pPr>
        <w:jc w:val="both"/>
        <w:rPr>
          <w:rFonts w:asciiTheme="minorHAnsi" w:hAnsiTheme="minorHAnsi" w:cstheme="minorHAnsi"/>
          <w:sz w:val="22"/>
          <w:szCs w:val="22"/>
          <w:lang w:eastAsia="en-GB"/>
        </w:rPr>
      </w:pPr>
    </w:p>
    <w:p w14:paraId="00E0C0F7" w14:textId="7C6B9E7C" w:rsidR="00D450AA" w:rsidRDefault="00D450AA" w:rsidP="00EA3BF2">
      <w:pPr>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If there are any objectives of the ToR that cannot be for any reason, the Supplier must update </w:t>
      </w:r>
      <w:r w:rsidR="00FF2AEC">
        <w:rPr>
          <w:rFonts w:asciiTheme="minorHAnsi" w:hAnsiTheme="minorHAnsi" w:cstheme="minorHAnsi"/>
          <w:sz w:val="22"/>
          <w:szCs w:val="22"/>
          <w:lang w:eastAsia="en-GB"/>
        </w:rPr>
        <w:t>the Authority</w:t>
      </w:r>
      <w:r>
        <w:rPr>
          <w:rFonts w:asciiTheme="minorHAnsi" w:hAnsiTheme="minorHAnsi" w:cstheme="minorHAnsi"/>
          <w:sz w:val="22"/>
          <w:szCs w:val="22"/>
          <w:lang w:eastAsia="en-GB"/>
        </w:rPr>
        <w:t xml:space="preserve">, and any changes in expected outputs must be detailed and agreed by </w:t>
      </w:r>
      <w:r w:rsidR="00FF2AEC">
        <w:rPr>
          <w:rFonts w:asciiTheme="minorHAnsi" w:hAnsiTheme="minorHAnsi" w:cstheme="minorHAnsi"/>
          <w:sz w:val="22"/>
          <w:szCs w:val="22"/>
          <w:lang w:eastAsia="en-GB"/>
        </w:rPr>
        <w:t>the Authority</w:t>
      </w:r>
      <w:r>
        <w:rPr>
          <w:rFonts w:asciiTheme="minorHAnsi" w:hAnsiTheme="minorHAnsi" w:cstheme="minorHAnsi"/>
          <w:sz w:val="22"/>
          <w:szCs w:val="22"/>
          <w:lang w:eastAsia="en-GB"/>
        </w:rPr>
        <w:t xml:space="preserve">.  </w:t>
      </w:r>
    </w:p>
    <w:p w14:paraId="2B373737" w14:textId="77777777" w:rsidR="005D55BC" w:rsidRPr="00EA3BF2" w:rsidRDefault="005D55BC" w:rsidP="00EA3BF2">
      <w:pPr>
        <w:jc w:val="both"/>
        <w:rPr>
          <w:rFonts w:asciiTheme="minorHAnsi" w:hAnsiTheme="minorHAnsi" w:cstheme="minorHAnsi"/>
          <w:b/>
          <w:bCs/>
          <w:sz w:val="22"/>
          <w:szCs w:val="22"/>
          <w:lang w:eastAsia="en-GB"/>
        </w:rPr>
      </w:pPr>
    </w:p>
    <w:p w14:paraId="11636D77" w14:textId="77777777" w:rsidR="002039B1" w:rsidRPr="004E68D9" w:rsidRDefault="002039B1" w:rsidP="002039B1">
      <w:pPr>
        <w:pStyle w:val="Heading2"/>
        <w:numPr>
          <w:ilvl w:val="0"/>
          <w:numId w:val="47"/>
        </w:numPr>
      </w:pPr>
      <w:bookmarkStart w:id="21" w:name="_Toc91238791"/>
      <w:r w:rsidRPr="00EA3BF2">
        <w:rPr>
          <w:lang w:eastAsia="en-GB"/>
        </w:rPr>
        <w:t>Safeguard Considerations</w:t>
      </w:r>
      <w:bookmarkEnd w:id="21"/>
      <w:r w:rsidRPr="00EA3BF2">
        <w:rPr>
          <w:rFonts w:asciiTheme="minorHAnsi" w:hAnsiTheme="minorHAnsi" w:cstheme="minorHAnsi"/>
          <w:b w:val="0"/>
          <w:sz w:val="22"/>
          <w:szCs w:val="22"/>
          <w:lang w:eastAsia="en-GB"/>
        </w:rPr>
        <w:t xml:space="preserve"> </w:t>
      </w:r>
    </w:p>
    <w:p w14:paraId="2E6B1B6A" w14:textId="77777777" w:rsidR="002039B1" w:rsidRPr="00EA3BF2" w:rsidRDefault="002039B1" w:rsidP="002039B1">
      <w:pPr>
        <w:pStyle w:val="ListParagraph"/>
        <w:jc w:val="both"/>
        <w:rPr>
          <w:rFonts w:asciiTheme="minorHAnsi" w:hAnsiTheme="minorHAnsi" w:cstheme="minorHAnsi"/>
          <w:sz w:val="22"/>
          <w:szCs w:val="22"/>
        </w:rPr>
      </w:pPr>
    </w:p>
    <w:p w14:paraId="5E07794A" w14:textId="77777777" w:rsidR="002039B1" w:rsidRPr="00EA3BF2" w:rsidRDefault="002039B1" w:rsidP="002039B1">
      <w:pPr>
        <w:jc w:val="both"/>
        <w:rPr>
          <w:rFonts w:asciiTheme="minorHAnsi" w:hAnsiTheme="minorHAnsi" w:cstheme="minorHAnsi"/>
          <w:i/>
          <w:sz w:val="22"/>
          <w:szCs w:val="22"/>
        </w:rPr>
      </w:pPr>
      <w:r w:rsidRPr="00EA3BF2">
        <w:rPr>
          <w:rFonts w:asciiTheme="minorHAnsi" w:hAnsiTheme="minorHAnsi" w:cstheme="minorHAnsi"/>
          <w:sz w:val="22"/>
          <w:szCs w:val="22"/>
        </w:rPr>
        <w:t xml:space="preserve">All organisations that work with or come into contact with </w:t>
      </w:r>
      <w:r w:rsidRPr="00EA3BF2">
        <w:rPr>
          <w:rFonts w:asciiTheme="minorHAnsi" w:hAnsiTheme="minorHAnsi" w:cstheme="minorHAnsi"/>
          <w:b/>
          <w:sz w:val="22"/>
          <w:szCs w:val="22"/>
        </w:rPr>
        <w:t>children</w:t>
      </w:r>
      <w:r w:rsidRPr="00EA3BF2">
        <w:rPr>
          <w:rFonts w:asciiTheme="minorHAnsi" w:hAnsiTheme="minorHAnsi" w:cstheme="minorHAnsi"/>
          <w:sz w:val="22"/>
          <w:szCs w:val="22"/>
        </w:rPr>
        <w:t xml:space="preserve"> should have safeguarding policies and procedures to ensure that every child, regardless of their age, gender, religion or ethnicity, can be protected from harm.</w:t>
      </w:r>
    </w:p>
    <w:p w14:paraId="5FC4E62B"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Protection from </w:t>
      </w:r>
      <w:r w:rsidRPr="00EA3BF2">
        <w:rPr>
          <w:rFonts w:asciiTheme="minorHAnsi" w:hAnsiTheme="minorHAnsi" w:cstheme="minorHAnsi"/>
          <w:b/>
          <w:sz w:val="22"/>
          <w:szCs w:val="22"/>
        </w:rPr>
        <w:t xml:space="preserve">violence, exploitation, and abuse </w:t>
      </w:r>
      <w:r w:rsidRPr="00EA3BF2">
        <w:rPr>
          <w:rFonts w:asciiTheme="minorHAnsi" w:hAnsiTheme="minorHAnsi" w:cstheme="minorHAnsi"/>
          <w:sz w:val="22"/>
          <w:szCs w:val="22"/>
        </w:rPr>
        <w:t xml:space="preserve">through involvement, directly or indirectly, with </w:t>
      </w:r>
      <w:r>
        <w:rPr>
          <w:rFonts w:asciiTheme="minorHAnsi" w:hAnsiTheme="minorHAnsi" w:cstheme="minorHAnsi"/>
          <w:sz w:val="22"/>
          <w:szCs w:val="22"/>
        </w:rPr>
        <w:t>Authority</w:t>
      </w:r>
      <w:r w:rsidRPr="00EA3BF2">
        <w:rPr>
          <w:rFonts w:asciiTheme="minorHAnsi" w:hAnsiTheme="minorHAnsi" w:cstheme="minorHAnsi"/>
          <w:sz w:val="22"/>
          <w:szCs w:val="22"/>
        </w:rPr>
        <w:t xml:space="preserve"> programmes.  This includes sexual exploitation and abuse but should also be understood as all forms of physical or emotional violence or abuse and financial exploitation.</w:t>
      </w:r>
    </w:p>
    <w:p w14:paraId="1FBEFB1B" w14:textId="77777777" w:rsidR="002039B1" w:rsidRPr="00EA3BF2" w:rsidRDefault="002039B1" w:rsidP="002039B1">
      <w:pPr>
        <w:jc w:val="both"/>
        <w:rPr>
          <w:rFonts w:asciiTheme="minorHAnsi" w:hAnsiTheme="minorHAnsi" w:cstheme="minorHAnsi"/>
          <w:sz w:val="22"/>
          <w:szCs w:val="22"/>
        </w:rPr>
      </w:pPr>
    </w:p>
    <w:p w14:paraId="7CB3FB78" w14:textId="77777777" w:rsidR="002039B1" w:rsidRPr="00EA3BF2" w:rsidRDefault="002039B1" w:rsidP="002039B1">
      <w:pPr>
        <w:jc w:val="both"/>
        <w:rPr>
          <w:rFonts w:asciiTheme="minorHAnsi" w:hAnsiTheme="minorHAnsi" w:cstheme="minorHAnsi"/>
          <w:i/>
          <w:sz w:val="22"/>
          <w:szCs w:val="22"/>
        </w:rPr>
      </w:pPr>
      <w:r w:rsidRPr="00EA3BF2">
        <w:rPr>
          <w:rFonts w:asciiTheme="minorHAnsi" w:hAnsiTheme="minorHAnsi" w:cstheme="minorHAnsi"/>
          <w:bCs/>
          <w:iCs/>
          <w:sz w:val="22"/>
          <w:szCs w:val="22"/>
        </w:rPr>
        <w:t>The Supplier must have appropriate policies and procedures in place to expressly prohibit sexual exploitation and abuse and to receive and address reports of such acts.</w:t>
      </w:r>
    </w:p>
    <w:p w14:paraId="1FC3216F" w14:textId="77777777" w:rsidR="002039B1" w:rsidRPr="00EA3BF2" w:rsidRDefault="002039B1" w:rsidP="002039B1">
      <w:pPr>
        <w:jc w:val="both"/>
        <w:rPr>
          <w:rFonts w:asciiTheme="minorHAnsi" w:hAnsiTheme="minorHAnsi" w:cstheme="minorHAnsi"/>
          <w:b/>
          <w:i/>
          <w:sz w:val="22"/>
          <w:szCs w:val="22"/>
        </w:rPr>
      </w:pPr>
    </w:p>
    <w:p w14:paraId="1BE65619" w14:textId="77777777" w:rsidR="002039B1" w:rsidRPr="00EA3BF2" w:rsidRDefault="002039B1" w:rsidP="002039B1">
      <w:pPr>
        <w:jc w:val="both"/>
        <w:rPr>
          <w:rFonts w:asciiTheme="minorHAnsi" w:hAnsiTheme="minorHAnsi" w:cstheme="minorHAnsi"/>
          <w:i/>
          <w:sz w:val="22"/>
          <w:szCs w:val="22"/>
        </w:rPr>
      </w:pPr>
    </w:p>
    <w:p w14:paraId="6E81CE74" w14:textId="77777777" w:rsidR="002039B1" w:rsidRPr="004E68D9" w:rsidRDefault="002039B1" w:rsidP="002039B1">
      <w:pPr>
        <w:pStyle w:val="Heading2"/>
        <w:numPr>
          <w:ilvl w:val="0"/>
          <w:numId w:val="47"/>
        </w:numPr>
        <w:rPr>
          <w:rFonts w:asciiTheme="minorHAnsi" w:hAnsiTheme="minorHAnsi" w:cstheme="minorHAnsi"/>
          <w:b w:val="0"/>
          <w:sz w:val="22"/>
          <w:szCs w:val="22"/>
        </w:rPr>
      </w:pPr>
      <w:bookmarkStart w:id="22" w:name="_Toc91238792"/>
      <w:r w:rsidRPr="004E68D9">
        <w:t>Disability Considerations</w:t>
      </w:r>
      <w:bookmarkEnd w:id="22"/>
      <w:r w:rsidRPr="004E68D9">
        <w:rPr>
          <w:rFonts w:asciiTheme="minorHAnsi" w:hAnsiTheme="minorHAnsi" w:cstheme="minorHAnsi"/>
          <w:b w:val="0"/>
          <w:sz w:val="22"/>
          <w:szCs w:val="22"/>
        </w:rPr>
        <w:t xml:space="preserve"> </w:t>
      </w:r>
    </w:p>
    <w:p w14:paraId="04DA1C06" w14:textId="77777777" w:rsidR="002039B1" w:rsidRPr="004E68D9" w:rsidRDefault="002039B1" w:rsidP="002039B1">
      <w:pPr>
        <w:pStyle w:val="ListParagraph"/>
        <w:jc w:val="both"/>
        <w:rPr>
          <w:rFonts w:asciiTheme="minorHAnsi" w:hAnsiTheme="minorHAnsi" w:cstheme="minorHAnsi"/>
          <w:b/>
          <w:sz w:val="22"/>
          <w:szCs w:val="22"/>
        </w:rPr>
      </w:pPr>
    </w:p>
    <w:p w14:paraId="3E71CA9A" w14:textId="77777777" w:rsidR="002039B1" w:rsidRPr="00EA3BF2" w:rsidRDefault="002039B1" w:rsidP="002039B1">
      <w:pPr>
        <w:jc w:val="both"/>
        <w:rPr>
          <w:rFonts w:asciiTheme="minorHAnsi" w:hAnsiTheme="minorHAnsi" w:cstheme="minorHAnsi"/>
          <w:sz w:val="22"/>
          <w:szCs w:val="22"/>
        </w:rPr>
      </w:pPr>
      <w:bookmarkStart w:id="23" w:name="_Hlk1565528"/>
      <w:r w:rsidRPr="00EA3BF2">
        <w:rPr>
          <w:rFonts w:asciiTheme="minorHAnsi" w:hAnsiTheme="minorHAnsi" w:cstheme="minorHAnsi"/>
          <w:sz w:val="22"/>
          <w:szCs w:val="22"/>
        </w:rPr>
        <w:t xml:space="preserve">For </w:t>
      </w:r>
      <w:r>
        <w:rPr>
          <w:rFonts w:asciiTheme="minorHAnsi" w:hAnsiTheme="minorHAnsi" w:cstheme="minorHAnsi"/>
          <w:sz w:val="22"/>
          <w:szCs w:val="22"/>
        </w:rPr>
        <w:t>the Authority</w:t>
      </w:r>
      <w:r w:rsidRPr="00EA3BF2">
        <w:rPr>
          <w:rFonts w:asciiTheme="minorHAnsi" w:hAnsiTheme="minorHAnsi" w:cstheme="minorHAnsi"/>
          <w:sz w:val="22"/>
          <w:szCs w:val="22"/>
        </w:rPr>
        <w:t xml:space="preserve"> disability inclusive development means that people with disabilities are systematically and consistently included in and benefit from international development. Civil Society and Private Sector partners should outline their approach to disability inclusion and how people with disabilities will be consulted and engaged throughout the project.</w:t>
      </w:r>
    </w:p>
    <w:bookmarkEnd w:id="23"/>
    <w:p w14:paraId="2E76472B" w14:textId="77777777" w:rsidR="002039B1" w:rsidRPr="00EA3BF2" w:rsidRDefault="002039B1" w:rsidP="002039B1">
      <w:pPr>
        <w:jc w:val="both"/>
        <w:rPr>
          <w:rFonts w:asciiTheme="minorHAnsi" w:hAnsiTheme="minorHAnsi" w:cstheme="minorHAnsi"/>
          <w:sz w:val="22"/>
          <w:szCs w:val="22"/>
        </w:rPr>
      </w:pPr>
    </w:p>
    <w:p w14:paraId="0A951291" w14:textId="77777777" w:rsidR="002039B1" w:rsidRPr="00EA3BF2" w:rsidRDefault="002039B1" w:rsidP="002039B1">
      <w:pPr>
        <w:jc w:val="both"/>
        <w:rPr>
          <w:rFonts w:asciiTheme="minorHAnsi" w:hAnsiTheme="minorHAnsi" w:cstheme="minorHAnsi"/>
          <w:sz w:val="22"/>
          <w:szCs w:val="22"/>
        </w:rPr>
      </w:pPr>
    </w:p>
    <w:p w14:paraId="13F60544" w14:textId="77777777" w:rsidR="002039B1" w:rsidRPr="00EA3BF2" w:rsidRDefault="002039B1" w:rsidP="002039B1">
      <w:pPr>
        <w:pStyle w:val="Heading2"/>
        <w:numPr>
          <w:ilvl w:val="0"/>
          <w:numId w:val="47"/>
        </w:numPr>
        <w:rPr>
          <w:rFonts w:asciiTheme="minorHAnsi" w:hAnsiTheme="minorHAnsi" w:cstheme="minorHAnsi"/>
          <w:b w:val="0"/>
          <w:sz w:val="22"/>
          <w:szCs w:val="22"/>
          <w:lang w:eastAsia="en-GB"/>
        </w:rPr>
      </w:pPr>
      <w:bookmarkStart w:id="24" w:name="_Toc446589026"/>
      <w:bookmarkStart w:id="25" w:name="_Toc91238793"/>
      <w:r w:rsidRPr="00EA3BF2">
        <w:rPr>
          <w:lang w:eastAsia="en-GB"/>
        </w:rPr>
        <w:t>UK Aid Branding</w:t>
      </w:r>
      <w:bookmarkEnd w:id="24"/>
      <w:bookmarkEnd w:id="25"/>
      <w:r w:rsidRPr="00EA3BF2">
        <w:rPr>
          <w:rFonts w:asciiTheme="minorHAnsi" w:hAnsiTheme="minorHAnsi" w:cstheme="minorHAnsi"/>
          <w:b w:val="0"/>
          <w:sz w:val="22"/>
          <w:szCs w:val="22"/>
          <w:lang w:eastAsia="en-GB"/>
        </w:rPr>
        <w:t xml:space="preserve"> </w:t>
      </w:r>
    </w:p>
    <w:p w14:paraId="6034CB35" w14:textId="77777777" w:rsidR="002039B1" w:rsidRPr="004E68D9" w:rsidRDefault="002039B1" w:rsidP="002039B1">
      <w:pPr>
        <w:pStyle w:val="ListParagraph"/>
        <w:ind w:left="709"/>
        <w:jc w:val="both"/>
        <w:rPr>
          <w:rFonts w:asciiTheme="minorHAnsi" w:hAnsiTheme="minorHAnsi" w:cstheme="minorHAnsi"/>
          <w:sz w:val="22"/>
          <w:szCs w:val="22"/>
        </w:rPr>
      </w:pPr>
    </w:p>
    <w:p w14:paraId="6464915C" w14:textId="118370EA" w:rsidR="002039B1" w:rsidRPr="00EA3BF2" w:rsidRDefault="002039B1" w:rsidP="002039B1">
      <w:pPr>
        <w:jc w:val="both"/>
        <w:rPr>
          <w:rFonts w:asciiTheme="minorHAnsi" w:hAnsiTheme="minorHAnsi" w:cstheme="minorHAnsi"/>
          <w:sz w:val="22"/>
          <w:szCs w:val="22"/>
          <w:lang w:eastAsia="en-GB"/>
        </w:rPr>
      </w:pPr>
      <w:r w:rsidRPr="00EA3BF2">
        <w:rPr>
          <w:rFonts w:asciiTheme="minorHAnsi" w:hAnsiTheme="minorHAnsi" w:cstheme="minorHAnsi"/>
          <w:sz w:val="22"/>
          <w:szCs w:val="22"/>
        </w:rPr>
        <w:t xml:space="preserve">The Supplier, and all organisations associated with the delivery of this Contract, </w:t>
      </w:r>
      <w:r w:rsidRPr="00EA3BF2">
        <w:rPr>
          <w:rFonts w:asciiTheme="minorHAnsi" w:hAnsiTheme="minorHAnsi" w:cstheme="minorHAnsi"/>
          <w:sz w:val="22"/>
          <w:szCs w:val="22"/>
          <w:lang w:eastAsia="en-GB"/>
        </w:rPr>
        <w:t xml:space="preserve">that receive funding from </w:t>
      </w:r>
      <w:r>
        <w:rPr>
          <w:rFonts w:asciiTheme="minorHAnsi" w:hAnsiTheme="minorHAnsi" w:cstheme="minorHAnsi"/>
          <w:sz w:val="22"/>
          <w:szCs w:val="22"/>
          <w:lang w:eastAsia="en-GB"/>
        </w:rPr>
        <w:t xml:space="preserve">the </w:t>
      </w:r>
      <w:r w:rsidR="005238DA">
        <w:rPr>
          <w:rFonts w:asciiTheme="minorHAnsi" w:hAnsiTheme="minorHAnsi" w:cstheme="minorHAnsi"/>
          <w:sz w:val="22"/>
          <w:szCs w:val="22"/>
          <w:lang w:eastAsia="en-GB"/>
        </w:rPr>
        <w:t>Authority</w:t>
      </w:r>
      <w:r w:rsidRPr="00EA3BF2">
        <w:rPr>
          <w:rFonts w:asciiTheme="minorHAnsi" w:hAnsiTheme="minorHAnsi" w:cstheme="minorHAnsi"/>
          <w:sz w:val="22"/>
          <w:szCs w:val="22"/>
          <w:lang w:eastAsia="en-GB"/>
        </w:rPr>
        <w:t xml:space="preserve"> must use the UK aid logo on their development and humanitarian programmes to be transparent and acknowledge that they are funded by UK taxpayers. </w:t>
      </w:r>
      <w:r w:rsidRPr="00EA3BF2">
        <w:rPr>
          <w:rFonts w:asciiTheme="minorHAnsi" w:hAnsiTheme="minorHAnsi" w:cstheme="minorHAnsi"/>
          <w:sz w:val="22"/>
          <w:szCs w:val="22"/>
        </w:rPr>
        <w:t xml:space="preserve">The Supplier, and all organisations associated with the delivery of this Contract, </w:t>
      </w:r>
      <w:r w:rsidRPr="00EA3BF2">
        <w:rPr>
          <w:rFonts w:asciiTheme="minorHAnsi" w:hAnsiTheme="minorHAnsi" w:cstheme="minorHAnsi"/>
          <w:sz w:val="22"/>
          <w:szCs w:val="22"/>
          <w:lang w:eastAsia="en-GB"/>
        </w:rPr>
        <w:t xml:space="preserve">must acknowledge funding from the UK government in broader communications but no publicity is to be given to this Contract without the prior written consent of </w:t>
      </w:r>
      <w:r>
        <w:rPr>
          <w:rFonts w:asciiTheme="minorHAnsi" w:hAnsiTheme="minorHAnsi" w:cstheme="minorHAnsi"/>
          <w:sz w:val="22"/>
          <w:szCs w:val="22"/>
          <w:lang w:eastAsia="en-GB"/>
        </w:rPr>
        <w:t>the Authority</w:t>
      </w:r>
      <w:r w:rsidRPr="00EA3BF2">
        <w:rPr>
          <w:rFonts w:asciiTheme="minorHAnsi" w:hAnsiTheme="minorHAnsi" w:cstheme="minorHAnsi"/>
          <w:sz w:val="22"/>
          <w:szCs w:val="22"/>
          <w:lang w:eastAsia="en-GB"/>
        </w:rPr>
        <w:t xml:space="preserve">. </w:t>
      </w:r>
    </w:p>
    <w:p w14:paraId="01295FDA" w14:textId="77777777" w:rsidR="002039B1" w:rsidRPr="00EA3BF2" w:rsidRDefault="002039B1" w:rsidP="002039B1">
      <w:pPr>
        <w:jc w:val="both"/>
        <w:rPr>
          <w:rFonts w:asciiTheme="minorHAnsi" w:hAnsiTheme="minorHAnsi" w:cstheme="minorHAnsi"/>
          <w:sz w:val="22"/>
          <w:szCs w:val="22"/>
          <w:lang w:eastAsia="en-GB"/>
        </w:rPr>
      </w:pPr>
    </w:p>
    <w:p w14:paraId="2B4ED11D" w14:textId="6B6C169D" w:rsidR="002039B1" w:rsidRPr="00EA3BF2" w:rsidRDefault="002039B1" w:rsidP="002039B1">
      <w:pPr>
        <w:jc w:val="both"/>
        <w:rPr>
          <w:rFonts w:asciiTheme="minorHAnsi" w:hAnsiTheme="minorHAnsi" w:cstheme="minorHAnsi"/>
          <w:sz w:val="22"/>
          <w:szCs w:val="22"/>
          <w:lang w:eastAsia="en-GB"/>
        </w:rPr>
      </w:pPr>
      <w:r w:rsidRPr="00EA3BF2">
        <w:rPr>
          <w:rFonts w:asciiTheme="minorHAnsi" w:hAnsiTheme="minorHAnsi" w:cstheme="minorHAnsi"/>
          <w:sz w:val="22"/>
          <w:szCs w:val="22"/>
          <w:lang w:eastAsia="en-GB"/>
        </w:rPr>
        <w:t xml:space="preserve">The UK aid logo can be provided to the Supplier by </w:t>
      </w:r>
      <w:r w:rsidR="005238DA" w:rsidRPr="00EA3BF2">
        <w:rPr>
          <w:rFonts w:asciiTheme="minorHAnsi" w:hAnsiTheme="minorHAnsi" w:cstheme="minorHAnsi"/>
          <w:sz w:val="22"/>
          <w:szCs w:val="22"/>
          <w:lang w:eastAsia="en-GB"/>
        </w:rPr>
        <w:t xml:space="preserve">the </w:t>
      </w:r>
      <w:r w:rsidR="005238DA">
        <w:rPr>
          <w:rFonts w:asciiTheme="minorHAnsi" w:hAnsiTheme="minorHAnsi" w:cstheme="minorHAnsi"/>
          <w:sz w:val="22"/>
          <w:szCs w:val="22"/>
          <w:lang w:eastAsia="en-GB"/>
        </w:rPr>
        <w:t>Authority</w:t>
      </w:r>
      <w:r w:rsidRPr="00EA3BF2">
        <w:rPr>
          <w:rFonts w:asciiTheme="minorHAnsi" w:hAnsiTheme="minorHAnsi" w:cstheme="minorHAnsi"/>
          <w:sz w:val="22"/>
          <w:szCs w:val="22"/>
          <w:lang w:eastAsia="en-GB"/>
        </w:rPr>
        <w:t xml:space="preserve"> upon written request. </w:t>
      </w:r>
    </w:p>
    <w:p w14:paraId="09B911BE" w14:textId="77777777" w:rsidR="002039B1" w:rsidRPr="00EA3BF2" w:rsidRDefault="002039B1" w:rsidP="002039B1">
      <w:pPr>
        <w:jc w:val="both"/>
        <w:rPr>
          <w:rFonts w:asciiTheme="minorHAnsi" w:hAnsiTheme="minorHAnsi" w:cstheme="minorHAnsi"/>
          <w:sz w:val="22"/>
          <w:szCs w:val="22"/>
        </w:rPr>
      </w:pPr>
    </w:p>
    <w:p w14:paraId="1BEA5A97" w14:textId="77777777" w:rsidR="002039B1" w:rsidRPr="00EA3BF2" w:rsidRDefault="002039B1" w:rsidP="002039B1">
      <w:pPr>
        <w:pStyle w:val="Heading2"/>
        <w:numPr>
          <w:ilvl w:val="0"/>
          <w:numId w:val="47"/>
        </w:numPr>
        <w:rPr>
          <w:rFonts w:asciiTheme="minorHAnsi" w:hAnsiTheme="minorHAnsi" w:cstheme="minorHAnsi"/>
          <w:b w:val="0"/>
          <w:sz w:val="22"/>
          <w:szCs w:val="22"/>
          <w:lang w:eastAsia="en-GB"/>
        </w:rPr>
      </w:pPr>
      <w:bookmarkStart w:id="26" w:name="_Toc446589027"/>
      <w:bookmarkStart w:id="27" w:name="_Toc91238794"/>
      <w:r w:rsidRPr="00EA3BF2">
        <w:rPr>
          <w:lang w:eastAsia="en-GB"/>
        </w:rPr>
        <w:t>Transparency</w:t>
      </w:r>
      <w:bookmarkEnd w:id="26"/>
      <w:bookmarkEnd w:id="27"/>
      <w:r w:rsidRPr="00EA3BF2">
        <w:rPr>
          <w:rFonts w:asciiTheme="minorHAnsi" w:hAnsiTheme="minorHAnsi" w:cstheme="minorHAnsi"/>
          <w:b w:val="0"/>
          <w:sz w:val="22"/>
          <w:szCs w:val="22"/>
          <w:lang w:eastAsia="en-GB"/>
        </w:rPr>
        <w:t xml:space="preserve"> </w:t>
      </w:r>
    </w:p>
    <w:p w14:paraId="08A2034D" w14:textId="77777777" w:rsidR="002039B1" w:rsidRPr="004E68D9" w:rsidRDefault="002039B1" w:rsidP="002039B1">
      <w:pPr>
        <w:pStyle w:val="ListParagraph"/>
        <w:ind w:left="709"/>
        <w:jc w:val="both"/>
        <w:rPr>
          <w:rFonts w:asciiTheme="minorHAnsi" w:hAnsiTheme="minorHAnsi" w:cstheme="minorHAnsi"/>
          <w:sz w:val="22"/>
          <w:szCs w:val="22"/>
        </w:rPr>
      </w:pPr>
    </w:p>
    <w:p w14:paraId="4A6551CA" w14:textId="5D337669" w:rsidR="002039B1" w:rsidRPr="00EA3BF2" w:rsidRDefault="002039B1" w:rsidP="002039B1">
      <w:pPr>
        <w:jc w:val="both"/>
        <w:rPr>
          <w:rFonts w:asciiTheme="minorHAnsi" w:hAnsiTheme="minorHAnsi" w:cstheme="minorHAnsi"/>
          <w:sz w:val="22"/>
          <w:szCs w:val="22"/>
        </w:rPr>
      </w:pPr>
      <w:r>
        <w:rPr>
          <w:rFonts w:asciiTheme="minorHAnsi" w:hAnsiTheme="minorHAnsi" w:cstheme="minorHAnsi"/>
          <w:sz w:val="22"/>
          <w:szCs w:val="22"/>
        </w:rPr>
        <w:t>The Authority</w:t>
      </w:r>
      <w:r w:rsidRPr="00EA3BF2">
        <w:rPr>
          <w:rFonts w:asciiTheme="minorHAnsi" w:hAnsiTheme="minorHAnsi" w:cstheme="minorHAnsi"/>
          <w:sz w:val="22"/>
          <w:szCs w:val="22"/>
        </w:rPr>
        <w:t xml:space="preserve"> has transformed its approach to transparency, reshaping our own working practices and pressuring others across the world to do the same. </w:t>
      </w:r>
      <w:r>
        <w:rPr>
          <w:rFonts w:asciiTheme="minorHAnsi" w:hAnsiTheme="minorHAnsi" w:cstheme="minorHAnsi"/>
          <w:sz w:val="22"/>
          <w:szCs w:val="22"/>
        </w:rPr>
        <w:t>The Authority</w:t>
      </w:r>
      <w:r w:rsidR="00E4149F">
        <w:rPr>
          <w:rFonts w:asciiTheme="minorHAnsi" w:hAnsiTheme="minorHAnsi" w:cstheme="minorHAnsi"/>
          <w:sz w:val="22"/>
          <w:szCs w:val="22"/>
        </w:rPr>
        <w:t xml:space="preserve"> </w:t>
      </w:r>
      <w:r w:rsidRPr="00EA3BF2">
        <w:rPr>
          <w:rFonts w:asciiTheme="minorHAnsi" w:hAnsiTheme="minorHAnsi" w:cstheme="minorHAnsi"/>
          <w:sz w:val="22"/>
          <w:szCs w:val="22"/>
        </w:rPr>
        <w:t>requires Suppliers receiving and managing funds, to release open data on how this money is spent, in a common, standard, re-usable format and to require this level of information from immediate sub-contractors, sub-agencies and partners.</w:t>
      </w:r>
    </w:p>
    <w:p w14:paraId="2BFF860B" w14:textId="77777777" w:rsidR="002039B1" w:rsidRPr="00EA3BF2" w:rsidRDefault="002039B1" w:rsidP="002039B1">
      <w:pPr>
        <w:jc w:val="both"/>
        <w:rPr>
          <w:rFonts w:asciiTheme="minorHAnsi" w:hAnsiTheme="minorHAnsi" w:cstheme="minorHAnsi"/>
          <w:sz w:val="22"/>
          <w:szCs w:val="22"/>
        </w:rPr>
      </w:pPr>
    </w:p>
    <w:p w14:paraId="04C61317"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It is a contractual requirement for all Suppliers to comply with this, and to ensure they have the appropriate tools to enable routine financial reporting, publishing of accurate data and providing evidence of this  – further IATI information is available from;</w:t>
      </w:r>
    </w:p>
    <w:p w14:paraId="3DD70A95" w14:textId="77777777" w:rsidR="002039B1" w:rsidRPr="00EA3BF2" w:rsidRDefault="002039B1" w:rsidP="002039B1">
      <w:pPr>
        <w:jc w:val="both"/>
        <w:rPr>
          <w:rFonts w:asciiTheme="minorHAnsi" w:hAnsiTheme="minorHAnsi" w:cstheme="minorHAnsi"/>
          <w:sz w:val="22"/>
          <w:szCs w:val="22"/>
        </w:rPr>
      </w:pPr>
    </w:p>
    <w:p w14:paraId="7DBDDCED" w14:textId="77777777" w:rsidR="002039B1" w:rsidRPr="00EA3BF2" w:rsidRDefault="0033425E" w:rsidP="002039B1">
      <w:pPr>
        <w:jc w:val="both"/>
        <w:rPr>
          <w:rStyle w:val="Hyperlink"/>
          <w:rFonts w:asciiTheme="minorHAnsi" w:hAnsiTheme="minorHAnsi" w:cstheme="minorHAnsi"/>
          <w:color w:val="auto"/>
          <w:sz w:val="22"/>
          <w:szCs w:val="22"/>
        </w:rPr>
      </w:pPr>
      <w:hyperlink r:id="rId13" w:history="1">
        <w:r w:rsidR="002039B1" w:rsidRPr="00EA3BF2">
          <w:rPr>
            <w:rStyle w:val="Hyperlink"/>
            <w:rFonts w:asciiTheme="minorHAnsi" w:hAnsiTheme="minorHAnsi" w:cstheme="minorHAnsi"/>
            <w:color w:val="auto"/>
            <w:sz w:val="22"/>
            <w:szCs w:val="22"/>
          </w:rPr>
          <w:t>http://www.aidtransparency.net/</w:t>
        </w:r>
      </w:hyperlink>
    </w:p>
    <w:p w14:paraId="77D17864" w14:textId="77777777" w:rsidR="002039B1" w:rsidRPr="00EA3BF2" w:rsidRDefault="002039B1" w:rsidP="002039B1">
      <w:pPr>
        <w:jc w:val="both"/>
        <w:rPr>
          <w:rStyle w:val="Hyperlink"/>
          <w:rFonts w:asciiTheme="minorHAnsi" w:hAnsiTheme="minorHAnsi" w:cstheme="minorHAnsi"/>
          <w:color w:val="auto"/>
          <w:sz w:val="22"/>
          <w:szCs w:val="22"/>
        </w:rPr>
      </w:pPr>
    </w:p>
    <w:p w14:paraId="3A047DC1" w14:textId="77777777" w:rsidR="002039B1" w:rsidRPr="00E05FD7" w:rsidRDefault="002039B1" w:rsidP="002039B1">
      <w:pPr>
        <w:pStyle w:val="Heading2"/>
        <w:numPr>
          <w:ilvl w:val="0"/>
          <w:numId w:val="47"/>
        </w:numPr>
        <w:rPr>
          <w:rFonts w:asciiTheme="minorHAnsi" w:hAnsiTheme="minorHAnsi" w:cstheme="minorHAnsi"/>
          <w:sz w:val="22"/>
          <w:szCs w:val="22"/>
        </w:rPr>
      </w:pPr>
      <w:bookmarkStart w:id="28" w:name="_Toc91238795"/>
      <w:r w:rsidRPr="00E05FD7">
        <w:t>Del</w:t>
      </w:r>
      <w:r w:rsidRPr="00E05FD7">
        <w:rPr>
          <w:rFonts w:asciiTheme="minorHAnsi" w:hAnsiTheme="minorHAnsi" w:cstheme="minorHAnsi"/>
          <w:sz w:val="22"/>
          <w:szCs w:val="22"/>
        </w:rPr>
        <w:t>ivery Chain Mapping</w:t>
      </w:r>
      <w:bookmarkEnd w:id="28"/>
      <w:r w:rsidRPr="00E05FD7">
        <w:rPr>
          <w:rFonts w:asciiTheme="minorHAnsi" w:hAnsiTheme="minorHAnsi" w:cstheme="minorHAnsi"/>
          <w:sz w:val="22"/>
          <w:szCs w:val="22"/>
        </w:rPr>
        <w:t xml:space="preserve">  </w:t>
      </w:r>
    </w:p>
    <w:p w14:paraId="59591E78" w14:textId="77777777" w:rsidR="002039B1" w:rsidRPr="00EA3BF2" w:rsidRDefault="002039B1" w:rsidP="002039B1">
      <w:pPr>
        <w:pStyle w:val="ListParagraph"/>
        <w:ind w:left="709"/>
        <w:jc w:val="both"/>
        <w:rPr>
          <w:rFonts w:asciiTheme="minorHAnsi" w:hAnsiTheme="minorHAnsi" w:cstheme="minorHAnsi"/>
          <w:b/>
          <w:sz w:val="22"/>
          <w:szCs w:val="22"/>
        </w:rPr>
      </w:pPr>
    </w:p>
    <w:p w14:paraId="4AF2B4C4"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Delivery Chain Mapping (DCM) is a process that identifies and captures, usually in visual form, the name of all partners involved in delivering a specific good, service or charge, ideally down to the end beneficiary. </w:t>
      </w:r>
    </w:p>
    <w:p w14:paraId="5C0D8E81" w14:textId="77777777" w:rsidR="002039B1" w:rsidRPr="00EA3BF2" w:rsidRDefault="002039B1" w:rsidP="002039B1">
      <w:pPr>
        <w:jc w:val="both"/>
        <w:rPr>
          <w:rFonts w:asciiTheme="minorHAnsi" w:hAnsiTheme="minorHAnsi" w:cstheme="minorHAnsi"/>
          <w:sz w:val="22"/>
          <w:szCs w:val="22"/>
        </w:rPr>
      </w:pPr>
    </w:p>
    <w:p w14:paraId="0F20D9C3" w14:textId="49337CA5"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DCM addresses risk throughout the network to reduce exposure and vulnerability.  DCM will </w:t>
      </w:r>
      <w:r w:rsidR="00A90D71" w:rsidRPr="00EA3BF2">
        <w:rPr>
          <w:rFonts w:asciiTheme="minorHAnsi" w:hAnsiTheme="minorHAnsi" w:cstheme="minorHAnsi"/>
          <w:sz w:val="22"/>
          <w:szCs w:val="22"/>
        </w:rPr>
        <w:t>capture risks</w:t>
      </w:r>
      <w:r w:rsidRPr="00EA3BF2">
        <w:rPr>
          <w:rFonts w:asciiTheme="minorHAnsi" w:hAnsiTheme="minorHAnsi" w:cstheme="minorHAnsi"/>
          <w:sz w:val="22"/>
          <w:szCs w:val="22"/>
        </w:rPr>
        <w:t xml:space="preserve"> such as poor performance, financial melt-down or financial corporate responsibility.  </w:t>
      </w:r>
    </w:p>
    <w:p w14:paraId="7A4EBAB8" w14:textId="77777777" w:rsidR="002039B1" w:rsidRPr="00EA3BF2" w:rsidRDefault="002039B1" w:rsidP="002039B1">
      <w:pPr>
        <w:jc w:val="both"/>
        <w:rPr>
          <w:rFonts w:asciiTheme="minorHAnsi" w:hAnsiTheme="minorHAnsi" w:cstheme="minorHAnsi"/>
          <w:sz w:val="22"/>
          <w:szCs w:val="22"/>
        </w:rPr>
      </w:pPr>
    </w:p>
    <w:p w14:paraId="395E1D7B"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Before engaging with private sector, civil society or multilateral partners the Supplier must carry out a DCM exercise.  The DCM will from a part of the Suppliers due diligence, decision making, and tender process.  </w:t>
      </w:r>
      <w:r>
        <w:rPr>
          <w:rFonts w:asciiTheme="minorHAnsi" w:hAnsiTheme="minorHAnsi" w:cstheme="minorHAnsi"/>
          <w:sz w:val="22"/>
          <w:szCs w:val="22"/>
        </w:rPr>
        <w:t>The Authority</w:t>
      </w:r>
      <w:r w:rsidRPr="00EA3BF2">
        <w:rPr>
          <w:rFonts w:asciiTheme="minorHAnsi" w:hAnsiTheme="minorHAnsi" w:cstheme="minorHAnsi"/>
          <w:sz w:val="22"/>
          <w:szCs w:val="22"/>
        </w:rPr>
        <w:t xml:space="preserve"> is required to report the above throughout the intervention to ensure all monies can be tracked through the chain. </w:t>
      </w:r>
    </w:p>
    <w:p w14:paraId="6A9DBC3E" w14:textId="77777777" w:rsidR="002039B1" w:rsidRPr="00EA3BF2" w:rsidRDefault="002039B1" w:rsidP="002039B1">
      <w:pPr>
        <w:jc w:val="both"/>
        <w:rPr>
          <w:rFonts w:asciiTheme="minorHAnsi" w:hAnsiTheme="minorHAnsi" w:cstheme="minorHAnsi"/>
          <w:bCs/>
          <w:sz w:val="22"/>
          <w:szCs w:val="22"/>
          <w:lang w:eastAsia="en-GB"/>
        </w:rPr>
      </w:pPr>
    </w:p>
    <w:p w14:paraId="404B7815" w14:textId="77777777" w:rsidR="002039B1" w:rsidRPr="00EA3BF2" w:rsidRDefault="002039B1" w:rsidP="002039B1">
      <w:pPr>
        <w:jc w:val="both"/>
        <w:rPr>
          <w:rFonts w:asciiTheme="minorHAnsi" w:hAnsiTheme="minorHAnsi" w:cstheme="minorHAnsi"/>
          <w:b/>
          <w:bCs/>
          <w:sz w:val="22"/>
          <w:szCs w:val="22"/>
          <w:lang w:eastAsia="en-GB"/>
        </w:rPr>
      </w:pPr>
    </w:p>
    <w:p w14:paraId="14F71CA2" w14:textId="77777777" w:rsidR="002039B1" w:rsidRDefault="002039B1" w:rsidP="002039B1">
      <w:pPr>
        <w:jc w:val="both"/>
        <w:rPr>
          <w:rFonts w:asciiTheme="minorHAnsi" w:hAnsiTheme="minorHAnsi" w:cstheme="minorHAnsi"/>
          <w:b/>
          <w:bCs/>
          <w:sz w:val="22"/>
          <w:szCs w:val="22"/>
          <w:lang w:eastAsia="en-GB"/>
        </w:rPr>
      </w:pPr>
      <w:bookmarkStart w:id="29" w:name="_Toc446589033"/>
    </w:p>
    <w:p w14:paraId="67123277" w14:textId="77777777" w:rsidR="002039B1" w:rsidRPr="00EA3BF2" w:rsidRDefault="002039B1" w:rsidP="002039B1">
      <w:pPr>
        <w:jc w:val="both"/>
        <w:rPr>
          <w:rFonts w:asciiTheme="minorHAnsi" w:hAnsiTheme="minorHAnsi" w:cstheme="minorHAnsi"/>
          <w:b/>
          <w:bCs/>
          <w:sz w:val="22"/>
          <w:szCs w:val="22"/>
          <w:lang w:eastAsia="en-GB"/>
        </w:rPr>
      </w:pPr>
    </w:p>
    <w:p w14:paraId="4026E13D" w14:textId="77777777" w:rsidR="002039B1" w:rsidRPr="00EA3BF2" w:rsidRDefault="002039B1" w:rsidP="002039B1">
      <w:pPr>
        <w:pStyle w:val="Heading2"/>
        <w:numPr>
          <w:ilvl w:val="0"/>
          <w:numId w:val="47"/>
        </w:numPr>
        <w:rPr>
          <w:rFonts w:asciiTheme="minorHAnsi" w:hAnsiTheme="minorHAnsi" w:cstheme="minorHAnsi"/>
          <w:b w:val="0"/>
          <w:sz w:val="22"/>
          <w:szCs w:val="22"/>
          <w:lang w:eastAsia="en-GB"/>
        </w:rPr>
      </w:pPr>
      <w:bookmarkStart w:id="30" w:name="_Toc91238796"/>
      <w:r w:rsidRPr="00EA3BF2">
        <w:rPr>
          <w:lang w:eastAsia="en-GB"/>
        </w:rPr>
        <w:t>Duty of Care</w:t>
      </w:r>
      <w:bookmarkEnd w:id="30"/>
      <w:r w:rsidRPr="00EA3BF2">
        <w:rPr>
          <w:lang w:eastAsia="en-GB"/>
        </w:rPr>
        <w:t xml:space="preserve"> </w:t>
      </w:r>
      <w:bookmarkEnd w:id="29"/>
    </w:p>
    <w:p w14:paraId="2E9BAB1E" w14:textId="77777777" w:rsidR="002039B1" w:rsidRPr="004E68D9" w:rsidRDefault="002039B1" w:rsidP="002039B1">
      <w:pPr>
        <w:pStyle w:val="ListParagraph"/>
        <w:ind w:left="567"/>
        <w:jc w:val="both"/>
        <w:rPr>
          <w:rFonts w:asciiTheme="minorHAnsi" w:hAnsiTheme="minorHAnsi" w:cstheme="minorHAnsi"/>
          <w:sz w:val="22"/>
          <w:szCs w:val="22"/>
          <w:lang w:eastAsia="en-GB"/>
        </w:rPr>
      </w:pPr>
    </w:p>
    <w:p w14:paraId="25005C17"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The Supplier is responsible for the safety and well-being of their Personnel and Third Parties affected by their activities under this Contract, including appropriate security arrangements. </w:t>
      </w:r>
    </w:p>
    <w:p w14:paraId="19D9AF0E" w14:textId="77777777" w:rsidR="002039B1" w:rsidRPr="00EA3BF2" w:rsidRDefault="002039B1" w:rsidP="002039B1">
      <w:pPr>
        <w:jc w:val="both"/>
        <w:rPr>
          <w:rFonts w:asciiTheme="minorHAnsi" w:hAnsiTheme="minorHAnsi" w:cstheme="minorHAnsi"/>
          <w:sz w:val="22"/>
          <w:szCs w:val="22"/>
        </w:rPr>
      </w:pPr>
    </w:p>
    <w:p w14:paraId="4F1D779D" w14:textId="77777777" w:rsidR="002039B1" w:rsidRPr="00EA3BF2" w:rsidRDefault="002039B1" w:rsidP="002039B1">
      <w:pPr>
        <w:jc w:val="both"/>
        <w:rPr>
          <w:rFonts w:asciiTheme="minorHAnsi" w:hAnsiTheme="minorHAnsi" w:cstheme="minorHAnsi"/>
          <w:sz w:val="22"/>
          <w:szCs w:val="22"/>
        </w:rPr>
      </w:pPr>
      <w:r>
        <w:rPr>
          <w:rFonts w:asciiTheme="minorHAnsi" w:hAnsiTheme="minorHAnsi" w:cstheme="minorHAnsi"/>
          <w:sz w:val="22"/>
          <w:szCs w:val="22"/>
        </w:rPr>
        <w:t>The Authority</w:t>
      </w:r>
      <w:r w:rsidRPr="00EA3BF2">
        <w:rPr>
          <w:rFonts w:asciiTheme="minorHAnsi" w:hAnsiTheme="minorHAnsi" w:cstheme="minorHAnsi"/>
          <w:sz w:val="22"/>
          <w:szCs w:val="22"/>
        </w:rPr>
        <w:t xml:space="preserve"> will share available information with the Supplier on security status and developments in country where appropriate.</w:t>
      </w:r>
    </w:p>
    <w:p w14:paraId="38829F79" w14:textId="77777777" w:rsidR="002039B1" w:rsidRPr="00EA3BF2" w:rsidRDefault="002039B1" w:rsidP="002039B1">
      <w:pPr>
        <w:jc w:val="both"/>
        <w:rPr>
          <w:rFonts w:asciiTheme="minorHAnsi" w:hAnsiTheme="minorHAnsi" w:cstheme="minorHAnsi"/>
          <w:sz w:val="22"/>
          <w:szCs w:val="22"/>
        </w:rPr>
      </w:pPr>
    </w:p>
    <w:p w14:paraId="062CABD8"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The Supplier is responsible for ensuring appropriate safety and security briefings for all of their Personnel working under this Contract and ensuring that their Personnel register and receive briefing as outlined above. </w:t>
      </w:r>
    </w:p>
    <w:p w14:paraId="7AC92A7F" w14:textId="77777777" w:rsidR="002039B1" w:rsidRPr="00EA3BF2" w:rsidRDefault="002039B1" w:rsidP="002039B1">
      <w:pPr>
        <w:jc w:val="both"/>
        <w:rPr>
          <w:rFonts w:asciiTheme="minorHAnsi" w:hAnsiTheme="minorHAnsi" w:cstheme="minorHAnsi"/>
          <w:sz w:val="22"/>
          <w:szCs w:val="22"/>
        </w:rPr>
      </w:pPr>
    </w:p>
    <w:p w14:paraId="127050B6"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Travel advice is also available on the FCDO website and the Supplier must ensure they and their Personnel are up to date with the latest</w:t>
      </w:r>
      <w:r w:rsidRPr="00EA3BF2">
        <w:rPr>
          <w:rFonts w:asciiTheme="minorHAnsi" w:hAnsiTheme="minorHAnsi" w:cstheme="minorHAnsi"/>
          <w:spacing w:val="-19"/>
          <w:sz w:val="22"/>
          <w:szCs w:val="22"/>
        </w:rPr>
        <w:t xml:space="preserve"> </w:t>
      </w:r>
      <w:r w:rsidRPr="00EA3BF2">
        <w:rPr>
          <w:rFonts w:asciiTheme="minorHAnsi" w:hAnsiTheme="minorHAnsi" w:cstheme="minorHAnsi"/>
          <w:sz w:val="22"/>
          <w:szCs w:val="22"/>
        </w:rPr>
        <w:t>position.</w:t>
      </w:r>
    </w:p>
    <w:p w14:paraId="79D51248" w14:textId="77777777" w:rsidR="002039B1" w:rsidRPr="00EA3BF2" w:rsidRDefault="002039B1" w:rsidP="002039B1">
      <w:pPr>
        <w:jc w:val="both"/>
        <w:rPr>
          <w:rFonts w:asciiTheme="minorHAnsi" w:hAnsiTheme="minorHAnsi" w:cstheme="minorHAnsi"/>
          <w:sz w:val="22"/>
          <w:szCs w:val="22"/>
        </w:rPr>
      </w:pPr>
    </w:p>
    <w:p w14:paraId="7E2B4EE3"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The Supplier understands that the Supplier remains fully responsible for Duty of Care in line with the details provided above.  In particular the Supplier understands that:</w:t>
      </w:r>
    </w:p>
    <w:p w14:paraId="5E7E48AF" w14:textId="77777777" w:rsidR="002039B1" w:rsidRPr="00EA3BF2" w:rsidRDefault="002039B1" w:rsidP="002039B1">
      <w:pPr>
        <w:pStyle w:val="ListParagraph"/>
        <w:numPr>
          <w:ilvl w:val="0"/>
          <w:numId w:val="11"/>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 xml:space="preserve">The Supplier is fully responsibility for </w:t>
      </w:r>
      <w:r>
        <w:rPr>
          <w:rFonts w:asciiTheme="minorHAnsi" w:hAnsiTheme="minorHAnsi" w:cstheme="minorHAnsi"/>
          <w:sz w:val="22"/>
          <w:szCs w:val="22"/>
        </w:rPr>
        <w:t>s</w:t>
      </w:r>
      <w:r w:rsidRPr="00EA3BF2">
        <w:rPr>
          <w:rFonts w:asciiTheme="minorHAnsi" w:hAnsiTheme="minorHAnsi" w:cstheme="minorHAnsi"/>
          <w:sz w:val="22"/>
          <w:szCs w:val="22"/>
        </w:rPr>
        <w:t>ecurity and Duty of</w:t>
      </w:r>
      <w:r w:rsidRPr="00EA3BF2">
        <w:rPr>
          <w:rFonts w:asciiTheme="minorHAnsi" w:hAnsiTheme="minorHAnsi" w:cstheme="minorHAnsi"/>
          <w:spacing w:val="-4"/>
          <w:sz w:val="22"/>
          <w:szCs w:val="22"/>
        </w:rPr>
        <w:t xml:space="preserve"> </w:t>
      </w:r>
      <w:r w:rsidRPr="00EA3BF2">
        <w:rPr>
          <w:rFonts w:asciiTheme="minorHAnsi" w:hAnsiTheme="minorHAnsi" w:cstheme="minorHAnsi"/>
          <w:sz w:val="22"/>
          <w:szCs w:val="22"/>
        </w:rPr>
        <w:t>Care.</w:t>
      </w:r>
    </w:p>
    <w:p w14:paraId="2DB742E8" w14:textId="77777777" w:rsidR="002039B1" w:rsidRPr="00EA3BF2" w:rsidRDefault="002039B1" w:rsidP="002039B1">
      <w:pPr>
        <w:pStyle w:val="ListParagraph"/>
        <w:numPr>
          <w:ilvl w:val="0"/>
          <w:numId w:val="11"/>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The Supplier understands the potential risks and affirms that the Supplier has the required knowledge and experience to develop an effective risk</w:t>
      </w:r>
      <w:r w:rsidRPr="00EA3BF2">
        <w:rPr>
          <w:rFonts w:asciiTheme="minorHAnsi" w:hAnsiTheme="minorHAnsi" w:cstheme="minorHAnsi"/>
          <w:spacing w:val="-5"/>
          <w:sz w:val="22"/>
          <w:szCs w:val="22"/>
        </w:rPr>
        <w:t xml:space="preserve"> </w:t>
      </w:r>
      <w:r w:rsidRPr="00EA3BF2">
        <w:rPr>
          <w:rFonts w:asciiTheme="minorHAnsi" w:hAnsiTheme="minorHAnsi" w:cstheme="minorHAnsi"/>
          <w:sz w:val="22"/>
          <w:szCs w:val="22"/>
        </w:rPr>
        <w:t>plan.</w:t>
      </w:r>
    </w:p>
    <w:p w14:paraId="6A8E963F" w14:textId="77777777" w:rsidR="002039B1" w:rsidRPr="00EA3BF2" w:rsidRDefault="002039B1" w:rsidP="002039B1">
      <w:pPr>
        <w:pStyle w:val="ListParagraph"/>
        <w:numPr>
          <w:ilvl w:val="0"/>
          <w:numId w:val="11"/>
        </w:numPr>
        <w:spacing w:line="259" w:lineRule="auto"/>
        <w:contextualSpacing w:val="0"/>
        <w:jc w:val="both"/>
        <w:rPr>
          <w:rFonts w:asciiTheme="minorHAnsi" w:hAnsiTheme="minorHAnsi" w:cstheme="minorHAnsi"/>
          <w:sz w:val="22"/>
          <w:szCs w:val="22"/>
        </w:rPr>
      </w:pPr>
      <w:r w:rsidRPr="00EA3BF2">
        <w:rPr>
          <w:rFonts w:asciiTheme="minorHAnsi" w:hAnsiTheme="minorHAnsi" w:cstheme="minorHAnsi"/>
          <w:sz w:val="22"/>
          <w:szCs w:val="22"/>
        </w:rPr>
        <w:t>The Supplier have the capability to manage their Duty of Care responsibilities throughout</w:t>
      </w:r>
      <w:r w:rsidRPr="00EA3BF2">
        <w:rPr>
          <w:rFonts w:asciiTheme="minorHAnsi" w:hAnsiTheme="minorHAnsi" w:cstheme="minorHAnsi"/>
          <w:spacing w:val="-30"/>
          <w:sz w:val="22"/>
          <w:szCs w:val="22"/>
        </w:rPr>
        <w:t xml:space="preserve"> </w:t>
      </w:r>
      <w:r w:rsidRPr="00EA3BF2">
        <w:rPr>
          <w:rFonts w:asciiTheme="minorHAnsi" w:hAnsiTheme="minorHAnsi" w:cstheme="minorHAnsi"/>
          <w:sz w:val="22"/>
          <w:szCs w:val="22"/>
        </w:rPr>
        <w:t>the life of the</w:t>
      </w:r>
      <w:r w:rsidRPr="00EA3BF2">
        <w:rPr>
          <w:rFonts w:asciiTheme="minorHAnsi" w:hAnsiTheme="minorHAnsi" w:cstheme="minorHAnsi"/>
          <w:spacing w:val="-2"/>
          <w:sz w:val="22"/>
          <w:szCs w:val="22"/>
        </w:rPr>
        <w:t xml:space="preserve"> </w:t>
      </w:r>
      <w:r w:rsidRPr="00EA3BF2">
        <w:rPr>
          <w:rFonts w:asciiTheme="minorHAnsi" w:hAnsiTheme="minorHAnsi" w:cstheme="minorHAnsi"/>
          <w:sz w:val="22"/>
          <w:szCs w:val="22"/>
        </w:rPr>
        <w:t>contract.</w:t>
      </w:r>
    </w:p>
    <w:p w14:paraId="7B26D22A" w14:textId="77777777" w:rsidR="002039B1" w:rsidRPr="00EA3BF2" w:rsidRDefault="002039B1" w:rsidP="002039B1">
      <w:pPr>
        <w:jc w:val="both"/>
        <w:rPr>
          <w:rFonts w:asciiTheme="minorHAnsi" w:hAnsiTheme="minorHAnsi" w:cstheme="minorHAnsi"/>
          <w:sz w:val="22"/>
          <w:szCs w:val="22"/>
        </w:rPr>
      </w:pPr>
    </w:p>
    <w:p w14:paraId="1B5988F3" w14:textId="77777777" w:rsidR="002039B1" w:rsidRPr="00EA3BF2" w:rsidRDefault="002039B1" w:rsidP="002039B1">
      <w:pPr>
        <w:jc w:val="both"/>
        <w:rPr>
          <w:rFonts w:asciiTheme="minorHAnsi" w:hAnsiTheme="minorHAnsi" w:cstheme="minorHAnsi"/>
          <w:sz w:val="22"/>
          <w:szCs w:val="22"/>
        </w:rPr>
      </w:pPr>
      <w:r>
        <w:rPr>
          <w:rFonts w:asciiTheme="minorHAnsi" w:hAnsiTheme="minorHAnsi" w:cstheme="minorHAnsi"/>
          <w:sz w:val="22"/>
          <w:szCs w:val="22"/>
        </w:rPr>
        <w:t>The Authority</w:t>
      </w:r>
      <w:r w:rsidRPr="00EA3BF2">
        <w:rPr>
          <w:rFonts w:asciiTheme="minorHAnsi" w:hAnsiTheme="minorHAnsi" w:cstheme="minorHAnsi"/>
          <w:sz w:val="22"/>
          <w:szCs w:val="22"/>
        </w:rPr>
        <w:t xml:space="preserve"> will not accept any responsibility with regards to the Suppliers Duty of Care obligations.  </w:t>
      </w:r>
    </w:p>
    <w:p w14:paraId="54E79723" w14:textId="77777777" w:rsidR="002039B1" w:rsidRPr="00EA3BF2" w:rsidRDefault="002039B1" w:rsidP="002039B1">
      <w:pPr>
        <w:jc w:val="both"/>
        <w:rPr>
          <w:rFonts w:asciiTheme="minorHAnsi" w:hAnsiTheme="minorHAnsi" w:cstheme="minorHAnsi"/>
          <w:sz w:val="22"/>
          <w:szCs w:val="22"/>
        </w:rPr>
      </w:pPr>
    </w:p>
    <w:p w14:paraId="539DF0C8" w14:textId="77777777" w:rsidR="002039B1" w:rsidRPr="00EA3BF2" w:rsidRDefault="002039B1" w:rsidP="002039B1">
      <w:pPr>
        <w:jc w:val="both"/>
        <w:rPr>
          <w:rFonts w:asciiTheme="minorHAnsi" w:hAnsiTheme="minorHAnsi" w:cstheme="minorHAnsi"/>
          <w:sz w:val="22"/>
          <w:szCs w:val="22"/>
        </w:rPr>
      </w:pPr>
      <w:r w:rsidRPr="00EA3BF2">
        <w:rPr>
          <w:rFonts w:asciiTheme="minorHAnsi" w:hAnsiTheme="minorHAnsi" w:cstheme="minorHAnsi"/>
          <w:sz w:val="22"/>
          <w:szCs w:val="22"/>
        </w:rPr>
        <w:t xml:space="preserve">Whilst </w:t>
      </w:r>
      <w:r>
        <w:rPr>
          <w:rFonts w:asciiTheme="minorHAnsi" w:hAnsiTheme="minorHAnsi" w:cstheme="minorHAnsi"/>
          <w:sz w:val="22"/>
          <w:szCs w:val="22"/>
        </w:rPr>
        <w:t xml:space="preserve">the Authority </w:t>
      </w:r>
      <w:r w:rsidRPr="00EA3BF2">
        <w:rPr>
          <w:rFonts w:asciiTheme="minorHAnsi" w:hAnsiTheme="minorHAnsi" w:cstheme="minorHAnsi"/>
          <w:sz w:val="22"/>
          <w:szCs w:val="22"/>
        </w:rPr>
        <w:t xml:space="preserve">and our wider </w:t>
      </w:r>
      <w:r>
        <w:rPr>
          <w:rFonts w:asciiTheme="minorHAnsi" w:hAnsiTheme="minorHAnsi" w:cstheme="minorHAnsi"/>
          <w:sz w:val="22"/>
          <w:szCs w:val="22"/>
        </w:rPr>
        <w:t xml:space="preserve">Government </w:t>
      </w:r>
      <w:r w:rsidRPr="00EA3BF2">
        <w:rPr>
          <w:rFonts w:asciiTheme="minorHAnsi" w:hAnsiTheme="minorHAnsi" w:cstheme="minorHAnsi"/>
          <w:sz w:val="22"/>
          <w:szCs w:val="22"/>
        </w:rPr>
        <w:t xml:space="preserve">partners, will share information pertinent to security status, developments or other similar pieces of information, </w:t>
      </w:r>
      <w:r>
        <w:rPr>
          <w:rFonts w:asciiTheme="minorHAnsi" w:hAnsiTheme="minorHAnsi" w:cstheme="minorHAnsi"/>
          <w:sz w:val="22"/>
          <w:szCs w:val="22"/>
        </w:rPr>
        <w:t>the Authority</w:t>
      </w:r>
      <w:r w:rsidRPr="00EA3BF2">
        <w:rPr>
          <w:rFonts w:asciiTheme="minorHAnsi" w:hAnsiTheme="minorHAnsi" w:cstheme="minorHAnsi"/>
          <w:sz w:val="22"/>
          <w:szCs w:val="22"/>
        </w:rPr>
        <w:t xml:space="preserve"> makes no warrant, commitment or guarantee regarding the accuracy of any information which is shared.  The Supplier shall be responsible for making their own enquiries regarding their Duty of Care obligations. </w:t>
      </w:r>
    </w:p>
    <w:p w14:paraId="67D65FB2" w14:textId="522FD7F5" w:rsidR="00991374" w:rsidRPr="008768CF" w:rsidRDefault="00991374" w:rsidP="00991374">
      <w:pPr>
        <w:pStyle w:val="Heading1"/>
        <w:rPr>
          <w:rFonts w:asciiTheme="minorHAnsi" w:hAnsiTheme="minorHAnsi" w:cstheme="minorHAnsi"/>
          <w:i/>
          <w:sz w:val="22"/>
          <w:szCs w:val="22"/>
          <w:lang w:eastAsia="en-GB"/>
        </w:rPr>
      </w:pPr>
    </w:p>
    <w:sectPr w:rsidR="00991374" w:rsidRPr="008768CF" w:rsidSect="005A5BC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E14A" w14:textId="77777777" w:rsidR="0033425E" w:rsidRDefault="0033425E" w:rsidP="005A5BC0">
      <w:r>
        <w:separator/>
      </w:r>
    </w:p>
  </w:endnote>
  <w:endnote w:type="continuationSeparator" w:id="0">
    <w:p w14:paraId="79F8D726" w14:textId="77777777" w:rsidR="0033425E" w:rsidRDefault="0033425E" w:rsidP="005A5BC0">
      <w:r>
        <w:continuationSeparator/>
      </w:r>
    </w:p>
  </w:endnote>
  <w:endnote w:type="continuationNotice" w:id="1">
    <w:p w14:paraId="1BD2924E" w14:textId="77777777" w:rsidR="0033425E" w:rsidRDefault="00334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100898"/>
      <w:docPartObj>
        <w:docPartGallery w:val="Page Numbers (Bottom of Page)"/>
        <w:docPartUnique/>
      </w:docPartObj>
    </w:sdtPr>
    <w:sdtEndPr>
      <w:rPr>
        <w:noProof/>
      </w:rPr>
    </w:sdtEndPr>
    <w:sdtContent>
      <w:p w14:paraId="6F6D06B5" w14:textId="1BDB1B23" w:rsidR="00156507" w:rsidRDefault="0015650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A731C9" w14:textId="77777777" w:rsidR="00156507" w:rsidRDefault="0015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1DD30" w14:textId="77777777" w:rsidR="0033425E" w:rsidRDefault="0033425E" w:rsidP="005A5BC0">
      <w:r>
        <w:separator/>
      </w:r>
    </w:p>
  </w:footnote>
  <w:footnote w:type="continuationSeparator" w:id="0">
    <w:p w14:paraId="1FBF4844" w14:textId="77777777" w:rsidR="0033425E" w:rsidRDefault="0033425E" w:rsidP="005A5BC0">
      <w:r>
        <w:continuationSeparator/>
      </w:r>
    </w:p>
  </w:footnote>
  <w:footnote w:type="continuationNotice" w:id="1">
    <w:p w14:paraId="399C03F5" w14:textId="77777777" w:rsidR="0033425E" w:rsidRDefault="0033425E"/>
  </w:footnote>
  <w:footnote w:id="2">
    <w:p w14:paraId="17C76509" w14:textId="77777777" w:rsidR="00156507" w:rsidRPr="008768CF" w:rsidRDefault="00156507" w:rsidP="00E6102A">
      <w:pPr>
        <w:pStyle w:val="FootnoteText"/>
        <w:rPr>
          <w:rFonts w:ascii="Calibri" w:hAnsi="Calibri" w:cs="Calibri"/>
          <w:sz w:val="16"/>
          <w:szCs w:val="16"/>
        </w:rPr>
      </w:pPr>
      <w:r w:rsidRPr="008768CF">
        <w:rPr>
          <w:rStyle w:val="FootnoteReference"/>
          <w:rFonts w:ascii="Calibri" w:hAnsi="Calibri" w:cs="Calibri"/>
          <w:sz w:val="16"/>
          <w:szCs w:val="16"/>
        </w:rPr>
        <w:footnoteRef/>
      </w:r>
      <w:r w:rsidRPr="008768CF">
        <w:rPr>
          <w:rFonts w:ascii="Calibri" w:hAnsi="Calibri" w:cs="Calibri"/>
          <w:sz w:val="16"/>
          <w:szCs w:val="16"/>
        </w:rPr>
        <w:t xml:space="preserve"> </w:t>
      </w:r>
      <w:r w:rsidRPr="008768CF">
        <w:rPr>
          <w:rStyle w:val="Hyperlink1"/>
          <w:color w:val="auto"/>
          <w:sz w:val="16"/>
          <w:szCs w:val="16"/>
          <w:u w:val="none"/>
        </w:rPr>
        <w:t>Nellemann, C. et al. (2016) The Rise of Environmental Crime: A Growing Threat to Natural Resources, Peace, Development and Security, A UNEP-INTERPOL Rapid Response assessment. Whilst there are many uncertainties, various estimates place the 2016 global value of illegal wildlife trade between $7bn and $23bn.</w:t>
      </w:r>
    </w:p>
  </w:footnote>
  <w:footnote w:id="3">
    <w:p w14:paraId="577BB8CD" w14:textId="77777777" w:rsidR="00156507" w:rsidRDefault="00156507" w:rsidP="00E6102A">
      <w:pPr>
        <w:pStyle w:val="FootnoteText"/>
        <w:rPr>
          <w:rFonts w:ascii="Calibri" w:hAnsi="Calibri" w:cs="Calibri"/>
        </w:rPr>
      </w:pPr>
      <w:r w:rsidRPr="008768CF">
        <w:rPr>
          <w:rStyle w:val="FootnoteReference"/>
          <w:rFonts w:ascii="Calibri" w:hAnsi="Calibri" w:cs="Calibri"/>
          <w:sz w:val="16"/>
          <w:szCs w:val="16"/>
        </w:rPr>
        <w:footnoteRef/>
      </w:r>
      <w:r w:rsidRPr="008768CF">
        <w:rPr>
          <w:rFonts w:ascii="Calibri" w:hAnsi="Calibri" w:cs="Calibri"/>
          <w:sz w:val="16"/>
          <w:szCs w:val="16"/>
        </w:rPr>
        <w:t xml:space="preserve"> </w:t>
      </w:r>
      <w:bookmarkStart w:id="3" w:name="_Hlk73703214"/>
      <w:bookmarkStart w:id="4" w:name="_Hlk70514366"/>
      <w:r w:rsidRPr="008768CF">
        <w:fldChar w:fldCharType="begin"/>
      </w:r>
      <w:r w:rsidRPr="008768CF">
        <w:rPr>
          <w:sz w:val="16"/>
          <w:szCs w:val="16"/>
        </w:rPr>
        <w:instrText xml:space="preserve"> HYPERLINK "https://www.unodc.org/documents/data-and-analysis/wildlife/2020/World_Wildlife_Report_2020_9July.pdf" </w:instrText>
      </w:r>
      <w:r w:rsidRPr="008768CF">
        <w:fldChar w:fldCharType="separate"/>
      </w:r>
      <w:r w:rsidRPr="008768CF">
        <w:rPr>
          <w:rStyle w:val="Hyperlink1"/>
          <w:color w:val="auto"/>
          <w:sz w:val="16"/>
          <w:szCs w:val="16"/>
          <w:u w:val="none"/>
        </w:rPr>
        <w:t>UNODC (2020)</w:t>
      </w:r>
      <w:r w:rsidRPr="008768CF">
        <w:rPr>
          <w:rStyle w:val="Hyperlink1"/>
          <w:color w:val="auto"/>
          <w:sz w:val="16"/>
          <w:szCs w:val="16"/>
          <w:u w:val="none"/>
        </w:rPr>
        <w:fldChar w:fldCharType="end"/>
      </w:r>
      <w:r w:rsidRPr="008768CF">
        <w:rPr>
          <w:rStyle w:val="Hyperlink1"/>
          <w:color w:val="auto"/>
          <w:sz w:val="16"/>
          <w:szCs w:val="16"/>
          <w:u w:val="none"/>
        </w:rPr>
        <w:t xml:space="preserve"> World Wildlife Crime Report: Trafficking in protected species</w:t>
      </w:r>
      <w:bookmarkEnd w:id="3"/>
      <w:r w:rsidRPr="008768CF">
        <w:rPr>
          <w:rStyle w:val="Hyperlink1"/>
          <w:color w:val="auto"/>
          <w:sz w:val="16"/>
          <w:szCs w:val="16"/>
          <w:u w:val="none"/>
        </w:rPr>
        <w:t>. Nearly 6000 different species of fauna and flora were seized between 1999 and 2018, as recorded by The World WISE Database. Suspected traffickers of some 150 citizenships have been identified.</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DBF13" w14:textId="03848D5D" w:rsidR="00156507" w:rsidRDefault="00156507">
    <w:pPr>
      <w:pStyle w:val="Header"/>
    </w:pPr>
    <w:r>
      <w:rPr>
        <w:noProof/>
        <w:lang w:eastAsia="en-GB"/>
      </w:rPr>
      <w:drawing>
        <wp:anchor distT="0" distB="0" distL="114300" distR="114300" simplePos="0" relativeHeight="251658240" behindDoc="0" locked="0" layoutInCell="1" allowOverlap="1" wp14:anchorId="1049D272" wp14:editId="7B879A75">
          <wp:simplePos x="0" y="0"/>
          <wp:positionH relativeFrom="margin">
            <wp:posOffset>-570865</wp:posOffset>
          </wp:positionH>
          <wp:positionV relativeFrom="margin">
            <wp:posOffset>-789305</wp:posOffset>
          </wp:positionV>
          <wp:extent cx="1009015" cy="69342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ID_WHITE_SML_A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015"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400F"/>
    <w:multiLevelType w:val="hybridMultilevel"/>
    <w:tmpl w:val="84BA63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96D7B"/>
    <w:multiLevelType w:val="hybridMultilevel"/>
    <w:tmpl w:val="BBFE7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D0064"/>
    <w:multiLevelType w:val="hybridMultilevel"/>
    <w:tmpl w:val="BB4E1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E1BBC"/>
    <w:multiLevelType w:val="multilevel"/>
    <w:tmpl w:val="BD1C6394"/>
    <w:lvl w:ilvl="0">
      <w:start w:val="1"/>
      <w:numFmt w:val="decimal"/>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DD5FC0"/>
    <w:multiLevelType w:val="hybridMultilevel"/>
    <w:tmpl w:val="108043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50BF0"/>
    <w:multiLevelType w:val="hybridMultilevel"/>
    <w:tmpl w:val="4CCEE5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25F6D"/>
    <w:multiLevelType w:val="hybridMultilevel"/>
    <w:tmpl w:val="30A4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407F5"/>
    <w:multiLevelType w:val="hybridMultilevel"/>
    <w:tmpl w:val="C7C0831C"/>
    <w:lvl w:ilvl="0" w:tplc="290AECEC">
      <w:start w:val="1"/>
      <w:numFmt w:val="bullet"/>
      <w:lvlText w:val="•"/>
      <w:lvlJc w:val="left"/>
      <w:pPr>
        <w:tabs>
          <w:tab w:val="num" w:pos="720"/>
        </w:tabs>
        <w:ind w:left="720" w:hanging="360"/>
      </w:pPr>
      <w:rPr>
        <w:rFonts w:ascii="Arial" w:hAnsi="Arial" w:hint="default"/>
      </w:rPr>
    </w:lvl>
    <w:lvl w:ilvl="1" w:tplc="AD46C924">
      <w:start w:val="1"/>
      <w:numFmt w:val="bullet"/>
      <w:lvlText w:val="•"/>
      <w:lvlJc w:val="left"/>
      <w:pPr>
        <w:tabs>
          <w:tab w:val="num" w:pos="1440"/>
        </w:tabs>
        <w:ind w:left="1440" w:hanging="360"/>
      </w:pPr>
      <w:rPr>
        <w:rFonts w:ascii="Arial" w:hAnsi="Arial" w:hint="default"/>
      </w:rPr>
    </w:lvl>
    <w:lvl w:ilvl="2" w:tplc="24288B8C" w:tentative="1">
      <w:start w:val="1"/>
      <w:numFmt w:val="bullet"/>
      <w:lvlText w:val="•"/>
      <w:lvlJc w:val="left"/>
      <w:pPr>
        <w:tabs>
          <w:tab w:val="num" w:pos="2160"/>
        </w:tabs>
        <w:ind w:left="2160" w:hanging="360"/>
      </w:pPr>
      <w:rPr>
        <w:rFonts w:ascii="Arial" w:hAnsi="Arial" w:hint="default"/>
      </w:rPr>
    </w:lvl>
    <w:lvl w:ilvl="3" w:tplc="FC30401C" w:tentative="1">
      <w:start w:val="1"/>
      <w:numFmt w:val="bullet"/>
      <w:lvlText w:val="•"/>
      <w:lvlJc w:val="left"/>
      <w:pPr>
        <w:tabs>
          <w:tab w:val="num" w:pos="2880"/>
        </w:tabs>
        <w:ind w:left="2880" w:hanging="360"/>
      </w:pPr>
      <w:rPr>
        <w:rFonts w:ascii="Arial" w:hAnsi="Arial" w:hint="default"/>
      </w:rPr>
    </w:lvl>
    <w:lvl w:ilvl="4" w:tplc="068EF954" w:tentative="1">
      <w:start w:val="1"/>
      <w:numFmt w:val="bullet"/>
      <w:lvlText w:val="•"/>
      <w:lvlJc w:val="left"/>
      <w:pPr>
        <w:tabs>
          <w:tab w:val="num" w:pos="3600"/>
        </w:tabs>
        <w:ind w:left="3600" w:hanging="360"/>
      </w:pPr>
      <w:rPr>
        <w:rFonts w:ascii="Arial" w:hAnsi="Arial" w:hint="default"/>
      </w:rPr>
    </w:lvl>
    <w:lvl w:ilvl="5" w:tplc="9288EC64" w:tentative="1">
      <w:start w:val="1"/>
      <w:numFmt w:val="bullet"/>
      <w:lvlText w:val="•"/>
      <w:lvlJc w:val="left"/>
      <w:pPr>
        <w:tabs>
          <w:tab w:val="num" w:pos="4320"/>
        </w:tabs>
        <w:ind w:left="4320" w:hanging="360"/>
      </w:pPr>
      <w:rPr>
        <w:rFonts w:ascii="Arial" w:hAnsi="Arial" w:hint="default"/>
      </w:rPr>
    </w:lvl>
    <w:lvl w:ilvl="6" w:tplc="457AB4FA" w:tentative="1">
      <w:start w:val="1"/>
      <w:numFmt w:val="bullet"/>
      <w:lvlText w:val="•"/>
      <w:lvlJc w:val="left"/>
      <w:pPr>
        <w:tabs>
          <w:tab w:val="num" w:pos="5040"/>
        </w:tabs>
        <w:ind w:left="5040" w:hanging="360"/>
      </w:pPr>
      <w:rPr>
        <w:rFonts w:ascii="Arial" w:hAnsi="Arial" w:hint="default"/>
      </w:rPr>
    </w:lvl>
    <w:lvl w:ilvl="7" w:tplc="526A44CE" w:tentative="1">
      <w:start w:val="1"/>
      <w:numFmt w:val="bullet"/>
      <w:lvlText w:val="•"/>
      <w:lvlJc w:val="left"/>
      <w:pPr>
        <w:tabs>
          <w:tab w:val="num" w:pos="5760"/>
        </w:tabs>
        <w:ind w:left="5760" w:hanging="360"/>
      </w:pPr>
      <w:rPr>
        <w:rFonts w:ascii="Arial" w:hAnsi="Arial" w:hint="default"/>
      </w:rPr>
    </w:lvl>
    <w:lvl w:ilvl="8" w:tplc="166EDC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7926C0"/>
    <w:multiLevelType w:val="hybridMultilevel"/>
    <w:tmpl w:val="BB765534"/>
    <w:lvl w:ilvl="0" w:tplc="08090015">
      <w:start w:val="1"/>
      <w:numFmt w:val="upperLetter"/>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167E1827"/>
    <w:multiLevelType w:val="hybridMultilevel"/>
    <w:tmpl w:val="16F054B6"/>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EA28A250">
      <w:start w:val="8"/>
      <w:numFmt w:val="bullet"/>
      <w:lvlText w:val="-"/>
      <w:lvlJc w:val="left"/>
      <w:pPr>
        <w:ind w:left="2160" w:hanging="360"/>
      </w:pPr>
      <w:rPr>
        <w:rFonts w:ascii="Calibri" w:eastAsia="Times New Roman" w:hAnsi="Calibri" w:cs="Calibri" w:hint="default"/>
      </w:rPr>
    </w:lvl>
    <w:lvl w:ilvl="3" w:tplc="4200756E">
      <w:start w:val="1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C7835"/>
    <w:multiLevelType w:val="multilevel"/>
    <w:tmpl w:val="B640694A"/>
    <w:lvl w:ilvl="0">
      <w:start w:val="1"/>
      <w:numFmt w:val="bullet"/>
      <w:lvlText w:val=""/>
      <w:lvlJc w:val="left"/>
      <w:pPr>
        <w:ind w:left="1080" w:hanging="720"/>
      </w:pPr>
      <w:rPr>
        <w:rFonts w:ascii="Symbol" w:hAnsi="Symbol"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B5E0F2C"/>
    <w:multiLevelType w:val="hybridMultilevel"/>
    <w:tmpl w:val="9D4260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FC4E7B"/>
    <w:multiLevelType w:val="hybridMultilevel"/>
    <w:tmpl w:val="3722959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1C5472D3"/>
    <w:multiLevelType w:val="hybridMultilevel"/>
    <w:tmpl w:val="A5DEA5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659B2"/>
    <w:multiLevelType w:val="hybridMultilevel"/>
    <w:tmpl w:val="AC2A5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91563F"/>
    <w:multiLevelType w:val="hybridMultilevel"/>
    <w:tmpl w:val="E3A239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301C73"/>
    <w:multiLevelType w:val="hybridMultilevel"/>
    <w:tmpl w:val="2DB84F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9798C"/>
    <w:multiLevelType w:val="hybridMultilevel"/>
    <w:tmpl w:val="9C94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006B3"/>
    <w:multiLevelType w:val="hybridMultilevel"/>
    <w:tmpl w:val="3CEC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D4082"/>
    <w:multiLevelType w:val="hybridMultilevel"/>
    <w:tmpl w:val="1A48C6AC"/>
    <w:lvl w:ilvl="0" w:tplc="0809000F">
      <w:start w:val="1"/>
      <w:numFmt w:val="decimal"/>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2F3707E9"/>
    <w:multiLevelType w:val="hybridMultilevel"/>
    <w:tmpl w:val="70E8D2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BE408D"/>
    <w:multiLevelType w:val="hybridMultilevel"/>
    <w:tmpl w:val="67B4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F1C62"/>
    <w:multiLevelType w:val="hybridMultilevel"/>
    <w:tmpl w:val="1A48C6AC"/>
    <w:lvl w:ilvl="0" w:tplc="0809000F">
      <w:start w:val="1"/>
      <w:numFmt w:val="decimal"/>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348109C5"/>
    <w:multiLevelType w:val="hybridMultilevel"/>
    <w:tmpl w:val="EACAF8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EB4DF7"/>
    <w:multiLevelType w:val="hybridMultilevel"/>
    <w:tmpl w:val="5EF8D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1D6E56"/>
    <w:multiLevelType w:val="hybridMultilevel"/>
    <w:tmpl w:val="52B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3447F"/>
    <w:multiLevelType w:val="multilevel"/>
    <w:tmpl w:val="BD1C6394"/>
    <w:lvl w:ilvl="0">
      <w:start w:val="1"/>
      <w:numFmt w:val="decimal"/>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9F82117"/>
    <w:multiLevelType w:val="hybridMultilevel"/>
    <w:tmpl w:val="7480C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F7172E"/>
    <w:multiLevelType w:val="hybridMultilevel"/>
    <w:tmpl w:val="D82A79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57211"/>
    <w:multiLevelType w:val="hybridMultilevel"/>
    <w:tmpl w:val="1A48C6AC"/>
    <w:lvl w:ilvl="0" w:tplc="0809000F">
      <w:start w:val="1"/>
      <w:numFmt w:val="decimal"/>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7097898"/>
    <w:multiLevelType w:val="hybridMultilevel"/>
    <w:tmpl w:val="4D4A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1F2CEB"/>
    <w:multiLevelType w:val="hybridMultilevel"/>
    <w:tmpl w:val="0424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2C208F"/>
    <w:multiLevelType w:val="hybridMultilevel"/>
    <w:tmpl w:val="C7245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B70BFA"/>
    <w:multiLevelType w:val="hybridMultilevel"/>
    <w:tmpl w:val="988824C8"/>
    <w:lvl w:ilvl="0" w:tplc="6C06A0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6F321D"/>
    <w:multiLevelType w:val="hybridMultilevel"/>
    <w:tmpl w:val="8050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B76F26"/>
    <w:multiLevelType w:val="hybridMultilevel"/>
    <w:tmpl w:val="C12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56330F"/>
    <w:multiLevelType w:val="hybridMultilevel"/>
    <w:tmpl w:val="1CF06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3C0F25"/>
    <w:multiLevelType w:val="hybridMultilevel"/>
    <w:tmpl w:val="6B7E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366AF7"/>
    <w:multiLevelType w:val="hybridMultilevel"/>
    <w:tmpl w:val="B6B02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D45EA6"/>
    <w:multiLevelType w:val="hybridMultilevel"/>
    <w:tmpl w:val="3CA4BE7E"/>
    <w:lvl w:ilvl="0" w:tplc="C110179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0E53AE"/>
    <w:multiLevelType w:val="hybridMultilevel"/>
    <w:tmpl w:val="DF321D4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1" w15:restartNumberingAfterBreak="0">
    <w:nsid w:val="60085FC4"/>
    <w:multiLevelType w:val="hybridMultilevel"/>
    <w:tmpl w:val="7BF0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AC728D"/>
    <w:multiLevelType w:val="hybridMultilevel"/>
    <w:tmpl w:val="B880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1A6C08"/>
    <w:multiLevelType w:val="hybridMultilevel"/>
    <w:tmpl w:val="88E0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5A6958"/>
    <w:multiLevelType w:val="hybridMultilevel"/>
    <w:tmpl w:val="2CDC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2E75D2"/>
    <w:multiLevelType w:val="hybridMultilevel"/>
    <w:tmpl w:val="9564A6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214CEE"/>
    <w:multiLevelType w:val="hybridMultilevel"/>
    <w:tmpl w:val="09C8A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5319FD"/>
    <w:multiLevelType w:val="hybridMultilevel"/>
    <w:tmpl w:val="BC0EF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F331F3"/>
    <w:multiLevelType w:val="hybridMultilevel"/>
    <w:tmpl w:val="0652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487C82"/>
    <w:multiLevelType w:val="hybridMultilevel"/>
    <w:tmpl w:val="CA96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291D74"/>
    <w:multiLevelType w:val="hybridMultilevel"/>
    <w:tmpl w:val="1BA0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8F097D"/>
    <w:multiLevelType w:val="multilevel"/>
    <w:tmpl w:val="814CDDA0"/>
    <w:lvl w:ilvl="0">
      <w:start w:val="1"/>
      <w:numFmt w:val="bullet"/>
      <w:lvlText w:val="o"/>
      <w:lvlJc w:val="left"/>
      <w:pPr>
        <w:ind w:left="1080" w:hanging="720"/>
      </w:pPr>
      <w:rPr>
        <w:rFonts w:ascii="Courier New" w:hAnsi="Courier New" w:cs="Courier New"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7A661F2"/>
    <w:multiLevelType w:val="hybridMultilevel"/>
    <w:tmpl w:val="A3F8FA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3" w15:restartNumberingAfterBreak="0">
    <w:nsid w:val="786B0583"/>
    <w:multiLevelType w:val="hybridMultilevel"/>
    <w:tmpl w:val="1EB4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467834"/>
    <w:multiLevelType w:val="hybridMultilevel"/>
    <w:tmpl w:val="7D92CA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44"/>
  </w:num>
  <w:num w:numId="4">
    <w:abstractNumId w:val="53"/>
  </w:num>
  <w:num w:numId="5">
    <w:abstractNumId w:val="21"/>
  </w:num>
  <w:num w:numId="6">
    <w:abstractNumId w:val="46"/>
  </w:num>
  <w:num w:numId="7">
    <w:abstractNumId w:val="6"/>
  </w:num>
  <w:num w:numId="8">
    <w:abstractNumId w:val="49"/>
  </w:num>
  <w:num w:numId="9">
    <w:abstractNumId w:val="26"/>
  </w:num>
  <w:num w:numId="10">
    <w:abstractNumId w:val="18"/>
  </w:num>
  <w:num w:numId="11">
    <w:abstractNumId w:val="43"/>
  </w:num>
  <w:num w:numId="12">
    <w:abstractNumId w:val="30"/>
  </w:num>
  <w:num w:numId="13">
    <w:abstractNumId w:val="17"/>
  </w:num>
  <w:num w:numId="14">
    <w:abstractNumId w:val="50"/>
  </w:num>
  <w:num w:numId="15">
    <w:abstractNumId w:val="3"/>
  </w:num>
  <w:num w:numId="16">
    <w:abstractNumId w:val="9"/>
  </w:num>
  <w:num w:numId="17">
    <w:abstractNumId w:val="35"/>
  </w:num>
  <w:num w:numId="18">
    <w:abstractNumId w:val="40"/>
  </w:num>
  <w:num w:numId="19">
    <w:abstractNumId w:val="41"/>
  </w:num>
  <w:num w:numId="20">
    <w:abstractNumId w:val="37"/>
  </w:num>
  <w:num w:numId="21">
    <w:abstractNumId w:val="52"/>
  </w:num>
  <w:num w:numId="22">
    <w:abstractNumId w:val="12"/>
  </w:num>
  <w:num w:numId="23">
    <w:abstractNumId w:val="39"/>
  </w:num>
  <w:num w:numId="24">
    <w:abstractNumId w:val="48"/>
  </w:num>
  <w:num w:numId="25">
    <w:abstractNumId w:val="34"/>
  </w:num>
  <w:num w:numId="26">
    <w:abstractNumId w:val="32"/>
  </w:num>
  <w:num w:numId="27">
    <w:abstractNumId w:val="22"/>
  </w:num>
  <w:num w:numId="28">
    <w:abstractNumId w:val="10"/>
  </w:num>
  <w:num w:numId="29">
    <w:abstractNumId w:val="2"/>
  </w:num>
  <w:num w:numId="30">
    <w:abstractNumId w:val="19"/>
  </w:num>
  <w:num w:numId="31">
    <w:abstractNumId w:val="29"/>
  </w:num>
  <w:num w:numId="32">
    <w:abstractNumId w:val="15"/>
  </w:num>
  <w:num w:numId="33">
    <w:abstractNumId w:val="24"/>
  </w:num>
  <w:num w:numId="34">
    <w:abstractNumId w:val="13"/>
  </w:num>
  <w:num w:numId="35">
    <w:abstractNumId w:val="38"/>
  </w:num>
  <w:num w:numId="36">
    <w:abstractNumId w:val="54"/>
  </w:num>
  <w:num w:numId="37">
    <w:abstractNumId w:val="28"/>
  </w:num>
  <w:num w:numId="38">
    <w:abstractNumId w:val="45"/>
  </w:num>
  <w:num w:numId="39">
    <w:abstractNumId w:val="51"/>
  </w:num>
  <w:num w:numId="40">
    <w:abstractNumId w:val="27"/>
  </w:num>
  <w:num w:numId="41">
    <w:abstractNumId w:val="33"/>
  </w:num>
  <w:num w:numId="42">
    <w:abstractNumId w:val="8"/>
  </w:num>
  <w:num w:numId="43">
    <w:abstractNumId w:val="23"/>
  </w:num>
  <w:num w:numId="44">
    <w:abstractNumId w:val="1"/>
  </w:num>
  <w:num w:numId="45">
    <w:abstractNumId w:val="31"/>
  </w:num>
  <w:num w:numId="46">
    <w:abstractNumId w:val="11"/>
  </w:num>
  <w:num w:numId="47">
    <w:abstractNumId w:val="14"/>
  </w:num>
  <w:num w:numId="48">
    <w:abstractNumId w:val="7"/>
  </w:num>
  <w:num w:numId="49">
    <w:abstractNumId w:val="4"/>
  </w:num>
  <w:num w:numId="50">
    <w:abstractNumId w:val="47"/>
  </w:num>
  <w:num w:numId="51">
    <w:abstractNumId w:val="20"/>
  </w:num>
  <w:num w:numId="52">
    <w:abstractNumId w:val="36"/>
  </w:num>
  <w:num w:numId="53">
    <w:abstractNumId w:val="0"/>
  </w:num>
  <w:num w:numId="54">
    <w:abstractNumId w:val="5"/>
  </w:num>
  <w:num w:numId="55">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C0"/>
    <w:rsid w:val="00000E6E"/>
    <w:rsid w:val="00000F8F"/>
    <w:rsid w:val="0000327E"/>
    <w:rsid w:val="00003683"/>
    <w:rsid w:val="000055E7"/>
    <w:rsid w:val="0000580C"/>
    <w:rsid w:val="00010460"/>
    <w:rsid w:val="00011BDB"/>
    <w:rsid w:val="0001523E"/>
    <w:rsid w:val="000177A9"/>
    <w:rsid w:val="00021C2C"/>
    <w:rsid w:val="00021F2E"/>
    <w:rsid w:val="00023953"/>
    <w:rsid w:val="00026253"/>
    <w:rsid w:val="000262A1"/>
    <w:rsid w:val="000318D3"/>
    <w:rsid w:val="00033B31"/>
    <w:rsid w:val="00034E4D"/>
    <w:rsid w:val="0003547C"/>
    <w:rsid w:val="000377CF"/>
    <w:rsid w:val="00040009"/>
    <w:rsid w:val="00041442"/>
    <w:rsid w:val="00041631"/>
    <w:rsid w:val="000459DC"/>
    <w:rsid w:val="00046BD0"/>
    <w:rsid w:val="00050382"/>
    <w:rsid w:val="00057951"/>
    <w:rsid w:val="00061BA6"/>
    <w:rsid w:val="00062320"/>
    <w:rsid w:val="00062FC1"/>
    <w:rsid w:val="00065198"/>
    <w:rsid w:val="000716AE"/>
    <w:rsid w:val="000729F8"/>
    <w:rsid w:val="000744CB"/>
    <w:rsid w:val="00074927"/>
    <w:rsid w:val="00080BCA"/>
    <w:rsid w:val="000849EA"/>
    <w:rsid w:val="00085297"/>
    <w:rsid w:val="00091D6D"/>
    <w:rsid w:val="0009249E"/>
    <w:rsid w:val="00092E52"/>
    <w:rsid w:val="000962FF"/>
    <w:rsid w:val="00097664"/>
    <w:rsid w:val="00097711"/>
    <w:rsid w:val="000A1316"/>
    <w:rsid w:val="000A455A"/>
    <w:rsid w:val="000B028D"/>
    <w:rsid w:val="000B5CB3"/>
    <w:rsid w:val="000B5DA4"/>
    <w:rsid w:val="000B5E9F"/>
    <w:rsid w:val="000C0B9E"/>
    <w:rsid w:val="000C0DFA"/>
    <w:rsid w:val="000C1E47"/>
    <w:rsid w:val="000C31D3"/>
    <w:rsid w:val="000C54F5"/>
    <w:rsid w:val="000C57D5"/>
    <w:rsid w:val="000C7060"/>
    <w:rsid w:val="000D48B1"/>
    <w:rsid w:val="000D70FE"/>
    <w:rsid w:val="000E2B74"/>
    <w:rsid w:val="000E4B27"/>
    <w:rsid w:val="000E516A"/>
    <w:rsid w:val="000E5564"/>
    <w:rsid w:val="000E7A89"/>
    <w:rsid w:val="000F0016"/>
    <w:rsid w:val="000F062A"/>
    <w:rsid w:val="000F2446"/>
    <w:rsid w:val="000F5377"/>
    <w:rsid w:val="000F592B"/>
    <w:rsid w:val="000F5DF8"/>
    <w:rsid w:val="000F6F5E"/>
    <w:rsid w:val="00100785"/>
    <w:rsid w:val="00100C2D"/>
    <w:rsid w:val="001015DF"/>
    <w:rsid w:val="001023A9"/>
    <w:rsid w:val="001079D0"/>
    <w:rsid w:val="00107C59"/>
    <w:rsid w:val="00107E48"/>
    <w:rsid w:val="0011158A"/>
    <w:rsid w:val="00112E81"/>
    <w:rsid w:val="00115CBA"/>
    <w:rsid w:val="0011615F"/>
    <w:rsid w:val="00120F66"/>
    <w:rsid w:val="00121A24"/>
    <w:rsid w:val="001227AA"/>
    <w:rsid w:val="00122A9C"/>
    <w:rsid w:val="00122CF1"/>
    <w:rsid w:val="00124C75"/>
    <w:rsid w:val="00124CB9"/>
    <w:rsid w:val="00124E21"/>
    <w:rsid w:val="00125C38"/>
    <w:rsid w:val="001263E5"/>
    <w:rsid w:val="001277D0"/>
    <w:rsid w:val="00132E75"/>
    <w:rsid w:val="00134010"/>
    <w:rsid w:val="001347C6"/>
    <w:rsid w:val="00136C03"/>
    <w:rsid w:val="00140D9E"/>
    <w:rsid w:val="00145CED"/>
    <w:rsid w:val="001468B0"/>
    <w:rsid w:val="00150E91"/>
    <w:rsid w:val="001512A8"/>
    <w:rsid w:val="001513C1"/>
    <w:rsid w:val="00152FD4"/>
    <w:rsid w:val="00153A10"/>
    <w:rsid w:val="00154317"/>
    <w:rsid w:val="00156507"/>
    <w:rsid w:val="00156D9D"/>
    <w:rsid w:val="00157F61"/>
    <w:rsid w:val="0016723C"/>
    <w:rsid w:val="00170CFA"/>
    <w:rsid w:val="001716AD"/>
    <w:rsid w:val="001717AC"/>
    <w:rsid w:val="0017319C"/>
    <w:rsid w:val="001731AB"/>
    <w:rsid w:val="00173340"/>
    <w:rsid w:val="001758C4"/>
    <w:rsid w:val="0017621A"/>
    <w:rsid w:val="0017674F"/>
    <w:rsid w:val="001776C3"/>
    <w:rsid w:val="0018147B"/>
    <w:rsid w:val="0018180D"/>
    <w:rsid w:val="001819EA"/>
    <w:rsid w:val="0018237D"/>
    <w:rsid w:val="0019407E"/>
    <w:rsid w:val="001948C3"/>
    <w:rsid w:val="001975A2"/>
    <w:rsid w:val="00197EE2"/>
    <w:rsid w:val="001A184D"/>
    <w:rsid w:val="001A307E"/>
    <w:rsid w:val="001A7327"/>
    <w:rsid w:val="001A74E7"/>
    <w:rsid w:val="001A7F7F"/>
    <w:rsid w:val="001B0CFB"/>
    <w:rsid w:val="001B10B9"/>
    <w:rsid w:val="001B1DAF"/>
    <w:rsid w:val="001B3F01"/>
    <w:rsid w:val="001B4629"/>
    <w:rsid w:val="001B5681"/>
    <w:rsid w:val="001B5CF4"/>
    <w:rsid w:val="001B7659"/>
    <w:rsid w:val="001C0191"/>
    <w:rsid w:val="001C08CA"/>
    <w:rsid w:val="001C1C70"/>
    <w:rsid w:val="001C2504"/>
    <w:rsid w:val="001D5347"/>
    <w:rsid w:val="001E555F"/>
    <w:rsid w:val="001E784F"/>
    <w:rsid w:val="001F0956"/>
    <w:rsid w:val="001F0AE3"/>
    <w:rsid w:val="001F1705"/>
    <w:rsid w:val="001F5BE4"/>
    <w:rsid w:val="001F731B"/>
    <w:rsid w:val="00200687"/>
    <w:rsid w:val="002006C7"/>
    <w:rsid w:val="002039B1"/>
    <w:rsid w:val="002054A1"/>
    <w:rsid w:val="00205D95"/>
    <w:rsid w:val="00211A23"/>
    <w:rsid w:val="0021236A"/>
    <w:rsid w:val="00212564"/>
    <w:rsid w:val="0021751D"/>
    <w:rsid w:val="00221E6C"/>
    <w:rsid w:val="00224897"/>
    <w:rsid w:val="00226426"/>
    <w:rsid w:val="00226CCB"/>
    <w:rsid w:val="002310FD"/>
    <w:rsid w:val="002316EF"/>
    <w:rsid w:val="00231770"/>
    <w:rsid w:val="0023211E"/>
    <w:rsid w:val="00232ACB"/>
    <w:rsid w:val="00233522"/>
    <w:rsid w:val="00234206"/>
    <w:rsid w:val="002357A6"/>
    <w:rsid w:val="00236145"/>
    <w:rsid w:val="0024027C"/>
    <w:rsid w:val="002428B6"/>
    <w:rsid w:val="002438C6"/>
    <w:rsid w:val="00250239"/>
    <w:rsid w:val="00250B60"/>
    <w:rsid w:val="00251DC1"/>
    <w:rsid w:val="002526D8"/>
    <w:rsid w:val="002540C6"/>
    <w:rsid w:val="00255192"/>
    <w:rsid w:val="0025615A"/>
    <w:rsid w:val="00262D7A"/>
    <w:rsid w:val="00264E32"/>
    <w:rsid w:val="00265EC9"/>
    <w:rsid w:val="0026682C"/>
    <w:rsid w:val="0027129A"/>
    <w:rsid w:val="002719A7"/>
    <w:rsid w:val="002728AC"/>
    <w:rsid w:val="002747FC"/>
    <w:rsid w:val="002760FF"/>
    <w:rsid w:val="0027635D"/>
    <w:rsid w:val="00280244"/>
    <w:rsid w:val="00282073"/>
    <w:rsid w:val="00282D09"/>
    <w:rsid w:val="00286B07"/>
    <w:rsid w:val="00287D8C"/>
    <w:rsid w:val="002922CA"/>
    <w:rsid w:val="002951AA"/>
    <w:rsid w:val="00296062"/>
    <w:rsid w:val="002971E7"/>
    <w:rsid w:val="002A00A3"/>
    <w:rsid w:val="002A5216"/>
    <w:rsid w:val="002A6A8D"/>
    <w:rsid w:val="002A6F16"/>
    <w:rsid w:val="002B06A7"/>
    <w:rsid w:val="002B217B"/>
    <w:rsid w:val="002B2C40"/>
    <w:rsid w:val="002B2E09"/>
    <w:rsid w:val="002B7005"/>
    <w:rsid w:val="002C0AD8"/>
    <w:rsid w:val="002C0F5E"/>
    <w:rsid w:val="002C50DD"/>
    <w:rsid w:val="002C7662"/>
    <w:rsid w:val="002C7E65"/>
    <w:rsid w:val="002D42B3"/>
    <w:rsid w:val="002D567C"/>
    <w:rsid w:val="002D6D02"/>
    <w:rsid w:val="002E093E"/>
    <w:rsid w:val="002E2AE1"/>
    <w:rsid w:val="002E53F9"/>
    <w:rsid w:val="002F05D4"/>
    <w:rsid w:val="002F2809"/>
    <w:rsid w:val="002F2CAA"/>
    <w:rsid w:val="002F2FCA"/>
    <w:rsid w:val="0030154A"/>
    <w:rsid w:val="00301AAD"/>
    <w:rsid w:val="00303708"/>
    <w:rsid w:val="00307815"/>
    <w:rsid w:val="00307E1D"/>
    <w:rsid w:val="00310E09"/>
    <w:rsid w:val="003128D3"/>
    <w:rsid w:val="00312EE1"/>
    <w:rsid w:val="0031308E"/>
    <w:rsid w:val="00313978"/>
    <w:rsid w:val="003150C2"/>
    <w:rsid w:val="0031589A"/>
    <w:rsid w:val="0031665C"/>
    <w:rsid w:val="0032131D"/>
    <w:rsid w:val="00331961"/>
    <w:rsid w:val="00331C97"/>
    <w:rsid w:val="0033203D"/>
    <w:rsid w:val="0033425E"/>
    <w:rsid w:val="00335289"/>
    <w:rsid w:val="003353AA"/>
    <w:rsid w:val="00335B3C"/>
    <w:rsid w:val="00335BFB"/>
    <w:rsid w:val="00335CDE"/>
    <w:rsid w:val="0033716B"/>
    <w:rsid w:val="00341771"/>
    <w:rsid w:val="003451DA"/>
    <w:rsid w:val="00347B71"/>
    <w:rsid w:val="0035217E"/>
    <w:rsid w:val="00352520"/>
    <w:rsid w:val="00353823"/>
    <w:rsid w:val="003540CB"/>
    <w:rsid w:val="003570CA"/>
    <w:rsid w:val="00360DA6"/>
    <w:rsid w:val="003613F1"/>
    <w:rsid w:val="003617F0"/>
    <w:rsid w:val="00363D15"/>
    <w:rsid w:val="00366386"/>
    <w:rsid w:val="00366606"/>
    <w:rsid w:val="00366FFE"/>
    <w:rsid w:val="00370503"/>
    <w:rsid w:val="0037051E"/>
    <w:rsid w:val="00371357"/>
    <w:rsid w:val="00372445"/>
    <w:rsid w:val="00372B05"/>
    <w:rsid w:val="003732EB"/>
    <w:rsid w:val="003736C9"/>
    <w:rsid w:val="003751B6"/>
    <w:rsid w:val="00380A3E"/>
    <w:rsid w:val="003821CF"/>
    <w:rsid w:val="003901D1"/>
    <w:rsid w:val="003907FE"/>
    <w:rsid w:val="003929D6"/>
    <w:rsid w:val="00394567"/>
    <w:rsid w:val="003973B4"/>
    <w:rsid w:val="003A1FE3"/>
    <w:rsid w:val="003A39AB"/>
    <w:rsid w:val="003A4BDA"/>
    <w:rsid w:val="003B0FA0"/>
    <w:rsid w:val="003B6E1E"/>
    <w:rsid w:val="003C33D9"/>
    <w:rsid w:val="003C35E3"/>
    <w:rsid w:val="003C4BEB"/>
    <w:rsid w:val="003D0078"/>
    <w:rsid w:val="003D7F65"/>
    <w:rsid w:val="003E29B2"/>
    <w:rsid w:val="003E6384"/>
    <w:rsid w:val="003E6AF4"/>
    <w:rsid w:val="003E6CFD"/>
    <w:rsid w:val="003E7694"/>
    <w:rsid w:val="003E7887"/>
    <w:rsid w:val="003E7ECE"/>
    <w:rsid w:val="003F0C57"/>
    <w:rsid w:val="003F16AA"/>
    <w:rsid w:val="003F1EAD"/>
    <w:rsid w:val="003F3944"/>
    <w:rsid w:val="003F51B4"/>
    <w:rsid w:val="003F6BCE"/>
    <w:rsid w:val="00400DA7"/>
    <w:rsid w:val="00400F89"/>
    <w:rsid w:val="004022AD"/>
    <w:rsid w:val="0040248F"/>
    <w:rsid w:val="00405271"/>
    <w:rsid w:val="00410E58"/>
    <w:rsid w:val="00410EE4"/>
    <w:rsid w:val="00411754"/>
    <w:rsid w:val="0041191D"/>
    <w:rsid w:val="004125C4"/>
    <w:rsid w:val="00414F72"/>
    <w:rsid w:val="00420AAF"/>
    <w:rsid w:val="0042345B"/>
    <w:rsid w:val="00426D40"/>
    <w:rsid w:val="00426E7A"/>
    <w:rsid w:val="004313F1"/>
    <w:rsid w:val="00434C8A"/>
    <w:rsid w:val="0043557D"/>
    <w:rsid w:val="00442B58"/>
    <w:rsid w:val="00443AB1"/>
    <w:rsid w:val="00443B8C"/>
    <w:rsid w:val="004459A4"/>
    <w:rsid w:val="0044735C"/>
    <w:rsid w:val="0045036D"/>
    <w:rsid w:val="00450ECC"/>
    <w:rsid w:val="004511C9"/>
    <w:rsid w:val="00455EA0"/>
    <w:rsid w:val="004613CA"/>
    <w:rsid w:val="00462A97"/>
    <w:rsid w:val="00467710"/>
    <w:rsid w:val="004718F1"/>
    <w:rsid w:val="00471BDE"/>
    <w:rsid w:val="00472D1C"/>
    <w:rsid w:val="0047688D"/>
    <w:rsid w:val="00483A7A"/>
    <w:rsid w:val="0048790E"/>
    <w:rsid w:val="00487E9E"/>
    <w:rsid w:val="0049041E"/>
    <w:rsid w:val="00490D9B"/>
    <w:rsid w:val="00495DB6"/>
    <w:rsid w:val="00496487"/>
    <w:rsid w:val="004A4B99"/>
    <w:rsid w:val="004A5D20"/>
    <w:rsid w:val="004B0ACD"/>
    <w:rsid w:val="004B26E1"/>
    <w:rsid w:val="004B3439"/>
    <w:rsid w:val="004C2905"/>
    <w:rsid w:val="004C392E"/>
    <w:rsid w:val="004C559B"/>
    <w:rsid w:val="004C69E7"/>
    <w:rsid w:val="004D092A"/>
    <w:rsid w:val="004D24AA"/>
    <w:rsid w:val="004D62DD"/>
    <w:rsid w:val="004D65C8"/>
    <w:rsid w:val="004E2374"/>
    <w:rsid w:val="004E3261"/>
    <w:rsid w:val="004E62E3"/>
    <w:rsid w:val="004E6434"/>
    <w:rsid w:val="004E68D9"/>
    <w:rsid w:val="004E7C2E"/>
    <w:rsid w:val="004F043B"/>
    <w:rsid w:val="004F1B6A"/>
    <w:rsid w:val="004F41E0"/>
    <w:rsid w:val="004F4792"/>
    <w:rsid w:val="004F51E7"/>
    <w:rsid w:val="004F59A9"/>
    <w:rsid w:val="004F6189"/>
    <w:rsid w:val="00505252"/>
    <w:rsid w:val="005052E4"/>
    <w:rsid w:val="0050709C"/>
    <w:rsid w:val="00512793"/>
    <w:rsid w:val="00512E8B"/>
    <w:rsid w:val="005161F9"/>
    <w:rsid w:val="00521737"/>
    <w:rsid w:val="005238DA"/>
    <w:rsid w:val="0052394E"/>
    <w:rsid w:val="00524BC2"/>
    <w:rsid w:val="005263AC"/>
    <w:rsid w:val="005329B3"/>
    <w:rsid w:val="00532FBB"/>
    <w:rsid w:val="00533BA2"/>
    <w:rsid w:val="00534E41"/>
    <w:rsid w:val="005350F7"/>
    <w:rsid w:val="005351F1"/>
    <w:rsid w:val="00536515"/>
    <w:rsid w:val="00536B2F"/>
    <w:rsid w:val="005373EB"/>
    <w:rsid w:val="005459BE"/>
    <w:rsid w:val="005477E5"/>
    <w:rsid w:val="005503B6"/>
    <w:rsid w:val="00553E17"/>
    <w:rsid w:val="0056090F"/>
    <w:rsid w:val="0056152B"/>
    <w:rsid w:val="0056751B"/>
    <w:rsid w:val="0057017C"/>
    <w:rsid w:val="0057474D"/>
    <w:rsid w:val="00574872"/>
    <w:rsid w:val="005753F8"/>
    <w:rsid w:val="005766D3"/>
    <w:rsid w:val="00582238"/>
    <w:rsid w:val="005822CC"/>
    <w:rsid w:val="005831BA"/>
    <w:rsid w:val="00583A77"/>
    <w:rsid w:val="00585A4F"/>
    <w:rsid w:val="005938E1"/>
    <w:rsid w:val="0059546D"/>
    <w:rsid w:val="00597707"/>
    <w:rsid w:val="00597CBC"/>
    <w:rsid w:val="005A0FE0"/>
    <w:rsid w:val="005A23DD"/>
    <w:rsid w:val="005A24A1"/>
    <w:rsid w:val="005A2F1D"/>
    <w:rsid w:val="005A32A1"/>
    <w:rsid w:val="005A4418"/>
    <w:rsid w:val="005A5304"/>
    <w:rsid w:val="005A5A1F"/>
    <w:rsid w:val="005A5BC0"/>
    <w:rsid w:val="005A688B"/>
    <w:rsid w:val="005B30E4"/>
    <w:rsid w:val="005B4494"/>
    <w:rsid w:val="005B67EC"/>
    <w:rsid w:val="005B7D04"/>
    <w:rsid w:val="005C219C"/>
    <w:rsid w:val="005C6111"/>
    <w:rsid w:val="005D07E0"/>
    <w:rsid w:val="005D2824"/>
    <w:rsid w:val="005D48F1"/>
    <w:rsid w:val="005D55BC"/>
    <w:rsid w:val="005D5F5E"/>
    <w:rsid w:val="005E27F2"/>
    <w:rsid w:val="005E36F1"/>
    <w:rsid w:val="005E57A0"/>
    <w:rsid w:val="005E69AC"/>
    <w:rsid w:val="005F5CCE"/>
    <w:rsid w:val="006000E3"/>
    <w:rsid w:val="00600809"/>
    <w:rsid w:val="00600A4B"/>
    <w:rsid w:val="00602963"/>
    <w:rsid w:val="00603762"/>
    <w:rsid w:val="0060598B"/>
    <w:rsid w:val="00605E48"/>
    <w:rsid w:val="0060791E"/>
    <w:rsid w:val="00610923"/>
    <w:rsid w:val="006127F7"/>
    <w:rsid w:val="00612FE7"/>
    <w:rsid w:val="00614A92"/>
    <w:rsid w:val="00614C31"/>
    <w:rsid w:val="00617310"/>
    <w:rsid w:val="00622A2A"/>
    <w:rsid w:val="006258CE"/>
    <w:rsid w:val="00630EB8"/>
    <w:rsid w:val="006328F0"/>
    <w:rsid w:val="0063384E"/>
    <w:rsid w:val="00634734"/>
    <w:rsid w:val="00637D34"/>
    <w:rsid w:val="00651BD1"/>
    <w:rsid w:val="006550DA"/>
    <w:rsid w:val="00657672"/>
    <w:rsid w:val="00660FF3"/>
    <w:rsid w:val="006617BA"/>
    <w:rsid w:val="00665DEC"/>
    <w:rsid w:val="00665F26"/>
    <w:rsid w:val="0067097D"/>
    <w:rsid w:val="00672DDC"/>
    <w:rsid w:val="00674E82"/>
    <w:rsid w:val="00675327"/>
    <w:rsid w:val="006760E0"/>
    <w:rsid w:val="00677935"/>
    <w:rsid w:val="006809D9"/>
    <w:rsid w:val="00680D77"/>
    <w:rsid w:val="00684800"/>
    <w:rsid w:val="00687B1A"/>
    <w:rsid w:val="0069237C"/>
    <w:rsid w:val="0069357E"/>
    <w:rsid w:val="00696511"/>
    <w:rsid w:val="006A0871"/>
    <w:rsid w:val="006A2D40"/>
    <w:rsid w:val="006A3201"/>
    <w:rsid w:val="006A73CE"/>
    <w:rsid w:val="006B0363"/>
    <w:rsid w:val="006B048E"/>
    <w:rsid w:val="006B1438"/>
    <w:rsid w:val="006B7884"/>
    <w:rsid w:val="006C1409"/>
    <w:rsid w:val="006C1769"/>
    <w:rsid w:val="006C528F"/>
    <w:rsid w:val="006C5415"/>
    <w:rsid w:val="006C6796"/>
    <w:rsid w:val="006C6ABC"/>
    <w:rsid w:val="006C7EAB"/>
    <w:rsid w:val="006D0967"/>
    <w:rsid w:val="006D31FD"/>
    <w:rsid w:val="006D59AC"/>
    <w:rsid w:val="006E2AD8"/>
    <w:rsid w:val="006E2D81"/>
    <w:rsid w:val="006E57B6"/>
    <w:rsid w:val="006E5D20"/>
    <w:rsid w:val="006E7A1C"/>
    <w:rsid w:val="006F0E7A"/>
    <w:rsid w:val="006F3E0A"/>
    <w:rsid w:val="006F66EF"/>
    <w:rsid w:val="00700BC2"/>
    <w:rsid w:val="0070197A"/>
    <w:rsid w:val="00701F1B"/>
    <w:rsid w:val="007045F7"/>
    <w:rsid w:val="00704A2C"/>
    <w:rsid w:val="00704EA0"/>
    <w:rsid w:val="00704FAC"/>
    <w:rsid w:val="007076C5"/>
    <w:rsid w:val="007150BE"/>
    <w:rsid w:val="00716319"/>
    <w:rsid w:val="00716E61"/>
    <w:rsid w:val="007174A7"/>
    <w:rsid w:val="00717A94"/>
    <w:rsid w:val="00721780"/>
    <w:rsid w:val="0072204D"/>
    <w:rsid w:val="007228CB"/>
    <w:rsid w:val="00722B53"/>
    <w:rsid w:val="00723CE7"/>
    <w:rsid w:val="007241AC"/>
    <w:rsid w:val="007303BA"/>
    <w:rsid w:val="00731032"/>
    <w:rsid w:val="00734B15"/>
    <w:rsid w:val="00737C3A"/>
    <w:rsid w:val="0074098D"/>
    <w:rsid w:val="0074466E"/>
    <w:rsid w:val="00746B4B"/>
    <w:rsid w:val="00746E98"/>
    <w:rsid w:val="00751B25"/>
    <w:rsid w:val="00751DC9"/>
    <w:rsid w:val="00752333"/>
    <w:rsid w:val="007540A5"/>
    <w:rsid w:val="00754C47"/>
    <w:rsid w:val="00755197"/>
    <w:rsid w:val="00756E71"/>
    <w:rsid w:val="007620E4"/>
    <w:rsid w:val="00762FAE"/>
    <w:rsid w:val="00763C3B"/>
    <w:rsid w:val="007643F7"/>
    <w:rsid w:val="007649C7"/>
    <w:rsid w:val="00764F92"/>
    <w:rsid w:val="00765FF5"/>
    <w:rsid w:val="007667F3"/>
    <w:rsid w:val="0076785A"/>
    <w:rsid w:val="00767BD7"/>
    <w:rsid w:val="007710F2"/>
    <w:rsid w:val="0077415B"/>
    <w:rsid w:val="00774CC5"/>
    <w:rsid w:val="00774EC7"/>
    <w:rsid w:val="0077548C"/>
    <w:rsid w:val="007762C8"/>
    <w:rsid w:val="007765CB"/>
    <w:rsid w:val="00776E3B"/>
    <w:rsid w:val="0077757F"/>
    <w:rsid w:val="007808B6"/>
    <w:rsid w:val="00783E40"/>
    <w:rsid w:val="007927F4"/>
    <w:rsid w:val="00793A51"/>
    <w:rsid w:val="00794B01"/>
    <w:rsid w:val="007977C9"/>
    <w:rsid w:val="007A2E33"/>
    <w:rsid w:val="007A3E5E"/>
    <w:rsid w:val="007A571C"/>
    <w:rsid w:val="007A6CFD"/>
    <w:rsid w:val="007B2DBE"/>
    <w:rsid w:val="007B4218"/>
    <w:rsid w:val="007B7A90"/>
    <w:rsid w:val="007C2FF0"/>
    <w:rsid w:val="007D48F8"/>
    <w:rsid w:val="007D5FC7"/>
    <w:rsid w:val="007D6005"/>
    <w:rsid w:val="007D60AD"/>
    <w:rsid w:val="007E2B04"/>
    <w:rsid w:val="007E487D"/>
    <w:rsid w:val="007E5084"/>
    <w:rsid w:val="007E6164"/>
    <w:rsid w:val="007E6839"/>
    <w:rsid w:val="007F0783"/>
    <w:rsid w:val="007F4A1B"/>
    <w:rsid w:val="007F53DB"/>
    <w:rsid w:val="007F6651"/>
    <w:rsid w:val="007F773E"/>
    <w:rsid w:val="00803A99"/>
    <w:rsid w:val="00805D90"/>
    <w:rsid w:val="00805FC3"/>
    <w:rsid w:val="00806715"/>
    <w:rsid w:val="008069B9"/>
    <w:rsid w:val="00806CA0"/>
    <w:rsid w:val="0081001A"/>
    <w:rsid w:val="00813CE0"/>
    <w:rsid w:val="008154AF"/>
    <w:rsid w:val="00815A45"/>
    <w:rsid w:val="0081631E"/>
    <w:rsid w:val="0081665C"/>
    <w:rsid w:val="00820286"/>
    <w:rsid w:val="00820644"/>
    <w:rsid w:val="00820658"/>
    <w:rsid w:val="00827E75"/>
    <w:rsid w:val="008309A6"/>
    <w:rsid w:val="008325DA"/>
    <w:rsid w:val="00836B1C"/>
    <w:rsid w:val="00836DD7"/>
    <w:rsid w:val="00841181"/>
    <w:rsid w:val="00843540"/>
    <w:rsid w:val="00845025"/>
    <w:rsid w:val="00845B1B"/>
    <w:rsid w:val="008463EE"/>
    <w:rsid w:val="008503CA"/>
    <w:rsid w:val="008518AF"/>
    <w:rsid w:val="008623AB"/>
    <w:rsid w:val="00866A2C"/>
    <w:rsid w:val="00870F88"/>
    <w:rsid w:val="008717CC"/>
    <w:rsid w:val="008723D9"/>
    <w:rsid w:val="00873024"/>
    <w:rsid w:val="00873174"/>
    <w:rsid w:val="008749B9"/>
    <w:rsid w:val="00875FAD"/>
    <w:rsid w:val="008768CF"/>
    <w:rsid w:val="0088467D"/>
    <w:rsid w:val="00885BBF"/>
    <w:rsid w:val="00886162"/>
    <w:rsid w:val="0088798E"/>
    <w:rsid w:val="00890911"/>
    <w:rsid w:val="00892519"/>
    <w:rsid w:val="008974FD"/>
    <w:rsid w:val="008A1207"/>
    <w:rsid w:val="008A1E37"/>
    <w:rsid w:val="008A20E1"/>
    <w:rsid w:val="008A484E"/>
    <w:rsid w:val="008B04F1"/>
    <w:rsid w:val="008B187A"/>
    <w:rsid w:val="008B5394"/>
    <w:rsid w:val="008B756A"/>
    <w:rsid w:val="008C73A1"/>
    <w:rsid w:val="008D0C72"/>
    <w:rsid w:val="008E10E9"/>
    <w:rsid w:val="008E1B3E"/>
    <w:rsid w:val="008E56BC"/>
    <w:rsid w:val="008E6966"/>
    <w:rsid w:val="00901E0D"/>
    <w:rsid w:val="00903489"/>
    <w:rsid w:val="009051CF"/>
    <w:rsid w:val="00906D0D"/>
    <w:rsid w:val="009116AD"/>
    <w:rsid w:val="00917773"/>
    <w:rsid w:val="00917870"/>
    <w:rsid w:val="00920AB9"/>
    <w:rsid w:val="00921211"/>
    <w:rsid w:val="00922748"/>
    <w:rsid w:val="0092288A"/>
    <w:rsid w:val="009230DD"/>
    <w:rsid w:val="009235E0"/>
    <w:rsid w:val="009259DC"/>
    <w:rsid w:val="00926101"/>
    <w:rsid w:val="00935B29"/>
    <w:rsid w:val="0094010B"/>
    <w:rsid w:val="0094279D"/>
    <w:rsid w:val="00946B58"/>
    <w:rsid w:val="00951E7E"/>
    <w:rsid w:val="009530F4"/>
    <w:rsid w:val="00955A70"/>
    <w:rsid w:val="009562BC"/>
    <w:rsid w:val="00957C19"/>
    <w:rsid w:val="00962EA0"/>
    <w:rsid w:val="009636E7"/>
    <w:rsid w:val="009658F6"/>
    <w:rsid w:val="0097370C"/>
    <w:rsid w:val="00973EC5"/>
    <w:rsid w:val="00976047"/>
    <w:rsid w:val="0098067B"/>
    <w:rsid w:val="00981E6E"/>
    <w:rsid w:val="00982967"/>
    <w:rsid w:val="0098351C"/>
    <w:rsid w:val="009855C1"/>
    <w:rsid w:val="00986465"/>
    <w:rsid w:val="0098749E"/>
    <w:rsid w:val="00990D27"/>
    <w:rsid w:val="00990E12"/>
    <w:rsid w:val="00991374"/>
    <w:rsid w:val="00991C1D"/>
    <w:rsid w:val="00995897"/>
    <w:rsid w:val="00996A43"/>
    <w:rsid w:val="009A2EC4"/>
    <w:rsid w:val="009A60BA"/>
    <w:rsid w:val="009A64A8"/>
    <w:rsid w:val="009A7360"/>
    <w:rsid w:val="009A79FF"/>
    <w:rsid w:val="009B17F1"/>
    <w:rsid w:val="009B2BE7"/>
    <w:rsid w:val="009B2CC3"/>
    <w:rsid w:val="009B4AFB"/>
    <w:rsid w:val="009B4E5F"/>
    <w:rsid w:val="009B5D92"/>
    <w:rsid w:val="009C0E2C"/>
    <w:rsid w:val="009C62CB"/>
    <w:rsid w:val="009C711E"/>
    <w:rsid w:val="009D10F3"/>
    <w:rsid w:val="009D5F3A"/>
    <w:rsid w:val="009E01E7"/>
    <w:rsid w:val="009E0FEC"/>
    <w:rsid w:val="009E17D3"/>
    <w:rsid w:val="009E19DC"/>
    <w:rsid w:val="009E1B80"/>
    <w:rsid w:val="009E25E0"/>
    <w:rsid w:val="009E3101"/>
    <w:rsid w:val="009E3853"/>
    <w:rsid w:val="009E4D4B"/>
    <w:rsid w:val="009E62E6"/>
    <w:rsid w:val="009E7853"/>
    <w:rsid w:val="009E788E"/>
    <w:rsid w:val="009F142F"/>
    <w:rsid w:val="009F4D44"/>
    <w:rsid w:val="009F6714"/>
    <w:rsid w:val="009F7460"/>
    <w:rsid w:val="009F7DFE"/>
    <w:rsid w:val="00A011B6"/>
    <w:rsid w:val="00A10ACE"/>
    <w:rsid w:val="00A112F7"/>
    <w:rsid w:val="00A14A68"/>
    <w:rsid w:val="00A168A8"/>
    <w:rsid w:val="00A2091E"/>
    <w:rsid w:val="00A25733"/>
    <w:rsid w:val="00A2689F"/>
    <w:rsid w:val="00A26AD6"/>
    <w:rsid w:val="00A30768"/>
    <w:rsid w:val="00A336C5"/>
    <w:rsid w:val="00A33CB6"/>
    <w:rsid w:val="00A3554C"/>
    <w:rsid w:val="00A407AB"/>
    <w:rsid w:val="00A42B1A"/>
    <w:rsid w:val="00A42EBB"/>
    <w:rsid w:val="00A4334D"/>
    <w:rsid w:val="00A462A5"/>
    <w:rsid w:val="00A47677"/>
    <w:rsid w:val="00A47A48"/>
    <w:rsid w:val="00A5053C"/>
    <w:rsid w:val="00A50DC9"/>
    <w:rsid w:val="00A54874"/>
    <w:rsid w:val="00A55B2B"/>
    <w:rsid w:val="00A56B52"/>
    <w:rsid w:val="00A619F2"/>
    <w:rsid w:val="00A63264"/>
    <w:rsid w:val="00A63509"/>
    <w:rsid w:val="00A63EA2"/>
    <w:rsid w:val="00A66181"/>
    <w:rsid w:val="00A6748C"/>
    <w:rsid w:val="00A70C17"/>
    <w:rsid w:val="00A71265"/>
    <w:rsid w:val="00A73453"/>
    <w:rsid w:val="00A73E6A"/>
    <w:rsid w:val="00A7465B"/>
    <w:rsid w:val="00A808A9"/>
    <w:rsid w:val="00A828E7"/>
    <w:rsid w:val="00A8442A"/>
    <w:rsid w:val="00A85336"/>
    <w:rsid w:val="00A858EE"/>
    <w:rsid w:val="00A8793D"/>
    <w:rsid w:val="00A90D71"/>
    <w:rsid w:val="00A9568A"/>
    <w:rsid w:val="00A96F9E"/>
    <w:rsid w:val="00A97773"/>
    <w:rsid w:val="00AA0440"/>
    <w:rsid w:val="00AA0D73"/>
    <w:rsid w:val="00AA1A29"/>
    <w:rsid w:val="00AA3620"/>
    <w:rsid w:val="00AA371E"/>
    <w:rsid w:val="00AA3879"/>
    <w:rsid w:val="00AA48F9"/>
    <w:rsid w:val="00AB00BD"/>
    <w:rsid w:val="00AB0FA1"/>
    <w:rsid w:val="00AB19B9"/>
    <w:rsid w:val="00AB31C6"/>
    <w:rsid w:val="00AB56FB"/>
    <w:rsid w:val="00AB7ECF"/>
    <w:rsid w:val="00AC0375"/>
    <w:rsid w:val="00AC1958"/>
    <w:rsid w:val="00AC3CF1"/>
    <w:rsid w:val="00AC77EA"/>
    <w:rsid w:val="00AC7B8A"/>
    <w:rsid w:val="00AD084E"/>
    <w:rsid w:val="00AD3141"/>
    <w:rsid w:val="00AD3982"/>
    <w:rsid w:val="00AD75D0"/>
    <w:rsid w:val="00AE2BF9"/>
    <w:rsid w:val="00AE4E88"/>
    <w:rsid w:val="00AE703C"/>
    <w:rsid w:val="00AE7AD0"/>
    <w:rsid w:val="00AF02DF"/>
    <w:rsid w:val="00AF16F6"/>
    <w:rsid w:val="00AF1FD1"/>
    <w:rsid w:val="00AF4171"/>
    <w:rsid w:val="00AF7263"/>
    <w:rsid w:val="00B01C5D"/>
    <w:rsid w:val="00B03638"/>
    <w:rsid w:val="00B05B4D"/>
    <w:rsid w:val="00B05F2F"/>
    <w:rsid w:val="00B11A17"/>
    <w:rsid w:val="00B16B42"/>
    <w:rsid w:val="00B31309"/>
    <w:rsid w:val="00B3257B"/>
    <w:rsid w:val="00B35E36"/>
    <w:rsid w:val="00B36DE7"/>
    <w:rsid w:val="00B37DF5"/>
    <w:rsid w:val="00B4119F"/>
    <w:rsid w:val="00B513BC"/>
    <w:rsid w:val="00B52711"/>
    <w:rsid w:val="00B5400B"/>
    <w:rsid w:val="00B54965"/>
    <w:rsid w:val="00B5573E"/>
    <w:rsid w:val="00B63CDE"/>
    <w:rsid w:val="00B659F0"/>
    <w:rsid w:val="00B65D7F"/>
    <w:rsid w:val="00B67E42"/>
    <w:rsid w:val="00B70BCD"/>
    <w:rsid w:val="00B735A9"/>
    <w:rsid w:val="00B74081"/>
    <w:rsid w:val="00B774D8"/>
    <w:rsid w:val="00B80D23"/>
    <w:rsid w:val="00B818BE"/>
    <w:rsid w:val="00B843B5"/>
    <w:rsid w:val="00B866F2"/>
    <w:rsid w:val="00B86BEF"/>
    <w:rsid w:val="00B87810"/>
    <w:rsid w:val="00B90FD1"/>
    <w:rsid w:val="00B95A7D"/>
    <w:rsid w:val="00B964B0"/>
    <w:rsid w:val="00BA2129"/>
    <w:rsid w:val="00BA26FF"/>
    <w:rsid w:val="00BA3004"/>
    <w:rsid w:val="00BB0251"/>
    <w:rsid w:val="00BB172D"/>
    <w:rsid w:val="00BB2161"/>
    <w:rsid w:val="00BB779E"/>
    <w:rsid w:val="00BC002B"/>
    <w:rsid w:val="00BC219D"/>
    <w:rsid w:val="00BC2481"/>
    <w:rsid w:val="00BC361F"/>
    <w:rsid w:val="00BC4DC0"/>
    <w:rsid w:val="00BC7BD0"/>
    <w:rsid w:val="00BD1450"/>
    <w:rsid w:val="00BD3346"/>
    <w:rsid w:val="00BD485D"/>
    <w:rsid w:val="00BD5C91"/>
    <w:rsid w:val="00BD747D"/>
    <w:rsid w:val="00BE0ED3"/>
    <w:rsid w:val="00BE1C00"/>
    <w:rsid w:val="00BE213F"/>
    <w:rsid w:val="00BE33D8"/>
    <w:rsid w:val="00BE3C98"/>
    <w:rsid w:val="00BF0362"/>
    <w:rsid w:val="00BF2DDE"/>
    <w:rsid w:val="00BF7E57"/>
    <w:rsid w:val="00C00EF1"/>
    <w:rsid w:val="00C048C1"/>
    <w:rsid w:val="00C14758"/>
    <w:rsid w:val="00C162CA"/>
    <w:rsid w:val="00C170CA"/>
    <w:rsid w:val="00C171AC"/>
    <w:rsid w:val="00C2273A"/>
    <w:rsid w:val="00C26628"/>
    <w:rsid w:val="00C34D5C"/>
    <w:rsid w:val="00C35982"/>
    <w:rsid w:val="00C40EA7"/>
    <w:rsid w:val="00C453EC"/>
    <w:rsid w:val="00C46592"/>
    <w:rsid w:val="00C465F4"/>
    <w:rsid w:val="00C46EEF"/>
    <w:rsid w:val="00C50041"/>
    <w:rsid w:val="00C51C9E"/>
    <w:rsid w:val="00C52D03"/>
    <w:rsid w:val="00C530A1"/>
    <w:rsid w:val="00C56291"/>
    <w:rsid w:val="00C56B90"/>
    <w:rsid w:val="00C579DA"/>
    <w:rsid w:val="00C6139F"/>
    <w:rsid w:val="00C62D56"/>
    <w:rsid w:val="00C63120"/>
    <w:rsid w:val="00C67989"/>
    <w:rsid w:val="00C734AD"/>
    <w:rsid w:val="00C74328"/>
    <w:rsid w:val="00C746DC"/>
    <w:rsid w:val="00C76096"/>
    <w:rsid w:val="00C7725E"/>
    <w:rsid w:val="00C77766"/>
    <w:rsid w:val="00C814C3"/>
    <w:rsid w:val="00C82FF4"/>
    <w:rsid w:val="00C9047D"/>
    <w:rsid w:val="00C92B33"/>
    <w:rsid w:val="00C93378"/>
    <w:rsid w:val="00C9572C"/>
    <w:rsid w:val="00C95F3B"/>
    <w:rsid w:val="00C961DB"/>
    <w:rsid w:val="00CA04B3"/>
    <w:rsid w:val="00CA0A75"/>
    <w:rsid w:val="00CA15F3"/>
    <w:rsid w:val="00CA4159"/>
    <w:rsid w:val="00CB165B"/>
    <w:rsid w:val="00CB16BB"/>
    <w:rsid w:val="00CB452E"/>
    <w:rsid w:val="00CB6FE4"/>
    <w:rsid w:val="00CB7223"/>
    <w:rsid w:val="00CB7EA1"/>
    <w:rsid w:val="00CC1E4C"/>
    <w:rsid w:val="00CD2787"/>
    <w:rsid w:val="00CE74E7"/>
    <w:rsid w:val="00CE7AD2"/>
    <w:rsid w:val="00CF063B"/>
    <w:rsid w:val="00CF1812"/>
    <w:rsid w:val="00CF7FFA"/>
    <w:rsid w:val="00D0298E"/>
    <w:rsid w:val="00D02B27"/>
    <w:rsid w:val="00D02D17"/>
    <w:rsid w:val="00D03B1B"/>
    <w:rsid w:val="00D06B0B"/>
    <w:rsid w:val="00D07E0A"/>
    <w:rsid w:val="00D11AF2"/>
    <w:rsid w:val="00D14B9D"/>
    <w:rsid w:val="00D16FC5"/>
    <w:rsid w:val="00D204B2"/>
    <w:rsid w:val="00D32E0A"/>
    <w:rsid w:val="00D33BF3"/>
    <w:rsid w:val="00D34A37"/>
    <w:rsid w:val="00D36B63"/>
    <w:rsid w:val="00D37BD8"/>
    <w:rsid w:val="00D412C2"/>
    <w:rsid w:val="00D4236D"/>
    <w:rsid w:val="00D43009"/>
    <w:rsid w:val="00D44452"/>
    <w:rsid w:val="00D44E7B"/>
    <w:rsid w:val="00D4506E"/>
    <w:rsid w:val="00D450AA"/>
    <w:rsid w:val="00D462C4"/>
    <w:rsid w:val="00D46AF4"/>
    <w:rsid w:val="00D474B6"/>
    <w:rsid w:val="00D505A3"/>
    <w:rsid w:val="00D50CA6"/>
    <w:rsid w:val="00D5102C"/>
    <w:rsid w:val="00D535EC"/>
    <w:rsid w:val="00D54919"/>
    <w:rsid w:val="00D55EA9"/>
    <w:rsid w:val="00D56943"/>
    <w:rsid w:val="00D56CC0"/>
    <w:rsid w:val="00D61BCE"/>
    <w:rsid w:val="00D62A36"/>
    <w:rsid w:val="00D63A6E"/>
    <w:rsid w:val="00D66D81"/>
    <w:rsid w:val="00D70B0E"/>
    <w:rsid w:val="00D71F11"/>
    <w:rsid w:val="00D746D8"/>
    <w:rsid w:val="00D767B8"/>
    <w:rsid w:val="00D8137D"/>
    <w:rsid w:val="00D81A15"/>
    <w:rsid w:val="00D81AF3"/>
    <w:rsid w:val="00D82DD4"/>
    <w:rsid w:val="00D8335F"/>
    <w:rsid w:val="00D840D9"/>
    <w:rsid w:val="00D87157"/>
    <w:rsid w:val="00D87CE0"/>
    <w:rsid w:val="00D94488"/>
    <w:rsid w:val="00D953E3"/>
    <w:rsid w:val="00D9640D"/>
    <w:rsid w:val="00DA1304"/>
    <w:rsid w:val="00DA3973"/>
    <w:rsid w:val="00DA3C3D"/>
    <w:rsid w:val="00DA7D3B"/>
    <w:rsid w:val="00DB1EDE"/>
    <w:rsid w:val="00DB2280"/>
    <w:rsid w:val="00DB454E"/>
    <w:rsid w:val="00DB7D87"/>
    <w:rsid w:val="00DC31E2"/>
    <w:rsid w:val="00DC3759"/>
    <w:rsid w:val="00DC3ED6"/>
    <w:rsid w:val="00DC686E"/>
    <w:rsid w:val="00DD0DBF"/>
    <w:rsid w:val="00DD4C83"/>
    <w:rsid w:val="00DD54F0"/>
    <w:rsid w:val="00DD7469"/>
    <w:rsid w:val="00DE4F6B"/>
    <w:rsid w:val="00DE521A"/>
    <w:rsid w:val="00DE5E26"/>
    <w:rsid w:val="00DE618F"/>
    <w:rsid w:val="00DE6E11"/>
    <w:rsid w:val="00DE72C1"/>
    <w:rsid w:val="00DF3AB5"/>
    <w:rsid w:val="00DF66D5"/>
    <w:rsid w:val="00DF6C6E"/>
    <w:rsid w:val="00DF70B9"/>
    <w:rsid w:val="00DF7657"/>
    <w:rsid w:val="00E03BE9"/>
    <w:rsid w:val="00E05FD7"/>
    <w:rsid w:val="00E113C1"/>
    <w:rsid w:val="00E13CF3"/>
    <w:rsid w:val="00E154D4"/>
    <w:rsid w:val="00E23F51"/>
    <w:rsid w:val="00E27D20"/>
    <w:rsid w:val="00E3280E"/>
    <w:rsid w:val="00E32CD9"/>
    <w:rsid w:val="00E33F5F"/>
    <w:rsid w:val="00E40ECE"/>
    <w:rsid w:val="00E4149F"/>
    <w:rsid w:val="00E45F3C"/>
    <w:rsid w:val="00E46C04"/>
    <w:rsid w:val="00E47627"/>
    <w:rsid w:val="00E502B5"/>
    <w:rsid w:val="00E54922"/>
    <w:rsid w:val="00E57936"/>
    <w:rsid w:val="00E6042A"/>
    <w:rsid w:val="00E60BB1"/>
    <w:rsid w:val="00E6102A"/>
    <w:rsid w:val="00E622DD"/>
    <w:rsid w:val="00E62BBD"/>
    <w:rsid w:val="00E64C88"/>
    <w:rsid w:val="00E65F09"/>
    <w:rsid w:val="00E66345"/>
    <w:rsid w:val="00E714DF"/>
    <w:rsid w:val="00E71A82"/>
    <w:rsid w:val="00E741EB"/>
    <w:rsid w:val="00E7491A"/>
    <w:rsid w:val="00E76FF9"/>
    <w:rsid w:val="00E80D1B"/>
    <w:rsid w:val="00E81E28"/>
    <w:rsid w:val="00E8231F"/>
    <w:rsid w:val="00E82370"/>
    <w:rsid w:val="00E82475"/>
    <w:rsid w:val="00E83566"/>
    <w:rsid w:val="00E85F47"/>
    <w:rsid w:val="00E86D0C"/>
    <w:rsid w:val="00E87658"/>
    <w:rsid w:val="00E90C99"/>
    <w:rsid w:val="00E90E95"/>
    <w:rsid w:val="00E95316"/>
    <w:rsid w:val="00E95F3B"/>
    <w:rsid w:val="00EA1DE8"/>
    <w:rsid w:val="00EA2657"/>
    <w:rsid w:val="00EA326F"/>
    <w:rsid w:val="00EA3BF2"/>
    <w:rsid w:val="00EA40AB"/>
    <w:rsid w:val="00EB25DE"/>
    <w:rsid w:val="00EB270C"/>
    <w:rsid w:val="00EB4193"/>
    <w:rsid w:val="00EB6D43"/>
    <w:rsid w:val="00EB77AA"/>
    <w:rsid w:val="00EC3E59"/>
    <w:rsid w:val="00EC3ED4"/>
    <w:rsid w:val="00EC410E"/>
    <w:rsid w:val="00EC5860"/>
    <w:rsid w:val="00ED13A9"/>
    <w:rsid w:val="00ED14E7"/>
    <w:rsid w:val="00ED372E"/>
    <w:rsid w:val="00ED503D"/>
    <w:rsid w:val="00ED554A"/>
    <w:rsid w:val="00EE0629"/>
    <w:rsid w:val="00EE0FCF"/>
    <w:rsid w:val="00EE4066"/>
    <w:rsid w:val="00EF101A"/>
    <w:rsid w:val="00EF157B"/>
    <w:rsid w:val="00EF20BD"/>
    <w:rsid w:val="00EF2340"/>
    <w:rsid w:val="00EF2557"/>
    <w:rsid w:val="00EF7E9B"/>
    <w:rsid w:val="00F02C79"/>
    <w:rsid w:val="00F05CA1"/>
    <w:rsid w:val="00F05D24"/>
    <w:rsid w:val="00F07040"/>
    <w:rsid w:val="00F074E6"/>
    <w:rsid w:val="00F16546"/>
    <w:rsid w:val="00F2134F"/>
    <w:rsid w:val="00F21741"/>
    <w:rsid w:val="00F23B88"/>
    <w:rsid w:val="00F25785"/>
    <w:rsid w:val="00F27D65"/>
    <w:rsid w:val="00F30612"/>
    <w:rsid w:val="00F316EC"/>
    <w:rsid w:val="00F3578F"/>
    <w:rsid w:val="00F35DAF"/>
    <w:rsid w:val="00F424ED"/>
    <w:rsid w:val="00F45210"/>
    <w:rsid w:val="00F45585"/>
    <w:rsid w:val="00F45BA3"/>
    <w:rsid w:val="00F537F1"/>
    <w:rsid w:val="00F55804"/>
    <w:rsid w:val="00F60532"/>
    <w:rsid w:val="00F6238A"/>
    <w:rsid w:val="00F67323"/>
    <w:rsid w:val="00F6775D"/>
    <w:rsid w:val="00F71DB7"/>
    <w:rsid w:val="00F740A3"/>
    <w:rsid w:val="00F7474E"/>
    <w:rsid w:val="00F74935"/>
    <w:rsid w:val="00F76255"/>
    <w:rsid w:val="00F802E1"/>
    <w:rsid w:val="00F84878"/>
    <w:rsid w:val="00F87ACF"/>
    <w:rsid w:val="00F90015"/>
    <w:rsid w:val="00F9032E"/>
    <w:rsid w:val="00F90D98"/>
    <w:rsid w:val="00F91701"/>
    <w:rsid w:val="00F934E1"/>
    <w:rsid w:val="00F9637B"/>
    <w:rsid w:val="00F974F3"/>
    <w:rsid w:val="00FA204C"/>
    <w:rsid w:val="00FA382C"/>
    <w:rsid w:val="00FA7C2C"/>
    <w:rsid w:val="00FA7C7A"/>
    <w:rsid w:val="00FB2B51"/>
    <w:rsid w:val="00FB411F"/>
    <w:rsid w:val="00FC051D"/>
    <w:rsid w:val="00FC0AC5"/>
    <w:rsid w:val="00FC18B1"/>
    <w:rsid w:val="00FC294F"/>
    <w:rsid w:val="00FC2ACE"/>
    <w:rsid w:val="00FC6125"/>
    <w:rsid w:val="00FD116B"/>
    <w:rsid w:val="00FD4077"/>
    <w:rsid w:val="00FD755C"/>
    <w:rsid w:val="00FD764F"/>
    <w:rsid w:val="00FE3187"/>
    <w:rsid w:val="00FE7C00"/>
    <w:rsid w:val="00FF29B2"/>
    <w:rsid w:val="00FF29F2"/>
    <w:rsid w:val="00FF2AEC"/>
    <w:rsid w:val="00FF2BAF"/>
    <w:rsid w:val="00FF401B"/>
    <w:rsid w:val="00FF4EB6"/>
    <w:rsid w:val="02E27329"/>
    <w:rsid w:val="0312FBE6"/>
    <w:rsid w:val="0375358B"/>
    <w:rsid w:val="0395B513"/>
    <w:rsid w:val="04939276"/>
    <w:rsid w:val="056F4DA1"/>
    <w:rsid w:val="06771150"/>
    <w:rsid w:val="067C1244"/>
    <w:rsid w:val="06FB1827"/>
    <w:rsid w:val="074ADE63"/>
    <w:rsid w:val="076DDBFE"/>
    <w:rsid w:val="076EF255"/>
    <w:rsid w:val="078BC778"/>
    <w:rsid w:val="07937B23"/>
    <w:rsid w:val="07DA0EFF"/>
    <w:rsid w:val="07DE2709"/>
    <w:rsid w:val="0811858B"/>
    <w:rsid w:val="099E9D21"/>
    <w:rsid w:val="0B3EDF69"/>
    <w:rsid w:val="0B4819D3"/>
    <w:rsid w:val="0B92C955"/>
    <w:rsid w:val="0C3702B6"/>
    <w:rsid w:val="0CCD552E"/>
    <w:rsid w:val="0D3B860A"/>
    <w:rsid w:val="0E503890"/>
    <w:rsid w:val="0ED0332E"/>
    <w:rsid w:val="1231B751"/>
    <w:rsid w:val="12FCDB03"/>
    <w:rsid w:val="141ECFBB"/>
    <w:rsid w:val="14600B40"/>
    <w:rsid w:val="14BF85CD"/>
    <w:rsid w:val="156F9D7B"/>
    <w:rsid w:val="16A34908"/>
    <w:rsid w:val="16C0126A"/>
    <w:rsid w:val="16F25791"/>
    <w:rsid w:val="17826713"/>
    <w:rsid w:val="178D100C"/>
    <w:rsid w:val="180DF674"/>
    <w:rsid w:val="18607B30"/>
    <w:rsid w:val="199424AC"/>
    <w:rsid w:val="1B7949E1"/>
    <w:rsid w:val="1B8BD634"/>
    <w:rsid w:val="1BBE40D0"/>
    <w:rsid w:val="1D0D330A"/>
    <w:rsid w:val="1D45E102"/>
    <w:rsid w:val="1DCE032E"/>
    <w:rsid w:val="1E1401B0"/>
    <w:rsid w:val="207A4A3C"/>
    <w:rsid w:val="20CF6033"/>
    <w:rsid w:val="20EB1BCD"/>
    <w:rsid w:val="20F92928"/>
    <w:rsid w:val="21489D53"/>
    <w:rsid w:val="219D41D0"/>
    <w:rsid w:val="21F15AEC"/>
    <w:rsid w:val="22443284"/>
    <w:rsid w:val="226224D5"/>
    <w:rsid w:val="22E9A34B"/>
    <w:rsid w:val="234842F6"/>
    <w:rsid w:val="23B5CF53"/>
    <w:rsid w:val="240BBF41"/>
    <w:rsid w:val="249D7E2C"/>
    <w:rsid w:val="2557A6F6"/>
    <w:rsid w:val="266E87E4"/>
    <w:rsid w:val="26D65E6D"/>
    <w:rsid w:val="26D6C2B8"/>
    <w:rsid w:val="26FEB933"/>
    <w:rsid w:val="27274A21"/>
    <w:rsid w:val="277940DC"/>
    <w:rsid w:val="2928F974"/>
    <w:rsid w:val="2966B588"/>
    <w:rsid w:val="29B986BB"/>
    <w:rsid w:val="2A9B78E2"/>
    <w:rsid w:val="2B322AB6"/>
    <w:rsid w:val="2BA87FDD"/>
    <w:rsid w:val="2BECF03A"/>
    <w:rsid w:val="2CF27496"/>
    <w:rsid w:val="2D2C5274"/>
    <w:rsid w:val="2D6219D7"/>
    <w:rsid w:val="2D93AA4E"/>
    <w:rsid w:val="2E28AEAD"/>
    <w:rsid w:val="2F0311F4"/>
    <w:rsid w:val="2F8C822F"/>
    <w:rsid w:val="2FA930E7"/>
    <w:rsid w:val="2FE030D3"/>
    <w:rsid w:val="31202970"/>
    <w:rsid w:val="318ACA78"/>
    <w:rsid w:val="336135DA"/>
    <w:rsid w:val="343D642E"/>
    <w:rsid w:val="36ACB246"/>
    <w:rsid w:val="381B882B"/>
    <w:rsid w:val="3837A558"/>
    <w:rsid w:val="386FD7A0"/>
    <w:rsid w:val="39871319"/>
    <w:rsid w:val="39FF76A9"/>
    <w:rsid w:val="3A60CBAB"/>
    <w:rsid w:val="3AC8DF4D"/>
    <w:rsid w:val="3ACE5B76"/>
    <w:rsid w:val="3CA83700"/>
    <w:rsid w:val="3CDC3FF8"/>
    <w:rsid w:val="3CF18904"/>
    <w:rsid w:val="3D6AE820"/>
    <w:rsid w:val="3D7A5CAF"/>
    <w:rsid w:val="3F01AB7A"/>
    <w:rsid w:val="3F3A0C68"/>
    <w:rsid w:val="41F2B00D"/>
    <w:rsid w:val="42727BA7"/>
    <w:rsid w:val="435CB949"/>
    <w:rsid w:val="4360013A"/>
    <w:rsid w:val="43BA18E4"/>
    <w:rsid w:val="43F21EAF"/>
    <w:rsid w:val="447A027F"/>
    <w:rsid w:val="461FF74C"/>
    <w:rsid w:val="49178DB2"/>
    <w:rsid w:val="4B4DC58B"/>
    <w:rsid w:val="4B8874E5"/>
    <w:rsid w:val="4BA45E81"/>
    <w:rsid w:val="4BCB4C95"/>
    <w:rsid w:val="4BD88834"/>
    <w:rsid w:val="4D7EFF0F"/>
    <w:rsid w:val="4DED8EE9"/>
    <w:rsid w:val="4E99C29E"/>
    <w:rsid w:val="4EA00368"/>
    <w:rsid w:val="4EBB1929"/>
    <w:rsid w:val="502213F4"/>
    <w:rsid w:val="50A667E9"/>
    <w:rsid w:val="52DC7757"/>
    <w:rsid w:val="538B5AC8"/>
    <w:rsid w:val="53A98DD9"/>
    <w:rsid w:val="54C98F47"/>
    <w:rsid w:val="54CEAEB3"/>
    <w:rsid w:val="551A14C1"/>
    <w:rsid w:val="5605FFA6"/>
    <w:rsid w:val="56AEF4B6"/>
    <w:rsid w:val="572956FF"/>
    <w:rsid w:val="59009584"/>
    <w:rsid w:val="5965A66F"/>
    <w:rsid w:val="5B6D9E32"/>
    <w:rsid w:val="5B9DC930"/>
    <w:rsid w:val="5C244E78"/>
    <w:rsid w:val="5C7EB95F"/>
    <w:rsid w:val="5D477516"/>
    <w:rsid w:val="5EE939C5"/>
    <w:rsid w:val="6022AEBF"/>
    <w:rsid w:val="60397146"/>
    <w:rsid w:val="60609C39"/>
    <w:rsid w:val="61CD0F15"/>
    <w:rsid w:val="6224CFA9"/>
    <w:rsid w:val="622E526D"/>
    <w:rsid w:val="650570B0"/>
    <w:rsid w:val="678C97A6"/>
    <w:rsid w:val="67D1D9B8"/>
    <w:rsid w:val="67E2B1C7"/>
    <w:rsid w:val="687B42E3"/>
    <w:rsid w:val="693267FC"/>
    <w:rsid w:val="695F657E"/>
    <w:rsid w:val="6A784085"/>
    <w:rsid w:val="6A8C2CB8"/>
    <w:rsid w:val="6AF0B03B"/>
    <w:rsid w:val="6EDED975"/>
    <w:rsid w:val="7015EC3F"/>
    <w:rsid w:val="7039620B"/>
    <w:rsid w:val="70A41794"/>
    <w:rsid w:val="7132957F"/>
    <w:rsid w:val="71A07A57"/>
    <w:rsid w:val="7257E067"/>
    <w:rsid w:val="73A04189"/>
    <w:rsid w:val="74AABD81"/>
    <w:rsid w:val="76E7ECF0"/>
    <w:rsid w:val="770F20F0"/>
    <w:rsid w:val="77BEF8A9"/>
    <w:rsid w:val="782733D9"/>
    <w:rsid w:val="78A514F3"/>
    <w:rsid w:val="7A953DC1"/>
    <w:rsid w:val="7AD0D1F8"/>
    <w:rsid w:val="7B778924"/>
    <w:rsid w:val="7BB2B8FA"/>
    <w:rsid w:val="7EBFB439"/>
    <w:rsid w:val="7F60917B"/>
    <w:rsid w:val="7F862DB6"/>
    <w:rsid w:val="7F97BF8B"/>
    <w:rsid w:val="7FA04E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86C6F"/>
  <w15:docId w15:val="{B07A8E53-C28E-4EEE-A44C-D67ABB2D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BC0"/>
    <w:rPr>
      <w:rFonts w:ascii="Arial" w:hAnsi="Arial" w:cs="Arial"/>
      <w:sz w:val="24"/>
      <w:szCs w:val="24"/>
      <w:lang w:eastAsia="en-US"/>
    </w:rPr>
  </w:style>
  <w:style w:type="paragraph" w:styleId="Heading1">
    <w:name w:val="heading 1"/>
    <w:basedOn w:val="Normal"/>
    <w:next w:val="Normal"/>
    <w:link w:val="Heading1Char"/>
    <w:uiPriority w:val="9"/>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9E7853"/>
    <w:pPr>
      <w:spacing w:before="240"/>
      <w:outlineLvl w:val="1"/>
    </w:pPr>
    <w:rPr>
      <w:rFonts w:ascii="Calibri" w:hAnsi="Calibri"/>
      <w:b/>
      <w:kern w:val="28"/>
      <w:szCs w:val="28"/>
    </w:rPr>
  </w:style>
  <w:style w:type="paragraph" w:styleId="Heading3">
    <w:name w:val="heading 3"/>
    <w:basedOn w:val="Normal"/>
    <w:next w:val="Normal"/>
    <w:link w:val="Heading3Char"/>
    <w:qFormat/>
    <w:rsid w:val="0098067B"/>
    <w:pPr>
      <w:spacing w:before="240" w:after="60"/>
      <w:outlineLvl w:val="2"/>
    </w:pPr>
    <w:rPr>
      <w:rFonts w:asciiTheme="minorHAnsi" w:hAnsiTheme="minorHAnsi"/>
      <w:b/>
      <w:sz w:val="22"/>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uiPriority w:val="9"/>
    <w:rsid w:val="00B01C5D"/>
    <w:rPr>
      <w:rFonts w:ascii="Arial" w:hAnsi="Arial"/>
      <w:b/>
      <w:kern w:val="32"/>
      <w:sz w:val="32"/>
      <w:szCs w:val="32"/>
      <w:lang w:eastAsia="en-US"/>
    </w:rPr>
  </w:style>
  <w:style w:type="character" w:customStyle="1" w:styleId="Heading2Char">
    <w:name w:val="Heading 2 Char"/>
    <w:basedOn w:val="DefaultParagraphFont"/>
    <w:link w:val="Heading2"/>
    <w:rsid w:val="009E7853"/>
    <w:rPr>
      <w:rFonts w:ascii="Calibri" w:hAnsi="Calibri" w:cs="Arial"/>
      <w:b/>
      <w:kern w:val="28"/>
      <w:sz w:val="24"/>
      <w:szCs w:val="28"/>
      <w:lang w:eastAsia="en-US"/>
    </w:rPr>
  </w:style>
  <w:style w:type="character" w:customStyle="1" w:styleId="Heading3Char">
    <w:name w:val="Heading 3 Char"/>
    <w:basedOn w:val="DefaultParagraphFont"/>
    <w:link w:val="Heading3"/>
    <w:rsid w:val="0098067B"/>
    <w:rPr>
      <w:rFonts w:asciiTheme="minorHAnsi" w:hAnsiTheme="minorHAnsi" w:cs="Arial"/>
      <w:b/>
      <w:sz w:val="22"/>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Header">
    <w:name w:val="header"/>
    <w:basedOn w:val="Normal"/>
    <w:link w:val="HeaderChar"/>
    <w:rsid w:val="005A5BC0"/>
    <w:pPr>
      <w:tabs>
        <w:tab w:val="center" w:pos="4513"/>
        <w:tab w:val="right" w:pos="9026"/>
      </w:tabs>
    </w:pPr>
  </w:style>
  <w:style w:type="character" w:customStyle="1" w:styleId="HeaderChar">
    <w:name w:val="Header Char"/>
    <w:basedOn w:val="DefaultParagraphFont"/>
    <w:link w:val="Header"/>
    <w:rsid w:val="005A5BC0"/>
    <w:rPr>
      <w:rFonts w:ascii="Arial" w:hAnsi="Arial"/>
      <w:sz w:val="24"/>
      <w:szCs w:val="24"/>
      <w:lang w:eastAsia="en-US"/>
    </w:rPr>
  </w:style>
  <w:style w:type="paragraph" w:styleId="Footer">
    <w:name w:val="footer"/>
    <w:basedOn w:val="Normal"/>
    <w:link w:val="FooterChar"/>
    <w:uiPriority w:val="99"/>
    <w:rsid w:val="005A5BC0"/>
    <w:pPr>
      <w:tabs>
        <w:tab w:val="center" w:pos="4513"/>
        <w:tab w:val="right" w:pos="9026"/>
      </w:tabs>
    </w:pPr>
  </w:style>
  <w:style w:type="character" w:customStyle="1" w:styleId="FooterChar">
    <w:name w:val="Footer Char"/>
    <w:basedOn w:val="DefaultParagraphFont"/>
    <w:link w:val="Footer"/>
    <w:uiPriority w:val="99"/>
    <w:rsid w:val="005A5BC0"/>
    <w:rPr>
      <w:rFonts w:ascii="Arial" w:hAnsi="Arial"/>
      <w:sz w:val="24"/>
      <w:szCs w:val="24"/>
      <w:lang w:eastAsia="en-US"/>
    </w:rPr>
  </w:style>
  <w:style w:type="table" w:styleId="TableGrid">
    <w:name w:val="Table Grid"/>
    <w:basedOn w:val="TableNormal"/>
    <w:uiPriority w:val="39"/>
    <w:rsid w:val="005A5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5BC0"/>
    <w:rPr>
      <w:rFonts w:cs="Times New Roman"/>
      <w:color w:val="0000FF"/>
      <w:u w:val="single"/>
    </w:rPr>
  </w:style>
  <w:style w:type="paragraph" w:styleId="FootnoteText">
    <w:name w:val="footnote text"/>
    <w:aliases w:val="single space,footnote text,ft,Footnote Text Char Char Char Char Char Char Char Char Char Char,FOOTNOTES,fn,ADB,WB-Fußnotentext,Footnote,Fußnote,WB-Fuﬂnotentext,Fuﬂnote,ALTS FOOTNOTE,Geneva 9,Font: Geneva 9,Boston 10,f,Footnote Text Char1"/>
    <w:basedOn w:val="Normal"/>
    <w:link w:val="FootnoteTextChar"/>
    <w:uiPriority w:val="99"/>
    <w:qFormat/>
    <w:rsid w:val="005A5BC0"/>
    <w:rPr>
      <w:sz w:val="20"/>
      <w:szCs w:val="20"/>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uiPriority w:val="99"/>
    <w:rsid w:val="005A5BC0"/>
    <w:rPr>
      <w:rFonts w:ascii="Arial" w:hAnsi="Arial" w:cs="Arial"/>
      <w:lang w:eastAsia="en-US"/>
    </w:rPr>
  </w:style>
  <w:style w:type="character" w:styleId="FootnoteReference">
    <w:name w:val="footnote reference"/>
    <w:aliases w:val="16 Point,Superscript 6 Point,ftref,Ref,de nota al pie,Footnote Reference Number,Error-Fußnotenzeichen5,Error-Fußnotenzeichen6,Error-Fußnotenzeichen3,Footnote Reference1,BVI fnr,Footnote Reference_LVL6,Footnote Reference_LVL61,fr,R,FR"/>
    <w:basedOn w:val="DefaultParagraphFont"/>
    <w:uiPriority w:val="99"/>
    <w:qFormat/>
    <w:rsid w:val="005A5BC0"/>
    <w:rPr>
      <w:rFonts w:cs="Times New Roman"/>
      <w:vertAlign w:val="superscript"/>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5A5BC0"/>
    <w:pPr>
      <w:ind w:left="720"/>
      <w:contextualSpacing/>
    </w:pPr>
  </w:style>
  <w:style w:type="character" w:styleId="CommentReference">
    <w:name w:val="annotation reference"/>
    <w:uiPriority w:val="99"/>
    <w:rsid w:val="005A5BC0"/>
    <w:rPr>
      <w:sz w:val="16"/>
      <w:szCs w:val="16"/>
    </w:rPr>
  </w:style>
  <w:style w:type="paragraph" w:styleId="CommentText">
    <w:name w:val="annotation text"/>
    <w:basedOn w:val="Normal"/>
    <w:link w:val="CommentTextChar"/>
    <w:uiPriority w:val="99"/>
    <w:rsid w:val="005A5BC0"/>
    <w:rPr>
      <w:rFonts w:cs="Times New Roman"/>
      <w:sz w:val="20"/>
      <w:szCs w:val="20"/>
    </w:rPr>
  </w:style>
  <w:style w:type="character" w:customStyle="1" w:styleId="CommentTextChar">
    <w:name w:val="Comment Text Char"/>
    <w:basedOn w:val="DefaultParagraphFont"/>
    <w:link w:val="CommentText"/>
    <w:uiPriority w:val="99"/>
    <w:rsid w:val="005A5BC0"/>
    <w:rPr>
      <w:rFonts w:ascii="Arial" w:hAnsi="Arial"/>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basedOn w:val="DefaultParagraphFont"/>
    <w:link w:val="ListParagraph"/>
    <w:uiPriority w:val="34"/>
    <w:qFormat/>
    <w:locked/>
    <w:rsid w:val="005A5BC0"/>
    <w:rPr>
      <w:rFonts w:ascii="Arial" w:hAnsi="Arial" w:cs="Arial"/>
      <w:sz w:val="24"/>
      <w:szCs w:val="24"/>
      <w:lang w:eastAsia="en-US"/>
    </w:rPr>
  </w:style>
  <w:style w:type="paragraph" w:styleId="BalloonText">
    <w:name w:val="Balloon Text"/>
    <w:basedOn w:val="Normal"/>
    <w:link w:val="BalloonTextChar"/>
    <w:rsid w:val="005A5BC0"/>
    <w:rPr>
      <w:rFonts w:ascii="Tahoma" w:hAnsi="Tahoma" w:cs="Tahoma"/>
      <w:sz w:val="16"/>
      <w:szCs w:val="16"/>
    </w:rPr>
  </w:style>
  <w:style w:type="character" w:customStyle="1" w:styleId="BalloonTextChar">
    <w:name w:val="Balloon Text Char"/>
    <w:basedOn w:val="DefaultParagraphFont"/>
    <w:link w:val="BalloonText"/>
    <w:rsid w:val="005A5BC0"/>
    <w:rPr>
      <w:rFonts w:ascii="Tahoma" w:hAnsi="Tahoma" w:cs="Tahoma"/>
      <w:sz w:val="16"/>
      <w:szCs w:val="16"/>
      <w:lang w:eastAsia="en-US"/>
    </w:rPr>
  </w:style>
  <w:style w:type="paragraph" w:styleId="CommentSubject">
    <w:name w:val="annotation subject"/>
    <w:basedOn w:val="CommentText"/>
    <w:next w:val="CommentText"/>
    <w:link w:val="CommentSubjectChar"/>
    <w:rsid w:val="00EB25DE"/>
    <w:rPr>
      <w:rFonts w:cs="Arial"/>
      <w:b/>
      <w:bCs/>
    </w:rPr>
  </w:style>
  <w:style w:type="character" w:customStyle="1" w:styleId="CommentSubjectChar">
    <w:name w:val="Comment Subject Char"/>
    <w:basedOn w:val="CommentTextChar"/>
    <w:link w:val="CommentSubject"/>
    <w:rsid w:val="00EB25DE"/>
    <w:rPr>
      <w:rFonts w:ascii="Arial" w:hAnsi="Arial" w:cs="Arial"/>
      <w:b/>
      <w:bCs/>
      <w:lang w:eastAsia="en-US"/>
    </w:rPr>
  </w:style>
  <w:style w:type="character" w:styleId="FollowedHyperlink">
    <w:name w:val="FollowedHyperlink"/>
    <w:basedOn w:val="DefaultParagraphFont"/>
    <w:rsid w:val="0049041E"/>
    <w:rPr>
      <w:color w:val="800080" w:themeColor="followedHyperlink"/>
      <w:u w:val="single"/>
    </w:rPr>
  </w:style>
  <w:style w:type="paragraph" w:styleId="TOCHeading">
    <w:name w:val="TOC Heading"/>
    <w:basedOn w:val="Heading1"/>
    <w:next w:val="Normal"/>
    <w:uiPriority w:val="39"/>
    <w:unhideWhenUsed/>
    <w:qFormat/>
    <w:rsid w:val="00827E75"/>
    <w:pPr>
      <w:keepNext/>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rsid w:val="00B37DF5"/>
    <w:pPr>
      <w:tabs>
        <w:tab w:val="right" w:leader="dot" w:pos="9016"/>
      </w:tabs>
      <w:spacing w:after="100"/>
    </w:pPr>
    <w:rPr>
      <w:rFonts w:asciiTheme="minorHAnsi" w:hAnsiTheme="minorHAnsi"/>
    </w:rPr>
  </w:style>
  <w:style w:type="paragraph" w:customStyle="1" w:styleId="dfidelement-p">
    <w:name w:val="dfidelement-p"/>
    <w:basedOn w:val="Normal"/>
    <w:rsid w:val="00752333"/>
    <w:pPr>
      <w:spacing w:before="100" w:beforeAutospacing="1" w:after="100" w:afterAutospacing="1" w:line="432" w:lineRule="atLeast"/>
    </w:pPr>
    <w:rPr>
      <w:rFonts w:ascii="Times New Roman" w:hAnsi="Times New Roman" w:cs="Times New Roman"/>
      <w:lang w:eastAsia="en-GB"/>
    </w:rPr>
  </w:style>
  <w:style w:type="paragraph" w:customStyle="1" w:styleId="Default">
    <w:name w:val="Default"/>
    <w:rsid w:val="00752333"/>
    <w:pPr>
      <w:autoSpaceDE w:val="0"/>
      <w:autoSpaceDN w:val="0"/>
      <w:adjustRightInd w:val="0"/>
    </w:pPr>
    <w:rPr>
      <w:rFonts w:ascii="Arial" w:hAnsi="Arial" w:cs="Arial"/>
      <w:color w:val="000000"/>
      <w:sz w:val="24"/>
      <w:szCs w:val="24"/>
    </w:rPr>
  </w:style>
  <w:style w:type="paragraph" w:customStyle="1" w:styleId="body">
    <w:name w:val="body"/>
    <w:basedOn w:val="Normal"/>
    <w:rsid w:val="00752333"/>
    <w:pPr>
      <w:spacing w:before="100" w:beforeAutospacing="1" w:after="100" w:afterAutospacing="1"/>
    </w:pPr>
    <w:rPr>
      <w:rFonts w:ascii="Times New Roman" w:hAnsi="Times New Roman" w:cs="Times New Roman"/>
      <w:lang w:eastAsia="en-GB"/>
    </w:rPr>
  </w:style>
  <w:style w:type="paragraph" w:styleId="TOC2">
    <w:name w:val="toc 2"/>
    <w:basedOn w:val="Normal"/>
    <w:next w:val="Normal"/>
    <w:autoRedefine/>
    <w:uiPriority w:val="39"/>
    <w:rsid w:val="00372B05"/>
    <w:pPr>
      <w:spacing w:after="100"/>
      <w:ind w:left="240"/>
    </w:pPr>
  </w:style>
  <w:style w:type="paragraph" w:styleId="TOC3">
    <w:name w:val="toc 3"/>
    <w:basedOn w:val="Normal"/>
    <w:next w:val="Normal"/>
    <w:autoRedefine/>
    <w:uiPriority w:val="39"/>
    <w:rsid w:val="00372B05"/>
    <w:pPr>
      <w:spacing w:after="100"/>
      <w:ind w:left="480"/>
    </w:pPr>
  </w:style>
  <w:style w:type="paragraph" w:styleId="PlainText">
    <w:name w:val="Plain Text"/>
    <w:basedOn w:val="Normal"/>
    <w:link w:val="PlainTextChar"/>
    <w:uiPriority w:val="99"/>
    <w:unhideWhenUsed/>
    <w:rsid w:val="00D5694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56943"/>
    <w:rPr>
      <w:rFonts w:ascii="Calibri" w:eastAsiaTheme="minorHAnsi" w:hAnsi="Calibri" w:cs="Consolas"/>
      <w:sz w:val="22"/>
      <w:szCs w:val="21"/>
      <w:lang w:eastAsia="en-US"/>
    </w:rPr>
  </w:style>
  <w:style w:type="character" w:customStyle="1" w:styleId="UnresolvedMention1">
    <w:name w:val="Unresolved Mention1"/>
    <w:basedOn w:val="DefaultParagraphFont"/>
    <w:uiPriority w:val="99"/>
    <w:semiHidden/>
    <w:unhideWhenUsed/>
    <w:rsid w:val="00F074E6"/>
    <w:rPr>
      <w:color w:val="808080"/>
      <w:shd w:val="clear" w:color="auto" w:fill="E6E6E6"/>
    </w:rPr>
  </w:style>
  <w:style w:type="paragraph" w:styleId="NormalWeb">
    <w:name w:val="Normal (Web)"/>
    <w:basedOn w:val="Normal"/>
    <w:uiPriority w:val="99"/>
    <w:unhideWhenUsed/>
    <w:rsid w:val="00FA7C7A"/>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9B2BE7"/>
    <w:rPr>
      <w:color w:val="605E5C"/>
      <w:shd w:val="clear" w:color="auto" w:fill="E1DFDD"/>
    </w:rPr>
  </w:style>
  <w:style w:type="character" w:customStyle="1" w:styleId="Hyperlink1">
    <w:name w:val="Hyperlink1"/>
    <w:basedOn w:val="DefaultParagraphFont"/>
    <w:uiPriority w:val="99"/>
    <w:unhideWhenUsed/>
    <w:rsid w:val="00E6102A"/>
    <w:rPr>
      <w:color w:val="0563C1"/>
      <w:u w:val="single"/>
    </w:rPr>
  </w:style>
  <w:style w:type="paragraph" w:styleId="Revision">
    <w:name w:val="Revision"/>
    <w:hidden/>
    <w:uiPriority w:val="99"/>
    <w:semiHidden/>
    <w:rsid w:val="00F740A3"/>
    <w:rPr>
      <w:rFonts w:ascii="Arial" w:hAnsi="Arial" w:cs="Arial"/>
      <w:sz w:val="24"/>
      <w:szCs w:val="24"/>
      <w:lang w:eastAsia="en-US"/>
    </w:rPr>
  </w:style>
  <w:style w:type="paragraph" w:styleId="Title">
    <w:name w:val="Title"/>
    <w:basedOn w:val="Normal"/>
    <w:next w:val="Normal"/>
    <w:link w:val="TitleChar"/>
    <w:qFormat/>
    <w:rsid w:val="009E7853"/>
    <w:pPr>
      <w:contextualSpacing/>
    </w:pPr>
    <w:rPr>
      <w:rFonts w:asciiTheme="minorHAnsi" w:eastAsiaTheme="majorEastAsia" w:hAnsiTheme="minorHAnsi" w:cstheme="majorBidi"/>
      <w:b/>
      <w:spacing w:val="-10"/>
      <w:kern w:val="28"/>
      <w:sz w:val="28"/>
      <w:szCs w:val="56"/>
    </w:rPr>
  </w:style>
  <w:style w:type="character" w:customStyle="1" w:styleId="TitleChar">
    <w:name w:val="Title Char"/>
    <w:basedOn w:val="DefaultParagraphFont"/>
    <w:link w:val="Title"/>
    <w:rsid w:val="009E7853"/>
    <w:rPr>
      <w:rFonts w:asciiTheme="minorHAnsi" w:eastAsiaTheme="majorEastAsia" w:hAnsiTheme="minorHAnsi" w:cstheme="majorBidi"/>
      <w:b/>
      <w:spacing w:val="-10"/>
      <w:kern w:val="28"/>
      <w:sz w:val="28"/>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2585">
      <w:bodyDiv w:val="1"/>
      <w:marLeft w:val="0"/>
      <w:marRight w:val="0"/>
      <w:marTop w:val="0"/>
      <w:marBottom w:val="0"/>
      <w:divBdr>
        <w:top w:val="none" w:sz="0" w:space="0" w:color="auto"/>
        <w:left w:val="none" w:sz="0" w:space="0" w:color="auto"/>
        <w:bottom w:val="none" w:sz="0" w:space="0" w:color="auto"/>
        <w:right w:val="none" w:sz="0" w:space="0" w:color="auto"/>
      </w:divBdr>
      <w:divsChild>
        <w:div w:id="434325741">
          <w:marLeft w:val="1166"/>
          <w:marRight w:val="0"/>
          <w:marTop w:val="0"/>
          <w:marBottom w:val="0"/>
          <w:divBdr>
            <w:top w:val="none" w:sz="0" w:space="0" w:color="auto"/>
            <w:left w:val="none" w:sz="0" w:space="0" w:color="auto"/>
            <w:bottom w:val="none" w:sz="0" w:space="0" w:color="auto"/>
            <w:right w:val="none" w:sz="0" w:space="0" w:color="auto"/>
          </w:divBdr>
        </w:div>
        <w:div w:id="773937334">
          <w:marLeft w:val="547"/>
          <w:marRight w:val="0"/>
          <w:marTop w:val="0"/>
          <w:marBottom w:val="0"/>
          <w:divBdr>
            <w:top w:val="none" w:sz="0" w:space="0" w:color="auto"/>
            <w:left w:val="none" w:sz="0" w:space="0" w:color="auto"/>
            <w:bottom w:val="none" w:sz="0" w:space="0" w:color="auto"/>
            <w:right w:val="none" w:sz="0" w:space="0" w:color="auto"/>
          </w:divBdr>
        </w:div>
        <w:div w:id="1073502911">
          <w:marLeft w:val="1166"/>
          <w:marRight w:val="0"/>
          <w:marTop w:val="0"/>
          <w:marBottom w:val="0"/>
          <w:divBdr>
            <w:top w:val="none" w:sz="0" w:space="0" w:color="auto"/>
            <w:left w:val="none" w:sz="0" w:space="0" w:color="auto"/>
            <w:bottom w:val="none" w:sz="0" w:space="0" w:color="auto"/>
            <w:right w:val="none" w:sz="0" w:space="0" w:color="auto"/>
          </w:divBdr>
        </w:div>
        <w:div w:id="1223368205">
          <w:marLeft w:val="1166"/>
          <w:marRight w:val="0"/>
          <w:marTop w:val="0"/>
          <w:marBottom w:val="0"/>
          <w:divBdr>
            <w:top w:val="none" w:sz="0" w:space="0" w:color="auto"/>
            <w:left w:val="none" w:sz="0" w:space="0" w:color="auto"/>
            <w:bottom w:val="none" w:sz="0" w:space="0" w:color="auto"/>
            <w:right w:val="none" w:sz="0" w:space="0" w:color="auto"/>
          </w:divBdr>
        </w:div>
        <w:div w:id="1587152118">
          <w:marLeft w:val="547"/>
          <w:marRight w:val="0"/>
          <w:marTop w:val="0"/>
          <w:marBottom w:val="0"/>
          <w:divBdr>
            <w:top w:val="none" w:sz="0" w:space="0" w:color="auto"/>
            <w:left w:val="none" w:sz="0" w:space="0" w:color="auto"/>
            <w:bottom w:val="none" w:sz="0" w:space="0" w:color="auto"/>
            <w:right w:val="none" w:sz="0" w:space="0" w:color="auto"/>
          </w:divBdr>
        </w:div>
        <w:div w:id="1690180630">
          <w:marLeft w:val="1166"/>
          <w:marRight w:val="0"/>
          <w:marTop w:val="0"/>
          <w:marBottom w:val="0"/>
          <w:divBdr>
            <w:top w:val="none" w:sz="0" w:space="0" w:color="auto"/>
            <w:left w:val="none" w:sz="0" w:space="0" w:color="auto"/>
            <w:bottom w:val="none" w:sz="0" w:space="0" w:color="auto"/>
            <w:right w:val="none" w:sz="0" w:space="0" w:color="auto"/>
          </w:divBdr>
        </w:div>
        <w:div w:id="1787314304">
          <w:marLeft w:val="547"/>
          <w:marRight w:val="0"/>
          <w:marTop w:val="0"/>
          <w:marBottom w:val="0"/>
          <w:divBdr>
            <w:top w:val="none" w:sz="0" w:space="0" w:color="auto"/>
            <w:left w:val="none" w:sz="0" w:space="0" w:color="auto"/>
            <w:bottom w:val="none" w:sz="0" w:space="0" w:color="auto"/>
            <w:right w:val="none" w:sz="0" w:space="0" w:color="auto"/>
          </w:divBdr>
        </w:div>
        <w:div w:id="1978870861">
          <w:marLeft w:val="1166"/>
          <w:marRight w:val="0"/>
          <w:marTop w:val="0"/>
          <w:marBottom w:val="0"/>
          <w:divBdr>
            <w:top w:val="none" w:sz="0" w:space="0" w:color="auto"/>
            <w:left w:val="none" w:sz="0" w:space="0" w:color="auto"/>
            <w:bottom w:val="none" w:sz="0" w:space="0" w:color="auto"/>
            <w:right w:val="none" w:sz="0" w:space="0" w:color="auto"/>
          </w:divBdr>
        </w:div>
        <w:div w:id="1989623405">
          <w:marLeft w:val="1166"/>
          <w:marRight w:val="0"/>
          <w:marTop w:val="0"/>
          <w:marBottom w:val="0"/>
          <w:divBdr>
            <w:top w:val="none" w:sz="0" w:space="0" w:color="auto"/>
            <w:left w:val="none" w:sz="0" w:space="0" w:color="auto"/>
            <w:bottom w:val="none" w:sz="0" w:space="0" w:color="auto"/>
            <w:right w:val="none" w:sz="0" w:space="0" w:color="auto"/>
          </w:divBdr>
        </w:div>
      </w:divsChild>
    </w:div>
    <w:div w:id="190609781">
      <w:bodyDiv w:val="1"/>
      <w:marLeft w:val="0"/>
      <w:marRight w:val="0"/>
      <w:marTop w:val="0"/>
      <w:marBottom w:val="0"/>
      <w:divBdr>
        <w:top w:val="none" w:sz="0" w:space="0" w:color="auto"/>
        <w:left w:val="none" w:sz="0" w:space="0" w:color="auto"/>
        <w:bottom w:val="none" w:sz="0" w:space="0" w:color="auto"/>
        <w:right w:val="none" w:sz="0" w:space="0" w:color="auto"/>
      </w:divBdr>
    </w:div>
    <w:div w:id="196310666">
      <w:bodyDiv w:val="1"/>
      <w:marLeft w:val="0"/>
      <w:marRight w:val="0"/>
      <w:marTop w:val="0"/>
      <w:marBottom w:val="0"/>
      <w:divBdr>
        <w:top w:val="none" w:sz="0" w:space="0" w:color="auto"/>
        <w:left w:val="none" w:sz="0" w:space="0" w:color="auto"/>
        <w:bottom w:val="none" w:sz="0" w:space="0" w:color="auto"/>
        <w:right w:val="none" w:sz="0" w:space="0" w:color="auto"/>
      </w:divBdr>
    </w:div>
    <w:div w:id="212743056">
      <w:bodyDiv w:val="1"/>
      <w:marLeft w:val="0"/>
      <w:marRight w:val="0"/>
      <w:marTop w:val="0"/>
      <w:marBottom w:val="0"/>
      <w:divBdr>
        <w:top w:val="none" w:sz="0" w:space="0" w:color="auto"/>
        <w:left w:val="none" w:sz="0" w:space="0" w:color="auto"/>
        <w:bottom w:val="none" w:sz="0" w:space="0" w:color="auto"/>
        <w:right w:val="none" w:sz="0" w:space="0" w:color="auto"/>
      </w:divBdr>
    </w:div>
    <w:div w:id="503252040">
      <w:bodyDiv w:val="1"/>
      <w:marLeft w:val="0"/>
      <w:marRight w:val="0"/>
      <w:marTop w:val="0"/>
      <w:marBottom w:val="0"/>
      <w:divBdr>
        <w:top w:val="none" w:sz="0" w:space="0" w:color="auto"/>
        <w:left w:val="none" w:sz="0" w:space="0" w:color="auto"/>
        <w:bottom w:val="none" w:sz="0" w:space="0" w:color="auto"/>
        <w:right w:val="none" w:sz="0" w:space="0" w:color="auto"/>
      </w:divBdr>
      <w:divsChild>
        <w:div w:id="999847467">
          <w:marLeft w:val="1166"/>
          <w:marRight w:val="0"/>
          <w:marTop w:val="0"/>
          <w:marBottom w:val="0"/>
          <w:divBdr>
            <w:top w:val="none" w:sz="0" w:space="0" w:color="auto"/>
            <w:left w:val="none" w:sz="0" w:space="0" w:color="auto"/>
            <w:bottom w:val="none" w:sz="0" w:space="0" w:color="auto"/>
            <w:right w:val="none" w:sz="0" w:space="0" w:color="auto"/>
          </w:divBdr>
        </w:div>
        <w:div w:id="1374840095">
          <w:marLeft w:val="1166"/>
          <w:marRight w:val="0"/>
          <w:marTop w:val="0"/>
          <w:marBottom w:val="0"/>
          <w:divBdr>
            <w:top w:val="none" w:sz="0" w:space="0" w:color="auto"/>
            <w:left w:val="none" w:sz="0" w:space="0" w:color="auto"/>
            <w:bottom w:val="none" w:sz="0" w:space="0" w:color="auto"/>
            <w:right w:val="none" w:sz="0" w:space="0" w:color="auto"/>
          </w:divBdr>
        </w:div>
        <w:div w:id="1444034547">
          <w:marLeft w:val="1166"/>
          <w:marRight w:val="0"/>
          <w:marTop w:val="0"/>
          <w:marBottom w:val="0"/>
          <w:divBdr>
            <w:top w:val="none" w:sz="0" w:space="0" w:color="auto"/>
            <w:left w:val="none" w:sz="0" w:space="0" w:color="auto"/>
            <w:bottom w:val="none" w:sz="0" w:space="0" w:color="auto"/>
            <w:right w:val="none" w:sz="0" w:space="0" w:color="auto"/>
          </w:divBdr>
        </w:div>
        <w:div w:id="1778021561">
          <w:marLeft w:val="1166"/>
          <w:marRight w:val="0"/>
          <w:marTop w:val="0"/>
          <w:marBottom w:val="0"/>
          <w:divBdr>
            <w:top w:val="none" w:sz="0" w:space="0" w:color="auto"/>
            <w:left w:val="none" w:sz="0" w:space="0" w:color="auto"/>
            <w:bottom w:val="none" w:sz="0" w:space="0" w:color="auto"/>
            <w:right w:val="none" w:sz="0" w:space="0" w:color="auto"/>
          </w:divBdr>
        </w:div>
        <w:div w:id="1902280553">
          <w:marLeft w:val="1166"/>
          <w:marRight w:val="0"/>
          <w:marTop w:val="0"/>
          <w:marBottom w:val="0"/>
          <w:divBdr>
            <w:top w:val="none" w:sz="0" w:space="0" w:color="auto"/>
            <w:left w:val="none" w:sz="0" w:space="0" w:color="auto"/>
            <w:bottom w:val="none" w:sz="0" w:space="0" w:color="auto"/>
            <w:right w:val="none" w:sz="0" w:space="0" w:color="auto"/>
          </w:divBdr>
        </w:div>
        <w:div w:id="2054843740">
          <w:marLeft w:val="1166"/>
          <w:marRight w:val="0"/>
          <w:marTop w:val="0"/>
          <w:marBottom w:val="0"/>
          <w:divBdr>
            <w:top w:val="none" w:sz="0" w:space="0" w:color="auto"/>
            <w:left w:val="none" w:sz="0" w:space="0" w:color="auto"/>
            <w:bottom w:val="none" w:sz="0" w:space="0" w:color="auto"/>
            <w:right w:val="none" w:sz="0" w:space="0" w:color="auto"/>
          </w:divBdr>
        </w:div>
        <w:div w:id="2123720548">
          <w:marLeft w:val="1166"/>
          <w:marRight w:val="0"/>
          <w:marTop w:val="0"/>
          <w:marBottom w:val="0"/>
          <w:divBdr>
            <w:top w:val="none" w:sz="0" w:space="0" w:color="auto"/>
            <w:left w:val="none" w:sz="0" w:space="0" w:color="auto"/>
            <w:bottom w:val="none" w:sz="0" w:space="0" w:color="auto"/>
            <w:right w:val="none" w:sz="0" w:space="0" w:color="auto"/>
          </w:divBdr>
        </w:div>
      </w:divsChild>
    </w:div>
    <w:div w:id="611742206">
      <w:bodyDiv w:val="1"/>
      <w:marLeft w:val="0"/>
      <w:marRight w:val="0"/>
      <w:marTop w:val="0"/>
      <w:marBottom w:val="0"/>
      <w:divBdr>
        <w:top w:val="none" w:sz="0" w:space="0" w:color="auto"/>
        <w:left w:val="none" w:sz="0" w:space="0" w:color="auto"/>
        <w:bottom w:val="none" w:sz="0" w:space="0" w:color="auto"/>
        <w:right w:val="none" w:sz="0" w:space="0" w:color="auto"/>
      </w:divBdr>
      <w:divsChild>
        <w:div w:id="273054826">
          <w:marLeft w:val="547"/>
          <w:marRight w:val="0"/>
          <w:marTop w:val="0"/>
          <w:marBottom w:val="0"/>
          <w:divBdr>
            <w:top w:val="none" w:sz="0" w:space="0" w:color="auto"/>
            <w:left w:val="none" w:sz="0" w:space="0" w:color="auto"/>
            <w:bottom w:val="none" w:sz="0" w:space="0" w:color="auto"/>
            <w:right w:val="none" w:sz="0" w:space="0" w:color="auto"/>
          </w:divBdr>
        </w:div>
      </w:divsChild>
    </w:div>
    <w:div w:id="680426392">
      <w:bodyDiv w:val="1"/>
      <w:marLeft w:val="0"/>
      <w:marRight w:val="0"/>
      <w:marTop w:val="0"/>
      <w:marBottom w:val="0"/>
      <w:divBdr>
        <w:top w:val="none" w:sz="0" w:space="0" w:color="auto"/>
        <w:left w:val="none" w:sz="0" w:space="0" w:color="auto"/>
        <w:bottom w:val="none" w:sz="0" w:space="0" w:color="auto"/>
        <w:right w:val="none" w:sz="0" w:space="0" w:color="auto"/>
      </w:divBdr>
      <w:divsChild>
        <w:div w:id="833109044">
          <w:marLeft w:val="547"/>
          <w:marRight w:val="0"/>
          <w:marTop w:val="0"/>
          <w:marBottom w:val="0"/>
          <w:divBdr>
            <w:top w:val="none" w:sz="0" w:space="0" w:color="auto"/>
            <w:left w:val="none" w:sz="0" w:space="0" w:color="auto"/>
            <w:bottom w:val="none" w:sz="0" w:space="0" w:color="auto"/>
            <w:right w:val="none" w:sz="0" w:space="0" w:color="auto"/>
          </w:divBdr>
        </w:div>
      </w:divsChild>
    </w:div>
    <w:div w:id="741097337">
      <w:bodyDiv w:val="1"/>
      <w:marLeft w:val="0"/>
      <w:marRight w:val="0"/>
      <w:marTop w:val="0"/>
      <w:marBottom w:val="0"/>
      <w:divBdr>
        <w:top w:val="none" w:sz="0" w:space="0" w:color="auto"/>
        <w:left w:val="none" w:sz="0" w:space="0" w:color="auto"/>
        <w:bottom w:val="none" w:sz="0" w:space="0" w:color="auto"/>
        <w:right w:val="none" w:sz="0" w:space="0" w:color="auto"/>
      </w:divBdr>
    </w:div>
    <w:div w:id="914168966">
      <w:bodyDiv w:val="1"/>
      <w:marLeft w:val="0"/>
      <w:marRight w:val="0"/>
      <w:marTop w:val="0"/>
      <w:marBottom w:val="0"/>
      <w:divBdr>
        <w:top w:val="none" w:sz="0" w:space="0" w:color="auto"/>
        <w:left w:val="none" w:sz="0" w:space="0" w:color="auto"/>
        <w:bottom w:val="none" w:sz="0" w:space="0" w:color="auto"/>
        <w:right w:val="none" w:sz="0" w:space="0" w:color="auto"/>
      </w:divBdr>
      <w:divsChild>
        <w:div w:id="59525032">
          <w:marLeft w:val="547"/>
          <w:marRight w:val="0"/>
          <w:marTop w:val="0"/>
          <w:marBottom w:val="0"/>
          <w:divBdr>
            <w:top w:val="none" w:sz="0" w:space="0" w:color="auto"/>
            <w:left w:val="none" w:sz="0" w:space="0" w:color="auto"/>
            <w:bottom w:val="none" w:sz="0" w:space="0" w:color="auto"/>
            <w:right w:val="none" w:sz="0" w:space="0" w:color="auto"/>
          </w:divBdr>
        </w:div>
        <w:div w:id="133453395">
          <w:marLeft w:val="547"/>
          <w:marRight w:val="0"/>
          <w:marTop w:val="0"/>
          <w:marBottom w:val="0"/>
          <w:divBdr>
            <w:top w:val="none" w:sz="0" w:space="0" w:color="auto"/>
            <w:left w:val="none" w:sz="0" w:space="0" w:color="auto"/>
            <w:bottom w:val="none" w:sz="0" w:space="0" w:color="auto"/>
            <w:right w:val="none" w:sz="0" w:space="0" w:color="auto"/>
          </w:divBdr>
        </w:div>
        <w:div w:id="426082268">
          <w:marLeft w:val="1166"/>
          <w:marRight w:val="0"/>
          <w:marTop w:val="0"/>
          <w:marBottom w:val="0"/>
          <w:divBdr>
            <w:top w:val="none" w:sz="0" w:space="0" w:color="auto"/>
            <w:left w:val="none" w:sz="0" w:space="0" w:color="auto"/>
            <w:bottom w:val="none" w:sz="0" w:space="0" w:color="auto"/>
            <w:right w:val="none" w:sz="0" w:space="0" w:color="auto"/>
          </w:divBdr>
        </w:div>
        <w:div w:id="499581776">
          <w:marLeft w:val="1166"/>
          <w:marRight w:val="0"/>
          <w:marTop w:val="0"/>
          <w:marBottom w:val="0"/>
          <w:divBdr>
            <w:top w:val="none" w:sz="0" w:space="0" w:color="auto"/>
            <w:left w:val="none" w:sz="0" w:space="0" w:color="auto"/>
            <w:bottom w:val="none" w:sz="0" w:space="0" w:color="auto"/>
            <w:right w:val="none" w:sz="0" w:space="0" w:color="auto"/>
          </w:divBdr>
        </w:div>
        <w:div w:id="685599198">
          <w:marLeft w:val="1166"/>
          <w:marRight w:val="0"/>
          <w:marTop w:val="0"/>
          <w:marBottom w:val="0"/>
          <w:divBdr>
            <w:top w:val="none" w:sz="0" w:space="0" w:color="auto"/>
            <w:left w:val="none" w:sz="0" w:space="0" w:color="auto"/>
            <w:bottom w:val="none" w:sz="0" w:space="0" w:color="auto"/>
            <w:right w:val="none" w:sz="0" w:space="0" w:color="auto"/>
          </w:divBdr>
        </w:div>
        <w:div w:id="1338313582">
          <w:marLeft w:val="1166"/>
          <w:marRight w:val="0"/>
          <w:marTop w:val="0"/>
          <w:marBottom w:val="0"/>
          <w:divBdr>
            <w:top w:val="none" w:sz="0" w:space="0" w:color="auto"/>
            <w:left w:val="none" w:sz="0" w:space="0" w:color="auto"/>
            <w:bottom w:val="none" w:sz="0" w:space="0" w:color="auto"/>
            <w:right w:val="none" w:sz="0" w:space="0" w:color="auto"/>
          </w:divBdr>
        </w:div>
        <w:div w:id="1525242205">
          <w:marLeft w:val="1166"/>
          <w:marRight w:val="0"/>
          <w:marTop w:val="0"/>
          <w:marBottom w:val="0"/>
          <w:divBdr>
            <w:top w:val="none" w:sz="0" w:space="0" w:color="auto"/>
            <w:left w:val="none" w:sz="0" w:space="0" w:color="auto"/>
            <w:bottom w:val="none" w:sz="0" w:space="0" w:color="auto"/>
            <w:right w:val="none" w:sz="0" w:space="0" w:color="auto"/>
          </w:divBdr>
        </w:div>
        <w:div w:id="1536655193">
          <w:marLeft w:val="547"/>
          <w:marRight w:val="0"/>
          <w:marTop w:val="0"/>
          <w:marBottom w:val="0"/>
          <w:divBdr>
            <w:top w:val="none" w:sz="0" w:space="0" w:color="auto"/>
            <w:left w:val="none" w:sz="0" w:space="0" w:color="auto"/>
            <w:bottom w:val="none" w:sz="0" w:space="0" w:color="auto"/>
            <w:right w:val="none" w:sz="0" w:space="0" w:color="auto"/>
          </w:divBdr>
        </w:div>
        <w:div w:id="2131624768">
          <w:marLeft w:val="1166"/>
          <w:marRight w:val="0"/>
          <w:marTop w:val="0"/>
          <w:marBottom w:val="0"/>
          <w:divBdr>
            <w:top w:val="none" w:sz="0" w:space="0" w:color="auto"/>
            <w:left w:val="none" w:sz="0" w:space="0" w:color="auto"/>
            <w:bottom w:val="none" w:sz="0" w:space="0" w:color="auto"/>
            <w:right w:val="none" w:sz="0" w:space="0" w:color="auto"/>
          </w:divBdr>
        </w:div>
      </w:divsChild>
    </w:div>
    <w:div w:id="946083144">
      <w:bodyDiv w:val="1"/>
      <w:marLeft w:val="0"/>
      <w:marRight w:val="0"/>
      <w:marTop w:val="0"/>
      <w:marBottom w:val="0"/>
      <w:divBdr>
        <w:top w:val="none" w:sz="0" w:space="0" w:color="auto"/>
        <w:left w:val="none" w:sz="0" w:space="0" w:color="auto"/>
        <w:bottom w:val="none" w:sz="0" w:space="0" w:color="auto"/>
        <w:right w:val="none" w:sz="0" w:space="0" w:color="auto"/>
      </w:divBdr>
    </w:div>
    <w:div w:id="977225549">
      <w:bodyDiv w:val="1"/>
      <w:marLeft w:val="0"/>
      <w:marRight w:val="0"/>
      <w:marTop w:val="0"/>
      <w:marBottom w:val="0"/>
      <w:divBdr>
        <w:top w:val="none" w:sz="0" w:space="0" w:color="auto"/>
        <w:left w:val="none" w:sz="0" w:space="0" w:color="auto"/>
        <w:bottom w:val="none" w:sz="0" w:space="0" w:color="auto"/>
        <w:right w:val="none" w:sz="0" w:space="0" w:color="auto"/>
      </w:divBdr>
      <w:divsChild>
        <w:div w:id="667172436">
          <w:marLeft w:val="1166"/>
          <w:marRight w:val="0"/>
          <w:marTop w:val="0"/>
          <w:marBottom w:val="0"/>
          <w:divBdr>
            <w:top w:val="none" w:sz="0" w:space="0" w:color="auto"/>
            <w:left w:val="none" w:sz="0" w:space="0" w:color="auto"/>
            <w:bottom w:val="none" w:sz="0" w:space="0" w:color="auto"/>
            <w:right w:val="none" w:sz="0" w:space="0" w:color="auto"/>
          </w:divBdr>
        </w:div>
        <w:div w:id="712582413">
          <w:marLeft w:val="1166"/>
          <w:marRight w:val="0"/>
          <w:marTop w:val="0"/>
          <w:marBottom w:val="0"/>
          <w:divBdr>
            <w:top w:val="none" w:sz="0" w:space="0" w:color="auto"/>
            <w:left w:val="none" w:sz="0" w:space="0" w:color="auto"/>
            <w:bottom w:val="none" w:sz="0" w:space="0" w:color="auto"/>
            <w:right w:val="none" w:sz="0" w:space="0" w:color="auto"/>
          </w:divBdr>
        </w:div>
        <w:div w:id="750737138">
          <w:marLeft w:val="547"/>
          <w:marRight w:val="0"/>
          <w:marTop w:val="0"/>
          <w:marBottom w:val="0"/>
          <w:divBdr>
            <w:top w:val="none" w:sz="0" w:space="0" w:color="auto"/>
            <w:left w:val="none" w:sz="0" w:space="0" w:color="auto"/>
            <w:bottom w:val="none" w:sz="0" w:space="0" w:color="auto"/>
            <w:right w:val="none" w:sz="0" w:space="0" w:color="auto"/>
          </w:divBdr>
        </w:div>
        <w:div w:id="758451819">
          <w:marLeft w:val="547"/>
          <w:marRight w:val="0"/>
          <w:marTop w:val="0"/>
          <w:marBottom w:val="0"/>
          <w:divBdr>
            <w:top w:val="none" w:sz="0" w:space="0" w:color="auto"/>
            <w:left w:val="none" w:sz="0" w:space="0" w:color="auto"/>
            <w:bottom w:val="none" w:sz="0" w:space="0" w:color="auto"/>
            <w:right w:val="none" w:sz="0" w:space="0" w:color="auto"/>
          </w:divBdr>
        </w:div>
        <w:div w:id="1043090523">
          <w:marLeft w:val="1166"/>
          <w:marRight w:val="0"/>
          <w:marTop w:val="0"/>
          <w:marBottom w:val="0"/>
          <w:divBdr>
            <w:top w:val="none" w:sz="0" w:space="0" w:color="auto"/>
            <w:left w:val="none" w:sz="0" w:space="0" w:color="auto"/>
            <w:bottom w:val="none" w:sz="0" w:space="0" w:color="auto"/>
            <w:right w:val="none" w:sz="0" w:space="0" w:color="auto"/>
          </w:divBdr>
        </w:div>
        <w:div w:id="1159538328">
          <w:marLeft w:val="1166"/>
          <w:marRight w:val="0"/>
          <w:marTop w:val="0"/>
          <w:marBottom w:val="0"/>
          <w:divBdr>
            <w:top w:val="none" w:sz="0" w:space="0" w:color="auto"/>
            <w:left w:val="none" w:sz="0" w:space="0" w:color="auto"/>
            <w:bottom w:val="none" w:sz="0" w:space="0" w:color="auto"/>
            <w:right w:val="none" w:sz="0" w:space="0" w:color="auto"/>
          </w:divBdr>
        </w:div>
        <w:div w:id="1389259910">
          <w:marLeft w:val="1166"/>
          <w:marRight w:val="0"/>
          <w:marTop w:val="0"/>
          <w:marBottom w:val="0"/>
          <w:divBdr>
            <w:top w:val="none" w:sz="0" w:space="0" w:color="auto"/>
            <w:left w:val="none" w:sz="0" w:space="0" w:color="auto"/>
            <w:bottom w:val="none" w:sz="0" w:space="0" w:color="auto"/>
            <w:right w:val="none" w:sz="0" w:space="0" w:color="auto"/>
          </w:divBdr>
        </w:div>
        <w:div w:id="1771201299">
          <w:marLeft w:val="1166"/>
          <w:marRight w:val="0"/>
          <w:marTop w:val="0"/>
          <w:marBottom w:val="0"/>
          <w:divBdr>
            <w:top w:val="none" w:sz="0" w:space="0" w:color="auto"/>
            <w:left w:val="none" w:sz="0" w:space="0" w:color="auto"/>
            <w:bottom w:val="none" w:sz="0" w:space="0" w:color="auto"/>
            <w:right w:val="none" w:sz="0" w:space="0" w:color="auto"/>
          </w:divBdr>
        </w:div>
        <w:div w:id="2072344716">
          <w:marLeft w:val="547"/>
          <w:marRight w:val="0"/>
          <w:marTop w:val="0"/>
          <w:marBottom w:val="0"/>
          <w:divBdr>
            <w:top w:val="none" w:sz="0" w:space="0" w:color="auto"/>
            <w:left w:val="none" w:sz="0" w:space="0" w:color="auto"/>
            <w:bottom w:val="none" w:sz="0" w:space="0" w:color="auto"/>
            <w:right w:val="none" w:sz="0" w:space="0" w:color="auto"/>
          </w:divBdr>
        </w:div>
      </w:divsChild>
    </w:div>
    <w:div w:id="1028026820">
      <w:bodyDiv w:val="1"/>
      <w:marLeft w:val="0"/>
      <w:marRight w:val="0"/>
      <w:marTop w:val="0"/>
      <w:marBottom w:val="0"/>
      <w:divBdr>
        <w:top w:val="none" w:sz="0" w:space="0" w:color="auto"/>
        <w:left w:val="none" w:sz="0" w:space="0" w:color="auto"/>
        <w:bottom w:val="none" w:sz="0" w:space="0" w:color="auto"/>
        <w:right w:val="none" w:sz="0" w:space="0" w:color="auto"/>
      </w:divBdr>
    </w:div>
    <w:div w:id="1124033078">
      <w:bodyDiv w:val="1"/>
      <w:marLeft w:val="0"/>
      <w:marRight w:val="0"/>
      <w:marTop w:val="0"/>
      <w:marBottom w:val="0"/>
      <w:divBdr>
        <w:top w:val="none" w:sz="0" w:space="0" w:color="auto"/>
        <w:left w:val="none" w:sz="0" w:space="0" w:color="auto"/>
        <w:bottom w:val="none" w:sz="0" w:space="0" w:color="auto"/>
        <w:right w:val="none" w:sz="0" w:space="0" w:color="auto"/>
      </w:divBdr>
    </w:div>
    <w:div w:id="1146775586">
      <w:bodyDiv w:val="1"/>
      <w:marLeft w:val="0"/>
      <w:marRight w:val="0"/>
      <w:marTop w:val="0"/>
      <w:marBottom w:val="0"/>
      <w:divBdr>
        <w:top w:val="none" w:sz="0" w:space="0" w:color="auto"/>
        <w:left w:val="none" w:sz="0" w:space="0" w:color="auto"/>
        <w:bottom w:val="none" w:sz="0" w:space="0" w:color="auto"/>
        <w:right w:val="none" w:sz="0" w:space="0" w:color="auto"/>
      </w:divBdr>
      <w:divsChild>
        <w:div w:id="306710937">
          <w:marLeft w:val="547"/>
          <w:marRight w:val="0"/>
          <w:marTop w:val="0"/>
          <w:marBottom w:val="0"/>
          <w:divBdr>
            <w:top w:val="none" w:sz="0" w:space="0" w:color="auto"/>
            <w:left w:val="none" w:sz="0" w:space="0" w:color="auto"/>
            <w:bottom w:val="none" w:sz="0" w:space="0" w:color="auto"/>
            <w:right w:val="none" w:sz="0" w:space="0" w:color="auto"/>
          </w:divBdr>
        </w:div>
        <w:div w:id="487286196">
          <w:marLeft w:val="1166"/>
          <w:marRight w:val="0"/>
          <w:marTop w:val="0"/>
          <w:marBottom w:val="0"/>
          <w:divBdr>
            <w:top w:val="none" w:sz="0" w:space="0" w:color="auto"/>
            <w:left w:val="none" w:sz="0" w:space="0" w:color="auto"/>
            <w:bottom w:val="none" w:sz="0" w:space="0" w:color="auto"/>
            <w:right w:val="none" w:sz="0" w:space="0" w:color="auto"/>
          </w:divBdr>
        </w:div>
        <w:div w:id="488375157">
          <w:marLeft w:val="1166"/>
          <w:marRight w:val="0"/>
          <w:marTop w:val="0"/>
          <w:marBottom w:val="0"/>
          <w:divBdr>
            <w:top w:val="none" w:sz="0" w:space="0" w:color="auto"/>
            <w:left w:val="none" w:sz="0" w:space="0" w:color="auto"/>
            <w:bottom w:val="none" w:sz="0" w:space="0" w:color="auto"/>
            <w:right w:val="none" w:sz="0" w:space="0" w:color="auto"/>
          </w:divBdr>
        </w:div>
        <w:div w:id="502471318">
          <w:marLeft w:val="1166"/>
          <w:marRight w:val="0"/>
          <w:marTop w:val="0"/>
          <w:marBottom w:val="0"/>
          <w:divBdr>
            <w:top w:val="none" w:sz="0" w:space="0" w:color="auto"/>
            <w:left w:val="none" w:sz="0" w:space="0" w:color="auto"/>
            <w:bottom w:val="none" w:sz="0" w:space="0" w:color="auto"/>
            <w:right w:val="none" w:sz="0" w:space="0" w:color="auto"/>
          </w:divBdr>
        </w:div>
        <w:div w:id="660424204">
          <w:marLeft w:val="1166"/>
          <w:marRight w:val="0"/>
          <w:marTop w:val="0"/>
          <w:marBottom w:val="0"/>
          <w:divBdr>
            <w:top w:val="none" w:sz="0" w:space="0" w:color="auto"/>
            <w:left w:val="none" w:sz="0" w:space="0" w:color="auto"/>
            <w:bottom w:val="none" w:sz="0" w:space="0" w:color="auto"/>
            <w:right w:val="none" w:sz="0" w:space="0" w:color="auto"/>
          </w:divBdr>
        </w:div>
        <w:div w:id="1078556794">
          <w:marLeft w:val="547"/>
          <w:marRight w:val="0"/>
          <w:marTop w:val="0"/>
          <w:marBottom w:val="0"/>
          <w:divBdr>
            <w:top w:val="none" w:sz="0" w:space="0" w:color="auto"/>
            <w:left w:val="none" w:sz="0" w:space="0" w:color="auto"/>
            <w:bottom w:val="none" w:sz="0" w:space="0" w:color="auto"/>
            <w:right w:val="none" w:sz="0" w:space="0" w:color="auto"/>
          </w:divBdr>
        </w:div>
        <w:div w:id="1426731918">
          <w:marLeft w:val="1166"/>
          <w:marRight w:val="0"/>
          <w:marTop w:val="0"/>
          <w:marBottom w:val="0"/>
          <w:divBdr>
            <w:top w:val="none" w:sz="0" w:space="0" w:color="auto"/>
            <w:left w:val="none" w:sz="0" w:space="0" w:color="auto"/>
            <w:bottom w:val="none" w:sz="0" w:space="0" w:color="auto"/>
            <w:right w:val="none" w:sz="0" w:space="0" w:color="auto"/>
          </w:divBdr>
        </w:div>
        <w:div w:id="1436827149">
          <w:marLeft w:val="1166"/>
          <w:marRight w:val="0"/>
          <w:marTop w:val="0"/>
          <w:marBottom w:val="0"/>
          <w:divBdr>
            <w:top w:val="none" w:sz="0" w:space="0" w:color="auto"/>
            <w:left w:val="none" w:sz="0" w:space="0" w:color="auto"/>
            <w:bottom w:val="none" w:sz="0" w:space="0" w:color="auto"/>
            <w:right w:val="none" w:sz="0" w:space="0" w:color="auto"/>
          </w:divBdr>
        </w:div>
        <w:div w:id="1692801599">
          <w:marLeft w:val="547"/>
          <w:marRight w:val="0"/>
          <w:marTop w:val="0"/>
          <w:marBottom w:val="0"/>
          <w:divBdr>
            <w:top w:val="none" w:sz="0" w:space="0" w:color="auto"/>
            <w:left w:val="none" w:sz="0" w:space="0" w:color="auto"/>
            <w:bottom w:val="none" w:sz="0" w:space="0" w:color="auto"/>
            <w:right w:val="none" w:sz="0" w:space="0" w:color="auto"/>
          </w:divBdr>
        </w:div>
      </w:divsChild>
    </w:div>
    <w:div w:id="1158765683">
      <w:bodyDiv w:val="1"/>
      <w:marLeft w:val="0"/>
      <w:marRight w:val="0"/>
      <w:marTop w:val="0"/>
      <w:marBottom w:val="0"/>
      <w:divBdr>
        <w:top w:val="none" w:sz="0" w:space="0" w:color="auto"/>
        <w:left w:val="none" w:sz="0" w:space="0" w:color="auto"/>
        <w:bottom w:val="none" w:sz="0" w:space="0" w:color="auto"/>
        <w:right w:val="none" w:sz="0" w:space="0" w:color="auto"/>
      </w:divBdr>
    </w:div>
    <w:div w:id="1170438994">
      <w:bodyDiv w:val="1"/>
      <w:marLeft w:val="0"/>
      <w:marRight w:val="0"/>
      <w:marTop w:val="0"/>
      <w:marBottom w:val="0"/>
      <w:divBdr>
        <w:top w:val="none" w:sz="0" w:space="0" w:color="auto"/>
        <w:left w:val="none" w:sz="0" w:space="0" w:color="auto"/>
        <w:bottom w:val="none" w:sz="0" w:space="0" w:color="auto"/>
        <w:right w:val="none" w:sz="0" w:space="0" w:color="auto"/>
      </w:divBdr>
    </w:div>
    <w:div w:id="1183082822">
      <w:bodyDiv w:val="1"/>
      <w:marLeft w:val="0"/>
      <w:marRight w:val="0"/>
      <w:marTop w:val="0"/>
      <w:marBottom w:val="0"/>
      <w:divBdr>
        <w:top w:val="none" w:sz="0" w:space="0" w:color="auto"/>
        <w:left w:val="none" w:sz="0" w:space="0" w:color="auto"/>
        <w:bottom w:val="none" w:sz="0" w:space="0" w:color="auto"/>
        <w:right w:val="none" w:sz="0" w:space="0" w:color="auto"/>
      </w:divBdr>
      <w:divsChild>
        <w:div w:id="518354380">
          <w:marLeft w:val="0"/>
          <w:marRight w:val="0"/>
          <w:marTop w:val="0"/>
          <w:marBottom w:val="0"/>
          <w:divBdr>
            <w:top w:val="none" w:sz="0" w:space="0" w:color="auto"/>
            <w:left w:val="none" w:sz="0" w:space="0" w:color="auto"/>
            <w:bottom w:val="none" w:sz="0" w:space="0" w:color="auto"/>
            <w:right w:val="none" w:sz="0" w:space="0" w:color="auto"/>
          </w:divBdr>
          <w:divsChild>
            <w:div w:id="1403406815">
              <w:marLeft w:val="0"/>
              <w:marRight w:val="0"/>
              <w:marTop w:val="0"/>
              <w:marBottom w:val="0"/>
              <w:divBdr>
                <w:top w:val="single" w:sz="2" w:space="0" w:color="FFFFFF"/>
                <w:left w:val="single" w:sz="6" w:space="0" w:color="FFFFFF"/>
                <w:bottom w:val="single" w:sz="6" w:space="0" w:color="FFFFFF"/>
                <w:right w:val="single" w:sz="6" w:space="0" w:color="FFFFFF"/>
              </w:divBdr>
              <w:divsChild>
                <w:div w:id="158736035">
                  <w:marLeft w:val="0"/>
                  <w:marRight w:val="0"/>
                  <w:marTop w:val="0"/>
                  <w:marBottom w:val="0"/>
                  <w:divBdr>
                    <w:top w:val="single" w:sz="6" w:space="1" w:color="D3D3D3"/>
                    <w:left w:val="none" w:sz="0" w:space="0" w:color="auto"/>
                    <w:bottom w:val="none" w:sz="0" w:space="0" w:color="auto"/>
                    <w:right w:val="none" w:sz="0" w:space="0" w:color="auto"/>
                  </w:divBdr>
                  <w:divsChild>
                    <w:div w:id="1338000062">
                      <w:marLeft w:val="0"/>
                      <w:marRight w:val="0"/>
                      <w:marTop w:val="0"/>
                      <w:marBottom w:val="0"/>
                      <w:divBdr>
                        <w:top w:val="none" w:sz="0" w:space="0" w:color="auto"/>
                        <w:left w:val="none" w:sz="0" w:space="0" w:color="auto"/>
                        <w:bottom w:val="none" w:sz="0" w:space="0" w:color="auto"/>
                        <w:right w:val="none" w:sz="0" w:space="0" w:color="auto"/>
                      </w:divBdr>
                      <w:divsChild>
                        <w:div w:id="678120082">
                          <w:marLeft w:val="0"/>
                          <w:marRight w:val="0"/>
                          <w:marTop w:val="0"/>
                          <w:marBottom w:val="0"/>
                          <w:divBdr>
                            <w:top w:val="none" w:sz="0" w:space="0" w:color="auto"/>
                            <w:left w:val="none" w:sz="0" w:space="0" w:color="auto"/>
                            <w:bottom w:val="none" w:sz="0" w:space="0" w:color="auto"/>
                            <w:right w:val="none" w:sz="0" w:space="0" w:color="auto"/>
                          </w:divBdr>
                          <w:divsChild>
                            <w:div w:id="10445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98611">
      <w:bodyDiv w:val="1"/>
      <w:marLeft w:val="0"/>
      <w:marRight w:val="0"/>
      <w:marTop w:val="0"/>
      <w:marBottom w:val="0"/>
      <w:divBdr>
        <w:top w:val="none" w:sz="0" w:space="0" w:color="auto"/>
        <w:left w:val="none" w:sz="0" w:space="0" w:color="auto"/>
        <w:bottom w:val="none" w:sz="0" w:space="0" w:color="auto"/>
        <w:right w:val="none" w:sz="0" w:space="0" w:color="auto"/>
      </w:divBdr>
      <w:divsChild>
        <w:div w:id="331683082">
          <w:marLeft w:val="1166"/>
          <w:marRight w:val="0"/>
          <w:marTop w:val="0"/>
          <w:marBottom w:val="0"/>
          <w:divBdr>
            <w:top w:val="none" w:sz="0" w:space="0" w:color="auto"/>
            <w:left w:val="none" w:sz="0" w:space="0" w:color="auto"/>
            <w:bottom w:val="none" w:sz="0" w:space="0" w:color="auto"/>
            <w:right w:val="none" w:sz="0" w:space="0" w:color="auto"/>
          </w:divBdr>
        </w:div>
        <w:div w:id="372000665">
          <w:marLeft w:val="1166"/>
          <w:marRight w:val="0"/>
          <w:marTop w:val="0"/>
          <w:marBottom w:val="0"/>
          <w:divBdr>
            <w:top w:val="none" w:sz="0" w:space="0" w:color="auto"/>
            <w:left w:val="none" w:sz="0" w:space="0" w:color="auto"/>
            <w:bottom w:val="none" w:sz="0" w:space="0" w:color="auto"/>
            <w:right w:val="none" w:sz="0" w:space="0" w:color="auto"/>
          </w:divBdr>
        </w:div>
        <w:div w:id="621498852">
          <w:marLeft w:val="1166"/>
          <w:marRight w:val="0"/>
          <w:marTop w:val="0"/>
          <w:marBottom w:val="0"/>
          <w:divBdr>
            <w:top w:val="none" w:sz="0" w:space="0" w:color="auto"/>
            <w:left w:val="none" w:sz="0" w:space="0" w:color="auto"/>
            <w:bottom w:val="none" w:sz="0" w:space="0" w:color="auto"/>
            <w:right w:val="none" w:sz="0" w:space="0" w:color="auto"/>
          </w:divBdr>
        </w:div>
        <w:div w:id="852493140">
          <w:marLeft w:val="547"/>
          <w:marRight w:val="0"/>
          <w:marTop w:val="0"/>
          <w:marBottom w:val="0"/>
          <w:divBdr>
            <w:top w:val="none" w:sz="0" w:space="0" w:color="auto"/>
            <w:left w:val="none" w:sz="0" w:space="0" w:color="auto"/>
            <w:bottom w:val="none" w:sz="0" w:space="0" w:color="auto"/>
            <w:right w:val="none" w:sz="0" w:space="0" w:color="auto"/>
          </w:divBdr>
        </w:div>
        <w:div w:id="1131750887">
          <w:marLeft w:val="1166"/>
          <w:marRight w:val="0"/>
          <w:marTop w:val="0"/>
          <w:marBottom w:val="0"/>
          <w:divBdr>
            <w:top w:val="none" w:sz="0" w:space="0" w:color="auto"/>
            <w:left w:val="none" w:sz="0" w:space="0" w:color="auto"/>
            <w:bottom w:val="none" w:sz="0" w:space="0" w:color="auto"/>
            <w:right w:val="none" w:sz="0" w:space="0" w:color="auto"/>
          </w:divBdr>
        </w:div>
        <w:div w:id="1281183613">
          <w:marLeft w:val="547"/>
          <w:marRight w:val="0"/>
          <w:marTop w:val="0"/>
          <w:marBottom w:val="0"/>
          <w:divBdr>
            <w:top w:val="none" w:sz="0" w:space="0" w:color="auto"/>
            <w:left w:val="none" w:sz="0" w:space="0" w:color="auto"/>
            <w:bottom w:val="none" w:sz="0" w:space="0" w:color="auto"/>
            <w:right w:val="none" w:sz="0" w:space="0" w:color="auto"/>
          </w:divBdr>
        </w:div>
        <w:div w:id="1469741293">
          <w:marLeft w:val="547"/>
          <w:marRight w:val="0"/>
          <w:marTop w:val="0"/>
          <w:marBottom w:val="0"/>
          <w:divBdr>
            <w:top w:val="none" w:sz="0" w:space="0" w:color="auto"/>
            <w:left w:val="none" w:sz="0" w:space="0" w:color="auto"/>
            <w:bottom w:val="none" w:sz="0" w:space="0" w:color="auto"/>
            <w:right w:val="none" w:sz="0" w:space="0" w:color="auto"/>
          </w:divBdr>
        </w:div>
        <w:div w:id="1654143812">
          <w:marLeft w:val="1166"/>
          <w:marRight w:val="0"/>
          <w:marTop w:val="0"/>
          <w:marBottom w:val="0"/>
          <w:divBdr>
            <w:top w:val="none" w:sz="0" w:space="0" w:color="auto"/>
            <w:left w:val="none" w:sz="0" w:space="0" w:color="auto"/>
            <w:bottom w:val="none" w:sz="0" w:space="0" w:color="auto"/>
            <w:right w:val="none" w:sz="0" w:space="0" w:color="auto"/>
          </w:divBdr>
        </w:div>
        <w:div w:id="1698501346">
          <w:marLeft w:val="1166"/>
          <w:marRight w:val="0"/>
          <w:marTop w:val="0"/>
          <w:marBottom w:val="0"/>
          <w:divBdr>
            <w:top w:val="none" w:sz="0" w:space="0" w:color="auto"/>
            <w:left w:val="none" w:sz="0" w:space="0" w:color="auto"/>
            <w:bottom w:val="none" w:sz="0" w:space="0" w:color="auto"/>
            <w:right w:val="none" w:sz="0" w:space="0" w:color="auto"/>
          </w:divBdr>
        </w:div>
      </w:divsChild>
    </w:div>
    <w:div w:id="1202941672">
      <w:bodyDiv w:val="1"/>
      <w:marLeft w:val="0"/>
      <w:marRight w:val="0"/>
      <w:marTop w:val="0"/>
      <w:marBottom w:val="0"/>
      <w:divBdr>
        <w:top w:val="none" w:sz="0" w:space="0" w:color="auto"/>
        <w:left w:val="none" w:sz="0" w:space="0" w:color="auto"/>
        <w:bottom w:val="none" w:sz="0" w:space="0" w:color="auto"/>
        <w:right w:val="none" w:sz="0" w:space="0" w:color="auto"/>
      </w:divBdr>
    </w:div>
    <w:div w:id="1456757616">
      <w:bodyDiv w:val="1"/>
      <w:marLeft w:val="0"/>
      <w:marRight w:val="0"/>
      <w:marTop w:val="0"/>
      <w:marBottom w:val="0"/>
      <w:divBdr>
        <w:top w:val="none" w:sz="0" w:space="0" w:color="auto"/>
        <w:left w:val="none" w:sz="0" w:space="0" w:color="auto"/>
        <w:bottom w:val="none" w:sz="0" w:space="0" w:color="auto"/>
        <w:right w:val="none" w:sz="0" w:space="0" w:color="auto"/>
      </w:divBdr>
    </w:div>
    <w:div w:id="1489712401">
      <w:bodyDiv w:val="1"/>
      <w:marLeft w:val="0"/>
      <w:marRight w:val="0"/>
      <w:marTop w:val="0"/>
      <w:marBottom w:val="0"/>
      <w:divBdr>
        <w:top w:val="none" w:sz="0" w:space="0" w:color="auto"/>
        <w:left w:val="none" w:sz="0" w:space="0" w:color="auto"/>
        <w:bottom w:val="none" w:sz="0" w:space="0" w:color="auto"/>
        <w:right w:val="none" w:sz="0" w:space="0" w:color="auto"/>
      </w:divBdr>
    </w:div>
    <w:div w:id="1504079672">
      <w:bodyDiv w:val="1"/>
      <w:marLeft w:val="0"/>
      <w:marRight w:val="0"/>
      <w:marTop w:val="0"/>
      <w:marBottom w:val="0"/>
      <w:divBdr>
        <w:top w:val="none" w:sz="0" w:space="0" w:color="auto"/>
        <w:left w:val="none" w:sz="0" w:space="0" w:color="auto"/>
        <w:bottom w:val="none" w:sz="0" w:space="0" w:color="auto"/>
        <w:right w:val="none" w:sz="0" w:space="0" w:color="auto"/>
      </w:divBdr>
    </w:div>
    <w:div w:id="1552763391">
      <w:bodyDiv w:val="1"/>
      <w:marLeft w:val="0"/>
      <w:marRight w:val="0"/>
      <w:marTop w:val="0"/>
      <w:marBottom w:val="0"/>
      <w:divBdr>
        <w:top w:val="none" w:sz="0" w:space="0" w:color="auto"/>
        <w:left w:val="none" w:sz="0" w:space="0" w:color="auto"/>
        <w:bottom w:val="none" w:sz="0" w:space="0" w:color="auto"/>
        <w:right w:val="none" w:sz="0" w:space="0" w:color="auto"/>
      </w:divBdr>
      <w:divsChild>
        <w:div w:id="91360308">
          <w:marLeft w:val="547"/>
          <w:marRight w:val="0"/>
          <w:marTop w:val="0"/>
          <w:marBottom w:val="0"/>
          <w:divBdr>
            <w:top w:val="none" w:sz="0" w:space="0" w:color="auto"/>
            <w:left w:val="none" w:sz="0" w:space="0" w:color="auto"/>
            <w:bottom w:val="none" w:sz="0" w:space="0" w:color="auto"/>
            <w:right w:val="none" w:sz="0" w:space="0" w:color="auto"/>
          </w:divBdr>
        </w:div>
        <w:div w:id="1600217127">
          <w:marLeft w:val="547"/>
          <w:marRight w:val="0"/>
          <w:marTop w:val="0"/>
          <w:marBottom w:val="0"/>
          <w:divBdr>
            <w:top w:val="none" w:sz="0" w:space="0" w:color="auto"/>
            <w:left w:val="none" w:sz="0" w:space="0" w:color="auto"/>
            <w:bottom w:val="none" w:sz="0" w:space="0" w:color="auto"/>
            <w:right w:val="none" w:sz="0" w:space="0" w:color="auto"/>
          </w:divBdr>
        </w:div>
      </w:divsChild>
    </w:div>
    <w:div w:id="1664316896">
      <w:bodyDiv w:val="1"/>
      <w:marLeft w:val="0"/>
      <w:marRight w:val="0"/>
      <w:marTop w:val="0"/>
      <w:marBottom w:val="0"/>
      <w:divBdr>
        <w:top w:val="none" w:sz="0" w:space="0" w:color="auto"/>
        <w:left w:val="none" w:sz="0" w:space="0" w:color="auto"/>
        <w:bottom w:val="none" w:sz="0" w:space="0" w:color="auto"/>
        <w:right w:val="none" w:sz="0" w:space="0" w:color="auto"/>
      </w:divBdr>
    </w:div>
    <w:div w:id="1748382210">
      <w:bodyDiv w:val="1"/>
      <w:marLeft w:val="0"/>
      <w:marRight w:val="0"/>
      <w:marTop w:val="0"/>
      <w:marBottom w:val="0"/>
      <w:divBdr>
        <w:top w:val="none" w:sz="0" w:space="0" w:color="auto"/>
        <w:left w:val="none" w:sz="0" w:space="0" w:color="auto"/>
        <w:bottom w:val="none" w:sz="0" w:space="0" w:color="auto"/>
        <w:right w:val="none" w:sz="0" w:space="0" w:color="auto"/>
      </w:divBdr>
    </w:div>
    <w:div w:id="1942449012">
      <w:bodyDiv w:val="1"/>
      <w:marLeft w:val="0"/>
      <w:marRight w:val="0"/>
      <w:marTop w:val="0"/>
      <w:marBottom w:val="0"/>
      <w:divBdr>
        <w:top w:val="none" w:sz="0" w:space="0" w:color="auto"/>
        <w:left w:val="none" w:sz="0" w:space="0" w:color="auto"/>
        <w:bottom w:val="none" w:sz="0" w:space="0" w:color="auto"/>
        <w:right w:val="none" w:sz="0" w:space="0" w:color="auto"/>
      </w:divBdr>
      <w:divsChild>
        <w:div w:id="53940500">
          <w:marLeft w:val="1166"/>
          <w:marRight w:val="0"/>
          <w:marTop w:val="0"/>
          <w:marBottom w:val="0"/>
          <w:divBdr>
            <w:top w:val="none" w:sz="0" w:space="0" w:color="auto"/>
            <w:left w:val="none" w:sz="0" w:space="0" w:color="auto"/>
            <w:bottom w:val="none" w:sz="0" w:space="0" w:color="auto"/>
            <w:right w:val="none" w:sz="0" w:space="0" w:color="auto"/>
          </w:divBdr>
        </w:div>
        <w:div w:id="184709232">
          <w:marLeft w:val="1166"/>
          <w:marRight w:val="0"/>
          <w:marTop w:val="0"/>
          <w:marBottom w:val="0"/>
          <w:divBdr>
            <w:top w:val="none" w:sz="0" w:space="0" w:color="auto"/>
            <w:left w:val="none" w:sz="0" w:space="0" w:color="auto"/>
            <w:bottom w:val="none" w:sz="0" w:space="0" w:color="auto"/>
            <w:right w:val="none" w:sz="0" w:space="0" w:color="auto"/>
          </w:divBdr>
        </w:div>
        <w:div w:id="322854220">
          <w:marLeft w:val="1166"/>
          <w:marRight w:val="0"/>
          <w:marTop w:val="0"/>
          <w:marBottom w:val="0"/>
          <w:divBdr>
            <w:top w:val="none" w:sz="0" w:space="0" w:color="auto"/>
            <w:left w:val="none" w:sz="0" w:space="0" w:color="auto"/>
            <w:bottom w:val="none" w:sz="0" w:space="0" w:color="auto"/>
            <w:right w:val="none" w:sz="0" w:space="0" w:color="auto"/>
          </w:divBdr>
        </w:div>
        <w:div w:id="490024843">
          <w:marLeft w:val="1166"/>
          <w:marRight w:val="0"/>
          <w:marTop w:val="0"/>
          <w:marBottom w:val="0"/>
          <w:divBdr>
            <w:top w:val="none" w:sz="0" w:space="0" w:color="auto"/>
            <w:left w:val="none" w:sz="0" w:space="0" w:color="auto"/>
            <w:bottom w:val="none" w:sz="0" w:space="0" w:color="auto"/>
            <w:right w:val="none" w:sz="0" w:space="0" w:color="auto"/>
          </w:divBdr>
        </w:div>
        <w:div w:id="1526475970">
          <w:marLeft w:val="1166"/>
          <w:marRight w:val="0"/>
          <w:marTop w:val="0"/>
          <w:marBottom w:val="0"/>
          <w:divBdr>
            <w:top w:val="none" w:sz="0" w:space="0" w:color="auto"/>
            <w:left w:val="none" w:sz="0" w:space="0" w:color="auto"/>
            <w:bottom w:val="none" w:sz="0" w:space="0" w:color="auto"/>
            <w:right w:val="none" w:sz="0" w:space="0" w:color="auto"/>
          </w:divBdr>
        </w:div>
        <w:div w:id="1549992915">
          <w:marLeft w:val="547"/>
          <w:marRight w:val="0"/>
          <w:marTop w:val="0"/>
          <w:marBottom w:val="0"/>
          <w:divBdr>
            <w:top w:val="none" w:sz="0" w:space="0" w:color="auto"/>
            <w:left w:val="none" w:sz="0" w:space="0" w:color="auto"/>
            <w:bottom w:val="none" w:sz="0" w:space="0" w:color="auto"/>
            <w:right w:val="none" w:sz="0" w:space="0" w:color="auto"/>
          </w:divBdr>
        </w:div>
        <w:div w:id="1677464368">
          <w:marLeft w:val="1166"/>
          <w:marRight w:val="0"/>
          <w:marTop w:val="0"/>
          <w:marBottom w:val="0"/>
          <w:divBdr>
            <w:top w:val="none" w:sz="0" w:space="0" w:color="auto"/>
            <w:left w:val="none" w:sz="0" w:space="0" w:color="auto"/>
            <w:bottom w:val="none" w:sz="0" w:space="0" w:color="auto"/>
            <w:right w:val="none" w:sz="0" w:space="0" w:color="auto"/>
          </w:divBdr>
        </w:div>
        <w:div w:id="1868450177">
          <w:marLeft w:val="547"/>
          <w:marRight w:val="0"/>
          <w:marTop w:val="0"/>
          <w:marBottom w:val="0"/>
          <w:divBdr>
            <w:top w:val="none" w:sz="0" w:space="0" w:color="auto"/>
            <w:left w:val="none" w:sz="0" w:space="0" w:color="auto"/>
            <w:bottom w:val="none" w:sz="0" w:space="0" w:color="auto"/>
            <w:right w:val="none" w:sz="0" w:space="0" w:color="auto"/>
          </w:divBdr>
        </w:div>
        <w:div w:id="2052071230">
          <w:marLeft w:val="547"/>
          <w:marRight w:val="0"/>
          <w:marTop w:val="0"/>
          <w:marBottom w:val="0"/>
          <w:divBdr>
            <w:top w:val="none" w:sz="0" w:space="0" w:color="auto"/>
            <w:left w:val="none" w:sz="0" w:space="0" w:color="auto"/>
            <w:bottom w:val="none" w:sz="0" w:space="0" w:color="auto"/>
            <w:right w:val="none" w:sz="0" w:space="0" w:color="auto"/>
          </w:divBdr>
        </w:div>
      </w:divsChild>
    </w:div>
    <w:div w:id="20253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idtransparenc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edocs.unep.org/bitstream/handle/20.500.11822/7662/-The_rise_of_environmental_crime_A_growing_threat_to_natural_resources_peace%2C_development_and_security-2016environmental_crimes.pdf.pdf?sequence=3&amp;isAllowed=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From xmlns="0f50e317-d97a-4d4b-be23-be7479f90fa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dlc_EmailTo xmlns="0f50e317-d97a-4d4b-be23-be7479f90fa5" xsi:nil="true"/>
    <dlc_EmailSubject xmlns="0f50e317-d97a-4d4b-be23-be7479f90fa5" xsi:nil="true"/>
    <Topic xmlns="662745e8-e224-48e8-a2e3-254862b8c2f5">IWT Policy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ReceivedUTC xmlns="0f50e317-d97a-4d4b-be23-be7479f90fa5"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dlc_EmailCC xmlns="0f50e317-d97a-4d4b-be23-be7479f90fa5" xsi:nil="true"/>
    <bcb1675984d34ae3a1ed6b6e433c98de xmlns="0f50e317-d97a-4d4b-be23-be7479f90fa5">
      <Terms xmlns="http://schemas.microsoft.com/office/infopath/2007/PartnerControls"/>
    </bcb1675984d34ae3a1ed6b6e433c98de>
    <Team xmlns="662745e8-e224-48e8-a2e3-254862b8c2f5">International</Team>
    <dlc_EmailSentUTC xmlns="0f50e317-d97a-4d4b-be23-be7479f90fa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peb8f3fab875401ca34a9f28cac46400 xmlns="0f50e317-d97a-4d4b-be23-be7479f90fa5">
      <Terms xmlns="http://schemas.microsoft.com/office/infopath/2007/PartnerControls"/>
    </peb8f3fab875401ca34a9f28cac46400>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D2715CF15AB9440935B00DD0FCA5569" ma:contentTypeVersion="83" ma:contentTypeDescription="new Document or upload" ma:contentTypeScope="" ma:versionID="52ea72b078766fefb9568bac7176b607">
  <xsd:schema xmlns:xsd="http://www.w3.org/2001/XMLSchema" xmlns:xs="http://www.w3.org/2001/XMLSchema" xmlns:p="http://schemas.microsoft.com/office/2006/metadata/properties" xmlns:ns2="0f50e317-d97a-4d4b-be23-be7479f90fa5" xmlns:ns3="662745e8-e224-48e8-a2e3-254862b8c2f5" xmlns:ns4="fc76e5c9-8f24-4c01-b541-1b25cfa205c5" targetNamespace="http://schemas.microsoft.com/office/2006/metadata/properties" ma:root="true" ma:fieldsID="28e8b060fcdc7790b55826224542df35" ns2:_="" ns3:_="" ns4:_="">
    <xsd:import namespace="0f50e317-d97a-4d4b-be23-be7479f90fa5"/>
    <xsd:import namespace="662745e8-e224-48e8-a2e3-254862b8c2f5"/>
    <xsd:import namespace="fc76e5c9-8f24-4c01-b541-1b25cfa205c5"/>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bcb1675984d34ae3a1ed6b6e433c98de" minOccurs="0"/>
                <xsd:element ref="ns3:lae2bfa7b6474897ab4a53f76ea236c7" minOccurs="0"/>
                <xsd:element ref="ns2:peb8f3fab875401ca34a9f28cac46400"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0e317-d97a-4d4b-be23-be7479f90fa5" elementFormDefault="qualified">
    <xsd:import namespace="http://schemas.microsoft.com/office/2006/documentManagement/types"/>
    <xsd:import namespace="http://schemas.microsoft.com/office/infopath/2007/PartnerControls"/>
    <xsd:element name="dlc_EmailSubject" ma:index="4" nillable="true" ma:displayName="Subject" ma:internalName="dlc_EmailSubject" ma:readOnly="false">
      <xsd:simpleType>
        <xsd:restriction base="dms:Note"/>
      </xsd:simpleType>
    </xsd:element>
    <xsd:element name="dlc_EmailTo" ma:index="5" nillable="true" ma:displayName="To" ma:internalName="dlc_EmailTo" ma:readOnly="false">
      <xsd:simpleType>
        <xsd:restriction base="dms:Note"/>
      </xsd:simpleType>
    </xsd:element>
    <xsd:element name="dlc_EmailFrom" ma:index="6" nillable="true" ma:displayName="From" ma:internalName="dlc_EmailFrom" ma:readOnly="false">
      <xsd:simpleType>
        <xsd:restriction base="dms:Text">
          <xsd:maxLength value="255"/>
        </xsd:restriction>
      </xsd:simpleType>
    </xsd:element>
    <xsd:element name="dlc_EmailCC" ma:index="7" nillable="true" ma:displayName="CC" ma:internalName="dlc_EmailCC" ma:readOnly="false">
      <xsd:simpleType>
        <xsd:restriction base="dms:Note">
          <xsd:maxLength value="255"/>
        </xsd:restriction>
      </xsd:simpleType>
    </xsd:element>
    <xsd:element name="dlc_EmailSentUTC" ma:index="8" nillable="true" ma:displayName="Date Sent" ma:format="DateTime" ma:internalName="dlc_EmailSentUTC" ma:readOnly="false">
      <xsd:simpleType>
        <xsd:restriction base="dms:DateTime"/>
      </xsd:simpleType>
    </xsd:element>
    <xsd:element name="dlc_EmailReceivedUTC" ma:index="9" nillable="true" ma:displayName="Date Received" ma:format="DateTime" ma:internalName="dlc_EmailReceivedUTC" ma:readOnly="false">
      <xsd:simpleType>
        <xsd:restriction base="dms:DateTime"/>
      </xsd:simpleType>
    </xsd:element>
    <xsd:element name="bcb1675984d34ae3a1ed6b6e433c98de" ma:index="27"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5" nillable="true" ma:displayName="Migrated" ma:default="0" ma:internalName="HOMigrated">
      <xsd:simpleType>
        <xsd:restriction base="dms:Boolean"/>
      </xsd:simpleType>
    </xsd:element>
    <xsd:element name="Team" ma:index="17" nillable="true" ma:displayName="Team" ma:default="International" ma:internalName="Team">
      <xsd:simpleType>
        <xsd:restriction base="dms:Text"/>
      </xsd:simpleType>
    </xsd:element>
    <xsd:element name="Topic" ma:index="18" nillable="true" ma:displayName="Topic" ma:default="IWT Policy" ma:internalName="Topic">
      <xsd:simpleType>
        <xsd:restriction base="dms:Text"/>
      </xsd:simpleType>
    </xsd:element>
    <xsd:element name="cf401361b24e474cb011be6eb76c0e76" ma:index="21" nillable="true"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2" nillable="true" ma:displayName="Taxonomy Catch All Column1" ma:list="{6aa36ca5-392a-411c-bda6-8ea3e20f0f8b}" ma:internalName="TaxCatchAllLabel" ma:readOnly="false" ma:showField="CatchAllDataLabel" ma:web="0f50e317-d97a-4d4b-be23-be7479f90fa5">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3"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4"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5"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6"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lae2bfa7b6474897ab4a53f76ea236c7" ma:index="28" nillable="true"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aa36ca5-392a-411c-bda6-8ea3e20f0f8b}" ma:internalName="TaxCatchAll" ma:readOnly="false" ma:showField="CatchAllData" ma:web="0f50e317-d97a-4d4b-be23-be7479f90f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6e5c9-8f24-4c01-b541-1b25cfa205c5"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D67AEC2-A1D6-4DDA-898E-15BDA145B0CE}">
  <ds:schemaRefs>
    <ds:schemaRef ds:uri="http://schemas.microsoft.com/office/2006/metadata/properties"/>
    <ds:schemaRef ds:uri="http://schemas.microsoft.com/office/infopath/2007/PartnerControls"/>
    <ds:schemaRef ds:uri="0f50e317-d97a-4d4b-be23-be7479f90fa5"/>
    <ds:schemaRef ds:uri="662745e8-e224-48e8-a2e3-254862b8c2f5"/>
  </ds:schemaRefs>
</ds:datastoreItem>
</file>

<file path=customXml/itemProps2.xml><?xml version="1.0" encoding="utf-8"?>
<ds:datastoreItem xmlns:ds="http://schemas.openxmlformats.org/officeDocument/2006/customXml" ds:itemID="{1E396764-7F30-476E-A494-7965F298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0e317-d97a-4d4b-be23-be7479f90fa5"/>
    <ds:schemaRef ds:uri="662745e8-e224-48e8-a2e3-254862b8c2f5"/>
    <ds:schemaRef ds:uri="fc76e5c9-8f24-4c01-b541-1b25cfa20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C1D60-EC08-444B-A413-929D3F51C6AD}">
  <ds:schemaRefs>
    <ds:schemaRef ds:uri="http://schemas.openxmlformats.org/officeDocument/2006/bibliography"/>
  </ds:schemaRefs>
</ds:datastoreItem>
</file>

<file path=customXml/itemProps4.xml><?xml version="1.0" encoding="utf-8"?>
<ds:datastoreItem xmlns:ds="http://schemas.openxmlformats.org/officeDocument/2006/customXml" ds:itemID="{A7775245-CA2E-4244-A9CC-EFE93E914515}">
  <ds:schemaRefs>
    <ds:schemaRef ds:uri="http://schemas.microsoft.com/sharepoint/v3/contenttype/forms"/>
  </ds:schemaRefs>
</ds:datastoreItem>
</file>

<file path=customXml/itemProps5.xml><?xml version="1.0" encoding="utf-8"?>
<ds:datastoreItem xmlns:ds="http://schemas.openxmlformats.org/officeDocument/2006/customXml" ds:itemID="{8499E073-3B24-4F66-95F2-FB668C26BB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Procurement/commercial Smart guide</vt:lpstr>
    </vt:vector>
  </TitlesOfParts>
  <Company>DFID</Company>
  <LinksUpToDate>false</LinksUpToDate>
  <CharactersWithSpaces>34661</CharactersWithSpaces>
  <SharedDoc>false</SharedDoc>
  <HLinks>
    <vt:vector size="126" baseType="variant">
      <vt:variant>
        <vt:i4>3997811</vt:i4>
      </vt:variant>
      <vt:variant>
        <vt:i4>114</vt:i4>
      </vt:variant>
      <vt:variant>
        <vt:i4>0</vt:i4>
      </vt:variant>
      <vt:variant>
        <vt:i4>5</vt:i4>
      </vt:variant>
      <vt:variant>
        <vt:lpwstr>http://www.aidtransparency.net/</vt:lpwstr>
      </vt:variant>
      <vt:variant>
        <vt:lpwstr/>
      </vt:variant>
      <vt:variant>
        <vt:i4>7077894</vt:i4>
      </vt:variant>
      <vt:variant>
        <vt:i4>111</vt:i4>
      </vt:variant>
      <vt:variant>
        <vt:i4>0</vt:i4>
      </vt:variant>
      <vt:variant>
        <vt:i4>5</vt:i4>
      </vt:variant>
      <vt:variant>
        <vt:lpwstr>https://wedocs.unep.org/bitstream/handle/20.500.11822/7662/-The_rise_of_environmental_crime_A_growing_threat_to_natural_resources_peace%2C_development_and_security-2016environmental_crimes.pdf.pdf?sequence=3&amp;isAllowed=y</vt:lpwstr>
      </vt:variant>
      <vt:variant>
        <vt:lpwstr/>
      </vt:variant>
      <vt:variant>
        <vt:i4>1179706</vt:i4>
      </vt:variant>
      <vt:variant>
        <vt:i4>104</vt:i4>
      </vt:variant>
      <vt:variant>
        <vt:i4>0</vt:i4>
      </vt:variant>
      <vt:variant>
        <vt:i4>5</vt:i4>
      </vt:variant>
      <vt:variant>
        <vt:lpwstr/>
      </vt:variant>
      <vt:variant>
        <vt:lpwstr>_Toc91053706</vt:lpwstr>
      </vt:variant>
      <vt:variant>
        <vt:i4>1048634</vt:i4>
      </vt:variant>
      <vt:variant>
        <vt:i4>98</vt:i4>
      </vt:variant>
      <vt:variant>
        <vt:i4>0</vt:i4>
      </vt:variant>
      <vt:variant>
        <vt:i4>5</vt:i4>
      </vt:variant>
      <vt:variant>
        <vt:lpwstr/>
      </vt:variant>
      <vt:variant>
        <vt:lpwstr>_Toc91053704</vt:lpwstr>
      </vt:variant>
      <vt:variant>
        <vt:i4>1507386</vt:i4>
      </vt:variant>
      <vt:variant>
        <vt:i4>92</vt:i4>
      </vt:variant>
      <vt:variant>
        <vt:i4>0</vt:i4>
      </vt:variant>
      <vt:variant>
        <vt:i4>5</vt:i4>
      </vt:variant>
      <vt:variant>
        <vt:lpwstr/>
      </vt:variant>
      <vt:variant>
        <vt:lpwstr>_Toc91053703</vt:lpwstr>
      </vt:variant>
      <vt:variant>
        <vt:i4>1441850</vt:i4>
      </vt:variant>
      <vt:variant>
        <vt:i4>86</vt:i4>
      </vt:variant>
      <vt:variant>
        <vt:i4>0</vt:i4>
      </vt:variant>
      <vt:variant>
        <vt:i4>5</vt:i4>
      </vt:variant>
      <vt:variant>
        <vt:lpwstr/>
      </vt:variant>
      <vt:variant>
        <vt:lpwstr>_Toc91053702</vt:lpwstr>
      </vt:variant>
      <vt:variant>
        <vt:i4>1376314</vt:i4>
      </vt:variant>
      <vt:variant>
        <vt:i4>80</vt:i4>
      </vt:variant>
      <vt:variant>
        <vt:i4>0</vt:i4>
      </vt:variant>
      <vt:variant>
        <vt:i4>5</vt:i4>
      </vt:variant>
      <vt:variant>
        <vt:lpwstr/>
      </vt:variant>
      <vt:variant>
        <vt:lpwstr>_Toc91053701</vt:lpwstr>
      </vt:variant>
      <vt:variant>
        <vt:i4>1310778</vt:i4>
      </vt:variant>
      <vt:variant>
        <vt:i4>74</vt:i4>
      </vt:variant>
      <vt:variant>
        <vt:i4>0</vt:i4>
      </vt:variant>
      <vt:variant>
        <vt:i4>5</vt:i4>
      </vt:variant>
      <vt:variant>
        <vt:lpwstr/>
      </vt:variant>
      <vt:variant>
        <vt:lpwstr>_Toc91053700</vt:lpwstr>
      </vt:variant>
      <vt:variant>
        <vt:i4>1835059</vt:i4>
      </vt:variant>
      <vt:variant>
        <vt:i4>68</vt:i4>
      </vt:variant>
      <vt:variant>
        <vt:i4>0</vt:i4>
      </vt:variant>
      <vt:variant>
        <vt:i4>5</vt:i4>
      </vt:variant>
      <vt:variant>
        <vt:lpwstr/>
      </vt:variant>
      <vt:variant>
        <vt:lpwstr>_Toc91053699</vt:lpwstr>
      </vt:variant>
      <vt:variant>
        <vt:i4>1900595</vt:i4>
      </vt:variant>
      <vt:variant>
        <vt:i4>62</vt:i4>
      </vt:variant>
      <vt:variant>
        <vt:i4>0</vt:i4>
      </vt:variant>
      <vt:variant>
        <vt:i4>5</vt:i4>
      </vt:variant>
      <vt:variant>
        <vt:lpwstr/>
      </vt:variant>
      <vt:variant>
        <vt:lpwstr>_Toc91053698</vt:lpwstr>
      </vt:variant>
      <vt:variant>
        <vt:i4>1179699</vt:i4>
      </vt:variant>
      <vt:variant>
        <vt:i4>56</vt:i4>
      </vt:variant>
      <vt:variant>
        <vt:i4>0</vt:i4>
      </vt:variant>
      <vt:variant>
        <vt:i4>5</vt:i4>
      </vt:variant>
      <vt:variant>
        <vt:lpwstr/>
      </vt:variant>
      <vt:variant>
        <vt:lpwstr>_Toc91053697</vt:lpwstr>
      </vt:variant>
      <vt:variant>
        <vt:i4>1245235</vt:i4>
      </vt:variant>
      <vt:variant>
        <vt:i4>50</vt:i4>
      </vt:variant>
      <vt:variant>
        <vt:i4>0</vt:i4>
      </vt:variant>
      <vt:variant>
        <vt:i4>5</vt:i4>
      </vt:variant>
      <vt:variant>
        <vt:lpwstr/>
      </vt:variant>
      <vt:variant>
        <vt:lpwstr>_Toc91053696</vt:lpwstr>
      </vt:variant>
      <vt:variant>
        <vt:i4>1048627</vt:i4>
      </vt:variant>
      <vt:variant>
        <vt:i4>44</vt:i4>
      </vt:variant>
      <vt:variant>
        <vt:i4>0</vt:i4>
      </vt:variant>
      <vt:variant>
        <vt:i4>5</vt:i4>
      </vt:variant>
      <vt:variant>
        <vt:lpwstr/>
      </vt:variant>
      <vt:variant>
        <vt:lpwstr>_Toc91053695</vt:lpwstr>
      </vt:variant>
      <vt:variant>
        <vt:i4>1114163</vt:i4>
      </vt:variant>
      <vt:variant>
        <vt:i4>38</vt:i4>
      </vt:variant>
      <vt:variant>
        <vt:i4>0</vt:i4>
      </vt:variant>
      <vt:variant>
        <vt:i4>5</vt:i4>
      </vt:variant>
      <vt:variant>
        <vt:lpwstr/>
      </vt:variant>
      <vt:variant>
        <vt:lpwstr>_Toc91053694</vt:lpwstr>
      </vt:variant>
      <vt:variant>
        <vt:i4>1441843</vt:i4>
      </vt:variant>
      <vt:variant>
        <vt:i4>32</vt:i4>
      </vt:variant>
      <vt:variant>
        <vt:i4>0</vt:i4>
      </vt:variant>
      <vt:variant>
        <vt:i4>5</vt:i4>
      </vt:variant>
      <vt:variant>
        <vt:lpwstr/>
      </vt:variant>
      <vt:variant>
        <vt:lpwstr>_Toc91053693</vt:lpwstr>
      </vt:variant>
      <vt:variant>
        <vt:i4>1507379</vt:i4>
      </vt:variant>
      <vt:variant>
        <vt:i4>26</vt:i4>
      </vt:variant>
      <vt:variant>
        <vt:i4>0</vt:i4>
      </vt:variant>
      <vt:variant>
        <vt:i4>5</vt:i4>
      </vt:variant>
      <vt:variant>
        <vt:lpwstr/>
      </vt:variant>
      <vt:variant>
        <vt:lpwstr>_Toc91053692</vt:lpwstr>
      </vt:variant>
      <vt:variant>
        <vt:i4>1310771</vt:i4>
      </vt:variant>
      <vt:variant>
        <vt:i4>20</vt:i4>
      </vt:variant>
      <vt:variant>
        <vt:i4>0</vt:i4>
      </vt:variant>
      <vt:variant>
        <vt:i4>5</vt:i4>
      </vt:variant>
      <vt:variant>
        <vt:lpwstr/>
      </vt:variant>
      <vt:variant>
        <vt:lpwstr>_Toc91053691</vt:lpwstr>
      </vt:variant>
      <vt:variant>
        <vt:i4>1376307</vt:i4>
      </vt:variant>
      <vt:variant>
        <vt:i4>14</vt:i4>
      </vt:variant>
      <vt:variant>
        <vt:i4>0</vt:i4>
      </vt:variant>
      <vt:variant>
        <vt:i4>5</vt:i4>
      </vt:variant>
      <vt:variant>
        <vt:lpwstr/>
      </vt:variant>
      <vt:variant>
        <vt:lpwstr>_Toc91053690</vt:lpwstr>
      </vt:variant>
      <vt:variant>
        <vt:i4>1835058</vt:i4>
      </vt:variant>
      <vt:variant>
        <vt:i4>8</vt:i4>
      </vt:variant>
      <vt:variant>
        <vt:i4>0</vt:i4>
      </vt:variant>
      <vt:variant>
        <vt:i4>5</vt:i4>
      </vt:variant>
      <vt:variant>
        <vt:lpwstr/>
      </vt:variant>
      <vt:variant>
        <vt:lpwstr>_Toc91053689</vt:lpwstr>
      </vt:variant>
      <vt:variant>
        <vt:i4>1900594</vt:i4>
      </vt:variant>
      <vt:variant>
        <vt:i4>2</vt:i4>
      </vt:variant>
      <vt:variant>
        <vt:i4>0</vt:i4>
      </vt:variant>
      <vt:variant>
        <vt:i4>5</vt:i4>
      </vt:variant>
      <vt:variant>
        <vt:lpwstr/>
      </vt:variant>
      <vt:variant>
        <vt:lpwstr>_Toc91053688</vt:lpwstr>
      </vt:variant>
      <vt:variant>
        <vt:i4>5242950</vt:i4>
      </vt:variant>
      <vt:variant>
        <vt:i4>0</vt:i4>
      </vt:variant>
      <vt:variant>
        <vt:i4>0</vt:i4>
      </vt:variant>
      <vt:variant>
        <vt:i4>5</vt:i4>
      </vt:variant>
      <vt:variant>
        <vt:lpwstr>https://www.unodc.org/documents/data-and-analysis/wildlife/2020/World_Wildlife_Report_2020_9July.pdf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Procurement/commercial Smart guide</dc:title>
  <dc:subject/>
  <dc:creator>DFID</dc:creator>
  <cp:keywords/>
  <dc:description/>
  <cp:lastModifiedBy>Wareham, Andrew</cp:lastModifiedBy>
  <cp:revision>2</cp:revision>
  <cp:lastPrinted>2019-04-04T18:23:00Z</cp:lastPrinted>
  <dcterms:created xsi:type="dcterms:W3CDTF">2022-02-18T12:55:00Z</dcterms:created>
  <dcterms:modified xsi:type="dcterms:W3CDTF">2022-02-18T12:55:00Z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0x010100A5BF1C78D9F64B679A5EBDE1C6598EBC01007D2715CF15AB9440935B00DD0FCA5569</vt:lpwstr>
  </property>
  <property fmtid="{D5CDD505-2E9C-101B-9397-08002B2CF9AE}" pid="3" name="MSIP_Label_e4c996da-17fa-4fc5-8989-2758fb4cf86b_Enabled">
    <vt:lpwstr>true</vt:lpwstr>
  </property>
  <property fmtid="{D5CDD505-2E9C-101B-9397-08002B2CF9AE}" pid="4" name="MSIP_Label_e4c996da-17fa-4fc5-8989-2758fb4cf86b_SetDate">
    <vt:lpwstr>2021-02-09T13:26:32Z</vt:lpwstr>
  </property>
  <property fmtid="{D5CDD505-2E9C-101B-9397-08002B2CF9AE}" pid="5" name="MSIP_Label_e4c996da-17fa-4fc5-8989-2758fb4cf86b_Method">
    <vt:lpwstr>Privileged</vt:lpwstr>
  </property>
  <property fmtid="{D5CDD505-2E9C-101B-9397-08002B2CF9AE}" pid="6" name="MSIP_Label_e4c996da-17fa-4fc5-8989-2758fb4cf86b_Name">
    <vt:lpwstr>OFFICIAL</vt:lpwstr>
  </property>
  <property fmtid="{D5CDD505-2E9C-101B-9397-08002B2CF9AE}" pid="7" name="MSIP_Label_e4c996da-17fa-4fc5-8989-2758fb4cf86b_SiteId">
    <vt:lpwstr>cdf709af-1a18-4c74-bd93-6d14a64d73b3</vt:lpwstr>
  </property>
  <property fmtid="{D5CDD505-2E9C-101B-9397-08002B2CF9AE}" pid="8" name="MSIP_Label_e4c996da-17fa-4fc5-8989-2758fb4cf86b_ActionId">
    <vt:lpwstr>418f2198-f9cb-48e8-8e23-000065dbb20f</vt:lpwstr>
  </property>
  <property fmtid="{D5CDD505-2E9C-101B-9397-08002B2CF9AE}" pid="9" name="MSIP_Label_e4c996da-17fa-4fc5-8989-2758fb4cf86b_ContentBits">
    <vt:lpwstr>1</vt:lpwstr>
  </property>
  <property fmtid="{D5CDD505-2E9C-101B-9397-08002B2CF9AE}" pid="10" name="InformationType">
    <vt:lpwstr/>
  </property>
  <property fmtid="{D5CDD505-2E9C-101B-9397-08002B2CF9AE}" pid="11" name="Distribution">
    <vt:lpwstr>9;#Internal Defra Group|0867f7b3-e76e-40ca-bb1f-5ba341a49230</vt:lpwstr>
  </property>
  <property fmtid="{D5CDD505-2E9C-101B-9397-08002B2CF9AE}" pid="12" name="HOCopyrightLevel">
    <vt:lpwstr>7;#Crown|69589897-2828-4761-976e-717fd8e631c9</vt:lpwstr>
  </property>
  <property fmtid="{D5CDD505-2E9C-101B-9397-08002B2CF9AE}" pid="13" name="SecurityClassification">
    <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OrganisationalUnit">
    <vt:lpwstr>8;#Core Defra|026223dd-2e56-4615-868d-7c5bfd566810</vt:lpwstr>
  </property>
  <property fmtid="{D5CDD505-2E9C-101B-9397-08002B2CF9AE}" pid="17" name="Directorate">
    <vt:lpwstr/>
  </property>
</Properties>
</file>