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2A81F" w14:textId="77777777" w:rsidR="00CD168B" w:rsidRDefault="00556094">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672A6659" w14:textId="77777777" w:rsidR="00CD168B" w:rsidRDefault="00CD168B">
      <w:pPr>
        <w:spacing w:after="0" w:line="259" w:lineRule="auto"/>
        <w:jc w:val="both"/>
        <w:rPr>
          <w:rFonts w:ascii="Arial" w:eastAsia="Arial" w:hAnsi="Arial" w:cs="Arial"/>
          <w:b/>
          <w:sz w:val="36"/>
          <w:szCs w:val="36"/>
        </w:rPr>
      </w:pPr>
    </w:p>
    <w:p w14:paraId="0A37501D" w14:textId="77777777" w:rsidR="00CD168B" w:rsidRDefault="00CD168B">
      <w:pPr>
        <w:spacing w:after="0" w:line="259" w:lineRule="auto"/>
        <w:rPr>
          <w:rFonts w:ascii="Arial" w:eastAsia="Arial" w:hAnsi="Arial" w:cs="Arial"/>
          <w:b/>
          <w:sz w:val="36"/>
          <w:szCs w:val="36"/>
        </w:rPr>
      </w:pPr>
    </w:p>
    <w:p w14:paraId="36F6C6C9" w14:textId="77777777" w:rsidR="00CD168B" w:rsidRDefault="00556094">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5DAB6C7B" w14:textId="77777777" w:rsidR="00CD168B" w:rsidRDefault="00CD168B">
      <w:pPr>
        <w:spacing w:after="0" w:line="259" w:lineRule="auto"/>
        <w:rPr>
          <w:rFonts w:ascii="Arial" w:eastAsia="Arial" w:hAnsi="Arial" w:cs="Arial"/>
          <w:b/>
          <w:sz w:val="24"/>
          <w:szCs w:val="24"/>
        </w:rPr>
      </w:pPr>
    </w:p>
    <w:p w14:paraId="02EB378F" w14:textId="77777777" w:rsidR="00CD168B" w:rsidRDefault="00CD168B">
      <w:pPr>
        <w:spacing w:after="0" w:line="259" w:lineRule="auto"/>
        <w:rPr>
          <w:rFonts w:ascii="Arial" w:eastAsia="Arial" w:hAnsi="Arial" w:cs="Arial"/>
          <w:b/>
          <w:sz w:val="24"/>
          <w:szCs w:val="24"/>
        </w:rPr>
      </w:pPr>
    </w:p>
    <w:p w14:paraId="538356A6" w14:textId="4C1358E8" w:rsidR="00CD168B" w:rsidRDefault="00556094">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445DA6">
        <w:rPr>
          <w:rFonts w:ascii="Arial" w:eastAsia="Arial" w:hAnsi="Arial" w:cs="Arial"/>
          <w:b/>
          <w:sz w:val="24"/>
          <w:szCs w:val="24"/>
        </w:rPr>
        <w:t>SR</w:t>
      </w:r>
      <w:r w:rsidR="00AF2990">
        <w:rPr>
          <w:rFonts w:ascii="Arial" w:eastAsia="Arial" w:hAnsi="Arial" w:cs="Arial"/>
          <w:b/>
          <w:sz w:val="24"/>
          <w:szCs w:val="24"/>
        </w:rPr>
        <w:t>2121398961</w:t>
      </w:r>
    </w:p>
    <w:p w14:paraId="6A05A809" w14:textId="77777777" w:rsidR="00CD168B" w:rsidRDefault="00CD168B">
      <w:pPr>
        <w:spacing w:after="0" w:line="259" w:lineRule="auto"/>
        <w:rPr>
          <w:rFonts w:ascii="Arial" w:eastAsia="Arial" w:hAnsi="Arial" w:cs="Arial"/>
          <w:sz w:val="24"/>
          <w:szCs w:val="24"/>
        </w:rPr>
      </w:pPr>
    </w:p>
    <w:p w14:paraId="2D9D2438" w14:textId="0B361065" w:rsidR="00CD168B" w:rsidRPr="003B75DA" w:rsidRDefault="00556094" w:rsidP="003B75DA">
      <w:pPr>
        <w:spacing w:after="0" w:line="259" w:lineRule="auto"/>
        <w:ind w:left="3600" w:hanging="3600"/>
        <w:jc w:val="both"/>
        <w:rPr>
          <w:rFonts w:ascii="Arial" w:eastAsia="Arial" w:hAnsi="Arial" w:cs="Arial"/>
          <w:sz w:val="24"/>
          <w:szCs w:val="24"/>
          <w:lang w:eastAsia="en-US"/>
        </w:rPr>
      </w:pPr>
      <w:r>
        <w:rPr>
          <w:rFonts w:ascii="Arial" w:eastAsia="Arial" w:hAnsi="Arial" w:cs="Arial"/>
          <w:sz w:val="24"/>
          <w:szCs w:val="24"/>
          <w:lang w:eastAsia="en-US"/>
        </w:rPr>
        <w:t>THE BUYER:</w:t>
      </w:r>
      <w:r>
        <w:rPr>
          <w:rFonts w:ascii="Arial" w:eastAsia="Arial" w:hAnsi="Arial" w:cs="Arial"/>
          <w:sz w:val="24"/>
          <w:szCs w:val="24"/>
          <w:lang w:eastAsia="en-US"/>
        </w:rPr>
        <w:tab/>
      </w:r>
      <w:r w:rsidR="00A91EF8" w:rsidRPr="003B75DA">
        <w:rPr>
          <w:rFonts w:ascii="Arial" w:eastAsia="Arial" w:hAnsi="Arial" w:cs="Arial"/>
          <w:b/>
          <w:bCs/>
          <w:sz w:val="24"/>
          <w:szCs w:val="24"/>
          <w:lang w:eastAsia="en-US"/>
        </w:rPr>
        <w:t>The Commissioners for His Majesty’s Revenue &amp; Customs</w:t>
      </w:r>
    </w:p>
    <w:p w14:paraId="29D6B04F" w14:textId="77777777" w:rsidR="00CD168B" w:rsidRDefault="00556094">
      <w:pPr>
        <w:spacing w:after="0" w:line="259" w:lineRule="auto"/>
        <w:rPr>
          <w:rFonts w:ascii="Arial" w:eastAsia="Arial" w:hAnsi="Arial" w:cs="Arial"/>
          <w:sz w:val="24"/>
          <w:szCs w:val="24"/>
        </w:rPr>
      </w:pPr>
      <w:r>
        <w:rPr>
          <w:rFonts w:ascii="Arial" w:eastAsia="Arial" w:hAnsi="Arial" w:cs="Arial"/>
          <w:sz w:val="24"/>
          <w:szCs w:val="24"/>
        </w:rPr>
        <w:t xml:space="preserve"> </w:t>
      </w:r>
    </w:p>
    <w:p w14:paraId="4A930FE6" w14:textId="57E9FEA0" w:rsidR="00CD168B" w:rsidRDefault="00556094">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F459FE" w:rsidRPr="00FF3C59">
        <w:rPr>
          <w:rFonts w:ascii="Arial" w:eastAsia="Arial" w:hAnsi="Arial" w:cs="Arial"/>
          <w:b/>
          <w:bCs/>
          <w:sz w:val="24"/>
          <w:szCs w:val="24"/>
        </w:rPr>
        <w:t>100 Parliament Street, London, SW1A 2BQ</w:t>
      </w:r>
      <w:r w:rsidR="00F459FE">
        <w:rPr>
          <w:rFonts w:ascii="Arial" w:eastAsia="Arial" w:hAnsi="Arial" w:cs="Arial"/>
          <w:b/>
          <w:sz w:val="24"/>
          <w:szCs w:val="24"/>
        </w:rPr>
        <w:t xml:space="preserve">  </w:t>
      </w:r>
    </w:p>
    <w:p w14:paraId="5A39BBE3" w14:textId="77777777" w:rsidR="00CD168B" w:rsidRDefault="00CD168B">
      <w:pPr>
        <w:spacing w:after="0" w:line="259" w:lineRule="auto"/>
        <w:rPr>
          <w:rFonts w:ascii="Arial" w:eastAsia="Arial" w:hAnsi="Arial" w:cs="Arial"/>
          <w:sz w:val="24"/>
          <w:szCs w:val="24"/>
        </w:rPr>
      </w:pPr>
    </w:p>
    <w:p w14:paraId="758D9F28" w14:textId="06345F5E" w:rsidR="00CD168B" w:rsidRDefault="00556094" w:rsidP="3F49E1D0">
      <w:pPr>
        <w:spacing w:line="240" w:lineRule="auto"/>
        <w:rPr>
          <w:rFonts w:ascii="Arial" w:eastAsia="Arial" w:hAnsi="Arial" w:cs="Arial"/>
          <w:sz w:val="24"/>
          <w:szCs w:val="24"/>
          <w:highlight w:val="yellow"/>
        </w:rPr>
      </w:pPr>
      <w:r w:rsidRPr="3F49E1D0">
        <w:rPr>
          <w:rFonts w:ascii="Arial" w:eastAsia="Arial" w:hAnsi="Arial" w:cs="Arial"/>
          <w:sz w:val="24"/>
          <w:szCs w:val="24"/>
        </w:rPr>
        <w:t xml:space="preserve">THE SUPPLIER: </w:t>
      </w:r>
      <w:r>
        <w:tab/>
      </w:r>
      <w:r>
        <w:tab/>
      </w:r>
      <w:r>
        <w:tab/>
      </w:r>
      <w:r w:rsidR="4E034934" w:rsidRPr="0000458E">
        <w:rPr>
          <w:rFonts w:ascii="Arial" w:eastAsia="Arial" w:hAnsi="Arial" w:cs="Arial"/>
          <w:b/>
          <w:bCs/>
          <w:sz w:val="24"/>
          <w:szCs w:val="24"/>
        </w:rPr>
        <w:t>Probrand</w:t>
      </w:r>
      <w:r w:rsidR="005715A4" w:rsidRPr="0000458E">
        <w:rPr>
          <w:rFonts w:ascii="Arial" w:eastAsia="Arial" w:hAnsi="Arial" w:cs="Arial"/>
          <w:b/>
          <w:bCs/>
          <w:sz w:val="24"/>
          <w:szCs w:val="24"/>
        </w:rPr>
        <w:t xml:space="preserve"> Limited</w:t>
      </w:r>
    </w:p>
    <w:p w14:paraId="01C240A6" w14:textId="321FABBA" w:rsidR="008F003A" w:rsidRPr="008F003A" w:rsidRDefault="00556094" w:rsidP="008F003A">
      <w:pPr>
        <w:spacing w:line="240" w:lineRule="auto"/>
        <w:rPr>
          <w:rFonts w:ascii="Arial" w:eastAsia="Arial" w:hAnsi="Arial" w:cs="Arial"/>
          <w:b/>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8F003A" w:rsidRPr="008F003A">
        <w:rPr>
          <w:rFonts w:ascii="Arial" w:eastAsia="Arial" w:hAnsi="Arial" w:cs="Arial"/>
          <w:b/>
          <w:sz w:val="24"/>
          <w:szCs w:val="24"/>
        </w:rPr>
        <w:t xml:space="preserve">Alpha Tower, </w:t>
      </w:r>
    </w:p>
    <w:p w14:paraId="1436DE6C" w14:textId="77777777" w:rsidR="008F003A" w:rsidRPr="008F003A" w:rsidRDefault="008F003A" w:rsidP="005F1735">
      <w:pPr>
        <w:spacing w:line="240" w:lineRule="auto"/>
        <w:ind w:left="3600"/>
        <w:rPr>
          <w:rFonts w:ascii="Arial" w:eastAsia="Arial" w:hAnsi="Arial" w:cs="Arial"/>
          <w:b/>
          <w:sz w:val="24"/>
          <w:szCs w:val="24"/>
        </w:rPr>
      </w:pPr>
      <w:r w:rsidRPr="008F003A">
        <w:rPr>
          <w:rFonts w:ascii="Arial" w:eastAsia="Arial" w:hAnsi="Arial" w:cs="Arial"/>
          <w:b/>
          <w:sz w:val="24"/>
          <w:szCs w:val="24"/>
        </w:rPr>
        <w:t xml:space="preserve">Floor 11, </w:t>
      </w:r>
    </w:p>
    <w:p w14:paraId="17FF9EF8" w14:textId="77777777" w:rsidR="008F003A" w:rsidRPr="008F003A" w:rsidRDefault="008F003A" w:rsidP="005F1735">
      <w:pPr>
        <w:spacing w:line="240" w:lineRule="auto"/>
        <w:ind w:left="3600"/>
        <w:rPr>
          <w:rFonts w:ascii="Arial" w:eastAsia="Arial" w:hAnsi="Arial" w:cs="Arial"/>
          <w:b/>
          <w:sz w:val="24"/>
          <w:szCs w:val="24"/>
        </w:rPr>
      </w:pPr>
      <w:r w:rsidRPr="008F003A">
        <w:rPr>
          <w:rFonts w:ascii="Arial" w:eastAsia="Arial" w:hAnsi="Arial" w:cs="Arial"/>
          <w:b/>
          <w:sz w:val="24"/>
          <w:szCs w:val="24"/>
        </w:rPr>
        <w:t xml:space="preserve">Suffolk Street Queensway, </w:t>
      </w:r>
    </w:p>
    <w:p w14:paraId="44825062" w14:textId="77777777" w:rsidR="008F003A" w:rsidRPr="008F003A" w:rsidRDefault="008F003A" w:rsidP="005F1735">
      <w:pPr>
        <w:spacing w:line="240" w:lineRule="auto"/>
        <w:ind w:left="3600"/>
        <w:rPr>
          <w:rFonts w:ascii="Arial" w:eastAsia="Arial" w:hAnsi="Arial" w:cs="Arial"/>
          <w:b/>
          <w:sz w:val="24"/>
          <w:szCs w:val="24"/>
        </w:rPr>
      </w:pPr>
      <w:r w:rsidRPr="008F003A">
        <w:rPr>
          <w:rFonts w:ascii="Arial" w:eastAsia="Arial" w:hAnsi="Arial" w:cs="Arial"/>
          <w:b/>
          <w:sz w:val="24"/>
          <w:szCs w:val="24"/>
        </w:rPr>
        <w:t xml:space="preserve">Birmingham, </w:t>
      </w:r>
    </w:p>
    <w:p w14:paraId="57742AF5" w14:textId="56529398" w:rsidR="00CD168B" w:rsidRDefault="008F003A" w:rsidP="005F1735">
      <w:pPr>
        <w:spacing w:line="240" w:lineRule="auto"/>
        <w:ind w:left="3600"/>
        <w:rPr>
          <w:rFonts w:ascii="Arial" w:eastAsia="Arial" w:hAnsi="Arial" w:cs="Arial"/>
          <w:sz w:val="24"/>
          <w:szCs w:val="24"/>
        </w:rPr>
      </w:pPr>
      <w:r w:rsidRPr="008F003A">
        <w:rPr>
          <w:rFonts w:ascii="Arial" w:eastAsia="Arial" w:hAnsi="Arial" w:cs="Arial"/>
          <w:b/>
          <w:sz w:val="24"/>
          <w:szCs w:val="24"/>
        </w:rPr>
        <w:t>B1 1TT</w:t>
      </w:r>
      <w:r w:rsidR="00556094">
        <w:rPr>
          <w:rFonts w:ascii="Arial" w:eastAsia="Arial" w:hAnsi="Arial" w:cs="Arial"/>
          <w:sz w:val="24"/>
          <w:szCs w:val="24"/>
        </w:rPr>
        <w:t>]</w:t>
      </w:r>
      <w:r w:rsidR="00556094">
        <w:rPr>
          <w:rFonts w:ascii="Arial" w:eastAsia="Arial" w:hAnsi="Arial" w:cs="Arial"/>
          <w:b/>
          <w:sz w:val="24"/>
          <w:szCs w:val="24"/>
        </w:rPr>
        <w:t xml:space="preserve">  </w:t>
      </w:r>
    </w:p>
    <w:p w14:paraId="16F12248" w14:textId="040BDE08" w:rsidR="00CD168B" w:rsidRDefault="00556094">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8F003A" w:rsidRPr="008F003A">
        <w:rPr>
          <w:rFonts w:ascii="Arial" w:eastAsia="Arial" w:hAnsi="Arial" w:cs="Arial"/>
          <w:b/>
          <w:sz w:val="24"/>
          <w:szCs w:val="24"/>
        </w:rPr>
        <w:t>2653446</w:t>
      </w:r>
    </w:p>
    <w:p w14:paraId="00430ADA" w14:textId="05222151" w:rsidR="00CD168B" w:rsidRDefault="00556094">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8F003A" w:rsidRPr="008F003A">
        <w:rPr>
          <w:rFonts w:ascii="Arial" w:eastAsia="Arial" w:hAnsi="Arial" w:cs="Arial"/>
          <w:b/>
          <w:sz w:val="24"/>
          <w:szCs w:val="24"/>
        </w:rPr>
        <w:t>769990276</w:t>
      </w:r>
    </w:p>
    <w:p w14:paraId="78EA8679" w14:textId="7A396C92" w:rsidR="00CD168B" w:rsidRDefault="00556094">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8F003A" w:rsidRPr="008F003A">
        <w:rPr>
          <w:rFonts w:ascii="Arial" w:eastAsia="Arial" w:hAnsi="Arial" w:cs="Arial"/>
          <w:b/>
          <w:sz w:val="24"/>
          <w:szCs w:val="24"/>
        </w:rPr>
        <w:t>208848</w:t>
      </w:r>
    </w:p>
    <w:p w14:paraId="41C8F396" w14:textId="77777777" w:rsidR="00CD168B" w:rsidRDefault="00CD168B">
      <w:pPr>
        <w:rPr>
          <w:rFonts w:ascii="Arial" w:eastAsia="Arial" w:hAnsi="Arial" w:cs="Arial"/>
          <w:sz w:val="24"/>
          <w:szCs w:val="24"/>
        </w:rPr>
      </w:pPr>
    </w:p>
    <w:p w14:paraId="60061E4C" w14:textId="77777777" w:rsidR="00CD168B" w:rsidRDefault="00CD168B">
      <w:pPr>
        <w:spacing w:after="0" w:line="259" w:lineRule="auto"/>
        <w:rPr>
          <w:rFonts w:ascii="Arial" w:eastAsia="Arial" w:hAnsi="Arial" w:cs="Arial"/>
          <w:sz w:val="24"/>
          <w:szCs w:val="24"/>
        </w:rPr>
      </w:pPr>
    </w:p>
    <w:p w14:paraId="6A596913" w14:textId="77777777" w:rsidR="00CD168B" w:rsidRDefault="00556094">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44EAFD9C" w14:textId="77777777" w:rsidR="00CD168B" w:rsidRDefault="00CD168B">
      <w:pPr>
        <w:spacing w:after="0" w:line="259" w:lineRule="auto"/>
        <w:rPr>
          <w:rFonts w:ascii="Arial" w:eastAsia="Arial" w:hAnsi="Arial" w:cs="Arial"/>
          <w:sz w:val="24"/>
          <w:szCs w:val="24"/>
        </w:rPr>
      </w:pPr>
    </w:p>
    <w:p w14:paraId="31214DC1" w14:textId="28439A0E" w:rsidR="00CD168B" w:rsidRDefault="00556094">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69067D">
        <w:rPr>
          <w:rFonts w:ascii="Arial" w:eastAsia="Arial" w:hAnsi="Arial" w:cs="Arial"/>
          <w:sz w:val="24"/>
          <w:szCs w:val="24"/>
        </w:rPr>
        <w:t>2</w:t>
      </w:r>
      <w:r w:rsidR="005F1735">
        <w:rPr>
          <w:rFonts w:ascii="Arial" w:eastAsia="Arial" w:hAnsi="Arial" w:cs="Arial"/>
          <w:sz w:val="24"/>
          <w:szCs w:val="24"/>
        </w:rPr>
        <w:t>3</w:t>
      </w:r>
      <w:r w:rsidR="0000458E">
        <w:rPr>
          <w:rFonts w:ascii="Arial" w:eastAsia="Arial" w:hAnsi="Arial" w:cs="Arial"/>
          <w:sz w:val="24"/>
          <w:szCs w:val="24"/>
        </w:rPr>
        <w:t>/</w:t>
      </w:r>
      <w:r w:rsidR="005F1735">
        <w:rPr>
          <w:rFonts w:ascii="Arial" w:eastAsia="Arial" w:hAnsi="Arial" w:cs="Arial"/>
          <w:sz w:val="24"/>
          <w:szCs w:val="24"/>
        </w:rPr>
        <w:t>09</w:t>
      </w:r>
      <w:r w:rsidR="0000458E">
        <w:rPr>
          <w:rFonts w:ascii="Arial" w:eastAsia="Arial" w:hAnsi="Arial" w:cs="Arial"/>
          <w:sz w:val="24"/>
          <w:szCs w:val="24"/>
        </w:rPr>
        <w:t>/</w:t>
      </w:r>
      <w:r w:rsidR="005F1735">
        <w:rPr>
          <w:rFonts w:ascii="Arial" w:eastAsia="Arial" w:hAnsi="Arial" w:cs="Arial"/>
          <w:sz w:val="24"/>
          <w:szCs w:val="24"/>
        </w:rPr>
        <w:t>24</w:t>
      </w:r>
      <w:r>
        <w:rPr>
          <w:rFonts w:ascii="Arial" w:eastAsia="Arial" w:hAnsi="Arial" w:cs="Arial"/>
          <w:sz w:val="24"/>
          <w:szCs w:val="24"/>
        </w:rPr>
        <w:t xml:space="preserve"> </w:t>
      </w:r>
    </w:p>
    <w:p w14:paraId="792593BE" w14:textId="77777777" w:rsidR="00CD168B" w:rsidRDefault="00556094">
      <w:pPr>
        <w:spacing w:after="0" w:line="259" w:lineRule="auto"/>
        <w:jc w:val="both"/>
        <w:rPr>
          <w:rFonts w:ascii="Arial" w:eastAsia="Arial" w:hAnsi="Arial" w:cs="Arial"/>
          <w:sz w:val="24"/>
          <w:szCs w:val="24"/>
          <w:highlight w:val="white"/>
        </w:rPr>
      </w:pPr>
      <w:r>
        <w:rPr>
          <w:rFonts w:ascii="Arial" w:eastAsia="Arial" w:hAnsi="Arial" w:cs="Arial"/>
          <w:sz w:val="24"/>
          <w:szCs w:val="24"/>
        </w:rPr>
        <w:t xml:space="preserve">It’s issued under the Framework Contract with the reference number RM6098 for the provision of </w:t>
      </w:r>
      <w:r>
        <w:rPr>
          <w:rFonts w:ascii="Arial" w:eastAsia="Arial" w:hAnsi="Arial" w:cs="Arial"/>
          <w:sz w:val="24"/>
          <w:szCs w:val="24"/>
          <w:highlight w:val="white"/>
        </w:rPr>
        <w:t xml:space="preserve">Technology Products &amp; Associated Service 2. </w:t>
      </w:r>
    </w:p>
    <w:p w14:paraId="4B94D5A5" w14:textId="77777777" w:rsidR="00CD168B" w:rsidRDefault="00CD168B">
      <w:pPr>
        <w:tabs>
          <w:tab w:val="left" w:pos="2257"/>
        </w:tabs>
        <w:spacing w:after="0" w:line="259" w:lineRule="auto"/>
        <w:rPr>
          <w:rFonts w:ascii="Arial" w:eastAsia="Arial" w:hAnsi="Arial" w:cs="Arial"/>
          <w:b/>
          <w:sz w:val="24"/>
          <w:szCs w:val="24"/>
        </w:rPr>
      </w:pPr>
      <w:bookmarkStart w:id="0" w:name="_heading=h.30j0zll" w:colFirst="0" w:colLast="0"/>
      <w:bookmarkEnd w:id="0"/>
    </w:p>
    <w:p w14:paraId="3081635D" w14:textId="77777777" w:rsidR="00CD168B" w:rsidRDefault="00556094">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3DEEC669" w14:textId="77777777" w:rsidR="00CD168B" w:rsidRDefault="00CD168B">
      <w:pPr>
        <w:tabs>
          <w:tab w:val="left" w:pos="2257"/>
        </w:tabs>
        <w:spacing w:after="0" w:line="259" w:lineRule="auto"/>
        <w:ind w:left="2880" w:hanging="2880"/>
        <w:rPr>
          <w:rFonts w:ascii="Arial" w:eastAsia="Arial" w:hAnsi="Arial" w:cs="Arial"/>
          <w:sz w:val="24"/>
          <w:szCs w:val="24"/>
          <w:highlight w:val="yellow"/>
        </w:rPr>
      </w:pPr>
    </w:p>
    <w:p w14:paraId="759D90CC" w14:textId="77777777" w:rsidR="00CD168B" w:rsidRPr="00A46135" w:rsidRDefault="00556094">
      <w:pPr>
        <w:spacing w:after="0" w:line="240" w:lineRule="auto"/>
        <w:rPr>
          <w:rFonts w:ascii="Arial" w:eastAsia="Arial" w:hAnsi="Arial" w:cs="Arial"/>
          <w:sz w:val="24"/>
          <w:szCs w:val="24"/>
        </w:rPr>
      </w:pPr>
      <w:r w:rsidRPr="00A46135">
        <w:rPr>
          <w:rFonts w:ascii="Arial" w:eastAsia="Arial" w:hAnsi="Arial" w:cs="Arial"/>
          <w:sz w:val="24"/>
          <w:szCs w:val="24"/>
        </w:rPr>
        <w:t xml:space="preserve">Lot 3 Software </w:t>
      </w:r>
    </w:p>
    <w:p w14:paraId="3656B9AB" w14:textId="77777777" w:rsidR="00CD168B" w:rsidRDefault="00CD168B">
      <w:pPr>
        <w:tabs>
          <w:tab w:val="left" w:pos="2257"/>
        </w:tabs>
        <w:spacing w:after="0" w:line="259" w:lineRule="auto"/>
        <w:ind w:left="2880" w:hanging="2880"/>
        <w:rPr>
          <w:rFonts w:ascii="Arial" w:eastAsia="Arial" w:hAnsi="Arial" w:cs="Arial"/>
          <w:b/>
          <w:sz w:val="24"/>
          <w:szCs w:val="24"/>
          <w:highlight w:val="yellow"/>
        </w:rPr>
      </w:pPr>
    </w:p>
    <w:p w14:paraId="6FA0141E" w14:textId="77777777" w:rsidR="00CD168B" w:rsidRDefault="00556094">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45FB0818" w14:textId="77777777" w:rsidR="00CD168B" w:rsidRDefault="00CD168B">
      <w:pPr>
        <w:keepNext/>
        <w:spacing w:after="0" w:line="259" w:lineRule="auto"/>
        <w:rPr>
          <w:rFonts w:ascii="Arial" w:eastAsia="Arial" w:hAnsi="Arial" w:cs="Arial"/>
          <w:sz w:val="24"/>
          <w:szCs w:val="24"/>
        </w:rPr>
      </w:pPr>
    </w:p>
    <w:p w14:paraId="3EA13E57" w14:textId="77777777" w:rsidR="00CD168B" w:rsidRDefault="00556094">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0233D361" w14:textId="77777777" w:rsidR="00CD168B" w:rsidRDefault="0055609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358196E9" w14:textId="77777777" w:rsidR="00CD168B"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sz w:val="24"/>
          <w:szCs w:val="24"/>
          <w:highlight w:val="white"/>
        </w:rPr>
        <w:t>RM6098</w:t>
      </w:r>
    </w:p>
    <w:p w14:paraId="14680098" w14:textId="77777777" w:rsidR="00CD168B"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35BB526A" w14:textId="77777777" w:rsidR="00CD168B" w:rsidRDefault="00556094">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049F31CB" w14:textId="77777777" w:rsidR="00CD168B" w:rsidRDefault="00CD168B">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53128261" w14:textId="77777777" w:rsidR="00CD168B" w:rsidRDefault="00CD168B">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4F0C5312" w14:textId="77777777" w:rsidR="00CD168B" w:rsidRDefault="00556094">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w:t>
      </w:r>
      <w:r>
        <w:rPr>
          <w:rFonts w:ascii="Arial" w:eastAsia="Arial" w:hAnsi="Arial" w:cs="Arial"/>
          <w:sz w:val="24"/>
          <w:szCs w:val="24"/>
        </w:rPr>
        <w:t>r RM6098</w:t>
      </w:r>
    </w:p>
    <w:p w14:paraId="6BEE6A49" w14:textId="77777777" w:rsidR="00CD168B"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5A4E175A" w14:textId="77777777" w:rsidR="00CD168B"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6598866" w14:textId="77777777" w:rsidR="00CD168B"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0929D334" w14:textId="77777777" w:rsidR="00CD168B"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ACB1212" w14:textId="77777777" w:rsidR="00CD168B"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62486C05" w14:textId="77777777" w:rsidR="00CD168B" w:rsidRDefault="00CD168B">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4B3B1A41" w14:textId="77777777" w:rsidR="00CD168B" w:rsidRDefault="00556094">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w:t>
      </w:r>
      <w:r>
        <w:rPr>
          <w:rFonts w:ascii="Arial" w:eastAsia="Arial" w:hAnsi="Arial" w:cs="Arial"/>
          <w:sz w:val="24"/>
          <w:szCs w:val="24"/>
        </w:rPr>
        <w:t>r RM6098</w:t>
      </w:r>
      <w:r>
        <w:rPr>
          <w:rFonts w:ascii="Arial" w:eastAsia="Arial" w:hAnsi="Arial" w:cs="Arial"/>
          <w:color w:val="000000"/>
          <w:sz w:val="24"/>
          <w:szCs w:val="24"/>
        </w:rPr>
        <w:tab/>
      </w:r>
      <w:r>
        <w:rPr>
          <w:rFonts w:ascii="Arial" w:eastAsia="Arial" w:hAnsi="Arial" w:cs="Arial"/>
          <w:color w:val="000000"/>
          <w:sz w:val="24"/>
          <w:szCs w:val="24"/>
        </w:rPr>
        <w:tab/>
      </w:r>
    </w:p>
    <w:p w14:paraId="19B201A4" w14:textId="1F9622DF" w:rsidR="00CD168B" w:rsidRPr="00BC7733"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C7733">
        <w:rPr>
          <w:rFonts w:ascii="Arial" w:eastAsia="Arial" w:hAnsi="Arial" w:cs="Arial"/>
          <w:color w:val="000000"/>
          <w:sz w:val="24"/>
          <w:szCs w:val="24"/>
        </w:rPr>
        <w:t>Call-Off Schedule 5 (Pricing Details)</w:t>
      </w:r>
      <w:r w:rsidRPr="00BC7733">
        <w:rPr>
          <w:rFonts w:ascii="Arial" w:eastAsia="Arial" w:hAnsi="Arial" w:cs="Arial"/>
          <w:color w:val="000000"/>
          <w:sz w:val="24"/>
          <w:szCs w:val="24"/>
        </w:rPr>
        <w:tab/>
      </w:r>
    </w:p>
    <w:p w14:paraId="1BD45B8E" w14:textId="0CEACEC0" w:rsidR="00CD168B" w:rsidRPr="00BC7733"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C7733">
        <w:rPr>
          <w:rFonts w:ascii="Arial" w:eastAsia="Arial" w:hAnsi="Arial" w:cs="Arial"/>
          <w:color w:val="000000"/>
          <w:sz w:val="24"/>
          <w:szCs w:val="24"/>
        </w:rPr>
        <w:t>Call-Off Schedule 6 (ICT Services)</w:t>
      </w:r>
    </w:p>
    <w:p w14:paraId="2AF32CEB" w14:textId="5E114699" w:rsidR="00CD168B" w:rsidRPr="00BC7733"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C7733">
        <w:rPr>
          <w:rFonts w:ascii="Arial" w:eastAsia="Arial" w:hAnsi="Arial" w:cs="Arial"/>
          <w:color w:val="000000"/>
          <w:sz w:val="24"/>
          <w:szCs w:val="24"/>
        </w:rPr>
        <w:t xml:space="preserve">Call-Off Schedule 9 (Security) </w:t>
      </w:r>
    </w:p>
    <w:p w14:paraId="1A6967AC" w14:textId="01461706" w:rsidR="00CD168B" w:rsidRPr="00BC7733"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C7733">
        <w:rPr>
          <w:rFonts w:ascii="Arial" w:eastAsia="Arial" w:hAnsi="Arial" w:cs="Arial"/>
          <w:color w:val="000000"/>
          <w:sz w:val="24"/>
          <w:szCs w:val="24"/>
        </w:rPr>
        <w:t>Call-Off Schedule 23 (</w:t>
      </w:r>
      <w:r w:rsidRPr="00BC7733">
        <w:rPr>
          <w:rFonts w:ascii="Arial" w:eastAsia="Arial" w:hAnsi="Arial" w:cs="Arial"/>
          <w:sz w:val="24"/>
          <w:szCs w:val="24"/>
        </w:rPr>
        <w:t>HMRC Terms</w:t>
      </w:r>
      <w:r w:rsidRPr="00BC7733">
        <w:rPr>
          <w:rFonts w:ascii="Arial" w:eastAsia="Arial" w:hAnsi="Arial" w:cs="Arial"/>
          <w:color w:val="000000"/>
          <w:sz w:val="24"/>
          <w:szCs w:val="24"/>
        </w:rPr>
        <w:t>)</w:t>
      </w:r>
    </w:p>
    <w:p w14:paraId="4101652C" w14:textId="77777777" w:rsidR="00CD168B" w:rsidRDefault="00CD168B">
      <w:pPr>
        <w:pBdr>
          <w:top w:val="nil"/>
          <w:left w:val="nil"/>
          <w:bottom w:val="nil"/>
          <w:right w:val="nil"/>
          <w:between w:val="nil"/>
        </w:pBdr>
        <w:spacing w:after="0" w:line="259" w:lineRule="auto"/>
        <w:ind w:left="720"/>
        <w:rPr>
          <w:rFonts w:ascii="Arial" w:eastAsia="Arial" w:hAnsi="Arial" w:cs="Arial"/>
          <w:color w:val="000000"/>
        </w:rPr>
      </w:pPr>
    </w:p>
    <w:p w14:paraId="2626BCEE" w14:textId="77777777" w:rsidR="00CD168B"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CCS Core Terms (version 3.0.11)</w:t>
      </w:r>
      <w:r>
        <w:rPr>
          <w:rFonts w:ascii="Arial" w:eastAsia="Arial" w:hAnsi="Arial" w:cs="Arial"/>
          <w:sz w:val="24"/>
          <w:szCs w:val="24"/>
        </w:rPr>
        <w:t xml:space="preserve"> as amended by the Framework Award Form</w:t>
      </w:r>
    </w:p>
    <w:p w14:paraId="5EAE7FB0" w14:textId="77777777" w:rsidR="00CD168B"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RM6098</w:t>
      </w:r>
    </w:p>
    <w:p w14:paraId="4B99056E" w14:textId="77777777" w:rsidR="00CD168B" w:rsidRDefault="00CD168B">
      <w:pPr>
        <w:pBdr>
          <w:top w:val="nil"/>
          <w:left w:val="nil"/>
          <w:bottom w:val="nil"/>
          <w:right w:val="nil"/>
          <w:between w:val="nil"/>
        </w:pBdr>
        <w:spacing w:after="0" w:line="259" w:lineRule="auto"/>
        <w:rPr>
          <w:rFonts w:ascii="Arial" w:eastAsia="Arial" w:hAnsi="Arial" w:cs="Arial"/>
          <w:sz w:val="24"/>
          <w:szCs w:val="24"/>
          <w:highlight w:val="yellow"/>
        </w:rPr>
      </w:pPr>
    </w:p>
    <w:p w14:paraId="1299C43A" w14:textId="77777777" w:rsidR="00CD168B" w:rsidRDefault="00CD168B">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3B7C9E60"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4DDBEF00" w14:textId="77777777" w:rsidR="00CD168B" w:rsidRDefault="00CD168B">
      <w:pPr>
        <w:tabs>
          <w:tab w:val="left" w:pos="2257"/>
        </w:tabs>
        <w:spacing w:after="0" w:line="259" w:lineRule="auto"/>
        <w:rPr>
          <w:rFonts w:ascii="Arial" w:eastAsia="Arial" w:hAnsi="Arial" w:cs="Arial"/>
          <w:sz w:val="24"/>
          <w:szCs w:val="24"/>
        </w:rPr>
      </w:pPr>
    </w:p>
    <w:p w14:paraId="21FEF24D"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4F1B268C" w14:textId="46821B96" w:rsidR="00CD168B" w:rsidRDefault="00556094">
      <w:pPr>
        <w:spacing w:after="0"/>
        <w:ind w:right="936"/>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221CA6E8" w14:textId="2D03F1F9" w:rsidR="00CD168B" w:rsidRDefault="00556094">
      <w:pPr>
        <w:spacing w:after="0"/>
        <w:ind w:right="936"/>
        <w:rPr>
          <w:rFonts w:ascii="Arial" w:eastAsia="Arial" w:hAnsi="Arial" w:cs="Arial"/>
          <w:sz w:val="24"/>
          <w:szCs w:val="24"/>
        </w:rPr>
      </w:pPr>
      <w:r>
        <w:rPr>
          <w:rFonts w:ascii="Arial" w:eastAsia="Arial" w:hAnsi="Arial" w:cs="Arial"/>
          <w:sz w:val="24"/>
          <w:szCs w:val="24"/>
        </w:rPr>
        <w:t>None</w:t>
      </w:r>
    </w:p>
    <w:p w14:paraId="3461D779" w14:textId="77777777" w:rsidR="00CD168B" w:rsidRDefault="00CD168B">
      <w:pPr>
        <w:spacing w:after="0" w:line="259" w:lineRule="auto"/>
        <w:rPr>
          <w:rFonts w:ascii="Arial" w:eastAsia="Arial" w:hAnsi="Arial" w:cs="Arial"/>
          <w:b/>
          <w:sz w:val="24"/>
          <w:szCs w:val="24"/>
        </w:rPr>
      </w:pPr>
    </w:p>
    <w:p w14:paraId="5AA42A8E" w14:textId="731CC7E8" w:rsidR="00CD168B" w:rsidRDefault="00556094">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404641">
        <w:rPr>
          <w:rFonts w:ascii="Arial" w:eastAsia="Arial" w:hAnsi="Arial" w:cs="Arial"/>
          <w:b/>
          <w:sz w:val="24"/>
          <w:szCs w:val="24"/>
        </w:rPr>
        <w:t>1</w:t>
      </w:r>
      <w:r w:rsidR="00404641" w:rsidRPr="00404641">
        <w:rPr>
          <w:rFonts w:ascii="Arial" w:eastAsia="Arial" w:hAnsi="Arial" w:cs="Arial"/>
          <w:b/>
          <w:sz w:val="24"/>
          <w:szCs w:val="24"/>
          <w:vertAlign w:val="superscript"/>
        </w:rPr>
        <w:t>st</w:t>
      </w:r>
      <w:r w:rsidR="00404641">
        <w:rPr>
          <w:rFonts w:ascii="Arial" w:eastAsia="Arial" w:hAnsi="Arial" w:cs="Arial"/>
          <w:b/>
          <w:sz w:val="24"/>
          <w:szCs w:val="24"/>
        </w:rPr>
        <w:t xml:space="preserve"> October 2024</w:t>
      </w:r>
    </w:p>
    <w:p w14:paraId="3CF2D8B6" w14:textId="77777777" w:rsidR="00CD168B" w:rsidRDefault="00CD168B">
      <w:pPr>
        <w:spacing w:after="0" w:line="259" w:lineRule="auto"/>
        <w:rPr>
          <w:rFonts w:ascii="Arial" w:eastAsia="Arial" w:hAnsi="Arial" w:cs="Arial"/>
          <w:sz w:val="24"/>
          <w:szCs w:val="24"/>
        </w:rPr>
      </w:pPr>
    </w:p>
    <w:p w14:paraId="35B35EC8" w14:textId="699C7523" w:rsidR="00CD168B" w:rsidRDefault="00556094">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404641">
        <w:rPr>
          <w:rFonts w:ascii="Arial" w:eastAsia="Arial" w:hAnsi="Arial" w:cs="Arial"/>
          <w:b/>
          <w:sz w:val="24"/>
          <w:szCs w:val="24"/>
        </w:rPr>
        <w:t>30</w:t>
      </w:r>
      <w:r w:rsidR="00404641" w:rsidRPr="00404641">
        <w:rPr>
          <w:rFonts w:ascii="Arial" w:eastAsia="Arial" w:hAnsi="Arial" w:cs="Arial"/>
          <w:b/>
          <w:sz w:val="24"/>
          <w:szCs w:val="24"/>
          <w:vertAlign w:val="superscript"/>
        </w:rPr>
        <w:t>th</w:t>
      </w:r>
      <w:r w:rsidR="00404641">
        <w:rPr>
          <w:rFonts w:ascii="Arial" w:eastAsia="Arial" w:hAnsi="Arial" w:cs="Arial"/>
          <w:b/>
          <w:sz w:val="24"/>
          <w:szCs w:val="24"/>
        </w:rPr>
        <w:t xml:space="preserve"> September 2025</w:t>
      </w:r>
    </w:p>
    <w:p w14:paraId="0FB78278" w14:textId="77777777" w:rsidR="00CD168B" w:rsidRDefault="00CD168B">
      <w:pPr>
        <w:spacing w:after="0" w:line="259" w:lineRule="auto"/>
        <w:rPr>
          <w:rFonts w:ascii="Arial" w:eastAsia="Arial" w:hAnsi="Arial" w:cs="Arial"/>
          <w:sz w:val="24"/>
          <w:szCs w:val="24"/>
        </w:rPr>
      </w:pPr>
    </w:p>
    <w:p w14:paraId="7AE4A13E" w14:textId="5BF07087" w:rsidR="00CD168B" w:rsidRDefault="00556094">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404641" w:rsidRPr="00404641">
        <w:rPr>
          <w:rFonts w:ascii="Arial" w:eastAsia="Arial" w:hAnsi="Arial" w:cs="Arial"/>
          <w:b/>
          <w:sz w:val="24"/>
          <w:szCs w:val="24"/>
        </w:rPr>
        <w:t>12</w:t>
      </w:r>
      <w:r w:rsidRPr="00404641">
        <w:rPr>
          <w:rFonts w:ascii="Arial" w:eastAsia="Arial" w:hAnsi="Arial" w:cs="Arial"/>
          <w:b/>
          <w:sz w:val="24"/>
          <w:szCs w:val="24"/>
        </w:rPr>
        <w:t xml:space="preserve"> Months</w:t>
      </w:r>
    </w:p>
    <w:p w14:paraId="1FC39945" w14:textId="77777777" w:rsidR="00CD168B" w:rsidRDefault="00CD168B">
      <w:pPr>
        <w:spacing w:after="0" w:line="259" w:lineRule="auto"/>
        <w:rPr>
          <w:rFonts w:ascii="Arial" w:eastAsia="Arial" w:hAnsi="Arial" w:cs="Arial"/>
          <w:sz w:val="24"/>
          <w:szCs w:val="24"/>
        </w:rPr>
      </w:pPr>
    </w:p>
    <w:p w14:paraId="5E39258A" w14:textId="77777777" w:rsidR="00B12C1A" w:rsidRDefault="00B12C1A">
      <w:pPr>
        <w:rPr>
          <w:rFonts w:ascii="Arial" w:eastAsia="Arial" w:hAnsi="Arial" w:cs="Arial"/>
          <w:sz w:val="24"/>
          <w:szCs w:val="24"/>
        </w:rPr>
      </w:pPr>
      <w:r>
        <w:rPr>
          <w:rFonts w:ascii="Arial" w:eastAsia="Arial" w:hAnsi="Arial" w:cs="Arial"/>
          <w:sz w:val="24"/>
          <w:szCs w:val="24"/>
        </w:rPr>
        <w:br w:type="page"/>
      </w:r>
    </w:p>
    <w:p w14:paraId="57883877" w14:textId="13B9E955" w:rsidR="00CD168B" w:rsidRDefault="00556094">
      <w:pPr>
        <w:spacing w:after="0" w:line="259" w:lineRule="auto"/>
        <w:rPr>
          <w:rFonts w:ascii="Arial" w:eastAsia="Arial" w:hAnsi="Arial" w:cs="Arial"/>
          <w:sz w:val="24"/>
          <w:szCs w:val="24"/>
        </w:rPr>
      </w:pPr>
      <w:r w:rsidRPr="00B20A8A">
        <w:rPr>
          <w:rFonts w:ascii="Arial" w:eastAsia="Arial" w:hAnsi="Arial" w:cs="Arial"/>
          <w:sz w:val="24"/>
          <w:szCs w:val="24"/>
        </w:rPr>
        <w:lastRenderedPageBreak/>
        <w:t>CALL-OFF DELIVERABLES</w:t>
      </w:r>
      <w:r>
        <w:rPr>
          <w:rFonts w:ascii="Arial" w:eastAsia="Arial" w:hAnsi="Arial" w:cs="Arial"/>
          <w:sz w:val="24"/>
          <w:szCs w:val="24"/>
        </w:rPr>
        <w:t xml:space="preserve"> </w:t>
      </w:r>
    </w:p>
    <w:p w14:paraId="324DB09C" w14:textId="6EEE2096" w:rsidR="00CD168B" w:rsidRDefault="00CD168B">
      <w:pPr>
        <w:tabs>
          <w:tab w:val="left" w:pos="2257"/>
        </w:tabs>
        <w:spacing w:after="0" w:line="259" w:lineRule="auto"/>
        <w:rPr>
          <w:rFonts w:ascii="Arial" w:eastAsia="Arial" w:hAnsi="Arial" w:cs="Arial"/>
          <w:sz w:val="24"/>
          <w:szCs w:val="24"/>
          <w:highlight w:val="yellow"/>
        </w:rPr>
      </w:pPr>
    </w:p>
    <w:p w14:paraId="00A9FCD5" w14:textId="4842051B" w:rsidR="001E40B4" w:rsidRPr="00495E0F" w:rsidRDefault="00726B60">
      <w:pPr>
        <w:tabs>
          <w:tab w:val="left" w:pos="2257"/>
        </w:tabs>
        <w:spacing w:after="0" w:line="259" w:lineRule="auto"/>
        <w:rPr>
          <w:rFonts w:ascii="Arial" w:eastAsia="Arial" w:hAnsi="Arial" w:cs="Arial"/>
          <w:sz w:val="24"/>
          <w:szCs w:val="24"/>
        </w:rPr>
      </w:pPr>
      <w:r w:rsidRPr="00495E0F">
        <w:rPr>
          <w:rFonts w:ascii="Arial" w:eastAsia="Arial" w:hAnsi="Arial" w:cs="Arial"/>
          <w:sz w:val="24"/>
          <w:szCs w:val="24"/>
        </w:rPr>
        <w:t xml:space="preserve">12 </w:t>
      </w:r>
      <w:r w:rsidR="003B2032" w:rsidRPr="00495E0F">
        <w:rPr>
          <w:rFonts w:ascii="Arial" w:eastAsia="Arial" w:hAnsi="Arial" w:cs="Arial"/>
          <w:sz w:val="24"/>
          <w:szCs w:val="24"/>
        </w:rPr>
        <w:t xml:space="preserve">Month </w:t>
      </w:r>
      <w:r w:rsidR="00E03822" w:rsidRPr="00495E0F">
        <w:rPr>
          <w:rFonts w:ascii="Arial" w:eastAsia="Arial" w:hAnsi="Arial" w:cs="Arial"/>
          <w:sz w:val="24"/>
          <w:szCs w:val="24"/>
        </w:rPr>
        <w:t>Subscription</w:t>
      </w:r>
      <w:r w:rsidR="00495E0F" w:rsidRPr="00495E0F">
        <w:rPr>
          <w:rFonts w:ascii="Arial" w:eastAsia="Arial" w:hAnsi="Arial" w:cs="Arial"/>
          <w:sz w:val="24"/>
          <w:szCs w:val="24"/>
        </w:rPr>
        <w:t xml:space="preserve"> </w:t>
      </w:r>
      <w:r w:rsidR="00463093">
        <w:rPr>
          <w:rFonts w:ascii="Arial" w:hAnsi="Arial" w:cs="Arial"/>
          <w:sz w:val="24"/>
          <w:szCs w:val="24"/>
        </w:rPr>
        <w:t xml:space="preserve">for up to 5000 users </w:t>
      </w:r>
      <w:r w:rsidR="00495E0F" w:rsidRPr="00495E0F">
        <w:rPr>
          <w:rFonts w:ascii="Arial" w:eastAsia="Arial" w:hAnsi="Arial" w:cs="Arial"/>
          <w:sz w:val="24"/>
          <w:szCs w:val="24"/>
        </w:rPr>
        <w:t>to</w:t>
      </w:r>
      <w:r w:rsidR="00343EC4">
        <w:rPr>
          <w:rFonts w:ascii="Arial" w:eastAsia="Arial" w:hAnsi="Arial" w:cs="Arial"/>
          <w:sz w:val="24"/>
          <w:szCs w:val="24"/>
        </w:rPr>
        <w:t xml:space="preserve"> the following products </w:t>
      </w:r>
      <w:r w:rsidR="00F77635">
        <w:rPr>
          <w:rFonts w:ascii="Arial" w:eastAsia="Arial" w:hAnsi="Arial" w:cs="Arial"/>
          <w:sz w:val="24"/>
          <w:szCs w:val="24"/>
        </w:rPr>
        <w:t>from Lexis Nexis</w:t>
      </w:r>
      <w:r w:rsidR="00495E0F" w:rsidRPr="00495E0F">
        <w:rPr>
          <w:rFonts w:ascii="Arial" w:eastAsia="Arial" w:hAnsi="Arial" w:cs="Arial"/>
          <w:sz w:val="24"/>
          <w:szCs w:val="24"/>
        </w:rPr>
        <w:t>:</w:t>
      </w:r>
    </w:p>
    <w:p w14:paraId="7D8B32FE" w14:textId="77777777" w:rsidR="00495E0F" w:rsidRDefault="00495E0F">
      <w:pPr>
        <w:tabs>
          <w:tab w:val="left" w:pos="2257"/>
        </w:tabs>
        <w:spacing w:after="0" w:line="259" w:lineRule="auto"/>
        <w:rPr>
          <w:rFonts w:ascii="Arial" w:eastAsia="Arial" w:hAnsi="Arial" w:cs="Arial"/>
          <w:sz w:val="24"/>
          <w:szCs w:val="24"/>
          <w:highlight w:val="yellow"/>
        </w:rPr>
      </w:pPr>
    </w:p>
    <w:p w14:paraId="347ABB71" w14:textId="47DDC402" w:rsidR="00F142C1" w:rsidRPr="00B20A8A" w:rsidRDefault="00B20A8A">
      <w:pPr>
        <w:tabs>
          <w:tab w:val="left" w:pos="2257"/>
        </w:tabs>
        <w:spacing w:after="0" w:line="259" w:lineRule="auto"/>
        <w:rPr>
          <w:rFonts w:ascii="Arial" w:eastAsia="Arial" w:hAnsi="Arial" w:cs="Arial"/>
          <w:sz w:val="24"/>
          <w:szCs w:val="24"/>
        </w:rPr>
      </w:pPr>
      <w:r w:rsidRPr="00B20A8A">
        <w:rPr>
          <w:rFonts w:ascii="Arial" w:eastAsia="Arial" w:hAnsi="Arial" w:cs="Arial"/>
          <w:sz w:val="24"/>
          <w:szCs w:val="24"/>
        </w:rPr>
        <w:t>Redacted Table</w:t>
      </w:r>
      <w:r w:rsidR="00F00D74">
        <w:rPr>
          <w:rFonts w:ascii="Arial" w:eastAsia="Arial" w:hAnsi="Arial" w:cs="Arial"/>
          <w:sz w:val="24"/>
          <w:szCs w:val="24"/>
        </w:rPr>
        <w:t xml:space="preserve"> Sensitive Information</w:t>
      </w:r>
    </w:p>
    <w:p w14:paraId="3576C9B0" w14:textId="77777777" w:rsidR="00495E0F" w:rsidRDefault="00495E0F">
      <w:pPr>
        <w:tabs>
          <w:tab w:val="left" w:pos="2257"/>
        </w:tabs>
        <w:spacing w:after="0" w:line="259" w:lineRule="auto"/>
        <w:rPr>
          <w:rFonts w:ascii="Arial" w:eastAsia="Arial" w:hAnsi="Arial" w:cs="Arial"/>
          <w:sz w:val="24"/>
          <w:szCs w:val="24"/>
          <w:highlight w:val="yellow"/>
        </w:rPr>
      </w:pPr>
    </w:p>
    <w:p w14:paraId="7922EAFA"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LOCATION FOR DELIVERY</w:t>
      </w:r>
    </w:p>
    <w:p w14:paraId="040D7F88" w14:textId="77777777" w:rsidR="00A43BF8" w:rsidRDefault="00A43BF8">
      <w:pPr>
        <w:tabs>
          <w:tab w:val="left" w:pos="2257"/>
        </w:tabs>
        <w:spacing w:after="0" w:line="259" w:lineRule="auto"/>
        <w:rPr>
          <w:rFonts w:ascii="Arial" w:eastAsia="Arial" w:hAnsi="Arial" w:cs="Arial"/>
          <w:sz w:val="24"/>
          <w:szCs w:val="24"/>
        </w:rPr>
      </w:pPr>
    </w:p>
    <w:p w14:paraId="35232FF1" w14:textId="0E15A555" w:rsidR="00A43BF8" w:rsidRPr="00F00D74" w:rsidRDefault="00F00D74">
      <w:pPr>
        <w:tabs>
          <w:tab w:val="left" w:pos="2257"/>
        </w:tabs>
        <w:spacing w:after="0" w:line="259" w:lineRule="auto"/>
        <w:rPr>
          <w:rFonts w:ascii="Arial" w:eastAsia="Arial" w:hAnsi="Arial" w:cs="Arial"/>
          <w:sz w:val="24"/>
          <w:szCs w:val="24"/>
          <w:highlight w:val="black"/>
        </w:rPr>
      </w:pPr>
      <w:bookmarkStart w:id="2" w:name="_Hlk178331455"/>
      <w:r w:rsidRPr="00F00D74">
        <w:rPr>
          <w:rFonts w:ascii="Arial" w:eastAsia="Arial" w:hAnsi="Arial" w:cs="Arial"/>
          <w:sz w:val="24"/>
          <w:szCs w:val="24"/>
          <w:highlight w:val="black"/>
        </w:rPr>
        <w:t>XXXXXXXXXXXXXXXXXXX</w:t>
      </w:r>
    </w:p>
    <w:p w14:paraId="5CCDC87E" w14:textId="289D18EA" w:rsidR="00F00D74" w:rsidRDefault="00F00D74">
      <w:pPr>
        <w:tabs>
          <w:tab w:val="left" w:pos="2257"/>
        </w:tabs>
        <w:spacing w:after="0" w:line="259" w:lineRule="auto"/>
        <w:rPr>
          <w:rFonts w:ascii="Arial" w:eastAsia="Arial" w:hAnsi="Arial" w:cs="Arial"/>
          <w:sz w:val="24"/>
          <w:szCs w:val="24"/>
        </w:rPr>
      </w:pPr>
      <w:r w:rsidRPr="00F00D74">
        <w:rPr>
          <w:rFonts w:ascii="Arial" w:eastAsia="Arial" w:hAnsi="Arial" w:cs="Arial"/>
          <w:sz w:val="24"/>
          <w:szCs w:val="24"/>
          <w:highlight w:val="black"/>
        </w:rPr>
        <w:t>XXXXXXXXXXX</w:t>
      </w:r>
    </w:p>
    <w:bookmarkEnd w:id="2"/>
    <w:p w14:paraId="1E71F865" w14:textId="77777777" w:rsidR="00425FE2" w:rsidRDefault="00425FE2">
      <w:pPr>
        <w:tabs>
          <w:tab w:val="left" w:pos="2257"/>
        </w:tabs>
        <w:spacing w:after="0" w:line="259" w:lineRule="auto"/>
        <w:rPr>
          <w:rFonts w:ascii="Arial" w:eastAsia="Arial" w:hAnsi="Arial" w:cs="Arial"/>
          <w:sz w:val="24"/>
          <w:szCs w:val="24"/>
        </w:rPr>
      </w:pPr>
    </w:p>
    <w:p w14:paraId="697F6E86"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DATES FOR DELIVERY</w:t>
      </w:r>
    </w:p>
    <w:p w14:paraId="31E2D498" w14:textId="77777777" w:rsidR="00F00D74" w:rsidRPr="00F00D74" w:rsidRDefault="00F00D74" w:rsidP="00F00D74">
      <w:pPr>
        <w:tabs>
          <w:tab w:val="left" w:pos="2257"/>
        </w:tabs>
        <w:spacing w:after="0" w:line="259" w:lineRule="auto"/>
        <w:rPr>
          <w:rFonts w:ascii="Arial" w:eastAsia="Arial" w:hAnsi="Arial" w:cs="Arial"/>
          <w:sz w:val="24"/>
          <w:szCs w:val="24"/>
          <w:highlight w:val="black"/>
        </w:rPr>
      </w:pPr>
      <w:r w:rsidRPr="00F00D74">
        <w:rPr>
          <w:rFonts w:ascii="Arial" w:eastAsia="Arial" w:hAnsi="Arial" w:cs="Arial"/>
          <w:sz w:val="24"/>
          <w:szCs w:val="24"/>
          <w:highlight w:val="black"/>
        </w:rPr>
        <w:t>XXXXXXXXXXXXXXXXXXX</w:t>
      </w:r>
    </w:p>
    <w:p w14:paraId="62EBF3C5" w14:textId="6602AC40" w:rsidR="00CD168B" w:rsidRDefault="00F00D74" w:rsidP="00F00D74">
      <w:pPr>
        <w:tabs>
          <w:tab w:val="left" w:pos="2257"/>
        </w:tabs>
        <w:spacing w:after="0" w:line="259" w:lineRule="auto"/>
        <w:rPr>
          <w:rFonts w:ascii="Arial" w:eastAsia="Arial" w:hAnsi="Arial" w:cs="Arial"/>
          <w:sz w:val="24"/>
          <w:szCs w:val="24"/>
        </w:rPr>
      </w:pPr>
      <w:r w:rsidRPr="00F00D74">
        <w:rPr>
          <w:rFonts w:ascii="Arial" w:eastAsia="Arial" w:hAnsi="Arial" w:cs="Arial"/>
          <w:sz w:val="24"/>
          <w:szCs w:val="24"/>
          <w:highlight w:val="black"/>
        </w:rPr>
        <w:t>XXXXXXXXXXX</w:t>
      </w:r>
    </w:p>
    <w:p w14:paraId="0696DC5F" w14:textId="77777777" w:rsidR="00F00D74" w:rsidRDefault="00F00D74">
      <w:pPr>
        <w:tabs>
          <w:tab w:val="left" w:pos="2257"/>
        </w:tabs>
        <w:spacing w:after="0" w:line="259" w:lineRule="auto"/>
        <w:rPr>
          <w:rFonts w:ascii="Arial" w:eastAsia="Arial" w:hAnsi="Arial" w:cs="Arial"/>
          <w:sz w:val="24"/>
          <w:szCs w:val="24"/>
        </w:rPr>
      </w:pPr>
    </w:p>
    <w:p w14:paraId="572D445F" w14:textId="6129405B"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TESTING OF DELIVERABLES</w:t>
      </w:r>
    </w:p>
    <w:p w14:paraId="26DD873D" w14:textId="1B9BF6D3" w:rsidR="00CD168B" w:rsidRDefault="00556094">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None</w:t>
      </w:r>
    </w:p>
    <w:p w14:paraId="2D7227E8"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WARRANTY PERIOD</w:t>
      </w:r>
    </w:p>
    <w:p w14:paraId="17350E49" w14:textId="77777777" w:rsidR="00C836A3" w:rsidRDefault="00C836A3">
      <w:pPr>
        <w:tabs>
          <w:tab w:val="left" w:pos="2257"/>
        </w:tabs>
        <w:spacing w:after="0" w:line="259" w:lineRule="auto"/>
        <w:rPr>
          <w:rFonts w:ascii="Arial" w:eastAsia="Arial" w:hAnsi="Arial" w:cs="Arial"/>
          <w:sz w:val="24"/>
          <w:szCs w:val="24"/>
        </w:rPr>
      </w:pPr>
    </w:p>
    <w:p w14:paraId="483E2039" w14:textId="77777777" w:rsidR="009A2558" w:rsidRPr="009A2558" w:rsidRDefault="00556094" w:rsidP="009A255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warranty period for the purposes of Clause 3.1.2 of the Core Terms shall be </w:t>
      </w:r>
      <w:r w:rsidR="009A2558" w:rsidRPr="009A2558">
        <w:rPr>
          <w:rFonts w:ascii="Arial" w:eastAsia="Arial" w:hAnsi="Arial" w:cs="Arial"/>
          <w:sz w:val="24"/>
          <w:szCs w:val="24"/>
          <w:highlight w:val="black"/>
        </w:rPr>
        <w:t>XXXXXXXXXXXXXXXXXXX</w:t>
      </w:r>
    </w:p>
    <w:p w14:paraId="6F263641" w14:textId="77777777" w:rsidR="00DE1138" w:rsidRDefault="00DE1138">
      <w:pPr>
        <w:tabs>
          <w:tab w:val="left" w:pos="2257"/>
        </w:tabs>
        <w:spacing w:after="0" w:line="259" w:lineRule="auto"/>
        <w:rPr>
          <w:rFonts w:ascii="Arial" w:eastAsia="Arial" w:hAnsi="Arial" w:cs="Arial"/>
          <w:sz w:val="24"/>
          <w:szCs w:val="24"/>
        </w:rPr>
      </w:pPr>
    </w:p>
    <w:p w14:paraId="5C048EE7" w14:textId="5736DF6D"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78F5968E" w14:textId="77777777" w:rsidR="00A361DD" w:rsidRDefault="00A361DD">
      <w:pPr>
        <w:tabs>
          <w:tab w:val="left" w:pos="2257"/>
        </w:tabs>
        <w:spacing w:after="0" w:line="259" w:lineRule="auto"/>
        <w:rPr>
          <w:rFonts w:ascii="Arial" w:eastAsia="Arial" w:hAnsi="Arial" w:cs="Arial"/>
          <w:sz w:val="24"/>
          <w:szCs w:val="24"/>
        </w:rPr>
      </w:pPr>
    </w:p>
    <w:p w14:paraId="5543A96A"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5997CC1D" w14:textId="77777777" w:rsidR="00CD168B" w:rsidRDefault="00CD168B">
      <w:pPr>
        <w:tabs>
          <w:tab w:val="left" w:pos="2257"/>
        </w:tabs>
        <w:spacing w:after="0" w:line="259" w:lineRule="auto"/>
        <w:rPr>
          <w:rFonts w:ascii="Arial" w:eastAsia="Arial" w:hAnsi="Arial" w:cs="Arial"/>
          <w:sz w:val="24"/>
          <w:szCs w:val="24"/>
        </w:rPr>
      </w:pPr>
    </w:p>
    <w:p w14:paraId="4FADC6D5" w14:textId="32DE1DBA" w:rsidR="00CD168B" w:rsidRDefault="00556094">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p>
    <w:p w14:paraId="110FFD37" w14:textId="69C9274E" w:rsidR="00CD168B" w:rsidRDefault="009A2558">
      <w:pPr>
        <w:tabs>
          <w:tab w:val="left" w:pos="2257"/>
        </w:tabs>
        <w:spacing w:after="0" w:line="259" w:lineRule="auto"/>
        <w:rPr>
          <w:rFonts w:ascii="Arial" w:eastAsia="Arial" w:hAnsi="Arial" w:cs="Arial"/>
          <w:b/>
          <w:sz w:val="24"/>
          <w:szCs w:val="24"/>
        </w:rPr>
      </w:pPr>
      <w:r w:rsidRPr="009A2558">
        <w:rPr>
          <w:rFonts w:ascii="Arial" w:eastAsia="Arial" w:hAnsi="Arial" w:cs="Arial"/>
          <w:b/>
          <w:sz w:val="24"/>
          <w:szCs w:val="24"/>
          <w:highlight w:val="black"/>
        </w:rPr>
        <w:t>XXXXXX</w:t>
      </w:r>
      <w:r w:rsidRPr="005D4173">
        <w:rPr>
          <w:rFonts w:ascii="Arial" w:eastAsia="Arial" w:hAnsi="Arial" w:cs="Arial"/>
          <w:b/>
          <w:sz w:val="24"/>
          <w:szCs w:val="24"/>
          <w:highlight w:val="black"/>
        </w:rPr>
        <w:t>X</w:t>
      </w:r>
      <w:r w:rsidR="005D4173" w:rsidRPr="005D4173">
        <w:rPr>
          <w:rFonts w:ascii="Arial" w:eastAsia="Arial" w:hAnsi="Arial" w:cs="Arial"/>
          <w:b/>
          <w:sz w:val="24"/>
          <w:szCs w:val="24"/>
          <w:highlight w:val="black"/>
        </w:rPr>
        <w:t>XXXX</w:t>
      </w:r>
    </w:p>
    <w:p w14:paraId="519F7E8D" w14:textId="4D260DDB" w:rsidR="009A2558" w:rsidRPr="005D4173" w:rsidRDefault="009A2558">
      <w:pPr>
        <w:tabs>
          <w:tab w:val="left" w:pos="2257"/>
        </w:tabs>
        <w:spacing w:after="0" w:line="259" w:lineRule="auto"/>
        <w:rPr>
          <w:rFonts w:ascii="Arial" w:eastAsia="Arial" w:hAnsi="Arial" w:cs="Arial"/>
          <w:sz w:val="24"/>
          <w:szCs w:val="24"/>
          <w:highlight w:val="black"/>
        </w:rPr>
      </w:pPr>
    </w:p>
    <w:p w14:paraId="1A7C3640" w14:textId="70FDBF44"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0D5B9A53" w14:textId="77777777" w:rsidR="0017229E" w:rsidRDefault="0017229E">
      <w:pPr>
        <w:tabs>
          <w:tab w:val="left" w:pos="2257"/>
        </w:tabs>
        <w:spacing w:after="0" w:line="259" w:lineRule="auto"/>
        <w:rPr>
          <w:rFonts w:ascii="Arial" w:eastAsia="Arial" w:hAnsi="Arial" w:cs="Arial"/>
          <w:sz w:val="24"/>
          <w:szCs w:val="24"/>
          <w:highlight w:val="yellow"/>
        </w:rPr>
      </w:pPr>
    </w:p>
    <w:p w14:paraId="1B1B9ADB" w14:textId="5554E2BD" w:rsidR="00CD168B" w:rsidRDefault="00556094">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Call-Off Schedule 5 (Pricing Details)</w:t>
      </w:r>
    </w:p>
    <w:p w14:paraId="6B699379" w14:textId="77777777" w:rsidR="00CD168B" w:rsidRDefault="00CD168B">
      <w:pPr>
        <w:tabs>
          <w:tab w:val="left" w:pos="2257"/>
        </w:tabs>
        <w:spacing w:after="0" w:line="259" w:lineRule="auto"/>
        <w:rPr>
          <w:rFonts w:ascii="Arial" w:eastAsia="Arial" w:hAnsi="Arial" w:cs="Arial"/>
          <w:sz w:val="24"/>
          <w:szCs w:val="24"/>
          <w:highlight w:val="yellow"/>
        </w:rPr>
      </w:pPr>
    </w:p>
    <w:p w14:paraId="117A2DBF"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755A9435" w14:textId="77777777" w:rsidR="00F27127" w:rsidRDefault="00F27127">
      <w:pPr>
        <w:tabs>
          <w:tab w:val="left" w:pos="2257"/>
        </w:tabs>
        <w:spacing w:after="0" w:line="259" w:lineRule="auto"/>
        <w:rPr>
          <w:rFonts w:ascii="Arial" w:eastAsia="Arial" w:hAnsi="Arial" w:cs="Arial"/>
          <w:sz w:val="24"/>
          <w:szCs w:val="24"/>
          <w:highlight w:val="yellow"/>
        </w:rPr>
      </w:pPr>
    </w:p>
    <w:p w14:paraId="307FE361" w14:textId="00EFE678" w:rsidR="00CD168B" w:rsidRDefault="00556094">
      <w:pPr>
        <w:tabs>
          <w:tab w:val="left" w:pos="2257"/>
        </w:tabs>
        <w:spacing w:after="0" w:line="259" w:lineRule="auto"/>
        <w:rPr>
          <w:rFonts w:ascii="Arial" w:eastAsia="Arial" w:hAnsi="Arial" w:cs="Arial"/>
          <w:sz w:val="24"/>
          <w:szCs w:val="24"/>
        </w:rPr>
      </w:pPr>
      <w:r w:rsidRPr="00F27127">
        <w:rPr>
          <w:rFonts w:ascii="Arial" w:eastAsia="Arial" w:hAnsi="Arial" w:cs="Arial"/>
          <w:sz w:val="24"/>
          <w:szCs w:val="24"/>
        </w:rPr>
        <w:t>None</w:t>
      </w:r>
    </w:p>
    <w:p w14:paraId="3FE9F23F" w14:textId="77777777" w:rsidR="00CD168B" w:rsidRDefault="00CD168B">
      <w:pPr>
        <w:tabs>
          <w:tab w:val="left" w:pos="2257"/>
        </w:tabs>
        <w:spacing w:after="0" w:line="259" w:lineRule="auto"/>
        <w:rPr>
          <w:rFonts w:ascii="Arial" w:eastAsia="Arial" w:hAnsi="Arial" w:cs="Arial"/>
          <w:b/>
          <w:sz w:val="24"/>
          <w:szCs w:val="24"/>
        </w:rPr>
      </w:pPr>
    </w:p>
    <w:p w14:paraId="26CED5C1"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774E7227" w14:textId="77777777" w:rsidR="00F27127" w:rsidRDefault="00F27127">
      <w:pPr>
        <w:tabs>
          <w:tab w:val="left" w:pos="2257"/>
        </w:tabs>
        <w:spacing w:after="0" w:line="259" w:lineRule="auto"/>
        <w:rPr>
          <w:rFonts w:ascii="Arial" w:eastAsia="Arial" w:hAnsi="Arial" w:cs="Arial"/>
          <w:sz w:val="24"/>
          <w:szCs w:val="24"/>
          <w:highlight w:val="yellow"/>
        </w:rPr>
      </w:pPr>
    </w:p>
    <w:p w14:paraId="6A6B97F2" w14:textId="77777777" w:rsidR="005D4173" w:rsidRPr="00F00D74" w:rsidRDefault="005D4173" w:rsidP="005D4173">
      <w:pPr>
        <w:tabs>
          <w:tab w:val="left" w:pos="2257"/>
        </w:tabs>
        <w:spacing w:after="0" w:line="259" w:lineRule="auto"/>
        <w:rPr>
          <w:rFonts w:ascii="Arial" w:eastAsia="Arial" w:hAnsi="Arial" w:cs="Arial"/>
          <w:sz w:val="24"/>
          <w:szCs w:val="24"/>
          <w:highlight w:val="black"/>
        </w:rPr>
      </w:pPr>
      <w:r w:rsidRPr="00F00D74">
        <w:rPr>
          <w:rFonts w:ascii="Arial" w:eastAsia="Arial" w:hAnsi="Arial" w:cs="Arial"/>
          <w:sz w:val="24"/>
          <w:szCs w:val="24"/>
          <w:highlight w:val="black"/>
        </w:rPr>
        <w:t>XXXXXXXXXXXXXXXXXXX</w:t>
      </w:r>
    </w:p>
    <w:p w14:paraId="3CB10E8F" w14:textId="77777777" w:rsidR="005D4173" w:rsidRDefault="005D4173" w:rsidP="005D4173">
      <w:pPr>
        <w:tabs>
          <w:tab w:val="left" w:pos="2257"/>
        </w:tabs>
        <w:spacing w:after="0" w:line="259" w:lineRule="auto"/>
        <w:rPr>
          <w:rFonts w:ascii="Arial" w:eastAsia="Arial" w:hAnsi="Arial" w:cs="Arial"/>
          <w:sz w:val="24"/>
          <w:szCs w:val="24"/>
        </w:rPr>
      </w:pPr>
      <w:r w:rsidRPr="00F00D74">
        <w:rPr>
          <w:rFonts w:ascii="Arial" w:eastAsia="Arial" w:hAnsi="Arial" w:cs="Arial"/>
          <w:sz w:val="24"/>
          <w:szCs w:val="24"/>
          <w:highlight w:val="black"/>
        </w:rPr>
        <w:t>XXXXXXXXXXX</w:t>
      </w:r>
    </w:p>
    <w:p w14:paraId="562FCC7A" w14:textId="77777777" w:rsidR="005D4173" w:rsidRPr="00F00D74" w:rsidRDefault="005D4173" w:rsidP="005D4173">
      <w:pPr>
        <w:tabs>
          <w:tab w:val="left" w:pos="2257"/>
        </w:tabs>
        <w:spacing w:after="0" w:line="259" w:lineRule="auto"/>
        <w:rPr>
          <w:rFonts w:ascii="Arial" w:eastAsia="Arial" w:hAnsi="Arial" w:cs="Arial"/>
          <w:sz w:val="24"/>
          <w:szCs w:val="24"/>
          <w:highlight w:val="black"/>
        </w:rPr>
      </w:pPr>
      <w:r w:rsidRPr="00F00D74">
        <w:rPr>
          <w:rFonts w:ascii="Arial" w:eastAsia="Arial" w:hAnsi="Arial" w:cs="Arial"/>
          <w:sz w:val="24"/>
          <w:szCs w:val="24"/>
          <w:highlight w:val="black"/>
        </w:rPr>
        <w:t>XXXXXXXXXXXXXXXXXXX</w:t>
      </w:r>
    </w:p>
    <w:p w14:paraId="02C442F5" w14:textId="77777777" w:rsidR="005D4173" w:rsidRDefault="005D4173" w:rsidP="005D4173">
      <w:pPr>
        <w:tabs>
          <w:tab w:val="left" w:pos="2257"/>
        </w:tabs>
        <w:spacing w:after="0" w:line="259" w:lineRule="auto"/>
        <w:rPr>
          <w:rFonts w:ascii="Arial" w:eastAsia="Arial" w:hAnsi="Arial" w:cs="Arial"/>
          <w:sz w:val="24"/>
          <w:szCs w:val="24"/>
        </w:rPr>
      </w:pPr>
      <w:r w:rsidRPr="00F00D74">
        <w:rPr>
          <w:rFonts w:ascii="Arial" w:eastAsia="Arial" w:hAnsi="Arial" w:cs="Arial"/>
          <w:sz w:val="24"/>
          <w:szCs w:val="24"/>
          <w:highlight w:val="black"/>
        </w:rPr>
        <w:t>XXXXXXXXXXX</w:t>
      </w:r>
    </w:p>
    <w:p w14:paraId="39E68DBD" w14:textId="77777777" w:rsidR="005D4173" w:rsidRPr="00F00D74" w:rsidRDefault="005D4173" w:rsidP="005D4173">
      <w:pPr>
        <w:tabs>
          <w:tab w:val="left" w:pos="2257"/>
        </w:tabs>
        <w:spacing w:after="0" w:line="259" w:lineRule="auto"/>
        <w:rPr>
          <w:rFonts w:ascii="Arial" w:eastAsia="Arial" w:hAnsi="Arial" w:cs="Arial"/>
          <w:sz w:val="24"/>
          <w:szCs w:val="24"/>
          <w:highlight w:val="black"/>
        </w:rPr>
      </w:pPr>
      <w:r w:rsidRPr="00F00D74">
        <w:rPr>
          <w:rFonts w:ascii="Arial" w:eastAsia="Arial" w:hAnsi="Arial" w:cs="Arial"/>
          <w:sz w:val="24"/>
          <w:szCs w:val="24"/>
          <w:highlight w:val="black"/>
        </w:rPr>
        <w:lastRenderedPageBreak/>
        <w:t>XXXXXXXXXXXXXXXXXXX</w:t>
      </w:r>
    </w:p>
    <w:p w14:paraId="5CD855D6" w14:textId="77777777" w:rsidR="005D4173" w:rsidRDefault="005D4173" w:rsidP="005D4173">
      <w:pPr>
        <w:tabs>
          <w:tab w:val="left" w:pos="2257"/>
        </w:tabs>
        <w:spacing w:after="0" w:line="259" w:lineRule="auto"/>
        <w:rPr>
          <w:rFonts w:ascii="Arial" w:eastAsia="Arial" w:hAnsi="Arial" w:cs="Arial"/>
          <w:sz w:val="24"/>
          <w:szCs w:val="24"/>
        </w:rPr>
      </w:pPr>
      <w:r w:rsidRPr="00F00D74">
        <w:rPr>
          <w:rFonts w:ascii="Arial" w:eastAsia="Arial" w:hAnsi="Arial" w:cs="Arial"/>
          <w:sz w:val="24"/>
          <w:szCs w:val="24"/>
          <w:highlight w:val="black"/>
        </w:rPr>
        <w:t>XXXXXXXXXXX</w:t>
      </w:r>
    </w:p>
    <w:p w14:paraId="1F72F646" w14:textId="77777777" w:rsidR="00CD168B" w:rsidRDefault="00CD168B">
      <w:pPr>
        <w:tabs>
          <w:tab w:val="left" w:pos="2257"/>
        </w:tabs>
        <w:spacing w:after="0" w:line="259" w:lineRule="auto"/>
        <w:rPr>
          <w:rFonts w:ascii="Arial" w:eastAsia="Arial" w:hAnsi="Arial" w:cs="Arial"/>
          <w:b/>
          <w:sz w:val="24"/>
          <w:szCs w:val="24"/>
        </w:rPr>
      </w:pPr>
    </w:p>
    <w:p w14:paraId="474D08C2"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08CE6F91" w14:textId="77777777" w:rsidR="00CD168B" w:rsidRDefault="00CD168B">
      <w:pPr>
        <w:tabs>
          <w:tab w:val="left" w:pos="2257"/>
        </w:tabs>
        <w:spacing w:after="0" w:line="259" w:lineRule="auto"/>
        <w:rPr>
          <w:rFonts w:ascii="Arial" w:eastAsia="Arial" w:hAnsi="Arial" w:cs="Arial"/>
          <w:sz w:val="24"/>
          <w:szCs w:val="24"/>
        </w:rPr>
      </w:pPr>
    </w:p>
    <w:p w14:paraId="7C293FB1" w14:textId="77777777" w:rsidR="008A439F" w:rsidRPr="00F00D74" w:rsidRDefault="008A439F" w:rsidP="008A439F">
      <w:pPr>
        <w:tabs>
          <w:tab w:val="left" w:pos="2257"/>
        </w:tabs>
        <w:spacing w:after="0" w:line="259" w:lineRule="auto"/>
        <w:rPr>
          <w:rFonts w:ascii="Arial" w:eastAsia="Arial" w:hAnsi="Arial" w:cs="Arial"/>
          <w:sz w:val="24"/>
          <w:szCs w:val="24"/>
          <w:highlight w:val="black"/>
        </w:rPr>
      </w:pPr>
      <w:r w:rsidRPr="00F00D74">
        <w:rPr>
          <w:rFonts w:ascii="Arial" w:eastAsia="Arial" w:hAnsi="Arial" w:cs="Arial"/>
          <w:sz w:val="24"/>
          <w:szCs w:val="24"/>
          <w:highlight w:val="black"/>
        </w:rPr>
        <w:t>XXXXXXXXXXXXXXXXXXX</w:t>
      </w:r>
    </w:p>
    <w:p w14:paraId="557D6921" w14:textId="77777777" w:rsidR="008A439F" w:rsidRDefault="008A439F" w:rsidP="008A439F">
      <w:pPr>
        <w:tabs>
          <w:tab w:val="left" w:pos="2257"/>
        </w:tabs>
        <w:spacing w:after="0" w:line="259" w:lineRule="auto"/>
        <w:rPr>
          <w:rFonts w:ascii="Arial" w:eastAsia="Arial" w:hAnsi="Arial" w:cs="Arial"/>
          <w:sz w:val="24"/>
          <w:szCs w:val="24"/>
        </w:rPr>
      </w:pPr>
      <w:r w:rsidRPr="00F00D74">
        <w:rPr>
          <w:rFonts w:ascii="Arial" w:eastAsia="Arial" w:hAnsi="Arial" w:cs="Arial"/>
          <w:sz w:val="24"/>
          <w:szCs w:val="24"/>
          <w:highlight w:val="black"/>
        </w:rPr>
        <w:t>XXXXXXXXXXX</w:t>
      </w:r>
    </w:p>
    <w:p w14:paraId="36FB39D4" w14:textId="77777777" w:rsidR="00EA4696" w:rsidRDefault="00EA4696">
      <w:pPr>
        <w:tabs>
          <w:tab w:val="left" w:pos="2257"/>
        </w:tabs>
        <w:spacing w:after="0" w:line="259" w:lineRule="auto"/>
        <w:rPr>
          <w:rFonts w:ascii="Arial" w:eastAsia="Arial" w:hAnsi="Arial" w:cs="Arial"/>
          <w:sz w:val="24"/>
          <w:szCs w:val="24"/>
        </w:rPr>
      </w:pPr>
    </w:p>
    <w:p w14:paraId="1EC0F20B"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751EBD46" w14:textId="77777777" w:rsidR="00374464" w:rsidRDefault="00374464" w:rsidP="00374464">
      <w:pPr>
        <w:tabs>
          <w:tab w:val="left" w:pos="2257"/>
        </w:tabs>
        <w:spacing w:after="0"/>
        <w:rPr>
          <w:rFonts w:ascii="Arial" w:eastAsia="Arial" w:hAnsi="Arial" w:cs="Arial"/>
          <w:sz w:val="24"/>
          <w:szCs w:val="24"/>
        </w:rPr>
      </w:pPr>
    </w:p>
    <w:p w14:paraId="30ADA60C" w14:textId="77777777" w:rsidR="008A439F" w:rsidRPr="00F00D74" w:rsidRDefault="008A439F" w:rsidP="008A439F">
      <w:pPr>
        <w:tabs>
          <w:tab w:val="left" w:pos="2257"/>
        </w:tabs>
        <w:spacing w:after="0" w:line="259" w:lineRule="auto"/>
        <w:rPr>
          <w:rFonts w:ascii="Arial" w:eastAsia="Arial" w:hAnsi="Arial" w:cs="Arial"/>
          <w:sz w:val="24"/>
          <w:szCs w:val="24"/>
          <w:highlight w:val="black"/>
        </w:rPr>
      </w:pPr>
      <w:r w:rsidRPr="00F00D74">
        <w:rPr>
          <w:rFonts w:ascii="Arial" w:eastAsia="Arial" w:hAnsi="Arial" w:cs="Arial"/>
          <w:sz w:val="24"/>
          <w:szCs w:val="24"/>
          <w:highlight w:val="black"/>
        </w:rPr>
        <w:t>XXXXXXXXXXXXXXXXXXX</w:t>
      </w:r>
    </w:p>
    <w:p w14:paraId="10C7E870" w14:textId="77777777" w:rsidR="008A439F" w:rsidRDefault="008A439F" w:rsidP="008A439F">
      <w:pPr>
        <w:tabs>
          <w:tab w:val="left" w:pos="2257"/>
        </w:tabs>
        <w:spacing w:after="0" w:line="259" w:lineRule="auto"/>
        <w:rPr>
          <w:rFonts w:ascii="Arial" w:eastAsia="Arial" w:hAnsi="Arial" w:cs="Arial"/>
          <w:sz w:val="24"/>
          <w:szCs w:val="24"/>
        </w:rPr>
      </w:pPr>
      <w:r w:rsidRPr="00F00D74">
        <w:rPr>
          <w:rFonts w:ascii="Arial" w:eastAsia="Arial" w:hAnsi="Arial" w:cs="Arial"/>
          <w:sz w:val="24"/>
          <w:szCs w:val="24"/>
          <w:highlight w:val="black"/>
        </w:rPr>
        <w:t>XXXXXXXXXXX</w:t>
      </w:r>
    </w:p>
    <w:p w14:paraId="317A3CAD" w14:textId="77777777" w:rsidR="008A439F" w:rsidRPr="00F00D74" w:rsidRDefault="008A439F" w:rsidP="008A439F">
      <w:pPr>
        <w:tabs>
          <w:tab w:val="left" w:pos="2257"/>
        </w:tabs>
        <w:spacing w:after="0" w:line="259" w:lineRule="auto"/>
        <w:rPr>
          <w:rFonts w:ascii="Arial" w:eastAsia="Arial" w:hAnsi="Arial" w:cs="Arial"/>
          <w:sz w:val="24"/>
          <w:szCs w:val="24"/>
          <w:highlight w:val="black"/>
        </w:rPr>
      </w:pPr>
      <w:r w:rsidRPr="00F00D74">
        <w:rPr>
          <w:rFonts w:ascii="Arial" w:eastAsia="Arial" w:hAnsi="Arial" w:cs="Arial"/>
          <w:sz w:val="24"/>
          <w:szCs w:val="24"/>
          <w:highlight w:val="black"/>
        </w:rPr>
        <w:t>XXXXXXXXXXXXXXXXXXX</w:t>
      </w:r>
    </w:p>
    <w:p w14:paraId="39768C8B" w14:textId="77777777" w:rsidR="008A439F" w:rsidRDefault="008A439F" w:rsidP="008A439F">
      <w:pPr>
        <w:tabs>
          <w:tab w:val="left" w:pos="2257"/>
        </w:tabs>
        <w:spacing w:after="0" w:line="259" w:lineRule="auto"/>
        <w:rPr>
          <w:rFonts w:ascii="Arial" w:eastAsia="Arial" w:hAnsi="Arial" w:cs="Arial"/>
          <w:sz w:val="24"/>
          <w:szCs w:val="24"/>
        </w:rPr>
      </w:pPr>
      <w:r w:rsidRPr="00F00D74">
        <w:rPr>
          <w:rFonts w:ascii="Arial" w:eastAsia="Arial" w:hAnsi="Arial" w:cs="Arial"/>
          <w:sz w:val="24"/>
          <w:szCs w:val="24"/>
          <w:highlight w:val="black"/>
        </w:rPr>
        <w:t>XXXXXXXXXXX</w:t>
      </w:r>
    </w:p>
    <w:p w14:paraId="61CDCEAD" w14:textId="77777777" w:rsidR="00CD168B" w:rsidRDefault="00CD168B">
      <w:pPr>
        <w:tabs>
          <w:tab w:val="left" w:pos="2257"/>
        </w:tabs>
        <w:spacing w:after="0" w:line="259" w:lineRule="auto"/>
        <w:rPr>
          <w:rFonts w:ascii="Arial" w:eastAsia="Arial" w:hAnsi="Arial" w:cs="Arial"/>
          <w:sz w:val="24"/>
          <w:szCs w:val="24"/>
        </w:rPr>
      </w:pPr>
    </w:p>
    <w:p w14:paraId="3B057DD1" w14:textId="77777777" w:rsidR="00754870" w:rsidRDefault="00754870">
      <w:pPr>
        <w:tabs>
          <w:tab w:val="left" w:pos="2257"/>
        </w:tabs>
        <w:spacing w:after="0" w:line="259" w:lineRule="auto"/>
        <w:rPr>
          <w:rFonts w:ascii="Arial" w:eastAsia="Arial" w:hAnsi="Arial" w:cs="Arial"/>
          <w:sz w:val="24"/>
          <w:szCs w:val="24"/>
        </w:rPr>
      </w:pPr>
    </w:p>
    <w:p w14:paraId="17A5EF50" w14:textId="77777777" w:rsidR="00DE1138" w:rsidRDefault="00DE1138">
      <w:pPr>
        <w:tabs>
          <w:tab w:val="left" w:pos="2257"/>
        </w:tabs>
        <w:spacing w:after="0" w:line="259" w:lineRule="auto"/>
        <w:rPr>
          <w:rFonts w:ascii="Arial" w:eastAsia="Arial" w:hAnsi="Arial" w:cs="Arial"/>
          <w:sz w:val="24"/>
          <w:szCs w:val="24"/>
        </w:rPr>
      </w:pPr>
    </w:p>
    <w:p w14:paraId="7BB90351" w14:textId="788E8B1F"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2C72BFF1" w14:textId="77777777" w:rsidR="00754870" w:rsidRDefault="00754870">
      <w:pPr>
        <w:tabs>
          <w:tab w:val="left" w:pos="2257"/>
        </w:tabs>
        <w:spacing w:after="0" w:line="259" w:lineRule="auto"/>
        <w:rPr>
          <w:rFonts w:ascii="Arial" w:eastAsia="Arial" w:hAnsi="Arial" w:cs="Arial"/>
          <w:sz w:val="24"/>
          <w:szCs w:val="24"/>
        </w:rPr>
      </w:pPr>
    </w:p>
    <w:p w14:paraId="522878D6" w14:textId="77777777" w:rsidR="00754870" w:rsidRDefault="00AE0D66" w:rsidP="00754870">
      <w:pPr>
        <w:tabs>
          <w:tab w:val="left" w:pos="2257"/>
        </w:tabs>
        <w:spacing w:after="0"/>
        <w:rPr>
          <w:rFonts w:ascii="Arial" w:eastAsia="Arial" w:hAnsi="Arial" w:cs="Arial"/>
          <w:sz w:val="24"/>
          <w:szCs w:val="24"/>
        </w:rPr>
      </w:pPr>
      <w:hyperlink r:id="rId12" w:history="1">
        <w:r w:rsidR="00754870" w:rsidRPr="00951CD1">
          <w:rPr>
            <w:rStyle w:val="Hyperlink"/>
            <w:rFonts w:ascii="Arial" w:eastAsia="Arial" w:hAnsi="Arial" w:cs="Arial"/>
            <w:b/>
            <w:sz w:val="24"/>
            <w:szCs w:val="24"/>
          </w:rPr>
          <w:t>https://assets.publishing.service.gov.uk/government/uploads/system/uploads/attachment_data/file/310632/HMRC_Sustainable_Procurement_Strategy.pdf</w:t>
        </w:r>
      </w:hyperlink>
      <w:r w:rsidR="00754870" w:rsidRPr="000E519B" w:rsidDel="00FA3572">
        <w:rPr>
          <w:rFonts w:ascii="Arial" w:eastAsia="Arial" w:hAnsi="Arial" w:cs="Arial"/>
          <w:b/>
          <w:sz w:val="24"/>
          <w:szCs w:val="24"/>
          <w:highlight w:val="yellow"/>
        </w:rPr>
        <w:t xml:space="preserve"> </w:t>
      </w:r>
    </w:p>
    <w:p w14:paraId="5D48EFE8" w14:textId="77777777" w:rsidR="00754870" w:rsidRDefault="00754870">
      <w:pPr>
        <w:tabs>
          <w:tab w:val="left" w:pos="2257"/>
        </w:tabs>
        <w:spacing w:after="0" w:line="259" w:lineRule="auto"/>
        <w:rPr>
          <w:rFonts w:ascii="Arial" w:eastAsia="Arial" w:hAnsi="Arial" w:cs="Arial"/>
          <w:sz w:val="24"/>
          <w:szCs w:val="24"/>
        </w:rPr>
      </w:pPr>
    </w:p>
    <w:p w14:paraId="6BB9E253" w14:textId="77777777" w:rsidR="00CD168B" w:rsidRDefault="00CD168B">
      <w:pPr>
        <w:tabs>
          <w:tab w:val="left" w:pos="2257"/>
        </w:tabs>
        <w:spacing w:after="0" w:line="259" w:lineRule="auto"/>
        <w:rPr>
          <w:rFonts w:ascii="Arial" w:eastAsia="Arial" w:hAnsi="Arial" w:cs="Arial"/>
          <w:sz w:val="24"/>
          <w:szCs w:val="24"/>
        </w:rPr>
      </w:pPr>
    </w:p>
    <w:p w14:paraId="395EAAC3"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23DE523C" w14:textId="77777777" w:rsidR="00CD168B" w:rsidRDefault="00CD168B">
      <w:pPr>
        <w:tabs>
          <w:tab w:val="left" w:pos="2257"/>
        </w:tabs>
        <w:spacing w:after="0" w:line="259" w:lineRule="auto"/>
        <w:rPr>
          <w:rFonts w:ascii="Arial" w:eastAsia="Arial" w:hAnsi="Arial" w:cs="Arial"/>
          <w:sz w:val="24"/>
          <w:szCs w:val="24"/>
        </w:rPr>
      </w:pPr>
    </w:p>
    <w:p w14:paraId="16CCC6FA" w14:textId="77777777" w:rsidR="003145AF" w:rsidRPr="00FF3C59" w:rsidRDefault="00AE0D66" w:rsidP="003145AF">
      <w:pPr>
        <w:tabs>
          <w:tab w:val="left" w:pos="2257"/>
        </w:tabs>
        <w:spacing w:after="0"/>
        <w:rPr>
          <w:rFonts w:ascii="Arial" w:eastAsia="Arial" w:hAnsi="Arial" w:cs="Arial"/>
          <w:b/>
          <w:bCs/>
          <w:sz w:val="24"/>
          <w:szCs w:val="24"/>
        </w:rPr>
      </w:pPr>
      <w:hyperlink r:id="rId13" w:history="1">
        <w:r w:rsidR="003145AF" w:rsidRPr="00FF3C59">
          <w:rPr>
            <w:rStyle w:val="Hyperlink"/>
            <w:rFonts w:ascii="Arial" w:eastAsia="Arial" w:hAnsi="Arial" w:cs="Arial"/>
            <w:b/>
            <w:bCs/>
            <w:sz w:val="24"/>
            <w:szCs w:val="24"/>
          </w:rPr>
          <w:t>https://www.gov.uk/government/publications/security-policy-framework</w:t>
        </w:r>
      </w:hyperlink>
    </w:p>
    <w:p w14:paraId="62B2B4EA" w14:textId="77777777" w:rsidR="00EB165C" w:rsidRDefault="00EB165C">
      <w:pPr>
        <w:tabs>
          <w:tab w:val="left" w:pos="2257"/>
        </w:tabs>
        <w:spacing w:after="0" w:line="259" w:lineRule="auto"/>
        <w:rPr>
          <w:rFonts w:ascii="Arial" w:eastAsia="Arial" w:hAnsi="Arial" w:cs="Arial"/>
          <w:sz w:val="24"/>
          <w:szCs w:val="24"/>
        </w:rPr>
      </w:pPr>
    </w:p>
    <w:p w14:paraId="566FB3DC" w14:textId="77777777" w:rsidR="00EB165C" w:rsidRDefault="00EB165C">
      <w:pPr>
        <w:tabs>
          <w:tab w:val="left" w:pos="2257"/>
        </w:tabs>
        <w:spacing w:after="0" w:line="259" w:lineRule="auto"/>
        <w:rPr>
          <w:rFonts w:ascii="Arial" w:eastAsia="Arial" w:hAnsi="Arial" w:cs="Arial"/>
          <w:sz w:val="24"/>
          <w:szCs w:val="24"/>
        </w:rPr>
      </w:pPr>
    </w:p>
    <w:p w14:paraId="2C6D08B2" w14:textId="7CD36FA9"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7A51CD58" w14:textId="77777777" w:rsidR="008A439F" w:rsidRPr="00F00D74" w:rsidRDefault="008A439F" w:rsidP="008A439F">
      <w:pPr>
        <w:tabs>
          <w:tab w:val="left" w:pos="2257"/>
        </w:tabs>
        <w:spacing w:after="0" w:line="259" w:lineRule="auto"/>
        <w:rPr>
          <w:rFonts w:ascii="Arial" w:eastAsia="Arial" w:hAnsi="Arial" w:cs="Arial"/>
          <w:sz w:val="24"/>
          <w:szCs w:val="24"/>
          <w:highlight w:val="black"/>
        </w:rPr>
      </w:pPr>
      <w:r w:rsidRPr="00F00D74">
        <w:rPr>
          <w:rFonts w:ascii="Arial" w:eastAsia="Arial" w:hAnsi="Arial" w:cs="Arial"/>
          <w:sz w:val="24"/>
          <w:szCs w:val="24"/>
          <w:highlight w:val="black"/>
        </w:rPr>
        <w:t>XXXXXXXXXXXXXXXXXXX</w:t>
      </w:r>
    </w:p>
    <w:p w14:paraId="2F3FAB58" w14:textId="77777777" w:rsidR="008A439F" w:rsidRDefault="008A439F" w:rsidP="008A439F">
      <w:pPr>
        <w:tabs>
          <w:tab w:val="left" w:pos="2257"/>
        </w:tabs>
        <w:spacing w:after="0" w:line="259" w:lineRule="auto"/>
        <w:rPr>
          <w:rFonts w:ascii="Arial" w:eastAsia="Arial" w:hAnsi="Arial" w:cs="Arial"/>
          <w:sz w:val="24"/>
          <w:szCs w:val="24"/>
        </w:rPr>
      </w:pPr>
      <w:r w:rsidRPr="00F00D74">
        <w:rPr>
          <w:rFonts w:ascii="Arial" w:eastAsia="Arial" w:hAnsi="Arial" w:cs="Arial"/>
          <w:sz w:val="24"/>
          <w:szCs w:val="24"/>
          <w:highlight w:val="black"/>
        </w:rPr>
        <w:t>XXXXXXXXXXX</w:t>
      </w:r>
    </w:p>
    <w:p w14:paraId="578D5A28" w14:textId="77777777" w:rsidR="008A439F" w:rsidRPr="00F00D74" w:rsidRDefault="008A439F" w:rsidP="008A439F">
      <w:pPr>
        <w:tabs>
          <w:tab w:val="left" w:pos="2257"/>
        </w:tabs>
        <w:spacing w:after="0" w:line="259" w:lineRule="auto"/>
        <w:rPr>
          <w:rFonts w:ascii="Arial" w:eastAsia="Arial" w:hAnsi="Arial" w:cs="Arial"/>
          <w:sz w:val="24"/>
          <w:szCs w:val="24"/>
          <w:highlight w:val="black"/>
        </w:rPr>
      </w:pPr>
      <w:r w:rsidRPr="00F00D74">
        <w:rPr>
          <w:rFonts w:ascii="Arial" w:eastAsia="Arial" w:hAnsi="Arial" w:cs="Arial"/>
          <w:sz w:val="24"/>
          <w:szCs w:val="24"/>
          <w:highlight w:val="black"/>
        </w:rPr>
        <w:t>XXXXXXXXXXXXXXXXXXX</w:t>
      </w:r>
    </w:p>
    <w:p w14:paraId="64C899BB" w14:textId="77777777" w:rsidR="008A439F" w:rsidRDefault="008A439F" w:rsidP="008A439F">
      <w:pPr>
        <w:tabs>
          <w:tab w:val="left" w:pos="2257"/>
        </w:tabs>
        <w:spacing w:after="0" w:line="259" w:lineRule="auto"/>
        <w:rPr>
          <w:rFonts w:ascii="Arial" w:eastAsia="Arial" w:hAnsi="Arial" w:cs="Arial"/>
          <w:sz w:val="24"/>
          <w:szCs w:val="24"/>
        </w:rPr>
      </w:pPr>
      <w:r w:rsidRPr="00F00D74">
        <w:rPr>
          <w:rFonts w:ascii="Arial" w:eastAsia="Arial" w:hAnsi="Arial" w:cs="Arial"/>
          <w:sz w:val="24"/>
          <w:szCs w:val="24"/>
          <w:highlight w:val="black"/>
        </w:rPr>
        <w:t>XXXXXXXXXXX</w:t>
      </w:r>
    </w:p>
    <w:p w14:paraId="52E56223" w14:textId="4C7D33AD" w:rsidR="00CD168B" w:rsidRPr="008A439F" w:rsidRDefault="00CD168B">
      <w:pPr>
        <w:tabs>
          <w:tab w:val="left" w:pos="2257"/>
        </w:tabs>
        <w:spacing w:after="0" w:line="259" w:lineRule="auto"/>
        <w:rPr>
          <w:rFonts w:ascii="Arial" w:eastAsia="Arial" w:hAnsi="Arial" w:cs="Arial"/>
          <w:sz w:val="24"/>
          <w:szCs w:val="24"/>
          <w:highlight w:val="black"/>
        </w:rPr>
      </w:pPr>
    </w:p>
    <w:p w14:paraId="315314AF"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7C2C336D" w14:textId="77777777" w:rsidR="008A439F" w:rsidRPr="00F00D74" w:rsidRDefault="008A439F" w:rsidP="008A439F">
      <w:pPr>
        <w:tabs>
          <w:tab w:val="left" w:pos="2257"/>
        </w:tabs>
        <w:spacing w:after="0" w:line="259" w:lineRule="auto"/>
        <w:rPr>
          <w:rFonts w:ascii="Arial" w:eastAsia="Arial" w:hAnsi="Arial" w:cs="Arial"/>
          <w:sz w:val="24"/>
          <w:szCs w:val="24"/>
          <w:highlight w:val="black"/>
        </w:rPr>
      </w:pPr>
      <w:r w:rsidRPr="00F00D74">
        <w:rPr>
          <w:rFonts w:ascii="Arial" w:eastAsia="Arial" w:hAnsi="Arial" w:cs="Arial"/>
          <w:sz w:val="24"/>
          <w:szCs w:val="24"/>
          <w:highlight w:val="black"/>
        </w:rPr>
        <w:t>XXXXXXXXXXXXXXXXXXX</w:t>
      </w:r>
    </w:p>
    <w:p w14:paraId="46BDCA71" w14:textId="77777777" w:rsidR="008A439F" w:rsidRDefault="008A439F" w:rsidP="008A439F">
      <w:pPr>
        <w:tabs>
          <w:tab w:val="left" w:pos="2257"/>
        </w:tabs>
        <w:spacing w:after="0" w:line="259" w:lineRule="auto"/>
        <w:rPr>
          <w:rFonts w:ascii="Arial" w:eastAsia="Arial" w:hAnsi="Arial" w:cs="Arial"/>
          <w:sz w:val="24"/>
          <w:szCs w:val="24"/>
        </w:rPr>
      </w:pPr>
      <w:r w:rsidRPr="00F00D74">
        <w:rPr>
          <w:rFonts w:ascii="Arial" w:eastAsia="Arial" w:hAnsi="Arial" w:cs="Arial"/>
          <w:sz w:val="24"/>
          <w:szCs w:val="24"/>
          <w:highlight w:val="black"/>
        </w:rPr>
        <w:t>XXXXXXXXXXX</w:t>
      </w:r>
    </w:p>
    <w:p w14:paraId="0D7D8260" w14:textId="77777777" w:rsidR="008A439F" w:rsidRPr="00F00D74" w:rsidRDefault="008A439F" w:rsidP="008A439F">
      <w:pPr>
        <w:tabs>
          <w:tab w:val="left" w:pos="2257"/>
        </w:tabs>
        <w:spacing w:after="0" w:line="259" w:lineRule="auto"/>
        <w:rPr>
          <w:rFonts w:ascii="Arial" w:eastAsia="Arial" w:hAnsi="Arial" w:cs="Arial"/>
          <w:sz w:val="24"/>
          <w:szCs w:val="24"/>
          <w:highlight w:val="black"/>
        </w:rPr>
      </w:pPr>
      <w:r w:rsidRPr="00F00D74">
        <w:rPr>
          <w:rFonts w:ascii="Arial" w:eastAsia="Arial" w:hAnsi="Arial" w:cs="Arial"/>
          <w:sz w:val="24"/>
          <w:szCs w:val="24"/>
          <w:highlight w:val="black"/>
        </w:rPr>
        <w:t>XXXXXXXXXXXXXXXXXXX</w:t>
      </w:r>
    </w:p>
    <w:p w14:paraId="22FF5CDE" w14:textId="77777777" w:rsidR="008A439F" w:rsidRDefault="008A439F" w:rsidP="008A439F">
      <w:pPr>
        <w:tabs>
          <w:tab w:val="left" w:pos="2257"/>
        </w:tabs>
        <w:spacing w:after="0" w:line="259" w:lineRule="auto"/>
        <w:rPr>
          <w:rFonts w:ascii="Arial" w:eastAsia="Arial" w:hAnsi="Arial" w:cs="Arial"/>
          <w:sz w:val="24"/>
          <w:szCs w:val="24"/>
        </w:rPr>
      </w:pPr>
      <w:r w:rsidRPr="00F00D74">
        <w:rPr>
          <w:rFonts w:ascii="Arial" w:eastAsia="Arial" w:hAnsi="Arial" w:cs="Arial"/>
          <w:sz w:val="24"/>
          <w:szCs w:val="24"/>
          <w:highlight w:val="black"/>
        </w:rPr>
        <w:t>XXXXXXXXXXX</w:t>
      </w:r>
    </w:p>
    <w:p w14:paraId="07547A01" w14:textId="77777777" w:rsidR="00CD168B" w:rsidRDefault="00CD168B">
      <w:pPr>
        <w:tabs>
          <w:tab w:val="left" w:pos="2257"/>
        </w:tabs>
        <w:spacing w:after="0" w:line="259" w:lineRule="auto"/>
        <w:rPr>
          <w:rFonts w:ascii="Arial" w:eastAsia="Arial" w:hAnsi="Arial" w:cs="Arial"/>
          <w:sz w:val="24"/>
          <w:szCs w:val="24"/>
        </w:rPr>
      </w:pPr>
    </w:p>
    <w:p w14:paraId="42C2090F"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48E9BD17" w14:textId="77777777" w:rsidR="003145AF" w:rsidRDefault="003145AF">
      <w:pPr>
        <w:tabs>
          <w:tab w:val="left" w:pos="2257"/>
        </w:tabs>
        <w:spacing w:after="0" w:line="259" w:lineRule="auto"/>
        <w:rPr>
          <w:rFonts w:ascii="Arial" w:eastAsia="Arial" w:hAnsi="Arial" w:cs="Arial"/>
          <w:sz w:val="24"/>
          <w:szCs w:val="24"/>
        </w:rPr>
      </w:pPr>
    </w:p>
    <w:p w14:paraId="1BD833A3" w14:textId="77777777" w:rsidR="001406E2" w:rsidRDefault="001406E2" w:rsidP="001406E2">
      <w:pPr>
        <w:tabs>
          <w:tab w:val="left" w:pos="2257"/>
        </w:tabs>
        <w:spacing w:after="0"/>
        <w:rPr>
          <w:rFonts w:ascii="Arial" w:eastAsia="Arial" w:hAnsi="Arial" w:cs="Arial"/>
          <w:sz w:val="24"/>
          <w:szCs w:val="24"/>
        </w:rPr>
      </w:pPr>
      <w:r>
        <w:rPr>
          <w:rFonts w:ascii="Arial" w:eastAsia="Arial" w:hAnsi="Arial" w:cs="Arial"/>
          <w:sz w:val="24"/>
          <w:szCs w:val="24"/>
        </w:rPr>
        <w:t>Not applicable</w:t>
      </w:r>
    </w:p>
    <w:p w14:paraId="5043CB0F" w14:textId="77777777" w:rsidR="00CD168B" w:rsidRDefault="00CD168B">
      <w:pPr>
        <w:tabs>
          <w:tab w:val="left" w:pos="2257"/>
        </w:tabs>
        <w:spacing w:after="0" w:line="259" w:lineRule="auto"/>
        <w:rPr>
          <w:rFonts w:ascii="Arial" w:eastAsia="Arial" w:hAnsi="Arial" w:cs="Arial"/>
          <w:b/>
          <w:sz w:val="24"/>
          <w:szCs w:val="24"/>
        </w:rPr>
      </w:pPr>
    </w:p>
    <w:p w14:paraId="5F4464B8"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543F9CD4" w14:textId="77777777" w:rsidR="001406E2" w:rsidRDefault="001406E2">
      <w:pPr>
        <w:tabs>
          <w:tab w:val="left" w:pos="2257"/>
        </w:tabs>
        <w:spacing w:after="0" w:line="259" w:lineRule="auto"/>
        <w:rPr>
          <w:rFonts w:ascii="Arial" w:eastAsia="Arial" w:hAnsi="Arial" w:cs="Arial"/>
          <w:sz w:val="24"/>
          <w:szCs w:val="24"/>
        </w:rPr>
      </w:pPr>
    </w:p>
    <w:p w14:paraId="015F6827" w14:textId="77777777" w:rsidR="001406E2" w:rsidRDefault="001406E2" w:rsidP="001406E2">
      <w:pPr>
        <w:tabs>
          <w:tab w:val="left" w:pos="2257"/>
        </w:tabs>
        <w:spacing w:after="0"/>
        <w:rPr>
          <w:rFonts w:ascii="Arial" w:eastAsia="Arial" w:hAnsi="Arial" w:cs="Arial"/>
          <w:sz w:val="24"/>
          <w:szCs w:val="24"/>
        </w:rPr>
      </w:pPr>
      <w:r>
        <w:rPr>
          <w:rFonts w:ascii="Arial" w:eastAsia="Arial" w:hAnsi="Arial" w:cs="Arial"/>
          <w:sz w:val="24"/>
          <w:szCs w:val="24"/>
        </w:rPr>
        <w:lastRenderedPageBreak/>
        <w:t>Not applicable</w:t>
      </w:r>
    </w:p>
    <w:p w14:paraId="07459315" w14:textId="77777777" w:rsidR="00CD168B" w:rsidRDefault="00CD168B">
      <w:pPr>
        <w:tabs>
          <w:tab w:val="left" w:pos="2257"/>
        </w:tabs>
        <w:spacing w:after="0" w:line="259" w:lineRule="auto"/>
        <w:rPr>
          <w:rFonts w:ascii="Arial" w:eastAsia="Arial" w:hAnsi="Arial" w:cs="Arial"/>
          <w:b/>
          <w:sz w:val="24"/>
          <w:szCs w:val="24"/>
        </w:rPr>
      </w:pPr>
    </w:p>
    <w:p w14:paraId="2412B14B"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6537F28F" w14:textId="77777777" w:rsidR="00CD168B" w:rsidRDefault="00CD168B">
      <w:pPr>
        <w:tabs>
          <w:tab w:val="left" w:pos="2257"/>
        </w:tabs>
        <w:spacing w:after="0" w:line="259" w:lineRule="auto"/>
        <w:rPr>
          <w:rFonts w:ascii="Arial" w:eastAsia="Arial" w:hAnsi="Arial" w:cs="Arial"/>
          <w:sz w:val="24"/>
          <w:szCs w:val="24"/>
        </w:rPr>
      </w:pPr>
    </w:p>
    <w:p w14:paraId="733BBE80" w14:textId="77777777" w:rsidR="001406E2" w:rsidRDefault="001406E2" w:rsidP="001406E2">
      <w:pPr>
        <w:tabs>
          <w:tab w:val="left" w:pos="2257"/>
        </w:tabs>
        <w:spacing w:after="0"/>
        <w:rPr>
          <w:rFonts w:ascii="Arial" w:eastAsia="Arial" w:hAnsi="Arial" w:cs="Arial"/>
          <w:sz w:val="24"/>
          <w:szCs w:val="24"/>
        </w:rPr>
      </w:pPr>
      <w:r>
        <w:rPr>
          <w:rFonts w:ascii="Arial" w:eastAsia="Arial" w:hAnsi="Arial" w:cs="Arial"/>
          <w:sz w:val="24"/>
          <w:szCs w:val="24"/>
        </w:rPr>
        <w:t>Not applicable</w:t>
      </w:r>
    </w:p>
    <w:p w14:paraId="112FD645" w14:textId="77777777" w:rsidR="001406E2" w:rsidRDefault="001406E2">
      <w:pPr>
        <w:tabs>
          <w:tab w:val="left" w:pos="2257"/>
        </w:tabs>
        <w:spacing w:after="0" w:line="259" w:lineRule="auto"/>
        <w:rPr>
          <w:rFonts w:ascii="Arial" w:eastAsia="Arial" w:hAnsi="Arial" w:cs="Arial"/>
          <w:sz w:val="24"/>
          <w:szCs w:val="24"/>
        </w:rPr>
      </w:pPr>
    </w:p>
    <w:p w14:paraId="7A32B616"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58C8B208" w14:textId="77777777" w:rsidR="001406E2" w:rsidRDefault="001406E2" w:rsidP="001406E2">
      <w:pPr>
        <w:tabs>
          <w:tab w:val="left" w:pos="2257"/>
        </w:tabs>
        <w:spacing w:after="0"/>
        <w:rPr>
          <w:rFonts w:ascii="Arial" w:eastAsia="Arial" w:hAnsi="Arial" w:cs="Arial"/>
          <w:sz w:val="24"/>
          <w:szCs w:val="24"/>
        </w:rPr>
      </w:pPr>
    </w:p>
    <w:p w14:paraId="124B505A" w14:textId="06753040" w:rsidR="001406E2" w:rsidRDefault="001406E2" w:rsidP="001406E2">
      <w:pPr>
        <w:tabs>
          <w:tab w:val="left" w:pos="2257"/>
        </w:tabs>
        <w:spacing w:after="0"/>
        <w:rPr>
          <w:rFonts w:ascii="Arial" w:eastAsia="Arial" w:hAnsi="Arial" w:cs="Arial"/>
          <w:sz w:val="24"/>
          <w:szCs w:val="24"/>
        </w:rPr>
      </w:pPr>
      <w:r>
        <w:rPr>
          <w:rFonts w:ascii="Arial" w:eastAsia="Arial" w:hAnsi="Arial" w:cs="Arial"/>
          <w:sz w:val="24"/>
          <w:szCs w:val="24"/>
        </w:rPr>
        <w:t>Not applicable</w:t>
      </w:r>
    </w:p>
    <w:p w14:paraId="6DFB9E20" w14:textId="77777777" w:rsidR="00CD168B" w:rsidRDefault="00CD168B">
      <w:pPr>
        <w:tabs>
          <w:tab w:val="left" w:pos="2257"/>
        </w:tabs>
        <w:spacing w:after="0" w:line="259" w:lineRule="auto"/>
        <w:rPr>
          <w:rFonts w:ascii="Arial" w:eastAsia="Arial" w:hAnsi="Arial" w:cs="Arial"/>
          <w:b/>
          <w:sz w:val="24"/>
          <w:szCs w:val="24"/>
        </w:rPr>
      </w:pPr>
    </w:p>
    <w:p w14:paraId="3F475074"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42CCD313" w14:textId="77777777" w:rsidR="00545CF9" w:rsidRDefault="00545CF9" w:rsidP="00545CF9">
      <w:pPr>
        <w:tabs>
          <w:tab w:val="left" w:pos="2257"/>
        </w:tabs>
        <w:spacing w:after="0"/>
        <w:rPr>
          <w:rFonts w:ascii="Arial" w:eastAsia="Arial" w:hAnsi="Arial" w:cs="Arial"/>
          <w:sz w:val="24"/>
          <w:szCs w:val="24"/>
        </w:rPr>
      </w:pPr>
    </w:p>
    <w:p w14:paraId="38BE1DE3" w14:textId="0B39C87B" w:rsidR="00545CF9" w:rsidRDefault="00545CF9" w:rsidP="00545CF9">
      <w:pPr>
        <w:tabs>
          <w:tab w:val="left" w:pos="2257"/>
        </w:tabs>
        <w:spacing w:after="0"/>
        <w:rPr>
          <w:rFonts w:ascii="Arial" w:eastAsia="Arial" w:hAnsi="Arial" w:cs="Arial"/>
          <w:sz w:val="24"/>
          <w:szCs w:val="24"/>
        </w:rPr>
      </w:pPr>
      <w:r>
        <w:rPr>
          <w:rFonts w:ascii="Arial" w:eastAsia="Arial" w:hAnsi="Arial" w:cs="Arial"/>
          <w:sz w:val="24"/>
          <w:szCs w:val="24"/>
        </w:rPr>
        <w:t>As per Joint Schedule 4 (Commercially Sensitive Information)</w:t>
      </w:r>
    </w:p>
    <w:p w14:paraId="70DF9E56" w14:textId="77777777" w:rsidR="00CD168B" w:rsidRDefault="00CD168B">
      <w:pPr>
        <w:tabs>
          <w:tab w:val="left" w:pos="2257"/>
        </w:tabs>
        <w:spacing w:after="0" w:line="259" w:lineRule="auto"/>
        <w:rPr>
          <w:rFonts w:ascii="Arial" w:eastAsia="Arial" w:hAnsi="Arial" w:cs="Arial"/>
          <w:b/>
          <w:sz w:val="24"/>
          <w:szCs w:val="24"/>
        </w:rPr>
      </w:pPr>
    </w:p>
    <w:p w14:paraId="0124A86E"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553FF614" w14:textId="77777777" w:rsidR="00545CF9" w:rsidRDefault="00545CF9">
      <w:pPr>
        <w:tabs>
          <w:tab w:val="left" w:pos="2257"/>
        </w:tabs>
        <w:spacing w:after="0" w:line="259" w:lineRule="auto"/>
        <w:rPr>
          <w:rFonts w:ascii="Arial" w:eastAsia="Arial" w:hAnsi="Arial" w:cs="Arial"/>
          <w:sz w:val="24"/>
          <w:szCs w:val="24"/>
        </w:rPr>
      </w:pPr>
    </w:p>
    <w:p w14:paraId="2BCDE895" w14:textId="36617E88"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35346DE5"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47C345A1" w14:textId="77777777" w:rsidR="00545CF9" w:rsidRDefault="00545CF9">
      <w:pPr>
        <w:spacing w:after="0" w:line="259" w:lineRule="auto"/>
        <w:rPr>
          <w:rFonts w:ascii="Arial" w:eastAsia="Arial" w:hAnsi="Arial" w:cs="Arial"/>
          <w:sz w:val="24"/>
          <w:szCs w:val="24"/>
        </w:rPr>
      </w:pPr>
    </w:p>
    <w:p w14:paraId="71766566" w14:textId="47C410BF" w:rsidR="00CD168B" w:rsidRDefault="00556094">
      <w:pPr>
        <w:spacing w:after="0" w:line="259" w:lineRule="auto"/>
        <w:rPr>
          <w:rFonts w:ascii="Arial" w:eastAsia="Arial" w:hAnsi="Arial" w:cs="Arial"/>
          <w:sz w:val="24"/>
          <w:szCs w:val="24"/>
        </w:rPr>
      </w:pPr>
      <w:r>
        <w:rPr>
          <w:rFonts w:ascii="Arial" w:eastAsia="Arial" w:hAnsi="Arial" w:cs="Arial"/>
          <w:sz w:val="24"/>
          <w:szCs w:val="24"/>
        </w:rPr>
        <w:t>Not applicable</w:t>
      </w:r>
    </w:p>
    <w:p w14:paraId="738610EB" w14:textId="77777777" w:rsidR="00CD168B" w:rsidRDefault="00CD168B">
      <w:pPr>
        <w:spacing w:after="0" w:line="240" w:lineRule="auto"/>
        <w:jc w:val="both"/>
        <w:rPr>
          <w:rFonts w:ascii="Arial" w:eastAsia="Arial" w:hAnsi="Arial" w:cs="Arial"/>
          <w:sz w:val="24"/>
          <w:szCs w:val="24"/>
        </w:rPr>
      </w:pPr>
    </w:p>
    <w:p w14:paraId="67C83659" w14:textId="77777777" w:rsidR="00CD168B" w:rsidRDefault="00556094">
      <w:pPr>
        <w:spacing w:after="0" w:line="240" w:lineRule="auto"/>
        <w:jc w:val="both"/>
        <w:rPr>
          <w:rFonts w:ascii="Arial" w:eastAsia="Arial" w:hAnsi="Arial" w:cs="Arial"/>
          <w:sz w:val="24"/>
          <w:szCs w:val="24"/>
        </w:rPr>
      </w:pPr>
      <w:r>
        <w:rPr>
          <w:rFonts w:ascii="Arial" w:eastAsia="Arial" w:hAnsi="Arial" w:cs="Arial"/>
          <w:sz w:val="24"/>
          <w:szCs w:val="24"/>
        </w:rPr>
        <w:t>GUARANTEE</w:t>
      </w:r>
    </w:p>
    <w:p w14:paraId="022CA43E" w14:textId="77777777" w:rsidR="00545CF9" w:rsidRDefault="00545CF9">
      <w:pPr>
        <w:spacing w:after="0" w:line="259" w:lineRule="auto"/>
        <w:rPr>
          <w:rFonts w:ascii="Arial" w:eastAsia="Arial" w:hAnsi="Arial" w:cs="Arial"/>
          <w:sz w:val="24"/>
          <w:szCs w:val="24"/>
        </w:rPr>
      </w:pPr>
    </w:p>
    <w:p w14:paraId="7EBEEE8C" w14:textId="5689DE93" w:rsidR="00CD168B" w:rsidRDefault="00556094">
      <w:pPr>
        <w:spacing w:after="0" w:line="259" w:lineRule="auto"/>
        <w:rPr>
          <w:rFonts w:ascii="Arial" w:eastAsia="Arial" w:hAnsi="Arial" w:cs="Arial"/>
          <w:sz w:val="24"/>
          <w:szCs w:val="24"/>
        </w:rPr>
      </w:pPr>
      <w:r>
        <w:rPr>
          <w:rFonts w:ascii="Arial" w:eastAsia="Arial" w:hAnsi="Arial" w:cs="Arial"/>
          <w:sz w:val="24"/>
          <w:szCs w:val="24"/>
        </w:rPr>
        <w:t>Not applicable</w:t>
      </w:r>
    </w:p>
    <w:p w14:paraId="637805D2" w14:textId="77777777" w:rsidR="00CD168B" w:rsidRDefault="00CD168B">
      <w:pPr>
        <w:spacing w:after="0" w:line="259" w:lineRule="auto"/>
        <w:rPr>
          <w:rFonts w:ascii="Arial" w:eastAsia="Arial" w:hAnsi="Arial" w:cs="Arial"/>
          <w:b/>
          <w:sz w:val="24"/>
          <w:szCs w:val="24"/>
          <w:highlight w:val="yellow"/>
        </w:rPr>
      </w:pPr>
    </w:p>
    <w:p w14:paraId="32051821" w14:textId="77777777" w:rsidR="00CD168B" w:rsidRDefault="00556094">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3F3C9D09" w14:textId="77777777" w:rsidR="003D2E85" w:rsidRDefault="003D2E85">
      <w:pPr>
        <w:spacing w:after="0" w:line="240" w:lineRule="auto"/>
        <w:jc w:val="both"/>
        <w:rPr>
          <w:rFonts w:ascii="Arial" w:eastAsia="Arial" w:hAnsi="Arial" w:cs="Arial"/>
          <w:sz w:val="24"/>
          <w:szCs w:val="24"/>
        </w:rPr>
      </w:pPr>
    </w:p>
    <w:p w14:paraId="49F9F301" w14:textId="50C291E8" w:rsidR="00CD168B" w:rsidRDefault="00556094">
      <w:pPr>
        <w:spacing w:after="0" w:line="240" w:lineRule="auto"/>
        <w:jc w:val="both"/>
        <w:rPr>
          <w:rFonts w:ascii="Arial" w:eastAsia="Arial" w:hAnsi="Arial" w:cs="Arial"/>
          <w:sz w:val="24"/>
          <w:szCs w:val="24"/>
        </w:rPr>
      </w:pPr>
      <w:r>
        <w:rPr>
          <w:rFonts w:ascii="Arial" w:eastAsia="Arial" w:hAnsi="Arial" w:cs="Arial"/>
          <w:sz w:val="24"/>
          <w:szCs w:val="24"/>
        </w:rPr>
        <w:t>Not applicable</w:t>
      </w:r>
    </w:p>
    <w:p w14:paraId="463F29E8" w14:textId="77777777" w:rsidR="00CD168B" w:rsidRDefault="00CD168B">
      <w:pPr>
        <w:spacing w:after="240"/>
        <w:jc w:val="both"/>
        <w:rPr>
          <w:rFonts w:ascii="Arial" w:eastAsia="Arial" w:hAnsi="Arial" w:cs="Arial"/>
          <w:sz w:val="24"/>
          <w:szCs w:val="24"/>
        </w:rPr>
      </w:pPr>
    </w:p>
    <w:tbl>
      <w:tblPr>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CD168B" w14:paraId="32772EEC" w14:textId="77777777" w:rsidTr="00CD168B">
        <w:trPr>
          <w:trHeight w:val="635"/>
        </w:trPr>
        <w:tc>
          <w:tcPr>
            <w:tcW w:w="4506" w:type="dxa"/>
            <w:gridSpan w:val="2"/>
          </w:tcPr>
          <w:p w14:paraId="73AB522D" w14:textId="77777777" w:rsidR="00CD168B" w:rsidRDefault="00556094">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5B1C043F" w14:textId="77777777" w:rsidR="00CD168B" w:rsidRDefault="00556094">
            <w:pPr>
              <w:keepNext/>
              <w:pBdr>
                <w:top w:val="nil"/>
                <w:left w:val="nil"/>
                <w:bottom w:val="nil"/>
                <w:right w:val="nil"/>
                <w:between w:val="nil"/>
              </w:pBdr>
              <w:spacing w:before="240" w:after="120"/>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CD168B" w14:paraId="5497F426" w14:textId="77777777" w:rsidTr="00CD168B">
        <w:trPr>
          <w:trHeight w:val="635"/>
        </w:trPr>
        <w:tc>
          <w:tcPr>
            <w:tcW w:w="1526" w:type="dxa"/>
          </w:tcPr>
          <w:p w14:paraId="3F6D6C16"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3B7B4B86" w14:textId="4D583CE5" w:rsidR="00CD168B" w:rsidRDefault="00C36853">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F02098">
              <w:rPr>
                <w:rFonts w:ascii="Arial" w:eastAsia="Arial" w:hAnsi="Arial" w:cs="Arial"/>
                <w:color w:val="000000"/>
                <w:sz w:val="24"/>
                <w:szCs w:val="24"/>
                <w:highlight w:val="black"/>
              </w:rPr>
              <w:t>XXXXXXXXX</w:t>
            </w:r>
          </w:p>
        </w:tc>
        <w:tc>
          <w:tcPr>
            <w:tcW w:w="1556" w:type="dxa"/>
          </w:tcPr>
          <w:p w14:paraId="46032B70" w14:textId="77777777" w:rsidR="00CD168B"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3A0FF5F2" w14:textId="4AB67535" w:rsidR="00CD168B" w:rsidRDefault="00C36853">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F02098">
              <w:rPr>
                <w:rFonts w:ascii="Arial" w:eastAsia="Arial" w:hAnsi="Arial" w:cs="Arial"/>
                <w:color w:val="000000"/>
                <w:sz w:val="24"/>
                <w:szCs w:val="24"/>
                <w:highlight w:val="black"/>
              </w:rPr>
              <w:t>XXXXXXXXX</w:t>
            </w:r>
          </w:p>
        </w:tc>
      </w:tr>
      <w:tr w:rsidR="00CD168B" w14:paraId="188529F2" w14:textId="77777777" w:rsidTr="00CD168B">
        <w:trPr>
          <w:trHeight w:val="635"/>
        </w:trPr>
        <w:tc>
          <w:tcPr>
            <w:tcW w:w="1526" w:type="dxa"/>
          </w:tcPr>
          <w:p w14:paraId="5ED90B35"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5630AD66" w14:textId="5D979591" w:rsidR="00CD168B" w:rsidRDefault="00C36853">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F02098">
              <w:rPr>
                <w:rFonts w:ascii="Arial" w:eastAsia="Arial" w:hAnsi="Arial" w:cs="Arial"/>
                <w:color w:val="000000"/>
                <w:sz w:val="24"/>
                <w:szCs w:val="24"/>
                <w:highlight w:val="black"/>
              </w:rPr>
              <w:t>XXXXXXXXX</w:t>
            </w:r>
          </w:p>
        </w:tc>
        <w:tc>
          <w:tcPr>
            <w:tcW w:w="1556" w:type="dxa"/>
          </w:tcPr>
          <w:p w14:paraId="0871540E" w14:textId="77777777" w:rsidR="00CD168B"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61829076" w14:textId="61694884" w:rsidR="00CD168B" w:rsidRDefault="00C36853">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F02098">
              <w:rPr>
                <w:rFonts w:ascii="Arial" w:eastAsia="Arial" w:hAnsi="Arial" w:cs="Arial"/>
                <w:color w:val="000000"/>
                <w:sz w:val="24"/>
                <w:szCs w:val="24"/>
                <w:highlight w:val="black"/>
              </w:rPr>
              <w:t>XXXXXXXXX</w:t>
            </w:r>
          </w:p>
        </w:tc>
      </w:tr>
      <w:tr w:rsidR="00CD168B" w14:paraId="74C08F49" w14:textId="77777777" w:rsidTr="00CD168B">
        <w:trPr>
          <w:trHeight w:val="635"/>
        </w:trPr>
        <w:tc>
          <w:tcPr>
            <w:tcW w:w="1526" w:type="dxa"/>
          </w:tcPr>
          <w:p w14:paraId="577ECC7F"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2BA226A1" w14:textId="5C5F7DDD" w:rsidR="00CD168B" w:rsidRDefault="00F02098">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F02098">
              <w:rPr>
                <w:rFonts w:ascii="Arial" w:eastAsia="Arial" w:hAnsi="Arial" w:cs="Arial"/>
                <w:color w:val="000000"/>
                <w:sz w:val="24"/>
                <w:szCs w:val="24"/>
                <w:highlight w:val="black"/>
              </w:rPr>
              <w:t>XXXXXXXXX</w:t>
            </w:r>
          </w:p>
        </w:tc>
        <w:tc>
          <w:tcPr>
            <w:tcW w:w="1556" w:type="dxa"/>
          </w:tcPr>
          <w:p w14:paraId="2A2E199E" w14:textId="77777777" w:rsidR="00CD168B"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17AD93B2" w14:textId="41F5700C" w:rsidR="00CD168B" w:rsidRDefault="00F02098">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F02098">
              <w:rPr>
                <w:rFonts w:ascii="Arial" w:eastAsia="Arial" w:hAnsi="Arial" w:cs="Arial"/>
                <w:color w:val="000000"/>
                <w:sz w:val="24"/>
                <w:szCs w:val="24"/>
                <w:highlight w:val="black"/>
              </w:rPr>
              <w:t>XXXXXXXXX</w:t>
            </w:r>
          </w:p>
        </w:tc>
      </w:tr>
      <w:tr w:rsidR="00CD168B" w14:paraId="0B5D46CC" w14:textId="77777777" w:rsidTr="00CD168B">
        <w:trPr>
          <w:trHeight w:val="863"/>
        </w:trPr>
        <w:tc>
          <w:tcPr>
            <w:tcW w:w="1526" w:type="dxa"/>
          </w:tcPr>
          <w:p w14:paraId="3101716D"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0DE4B5B7" w14:textId="400CD8C7" w:rsidR="00CD168B" w:rsidRDefault="00F02098">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F02098">
              <w:rPr>
                <w:rFonts w:ascii="Arial" w:eastAsia="Arial" w:hAnsi="Arial" w:cs="Arial"/>
                <w:color w:val="000000"/>
                <w:sz w:val="24"/>
                <w:szCs w:val="24"/>
                <w:highlight w:val="black"/>
              </w:rPr>
              <w:t>XXXXXXXXX</w:t>
            </w:r>
          </w:p>
        </w:tc>
        <w:tc>
          <w:tcPr>
            <w:tcW w:w="1556" w:type="dxa"/>
          </w:tcPr>
          <w:p w14:paraId="5D4EC514" w14:textId="77777777" w:rsidR="00CD168B"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66204FF1" w14:textId="51133E63" w:rsidR="00CD168B" w:rsidRDefault="00F02098">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F02098">
              <w:rPr>
                <w:rFonts w:ascii="Arial" w:eastAsia="Arial" w:hAnsi="Arial" w:cs="Arial"/>
                <w:color w:val="000000"/>
                <w:sz w:val="24"/>
                <w:szCs w:val="24"/>
                <w:highlight w:val="black"/>
              </w:rPr>
              <w:t>XXXXXXXXX</w:t>
            </w:r>
          </w:p>
        </w:tc>
      </w:tr>
    </w:tbl>
    <w:p w14:paraId="2DBF0D7D" w14:textId="77777777" w:rsidR="00CD168B" w:rsidRDefault="00CD168B">
      <w:pPr>
        <w:rPr>
          <w:rFonts w:ascii="Arial" w:eastAsia="Arial" w:hAnsi="Arial" w:cs="Arial"/>
          <w:color w:val="1F497D"/>
          <w:sz w:val="24"/>
          <w:szCs w:val="24"/>
          <w:highlight w:val="yellow"/>
        </w:rPr>
      </w:pPr>
    </w:p>
    <w:p w14:paraId="2187449C" w14:textId="4A7EF5E8" w:rsidR="008F0CCE" w:rsidRDefault="008F0CCE">
      <w:pPr>
        <w:rPr>
          <w:rFonts w:ascii="Arial" w:eastAsia="Arial" w:hAnsi="Arial" w:cs="Arial"/>
          <w:b/>
          <w:sz w:val="36"/>
          <w:szCs w:val="36"/>
        </w:rPr>
      </w:pPr>
      <w:r>
        <w:rPr>
          <w:rFonts w:ascii="Arial" w:eastAsia="Arial" w:hAnsi="Arial" w:cs="Arial"/>
          <w:b/>
          <w:sz w:val="36"/>
          <w:szCs w:val="36"/>
        </w:rPr>
        <w:br w:type="page"/>
      </w:r>
    </w:p>
    <w:p w14:paraId="5D5FE033" w14:textId="77777777" w:rsidR="008F0CCE" w:rsidRDefault="008F0CCE">
      <w:pPr>
        <w:rPr>
          <w:rFonts w:ascii="Arial" w:eastAsia="Arial" w:hAnsi="Arial" w:cs="Arial"/>
          <w:b/>
          <w:sz w:val="36"/>
          <w:szCs w:val="36"/>
        </w:rPr>
      </w:pPr>
      <w:r>
        <w:rPr>
          <w:rFonts w:ascii="Arial" w:eastAsia="Arial" w:hAnsi="Arial" w:cs="Arial"/>
          <w:b/>
          <w:sz w:val="36"/>
          <w:szCs w:val="36"/>
        </w:rPr>
        <w:lastRenderedPageBreak/>
        <w:t>Joint Schedule 1 (Definitions)</w:t>
      </w:r>
    </w:p>
    <w:p w14:paraId="4228E1F7" w14:textId="77777777" w:rsidR="008F0CCE" w:rsidRDefault="008F0CCE" w:rsidP="00793975">
      <w:pPr>
        <w:numPr>
          <w:ilvl w:val="1"/>
          <w:numId w:val="13"/>
        </w:numPr>
        <w:pBdr>
          <w:top w:val="nil"/>
          <w:left w:val="nil"/>
          <w:bottom w:val="nil"/>
          <w:right w:val="nil"/>
          <w:between w:val="nil"/>
        </w:pBdr>
        <w:tabs>
          <w:tab w:val="left" w:pos="1134"/>
          <w:tab w:val="left" w:pos="567"/>
        </w:tabs>
        <w:spacing w:before="120" w:after="120" w:line="240" w:lineRule="auto"/>
        <w:ind w:left="567" w:hanging="567"/>
        <w:jc w:val="both"/>
      </w:pPr>
      <w:r>
        <w:rPr>
          <w:rFonts w:ascii="Arial" w:eastAsia="Arial" w:hAnsi="Arial" w:cs="Arial"/>
          <w:color w:val="000000"/>
          <w:sz w:val="24"/>
          <w:szCs w:val="24"/>
        </w:rPr>
        <w:t xml:space="preserve">In </w:t>
      </w:r>
      <w:bookmarkStart w:id="3" w:name="gjdgxs" w:colFirst="0" w:colLast="0"/>
      <w:bookmarkEnd w:id="3"/>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3571879D" w14:textId="77777777" w:rsidR="008F0CCE" w:rsidRDefault="008F0CCE" w:rsidP="00793975">
      <w:pPr>
        <w:numPr>
          <w:ilvl w:val="1"/>
          <w:numId w:val="13"/>
        </w:numPr>
        <w:pBdr>
          <w:top w:val="nil"/>
          <w:left w:val="nil"/>
          <w:bottom w:val="nil"/>
          <w:right w:val="nil"/>
          <w:between w:val="nil"/>
        </w:pBdr>
        <w:tabs>
          <w:tab w:val="left" w:pos="1134"/>
          <w:tab w:val="left" w:pos="567"/>
        </w:tabs>
        <w:spacing w:before="120" w:after="120" w:line="240" w:lineRule="auto"/>
        <w:ind w:left="567" w:hanging="567"/>
        <w:jc w:val="both"/>
      </w:pPr>
      <w:bookmarkStart w:id="4" w:name="_30j0zll" w:colFirst="0" w:colLast="0"/>
      <w:bookmarkEnd w:id="4"/>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5F6C656E" w14:textId="77777777" w:rsidR="008F0CCE" w:rsidRDefault="008F0CCE" w:rsidP="00793975">
      <w:pPr>
        <w:numPr>
          <w:ilvl w:val="1"/>
          <w:numId w:val="13"/>
        </w:numPr>
        <w:pBdr>
          <w:top w:val="nil"/>
          <w:left w:val="nil"/>
          <w:bottom w:val="nil"/>
          <w:right w:val="nil"/>
          <w:between w:val="nil"/>
        </w:pBdr>
        <w:tabs>
          <w:tab w:val="left" w:pos="1134"/>
          <w:tab w:val="left" w:pos="567"/>
        </w:tabs>
        <w:spacing w:before="120" w:after="120" w:line="240" w:lineRule="auto"/>
        <w:ind w:left="567" w:hanging="567"/>
        <w:jc w:val="both"/>
      </w:pPr>
      <w:r>
        <w:rPr>
          <w:rFonts w:ascii="Arial" w:eastAsia="Arial" w:hAnsi="Arial" w:cs="Arial"/>
          <w:color w:val="000000"/>
          <w:sz w:val="24"/>
          <w:szCs w:val="24"/>
        </w:rPr>
        <w:t>In each Contract, unless the context otherwise requires:</w:t>
      </w:r>
    </w:p>
    <w:p w14:paraId="5C7C0D2B" w14:textId="77777777" w:rsidR="008F0CCE" w:rsidRDefault="008F0CCE" w:rsidP="00793975">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the singular includes the plural and vice versa;</w:t>
      </w:r>
    </w:p>
    <w:p w14:paraId="1E120D27" w14:textId="77777777" w:rsidR="008F0CCE" w:rsidRDefault="008F0CCE" w:rsidP="00793975">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 to a gender includes the other gender and the neuter;</w:t>
      </w:r>
    </w:p>
    <w:p w14:paraId="358F658A" w14:textId="77777777" w:rsidR="008F0CCE" w:rsidRDefault="008F0CCE" w:rsidP="00793975">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593726D7" w14:textId="77777777" w:rsidR="008F0CCE" w:rsidRDefault="008F0CCE" w:rsidP="00793975">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14:paraId="33D9D96D" w14:textId="77777777" w:rsidR="008F0CCE" w:rsidRDefault="008F0CCE" w:rsidP="00793975">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477703D6" w14:textId="77777777" w:rsidR="008F0CCE" w:rsidRDefault="008F0CCE" w:rsidP="00793975">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3BDB0F65" w14:textId="77777777" w:rsidR="008F0CCE" w:rsidRDefault="008F0CCE" w:rsidP="00793975">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14:paraId="5DEA69AF" w14:textId="77777777" w:rsidR="008F0CCE" w:rsidRDefault="008F0CCE" w:rsidP="00793975">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04E5502B" w14:textId="77777777" w:rsidR="008F0CCE" w:rsidRDefault="008F0CCE" w:rsidP="00793975">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14:paraId="6C41432E" w14:textId="77777777" w:rsidR="008F0CCE" w:rsidRDefault="008F0CCE" w:rsidP="00793975">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references to a series of Clauses or Paragraphs shall be inclusive of the clause numbers specified;</w:t>
      </w:r>
    </w:p>
    <w:p w14:paraId="1EBB3971" w14:textId="77777777" w:rsidR="008F0CCE" w:rsidRDefault="008F0CCE" w:rsidP="00793975">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bookmarkStart w:id="5" w:name="_1fob9te" w:colFirst="0" w:colLast="0"/>
      <w:bookmarkEnd w:id="5"/>
      <w:r>
        <w:rPr>
          <w:rFonts w:ascii="Arial" w:eastAsia="Arial" w:hAnsi="Arial" w:cs="Arial"/>
          <w:color w:val="000000"/>
          <w:sz w:val="24"/>
          <w:szCs w:val="24"/>
        </w:rPr>
        <w:t xml:space="preserve">the headings in each Contract are for ease of reference only and shall not affect the interpretation or construction of a Contract; </w:t>
      </w:r>
    </w:p>
    <w:p w14:paraId="0F97761A" w14:textId="77777777" w:rsidR="008F0CCE" w:rsidRDefault="008F0CCE" w:rsidP="00793975">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where the Buyer is a Central Government Body it shall be treated as contracting with the Crown as a whole;</w:t>
      </w:r>
    </w:p>
    <w:p w14:paraId="409A72F3" w14:textId="77777777" w:rsidR="008F0CCE" w:rsidRDefault="008F0CCE" w:rsidP="00793975">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lastRenderedPageBreak/>
        <w:t>any reference in a Contract which immediately before Exit Day was a reference to (as it has effect from time to time):</w:t>
      </w:r>
    </w:p>
    <w:p w14:paraId="0038B444" w14:textId="77777777" w:rsidR="008F0CCE" w:rsidRDefault="008F0CCE" w:rsidP="00793975">
      <w:pPr>
        <w:numPr>
          <w:ilvl w:val="3"/>
          <w:numId w:val="13"/>
        </w:numPr>
        <w:pBdr>
          <w:top w:val="nil"/>
          <w:left w:val="nil"/>
          <w:bottom w:val="nil"/>
          <w:right w:val="nil"/>
          <w:between w:val="nil"/>
        </w:pBdr>
        <w:tabs>
          <w:tab w:val="left" w:pos="1985"/>
          <w:tab w:val="left" w:pos="2127"/>
        </w:tabs>
        <w:spacing w:before="120" w:after="120" w:line="240" w:lineRule="auto"/>
        <w:ind w:left="2694" w:hanging="709"/>
        <w:jc w:val="both"/>
        <w:rPr>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1A683BF8" w14:textId="77777777" w:rsidR="008F0CCE" w:rsidRDefault="008F0CCE" w:rsidP="00793975">
      <w:pPr>
        <w:numPr>
          <w:ilvl w:val="3"/>
          <w:numId w:val="13"/>
        </w:numPr>
        <w:pBdr>
          <w:top w:val="nil"/>
          <w:left w:val="nil"/>
          <w:bottom w:val="nil"/>
          <w:right w:val="nil"/>
          <w:between w:val="nil"/>
        </w:pBdr>
        <w:tabs>
          <w:tab w:val="left" w:pos="1985"/>
          <w:tab w:val="left" w:pos="2127"/>
        </w:tabs>
        <w:spacing w:before="120" w:after="120" w:line="240" w:lineRule="auto"/>
        <w:ind w:left="2694" w:hanging="709"/>
        <w:jc w:val="both"/>
        <w:rPr>
          <w:sz w:val="24"/>
          <w:szCs w:val="24"/>
        </w:rPr>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2BD15377" w14:textId="77777777" w:rsidR="008F0CCE" w:rsidRDefault="008F0CCE" w:rsidP="00793975">
      <w:pPr>
        <w:numPr>
          <w:ilvl w:val="2"/>
          <w:numId w:val="13"/>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14:paraId="187BD12F" w14:textId="77777777" w:rsidR="008F0CCE" w:rsidRDefault="008F0CCE" w:rsidP="00793975">
      <w:pPr>
        <w:numPr>
          <w:ilvl w:val="2"/>
          <w:numId w:val="13"/>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14:paraId="6114B2AB" w14:textId="77777777" w:rsidR="008F0CCE" w:rsidRDefault="008F0CCE" w:rsidP="00793975">
      <w:pPr>
        <w:numPr>
          <w:ilvl w:val="1"/>
          <w:numId w:val="13"/>
        </w:numPr>
        <w:pBdr>
          <w:top w:val="nil"/>
          <w:left w:val="nil"/>
          <w:bottom w:val="nil"/>
          <w:right w:val="nil"/>
          <w:between w:val="nil"/>
        </w:pBdr>
        <w:tabs>
          <w:tab w:val="left" w:pos="1134"/>
          <w:tab w:val="left" w:pos="567"/>
        </w:tabs>
        <w:spacing w:before="120" w:after="120" w:line="240" w:lineRule="auto"/>
        <w:ind w:left="567" w:hanging="567"/>
        <w:jc w:val="both"/>
      </w:pPr>
      <w:r>
        <w:rPr>
          <w:rFonts w:ascii="Arial" w:eastAsia="Arial" w:hAnsi="Arial" w:cs="Arial"/>
          <w:color w:val="000000"/>
          <w:sz w:val="24"/>
          <w:szCs w:val="24"/>
        </w:rPr>
        <w:t>In each Contract, unless the context otherwise requires, the following words shall have the following meanings:</w:t>
      </w:r>
    </w:p>
    <w:p w14:paraId="7217259B" w14:textId="77777777" w:rsidR="008F0CCE" w:rsidRDefault="008F0CCE">
      <w:pPr>
        <w:keepNext/>
        <w:pBdr>
          <w:top w:val="nil"/>
          <w:left w:val="nil"/>
          <w:bottom w:val="nil"/>
          <w:right w:val="nil"/>
          <w:between w:val="nil"/>
        </w:pBdr>
        <w:tabs>
          <w:tab w:val="left" w:pos="1134"/>
        </w:tabs>
        <w:spacing w:before="120" w:after="120" w:line="240" w:lineRule="auto"/>
        <w:ind w:left="567" w:hanging="360"/>
        <w:jc w:val="both"/>
        <w:rPr>
          <w:rFonts w:ascii="Arial" w:eastAsia="Arial" w:hAnsi="Arial" w:cs="Arial"/>
          <w:color w:val="000000"/>
          <w:sz w:val="24"/>
          <w:szCs w:val="24"/>
        </w:rPr>
      </w:pPr>
    </w:p>
    <w:tbl>
      <w:tblPr>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8010"/>
      </w:tblGrid>
      <w:tr w:rsidR="008F0CCE" w14:paraId="190A03F1" w14:textId="77777777">
        <w:tc>
          <w:tcPr>
            <w:tcW w:w="2070" w:type="dxa"/>
          </w:tcPr>
          <w:p w14:paraId="7D0AA331"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bookmarkStart w:id="6" w:name="_3znysh7" w:colFirst="0" w:colLast="0"/>
            <w:bookmarkEnd w:id="6"/>
            <w:r>
              <w:rPr>
                <w:rFonts w:ascii="Arial" w:eastAsia="Arial" w:hAnsi="Arial" w:cs="Arial"/>
                <w:b/>
                <w:color w:val="000000"/>
                <w:sz w:val="24"/>
                <w:szCs w:val="24"/>
              </w:rPr>
              <w:t>"Achieve"</w:t>
            </w:r>
          </w:p>
        </w:tc>
        <w:tc>
          <w:tcPr>
            <w:tcW w:w="8010" w:type="dxa"/>
          </w:tcPr>
          <w:p w14:paraId="1C23809F"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8F0CCE" w14:paraId="6B303EDE" w14:textId="77777777">
        <w:tc>
          <w:tcPr>
            <w:tcW w:w="2070" w:type="dxa"/>
          </w:tcPr>
          <w:p w14:paraId="30460686"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8010" w:type="dxa"/>
          </w:tcPr>
          <w:p w14:paraId="09751195"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8F0CCE" w14:paraId="7AD22646" w14:textId="77777777">
        <w:tc>
          <w:tcPr>
            <w:tcW w:w="2070" w:type="dxa"/>
          </w:tcPr>
          <w:p w14:paraId="34E8BE44"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"Admin Fee”</w:t>
            </w:r>
          </w:p>
        </w:tc>
        <w:tc>
          <w:tcPr>
            <w:tcW w:w="8010" w:type="dxa"/>
          </w:tcPr>
          <w:p w14:paraId="5FD7F4AB"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8F0CCE" w14:paraId="0B8BA7DC" w14:textId="77777777">
        <w:tc>
          <w:tcPr>
            <w:tcW w:w="2070" w:type="dxa"/>
          </w:tcPr>
          <w:p w14:paraId="6B1349AE"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"Affected Party"</w:t>
            </w:r>
          </w:p>
        </w:tc>
        <w:tc>
          <w:tcPr>
            <w:tcW w:w="8010" w:type="dxa"/>
          </w:tcPr>
          <w:p w14:paraId="5DFE9AF6"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8F0CCE" w14:paraId="636A4DFC" w14:textId="77777777">
        <w:tc>
          <w:tcPr>
            <w:tcW w:w="2070" w:type="dxa"/>
          </w:tcPr>
          <w:p w14:paraId="07B36A42"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"Affiliates"</w:t>
            </w:r>
          </w:p>
        </w:tc>
        <w:tc>
          <w:tcPr>
            <w:tcW w:w="8010" w:type="dxa"/>
          </w:tcPr>
          <w:p w14:paraId="09001675"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8F0CCE" w14:paraId="43051BA5" w14:textId="77777777">
        <w:tc>
          <w:tcPr>
            <w:tcW w:w="2070" w:type="dxa"/>
          </w:tcPr>
          <w:p w14:paraId="003EA154"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“Annex”</w:t>
            </w:r>
          </w:p>
        </w:tc>
        <w:tc>
          <w:tcPr>
            <w:tcW w:w="8010" w:type="dxa"/>
          </w:tcPr>
          <w:p w14:paraId="7DBFD2C0"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8F0CCE" w14:paraId="556FDFE5" w14:textId="77777777">
        <w:tc>
          <w:tcPr>
            <w:tcW w:w="2070" w:type="dxa"/>
          </w:tcPr>
          <w:p w14:paraId="36024F9A"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"Approval"</w:t>
            </w:r>
          </w:p>
        </w:tc>
        <w:tc>
          <w:tcPr>
            <w:tcW w:w="8010" w:type="dxa"/>
          </w:tcPr>
          <w:p w14:paraId="11B48570"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8F0CCE" w14:paraId="14A4E420" w14:textId="77777777">
        <w:tc>
          <w:tcPr>
            <w:tcW w:w="2070" w:type="dxa"/>
          </w:tcPr>
          <w:p w14:paraId="3FED3599"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"Audit"</w:t>
            </w:r>
          </w:p>
        </w:tc>
        <w:tc>
          <w:tcPr>
            <w:tcW w:w="8010" w:type="dxa"/>
          </w:tcPr>
          <w:p w14:paraId="0A2E0D85"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Relevant Authority’s right to: </w:t>
            </w:r>
          </w:p>
          <w:p w14:paraId="23C9601D" w14:textId="77777777" w:rsidR="008F0CCE" w:rsidRDefault="008F0CCE" w:rsidP="00793975">
            <w:pPr>
              <w:numPr>
                <w:ilvl w:val="0"/>
                <w:numId w:val="17"/>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lastRenderedPageBreak/>
              <w:t xml:space="preserve">verify the accuracy of the Charges and any other amounts payable by a Buyer under a Call-Off Contract (including proposed or actual variations to them in accordance with the Contract); </w:t>
            </w:r>
          </w:p>
          <w:p w14:paraId="7F79063B" w14:textId="77777777" w:rsidR="008F0CCE" w:rsidRDefault="008F0CCE" w:rsidP="00793975">
            <w:pPr>
              <w:numPr>
                <w:ilvl w:val="0"/>
                <w:numId w:val="17"/>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verify the costs of the Supplier (including the costs of all Subcontractors and any third party suppliers) in connection with the provision of the Services;</w:t>
            </w:r>
          </w:p>
          <w:p w14:paraId="60F1137F" w14:textId="77777777" w:rsidR="008F0CCE" w:rsidRDefault="008F0CCE" w:rsidP="00793975">
            <w:pPr>
              <w:numPr>
                <w:ilvl w:val="0"/>
                <w:numId w:val="17"/>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verify the Open Book Data;</w:t>
            </w:r>
          </w:p>
          <w:p w14:paraId="1B85D7F7" w14:textId="77777777" w:rsidR="008F0CCE" w:rsidRDefault="008F0CCE" w:rsidP="00793975">
            <w:pPr>
              <w:numPr>
                <w:ilvl w:val="0"/>
                <w:numId w:val="17"/>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verify the Supplier’s and each Subcontractor’s compliance with the Contract and applicable Law;</w:t>
            </w:r>
          </w:p>
          <w:p w14:paraId="78BAD6A0" w14:textId="77777777" w:rsidR="008F0CCE" w:rsidRDefault="008F0CCE" w:rsidP="00793975">
            <w:pPr>
              <w:numPr>
                <w:ilvl w:val="0"/>
                <w:numId w:val="17"/>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32C8A54C" w14:textId="77777777" w:rsidR="008F0CCE" w:rsidRDefault="008F0CCE" w:rsidP="00793975">
            <w:pPr>
              <w:numPr>
                <w:ilvl w:val="0"/>
                <w:numId w:val="17"/>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14:paraId="567A211C" w14:textId="77777777" w:rsidR="008F0CCE" w:rsidRDefault="008F0CCE" w:rsidP="00793975">
            <w:pPr>
              <w:numPr>
                <w:ilvl w:val="0"/>
                <w:numId w:val="17"/>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26551A79" w14:textId="77777777" w:rsidR="008F0CCE" w:rsidRDefault="008F0CCE" w:rsidP="00793975">
            <w:pPr>
              <w:numPr>
                <w:ilvl w:val="0"/>
                <w:numId w:val="17"/>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review any books of account and the internal contract management accounts kept by the Supplier in connection with each Contract;</w:t>
            </w:r>
          </w:p>
          <w:p w14:paraId="29E54BA1" w14:textId="77777777" w:rsidR="008F0CCE" w:rsidRDefault="008F0CCE" w:rsidP="00793975">
            <w:pPr>
              <w:numPr>
                <w:ilvl w:val="0"/>
                <w:numId w:val="17"/>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5C9337C1" w14:textId="77777777" w:rsidR="008F0CCE" w:rsidRDefault="008F0CCE" w:rsidP="00793975">
            <w:pPr>
              <w:numPr>
                <w:ilvl w:val="0"/>
                <w:numId w:val="17"/>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14:paraId="16CEBFE8" w14:textId="77777777" w:rsidR="008F0CCE" w:rsidRDefault="008F0CCE" w:rsidP="00793975">
            <w:pPr>
              <w:numPr>
                <w:ilvl w:val="0"/>
                <w:numId w:val="17"/>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verify the accuracy and completeness of any Management Information delivered or required by the Framework Contract;</w:t>
            </w:r>
          </w:p>
        </w:tc>
      </w:tr>
      <w:tr w:rsidR="008F0CCE" w14:paraId="6160A733" w14:textId="77777777">
        <w:tc>
          <w:tcPr>
            <w:tcW w:w="2070" w:type="dxa"/>
          </w:tcPr>
          <w:p w14:paraId="14D065FC"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"Auditor"</w:t>
            </w:r>
          </w:p>
        </w:tc>
        <w:tc>
          <w:tcPr>
            <w:tcW w:w="8010" w:type="dxa"/>
          </w:tcPr>
          <w:p w14:paraId="19E53D88" w14:textId="77777777" w:rsidR="008F0CCE" w:rsidRDefault="008F0CCE" w:rsidP="00793975">
            <w:pPr>
              <w:numPr>
                <w:ilvl w:val="0"/>
                <w:numId w:val="10"/>
              </w:numPr>
              <w:pBdr>
                <w:top w:val="nil"/>
                <w:left w:val="nil"/>
                <w:bottom w:val="nil"/>
                <w:right w:val="nil"/>
                <w:between w:val="nil"/>
              </w:pBdr>
              <w:tabs>
                <w:tab w:val="left" w:pos="-179"/>
                <w:tab w:val="left" w:pos="-9"/>
              </w:tabs>
              <w:spacing w:after="120" w:line="240" w:lineRule="auto"/>
              <w:ind w:left="501" w:hanging="331"/>
              <w:jc w:val="both"/>
              <w:rPr>
                <w:rFonts w:ascii="Arial" w:eastAsia="Arial" w:hAnsi="Arial" w:cs="Arial"/>
                <w:color w:val="000000"/>
              </w:rPr>
            </w:pPr>
            <w:r>
              <w:rPr>
                <w:rFonts w:ascii="Arial" w:eastAsia="Arial" w:hAnsi="Arial" w:cs="Arial"/>
                <w:color w:val="000000"/>
                <w:sz w:val="24"/>
                <w:szCs w:val="24"/>
              </w:rPr>
              <w:t>the Relevant Authority’s internal and external auditors;</w:t>
            </w:r>
          </w:p>
          <w:p w14:paraId="0A763ABD" w14:textId="77777777" w:rsidR="008F0CCE" w:rsidRDefault="008F0CCE" w:rsidP="00793975">
            <w:pPr>
              <w:numPr>
                <w:ilvl w:val="0"/>
                <w:numId w:val="10"/>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the Relevant Authority’s statutory or regulatory auditors;</w:t>
            </w:r>
          </w:p>
          <w:p w14:paraId="74B81E34" w14:textId="77777777" w:rsidR="008F0CCE" w:rsidRDefault="008F0CCE" w:rsidP="00793975">
            <w:pPr>
              <w:numPr>
                <w:ilvl w:val="0"/>
                <w:numId w:val="10"/>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the Comptroller and Auditor General, their staff and/or any appointed representatives of the National Audit Office;</w:t>
            </w:r>
          </w:p>
          <w:p w14:paraId="566B9DE9" w14:textId="77777777" w:rsidR="008F0CCE" w:rsidRDefault="008F0CCE" w:rsidP="00793975">
            <w:pPr>
              <w:numPr>
                <w:ilvl w:val="0"/>
                <w:numId w:val="10"/>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HM Treasury or the Cabinet Office;</w:t>
            </w:r>
          </w:p>
          <w:p w14:paraId="7995D892" w14:textId="77777777" w:rsidR="008F0CCE" w:rsidRDefault="008F0CCE" w:rsidP="00793975">
            <w:pPr>
              <w:numPr>
                <w:ilvl w:val="0"/>
                <w:numId w:val="10"/>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any party formally appointed by the Relevant Authority to carry out audit or similar review functions; and</w:t>
            </w:r>
          </w:p>
          <w:p w14:paraId="04A24C95" w14:textId="77777777" w:rsidR="008F0CCE" w:rsidRDefault="008F0CCE" w:rsidP="00793975">
            <w:pPr>
              <w:numPr>
                <w:ilvl w:val="0"/>
                <w:numId w:val="10"/>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successors or assigns of any of the above;</w:t>
            </w:r>
          </w:p>
        </w:tc>
      </w:tr>
      <w:tr w:rsidR="008F0CCE" w14:paraId="77F18F5B" w14:textId="77777777">
        <w:trPr>
          <w:trHeight w:val="601"/>
        </w:trPr>
        <w:tc>
          <w:tcPr>
            <w:tcW w:w="2070" w:type="dxa"/>
          </w:tcPr>
          <w:p w14:paraId="53FB3CC6"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"Authority"</w:t>
            </w:r>
          </w:p>
        </w:tc>
        <w:tc>
          <w:tcPr>
            <w:tcW w:w="8010" w:type="dxa"/>
          </w:tcPr>
          <w:p w14:paraId="68574B53" w14:textId="77777777" w:rsidR="008F0CCE" w:rsidRDefault="008F0CCE">
            <w:pPr>
              <w:rPr>
                <w:rFonts w:ascii="Arial" w:eastAsia="Arial" w:hAnsi="Arial" w:cs="Arial"/>
                <w:sz w:val="24"/>
                <w:szCs w:val="24"/>
              </w:rPr>
            </w:pPr>
            <w:r>
              <w:rPr>
                <w:rFonts w:ascii="Arial" w:eastAsia="Arial" w:hAnsi="Arial" w:cs="Arial"/>
                <w:sz w:val="24"/>
                <w:szCs w:val="24"/>
              </w:rPr>
              <w:t xml:space="preserve">   CCS and each Buyer;</w:t>
            </w:r>
          </w:p>
        </w:tc>
      </w:tr>
      <w:tr w:rsidR="008F0CCE" w14:paraId="4A9ED9AB" w14:textId="77777777">
        <w:tc>
          <w:tcPr>
            <w:tcW w:w="2070" w:type="dxa"/>
          </w:tcPr>
          <w:p w14:paraId="09159EF5" w14:textId="77777777" w:rsidR="008F0CCE" w:rsidRDefault="008F0CCE">
            <w:pPr>
              <w:pBdr>
                <w:top w:val="nil"/>
                <w:left w:val="nil"/>
                <w:bottom w:val="nil"/>
                <w:right w:val="nil"/>
                <w:between w:val="nil"/>
              </w:pBdr>
              <w:ind w:left="-108"/>
              <w:rPr>
                <w:rFonts w:ascii="Arial" w:eastAsia="Arial" w:hAnsi="Arial" w:cs="Arial"/>
                <w:b/>
                <w:color w:val="000000"/>
                <w:sz w:val="24"/>
                <w:szCs w:val="24"/>
              </w:rPr>
            </w:pPr>
            <w:r>
              <w:rPr>
                <w:rFonts w:ascii="Arial" w:eastAsia="Arial" w:hAnsi="Arial" w:cs="Arial"/>
                <w:b/>
                <w:color w:val="000000"/>
                <w:sz w:val="24"/>
                <w:szCs w:val="24"/>
              </w:rPr>
              <w:t>"Authority Cause"</w:t>
            </w:r>
          </w:p>
        </w:tc>
        <w:tc>
          <w:tcPr>
            <w:tcW w:w="8010" w:type="dxa"/>
          </w:tcPr>
          <w:p w14:paraId="1D7FCB16"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8F0CCE" w14:paraId="1A326D8D" w14:textId="77777777">
        <w:tc>
          <w:tcPr>
            <w:tcW w:w="2070" w:type="dxa"/>
          </w:tcPr>
          <w:p w14:paraId="4B114452"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"BACS"</w:t>
            </w:r>
          </w:p>
        </w:tc>
        <w:tc>
          <w:tcPr>
            <w:tcW w:w="8010" w:type="dxa"/>
          </w:tcPr>
          <w:p w14:paraId="7076D767"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8F0CCE" w14:paraId="792003EB" w14:textId="77777777">
        <w:tc>
          <w:tcPr>
            <w:tcW w:w="2070" w:type="dxa"/>
          </w:tcPr>
          <w:p w14:paraId="1BA179B1"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"Beneficiary"</w:t>
            </w:r>
          </w:p>
        </w:tc>
        <w:tc>
          <w:tcPr>
            <w:tcW w:w="8010" w:type="dxa"/>
          </w:tcPr>
          <w:p w14:paraId="1CC62902"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8F0CCE" w14:paraId="40F1C8C0" w14:textId="77777777">
        <w:tc>
          <w:tcPr>
            <w:tcW w:w="2070" w:type="dxa"/>
          </w:tcPr>
          <w:p w14:paraId="5C43588A"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w:t>
            </w:r>
          </w:p>
        </w:tc>
        <w:tc>
          <w:tcPr>
            <w:tcW w:w="8010" w:type="dxa"/>
          </w:tcPr>
          <w:p w14:paraId="1EA87DE0"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8F0CCE" w14:paraId="0D6A69A8" w14:textId="77777777">
        <w:tc>
          <w:tcPr>
            <w:tcW w:w="2070" w:type="dxa"/>
          </w:tcPr>
          <w:p w14:paraId="16AF4771" w14:textId="77777777" w:rsidR="008F0CCE" w:rsidRDefault="008F0CCE">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Assets"</w:t>
            </w:r>
          </w:p>
        </w:tc>
        <w:tc>
          <w:tcPr>
            <w:tcW w:w="8010" w:type="dxa"/>
          </w:tcPr>
          <w:p w14:paraId="5D547DC9"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8F0CCE" w14:paraId="050999FD" w14:textId="77777777">
        <w:tc>
          <w:tcPr>
            <w:tcW w:w="2070" w:type="dxa"/>
          </w:tcPr>
          <w:p w14:paraId="4663F925"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8010" w:type="dxa"/>
          </w:tcPr>
          <w:p w14:paraId="0459D33E"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8F0CCE" w14:paraId="127366CC" w14:textId="77777777">
        <w:tc>
          <w:tcPr>
            <w:tcW w:w="2070" w:type="dxa"/>
          </w:tcPr>
          <w:p w14:paraId="5C6535AE"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Premises"</w:t>
            </w:r>
          </w:p>
        </w:tc>
        <w:tc>
          <w:tcPr>
            <w:tcW w:w="8010" w:type="dxa"/>
          </w:tcPr>
          <w:p w14:paraId="31C94BF3"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8F0CCE" w14:paraId="0BE9CE9E" w14:textId="77777777">
        <w:tc>
          <w:tcPr>
            <w:tcW w:w="2070" w:type="dxa"/>
          </w:tcPr>
          <w:p w14:paraId="703B5874"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Contract"</w:t>
            </w:r>
          </w:p>
        </w:tc>
        <w:tc>
          <w:tcPr>
            <w:tcW w:w="8010" w:type="dxa"/>
          </w:tcPr>
          <w:p w14:paraId="2FBD4AC2"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8F0CCE" w14:paraId="20E1CBFF" w14:textId="77777777">
        <w:tc>
          <w:tcPr>
            <w:tcW w:w="2070" w:type="dxa"/>
          </w:tcPr>
          <w:p w14:paraId="23A84A95"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Contract Period"</w:t>
            </w:r>
          </w:p>
        </w:tc>
        <w:tc>
          <w:tcPr>
            <w:tcW w:w="8010" w:type="dxa"/>
          </w:tcPr>
          <w:p w14:paraId="0A41FF0A"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8F0CCE" w14:paraId="75B1FEC5" w14:textId="77777777">
        <w:tc>
          <w:tcPr>
            <w:tcW w:w="2070" w:type="dxa"/>
          </w:tcPr>
          <w:p w14:paraId="115BB34E"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8010" w:type="dxa"/>
          </w:tcPr>
          <w:p w14:paraId="05FA7D9F"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scheduled date of the end of a Call-Off Contract as stated in the Order Form;</w:t>
            </w:r>
          </w:p>
        </w:tc>
      </w:tr>
      <w:tr w:rsidR="008F0CCE" w14:paraId="04725C22" w14:textId="77777777">
        <w:tc>
          <w:tcPr>
            <w:tcW w:w="2070" w:type="dxa"/>
          </w:tcPr>
          <w:p w14:paraId="4887CCBE"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Incorporated Terms"</w:t>
            </w:r>
          </w:p>
        </w:tc>
        <w:tc>
          <w:tcPr>
            <w:tcW w:w="8010" w:type="dxa"/>
          </w:tcPr>
          <w:p w14:paraId="1CC6748F"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8F0CCE" w14:paraId="6ECFAC2A" w14:textId="77777777">
        <w:tc>
          <w:tcPr>
            <w:tcW w:w="2070" w:type="dxa"/>
          </w:tcPr>
          <w:p w14:paraId="32453116"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Initial Period"</w:t>
            </w:r>
          </w:p>
        </w:tc>
        <w:tc>
          <w:tcPr>
            <w:tcW w:w="8010" w:type="dxa"/>
          </w:tcPr>
          <w:p w14:paraId="2378DD54"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8F0CCE" w14:paraId="0E9A8E6F" w14:textId="77777777">
        <w:tc>
          <w:tcPr>
            <w:tcW w:w="2070" w:type="dxa"/>
          </w:tcPr>
          <w:p w14:paraId="300CC07E"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 xml:space="preserve">"Call-Off Optional </w:t>
            </w:r>
            <w:r>
              <w:rPr>
                <w:rFonts w:ascii="Arial" w:eastAsia="Arial" w:hAnsi="Arial" w:cs="Arial"/>
                <w:b/>
                <w:color w:val="000000"/>
                <w:sz w:val="24"/>
                <w:szCs w:val="24"/>
              </w:rPr>
              <w:lastRenderedPageBreak/>
              <w:t>Extension Period"</w:t>
            </w:r>
          </w:p>
        </w:tc>
        <w:tc>
          <w:tcPr>
            <w:tcW w:w="8010" w:type="dxa"/>
          </w:tcPr>
          <w:p w14:paraId="744177B7"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lastRenderedPageBreak/>
              <w:t>such period or periods beyond which the Call-Off Initial Period may be extended as specified in the Order Form;</w:t>
            </w:r>
          </w:p>
        </w:tc>
      </w:tr>
      <w:tr w:rsidR="008F0CCE" w14:paraId="60877977" w14:textId="77777777">
        <w:tc>
          <w:tcPr>
            <w:tcW w:w="2070" w:type="dxa"/>
          </w:tcPr>
          <w:p w14:paraId="5A5701FA"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Procedure"</w:t>
            </w:r>
          </w:p>
        </w:tc>
        <w:tc>
          <w:tcPr>
            <w:tcW w:w="8010" w:type="dxa"/>
          </w:tcPr>
          <w:p w14:paraId="56F3C2DD"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8F0CCE" w14:paraId="5D922A18" w14:textId="77777777">
        <w:tc>
          <w:tcPr>
            <w:tcW w:w="2070" w:type="dxa"/>
          </w:tcPr>
          <w:p w14:paraId="484BBA9F"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Special Terms"</w:t>
            </w:r>
          </w:p>
        </w:tc>
        <w:tc>
          <w:tcPr>
            <w:tcW w:w="8010" w:type="dxa"/>
          </w:tcPr>
          <w:p w14:paraId="1C435149"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8F0CCE" w14:paraId="0E58BC83" w14:textId="77777777">
        <w:tc>
          <w:tcPr>
            <w:tcW w:w="2070" w:type="dxa"/>
          </w:tcPr>
          <w:p w14:paraId="4B65CCFC"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8010" w:type="dxa"/>
          </w:tcPr>
          <w:p w14:paraId="1B75B977"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8F0CCE" w14:paraId="158854F8" w14:textId="77777777">
        <w:tc>
          <w:tcPr>
            <w:tcW w:w="2070" w:type="dxa"/>
          </w:tcPr>
          <w:p w14:paraId="7D449C7E"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Tender"</w:t>
            </w:r>
          </w:p>
        </w:tc>
        <w:tc>
          <w:tcPr>
            <w:tcW w:w="8010" w:type="dxa"/>
          </w:tcPr>
          <w:p w14:paraId="4C3482BC"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8F0CCE" w14:paraId="49A9ECA7" w14:textId="77777777">
        <w:tc>
          <w:tcPr>
            <w:tcW w:w="2070" w:type="dxa"/>
          </w:tcPr>
          <w:p w14:paraId="2A306C70"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"CCS"</w:t>
            </w:r>
          </w:p>
        </w:tc>
        <w:tc>
          <w:tcPr>
            <w:tcW w:w="8010" w:type="dxa"/>
          </w:tcPr>
          <w:p w14:paraId="1EBCBCF6"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8F0CCE" w14:paraId="58F5669A" w14:textId="77777777">
        <w:tc>
          <w:tcPr>
            <w:tcW w:w="2070" w:type="dxa"/>
          </w:tcPr>
          <w:p w14:paraId="16E8A0DB"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"CCS Authorised Representative"</w:t>
            </w:r>
          </w:p>
        </w:tc>
        <w:tc>
          <w:tcPr>
            <w:tcW w:w="8010" w:type="dxa"/>
          </w:tcPr>
          <w:p w14:paraId="756FB165"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8F0CCE" w14:paraId="25E35416" w14:textId="77777777">
        <w:tc>
          <w:tcPr>
            <w:tcW w:w="2070" w:type="dxa"/>
          </w:tcPr>
          <w:p w14:paraId="596E05F9" w14:textId="77777777" w:rsidR="008F0CCE" w:rsidRDefault="008F0CCE">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"Central Government Body"</w:t>
            </w:r>
          </w:p>
        </w:tc>
        <w:tc>
          <w:tcPr>
            <w:tcW w:w="8010" w:type="dxa"/>
          </w:tcPr>
          <w:p w14:paraId="6CE80E1A"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1D71E3D3" w14:textId="77777777" w:rsidR="008F0CCE" w:rsidRDefault="008F0CCE" w:rsidP="00793975">
            <w:pPr>
              <w:numPr>
                <w:ilvl w:val="1"/>
                <w:numId w:val="19"/>
              </w:numPr>
              <w:pBdr>
                <w:top w:val="nil"/>
                <w:left w:val="nil"/>
                <w:bottom w:val="nil"/>
                <w:right w:val="nil"/>
                <w:between w:val="nil"/>
              </w:pBdr>
              <w:tabs>
                <w:tab w:val="left" w:pos="-576"/>
                <w:tab w:val="left" w:pos="144"/>
              </w:tabs>
              <w:spacing w:after="120" w:line="240" w:lineRule="auto"/>
              <w:ind w:left="689" w:hanging="545"/>
              <w:jc w:val="both"/>
              <w:rPr>
                <w:sz w:val="24"/>
                <w:szCs w:val="24"/>
              </w:rPr>
            </w:pPr>
            <w:r>
              <w:rPr>
                <w:rFonts w:ascii="Arial" w:eastAsia="Arial" w:hAnsi="Arial" w:cs="Arial"/>
                <w:color w:val="000000"/>
                <w:sz w:val="24"/>
                <w:szCs w:val="24"/>
              </w:rPr>
              <w:t>Government Department;</w:t>
            </w:r>
          </w:p>
          <w:p w14:paraId="353DCA2E" w14:textId="77777777" w:rsidR="008F0CCE" w:rsidRDefault="008F0CCE" w:rsidP="00793975">
            <w:pPr>
              <w:numPr>
                <w:ilvl w:val="1"/>
                <w:numId w:val="1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Non-Departmental Public Body or Assembly Sponsored Public Body (advisory, executive, or tribunal);</w:t>
            </w:r>
          </w:p>
          <w:p w14:paraId="1E8206DA" w14:textId="77777777" w:rsidR="008F0CCE" w:rsidRDefault="008F0CCE" w:rsidP="00793975">
            <w:pPr>
              <w:numPr>
                <w:ilvl w:val="1"/>
                <w:numId w:val="19"/>
              </w:numPr>
              <w:pBdr>
                <w:top w:val="nil"/>
                <w:left w:val="nil"/>
                <w:bottom w:val="nil"/>
                <w:right w:val="nil"/>
                <w:between w:val="nil"/>
              </w:pBdr>
              <w:tabs>
                <w:tab w:val="left" w:pos="-576"/>
                <w:tab w:val="left" w:pos="144"/>
              </w:tabs>
              <w:spacing w:after="120" w:line="240" w:lineRule="auto"/>
              <w:ind w:left="689" w:hanging="545"/>
              <w:jc w:val="both"/>
              <w:rPr>
                <w:sz w:val="24"/>
                <w:szCs w:val="24"/>
              </w:rPr>
            </w:pPr>
            <w:r>
              <w:rPr>
                <w:rFonts w:ascii="Arial" w:eastAsia="Arial" w:hAnsi="Arial" w:cs="Arial"/>
                <w:color w:val="000000"/>
                <w:sz w:val="24"/>
                <w:szCs w:val="24"/>
              </w:rPr>
              <w:t>Non-Ministerial Department; or</w:t>
            </w:r>
          </w:p>
          <w:p w14:paraId="7D4D9F40" w14:textId="77777777" w:rsidR="008F0CCE" w:rsidRDefault="008F0CCE" w:rsidP="00793975">
            <w:pPr>
              <w:numPr>
                <w:ilvl w:val="1"/>
                <w:numId w:val="19"/>
              </w:numPr>
              <w:pBdr>
                <w:top w:val="nil"/>
                <w:left w:val="nil"/>
                <w:bottom w:val="nil"/>
                <w:right w:val="nil"/>
                <w:between w:val="nil"/>
              </w:pBdr>
              <w:tabs>
                <w:tab w:val="left" w:pos="-576"/>
                <w:tab w:val="left" w:pos="144"/>
              </w:tabs>
              <w:spacing w:after="120" w:line="240" w:lineRule="auto"/>
              <w:ind w:left="689" w:hanging="545"/>
              <w:jc w:val="both"/>
              <w:rPr>
                <w:sz w:val="24"/>
                <w:szCs w:val="24"/>
              </w:rPr>
            </w:pPr>
            <w:r>
              <w:rPr>
                <w:rFonts w:ascii="Arial" w:eastAsia="Arial" w:hAnsi="Arial" w:cs="Arial"/>
                <w:color w:val="000000"/>
                <w:sz w:val="24"/>
                <w:szCs w:val="24"/>
              </w:rPr>
              <w:t>Executive Agency;</w:t>
            </w:r>
          </w:p>
        </w:tc>
      </w:tr>
      <w:tr w:rsidR="008F0CCE" w14:paraId="741AD269" w14:textId="77777777">
        <w:tc>
          <w:tcPr>
            <w:tcW w:w="2070" w:type="dxa"/>
          </w:tcPr>
          <w:p w14:paraId="1D1D90F5"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"Change in Law"</w:t>
            </w:r>
          </w:p>
        </w:tc>
        <w:tc>
          <w:tcPr>
            <w:tcW w:w="8010" w:type="dxa"/>
          </w:tcPr>
          <w:p w14:paraId="124ECCFD"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8F0CCE" w14:paraId="39B1D642" w14:textId="77777777">
        <w:tc>
          <w:tcPr>
            <w:tcW w:w="2070" w:type="dxa"/>
          </w:tcPr>
          <w:p w14:paraId="4406F171"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"Change of Control"</w:t>
            </w:r>
          </w:p>
        </w:tc>
        <w:tc>
          <w:tcPr>
            <w:tcW w:w="8010" w:type="dxa"/>
          </w:tcPr>
          <w:p w14:paraId="59695A16"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of control within the meaning of Section 450 of the Corporation Tax Act 2010;</w:t>
            </w:r>
          </w:p>
        </w:tc>
      </w:tr>
      <w:tr w:rsidR="008F0CCE" w14:paraId="02914682" w14:textId="77777777">
        <w:tc>
          <w:tcPr>
            <w:tcW w:w="2070" w:type="dxa"/>
          </w:tcPr>
          <w:p w14:paraId="76757AC3"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"Charges"</w:t>
            </w:r>
          </w:p>
        </w:tc>
        <w:tc>
          <w:tcPr>
            <w:tcW w:w="8010" w:type="dxa"/>
          </w:tcPr>
          <w:p w14:paraId="13F39469" w14:textId="77777777" w:rsidR="008F0CCE" w:rsidRDefault="008F0CCE">
            <w:pPr>
              <w:pBdr>
                <w:top w:val="nil"/>
                <w:left w:val="nil"/>
                <w:bottom w:val="nil"/>
                <w:right w:val="nil"/>
                <w:between w:val="nil"/>
              </w:pBdr>
              <w:tabs>
                <w:tab w:val="left" w:pos="-179"/>
                <w:tab w:val="left" w:pos="-9"/>
              </w:tabs>
              <w:spacing w:after="120"/>
              <w:ind w:left="144"/>
              <w:jc w:val="both"/>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8F0CCE" w14:paraId="12837FCF" w14:textId="77777777">
        <w:tc>
          <w:tcPr>
            <w:tcW w:w="2070" w:type="dxa"/>
          </w:tcPr>
          <w:p w14:paraId="1A4A8BD9"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"Claim"</w:t>
            </w:r>
          </w:p>
        </w:tc>
        <w:tc>
          <w:tcPr>
            <w:tcW w:w="8010" w:type="dxa"/>
          </w:tcPr>
          <w:p w14:paraId="38E3B42A"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8F0CCE" w14:paraId="087E97F3" w14:textId="77777777">
        <w:tc>
          <w:tcPr>
            <w:tcW w:w="2070" w:type="dxa"/>
          </w:tcPr>
          <w:p w14:paraId="59CAE5CA"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"Commercially Sensitive Information"</w:t>
            </w:r>
          </w:p>
        </w:tc>
        <w:tc>
          <w:tcPr>
            <w:tcW w:w="8010" w:type="dxa"/>
          </w:tcPr>
          <w:p w14:paraId="57DE5C0F"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8F0CCE" w14:paraId="61FFA8AF" w14:textId="77777777">
        <w:tc>
          <w:tcPr>
            <w:tcW w:w="2070" w:type="dxa"/>
          </w:tcPr>
          <w:p w14:paraId="7B97F959"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"Comparable Supply"</w:t>
            </w:r>
          </w:p>
        </w:tc>
        <w:tc>
          <w:tcPr>
            <w:tcW w:w="8010" w:type="dxa"/>
          </w:tcPr>
          <w:p w14:paraId="1045D4C1"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supply of Deliverables to another Buyer of the Supplier that are the same or similar to the Deliverables;</w:t>
            </w:r>
          </w:p>
        </w:tc>
      </w:tr>
      <w:tr w:rsidR="008F0CCE" w14:paraId="41B3B356" w14:textId="77777777">
        <w:tc>
          <w:tcPr>
            <w:tcW w:w="2070" w:type="dxa"/>
          </w:tcPr>
          <w:p w14:paraId="27F720BC"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"Compliance Officer"</w:t>
            </w:r>
          </w:p>
        </w:tc>
        <w:tc>
          <w:tcPr>
            <w:tcW w:w="8010" w:type="dxa"/>
          </w:tcPr>
          <w:p w14:paraId="4EAF99FF"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8F0CCE" w14:paraId="75AABC7E" w14:textId="77777777">
        <w:tc>
          <w:tcPr>
            <w:tcW w:w="2070" w:type="dxa"/>
          </w:tcPr>
          <w:p w14:paraId="25F3D312"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8010" w:type="dxa"/>
          </w:tcPr>
          <w:p w14:paraId="15F51170"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8F0CCE" w14:paraId="2F322DBC" w14:textId="77777777">
        <w:tc>
          <w:tcPr>
            <w:tcW w:w="2070" w:type="dxa"/>
          </w:tcPr>
          <w:p w14:paraId="320E2091" w14:textId="77777777" w:rsidR="008F0CCE" w:rsidRDefault="008F0CCE">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"Conflict of Interest"</w:t>
            </w:r>
          </w:p>
        </w:tc>
        <w:tc>
          <w:tcPr>
            <w:tcW w:w="8010" w:type="dxa"/>
          </w:tcPr>
          <w:p w14:paraId="630418A4"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8F0CCE" w14:paraId="38AB5533" w14:textId="77777777">
        <w:tc>
          <w:tcPr>
            <w:tcW w:w="2070" w:type="dxa"/>
          </w:tcPr>
          <w:p w14:paraId="33115D30"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w:t>
            </w:r>
          </w:p>
        </w:tc>
        <w:tc>
          <w:tcPr>
            <w:tcW w:w="8010" w:type="dxa"/>
          </w:tcPr>
          <w:p w14:paraId="3C30D6C0"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8F0CCE" w14:paraId="0AF8CAB2" w14:textId="77777777">
        <w:tc>
          <w:tcPr>
            <w:tcW w:w="2070" w:type="dxa"/>
          </w:tcPr>
          <w:p w14:paraId="1FF04A04"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Period"</w:t>
            </w:r>
          </w:p>
        </w:tc>
        <w:tc>
          <w:tcPr>
            <w:tcW w:w="8010" w:type="dxa"/>
          </w:tcPr>
          <w:p w14:paraId="60542FAD"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on and from the earlier of the:</w:t>
            </w:r>
          </w:p>
          <w:p w14:paraId="18B5F0D8"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applicable Start Date; or</w:t>
            </w:r>
          </w:p>
          <w:p w14:paraId="16E53EA7"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 the Effective Date</w:t>
            </w:r>
          </w:p>
          <w:p w14:paraId="73A13846"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up to and including the applicable End Date; </w:t>
            </w:r>
          </w:p>
        </w:tc>
      </w:tr>
      <w:tr w:rsidR="008F0CCE" w14:paraId="2D36A40D" w14:textId="77777777">
        <w:tc>
          <w:tcPr>
            <w:tcW w:w="2070" w:type="dxa"/>
          </w:tcPr>
          <w:p w14:paraId="0584CC7C"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Value"</w:t>
            </w:r>
          </w:p>
        </w:tc>
        <w:tc>
          <w:tcPr>
            <w:tcW w:w="8010" w:type="dxa"/>
          </w:tcPr>
          <w:p w14:paraId="52A55EE7"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8F0CCE" w14:paraId="176E316D" w14:textId="77777777">
        <w:tc>
          <w:tcPr>
            <w:tcW w:w="2070" w:type="dxa"/>
          </w:tcPr>
          <w:p w14:paraId="24406249"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Year"</w:t>
            </w:r>
          </w:p>
        </w:tc>
        <w:tc>
          <w:tcPr>
            <w:tcW w:w="8010" w:type="dxa"/>
          </w:tcPr>
          <w:p w14:paraId="55076302"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8F0CCE" w14:paraId="66EF1D50" w14:textId="77777777">
        <w:tc>
          <w:tcPr>
            <w:tcW w:w="2070" w:type="dxa"/>
          </w:tcPr>
          <w:p w14:paraId="796AD313"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"Control"</w:t>
            </w:r>
          </w:p>
        </w:tc>
        <w:tc>
          <w:tcPr>
            <w:tcW w:w="8010" w:type="dxa"/>
          </w:tcPr>
          <w:p w14:paraId="12306DC0"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8F0CCE" w14:paraId="450244D1" w14:textId="77777777">
        <w:tc>
          <w:tcPr>
            <w:tcW w:w="2070" w:type="dxa"/>
          </w:tcPr>
          <w:p w14:paraId="7E447999"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“Controller”</w:t>
            </w:r>
          </w:p>
        </w:tc>
        <w:tc>
          <w:tcPr>
            <w:tcW w:w="8010" w:type="dxa"/>
          </w:tcPr>
          <w:p w14:paraId="23F9E63C"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8F0CCE" w14:paraId="536856F9" w14:textId="77777777">
        <w:tc>
          <w:tcPr>
            <w:tcW w:w="2070" w:type="dxa"/>
          </w:tcPr>
          <w:p w14:paraId="0316E889"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“Core Terms”</w:t>
            </w:r>
          </w:p>
        </w:tc>
        <w:tc>
          <w:tcPr>
            <w:tcW w:w="8010" w:type="dxa"/>
          </w:tcPr>
          <w:p w14:paraId="20E384BF"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8F0CCE" w14:paraId="678453F5" w14:textId="77777777">
        <w:tc>
          <w:tcPr>
            <w:tcW w:w="2070" w:type="dxa"/>
          </w:tcPr>
          <w:p w14:paraId="64DD7927"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"Costs"</w:t>
            </w:r>
          </w:p>
        </w:tc>
        <w:tc>
          <w:tcPr>
            <w:tcW w:w="8010" w:type="dxa"/>
          </w:tcPr>
          <w:p w14:paraId="1F7DC02F"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36429DF2" w14:textId="77777777" w:rsidR="008F0CCE" w:rsidRDefault="008F0CCE" w:rsidP="00793975">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the cost to the Supplier or the Key Subcontractor (as the context requires), calculated per Work Day, of engaging the Supplier Staff, including:</w:t>
            </w:r>
          </w:p>
          <w:p w14:paraId="34B222B5" w14:textId="77777777" w:rsidR="008F0CCE" w:rsidRDefault="008F0CCE" w:rsidP="00793975">
            <w:pPr>
              <w:numPr>
                <w:ilvl w:val="2"/>
                <w:numId w:val="28"/>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base salary paid to the Supplier Staff;</w:t>
            </w:r>
          </w:p>
          <w:p w14:paraId="30EA52C5" w14:textId="77777777" w:rsidR="008F0CCE" w:rsidRDefault="008F0CCE" w:rsidP="00793975">
            <w:pPr>
              <w:numPr>
                <w:ilvl w:val="2"/>
                <w:numId w:val="28"/>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employer’s National Insurance contributions;</w:t>
            </w:r>
          </w:p>
          <w:p w14:paraId="28762151" w14:textId="77777777" w:rsidR="008F0CCE" w:rsidRDefault="008F0CCE" w:rsidP="00793975">
            <w:pPr>
              <w:numPr>
                <w:ilvl w:val="2"/>
                <w:numId w:val="28"/>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pension contributions;</w:t>
            </w:r>
          </w:p>
          <w:p w14:paraId="56E8DA6B" w14:textId="77777777" w:rsidR="008F0CCE" w:rsidRDefault="008F0CCE" w:rsidP="00793975">
            <w:pPr>
              <w:numPr>
                <w:ilvl w:val="2"/>
                <w:numId w:val="28"/>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car allowances; </w:t>
            </w:r>
          </w:p>
          <w:p w14:paraId="3E102B57" w14:textId="77777777" w:rsidR="008F0CCE" w:rsidRDefault="008F0CCE" w:rsidP="00793975">
            <w:pPr>
              <w:numPr>
                <w:ilvl w:val="2"/>
                <w:numId w:val="28"/>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any other contractual employment benefits;</w:t>
            </w:r>
          </w:p>
          <w:p w14:paraId="0D5B74BC" w14:textId="77777777" w:rsidR="008F0CCE" w:rsidRDefault="008F0CCE" w:rsidP="00793975">
            <w:pPr>
              <w:numPr>
                <w:ilvl w:val="2"/>
                <w:numId w:val="28"/>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staff training;</w:t>
            </w:r>
          </w:p>
          <w:p w14:paraId="089A18C2" w14:textId="77777777" w:rsidR="008F0CCE" w:rsidRDefault="008F0CCE" w:rsidP="00793975">
            <w:pPr>
              <w:numPr>
                <w:ilvl w:val="2"/>
                <w:numId w:val="28"/>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work place accommodation;</w:t>
            </w:r>
          </w:p>
          <w:p w14:paraId="1AB47065" w14:textId="77777777" w:rsidR="008F0CCE" w:rsidRDefault="008F0CCE" w:rsidP="00793975">
            <w:pPr>
              <w:numPr>
                <w:ilvl w:val="2"/>
                <w:numId w:val="28"/>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work place IT equipment and tools reasonably necessary to provide the Deliverables (but not including items included within limb (b) below); and</w:t>
            </w:r>
          </w:p>
          <w:p w14:paraId="174882B9" w14:textId="77777777" w:rsidR="008F0CCE" w:rsidRDefault="008F0CCE" w:rsidP="00793975">
            <w:pPr>
              <w:numPr>
                <w:ilvl w:val="2"/>
                <w:numId w:val="28"/>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reasonable recruitment costs, as agreed with the Buyer; </w:t>
            </w:r>
          </w:p>
          <w:p w14:paraId="53CBB73E" w14:textId="77777777" w:rsidR="008F0CCE" w:rsidRDefault="008F0CCE" w:rsidP="00793975">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49419CAA" w14:textId="77777777" w:rsidR="008F0CCE" w:rsidRDefault="008F0CCE" w:rsidP="00793975">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7524091C" w14:textId="77777777" w:rsidR="008F0CCE" w:rsidRDefault="008F0CCE" w:rsidP="00793975">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Reimbursable Expenses to the extent these have been specified as allowable in the Order Form and are incurred in delivering any Deliverables;</w:t>
            </w:r>
          </w:p>
          <w:p w14:paraId="027E71D5" w14:textId="77777777" w:rsidR="008F0CCE" w:rsidRDefault="008F0CCE">
            <w:pPr>
              <w:pBdr>
                <w:top w:val="nil"/>
                <w:left w:val="nil"/>
                <w:bottom w:val="nil"/>
                <w:right w:val="nil"/>
                <w:between w:val="nil"/>
              </w:pBdr>
              <w:tabs>
                <w:tab w:val="left" w:pos="-179"/>
                <w:tab w:val="left" w:pos="411"/>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b/>
              <w:t>but excluding:</w:t>
            </w:r>
          </w:p>
          <w:p w14:paraId="47E1B931" w14:textId="77777777" w:rsidR="008F0CCE" w:rsidRDefault="008F0CCE" w:rsidP="00793975">
            <w:pPr>
              <w:numPr>
                <w:ilvl w:val="1"/>
                <w:numId w:val="28"/>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Overhead;</w:t>
            </w:r>
          </w:p>
          <w:p w14:paraId="398A6B37" w14:textId="77777777" w:rsidR="008F0CCE" w:rsidRDefault="008F0CCE" w:rsidP="00793975">
            <w:pPr>
              <w:numPr>
                <w:ilvl w:val="1"/>
                <w:numId w:val="28"/>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financing or similar costs;</w:t>
            </w:r>
          </w:p>
          <w:p w14:paraId="0E3FE25E" w14:textId="77777777" w:rsidR="008F0CCE" w:rsidRDefault="008F0CCE" w:rsidP="00793975">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43DBEB44" w14:textId="77777777" w:rsidR="008F0CCE" w:rsidRDefault="008F0CCE" w:rsidP="00793975">
            <w:pPr>
              <w:numPr>
                <w:ilvl w:val="1"/>
                <w:numId w:val="28"/>
              </w:numPr>
              <w:pBdr>
                <w:top w:val="nil"/>
                <w:left w:val="nil"/>
                <w:bottom w:val="nil"/>
                <w:right w:val="nil"/>
                <w:between w:val="nil"/>
              </w:pBdr>
              <w:tabs>
                <w:tab w:val="left" w:pos="-576"/>
                <w:tab w:val="left" w:pos="144"/>
              </w:tabs>
              <w:spacing w:after="120" w:line="240" w:lineRule="auto"/>
              <w:ind w:left="689" w:hanging="545"/>
              <w:jc w:val="both"/>
              <w:rPr>
                <w:sz w:val="24"/>
                <w:szCs w:val="24"/>
              </w:rPr>
            </w:pPr>
            <w:r>
              <w:rPr>
                <w:rFonts w:ascii="Arial" w:eastAsia="Arial" w:hAnsi="Arial" w:cs="Arial"/>
                <w:color w:val="000000"/>
                <w:sz w:val="24"/>
                <w:szCs w:val="24"/>
              </w:rPr>
              <w:t>taxation;</w:t>
            </w:r>
          </w:p>
          <w:p w14:paraId="66DD759B" w14:textId="77777777" w:rsidR="008F0CCE" w:rsidRDefault="008F0CCE" w:rsidP="00793975">
            <w:pPr>
              <w:numPr>
                <w:ilvl w:val="1"/>
                <w:numId w:val="28"/>
              </w:numPr>
              <w:pBdr>
                <w:top w:val="nil"/>
                <w:left w:val="nil"/>
                <w:bottom w:val="nil"/>
                <w:right w:val="nil"/>
                <w:between w:val="nil"/>
              </w:pBdr>
              <w:tabs>
                <w:tab w:val="left" w:pos="-576"/>
                <w:tab w:val="left" w:pos="144"/>
              </w:tabs>
              <w:spacing w:after="120" w:line="240" w:lineRule="auto"/>
              <w:ind w:left="689" w:hanging="545"/>
              <w:jc w:val="both"/>
              <w:rPr>
                <w:sz w:val="24"/>
                <w:szCs w:val="24"/>
              </w:rPr>
            </w:pPr>
            <w:r>
              <w:rPr>
                <w:rFonts w:ascii="Arial" w:eastAsia="Arial" w:hAnsi="Arial" w:cs="Arial"/>
                <w:color w:val="000000"/>
                <w:sz w:val="24"/>
                <w:szCs w:val="24"/>
              </w:rPr>
              <w:t>fines and penalties;</w:t>
            </w:r>
          </w:p>
          <w:p w14:paraId="58F59658" w14:textId="77777777" w:rsidR="008F0CCE" w:rsidRDefault="008F0CCE" w:rsidP="00793975">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lastRenderedPageBreak/>
              <w:t>amounts payable under Call-Off Schedule 16 (Benchmarking) where such Schedule is used; and</w:t>
            </w:r>
          </w:p>
          <w:p w14:paraId="6095A268" w14:textId="77777777" w:rsidR="008F0CCE" w:rsidRDefault="008F0CCE" w:rsidP="00793975">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non-cash items (including depreciation, amortisation, impairments and movements in provisions)</w:t>
            </w:r>
            <w:r>
              <w:rPr>
                <w:rFonts w:ascii="Arial" w:eastAsia="Arial" w:hAnsi="Arial" w:cs="Arial"/>
                <w:sz w:val="24"/>
                <w:szCs w:val="24"/>
              </w:rPr>
              <w:t>.</w:t>
            </w:r>
          </w:p>
        </w:tc>
      </w:tr>
      <w:tr w:rsidR="008F0CCE" w14:paraId="1E771FB1" w14:textId="77777777">
        <w:tc>
          <w:tcPr>
            <w:tcW w:w="2070" w:type="dxa"/>
          </w:tcPr>
          <w:p w14:paraId="5A95D896"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"CRTPA"</w:t>
            </w:r>
          </w:p>
        </w:tc>
        <w:tc>
          <w:tcPr>
            <w:tcW w:w="8010" w:type="dxa"/>
          </w:tcPr>
          <w:p w14:paraId="41A2D2A0"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8F0CCE" w14:paraId="61FDE8EB" w14:textId="77777777">
        <w:tc>
          <w:tcPr>
            <w:tcW w:w="2070" w:type="dxa"/>
          </w:tcPr>
          <w:p w14:paraId="5B077B6D"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“"Cyber Essentials Equivalent"</w:t>
            </w:r>
          </w:p>
        </w:tc>
        <w:tc>
          <w:tcPr>
            <w:tcW w:w="8010" w:type="dxa"/>
          </w:tcPr>
          <w:p w14:paraId="4916F24B"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ISO27001 certification where:</w:t>
            </w:r>
          </w:p>
          <w:p w14:paraId="1059FE17" w14:textId="77777777" w:rsidR="008F0CCE" w:rsidRDefault="008F0CCE" w:rsidP="00793975">
            <w:pPr>
              <w:numPr>
                <w:ilvl w:val="0"/>
                <w:numId w:val="11"/>
              </w:numPr>
              <w:pBdr>
                <w:top w:val="nil"/>
                <w:left w:val="nil"/>
                <w:bottom w:val="nil"/>
                <w:right w:val="nil"/>
                <w:between w:val="nil"/>
              </w:pBdr>
              <w:tabs>
                <w:tab w:val="left" w:pos="-179"/>
                <w:tab w:val="left" w:pos="-9"/>
              </w:tabs>
              <w:spacing w:after="0" w:line="240" w:lineRule="auto"/>
              <w:jc w:val="both"/>
              <w:rPr>
                <w:rFonts w:ascii="Arial" w:eastAsia="Arial" w:hAnsi="Arial" w:cs="Arial"/>
                <w:sz w:val="24"/>
                <w:szCs w:val="24"/>
              </w:rPr>
            </w:pPr>
            <w:r>
              <w:rPr>
                <w:rFonts w:ascii="Arial" w:eastAsia="Arial" w:hAnsi="Arial" w:cs="Arial"/>
                <w:sz w:val="24"/>
                <w:szCs w:val="24"/>
              </w:rPr>
              <w:t xml:space="preserve">the Cyber Essentials requirements, at either basic or Plus levels as appropriate, have been included in the scope, and verified as such; and </w:t>
            </w:r>
          </w:p>
          <w:p w14:paraId="67757FD6" w14:textId="77777777" w:rsidR="008F0CCE" w:rsidRDefault="008F0CCE" w:rsidP="00793975">
            <w:pPr>
              <w:numPr>
                <w:ilvl w:val="0"/>
                <w:numId w:val="11"/>
              </w:numPr>
              <w:pBdr>
                <w:top w:val="nil"/>
                <w:left w:val="nil"/>
                <w:bottom w:val="nil"/>
                <w:right w:val="nil"/>
                <w:between w:val="nil"/>
              </w:pBdr>
              <w:tabs>
                <w:tab w:val="left" w:pos="-179"/>
                <w:tab w:val="left" w:pos="-9"/>
              </w:tabs>
              <w:spacing w:after="120" w:line="240" w:lineRule="auto"/>
              <w:jc w:val="both"/>
              <w:rPr>
                <w:rFonts w:ascii="Arial" w:eastAsia="Arial" w:hAnsi="Arial" w:cs="Arial"/>
                <w:sz w:val="24"/>
                <w:szCs w:val="24"/>
              </w:rPr>
            </w:pPr>
            <w:r>
              <w:rPr>
                <w:rFonts w:ascii="Arial" w:eastAsia="Arial" w:hAnsi="Arial" w:cs="Arial"/>
                <w:sz w:val="24"/>
                <w:szCs w:val="24"/>
              </w:rPr>
              <w:t>the certification body carrying out this verification is approved to issue a Cyber Essentials certificate by one of the accreditation bodies</w:t>
            </w:r>
          </w:p>
          <w:p w14:paraId="21B61986"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sz w:val="24"/>
                <w:szCs w:val="24"/>
              </w:rPr>
              <w:t xml:space="preserve">This would be regarded as holding an equivalent standard to Cyber Essentials. </w:t>
            </w:r>
          </w:p>
        </w:tc>
      </w:tr>
      <w:tr w:rsidR="008F0CCE" w14:paraId="42AEFD37" w14:textId="77777777">
        <w:tc>
          <w:tcPr>
            <w:tcW w:w="2070" w:type="dxa"/>
          </w:tcPr>
          <w:p w14:paraId="64DD64E6"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Impact Assessment”</w:t>
            </w:r>
          </w:p>
        </w:tc>
        <w:tc>
          <w:tcPr>
            <w:tcW w:w="8010" w:type="dxa"/>
          </w:tcPr>
          <w:p w14:paraId="1C74AA1E"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8F0CCE" w14:paraId="42CFF967" w14:textId="77777777">
        <w:tc>
          <w:tcPr>
            <w:tcW w:w="2070" w:type="dxa"/>
          </w:tcPr>
          <w:p w14:paraId="4E350949"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Legislation"</w:t>
            </w:r>
          </w:p>
        </w:tc>
        <w:tc>
          <w:tcPr>
            <w:tcW w:w="8010" w:type="dxa"/>
          </w:tcPr>
          <w:p w14:paraId="63B21B58"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 the UK GDPR as amended from time to time; (ii) the DPA 2018 to the extent that it relates to Processing of Personal Data and privacy; (iii) all applicable Law about the Processing of Personal Data and privacy;</w:t>
            </w:r>
          </w:p>
        </w:tc>
      </w:tr>
      <w:tr w:rsidR="008F0CCE" w14:paraId="06E777DA" w14:textId="77777777">
        <w:tc>
          <w:tcPr>
            <w:tcW w:w="2070" w:type="dxa"/>
          </w:tcPr>
          <w:p w14:paraId="3F9FB69D"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Liability Cap”</w:t>
            </w:r>
          </w:p>
        </w:tc>
        <w:tc>
          <w:tcPr>
            <w:tcW w:w="8010" w:type="dxa"/>
          </w:tcPr>
          <w:p w14:paraId="6D2D88D6"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amount specified in the Framework Award Form;</w:t>
            </w:r>
          </w:p>
        </w:tc>
      </w:tr>
      <w:tr w:rsidR="008F0CCE" w14:paraId="3C5B51B1" w14:textId="77777777">
        <w:tc>
          <w:tcPr>
            <w:tcW w:w="2070" w:type="dxa"/>
          </w:tcPr>
          <w:p w14:paraId="78ED8E47"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Officer"</w:t>
            </w:r>
          </w:p>
        </w:tc>
        <w:tc>
          <w:tcPr>
            <w:tcW w:w="8010" w:type="dxa"/>
          </w:tcPr>
          <w:p w14:paraId="4C7840D0"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8F0CCE" w14:paraId="76F66FDD" w14:textId="77777777">
        <w:tc>
          <w:tcPr>
            <w:tcW w:w="2070" w:type="dxa"/>
          </w:tcPr>
          <w:p w14:paraId="1659BCE2"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Subject"</w:t>
            </w:r>
          </w:p>
        </w:tc>
        <w:tc>
          <w:tcPr>
            <w:tcW w:w="8010" w:type="dxa"/>
          </w:tcPr>
          <w:p w14:paraId="0BAFEBD1"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8F0CCE" w14:paraId="34F17882" w14:textId="77777777">
        <w:tc>
          <w:tcPr>
            <w:tcW w:w="2070" w:type="dxa"/>
          </w:tcPr>
          <w:p w14:paraId="672E614D"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8010" w:type="dxa"/>
          </w:tcPr>
          <w:p w14:paraId="7957B617"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8F0CCE" w14:paraId="2B8E0917" w14:textId="77777777">
        <w:tc>
          <w:tcPr>
            <w:tcW w:w="2070" w:type="dxa"/>
          </w:tcPr>
          <w:p w14:paraId="2EA8D949"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"Deductions"</w:t>
            </w:r>
          </w:p>
        </w:tc>
        <w:tc>
          <w:tcPr>
            <w:tcW w:w="8010" w:type="dxa"/>
          </w:tcPr>
          <w:p w14:paraId="1EA498FE"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8F0CCE" w14:paraId="66F0EA71" w14:textId="77777777">
        <w:tc>
          <w:tcPr>
            <w:tcW w:w="2070" w:type="dxa"/>
          </w:tcPr>
          <w:p w14:paraId="02FF6F68"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"Default"</w:t>
            </w:r>
          </w:p>
        </w:tc>
        <w:tc>
          <w:tcPr>
            <w:tcW w:w="8010" w:type="dxa"/>
          </w:tcPr>
          <w:p w14:paraId="1C61972A"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8F0CCE" w14:paraId="66DB35EC" w14:textId="77777777">
        <w:tc>
          <w:tcPr>
            <w:tcW w:w="2070" w:type="dxa"/>
          </w:tcPr>
          <w:p w14:paraId="435EED22"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"Default Management Charge"</w:t>
            </w:r>
          </w:p>
        </w:tc>
        <w:tc>
          <w:tcPr>
            <w:tcW w:w="8010" w:type="dxa"/>
          </w:tcPr>
          <w:p w14:paraId="2BBC0366"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8F0CCE" w14:paraId="62A2AA54" w14:textId="77777777">
        <w:tc>
          <w:tcPr>
            <w:tcW w:w="2070" w:type="dxa"/>
          </w:tcPr>
          <w:p w14:paraId="02B07EB9"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"Delay Payments"</w:t>
            </w:r>
          </w:p>
        </w:tc>
        <w:tc>
          <w:tcPr>
            <w:tcW w:w="8010" w:type="dxa"/>
          </w:tcPr>
          <w:p w14:paraId="47FA2678"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8F0CCE" w14:paraId="2963F3DC" w14:textId="77777777">
        <w:tc>
          <w:tcPr>
            <w:tcW w:w="2070" w:type="dxa"/>
          </w:tcPr>
          <w:p w14:paraId="156D361B"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"Deliverables"</w:t>
            </w:r>
          </w:p>
        </w:tc>
        <w:tc>
          <w:tcPr>
            <w:tcW w:w="8010" w:type="dxa"/>
          </w:tcPr>
          <w:p w14:paraId="19C15844"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under the Contract including the Documentation; </w:t>
            </w:r>
          </w:p>
        </w:tc>
      </w:tr>
      <w:tr w:rsidR="008F0CCE" w14:paraId="5D4178A5" w14:textId="77777777">
        <w:tc>
          <w:tcPr>
            <w:tcW w:w="2070" w:type="dxa"/>
          </w:tcPr>
          <w:p w14:paraId="7A8EF983"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"Delivery"</w:t>
            </w:r>
          </w:p>
        </w:tc>
        <w:tc>
          <w:tcPr>
            <w:tcW w:w="8010" w:type="dxa"/>
          </w:tcPr>
          <w:p w14:paraId="5A071870"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delivery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8F0CCE" w14:paraId="564869BF" w14:textId="77777777">
        <w:tc>
          <w:tcPr>
            <w:tcW w:w="2070" w:type="dxa"/>
          </w:tcPr>
          <w:p w14:paraId="33BE4ABA"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"Disclosing Party"</w:t>
            </w:r>
          </w:p>
        </w:tc>
        <w:tc>
          <w:tcPr>
            <w:tcW w:w="8010" w:type="dxa"/>
          </w:tcPr>
          <w:p w14:paraId="264593EB"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8F0CCE" w14:paraId="437B4D85" w14:textId="77777777">
        <w:tc>
          <w:tcPr>
            <w:tcW w:w="2070" w:type="dxa"/>
          </w:tcPr>
          <w:p w14:paraId="330DBA40" w14:textId="77777777" w:rsidR="008F0CCE" w:rsidRDefault="008F0CCE">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"Dispute"</w:t>
            </w:r>
          </w:p>
        </w:tc>
        <w:tc>
          <w:tcPr>
            <w:tcW w:w="8010" w:type="dxa"/>
          </w:tcPr>
          <w:p w14:paraId="30AEF860"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8F0CCE" w14:paraId="2BFBC7C9" w14:textId="77777777">
        <w:tc>
          <w:tcPr>
            <w:tcW w:w="2070" w:type="dxa"/>
          </w:tcPr>
          <w:p w14:paraId="6C59CE91"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8010" w:type="dxa"/>
          </w:tcPr>
          <w:p w14:paraId="4C56760E"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8F0CCE" w14:paraId="53B4BCD3" w14:textId="77777777">
        <w:tc>
          <w:tcPr>
            <w:tcW w:w="2070" w:type="dxa"/>
          </w:tcPr>
          <w:p w14:paraId="752C358B"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"Documentation"</w:t>
            </w:r>
          </w:p>
        </w:tc>
        <w:tc>
          <w:tcPr>
            <w:tcW w:w="8010" w:type="dxa"/>
          </w:tcPr>
          <w:p w14:paraId="3C0F194C" w14:textId="77777777" w:rsidR="008F0CCE" w:rsidRDefault="008F0CCE">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2A4A3F91" w14:textId="77777777" w:rsidR="008F0CCE" w:rsidRDefault="008F0CCE" w:rsidP="00793975">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7D757809" w14:textId="77777777" w:rsidR="008F0CCE" w:rsidRDefault="008F0CCE" w:rsidP="00793975">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is required by the Supplier in order to provide the Deliverables; and/or</w:t>
            </w:r>
          </w:p>
          <w:p w14:paraId="1E8AF3B9" w14:textId="77777777" w:rsidR="008F0CCE" w:rsidRDefault="008F0CCE" w:rsidP="00793975">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has been or shall be generated for the purpose of providing the Deliverables;</w:t>
            </w:r>
          </w:p>
        </w:tc>
      </w:tr>
      <w:tr w:rsidR="008F0CCE" w14:paraId="04B0AEC2" w14:textId="77777777">
        <w:tc>
          <w:tcPr>
            <w:tcW w:w="2070" w:type="dxa"/>
          </w:tcPr>
          <w:p w14:paraId="57BCC278"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"DOTAS"</w:t>
            </w:r>
          </w:p>
        </w:tc>
        <w:tc>
          <w:tcPr>
            <w:tcW w:w="8010" w:type="dxa"/>
          </w:tcPr>
          <w:p w14:paraId="7F7D4AEF" w14:textId="77777777" w:rsidR="008F0CCE" w:rsidRDefault="008F0CCE">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 xml:space="preserve">the Disclosure of Tax Avoidance Schemes rules which require a promoter of Tax schemes to tell HMRC of any specified notifiable </w:t>
            </w:r>
            <w:r>
              <w:rPr>
                <w:rFonts w:ascii="Arial" w:eastAsia="Arial" w:hAnsi="Arial" w:cs="Arial"/>
                <w:color w:val="000000"/>
                <w:sz w:val="24"/>
                <w:szCs w:val="24"/>
              </w:rPr>
              <w:lastRenderedPageBreak/>
              <w:t>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8F0CCE" w14:paraId="7CD22AF5" w14:textId="77777777">
        <w:tc>
          <w:tcPr>
            <w:tcW w:w="2070" w:type="dxa"/>
          </w:tcPr>
          <w:p w14:paraId="092D0CBD"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“DPA 2018”</w:t>
            </w:r>
          </w:p>
        </w:tc>
        <w:tc>
          <w:tcPr>
            <w:tcW w:w="8010" w:type="dxa"/>
          </w:tcPr>
          <w:p w14:paraId="204E7459" w14:textId="77777777" w:rsidR="008F0CCE" w:rsidRDefault="008F0CCE">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8F0CCE" w14:paraId="725AF0EF" w14:textId="77777777">
        <w:tc>
          <w:tcPr>
            <w:tcW w:w="2070" w:type="dxa"/>
          </w:tcPr>
          <w:p w14:paraId="25C6F4CA"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"Due Diligence Information"</w:t>
            </w:r>
          </w:p>
        </w:tc>
        <w:tc>
          <w:tcPr>
            <w:tcW w:w="8010" w:type="dxa"/>
          </w:tcPr>
          <w:p w14:paraId="5CA99F8E" w14:textId="77777777" w:rsidR="008F0CCE" w:rsidRDefault="008F0CCE">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8F0CCE" w14:paraId="1D0B0B77" w14:textId="77777777">
        <w:tc>
          <w:tcPr>
            <w:tcW w:w="2070" w:type="dxa"/>
          </w:tcPr>
          <w:p w14:paraId="25DA05AD"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“Effective Date”</w:t>
            </w:r>
          </w:p>
        </w:tc>
        <w:tc>
          <w:tcPr>
            <w:tcW w:w="8010" w:type="dxa"/>
          </w:tcPr>
          <w:p w14:paraId="38187346" w14:textId="77777777" w:rsidR="008F0CCE" w:rsidRDefault="008F0CCE">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8F0CCE" w14:paraId="0A17180F" w14:textId="77777777">
        <w:tc>
          <w:tcPr>
            <w:tcW w:w="2070" w:type="dxa"/>
          </w:tcPr>
          <w:p w14:paraId="4BC38F33"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"EIR"</w:t>
            </w:r>
          </w:p>
        </w:tc>
        <w:tc>
          <w:tcPr>
            <w:tcW w:w="8010" w:type="dxa"/>
          </w:tcPr>
          <w:p w14:paraId="28596F7F"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8F0CCE" w14:paraId="1301A638" w14:textId="77777777">
        <w:tc>
          <w:tcPr>
            <w:tcW w:w="2070" w:type="dxa"/>
          </w:tcPr>
          <w:p w14:paraId="33029E6A"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“Electronic Invoice”</w:t>
            </w:r>
          </w:p>
        </w:tc>
        <w:tc>
          <w:tcPr>
            <w:tcW w:w="8010" w:type="dxa"/>
          </w:tcPr>
          <w:p w14:paraId="06840D5F"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8F0CCE" w14:paraId="2BBA990A" w14:textId="77777777">
        <w:tc>
          <w:tcPr>
            <w:tcW w:w="2070" w:type="dxa"/>
          </w:tcPr>
          <w:p w14:paraId="4152685E"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"Employment Regulations"</w:t>
            </w:r>
          </w:p>
        </w:tc>
        <w:tc>
          <w:tcPr>
            <w:tcW w:w="8010" w:type="dxa"/>
          </w:tcPr>
          <w:p w14:paraId="117AB691"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8F0CCE" w14:paraId="26334D18" w14:textId="77777777">
        <w:tc>
          <w:tcPr>
            <w:tcW w:w="2070" w:type="dxa"/>
          </w:tcPr>
          <w:p w14:paraId="308DEF99"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 xml:space="preserve">"End Date" </w:t>
            </w:r>
          </w:p>
        </w:tc>
        <w:tc>
          <w:tcPr>
            <w:tcW w:w="8010" w:type="dxa"/>
          </w:tcPr>
          <w:p w14:paraId="502D87B0" w14:textId="77777777" w:rsidR="008F0CCE" w:rsidRDefault="008F0CCE">
            <w:pPr>
              <w:pBdr>
                <w:top w:val="nil"/>
                <w:left w:val="nil"/>
                <w:bottom w:val="nil"/>
                <w:right w:val="nil"/>
                <w:between w:val="nil"/>
              </w:pBdr>
              <w:tabs>
                <w:tab w:val="left" w:pos="-576"/>
                <w:tab w:val="left" w:pos="144"/>
              </w:tabs>
              <w:spacing w:after="120"/>
              <w:ind w:firstLine="141"/>
              <w:jc w:val="both"/>
              <w:rPr>
                <w:rFonts w:ascii="Arial" w:eastAsia="Arial" w:hAnsi="Arial" w:cs="Arial"/>
                <w:color w:val="000000"/>
                <w:sz w:val="24"/>
                <w:szCs w:val="24"/>
              </w:rPr>
            </w:pPr>
            <w:r>
              <w:rPr>
                <w:rFonts w:ascii="Arial" w:eastAsia="Arial" w:hAnsi="Arial" w:cs="Arial"/>
                <w:color w:val="000000"/>
                <w:sz w:val="24"/>
                <w:szCs w:val="24"/>
              </w:rPr>
              <w:t xml:space="preserve">the earlier of: </w:t>
            </w:r>
          </w:p>
          <w:p w14:paraId="7DBB533C" w14:textId="77777777" w:rsidR="008F0CCE" w:rsidRDefault="008F0CCE" w:rsidP="00793975">
            <w:pPr>
              <w:numPr>
                <w:ilvl w:val="1"/>
                <w:numId w:val="31"/>
              </w:numPr>
              <w:pBdr>
                <w:top w:val="nil"/>
                <w:left w:val="nil"/>
                <w:bottom w:val="nil"/>
                <w:right w:val="nil"/>
                <w:between w:val="nil"/>
              </w:pBdr>
              <w:tabs>
                <w:tab w:val="left" w:pos="-576"/>
                <w:tab w:val="left" w:pos="144"/>
              </w:tabs>
              <w:spacing w:after="120" w:line="240" w:lineRule="auto"/>
              <w:ind w:hanging="291"/>
              <w:jc w:val="both"/>
              <w:rPr>
                <w:sz w:val="24"/>
                <w:szCs w:val="24"/>
              </w:rPr>
            </w:pPr>
            <w:r>
              <w:rPr>
                <w:rFonts w:ascii="Arial" w:eastAsia="Arial" w:hAnsi="Arial" w:cs="Arial"/>
                <w:color w:val="000000"/>
                <w:sz w:val="24"/>
                <w:szCs w:val="24"/>
              </w:rPr>
              <w:t>the Expiry Date (as extended by any Extension Period exercised by the Relevant Authority under Clause 10.1.2); or</w:t>
            </w:r>
          </w:p>
          <w:p w14:paraId="16751F02" w14:textId="77777777" w:rsidR="008F0CCE" w:rsidRDefault="008F0CCE" w:rsidP="00793975">
            <w:pPr>
              <w:numPr>
                <w:ilvl w:val="1"/>
                <w:numId w:val="31"/>
              </w:numPr>
              <w:pBdr>
                <w:top w:val="nil"/>
                <w:left w:val="nil"/>
                <w:bottom w:val="nil"/>
                <w:right w:val="nil"/>
                <w:between w:val="nil"/>
              </w:pBdr>
              <w:tabs>
                <w:tab w:val="left" w:pos="-576"/>
                <w:tab w:val="left" w:pos="144"/>
              </w:tabs>
              <w:spacing w:after="120" w:line="240" w:lineRule="auto"/>
              <w:ind w:hanging="291"/>
              <w:jc w:val="both"/>
              <w:rPr>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8F0CCE" w14:paraId="28E38662" w14:textId="77777777">
        <w:tc>
          <w:tcPr>
            <w:tcW w:w="2070" w:type="dxa"/>
          </w:tcPr>
          <w:p w14:paraId="1921627F"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"Environmental Policy"</w:t>
            </w:r>
          </w:p>
        </w:tc>
        <w:tc>
          <w:tcPr>
            <w:tcW w:w="8010" w:type="dxa"/>
          </w:tcPr>
          <w:p w14:paraId="30CC4E45"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8F0CCE" w14:paraId="5E25ECB6" w14:textId="77777777">
        <w:tc>
          <w:tcPr>
            <w:tcW w:w="2070" w:type="dxa"/>
          </w:tcPr>
          <w:p w14:paraId="3BA724DC"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"Equality and Human Rights Commission"</w:t>
            </w:r>
          </w:p>
        </w:tc>
        <w:tc>
          <w:tcPr>
            <w:tcW w:w="8010" w:type="dxa"/>
          </w:tcPr>
          <w:p w14:paraId="163DDBCC"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8F0CCE" w14:paraId="79D0FBEB" w14:textId="77777777">
        <w:tc>
          <w:tcPr>
            <w:tcW w:w="2070" w:type="dxa"/>
          </w:tcPr>
          <w:p w14:paraId="6FF6E685"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8010" w:type="dxa"/>
          </w:tcPr>
          <w:p w14:paraId="6DF66570" w14:textId="77777777" w:rsidR="008F0CCE" w:rsidRDefault="008F0CCE">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anticipated total Charges payable by the Buyer in the first Contract Year specified in the Order Form;</w:t>
            </w:r>
          </w:p>
          <w:p w14:paraId="209E73E6"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
        </w:tc>
      </w:tr>
    </w:tbl>
    <w:p w14:paraId="615D5D81" w14:textId="77777777" w:rsidR="008F0CCE" w:rsidRDefault="008F0CCE">
      <w:pPr>
        <w:widowControl w:val="0"/>
        <w:pBdr>
          <w:top w:val="nil"/>
          <w:left w:val="nil"/>
          <w:bottom w:val="nil"/>
          <w:right w:val="nil"/>
          <w:between w:val="nil"/>
        </w:pBdr>
        <w:spacing w:after="0"/>
        <w:rPr>
          <w:rFonts w:ascii="Arial" w:eastAsia="Arial" w:hAnsi="Arial" w:cs="Arial"/>
          <w:color w:val="000000"/>
          <w:sz w:val="24"/>
          <w:szCs w:val="24"/>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7350"/>
      </w:tblGrid>
      <w:tr w:rsidR="008F0CCE" w14:paraId="63A62FCC" w14:textId="77777777">
        <w:tc>
          <w:tcPr>
            <w:tcW w:w="2400"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14:paraId="55D916DF"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"Estimated Yearly Charges"</w:t>
            </w:r>
          </w:p>
        </w:tc>
        <w:tc>
          <w:tcPr>
            <w:tcW w:w="7350" w:type="dxa"/>
            <w:tcBorders>
              <w:top w:val="nil"/>
              <w:left w:val="nil"/>
              <w:bottom w:val="single" w:sz="4" w:space="0" w:color="000000"/>
              <w:right w:val="single" w:sz="8" w:space="0" w:color="000000"/>
            </w:tcBorders>
            <w:tcMar>
              <w:top w:w="0" w:type="dxa"/>
              <w:left w:w="108" w:type="dxa"/>
              <w:bottom w:w="0" w:type="dxa"/>
              <w:right w:w="108" w:type="dxa"/>
            </w:tcMar>
          </w:tcPr>
          <w:p w14:paraId="044F5044" w14:textId="77777777" w:rsidR="008F0CCE" w:rsidRDefault="008F0CCE">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for the purposes of calculating each Party’s annual liability under clause 11.2 :</w:t>
            </w:r>
          </w:p>
          <w:p w14:paraId="71C6FFB7" w14:textId="77777777" w:rsidR="008F0CCE" w:rsidRDefault="008F0CCE">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  in the first Contract Year, the Estimated Year 1 Charges; or </w:t>
            </w:r>
          </w:p>
          <w:p w14:paraId="7A4D0677" w14:textId="77777777" w:rsidR="008F0CCE" w:rsidRDefault="008F0CCE">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lastRenderedPageBreak/>
              <w:t>ii) in the any subsequent Contract Years, the Charges paid or payable in the previous Call-off Contract Year; or</w:t>
            </w:r>
          </w:p>
          <w:p w14:paraId="77FDEE26" w14:textId="77777777" w:rsidR="008F0CCE" w:rsidRDefault="008F0CCE">
            <w:pPr>
              <w:pBdr>
                <w:top w:val="nil"/>
                <w:left w:val="nil"/>
                <w:bottom w:val="nil"/>
                <w:right w:val="nil"/>
                <w:between w:val="nil"/>
              </w:pBdr>
              <w:tabs>
                <w:tab w:val="left" w:pos="-179"/>
              </w:tabs>
              <w:spacing w:after="120"/>
              <w:jc w:val="both"/>
              <w:rPr>
                <w:rFonts w:ascii="Arial" w:eastAsia="Arial" w:hAnsi="Arial" w:cs="Arial"/>
                <w:color w:val="000000"/>
                <w:sz w:val="24"/>
                <w:szCs w:val="24"/>
              </w:rPr>
            </w:pPr>
            <w:r>
              <w:rPr>
                <w:rFonts w:ascii="Arial" w:eastAsia="Arial" w:hAnsi="Arial" w:cs="Arial"/>
                <w:color w:val="000000"/>
                <w:sz w:val="24"/>
                <w:szCs w:val="24"/>
              </w:rPr>
              <w:t>    iii) after the end of the Call-off Contract, the Charges paid or payable in the last Contract Year during the Call-off Contract Period;  </w:t>
            </w:r>
          </w:p>
        </w:tc>
      </w:tr>
      <w:tr w:rsidR="008F0CCE" w14:paraId="67E11545" w14:textId="77777777">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49905"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sz w:val="24"/>
                <w:szCs w:val="24"/>
              </w:rPr>
              <w:lastRenderedPageBreak/>
              <w:t>“</w:t>
            </w:r>
            <w:r>
              <w:rPr>
                <w:rFonts w:ascii="Arial" w:eastAsia="Arial" w:hAnsi="Arial" w:cs="Arial"/>
                <w:b/>
                <w:sz w:val="24"/>
                <w:szCs w:val="24"/>
              </w:rPr>
              <w:t>Exempt Buyer</w:t>
            </w:r>
            <w:r>
              <w:rPr>
                <w:rFonts w:ascii="Arial" w:eastAsia="Arial" w:hAnsi="Arial" w:cs="Arial"/>
                <w:sz w:val="24"/>
                <w:szCs w:val="24"/>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F54F1" w14:textId="77777777" w:rsidR="008F0CCE" w:rsidRDefault="008F0CC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 public sector purchaser that is:</w:t>
            </w:r>
          </w:p>
          <w:p w14:paraId="6E9A92C4" w14:textId="77777777" w:rsidR="008F0CCE" w:rsidRDefault="008F0CCE" w:rsidP="00793975">
            <w:pPr>
              <w:numPr>
                <w:ilvl w:val="0"/>
                <w:numId w:val="5"/>
              </w:numPr>
              <w:pBdr>
                <w:top w:val="nil"/>
                <w:left w:val="nil"/>
                <w:bottom w:val="nil"/>
                <w:right w:val="nil"/>
                <w:between w:val="nil"/>
              </w:pBdr>
              <w:tabs>
                <w:tab w:val="left" w:pos="-179"/>
                <w:tab w:val="left" w:pos="-9"/>
              </w:tabs>
              <w:spacing w:after="120"/>
              <w:ind w:left="388"/>
              <w:jc w:val="both"/>
              <w:rPr>
                <w:sz w:val="24"/>
                <w:szCs w:val="24"/>
              </w:rPr>
            </w:pPr>
            <w:r>
              <w:rPr>
                <w:rFonts w:ascii="Arial" w:eastAsia="Arial" w:hAnsi="Arial" w:cs="Arial"/>
                <w:color w:val="000000"/>
                <w:sz w:val="24"/>
                <w:szCs w:val="24"/>
              </w:rPr>
              <w:t>eligible to use the Framework Contract; and</w:t>
            </w:r>
          </w:p>
          <w:p w14:paraId="3AFD54BA" w14:textId="77777777" w:rsidR="008F0CCE" w:rsidRDefault="008F0CCE" w:rsidP="00793975">
            <w:pPr>
              <w:numPr>
                <w:ilvl w:val="0"/>
                <w:numId w:val="5"/>
              </w:numPr>
              <w:pBdr>
                <w:top w:val="nil"/>
                <w:left w:val="nil"/>
                <w:bottom w:val="nil"/>
                <w:right w:val="nil"/>
                <w:between w:val="nil"/>
              </w:pBdr>
              <w:tabs>
                <w:tab w:val="left" w:pos="-179"/>
                <w:tab w:val="left" w:pos="-9"/>
              </w:tabs>
              <w:spacing w:after="120"/>
              <w:ind w:left="388"/>
              <w:jc w:val="both"/>
              <w:rPr>
                <w:sz w:val="24"/>
                <w:szCs w:val="24"/>
              </w:rPr>
            </w:pPr>
            <w:r>
              <w:rPr>
                <w:rFonts w:ascii="Arial" w:eastAsia="Arial" w:hAnsi="Arial" w:cs="Arial"/>
                <w:color w:val="000000"/>
                <w:sz w:val="24"/>
                <w:szCs w:val="24"/>
              </w:rPr>
              <w:t>is entering into an Exempt Call-off Contract that is not subject to (as applicable) any of:</w:t>
            </w:r>
          </w:p>
          <w:p w14:paraId="23A83039" w14:textId="77777777" w:rsidR="008F0CCE" w:rsidRDefault="008F0CCE" w:rsidP="00793975">
            <w:pPr>
              <w:numPr>
                <w:ilvl w:val="1"/>
                <w:numId w:val="5"/>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Regulations;</w:t>
            </w:r>
          </w:p>
          <w:p w14:paraId="064ECD95" w14:textId="77777777" w:rsidR="008F0CCE" w:rsidRDefault="008F0CCE" w:rsidP="00793975">
            <w:pPr>
              <w:numPr>
                <w:ilvl w:val="1"/>
                <w:numId w:val="5"/>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Concession Contracts Regulations 2016 (SI 2016/273);</w:t>
            </w:r>
          </w:p>
          <w:p w14:paraId="18317C90" w14:textId="77777777" w:rsidR="008F0CCE" w:rsidRDefault="008F0CCE" w:rsidP="00793975">
            <w:pPr>
              <w:numPr>
                <w:ilvl w:val="1"/>
                <w:numId w:val="5"/>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Utilities Contracts Regulations 2016 (SI 2016/274);</w:t>
            </w:r>
          </w:p>
          <w:p w14:paraId="3D8452F7" w14:textId="77777777" w:rsidR="008F0CCE" w:rsidRDefault="008F0CCE" w:rsidP="00793975">
            <w:pPr>
              <w:numPr>
                <w:ilvl w:val="1"/>
                <w:numId w:val="5"/>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Defence and Security Public Contracts Regulations 2011 (SI 2011/1848);</w:t>
            </w:r>
          </w:p>
          <w:p w14:paraId="186F9F7B" w14:textId="77777777" w:rsidR="008F0CCE" w:rsidRDefault="008F0CCE" w:rsidP="00793975">
            <w:pPr>
              <w:numPr>
                <w:ilvl w:val="1"/>
                <w:numId w:val="5"/>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Remedies Directive (2007/66/EC);</w:t>
            </w:r>
          </w:p>
          <w:p w14:paraId="0D45EBAE" w14:textId="77777777" w:rsidR="008F0CCE" w:rsidRDefault="008F0CCE" w:rsidP="00793975">
            <w:pPr>
              <w:numPr>
                <w:ilvl w:val="1"/>
                <w:numId w:val="5"/>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Directive 2014/23/EU of the European Parliament and Council;</w:t>
            </w:r>
          </w:p>
          <w:p w14:paraId="4E6F3C51" w14:textId="77777777" w:rsidR="008F0CCE" w:rsidRDefault="008F0CCE" w:rsidP="00793975">
            <w:pPr>
              <w:numPr>
                <w:ilvl w:val="1"/>
                <w:numId w:val="5"/>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Directive 2014/24/EU of the European Parliament and Council;</w:t>
            </w:r>
          </w:p>
          <w:p w14:paraId="1C69BB8E" w14:textId="77777777" w:rsidR="008F0CCE" w:rsidRDefault="008F0CCE" w:rsidP="00793975">
            <w:pPr>
              <w:numPr>
                <w:ilvl w:val="1"/>
                <w:numId w:val="5"/>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Directive 2014/25/EU of the European Parliament and Council; or</w:t>
            </w:r>
          </w:p>
          <w:p w14:paraId="1F4CFF0B" w14:textId="77777777" w:rsidR="008F0CCE" w:rsidRDefault="008F0CCE" w:rsidP="00793975">
            <w:pPr>
              <w:numPr>
                <w:ilvl w:val="1"/>
                <w:numId w:val="5"/>
              </w:numPr>
              <w:pBdr>
                <w:top w:val="nil"/>
                <w:left w:val="nil"/>
                <w:bottom w:val="nil"/>
                <w:right w:val="nil"/>
                <w:between w:val="nil"/>
              </w:pBdr>
              <w:tabs>
                <w:tab w:val="left" w:pos="-179"/>
                <w:tab w:val="left" w:pos="-9"/>
              </w:tabs>
              <w:spacing w:after="120"/>
              <w:ind w:left="814"/>
              <w:jc w:val="both"/>
              <w:rPr>
                <w:rFonts w:ascii="Arial" w:eastAsia="Arial" w:hAnsi="Arial" w:cs="Arial"/>
                <w:color w:val="000000"/>
                <w:sz w:val="24"/>
                <w:szCs w:val="24"/>
              </w:rPr>
            </w:pPr>
            <w:r>
              <w:rPr>
                <w:rFonts w:ascii="Arial" w:eastAsia="Arial" w:hAnsi="Arial" w:cs="Arial"/>
                <w:color w:val="000000"/>
                <w:sz w:val="24"/>
                <w:szCs w:val="24"/>
              </w:rPr>
              <w:t>Directive 2009/81/EC of the European Parliament and Council;</w:t>
            </w:r>
          </w:p>
        </w:tc>
      </w:tr>
      <w:tr w:rsidR="008F0CCE" w14:paraId="2A376515" w14:textId="77777777">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9F4D3"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sz w:val="24"/>
                <w:szCs w:val="24"/>
              </w:rPr>
              <w:t>“</w:t>
            </w:r>
            <w:r>
              <w:rPr>
                <w:rFonts w:ascii="Arial" w:eastAsia="Arial" w:hAnsi="Arial" w:cs="Arial"/>
                <w:b/>
                <w:sz w:val="24"/>
                <w:szCs w:val="24"/>
              </w:rPr>
              <w:t>Exempt Call-off Contract</w:t>
            </w:r>
            <w:r>
              <w:rPr>
                <w:rFonts w:ascii="Arial" w:eastAsia="Arial" w:hAnsi="Arial" w:cs="Arial"/>
                <w:sz w:val="24"/>
                <w:szCs w:val="24"/>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206B0" w14:textId="77777777" w:rsidR="008F0CCE" w:rsidRDefault="008F0CC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8F0CCE" w14:paraId="589F7330" w14:textId="77777777">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D939F"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sz w:val="24"/>
                <w:szCs w:val="24"/>
              </w:rPr>
              <w:t>“</w:t>
            </w:r>
            <w:r>
              <w:rPr>
                <w:rFonts w:ascii="Arial" w:eastAsia="Arial" w:hAnsi="Arial" w:cs="Arial"/>
                <w:b/>
                <w:sz w:val="24"/>
                <w:szCs w:val="24"/>
              </w:rPr>
              <w:t>Exempt Procurement Amendments</w:t>
            </w:r>
            <w:r>
              <w:rPr>
                <w:rFonts w:ascii="Arial" w:eastAsia="Arial" w:hAnsi="Arial" w:cs="Arial"/>
                <w:sz w:val="24"/>
                <w:szCs w:val="24"/>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50F0F" w14:textId="77777777" w:rsidR="008F0CCE" w:rsidRDefault="008F0CC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7812CFE0" w14:textId="77777777" w:rsidR="008F0CCE" w:rsidRDefault="008F0CCE">
      <w:pPr>
        <w:widowControl w:val="0"/>
        <w:pBdr>
          <w:top w:val="nil"/>
          <w:left w:val="nil"/>
          <w:bottom w:val="nil"/>
          <w:right w:val="nil"/>
          <w:between w:val="nil"/>
        </w:pBdr>
        <w:spacing w:after="0"/>
        <w:rPr>
          <w:rFonts w:ascii="Arial" w:eastAsia="Arial" w:hAnsi="Arial" w:cs="Arial"/>
          <w:color w:val="000000"/>
        </w:rPr>
      </w:pPr>
    </w:p>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5"/>
        <w:gridCol w:w="7515"/>
      </w:tblGrid>
      <w:tr w:rsidR="008F0CCE" w14:paraId="1DD3883E" w14:textId="77777777">
        <w:tc>
          <w:tcPr>
            <w:tcW w:w="2445" w:type="dxa"/>
          </w:tcPr>
          <w:p w14:paraId="04BDC39B"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"Existing IPR"</w:t>
            </w:r>
          </w:p>
        </w:tc>
        <w:tc>
          <w:tcPr>
            <w:tcW w:w="7515" w:type="dxa"/>
          </w:tcPr>
          <w:p w14:paraId="7F05D544"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8F0CCE" w14:paraId="0A9CBEC2" w14:textId="77777777">
        <w:tc>
          <w:tcPr>
            <w:tcW w:w="2445" w:type="dxa"/>
          </w:tcPr>
          <w:p w14:paraId="571E73C9"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“Exit Day”</w:t>
            </w:r>
          </w:p>
        </w:tc>
        <w:tc>
          <w:tcPr>
            <w:tcW w:w="7515" w:type="dxa"/>
          </w:tcPr>
          <w:p w14:paraId="464CC7E0"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shall have the meaning in the European Union (Withdrawal) Act 2018;</w:t>
            </w:r>
          </w:p>
        </w:tc>
      </w:tr>
      <w:tr w:rsidR="008F0CCE" w14:paraId="34E879CA" w14:textId="77777777">
        <w:tc>
          <w:tcPr>
            <w:tcW w:w="2445" w:type="dxa"/>
          </w:tcPr>
          <w:p w14:paraId="3A4EDEE9"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"Expiry Date"</w:t>
            </w:r>
          </w:p>
        </w:tc>
        <w:tc>
          <w:tcPr>
            <w:tcW w:w="7515" w:type="dxa"/>
          </w:tcPr>
          <w:p w14:paraId="7ECA6097" w14:textId="77777777" w:rsidR="008F0CCE" w:rsidRDefault="008F0CCE">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 xml:space="preserve">the Framework Expiry Date or the Call-Off Expiry Date (as the context dictates); </w:t>
            </w:r>
          </w:p>
        </w:tc>
      </w:tr>
      <w:tr w:rsidR="008F0CCE" w14:paraId="338AE902" w14:textId="77777777">
        <w:tc>
          <w:tcPr>
            <w:tcW w:w="2445" w:type="dxa"/>
          </w:tcPr>
          <w:p w14:paraId="55951AD1"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515" w:type="dxa"/>
          </w:tcPr>
          <w:p w14:paraId="543294FF"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Framework Optional Extension Period or the Call-Off Optional Extension Period as the context dictates;</w:t>
            </w:r>
          </w:p>
        </w:tc>
      </w:tr>
      <w:tr w:rsidR="008F0CCE" w14:paraId="104D2DB7" w14:textId="77777777">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19BA8E" w14:textId="77777777" w:rsidR="008F0CCE" w:rsidRDefault="008F0CCE">
            <w:pPr>
              <w:spacing w:after="120"/>
              <w:ind w:left="-100"/>
              <w:rPr>
                <w:rFonts w:ascii="Arial" w:eastAsia="Arial" w:hAnsi="Arial" w:cs="Arial"/>
                <w:b/>
                <w:sz w:val="24"/>
                <w:szCs w:val="24"/>
              </w:rPr>
            </w:pPr>
            <w:r>
              <w:rPr>
                <w:rFonts w:ascii="Arial" w:eastAsia="Arial" w:hAnsi="Arial" w:cs="Arial"/>
                <w:b/>
                <w:sz w:val="24"/>
                <w:szCs w:val="24"/>
              </w:rPr>
              <w:t>“Financial Reports”</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D16C8B5" w14:textId="77777777" w:rsidR="008F0CCE" w:rsidRDefault="008F0CCE">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a report by the Supplier to the Buyer that:</w:t>
            </w:r>
          </w:p>
          <w:p w14:paraId="2E1E899E" w14:textId="77777777" w:rsidR="008F0CCE" w:rsidRDefault="008F0CCE">
            <w:pPr>
              <w:tabs>
                <w:tab w:val="left" w:pos="-179"/>
                <w:tab w:val="left" w:pos="-9"/>
              </w:tabs>
              <w:spacing w:after="120"/>
              <w:ind w:left="700" w:hanging="26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provides a true and fair reflection of the Costs and Supplier Profit Margin forecast by the Supplier;</w:t>
            </w:r>
          </w:p>
          <w:p w14:paraId="64923F46" w14:textId="77777777" w:rsidR="008F0CCE" w:rsidRDefault="008F0CCE">
            <w:pPr>
              <w:tabs>
                <w:tab w:val="left" w:pos="-179"/>
                <w:tab w:val="left" w:pos="-9"/>
              </w:tabs>
              <w:spacing w:after="120"/>
              <w:ind w:left="700" w:hanging="26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provides a true and fair reflection of the costs and expenses to be incurred by Key Subcontractors (as requested by the Buyer);</w:t>
            </w:r>
          </w:p>
          <w:p w14:paraId="59924834" w14:textId="77777777" w:rsidR="008F0CCE" w:rsidRDefault="008F0CCE">
            <w:pPr>
              <w:tabs>
                <w:tab w:val="left" w:pos="-179"/>
                <w:tab w:val="left" w:pos="-9"/>
              </w:tabs>
              <w:spacing w:after="120"/>
              <w:ind w:left="700" w:hanging="26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is in the same software package (Microsoft Excel or Microsoft Word), layout and format as the blank templates which have been issued by the Buyer to the Supplier on or before the Start Date for the purposes of the Contract; and</w:t>
            </w:r>
          </w:p>
          <w:p w14:paraId="5BE8E2AF" w14:textId="77777777" w:rsidR="008F0CCE" w:rsidRDefault="008F0CCE">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is certified by the Supplier’s Chief Financial Officer or Director of Finance;</w:t>
            </w:r>
          </w:p>
        </w:tc>
      </w:tr>
      <w:tr w:rsidR="008F0CCE" w14:paraId="66B92F8E" w14:textId="77777777">
        <w:tc>
          <w:tcPr>
            <w:tcW w:w="2445" w:type="dxa"/>
          </w:tcPr>
          <w:p w14:paraId="7BDF8CA9"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"FOIA"</w:t>
            </w:r>
          </w:p>
        </w:tc>
        <w:tc>
          <w:tcPr>
            <w:tcW w:w="7515" w:type="dxa"/>
          </w:tcPr>
          <w:p w14:paraId="4A241EAA"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8F0CCE" w14:paraId="2E3FCBC1" w14:textId="77777777">
        <w:tc>
          <w:tcPr>
            <w:tcW w:w="2445" w:type="dxa"/>
          </w:tcPr>
          <w:p w14:paraId="69624595"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"Force Majeure Event"</w:t>
            </w:r>
          </w:p>
        </w:tc>
        <w:tc>
          <w:tcPr>
            <w:tcW w:w="7515" w:type="dxa"/>
          </w:tcPr>
          <w:p w14:paraId="7A144DA7"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77F3E86A" w14:textId="77777777" w:rsidR="008F0CCE" w:rsidRDefault="008F0CCE" w:rsidP="00793975">
            <w:pPr>
              <w:numPr>
                <w:ilvl w:val="1"/>
                <w:numId w:val="1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riots, civil commotion, war or armed conflict;</w:t>
            </w:r>
          </w:p>
          <w:p w14:paraId="63282850" w14:textId="77777777" w:rsidR="008F0CCE" w:rsidRDefault="008F0CCE" w:rsidP="00793975">
            <w:pPr>
              <w:numPr>
                <w:ilvl w:val="1"/>
                <w:numId w:val="1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acts of terrorism;</w:t>
            </w:r>
          </w:p>
          <w:p w14:paraId="169F5E01" w14:textId="77777777" w:rsidR="008F0CCE" w:rsidRDefault="008F0CCE" w:rsidP="00793975">
            <w:pPr>
              <w:numPr>
                <w:ilvl w:val="1"/>
                <w:numId w:val="1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acts of government, local government or regulatory bodies;</w:t>
            </w:r>
          </w:p>
          <w:p w14:paraId="7AE61723" w14:textId="77777777" w:rsidR="008F0CCE" w:rsidRDefault="008F0CCE" w:rsidP="00793975">
            <w:pPr>
              <w:numPr>
                <w:ilvl w:val="1"/>
                <w:numId w:val="18"/>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fire, flood, storm or earthquake or other natural disaster,</w:t>
            </w:r>
          </w:p>
          <w:p w14:paraId="6812A48E"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8F0CCE" w14:paraId="7ED54B26" w14:textId="77777777">
        <w:tc>
          <w:tcPr>
            <w:tcW w:w="2445" w:type="dxa"/>
          </w:tcPr>
          <w:p w14:paraId="607881BB"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"Force Majeure Notice"</w:t>
            </w:r>
          </w:p>
        </w:tc>
        <w:tc>
          <w:tcPr>
            <w:tcW w:w="7515" w:type="dxa"/>
          </w:tcPr>
          <w:p w14:paraId="0A15BBE1"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8F0CCE" w14:paraId="573FDDCA" w14:textId="77777777">
        <w:tc>
          <w:tcPr>
            <w:tcW w:w="2445" w:type="dxa"/>
          </w:tcPr>
          <w:p w14:paraId="57B0FBA5"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Award Form"</w:t>
            </w:r>
          </w:p>
        </w:tc>
        <w:tc>
          <w:tcPr>
            <w:tcW w:w="7515" w:type="dxa"/>
          </w:tcPr>
          <w:p w14:paraId="3BB2D91C"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8F0CCE" w14:paraId="7DDE7FF0" w14:textId="77777777">
        <w:tc>
          <w:tcPr>
            <w:tcW w:w="2445" w:type="dxa"/>
          </w:tcPr>
          <w:p w14:paraId="482C6753"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7515" w:type="dxa"/>
          </w:tcPr>
          <w:p w14:paraId="6A84A5EE"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8F0CCE" w14:paraId="35F52AE6" w14:textId="77777777">
        <w:tc>
          <w:tcPr>
            <w:tcW w:w="2445" w:type="dxa"/>
          </w:tcPr>
          <w:p w14:paraId="5BDF0A47"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Contract Period"</w:t>
            </w:r>
          </w:p>
        </w:tc>
        <w:tc>
          <w:tcPr>
            <w:tcW w:w="7515" w:type="dxa"/>
          </w:tcPr>
          <w:p w14:paraId="169A3BCF"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of the Framework Contract;</w:t>
            </w:r>
          </w:p>
        </w:tc>
      </w:tr>
      <w:tr w:rsidR="008F0CCE" w14:paraId="485EA2B3" w14:textId="77777777">
        <w:tc>
          <w:tcPr>
            <w:tcW w:w="2445" w:type="dxa"/>
          </w:tcPr>
          <w:p w14:paraId="197B83F6"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7515" w:type="dxa"/>
          </w:tcPr>
          <w:p w14:paraId="32823601"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scheduled date of the end of the Framework Contract as stated in the Framework Award Form;</w:t>
            </w:r>
          </w:p>
        </w:tc>
      </w:tr>
      <w:tr w:rsidR="008F0CCE" w14:paraId="465DBEDB" w14:textId="77777777">
        <w:tc>
          <w:tcPr>
            <w:tcW w:w="2445" w:type="dxa"/>
          </w:tcPr>
          <w:p w14:paraId="71947ACD"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Incorporated Terms"</w:t>
            </w:r>
          </w:p>
        </w:tc>
        <w:tc>
          <w:tcPr>
            <w:tcW w:w="7515" w:type="dxa"/>
          </w:tcPr>
          <w:p w14:paraId="6837F924"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8F0CCE" w14:paraId="1AC814CC" w14:textId="77777777">
        <w:tc>
          <w:tcPr>
            <w:tcW w:w="2445" w:type="dxa"/>
          </w:tcPr>
          <w:p w14:paraId="156FBD2A"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Optional Extension Period"</w:t>
            </w:r>
          </w:p>
        </w:tc>
        <w:tc>
          <w:tcPr>
            <w:tcW w:w="7515" w:type="dxa"/>
          </w:tcPr>
          <w:p w14:paraId="7AB8B36B"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Framework Contract Period may be extended as specified in the Framework Award Form;</w:t>
            </w:r>
          </w:p>
        </w:tc>
      </w:tr>
      <w:tr w:rsidR="008F0CCE" w14:paraId="78A1F486" w14:textId="77777777">
        <w:tc>
          <w:tcPr>
            <w:tcW w:w="2445" w:type="dxa"/>
          </w:tcPr>
          <w:p w14:paraId="08D29295" w14:textId="77777777" w:rsidR="008F0CCE" w:rsidRDefault="008F0CCE">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Price(s)"</w:t>
            </w:r>
          </w:p>
        </w:tc>
        <w:tc>
          <w:tcPr>
            <w:tcW w:w="7515" w:type="dxa"/>
          </w:tcPr>
          <w:p w14:paraId="114E01A6"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8F0CCE" w14:paraId="2F32D9B9" w14:textId="77777777">
        <w:tc>
          <w:tcPr>
            <w:tcW w:w="2445" w:type="dxa"/>
          </w:tcPr>
          <w:p w14:paraId="782EB3DC"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Special Terms"</w:t>
            </w:r>
          </w:p>
        </w:tc>
        <w:tc>
          <w:tcPr>
            <w:tcW w:w="7515" w:type="dxa"/>
          </w:tcPr>
          <w:p w14:paraId="32B6F070"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8F0CCE" w14:paraId="0C87E3B5" w14:textId="77777777">
        <w:tc>
          <w:tcPr>
            <w:tcW w:w="2445" w:type="dxa"/>
          </w:tcPr>
          <w:p w14:paraId="4CD74A4D"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7515" w:type="dxa"/>
          </w:tcPr>
          <w:p w14:paraId="7A4A395F"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8F0CCE" w14:paraId="2EC25642" w14:textId="77777777">
        <w:tc>
          <w:tcPr>
            <w:tcW w:w="2445" w:type="dxa"/>
          </w:tcPr>
          <w:p w14:paraId="54374356"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Tender Response"</w:t>
            </w:r>
          </w:p>
        </w:tc>
        <w:tc>
          <w:tcPr>
            <w:tcW w:w="7515" w:type="dxa"/>
          </w:tcPr>
          <w:p w14:paraId="671F1700"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to CCS and annexed to or referred to in Framework Schedule 2 (Framework Tender);</w:t>
            </w:r>
          </w:p>
        </w:tc>
      </w:tr>
      <w:tr w:rsidR="008F0CCE" w14:paraId="5968F64F" w14:textId="77777777">
        <w:tc>
          <w:tcPr>
            <w:tcW w:w="2445" w:type="dxa"/>
          </w:tcPr>
          <w:p w14:paraId="7073F418"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"Further Competition Procedure"</w:t>
            </w:r>
          </w:p>
        </w:tc>
        <w:tc>
          <w:tcPr>
            <w:tcW w:w="7515" w:type="dxa"/>
          </w:tcPr>
          <w:p w14:paraId="2B683FEB"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further competition procedure described in Framework Schedule 7 (Call-Off Award Procedure);</w:t>
            </w:r>
          </w:p>
        </w:tc>
      </w:tr>
      <w:tr w:rsidR="008F0CCE" w14:paraId="40DEF655" w14:textId="77777777">
        <w:tc>
          <w:tcPr>
            <w:tcW w:w="2445" w:type="dxa"/>
          </w:tcPr>
          <w:p w14:paraId="2ABE09AB"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"UK GDPR"</w:t>
            </w:r>
          </w:p>
        </w:tc>
        <w:tc>
          <w:tcPr>
            <w:tcW w:w="7515" w:type="dxa"/>
          </w:tcPr>
          <w:p w14:paraId="5785BE36"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retained EU law version of the General Data Protection Regulation (Regulation (EU) 2016/679);</w:t>
            </w:r>
          </w:p>
        </w:tc>
      </w:tr>
      <w:tr w:rsidR="008F0CCE" w14:paraId="099FC9B0" w14:textId="77777777">
        <w:tc>
          <w:tcPr>
            <w:tcW w:w="2445" w:type="dxa"/>
          </w:tcPr>
          <w:p w14:paraId="449CF71E"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"General Anti-Abuse Rule"</w:t>
            </w:r>
          </w:p>
        </w:tc>
        <w:tc>
          <w:tcPr>
            <w:tcW w:w="7515" w:type="dxa"/>
          </w:tcPr>
          <w:p w14:paraId="54C10460" w14:textId="77777777" w:rsidR="008F0CCE" w:rsidRDefault="008F0CCE" w:rsidP="00793975">
            <w:pPr>
              <w:numPr>
                <w:ilvl w:val="1"/>
                <w:numId w:val="14"/>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the legislation in Part 5 of the Finance Act 2013 and; and </w:t>
            </w:r>
          </w:p>
          <w:p w14:paraId="0BD1C5D9" w14:textId="77777777" w:rsidR="008F0CCE" w:rsidRDefault="008F0CCE" w:rsidP="00793975">
            <w:pPr>
              <w:numPr>
                <w:ilvl w:val="1"/>
                <w:numId w:val="14"/>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8F0CCE" w14:paraId="0C2C7329" w14:textId="77777777">
        <w:tc>
          <w:tcPr>
            <w:tcW w:w="2445" w:type="dxa"/>
          </w:tcPr>
          <w:p w14:paraId="52090CB9"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"General Change in Law"</w:t>
            </w:r>
          </w:p>
        </w:tc>
        <w:tc>
          <w:tcPr>
            <w:tcW w:w="7515" w:type="dxa"/>
          </w:tcPr>
          <w:p w14:paraId="403A005B"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8F0CCE" w14:paraId="6170A1BB" w14:textId="77777777">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4AA60B" w14:textId="77777777" w:rsidR="008F0CCE" w:rsidRDefault="008F0CCE">
            <w:pPr>
              <w:spacing w:after="120"/>
              <w:ind w:left="-100"/>
              <w:rPr>
                <w:rFonts w:ascii="Arial" w:eastAsia="Arial" w:hAnsi="Arial" w:cs="Arial"/>
                <w:b/>
                <w:sz w:val="24"/>
                <w:szCs w:val="24"/>
              </w:rPr>
            </w:pPr>
            <w:r>
              <w:rPr>
                <w:rFonts w:ascii="Arial" w:eastAsia="Arial" w:hAnsi="Arial" w:cs="Arial"/>
                <w:b/>
                <w:sz w:val="24"/>
                <w:szCs w:val="24"/>
              </w:rPr>
              <w:t xml:space="preserve">“Gold Contract”  </w:t>
            </w:r>
            <w:r>
              <w:rPr>
                <w:rFonts w:ascii="Arial" w:eastAsia="Arial" w:hAnsi="Arial" w:cs="Arial"/>
                <w:b/>
                <w:sz w:val="24"/>
                <w:szCs w:val="24"/>
              </w:rPr>
              <w:tab/>
              <w:t xml:space="preserve"> </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D0A5AC" w14:textId="77777777" w:rsidR="008F0CCE" w:rsidRDefault="008F0CCE">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a Call-Off Contract categorised as a Gold contract using the Cabinet Office Contract Tiering Tool;</w:t>
            </w:r>
          </w:p>
        </w:tc>
      </w:tr>
      <w:tr w:rsidR="008F0CCE" w14:paraId="09275A69" w14:textId="77777777">
        <w:tc>
          <w:tcPr>
            <w:tcW w:w="2445" w:type="dxa"/>
          </w:tcPr>
          <w:p w14:paraId="38F972A7"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"Goods"</w:t>
            </w:r>
          </w:p>
        </w:tc>
        <w:tc>
          <w:tcPr>
            <w:tcW w:w="7515" w:type="dxa"/>
          </w:tcPr>
          <w:p w14:paraId="54B043D6"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goods made available by the Supplier as specified in Framework Schedule 1 (Specification) and in relation to a Call-Off Contract as specified in the Order Form ;</w:t>
            </w:r>
          </w:p>
        </w:tc>
      </w:tr>
      <w:tr w:rsidR="008F0CCE" w14:paraId="259090FE" w14:textId="77777777">
        <w:tc>
          <w:tcPr>
            <w:tcW w:w="2445" w:type="dxa"/>
          </w:tcPr>
          <w:p w14:paraId="45C436AD"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7515" w:type="dxa"/>
          </w:tcPr>
          <w:p w14:paraId="13725E19"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F0CCE" w14:paraId="2DF149EA" w14:textId="77777777">
        <w:tc>
          <w:tcPr>
            <w:tcW w:w="2445" w:type="dxa"/>
          </w:tcPr>
          <w:p w14:paraId="361724AF"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"Government"</w:t>
            </w:r>
          </w:p>
        </w:tc>
        <w:tc>
          <w:tcPr>
            <w:tcW w:w="7515" w:type="dxa"/>
          </w:tcPr>
          <w:p w14:paraId="30E72132"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8F0CCE" w14:paraId="4CC3B4DA" w14:textId="77777777">
        <w:tc>
          <w:tcPr>
            <w:tcW w:w="2445" w:type="dxa"/>
          </w:tcPr>
          <w:p w14:paraId="1CAD6C2E"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"Government Data"</w:t>
            </w:r>
          </w:p>
        </w:tc>
        <w:tc>
          <w:tcPr>
            <w:tcW w:w="7515" w:type="dxa"/>
          </w:tcPr>
          <w:p w14:paraId="441BCFD7" w14:textId="77777777" w:rsidR="008F0CCE" w:rsidRDefault="008F0CCE">
            <w:p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7A014E9B" w14:textId="77777777" w:rsidR="008F0CCE" w:rsidRDefault="008F0CCE" w:rsidP="00793975">
            <w:pPr>
              <w:numPr>
                <w:ilvl w:val="2"/>
                <w:numId w:val="14"/>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are supplied to the Supplier by or on behalf of the Authority; or</w:t>
            </w:r>
          </w:p>
          <w:p w14:paraId="1F3198E8" w14:textId="77777777" w:rsidR="008F0CCE" w:rsidRDefault="008F0CCE" w:rsidP="00793975">
            <w:pPr>
              <w:numPr>
                <w:ilvl w:val="2"/>
                <w:numId w:val="14"/>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the Supplier is required to generate, process, store or transmit pursuant to a Contract; </w:t>
            </w:r>
          </w:p>
        </w:tc>
      </w:tr>
      <w:tr w:rsidR="008F0CCE" w14:paraId="0C7A882E" w14:textId="77777777">
        <w:tc>
          <w:tcPr>
            <w:tcW w:w="2445" w:type="dxa"/>
          </w:tcPr>
          <w:p w14:paraId="0AFDEE5C" w14:textId="77777777" w:rsidR="008F0CCE" w:rsidRDefault="008F0CCE">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"Guarantor"</w:t>
            </w:r>
          </w:p>
        </w:tc>
        <w:tc>
          <w:tcPr>
            <w:tcW w:w="7515" w:type="dxa"/>
          </w:tcPr>
          <w:p w14:paraId="4AADE6C2"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 (if any) who has entered into a guarantee in the form set out in Joint Schedule 8 (Guarantee) in relation to this Contract;</w:t>
            </w:r>
          </w:p>
        </w:tc>
      </w:tr>
      <w:tr w:rsidR="008F0CCE" w14:paraId="4309DCB2" w14:textId="77777777">
        <w:tc>
          <w:tcPr>
            <w:tcW w:w="2445" w:type="dxa"/>
          </w:tcPr>
          <w:p w14:paraId="53C70F2C"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7515" w:type="dxa"/>
          </w:tcPr>
          <w:p w14:paraId="169DE93F"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8F0CCE" w14:paraId="713EA6CD" w14:textId="77777777">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646517" w14:textId="77777777" w:rsidR="008F0CCE" w:rsidRDefault="008F0CCE">
            <w:pPr>
              <w:spacing w:after="120"/>
              <w:ind w:left="-100"/>
              <w:rPr>
                <w:rFonts w:ascii="Arial" w:eastAsia="Arial" w:hAnsi="Arial" w:cs="Arial"/>
                <w:b/>
                <w:sz w:val="24"/>
                <w:szCs w:val="24"/>
              </w:rPr>
            </w:pPr>
            <w:r>
              <w:rPr>
                <w:rFonts w:ascii="Arial" w:eastAsia="Arial" w:hAnsi="Arial" w:cs="Arial"/>
                <w:b/>
                <w:sz w:val="24"/>
                <w:szCs w:val="24"/>
              </w:rPr>
              <w:t>“HM Government”</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28707AF" w14:textId="77777777" w:rsidR="008F0CCE" w:rsidRDefault="008F0CCE">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Her Majesty's Government;</w:t>
            </w:r>
          </w:p>
        </w:tc>
      </w:tr>
      <w:tr w:rsidR="008F0CCE" w14:paraId="72EFFA1E" w14:textId="77777777">
        <w:tc>
          <w:tcPr>
            <w:tcW w:w="2445" w:type="dxa"/>
          </w:tcPr>
          <w:p w14:paraId="0B920BB3"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"HMRC"</w:t>
            </w:r>
          </w:p>
        </w:tc>
        <w:tc>
          <w:tcPr>
            <w:tcW w:w="7515" w:type="dxa"/>
          </w:tcPr>
          <w:p w14:paraId="7CD78400"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Her Majesty’s Revenue and Customs;</w:t>
            </w:r>
          </w:p>
        </w:tc>
      </w:tr>
      <w:tr w:rsidR="008F0CCE" w14:paraId="239E145D" w14:textId="77777777">
        <w:tc>
          <w:tcPr>
            <w:tcW w:w="2445" w:type="dxa"/>
          </w:tcPr>
          <w:p w14:paraId="7B5B567E"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"ICT Policy"</w:t>
            </w:r>
          </w:p>
        </w:tc>
        <w:tc>
          <w:tcPr>
            <w:tcW w:w="7515" w:type="dxa"/>
          </w:tcPr>
          <w:p w14:paraId="7A121AE1"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8F0CCE" w14:paraId="78168DEB" w14:textId="77777777">
        <w:tc>
          <w:tcPr>
            <w:tcW w:w="2445" w:type="dxa"/>
          </w:tcPr>
          <w:p w14:paraId="027FF98C"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"Impact Assessment"</w:t>
            </w:r>
          </w:p>
        </w:tc>
        <w:tc>
          <w:tcPr>
            <w:tcW w:w="7515" w:type="dxa"/>
          </w:tcPr>
          <w:p w14:paraId="02952776"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14:paraId="2F1784CE" w14:textId="77777777" w:rsidR="008F0CCE" w:rsidRDefault="008F0CCE" w:rsidP="00793975">
            <w:pPr>
              <w:numPr>
                <w:ilvl w:val="1"/>
                <w:numId w:val="6"/>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14:paraId="344EA062" w14:textId="77777777" w:rsidR="008F0CCE" w:rsidRDefault="008F0CCE" w:rsidP="00793975">
            <w:pPr>
              <w:numPr>
                <w:ilvl w:val="1"/>
                <w:numId w:val="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details of the cost of implementing the proposed Variation;</w:t>
            </w:r>
          </w:p>
          <w:p w14:paraId="476BA1B9" w14:textId="77777777" w:rsidR="008F0CCE" w:rsidRDefault="008F0CCE" w:rsidP="00793975">
            <w:pPr>
              <w:numPr>
                <w:ilvl w:val="1"/>
                <w:numId w:val="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0728130C" w14:textId="77777777" w:rsidR="008F0CCE" w:rsidRDefault="008F0CCE" w:rsidP="00793975">
            <w:pPr>
              <w:numPr>
                <w:ilvl w:val="1"/>
                <w:numId w:val="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 timetable for the implementation, together with any proposals for the testing of the Variation; and</w:t>
            </w:r>
          </w:p>
          <w:p w14:paraId="276F68DC" w14:textId="77777777" w:rsidR="008F0CCE" w:rsidRDefault="008F0CCE" w:rsidP="00793975">
            <w:pPr>
              <w:numPr>
                <w:ilvl w:val="1"/>
                <w:numId w:val="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such other information as the Relevant Authority may reasonably request in (or in response to) the Variation request;</w:t>
            </w:r>
          </w:p>
        </w:tc>
      </w:tr>
      <w:tr w:rsidR="008F0CCE" w14:paraId="2D5E1460" w14:textId="77777777">
        <w:tc>
          <w:tcPr>
            <w:tcW w:w="2445" w:type="dxa"/>
          </w:tcPr>
          <w:p w14:paraId="144F73F3"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"Implementation Plan"</w:t>
            </w:r>
          </w:p>
        </w:tc>
        <w:tc>
          <w:tcPr>
            <w:tcW w:w="7515" w:type="dxa"/>
          </w:tcPr>
          <w:p w14:paraId="471FE341"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8F0CCE" w14:paraId="1276E3E3" w14:textId="77777777">
        <w:tc>
          <w:tcPr>
            <w:tcW w:w="2445" w:type="dxa"/>
          </w:tcPr>
          <w:p w14:paraId="0D405F99"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"Indemnifier"</w:t>
            </w:r>
          </w:p>
        </w:tc>
        <w:tc>
          <w:tcPr>
            <w:tcW w:w="7515" w:type="dxa"/>
          </w:tcPr>
          <w:p w14:paraId="79A03750"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Party from whom an indemnity is sought under this Contract;</w:t>
            </w:r>
          </w:p>
        </w:tc>
      </w:tr>
      <w:tr w:rsidR="008F0CCE" w14:paraId="61B267D1" w14:textId="77777777">
        <w:tc>
          <w:tcPr>
            <w:tcW w:w="2445" w:type="dxa"/>
          </w:tcPr>
          <w:p w14:paraId="76113DA0"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“Independent Control”</w:t>
            </w:r>
          </w:p>
        </w:tc>
        <w:tc>
          <w:tcPr>
            <w:tcW w:w="7515" w:type="dxa"/>
          </w:tcPr>
          <w:p w14:paraId="0E760BE1"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8F0CCE" w14:paraId="576F402F" w14:textId="77777777">
        <w:tc>
          <w:tcPr>
            <w:tcW w:w="2445" w:type="dxa"/>
          </w:tcPr>
          <w:p w14:paraId="144595CB"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"Indexation"</w:t>
            </w:r>
          </w:p>
        </w:tc>
        <w:tc>
          <w:tcPr>
            <w:tcW w:w="7515" w:type="dxa"/>
          </w:tcPr>
          <w:p w14:paraId="4C90508E"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adjustment of an amount or sum in accordance with Framework Schedule 3 (Framework Prices) and the relevant Order Form;</w:t>
            </w:r>
          </w:p>
        </w:tc>
      </w:tr>
      <w:tr w:rsidR="008F0CCE" w14:paraId="4C8712AC" w14:textId="77777777">
        <w:tc>
          <w:tcPr>
            <w:tcW w:w="2445" w:type="dxa"/>
          </w:tcPr>
          <w:p w14:paraId="61FE3ACA"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"Information"</w:t>
            </w:r>
          </w:p>
        </w:tc>
        <w:tc>
          <w:tcPr>
            <w:tcW w:w="7515" w:type="dxa"/>
          </w:tcPr>
          <w:p w14:paraId="712250EA"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8F0CCE" w14:paraId="3CB6B436" w14:textId="77777777">
        <w:tc>
          <w:tcPr>
            <w:tcW w:w="2445" w:type="dxa"/>
          </w:tcPr>
          <w:p w14:paraId="74E43F73"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7515" w:type="dxa"/>
          </w:tcPr>
          <w:p w14:paraId="73631F5A"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8F0CCE" w14:paraId="2A02355A" w14:textId="77777777">
        <w:tc>
          <w:tcPr>
            <w:tcW w:w="2445" w:type="dxa"/>
          </w:tcPr>
          <w:p w14:paraId="482C407A"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"Initial Period"</w:t>
            </w:r>
          </w:p>
        </w:tc>
        <w:tc>
          <w:tcPr>
            <w:tcW w:w="7515" w:type="dxa"/>
          </w:tcPr>
          <w:p w14:paraId="64B25F63"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8F0CCE" w14:paraId="32E82AED" w14:textId="77777777">
        <w:tc>
          <w:tcPr>
            <w:tcW w:w="2445" w:type="dxa"/>
          </w:tcPr>
          <w:p w14:paraId="31C5961D"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"Insolvency Event"</w:t>
            </w:r>
          </w:p>
        </w:tc>
        <w:tc>
          <w:tcPr>
            <w:tcW w:w="7515" w:type="dxa"/>
          </w:tcPr>
          <w:p w14:paraId="041C96E7"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with respect to any person, means:</w:t>
            </w:r>
          </w:p>
          <w:p w14:paraId="57D5D084"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40AD456C"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 (being a company or a LLP) is deemed unable to pay its debts within the meaning of section 123 of the Insolvency Act 1986, or</w:t>
            </w:r>
          </w:p>
          <w:p w14:paraId="524D2889"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lastRenderedPageBreak/>
              <w:t>(ii) (being a partnership) is deemed unable to pay its debts within the meaning of section 222 of the Insolvency Act 1986;</w:t>
            </w:r>
          </w:p>
          <w:p w14:paraId="7518E39D"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56E0E1B0"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 another person becomes entitled to appoint a receiver over the assets of that person or a receiver is appointed over the assets of that person;</w:t>
            </w:r>
          </w:p>
          <w:p w14:paraId="0C3F0D42"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69EC5B2A"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 that person suspends or ceases, or threatens to suspend or cease, carrying on all or a substantial part of its business;</w:t>
            </w:r>
          </w:p>
          <w:p w14:paraId="2B725152"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(f) where that person is a company, a LLP or a partnership:</w:t>
            </w:r>
          </w:p>
          <w:p w14:paraId="5BA68251"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1DE23ADD"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0AF8F72C"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(iii) (being a company or a LLP) the holder of a qualifying floating charge over the assets of that person has become entitled to appoint or has appointed an administrative receiver; or</w:t>
            </w:r>
          </w:p>
          <w:p w14:paraId="0C2F0005"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14:paraId="022079AA"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lastRenderedPageBreak/>
              <w:t>(g) any event occurs, or proceeding is taken, with respect to that person in any jurisdiction to which it is subject that has an effect equivalent or similar to any of the events mentioned above;</w:t>
            </w:r>
          </w:p>
        </w:tc>
      </w:tr>
      <w:tr w:rsidR="008F0CCE" w14:paraId="38EF9697" w14:textId="77777777">
        <w:tc>
          <w:tcPr>
            <w:tcW w:w="2445" w:type="dxa"/>
          </w:tcPr>
          <w:p w14:paraId="0FC39A79" w14:textId="77777777" w:rsidR="008F0CCE" w:rsidRDefault="008F0CCE">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"Installation Works"</w:t>
            </w:r>
          </w:p>
        </w:tc>
        <w:tc>
          <w:tcPr>
            <w:tcW w:w="7515" w:type="dxa"/>
          </w:tcPr>
          <w:p w14:paraId="5E09CC4D"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8F0CCE" w14:paraId="1DC17C21" w14:textId="77777777">
        <w:tc>
          <w:tcPr>
            <w:tcW w:w="2445" w:type="dxa"/>
          </w:tcPr>
          <w:p w14:paraId="5A70F8EB"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7515" w:type="dxa"/>
          </w:tcPr>
          <w:p w14:paraId="3B0A35F3" w14:textId="77777777" w:rsidR="008F0CCE" w:rsidRDefault="008F0CCE" w:rsidP="00793975">
            <w:pPr>
              <w:numPr>
                <w:ilvl w:val="1"/>
                <w:numId w:val="7"/>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11C4784F" w14:textId="77777777" w:rsidR="008F0CCE" w:rsidRDefault="008F0CCE" w:rsidP="00793975">
            <w:pPr>
              <w:numPr>
                <w:ilvl w:val="1"/>
                <w:numId w:val="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394817B0" w14:textId="77777777" w:rsidR="008F0CCE" w:rsidRDefault="008F0CCE" w:rsidP="00793975">
            <w:pPr>
              <w:numPr>
                <w:ilvl w:val="1"/>
                <w:numId w:val="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all other rights having equivalent or similar effect in any country or jurisdiction;</w:t>
            </w:r>
          </w:p>
        </w:tc>
      </w:tr>
      <w:tr w:rsidR="008F0CCE" w14:paraId="5E2288C6" w14:textId="77777777">
        <w:tc>
          <w:tcPr>
            <w:tcW w:w="2445" w:type="dxa"/>
          </w:tcPr>
          <w:p w14:paraId="22C3B284"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"Invoicing Address"</w:t>
            </w:r>
          </w:p>
        </w:tc>
        <w:tc>
          <w:tcPr>
            <w:tcW w:w="7515" w:type="dxa"/>
          </w:tcPr>
          <w:p w14:paraId="48A43217"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8F0CCE" w14:paraId="0E544CF1" w14:textId="77777777">
        <w:tc>
          <w:tcPr>
            <w:tcW w:w="2445" w:type="dxa"/>
          </w:tcPr>
          <w:p w14:paraId="6DE60DC3"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"IPR Claim"</w:t>
            </w:r>
          </w:p>
        </w:tc>
        <w:tc>
          <w:tcPr>
            <w:tcW w:w="7515" w:type="dxa"/>
          </w:tcPr>
          <w:p w14:paraId="2DAAD904"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8F0CCE" w14:paraId="5C99A9A3" w14:textId="77777777">
        <w:tc>
          <w:tcPr>
            <w:tcW w:w="2445" w:type="dxa"/>
          </w:tcPr>
          <w:p w14:paraId="53186EE6"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"IR35"</w:t>
            </w:r>
          </w:p>
        </w:tc>
        <w:tc>
          <w:tcPr>
            <w:tcW w:w="7515" w:type="dxa"/>
          </w:tcPr>
          <w:p w14:paraId="6B6353FB"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14">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8F0CCE" w14:paraId="0B5564EE" w14:textId="77777777">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DA9F6" w14:textId="77777777" w:rsidR="008F0CCE" w:rsidRDefault="008F0CCE">
            <w:pPr>
              <w:spacing w:after="120"/>
              <w:ind w:left="-100"/>
              <w:rPr>
                <w:rFonts w:ascii="Arial" w:eastAsia="Arial" w:hAnsi="Arial" w:cs="Arial"/>
                <w:b/>
                <w:sz w:val="24"/>
                <w:szCs w:val="24"/>
              </w:rPr>
            </w:pPr>
            <w:r>
              <w:rPr>
                <w:rFonts w:ascii="Arial" w:eastAsia="Arial" w:hAnsi="Arial" w:cs="Arial"/>
                <w:b/>
                <w:sz w:val="24"/>
                <w:szCs w:val="24"/>
              </w:rPr>
              <w:t>“ISO”</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D3DEA61" w14:textId="77777777" w:rsidR="008F0CCE" w:rsidRDefault="008F0CCE">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International Organization for Standardization;</w:t>
            </w:r>
          </w:p>
        </w:tc>
      </w:tr>
      <w:tr w:rsidR="008F0CCE" w14:paraId="7EB33495" w14:textId="77777777">
        <w:tc>
          <w:tcPr>
            <w:tcW w:w="2445" w:type="dxa"/>
          </w:tcPr>
          <w:p w14:paraId="660DC232"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“Joint Controller Agreement”</w:t>
            </w:r>
          </w:p>
        </w:tc>
        <w:tc>
          <w:tcPr>
            <w:tcW w:w="7515" w:type="dxa"/>
          </w:tcPr>
          <w:p w14:paraId="38DFD9CC"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8F0CCE" w14:paraId="268786C3" w14:textId="77777777">
        <w:tc>
          <w:tcPr>
            <w:tcW w:w="2445" w:type="dxa"/>
          </w:tcPr>
          <w:p w14:paraId="3BF5314A"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7515" w:type="dxa"/>
          </w:tcPr>
          <w:p w14:paraId="4870B2C8"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two or more Controllers jointly determine the purposes and means of Processing;</w:t>
            </w:r>
          </w:p>
        </w:tc>
      </w:tr>
      <w:tr w:rsidR="008F0CCE" w14:paraId="4499CDDC" w14:textId="77777777">
        <w:tc>
          <w:tcPr>
            <w:tcW w:w="2445" w:type="dxa"/>
          </w:tcPr>
          <w:p w14:paraId="3849B417"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Staff"</w:t>
            </w:r>
          </w:p>
        </w:tc>
        <w:tc>
          <w:tcPr>
            <w:tcW w:w="7515" w:type="dxa"/>
          </w:tcPr>
          <w:p w14:paraId="7E8EBA9B"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8F0CCE" w14:paraId="32919FB3" w14:textId="77777777">
        <w:trPr>
          <w:trHeight w:val="357"/>
        </w:trPr>
        <w:tc>
          <w:tcPr>
            <w:tcW w:w="2445" w:type="dxa"/>
          </w:tcPr>
          <w:p w14:paraId="5B7B4D02"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Sub-Contract"</w:t>
            </w:r>
          </w:p>
        </w:tc>
        <w:tc>
          <w:tcPr>
            <w:tcW w:w="7515" w:type="dxa"/>
          </w:tcPr>
          <w:p w14:paraId="244628A2"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8F0CCE" w14:paraId="751E53E4" w14:textId="77777777">
        <w:trPr>
          <w:trHeight w:val="426"/>
        </w:trPr>
        <w:tc>
          <w:tcPr>
            <w:tcW w:w="2445" w:type="dxa"/>
          </w:tcPr>
          <w:p w14:paraId="17A86F7F"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7515" w:type="dxa"/>
          </w:tcPr>
          <w:p w14:paraId="33CA09F8"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Subcontractor:</w:t>
            </w:r>
          </w:p>
          <w:p w14:paraId="68ED36B9" w14:textId="77777777" w:rsidR="008F0CCE" w:rsidRDefault="008F0CCE" w:rsidP="00793975">
            <w:pPr>
              <w:numPr>
                <w:ilvl w:val="1"/>
                <w:numId w:val="8"/>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lastRenderedPageBreak/>
              <w:t>which is relied upon to deliver any work package within the Deliverables in their entirety; and/or</w:t>
            </w:r>
          </w:p>
          <w:p w14:paraId="6F5949EB" w14:textId="77777777" w:rsidR="008F0CCE" w:rsidRDefault="008F0CCE" w:rsidP="00793975">
            <w:pPr>
              <w:numPr>
                <w:ilvl w:val="1"/>
                <w:numId w:val="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4F75C018" w14:textId="77777777" w:rsidR="008F0CCE" w:rsidRDefault="008F0CCE" w:rsidP="00793975">
            <w:pPr>
              <w:numPr>
                <w:ilvl w:val="1"/>
                <w:numId w:val="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73573F25" w14:textId="77777777" w:rsidR="008F0CCE" w:rsidRDefault="008F0CCE">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8F0CCE" w14:paraId="17592817" w14:textId="77777777">
        <w:tc>
          <w:tcPr>
            <w:tcW w:w="2445" w:type="dxa"/>
          </w:tcPr>
          <w:p w14:paraId="27854FEF" w14:textId="77777777" w:rsidR="008F0CCE" w:rsidRDefault="008F0CCE">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"Know-How"</w:t>
            </w:r>
          </w:p>
        </w:tc>
        <w:tc>
          <w:tcPr>
            <w:tcW w:w="7515" w:type="dxa"/>
          </w:tcPr>
          <w:p w14:paraId="40585246"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8F0CCE" w14:paraId="40E84C66" w14:textId="77777777">
        <w:tc>
          <w:tcPr>
            <w:tcW w:w="2445" w:type="dxa"/>
          </w:tcPr>
          <w:p w14:paraId="5263B9F8"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"Law"</w:t>
            </w:r>
          </w:p>
        </w:tc>
        <w:tc>
          <w:tcPr>
            <w:tcW w:w="7515" w:type="dxa"/>
          </w:tcPr>
          <w:p w14:paraId="56E24119"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8F0CCE" w14:paraId="63C8A60A" w14:textId="77777777">
        <w:tc>
          <w:tcPr>
            <w:tcW w:w="2445" w:type="dxa"/>
          </w:tcPr>
          <w:p w14:paraId="2AC7C99C"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"Losses"</w:t>
            </w:r>
          </w:p>
        </w:tc>
        <w:tc>
          <w:tcPr>
            <w:tcW w:w="7515" w:type="dxa"/>
          </w:tcPr>
          <w:p w14:paraId="4D8E365F"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8F0CCE" w14:paraId="7E3D3AA0" w14:textId="77777777">
        <w:tc>
          <w:tcPr>
            <w:tcW w:w="2445" w:type="dxa"/>
          </w:tcPr>
          <w:p w14:paraId="2396AB12"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"Lots"</w:t>
            </w:r>
          </w:p>
        </w:tc>
        <w:tc>
          <w:tcPr>
            <w:tcW w:w="7515" w:type="dxa"/>
          </w:tcPr>
          <w:p w14:paraId="662D986B" w14:textId="77777777" w:rsidR="008F0CCE" w:rsidRDefault="008F0CCE">
            <w:pPr>
              <w:pBdr>
                <w:top w:val="nil"/>
                <w:left w:val="nil"/>
                <w:bottom w:val="nil"/>
                <w:right w:val="nil"/>
                <w:between w:val="nil"/>
              </w:pBdr>
              <w:tabs>
                <w:tab w:val="left" w:pos="-179"/>
                <w:tab w:val="left" w:pos="175"/>
              </w:tabs>
              <w:spacing w:after="120"/>
              <w:ind w:left="170" w:right="189"/>
              <w:jc w:val="both"/>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8F0CCE" w14:paraId="133C6789" w14:textId="77777777">
        <w:tc>
          <w:tcPr>
            <w:tcW w:w="2445" w:type="dxa"/>
          </w:tcPr>
          <w:p w14:paraId="0DFF12B3"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"Management Charge"</w:t>
            </w:r>
          </w:p>
        </w:tc>
        <w:tc>
          <w:tcPr>
            <w:tcW w:w="7515" w:type="dxa"/>
          </w:tcPr>
          <w:p w14:paraId="0D7D1933" w14:textId="77777777" w:rsidR="008F0CCE" w:rsidRDefault="008F0CCE">
            <w:pPr>
              <w:pBdr>
                <w:top w:val="nil"/>
                <w:left w:val="nil"/>
                <w:bottom w:val="nil"/>
                <w:right w:val="nil"/>
                <w:between w:val="nil"/>
              </w:pBdr>
              <w:tabs>
                <w:tab w:val="left" w:pos="-179"/>
                <w:tab w:val="left" w:pos="-9"/>
              </w:tabs>
              <w:spacing w:after="120"/>
              <w:ind w:left="170" w:right="189"/>
              <w:jc w:val="both"/>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8F0CCE" w14:paraId="5E9445D1" w14:textId="77777777">
        <w:tc>
          <w:tcPr>
            <w:tcW w:w="2445" w:type="dxa"/>
          </w:tcPr>
          <w:p w14:paraId="0F5CBA7B"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"Management Information" or “MI”</w:t>
            </w:r>
          </w:p>
        </w:tc>
        <w:tc>
          <w:tcPr>
            <w:tcW w:w="7515" w:type="dxa"/>
          </w:tcPr>
          <w:p w14:paraId="736AADA3"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8F0CCE" w14:paraId="682B1C1B" w14:textId="77777777">
        <w:tc>
          <w:tcPr>
            <w:tcW w:w="2445" w:type="dxa"/>
          </w:tcPr>
          <w:p w14:paraId="794749A6"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Default”</w:t>
            </w:r>
          </w:p>
        </w:tc>
        <w:tc>
          <w:tcPr>
            <w:tcW w:w="7515" w:type="dxa"/>
          </w:tcPr>
          <w:p w14:paraId="3EE166A2" w14:textId="77777777" w:rsidR="008F0CCE" w:rsidRDefault="008F0CCE">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8F0CCE" w14:paraId="7FD54139" w14:textId="77777777">
        <w:tc>
          <w:tcPr>
            <w:tcW w:w="2445" w:type="dxa"/>
          </w:tcPr>
          <w:p w14:paraId="58E22E0B"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Failure"</w:t>
            </w:r>
          </w:p>
        </w:tc>
        <w:tc>
          <w:tcPr>
            <w:tcW w:w="7515" w:type="dxa"/>
          </w:tcPr>
          <w:p w14:paraId="780D4DF5" w14:textId="77777777" w:rsidR="008F0CCE" w:rsidRDefault="008F0CCE">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when an MI report:</w:t>
            </w:r>
          </w:p>
          <w:p w14:paraId="3174BAC6" w14:textId="77777777" w:rsidR="008F0CCE" w:rsidRDefault="008F0CCE" w:rsidP="00793975">
            <w:pPr>
              <w:numPr>
                <w:ilvl w:val="1"/>
                <w:numId w:val="12"/>
              </w:numPr>
              <w:pBdr>
                <w:top w:val="nil"/>
                <w:left w:val="nil"/>
                <w:bottom w:val="nil"/>
                <w:right w:val="nil"/>
                <w:between w:val="nil"/>
              </w:pBdr>
              <w:tabs>
                <w:tab w:val="left" w:pos="-576"/>
                <w:tab w:val="left" w:pos="175"/>
              </w:tabs>
              <w:spacing w:after="120" w:line="240" w:lineRule="auto"/>
              <w:jc w:val="both"/>
              <w:rPr>
                <w:sz w:val="24"/>
                <w:szCs w:val="24"/>
              </w:rPr>
            </w:pPr>
            <w:r>
              <w:rPr>
                <w:rFonts w:ascii="Arial" w:eastAsia="Arial" w:hAnsi="Arial" w:cs="Arial"/>
                <w:color w:val="000000"/>
                <w:sz w:val="24"/>
                <w:szCs w:val="24"/>
              </w:rPr>
              <w:t xml:space="preserve">contains any material errors or material omissions or a missing mandatory field; or  </w:t>
            </w:r>
          </w:p>
          <w:p w14:paraId="662E00B0" w14:textId="77777777" w:rsidR="008F0CCE" w:rsidRDefault="008F0CCE" w:rsidP="00793975">
            <w:pPr>
              <w:numPr>
                <w:ilvl w:val="1"/>
                <w:numId w:val="12"/>
              </w:numPr>
              <w:pBdr>
                <w:top w:val="nil"/>
                <w:left w:val="nil"/>
                <w:bottom w:val="nil"/>
                <w:right w:val="nil"/>
                <w:between w:val="nil"/>
              </w:pBdr>
              <w:tabs>
                <w:tab w:val="left" w:pos="-576"/>
                <w:tab w:val="left" w:pos="175"/>
              </w:tabs>
              <w:spacing w:after="120" w:line="240" w:lineRule="auto"/>
              <w:ind w:left="720" w:hanging="544"/>
              <w:jc w:val="both"/>
              <w:rPr>
                <w:sz w:val="24"/>
                <w:szCs w:val="24"/>
              </w:rPr>
            </w:pPr>
            <w:r>
              <w:rPr>
                <w:rFonts w:ascii="Arial" w:eastAsia="Arial" w:hAnsi="Arial" w:cs="Arial"/>
                <w:color w:val="000000"/>
                <w:sz w:val="24"/>
                <w:szCs w:val="24"/>
              </w:rPr>
              <w:lastRenderedPageBreak/>
              <w:t xml:space="preserve">is submitted using an incorrect MI reporting Template; or </w:t>
            </w:r>
          </w:p>
          <w:p w14:paraId="0DDD5A13" w14:textId="77777777" w:rsidR="008F0CCE" w:rsidRDefault="008F0CCE" w:rsidP="00793975">
            <w:pPr>
              <w:numPr>
                <w:ilvl w:val="1"/>
                <w:numId w:val="12"/>
              </w:numPr>
              <w:pBdr>
                <w:top w:val="nil"/>
                <w:left w:val="nil"/>
                <w:bottom w:val="nil"/>
                <w:right w:val="nil"/>
                <w:between w:val="nil"/>
              </w:pBdr>
              <w:tabs>
                <w:tab w:val="left" w:pos="-576"/>
                <w:tab w:val="left" w:pos="175"/>
              </w:tabs>
              <w:spacing w:after="120" w:line="240" w:lineRule="auto"/>
              <w:ind w:left="720" w:hanging="544"/>
              <w:rPr>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8F0CCE" w14:paraId="615A2333" w14:textId="77777777">
        <w:tc>
          <w:tcPr>
            <w:tcW w:w="2445" w:type="dxa"/>
          </w:tcPr>
          <w:p w14:paraId="33341BFF"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"MI Report"</w:t>
            </w:r>
          </w:p>
        </w:tc>
        <w:tc>
          <w:tcPr>
            <w:tcW w:w="7515" w:type="dxa"/>
          </w:tcPr>
          <w:p w14:paraId="7122DBE0" w14:textId="77777777" w:rsidR="008F0CCE" w:rsidRDefault="008F0CCE">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8F0CCE" w14:paraId="405B495F" w14:textId="77777777">
        <w:tc>
          <w:tcPr>
            <w:tcW w:w="2445" w:type="dxa"/>
          </w:tcPr>
          <w:p w14:paraId="5A053B0F"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Reporting Template"</w:t>
            </w:r>
          </w:p>
        </w:tc>
        <w:tc>
          <w:tcPr>
            <w:tcW w:w="7515" w:type="dxa"/>
          </w:tcPr>
          <w:p w14:paraId="15B79EFF" w14:textId="77777777" w:rsidR="008F0CCE" w:rsidRDefault="008F0CCE">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8F0CCE" w14:paraId="299F41EB" w14:textId="77777777">
        <w:tc>
          <w:tcPr>
            <w:tcW w:w="2445" w:type="dxa"/>
          </w:tcPr>
          <w:p w14:paraId="091A85DA"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"Milestone"</w:t>
            </w:r>
          </w:p>
        </w:tc>
        <w:tc>
          <w:tcPr>
            <w:tcW w:w="7515" w:type="dxa"/>
          </w:tcPr>
          <w:p w14:paraId="598DA27C"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w:t>
            </w:r>
          </w:p>
        </w:tc>
      </w:tr>
      <w:tr w:rsidR="008F0CCE" w14:paraId="1B9ADD2E" w14:textId="77777777">
        <w:tc>
          <w:tcPr>
            <w:tcW w:w="2445" w:type="dxa"/>
          </w:tcPr>
          <w:p w14:paraId="5DB0AA2A"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"Milestone Date"</w:t>
            </w:r>
          </w:p>
        </w:tc>
        <w:tc>
          <w:tcPr>
            <w:tcW w:w="7515" w:type="dxa"/>
          </w:tcPr>
          <w:p w14:paraId="5D7CE645"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8F0CCE" w14:paraId="32FEC80D" w14:textId="77777777">
        <w:tc>
          <w:tcPr>
            <w:tcW w:w="2445" w:type="dxa"/>
          </w:tcPr>
          <w:p w14:paraId="1F23E7B5"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"Month"</w:t>
            </w:r>
          </w:p>
        </w:tc>
        <w:tc>
          <w:tcPr>
            <w:tcW w:w="7515" w:type="dxa"/>
          </w:tcPr>
          <w:p w14:paraId="3F7CD4DC"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8F0CCE" w14:paraId="64536B73" w14:textId="77777777">
        <w:tc>
          <w:tcPr>
            <w:tcW w:w="2445" w:type="dxa"/>
          </w:tcPr>
          <w:p w14:paraId="734D632D"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7515" w:type="dxa"/>
          </w:tcPr>
          <w:p w14:paraId="7AE2A7FC"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8F0CCE" w14:paraId="7C08A805" w14:textId="77777777">
        <w:tc>
          <w:tcPr>
            <w:tcW w:w="2445" w:type="dxa"/>
          </w:tcPr>
          <w:p w14:paraId="6F4E132F"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"New IPR"</w:t>
            </w:r>
          </w:p>
        </w:tc>
        <w:tc>
          <w:tcPr>
            <w:tcW w:w="7515" w:type="dxa"/>
          </w:tcPr>
          <w:p w14:paraId="2142EE4F" w14:textId="77777777" w:rsidR="008F0CCE" w:rsidRDefault="008F0CCE" w:rsidP="00793975">
            <w:pPr>
              <w:numPr>
                <w:ilvl w:val="1"/>
                <w:numId w:val="25"/>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1FBD0679" w14:textId="77777777" w:rsidR="008F0CCE" w:rsidRDefault="008F0CCE" w:rsidP="00793975">
            <w:pPr>
              <w:numPr>
                <w:ilvl w:val="1"/>
                <w:numId w:val="25"/>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IPR in or arising as a result of the performance of the Supplier’s obligations under a Contract and all updates and amendments to the same; </w:t>
            </w:r>
          </w:p>
          <w:p w14:paraId="31AE0528"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8F0CCE" w14:paraId="58F111F3" w14:textId="77777777">
        <w:tc>
          <w:tcPr>
            <w:tcW w:w="2445" w:type="dxa"/>
          </w:tcPr>
          <w:p w14:paraId="7322B582"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"Occasion of Tax Non–Compliance"</w:t>
            </w:r>
          </w:p>
        </w:tc>
        <w:tc>
          <w:tcPr>
            <w:tcW w:w="7515" w:type="dxa"/>
          </w:tcPr>
          <w:p w14:paraId="159A396F"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where: </w:t>
            </w:r>
          </w:p>
          <w:p w14:paraId="589A1EE1" w14:textId="77777777" w:rsidR="008F0CCE" w:rsidRDefault="008F0CCE" w:rsidP="00793975">
            <w:pPr>
              <w:numPr>
                <w:ilvl w:val="1"/>
                <w:numId w:val="26"/>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any Tax return of the Supplier submitted to a Relevant Tax Authority on or after 1 October 2012 is found on or after 1 April 2013 to be incorrect as a result of:</w:t>
            </w:r>
          </w:p>
          <w:p w14:paraId="2B9F897D" w14:textId="77777777" w:rsidR="008F0CCE" w:rsidRDefault="008F0CCE" w:rsidP="00793975">
            <w:pPr>
              <w:numPr>
                <w:ilvl w:val="2"/>
                <w:numId w:val="26"/>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226A3B88" w14:textId="77777777" w:rsidR="008F0CCE" w:rsidRDefault="008F0CCE" w:rsidP="00793975">
            <w:pPr>
              <w:numPr>
                <w:ilvl w:val="2"/>
                <w:numId w:val="26"/>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607A8FF2" w14:textId="77777777" w:rsidR="008F0CCE" w:rsidRDefault="008F0CCE" w:rsidP="00793975">
            <w:pPr>
              <w:numPr>
                <w:ilvl w:val="1"/>
                <w:numId w:val="2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any Tax return of the Supplier submitted to a Relevant Tax Authority on or after 1 October 2012 which gives rise, on or after 1 April 2013, to a criminal conviction in any jurisdiction for Tax </w:t>
            </w:r>
            <w:r>
              <w:rPr>
                <w:rFonts w:ascii="Arial" w:eastAsia="Arial" w:hAnsi="Arial" w:cs="Arial"/>
                <w:color w:val="000000"/>
                <w:sz w:val="24"/>
                <w:szCs w:val="24"/>
              </w:rPr>
              <w:lastRenderedPageBreak/>
              <w:t>related offences which is not spent at the Start Date or to a civil penalty for fraud or evasion;</w:t>
            </w:r>
          </w:p>
        </w:tc>
      </w:tr>
      <w:tr w:rsidR="008F0CCE" w14:paraId="32BBF096" w14:textId="77777777">
        <w:tc>
          <w:tcPr>
            <w:tcW w:w="2445" w:type="dxa"/>
          </w:tcPr>
          <w:p w14:paraId="334A8BB8"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"Open Book Data "</w:t>
            </w:r>
          </w:p>
        </w:tc>
        <w:tc>
          <w:tcPr>
            <w:tcW w:w="7515" w:type="dxa"/>
          </w:tcPr>
          <w:p w14:paraId="4DDECFA9"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77D15A9C" w14:textId="77777777" w:rsidR="008F0CCE" w:rsidRDefault="008F0CCE" w:rsidP="00793975">
            <w:pPr>
              <w:numPr>
                <w:ilvl w:val="1"/>
                <w:numId w:val="27"/>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358E192B" w14:textId="77777777" w:rsidR="008F0CCE" w:rsidRDefault="008F0CCE" w:rsidP="00793975">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operating expenditure relating to the provision of the Deliverables including an analysis showing:</w:t>
            </w:r>
          </w:p>
          <w:p w14:paraId="27686243" w14:textId="77777777" w:rsidR="008F0CCE" w:rsidRDefault="008F0CCE" w:rsidP="00793975">
            <w:pPr>
              <w:numPr>
                <w:ilvl w:val="2"/>
                <w:numId w:val="27"/>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the unit costs and quantity of Goods and any other consumables and bought-in Deliverables;</w:t>
            </w:r>
          </w:p>
          <w:p w14:paraId="6A8E5D6F" w14:textId="77777777" w:rsidR="008F0CCE" w:rsidRDefault="008F0CCE" w:rsidP="00793975">
            <w:pPr>
              <w:numPr>
                <w:ilvl w:val="2"/>
                <w:numId w:val="27"/>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72A354E5" w14:textId="77777777" w:rsidR="008F0CCE" w:rsidRDefault="008F0CCE" w:rsidP="00793975">
            <w:pPr>
              <w:numPr>
                <w:ilvl w:val="2"/>
                <w:numId w:val="27"/>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a list of Costs underpinning those rates for each grade, being the agreed rate less the Supplier Profit Margin; and</w:t>
            </w:r>
          </w:p>
          <w:p w14:paraId="7EFCD2C5" w14:textId="77777777" w:rsidR="008F0CCE" w:rsidRDefault="008F0CCE" w:rsidP="00793975">
            <w:pPr>
              <w:numPr>
                <w:ilvl w:val="2"/>
                <w:numId w:val="27"/>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Reimbursable Expenses, if allowed under the Order Form; </w:t>
            </w:r>
          </w:p>
          <w:p w14:paraId="442EB9E4" w14:textId="77777777" w:rsidR="008F0CCE" w:rsidRDefault="008F0CCE" w:rsidP="00793975">
            <w:pPr>
              <w:numPr>
                <w:ilvl w:val="1"/>
                <w:numId w:val="27"/>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 xml:space="preserve">Overheads; </w:t>
            </w:r>
          </w:p>
          <w:p w14:paraId="4F9E3013" w14:textId="77777777" w:rsidR="008F0CCE" w:rsidRDefault="008F0CCE" w:rsidP="00793975">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all interest, expenses and any other third party financing costs incurred in relation to the provision of the Deliverables;</w:t>
            </w:r>
          </w:p>
          <w:p w14:paraId="02A7375A" w14:textId="77777777" w:rsidR="008F0CCE" w:rsidRDefault="008F0CCE" w:rsidP="00793975">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the Supplier Profit achieved over the Framework Contract Period and on an annual basis;</w:t>
            </w:r>
          </w:p>
          <w:p w14:paraId="64032121" w14:textId="77777777" w:rsidR="008F0CCE" w:rsidRDefault="008F0CCE" w:rsidP="00793975">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14:paraId="671AD9FC" w14:textId="77777777" w:rsidR="008F0CCE" w:rsidRDefault="008F0CCE" w:rsidP="00793975">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0C299814" w14:textId="77777777" w:rsidR="008F0CCE" w:rsidRDefault="008F0CCE" w:rsidP="00793975">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the actual Costs profile for each Service Period;</w:t>
            </w:r>
          </w:p>
        </w:tc>
      </w:tr>
      <w:tr w:rsidR="008F0CCE" w14:paraId="0717B135" w14:textId="77777777">
        <w:tc>
          <w:tcPr>
            <w:tcW w:w="2445" w:type="dxa"/>
          </w:tcPr>
          <w:p w14:paraId="6F09829B"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w:t>
            </w:r>
          </w:p>
        </w:tc>
        <w:tc>
          <w:tcPr>
            <w:tcW w:w="7515" w:type="dxa"/>
          </w:tcPr>
          <w:p w14:paraId="5AE46586"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w:t>
            </w:r>
          </w:p>
        </w:tc>
      </w:tr>
      <w:tr w:rsidR="008F0CCE" w14:paraId="2F3C310D" w14:textId="77777777">
        <w:tc>
          <w:tcPr>
            <w:tcW w:w="2445" w:type="dxa"/>
          </w:tcPr>
          <w:p w14:paraId="32F5E478"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 Form"</w:t>
            </w:r>
          </w:p>
        </w:tc>
        <w:tc>
          <w:tcPr>
            <w:tcW w:w="7515" w:type="dxa"/>
          </w:tcPr>
          <w:p w14:paraId="1E4A9B80"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8F0CCE" w14:paraId="61F7D0AF" w14:textId="77777777">
        <w:tc>
          <w:tcPr>
            <w:tcW w:w="2445" w:type="dxa"/>
          </w:tcPr>
          <w:p w14:paraId="3332985D"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 Form Template"</w:t>
            </w:r>
          </w:p>
        </w:tc>
        <w:tc>
          <w:tcPr>
            <w:tcW w:w="7515" w:type="dxa"/>
          </w:tcPr>
          <w:p w14:paraId="370BFD0E"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w:t>
            </w:r>
          </w:p>
        </w:tc>
      </w:tr>
      <w:tr w:rsidR="008F0CCE" w14:paraId="5575B0E3" w14:textId="77777777">
        <w:tc>
          <w:tcPr>
            <w:tcW w:w="2445" w:type="dxa"/>
          </w:tcPr>
          <w:p w14:paraId="7B0DB82A"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"Other Contracting Authority"</w:t>
            </w:r>
          </w:p>
        </w:tc>
        <w:tc>
          <w:tcPr>
            <w:tcW w:w="7515" w:type="dxa"/>
          </w:tcPr>
          <w:p w14:paraId="585F275B"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8F0CCE" w14:paraId="22FCCB6D" w14:textId="77777777">
        <w:tc>
          <w:tcPr>
            <w:tcW w:w="2445" w:type="dxa"/>
          </w:tcPr>
          <w:p w14:paraId="1F0FE4B6" w14:textId="77777777" w:rsidR="008F0CCE" w:rsidRDefault="008F0CCE">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"Overhead"</w:t>
            </w:r>
          </w:p>
        </w:tc>
        <w:tc>
          <w:tcPr>
            <w:tcW w:w="7515" w:type="dxa"/>
          </w:tcPr>
          <w:p w14:paraId="3FC5D157"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8F0CCE" w14:paraId="50F3603E" w14:textId="77777777">
        <w:tc>
          <w:tcPr>
            <w:tcW w:w="2445" w:type="dxa"/>
          </w:tcPr>
          <w:p w14:paraId="5714DFC0" w14:textId="77777777" w:rsidR="008F0CCE" w:rsidRDefault="008F0CCE">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"Parliament"</w:t>
            </w:r>
          </w:p>
        </w:tc>
        <w:tc>
          <w:tcPr>
            <w:tcW w:w="7515" w:type="dxa"/>
          </w:tcPr>
          <w:p w14:paraId="56D8A9B5"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8F0CCE" w14:paraId="6CABB907" w14:textId="77777777">
        <w:tc>
          <w:tcPr>
            <w:tcW w:w="2445" w:type="dxa"/>
          </w:tcPr>
          <w:p w14:paraId="23BFFC0C"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"Party"</w:t>
            </w:r>
          </w:p>
        </w:tc>
        <w:tc>
          <w:tcPr>
            <w:tcW w:w="7515" w:type="dxa"/>
          </w:tcPr>
          <w:p w14:paraId="173523D1"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the context of the Framework Contract, CCS or the Supplier, and in the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8F0CCE" w14:paraId="2936285C" w14:textId="77777777">
        <w:tc>
          <w:tcPr>
            <w:tcW w:w="2445" w:type="dxa"/>
          </w:tcPr>
          <w:p w14:paraId="12E632EA"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"Performance Indicators" or "PIs"</w:t>
            </w:r>
          </w:p>
        </w:tc>
        <w:tc>
          <w:tcPr>
            <w:tcW w:w="7515" w:type="dxa"/>
          </w:tcPr>
          <w:p w14:paraId="243BE7BE"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8F0CCE" w14:paraId="2B2A2EB9" w14:textId="77777777">
        <w:tc>
          <w:tcPr>
            <w:tcW w:w="2445" w:type="dxa"/>
          </w:tcPr>
          <w:p w14:paraId="1DB71E13"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"Personal Data"</w:t>
            </w:r>
          </w:p>
        </w:tc>
        <w:tc>
          <w:tcPr>
            <w:tcW w:w="7515" w:type="dxa"/>
          </w:tcPr>
          <w:p w14:paraId="150991C7"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8F0CCE" w14:paraId="07F03681" w14:textId="77777777">
        <w:tc>
          <w:tcPr>
            <w:tcW w:w="2445" w:type="dxa"/>
          </w:tcPr>
          <w:p w14:paraId="0C4F483A"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“Personal Data Breach”</w:t>
            </w:r>
          </w:p>
        </w:tc>
        <w:tc>
          <w:tcPr>
            <w:tcW w:w="7515" w:type="dxa"/>
          </w:tcPr>
          <w:p w14:paraId="58928474"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8F0CCE" w14:paraId="122A8525" w14:textId="77777777">
        <w:tc>
          <w:tcPr>
            <w:tcW w:w="2445" w:type="dxa"/>
          </w:tcPr>
          <w:p w14:paraId="2567969B"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“Personnel”</w:t>
            </w:r>
          </w:p>
        </w:tc>
        <w:tc>
          <w:tcPr>
            <w:tcW w:w="7515" w:type="dxa"/>
          </w:tcPr>
          <w:p w14:paraId="12098470"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suppliers of a Party and/or of any Subcontractor and/or Subprocessor engaged in the performance of its obligations under a Contract;</w:t>
            </w:r>
          </w:p>
        </w:tc>
      </w:tr>
      <w:tr w:rsidR="008F0CCE" w14:paraId="5EB7F532" w14:textId="77777777">
        <w:tc>
          <w:tcPr>
            <w:tcW w:w="2445" w:type="dxa"/>
          </w:tcPr>
          <w:p w14:paraId="0442A8B9"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"Prescribed Person"</w:t>
            </w:r>
          </w:p>
        </w:tc>
        <w:tc>
          <w:tcPr>
            <w:tcW w:w="7515" w:type="dxa"/>
          </w:tcPr>
          <w:p w14:paraId="0C4F713D"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5">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8F0CCE" w14:paraId="499E4798" w14:textId="77777777">
        <w:tc>
          <w:tcPr>
            <w:tcW w:w="2445" w:type="dxa"/>
          </w:tcPr>
          <w:p w14:paraId="5246564E"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“Processing”</w:t>
            </w:r>
          </w:p>
        </w:tc>
        <w:tc>
          <w:tcPr>
            <w:tcW w:w="7515" w:type="dxa"/>
          </w:tcPr>
          <w:p w14:paraId="6F69D1B0"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8F0CCE" w14:paraId="316C1831" w14:textId="77777777">
        <w:tc>
          <w:tcPr>
            <w:tcW w:w="2445" w:type="dxa"/>
          </w:tcPr>
          <w:p w14:paraId="582D7965"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“Processor”</w:t>
            </w:r>
          </w:p>
        </w:tc>
        <w:tc>
          <w:tcPr>
            <w:tcW w:w="7515" w:type="dxa"/>
          </w:tcPr>
          <w:p w14:paraId="6396F619"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8F0CCE" w14:paraId="7310883C" w14:textId="77777777">
        <w:tc>
          <w:tcPr>
            <w:tcW w:w="2445" w:type="dxa"/>
          </w:tcPr>
          <w:p w14:paraId="1AE8D3FD"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Meeting"</w:t>
            </w:r>
          </w:p>
        </w:tc>
        <w:tc>
          <w:tcPr>
            <w:tcW w:w="7515" w:type="dxa"/>
          </w:tcPr>
          <w:p w14:paraId="71194F9F"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8F0CCE" w14:paraId="089A09BF" w14:textId="77777777">
        <w:tc>
          <w:tcPr>
            <w:tcW w:w="2445" w:type="dxa"/>
          </w:tcPr>
          <w:p w14:paraId="5C476134"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7515" w:type="dxa"/>
          </w:tcPr>
          <w:p w14:paraId="3968E806"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8F0CCE" w14:paraId="7B6D805C" w14:textId="77777777">
        <w:tc>
          <w:tcPr>
            <w:tcW w:w="2445" w:type="dxa"/>
          </w:tcPr>
          <w:p w14:paraId="18749684"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Report”</w:t>
            </w:r>
          </w:p>
        </w:tc>
        <w:tc>
          <w:tcPr>
            <w:tcW w:w="7515" w:type="dxa"/>
          </w:tcPr>
          <w:p w14:paraId="4BBF0D49"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8F0CCE" w14:paraId="5EDDE407" w14:textId="77777777">
        <w:tc>
          <w:tcPr>
            <w:tcW w:w="2445" w:type="dxa"/>
          </w:tcPr>
          <w:p w14:paraId="32E23745"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“Progress Report Frequency”</w:t>
            </w:r>
          </w:p>
        </w:tc>
        <w:tc>
          <w:tcPr>
            <w:tcW w:w="7515" w:type="dxa"/>
          </w:tcPr>
          <w:p w14:paraId="2B6F10A2"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8F0CCE" w14:paraId="039DEE5B" w14:textId="77777777">
        <w:tc>
          <w:tcPr>
            <w:tcW w:w="2445" w:type="dxa"/>
          </w:tcPr>
          <w:p w14:paraId="0181BDD5"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“Prohibited Acts”</w:t>
            </w:r>
          </w:p>
        </w:tc>
        <w:tc>
          <w:tcPr>
            <w:tcW w:w="7515" w:type="dxa"/>
          </w:tcPr>
          <w:p w14:paraId="695C4D52" w14:textId="77777777" w:rsidR="008F0CCE" w:rsidRDefault="008F0CCE" w:rsidP="00793975">
            <w:pPr>
              <w:numPr>
                <w:ilvl w:val="1"/>
                <w:numId w:val="20"/>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150F44CB" w14:textId="77777777" w:rsidR="008F0CCE" w:rsidRDefault="008F0CCE" w:rsidP="00793975">
            <w:pPr>
              <w:numPr>
                <w:ilvl w:val="2"/>
                <w:numId w:val="20"/>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eastAsia="Arial" w:hAnsi="Arial" w:cs="Arial"/>
                <w:color w:val="000000"/>
                <w:sz w:val="24"/>
                <w:szCs w:val="24"/>
              </w:rPr>
              <w:t>induce that person to perform improperly a relevant function or activity; or</w:t>
            </w:r>
          </w:p>
          <w:p w14:paraId="05CEE44F" w14:textId="77777777" w:rsidR="008F0CCE" w:rsidRDefault="008F0CCE" w:rsidP="00793975">
            <w:pPr>
              <w:numPr>
                <w:ilvl w:val="2"/>
                <w:numId w:val="20"/>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eastAsia="Arial" w:hAnsi="Arial" w:cs="Arial"/>
                <w:color w:val="000000"/>
                <w:sz w:val="24"/>
                <w:szCs w:val="24"/>
              </w:rPr>
              <w:t xml:space="preserve">reward that person for improper performance of a relevant function or activity; </w:t>
            </w:r>
          </w:p>
          <w:p w14:paraId="6D1965E4" w14:textId="77777777" w:rsidR="008F0CCE" w:rsidRDefault="008F0CCE" w:rsidP="00793975">
            <w:pPr>
              <w:numPr>
                <w:ilvl w:val="1"/>
                <w:numId w:val="20"/>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0266C8B4" w14:textId="77777777" w:rsidR="008F0CCE" w:rsidRDefault="008F0CCE" w:rsidP="00793975">
            <w:pPr>
              <w:numPr>
                <w:ilvl w:val="1"/>
                <w:numId w:val="20"/>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14:paraId="3C2E5205" w14:textId="77777777" w:rsidR="008F0CCE" w:rsidRDefault="008F0CCE" w:rsidP="00793975">
            <w:pPr>
              <w:numPr>
                <w:ilvl w:val="2"/>
                <w:numId w:val="20"/>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eastAsia="Arial" w:hAnsi="Arial" w:cs="Arial"/>
                <w:color w:val="000000"/>
                <w:sz w:val="24"/>
                <w:szCs w:val="24"/>
              </w:rPr>
              <w:t>under the Bribery Act 2010 (or any legislation repealed or revoked by such Act); or</w:t>
            </w:r>
          </w:p>
          <w:p w14:paraId="580D5F3C" w14:textId="77777777" w:rsidR="008F0CCE" w:rsidRDefault="008F0CCE" w:rsidP="00793975">
            <w:pPr>
              <w:numPr>
                <w:ilvl w:val="2"/>
                <w:numId w:val="20"/>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eastAsia="Arial" w:hAnsi="Arial" w:cs="Arial"/>
                <w:color w:val="000000"/>
                <w:sz w:val="24"/>
                <w:szCs w:val="24"/>
              </w:rPr>
              <w:t>under legislation or common law concerning fraudulent acts; or</w:t>
            </w:r>
          </w:p>
          <w:p w14:paraId="140B7457" w14:textId="77777777" w:rsidR="008F0CCE" w:rsidRDefault="008F0CCE" w:rsidP="00793975">
            <w:pPr>
              <w:numPr>
                <w:ilvl w:val="2"/>
                <w:numId w:val="20"/>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eastAsia="Arial" w:hAnsi="Arial" w:cs="Arial"/>
                <w:color w:val="000000"/>
                <w:sz w:val="24"/>
                <w:szCs w:val="24"/>
              </w:rPr>
              <w:t xml:space="preserve">defrauding, attempting to defraud or conspiring to defraud a Buyer or other public body; or </w:t>
            </w:r>
          </w:p>
          <w:p w14:paraId="167AE488" w14:textId="77777777" w:rsidR="008F0CCE" w:rsidRDefault="008F0CCE" w:rsidP="00793975">
            <w:pPr>
              <w:numPr>
                <w:ilvl w:val="1"/>
                <w:numId w:val="20"/>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8F0CCE" w14:paraId="413C36D1" w14:textId="77777777">
        <w:tc>
          <w:tcPr>
            <w:tcW w:w="2445" w:type="dxa"/>
          </w:tcPr>
          <w:p w14:paraId="5CCDCE55"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“Protective Measures”</w:t>
            </w:r>
          </w:p>
        </w:tc>
        <w:tc>
          <w:tcPr>
            <w:tcW w:w="7515" w:type="dxa"/>
          </w:tcPr>
          <w:p w14:paraId="5E717256"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8F0CCE" w14:paraId="01CB3198" w14:textId="77777777">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0FC725" w14:textId="77777777" w:rsidR="008F0CCE" w:rsidRDefault="008F0CCE">
            <w:pPr>
              <w:spacing w:after="120"/>
              <w:ind w:left="-100"/>
              <w:rPr>
                <w:rFonts w:ascii="Arial" w:eastAsia="Arial" w:hAnsi="Arial" w:cs="Arial"/>
                <w:b/>
                <w:sz w:val="24"/>
                <w:szCs w:val="24"/>
              </w:rPr>
            </w:pPr>
            <w:r>
              <w:rPr>
                <w:rFonts w:ascii="Arial" w:eastAsia="Arial" w:hAnsi="Arial" w:cs="Arial"/>
                <w:b/>
                <w:sz w:val="24"/>
                <w:szCs w:val="24"/>
              </w:rPr>
              <w:t>“Rating Agency”</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E579A66" w14:textId="77777777" w:rsidR="008F0CCE" w:rsidRDefault="008F0CCE">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as defined in the Framework Award Form or the Order Form, as the context requires;</w:t>
            </w:r>
          </w:p>
        </w:tc>
      </w:tr>
      <w:tr w:rsidR="008F0CCE" w14:paraId="47EF7497" w14:textId="77777777">
        <w:tc>
          <w:tcPr>
            <w:tcW w:w="2445" w:type="dxa"/>
          </w:tcPr>
          <w:p w14:paraId="6B3A557B"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“Recall”</w:t>
            </w:r>
          </w:p>
        </w:tc>
        <w:tc>
          <w:tcPr>
            <w:tcW w:w="7515" w:type="dxa"/>
          </w:tcPr>
          <w:p w14:paraId="37EE318B"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8F0CCE" w14:paraId="5D43A208" w14:textId="77777777">
        <w:tc>
          <w:tcPr>
            <w:tcW w:w="2445" w:type="dxa"/>
          </w:tcPr>
          <w:p w14:paraId="4858AF8E"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"Recipient Party"</w:t>
            </w:r>
          </w:p>
        </w:tc>
        <w:tc>
          <w:tcPr>
            <w:tcW w:w="7515" w:type="dxa"/>
          </w:tcPr>
          <w:p w14:paraId="0D53A73E"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8F0CCE" w14:paraId="5734BAE1" w14:textId="77777777">
        <w:tc>
          <w:tcPr>
            <w:tcW w:w="2445" w:type="dxa"/>
          </w:tcPr>
          <w:p w14:paraId="06ABE2B4"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"Rectification Plan"</w:t>
            </w:r>
          </w:p>
        </w:tc>
        <w:tc>
          <w:tcPr>
            <w:tcW w:w="7515" w:type="dxa"/>
          </w:tcPr>
          <w:p w14:paraId="0B24C60C"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Supplier’s plan (or revised plan) to rectify it’s breach using the template in Joint Schedule 10 (Rectification Plan) which shall include:</w:t>
            </w:r>
          </w:p>
          <w:p w14:paraId="1CCE65BF" w14:textId="77777777" w:rsidR="008F0CCE" w:rsidRDefault="008F0CCE" w:rsidP="00793975">
            <w:pPr>
              <w:numPr>
                <w:ilvl w:val="1"/>
                <w:numId w:val="21"/>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full details of the Default that has occurred, including a root cause analysis; </w:t>
            </w:r>
          </w:p>
          <w:p w14:paraId="35220A62" w14:textId="77777777" w:rsidR="008F0CCE" w:rsidRDefault="008F0CCE" w:rsidP="00793975">
            <w:pPr>
              <w:numPr>
                <w:ilvl w:val="1"/>
                <w:numId w:val="21"/>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the actual or anticipated effect of the Default; and</w:t>
            </w:r>
          </w:p>
          <w:p w14:paraId="75F51BB4" w14:textId="77777777" w:rsidR="008F0CCE" w:rsidRDefault="008F0CCE" w:rsidP="00793975">
            <w:pPr>
              <w:numPr>
                <w:ilvl w:val="1"/>
                <w:numId w:val="21"/>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8F0CCE" w14:paraId="60A69176" w14:textId="77777777">
        <w:tc>
          <w:tcPr>
            <w:tcW w:w="2445" w:type="dxa"/>
          </w:tcPr>
          <w:p w14:paraId="1CF2388F"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"Rectification Plan Process"</w:t>
            </w:r>
          </w:p>
        </w:tc>
        <w:tc>
          <w:tcPr>
            <w:tcW w:w="7515" w:type="dxa"/>
          </w:tcPr>
          <w:p w14:paraId="1370923B"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process set out in Clause 10.3.1 to 10.3.4 (Rectification Plan Process); </w:t>
            </w:r>
          </w:p>
        </w:tc>
      </w:tr>
      <w:tr w:rsidR="008F0CCE" w14:paraId="6E18C2E5" w14:textId="77777777">
        <w:tc>
          <w:tcPr>
            <w:tcW w:w="2445" w:type="dxa"/>
          </w:tcPr>
          <w:p w14:paraId="71274643"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"Regulations"</w:t>
            </w:r>
          </w:p>
        </w:tc>
        <w:tc>
          <w:tcPr>
            <w:tcW w:w="7515" w:type="dxa"/>
          </w:tcPr>
          <w:p w14:paraId="0ABF75D9"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w:t>
            </w:r>
          </w:p>
        </w:tc>
      </w:tr>
      <w:tr w:rsidR="008F0CCE" w14:paraId="2EC75B50" w14:textId="77777777">
        <w:tc>
          <w:tcPr>
            <w:tcW w:w="2445" w:type="dxa"/>
          </w:tcPr>
          <w:p w14:paraId="46F9CCD1"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515" w:type="dxa"/>
          </w:tcPr>
          <w:p w14:paraId="7833510E"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63B96BD6" w14:textId="77777777" w:rsidR="008F0CCE" w:rsidRDefault="008F0CCE" w:rsidP="00793975">
            <w:pPr>
              <w:numPr>
                <w:ilvl w:val="1"/>
                <w:numId w:val="29"/>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5B6AE45B" w14:textId="77777777" w:rsidR="008F0CCE" w:rsidRDefault="008F0CCE" w:rsidP="00793975">
            <w:pPr>
              <w:numPr>
                <w:ilvl w:val="1"/>
                <w:numId w:val="2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8F0CCE" w14:paraId="37470C47" w14:textId="77777777">
        <w:tc>
          <w:tcPr>
            <w:tcW w:w="2445" w:type="dxa"/>
          </w:tcPr>
          <w:p w14:paraId="3106E740"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Authority"</w:t>
            </w:r>
          </w:p>
        </w:tc>
        <w:tc>
          <w:tcPr>
            <w:tcW w:w="7515" w:type="dxa"/>
          </w:tcPr>
          <w:p w14:paraId="70E25E42"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8F0CCE" w14:paraId="40AE5257" w14:textId="77777777">
        <w:tc>
          <w:tcPr>
            <w:tcW w:w="2445" w:type="dxa"/>
          </w:tcPr>
          <w:p w14:paraId="3BAED4D6"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7515" w:type="dxa"/>
          </w:tcPr>
          <w:p w14:paraId="3D27F5CD" w14:textId="77777777" w:rsidR="008F0CCE" w:rsidRDefault="008F0CCE" w:rsidP="00793975">
            <w:pPr>
              <w:numPr>
                <w:ilvl w:val="1"/>
                <w:numId w:val="30"/>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410D8E11" w14:textId="77777777" w:rsidR="008F0CCE" w:rsidRDefault="008F0CCE" w:rsidP="00793975">
            <w:pPr>
              <w:numPr>
                <w:ilvl w:val="1"/>
                <w:numId w:val="30"/>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400FFECA"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lastRenderedPageBreak/>
              <w:t>information derived from any of the above;</w:t>
            </w:r>
          </w:p>
        </w:tc>
      </w:tr>
      <w:tr w:rsidR="008F0CCE" w14:paraId="3385CAB1" w14:textId="77777777">
        <w:tc>
          <w:tcPr>
            <w:tcW w:w="2445" w:type="dxa"/>
          </w:tcPr>
          <w:p w14:paraId="7A99ADF7"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"Relevant   Requirements"</w:t>
            </w:r>
          </w:p>
        </w:tc>
        <w:tc>
          <w:tcPr>
            <w:tcW w:w="7515" w:type="dxa"/>
          </w:tcPr>
          <w:p w14:paraId="74B3DF2E"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8F0CCE" w14:paraId="7ADBCDFB" w14:textId="77777777">
        <w:tc>
          <w:tcPr>
            <w:tcW w:w="2445" w:type="dxa"/>
          </w:tcPr>
          <w:p w14:paraId="2EBDC031" w14:textId="77777777" w:rsidR="008F0CCE" w:rsidRDefault="008F0CCE">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Tax Authority"</w:t>
            </w:r>
          </w:p>
        </w:tc>
        <w:tc>
          <w:tcPr>
            <w:tcW w:w="7515" w:type="dxa"/>
          </w:tcPr>
          <w:p w14:paraId="4082F41D"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8F0CCE" w14:paraId="3BB61482" w14:textId="77777777">
        <w:tc>
          <w:tcPr>
            <w:tcW w:w="2445" w:type="dxa"/>
          </w:tcPr>
          <w:p w14:paraId="5D7A0108"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"Reminder Notice"</w:t>
            </w:r>
          </w:p>
        </w:tc>
        <w:tc>
          <w:tcPr>
            <w:tcW w:w="7515" w:type="dxa"/>
          </w:tcPr>
          <w:p w14:paraId="2C866AA5" w14:textId="77777777" w:rsidR="008F0CCE" w:rsidRDefault="008F0CCE">
            <w:pPr>
              <w:pBdr>
                <w:top w:val="nil"/>
                <w:left w:val="nil"/>
                <w:bottom w:val="nil"/>
                <w:right w:val="nil"/>
                <w:between w:val="nil"/>
              </w:pBdr>
              <w:tabs>
                <w:tab w:val="left" w:pos="1985"/>
                <w:tab w:val="left" w:pos="2127"/>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8F0CCE" w14:paraId="5D86950F" w14:textId="77777777">
        <w:tc>
          <w:tcPr>
            <w:tcW w:w="2445" w:type="dxa"/>
          </w:tcPr>
          <w:p w14:paraId="533D8D87"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Deliverables"</w:t>
            </w:r>
          </w:p>
        </w:tc>
        <w:tc>
          <w:tcPr>
            <w:tcW w:w="7515" w:type="dxa"/>
          </w:tcPr>
          <w:p w14:paraId="7B6B46C3" w14:textId="77777777" w:rsidR="008F0CCE" w:rsidRDefault="008F0CCE">
            <w:pPr>
              <w:pBdr>
                <w:top w:val="nil"/>
                <w:left w:val="nil"/>
                <w:bottom w:val="nil"/>
                <w:right w:val="nil"/>
                <w:between w:val="nil"/>
              </w:pBdr>
              <w:tabs>
                <w:tab w:val="left" w:pos="1985"/>
                <w:tab w:val="left" w:pos="2127"/>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8F0CCE" w14:paraId="651B500A" w14:textId="77777777">
        <w:tc>
          <w:tcPr>
            <w:tcW w:w="2445" w:type="dxa"/>
          </w:tcPr>
          <w:p w14:paraId="0F1141C9" w14:textId="77777777" w:rsidR="008F0CCE" w:rsidRDefault="008F0CCE">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Subcontractor"</w:t>
            </w:r>
          </w:p>
        </w:tc>
        <w:tc>
          <w:tcPr>
            <w:tcW w:w="7515" w:type="dxa"/>
          </w:tcPr>
          <w:p w14:paraId="24156DA0"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8F0CCE" w14:paraId="275B6629" w14:textId="77777777">
        <w:tc>
          <w:tcPr>
            <w:tcW w:w="2445" w:type="dxa"/>
          </w:tcPr>
          <w:p w14:paraId="63DA8352"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7515" w:type="dxa"/>
          </w:tcPr>
          <w:p w14:paraId="50ECCC03"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8F0CCE" w14:paraId="2F12A0BF" w14:textId="77777777">
        <w:tc>
          <w:tcPr>
            <w:tcW w:w="2445" w:type="dxa"/>
          </w:tcPr>
          <w:p w14:paraId="786AE8EA"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"Request For Information"</w:t>
            </w:r>
          </w:p>
        </w:tc>
        <w:tc>
          <w:tcPr>
            <w:tcW w:w="7515" w:type="dxa"/>
          </w:tcPr>
          <w:p w14:paraId="387657CA"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8F0CCE" w14:paraId="2AA7E1D9" w14:textId="77777777">
        <w:tc>
          <w:tcPr>
            <w:tcW w:w="2445" w:type="dxa"/>
          </w:tcPr>
          <w:p w14:paraId="78AD9A59"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"Required Insurances"</w:t>
            </w:r>
          </w:p>
        </w:tc>
        <w:tc>
          <w:tcPr>
            <w:tcW w:w="7515" w:type="dxa"/>
          </w:tcPr>
          <w:p w14:paraId="370735CE"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8F0CCE" w14:paraId="334FA380" w14:textId="77777777">
        <w:trPr>
          <w:trHeight w:val="380"/>
        </w:trPr>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901CA6" w14:textId="77777777" w:rsidR="008F0CCE" w:rsidRDefault="008F0CCE">
            <w:pPr>
              <w:spacing w:after="120"/>
              <w:ind w:left="-100"/>
              <w:rPr>
                <w:rFonts w:ascii="Arial" w:eastAsia="Arial" w:hAnsi="Arial" w:cs="Arial"/>
                <w:b/>
                <w:sz w:val="24"/>
                <w:szCs w:val="24"/>
              </w:rPr>
            </w:pPr>
            <w:r>
              <w:rPr>
                <w:rFonts w:ascii="Arial" w:eastAsia="Arial" w:hAnsi="Arial" w:cs="Arial"/>
                <w:b/>
                <w:sz w:val="24"/>
                <w:szCs w:val="24"/>
              </w:rPr>
              <w:t>“RTI”</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4A7C57B" w14:textId="77777777" w:rsidR="008F0CCE" w:rsidRDefault="008F0CCE">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Real Time Information;</w:t>
            </w:r>
          </w:p>
        </w:tc>
      </w:tr>
      <w:tr w:rsidR="008F0CCE" w14:paraId="00314907" w14:textId="77777777">
        <w:tc>
          <w:tcPr>
            <w:tcW w:w="2445" w:type="dxa"/>
          </w:tcPr>
          <w:p w14:paraId="11403899"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7515" w:type="dxa"/>
          </w:tcPr>
          <w:p w14:paraId="67C809EA"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8F0CCE" w14:paraId="3489056E" w14:textId="77777777">
        <w:tc>
          <w:tcPr>
            <w:tcW w:w="2445" w:type="dxa"/>
          </w:tcPr>
          <w:p w14:paraId="7DCB3E0C"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"Security Management Plan"</w:t>
            </w:r>
          </w:p>
        </w:tc>
        <w:tc>
          <w:tcPr>
            <w:tcW w:w="7515" w:type="dxa"/>
          </w:tcPr>
          <w:p w14:paraId="79184E84"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8F0CCE" w14:paraId="6549195B" w14:textId="77777777">
        <w:tc>
          <w:tcPr>
            <w:tcW w:w="2445" w:type="dxa"/>
          </w:tcPr>
          <w:p w14:paraId="07A220F6"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"Security Policy"</w:t>
            </w:r>
          </w:p>
        </w:tc>
        <w:tc>
          <w:tcPr>
            <w:tcW w:w="7515" w:type="dxa"/>
          </w:tcPr>
          <w:p w14:paraId="71D7223B"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8F0CCE" w14:paraId="4E6C73FA" w14:textId="77777777">
        <w:tc>
          <w:tcPr>
            <w:tcW w:w="2445" w:type="dxa"/>
          </w:tcPr>
          <w:p w14:paraId="405EB5DD"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"Self Audit Certificate"</w:t>
            </w:r>
          </w:p>
        </w:tc>
        <w:tc>
          <w:tcPr>
            <w:tcW w:w="7515" w:type="dxa"/>
          </w:tcPr>
          <w:p w14:paraId="0C73B827"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8F0CCE" w14:paraId="381F6207" w14:textId="77777777">
        <w:tc>
          <w:tcPr>
            <w:tcW w:w="2445" w:type="dxa"/>
          </w:tcPr>
          <w:p w14:paraId="31AA266C"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"Serious Fraud Office"</w:t>
            </w:r>
          </w:p>
        </w:tc>
        <w:tc>
          <w:tcPr>
            <w:tcW w:w="7515" w:type="dxa"/>
          </w:tcPr>
          <w:p w14:paraId="6790C696"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8F0CCE" w14:paraId="75C37507" w14:textId="77777777">
        <w:tc>
          <w:tcPr>
            <w:tcW w:w="2445" w:type="dxa"/>
          </w:tcPr>
          <w:p w14:paraId="270071D9"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Levels”</w:t>
            </w:r>
          </w:p>
        </w:tc>
        <w:tc>
          <w:tcPr>
            <w:tcW w:w="7515" w:type="dxa"/>
          </w:tcPr>
          <w:p w14:paraId="571C5A5D"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8F0CCE" w14:paraId="1E3DD3A0" w14:textId="77777777">
        <w:tc>
          <w:tcPr>
            <w:tcW w:w="2445" w:type="dxa"/>
          </w:tcPr>
          <w:p w14:paraId="666D862D"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Period"</w:t>
            </w:r>
          </w:p>
        </w:tc>
        <w:tc>
          <w:tcPr>
            <w:tcW w:w="7515" w:type="dxa"/>
          </w:tcPr>
          <w:p w14:paraId="12C15746"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8F0CCE" w14:paraId="789BBC03" w14:textId="77777777">
        <w:tc>
          <w:tcPr>
            <w:tcW w:w="2445" w:type="dxa"/>
          </w:tcPr>
          <w:p w14:paraId="44EC67A2" w14:textId="77777777" w:rsidR="008F0CCE" w:rsidRDefault="008F0CCE">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"Services"</w:t>
            </w:r>
          </w:p>
        </w:tc>
        <w:tc>
          <w:tcPr>
            <w:tcW w:w="7515" w:type="dxa"/>
          </w:tcPr>
          <w:p w14:paraId="3C5088C5"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8F0CCE" w14:paraId="2A6F818E" w14:textId="77777777">
        <w:tc>
          <w:tcPr>
            <w:tcW w:w="2445" w:type="dxa"/>
          </w:tcPr>
          <w:p w14:paraId="0988C61D" w14:textId="77777777" w:rsidR="008F0CCE" w:rsidRDefault="008F0CCE">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Transfer"</w:t>
            </w:r>
          </w:p>
        </w:tc>
        <w:tc>
          <w:tcPr>
            <w:tcW w:w="7515" w:type="dxa"/>
          </w:tcPr>
          <w:p w14:paraId="5F25064C"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8F0CCE" w14:paraId="770598A9" w14:textId="77777777">
        <w:tc>
          <w:tcPr>
            <w:tcW w:w="2445" w:type="dxa"/>
          </w:tcPr>
          <w:p w14:paraId="12C9E64D"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highlight w:val="green"/>
              </w:rPr>
            </w:pPr>
            <w:r>
              <w:rPr>
                <w:rFonts w:ascii="Arial" w:eastAsia="Arial" w:hAnsi="Arial" w:cs="Arial"/>
                <w:b/>
                <w:color w:val="000000"/>
                <w:sz w:val="24"/>
                <w:szCs w:val="24"/>
              </w:rPr>
              <w:t>"Service Transfer Date"</w:t>
            </w:r>
          </w:p>
        </w:tc>
        <w:tc>
          <w:tcPr>
            <w:tcW w:w="7515" w:type="dxa"/>
          </w:tcPr>
          <w:p w14:paraId="6694D6E9"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8F0CCE" w14:paraId="0266CE85" w14:textId="77777777">
        <w:tc>
          <w:tcPr>
            <w:tcW w:w="2445" w:type="dxa"/>
          </w:tcPr>
          <w:p w14:paraId="2CBE7A71"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"Sites"</w:t>
            </w:r>
          </w:p>
        </w:tc>
        <w:tc>
          <w:tcPr>
            <w:tcW w:w="7515" w:type="dxa"/>
          </w:tcPr>
          <w:p w14:paraId="226BFC05"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premises (including the Buyer Premises, the Supplier’s premises or third party premises) from, to or at which:</w:t>
            </w:r>
          </w:p>
          <w:p w14:paraId="23B023C9" w14:textId="77777777" w:rsidR="008F0CCE" w:rsidRDefault="008F0CCE" w:rsidP="00793975">
            <w:pPr>
              <w:numPr>
                <w:ilvl w:val="1"/>
                <w:numId w:val="32"/>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the Deliverables are (or are to be) provided; or</w:t>
            </w:r>
          </w:p>
          <w:p w14:paraId="375992F0" w14:textId="77777777" w:rsidR="008F0CCE" w:rsidRDefault="008F0CCE" w:rsidP="00793975">
            <w:pPr>
              <w:numPr>
                <w:ilvl w:val="1"/>
                <w:numId w:val="32"/>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the Supplier manages, organises or otherwise directs the provision or the use of the Deliverables;</w:t>
            </w:r>
          </w:p>
        </w:tc>
      </w:tr>
      <w:tr w:rsidR="008F0CCE" w14:paraId="7149BFE0" w14:textId="77777777">
        <w:trPr>
          <w:trHeight w:val="945"/>
        </w:trPr>
        <w:tc>
          <w:tcPr>
            <w:tcW w:w="2445" w:type="dxa"/>
          </w:tcPr>
          <w:p w14:paraId="3D0D62D0"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"SME"</w:t>
            </w:r>
          </w:p>
        </w:tc>
        <w:tc>
          <w:tcPr>
            <w:tcW w:w="7515" w:type="dxa"/>
          </w:tcPr>
          <w:p w14:paraId="45949CA2"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8F0CCE" w14:paraId="0274D042" w14:textId="77777777">
        <w:trPr>
          <w:trHeight w:val="945"/>
        </w:trPr>
        <w:tc>
          <w:tcPr>
            <w:tcW w:w="2445" w:type="dxa"/>
          </w:tcPr>
          <w:p w14:paraId="3552EA17"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"Special Terms"</w:t>
            </w:r>
          </w:p>
        </w:tc>
        <w:tc>
          <w:tcPr>
            <w:tcW w:w="7515" w:type="dxa"/>
          </w:tcPr>
          <w:p w14:paraId="48EB359E"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8F0CCE" w14:paraId="6611697D" w14:textId="77777777">
        <w:trPr>
          <w:trHeight w:val="945"/>
        </w:trPr>
        <w:tc>
          <w:tcPr>
            <w:tcW w:w="2445" w:type="dxa"/>
          </w:tcPr>
          <w:p w14:paraId="56662FFE"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7515" w:type="dxa"/>
          </w:tcPr>
          <w:p w14:paraId="294C1013"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8F0CCE" w14:paraId="55CDA4FA" w14:textId="77777777">
        <w:trPr>
          <w:trHeight w:val="945"/>
        </w:trPr>
        <w:tc>
          <w:tcPr>
            <w:tcW w:w="2445" w:type="dxa"/>
          </w:tcPr>
          <w:p w14:paraId="4508D047"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"Specification"</w:t>
            </w:r>
          </w:p>
        </w:tc>
        <w:tc>
          <w:tcPr>
            <w:tcW w:w="7515" w:type="dxa"/>
          </w:tcPr>
          <w:p w14:paraId="7E2B14E6"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8F0CCE" w14:paraId="2C38D9DA" w14:textId="77777777">
        <w:tc>
          <w:tcPr>
            <w:tcW w:w="2445" w:type="dxa"/>
          </w:tcPr>
          <w:p w14:paraId="4D3EFA8A"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"Standards"</w:t>
            </w:r>
          </w:p>
        </w:tc>
        <w:tc>
          <w:tcPr>
            <w:tcW w:w="7515" w:type="dxa"/>
          </w:tcPr>
          <w:p w14:paraId="041E534F"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w:t>
            </w:r>
          </w:p>
          <w:p w14:paraId="1A6EA2A4" w14:textId="77777777" w:rsidR="008F0CCE" w:rsidRDefault="008F0CCE" w:rsidP="00793975">
            <w:pPr>
              <w:numPr>
                <w:ilvl w:val="1"/>
                <w:numId w:val="22"/>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lastRenderedPageBreak/>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2162361C" w14:textId="77777777" w:rsidR="008F0CCE" w:rsidRDefault="008F0CCE" w:rsidP="00793975">
            <w:pPr>
              <w:numPr>
                <w:ilvl w:val="1"/>
                <w:numId w:val="22"/>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standards detailed in the specification in Schedule 1 (Specification);</w:t>
            </w:r>
          </w:p>
          <w:p w14:paraId="4FC2A36B" w14:textId="77777777" w:rsidR="008F0CCE" w:rsidRDefault="008F0CCE" w:rsidP="00793975">
            <w:pPr>
              <w:numPr>
                <w:ilvl w:val="1"/>
                <w:numId w:val="22"/>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standards detailed by the Buyer in the Order Form or agreed between the Parties from time to time;</w:t>
            </w:r>
          </w:p>
          <w:p w14:paraId="79041224" w14:textId="77777777" w:rsidR="008F0CCE" w:rsidRDefault="008F0CCE" w:rsidP="00793975">
            <w:pPr>
              <w:numPr>
                <w:ilvl w:val="1"/>
                <w:numId w:val="22"/>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relevant Government codes of practice and guidance applicable from time to time;</w:t>
            </w:r>
          </w:p>
        </w:tc>
      </w:tr>
      <w:tr w:rsidR="008F0CCE" w14:paraId="0596F7E9" w14:textId="77777777">
        <w:tc>
          <w:tcPr>
            <w:tcW w:w="2445" w:type="dxa"/>
          </w:tcPr>
          <w:p w14:paraId="1C0A53E5"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"Start Date"</w:t>
            </w:r>
          </w:p>
        </w:tc>
        <w:tc>
          <w:tcPr>
            <w:tcW w:w="7515" w:type="dxa"/>
          </w:tcPr>
          <w:p w14:paraId="5341278C"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8F0CCE" w14:paraId="376C7D02" w14:textId="77777777">
        <w:tc>
          <w:tcPr>
            <w:tcW w:w="2445" w:type="dxa"/>
          </w:tcPr>
          <w:p w14:paraId="0BB15527" w14:textId="77777777" w:rsidR="008F0CCE" w:rsidRDefault="008F0CCE">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"Statement of Requirements"</w:t>
            </w:r>
          </w:p>
        </w:tc>
        <w:tc>
          <w:tcPr>
            <w:tcW w:w="7515" w:type="dxa"/>
          </w:tcPr>
          <w:p w14:paraId="2D1C72CA"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8F0CCE" w14:paraId="62E460A9" w14:textId="77777777">
        <w:tc>
          <w:tcPr>
            <w:tcW w:w="2445" w:type="dxa"/>
          </w:tcPr>
          <w:p w14:paraId="58049675"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"Storage Media"</w:t>
            </w:r>
          </w:p>
        </w:tc>
        <w:tc>
          <w:tcPr>
            <w:tcW w:w="7515" w:type="dxa"/>
          </w:tcPr>
          <w:p w14:paraId="430CF373"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part of any device that is capable of storing and retrieving data; </w:t>
            </w:r>
          </w:p>
        </w:tc>
      </w:tr>
      <w:tr w:rsidR="008F0CCE" w14:paraId="5F234C38" w14:textId="77777777">
        <w:tc>
          <w:tcPr>
            <w:tcW w:w="2445" w:type="dxa"/>
          </w:tcPr>
          <w:p w14:paraId="6E5D2416" w14:textId="77777777" w:rsidR="008F0CCE" w:rsidRDefault="008F0CCE">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"Sub-Contract"</w:t>
            </w:r>
          </w:p>
        </w:tc>
        <w:tc>
          <w:tcPr>
            <w:tcW w:w="7515" w:type="dxa"/>
          </w:tcPr>
          <w:p w14:paraId="063E4107"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1D5165B6" w14:textId="77777777" w:rsidR="008F0CCE" w:rsidRDefault="008F0CCE" w:rsidP="00793975">
            <w:pPr>
              <w:numPr>
                <w:ilvl w:val="1"/>
                <w:numId w:val="23"/>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provides the Deliverables (or any part of them);</w:t>
            </w:r>
          </w:p>
          <w:p w14:paraId="56B7CB7C" w14:textId="77777777" w:rsidR="008F0CCE" w:rsidRDefault="008F0CCE" w:rsidP="00793975">
            <w:pPr>
              <w:numPr>
                <w:ilvl w:val="1"/>
                <w:numId w:val="23"/>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provides facilities or services necessary for the provision of the Deliverables (or any part of them); and/or</w:t>
            </w:r>
          </w:p>
          <w:p w14:paraId="6406421D" w14:textId="77777777" w:rsidR="008F0CCE" w:rsidRDefault="008F0CCE" w:rsidP="00793975">
            <w:pPr>
              <w:numPr>
                <w:ilvl w:val="1"/>
                <w:numId w:val="23"/>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is responsible for the management, direction or control of the provision of the Deliverables (or any part of them);</w:t>
            </w:r>
          </w:p>
        </w:tc>
      </w:tr>
      <w:tr w:rsidR="008F0CCE" w14:paraId="39593FA7" w14:textId="77777777">
        <w:tc>
          <w:tcPr>
            <w:tcW w:w="2445" w:type="dxa"/>
          </w:tcPr>
          <w:p w14:paraId="682FD995"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"Subcontractor"</w:t>
            </w:r>
          </w:p>
        </w:tc>
        <w:tc>
          <w:tcPr>
            <w:tcW w:w="7515" w:type="dxa"/>
          </w:tcPr>
          <w:p w14:paraId="0EBB0FC9"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8F0CCE" w14:paraId="6DA35F43" w14:textId="77777777">
        <w:tc>
          <w:tcPr>
            <w:tcW w:w="2445" w:type="dxa"/>
          </w:tcPr>
          <w:p w14:paraId="2FEBB4E6"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"Subprocessor"</w:t>
            </w:r>
          </w:p>
        </w:tc>
        <w:tc>
          <w:tcPr>
            <w:tcW w:w="7515" w:type="dxa"/>
          </w:tcPr>
          <w:p w14:paraId="00879D1F"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8F0CCE" w14:paraId="1E68018F" w14:textId="77777777">
        <w:tc>
          <w:tcPr>
            <w:tcW w:w="2445" w:type="dxa"/>
          </w:tcPr>
          <w:p w14:paraId="2F8A859A"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w:t>
            </w:r>
          </w:p>
        </w:tc>
        <w:tc>
          <w:tcPr>
            <w:tcW w:w="7515" w:type="dxa"/>
          </w:tcPr>
          <w:p w14:paraId="7034387D"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8F0CCE" w14:paraId="05A49896" w14:textId="77777777">
        <w:tc>
          <w:tcPr>
            <w:tcW w:w="2445" w:type="dxa"/>
          </w:tcPr>
          <w:p w14:paraId="17107F07"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Assets"</w:t>
            </w:r>
          </w:p>
        </w:tc>
        <w:tc>
          <w:tcPr>
            <w:tcW w:w="7515" w:type="dxa"/>
          </w:tcPr>
          <w:p w14:paraId="6EE5EC3B"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8F0CCE" w14:paraId="21078D0F" w14:textId="77777777">
        <w:tc>
          <w:tcPr>
            <w:tcW w:w="2445" w:type="dxa"/>
          </w:tcPr>
          <w:p w14:paraId="167E5D6E"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515" w:type="dxa"/>
          </w:tcPr>
          <w:p w14:paraId="08D2FB83"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8F0CCE" w14:paraId="7ACB1183" w14:textId="77777777">
        <w:tc>
          <w:tcPr>
            <w:tcW w:w="2445" w:type="dxa"/>
          </w:tcPr>
          <w:p w14:paraId="39BB4254"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"Supplier's Confidential Information"</w:t>
            </w:r>
          </w:p>
        </w:tc>
        <w:tc>
          <w:tcPr>
            <w:tcW w:w="7515" w:type="dxa"/>
          </w:tcPr>
          <w:p w14:paraId="5FEC6E19" w14:textId="77777777" w:rsidR="008F0CCE" w:rsidRDefault="008F0CCE" w:rsidP="00793975">
            <w:pPr>
              <w:numPr>
                <w:ilvl w:val="1"/>
                <w:numId w:val="24"/>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any information, however it is conveyed, that relates to the business, affairs, developments, IPR of the Supplier (including the Supplier Existing IPR) trade secrets, Know-How, and/or personnel of the Supplier; </w:t>
            </w:r>
          </w:p>
          <w:p w14:paraId="0C48B045" w14:textId="77777777" w:rsidR="008F0CCE" w:rsidRDefault="008F0CCE" w:rsidP="00793975">
            <w:pPr>
              <w:numPr>
                <w:ilvl w:val="1"/>
                <w:numId w:val="24"/>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5B9EEBDB" w14:textId="77777777" w:rsidR="008F0CCE" w:rsidRDefault="008F0CCE" w:rsidP="00793975">
            <w:pPr>
              <w:numPr>
                <w:ilvl w:val="1"/>
                <w:numId w:val="24"/>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Information derived from any of (a) and (b) above;</w:t>
            </w:r>
          </w:p>
        </w:tc>
      </w:tr>
      <w:tr w:rsidR="008F0CCE" w14:paraId="6FAAC2B9" w14:textId="77777777">
        <w:tc>
          <w:tcPr>
            <w:tcW w:w="2445" w:type="dxa"/>
          </w:tcPr>
          <w:p w14:paraId="5B6BD070" w14:textId="77777777" w:rsidR="008F0CCE" w:rsidRDefault="008F0CCE">
            <w:pPr>
              <w:pBdr>
                <w:top w:val="nil"/>
                <w:left w:val="nil"/>
                <w:bottom w:val="nil"/>
                <w:right w:val="nil"/>
                <w:between w:val="nil"/>
              </w:pBdr>
              <w:tabs>
                <w:tab w:val="left" w:pos="1134"/>
              </w:tabs>
              <w:spacing w:before="120" w:after="120"/>
              <w:ind w:left="928" w:hanging="360"/>
              <w:rPr>
                <w:rFonts w:ascii="Arial" w:eastAsia="Arial" w:hAnsi="Arial" w:cs="Arial"/>
                <w:b/>
                <w:color w:val="000000"/>
                <w:sz w:val="24"/>
                <w:szCs w:val="24"/>
              </w:rPr>
            </w:pPr>
            <w:r>
              <w:rPr>
                <w:rFonts w:ascii="Arial" w:eastAsia="Arial" w:hAnsi="Arial" w:cs="Arial"/>
                <w:b/>
                <w:color w:val="000000"/>
                <w:sz w:val="24"/>
                <w:szCs w:val="24"/>
              </w:rPr>
              <w:t xml:space="preserve">"Supplier's Contract Manager </w:t>
            </w:r>
          </w:p>
        </w:tc>
        <w:tc>
          <w:tcPr>
            <w:tcW w:w="7515" w:type="dxa"/>
          </w:tcPr>
          <w:p w14:paraId="522850A6" w14:textId="77777777" w:rsidR="008F0CCE" w:rsidRDefault="008F0CCE">
            <w:pPr>
              <w:pBdr>
                <w:top w:val="nil"/>
                <w:left w:val="nil"/>
                <w:bottom w:val="nil"/>
                <w:right w:val="nil"/>
                <w:between w:val="nil"/>
              </w:pBdr>
              <w:tabs>
                <w:tab w:val="left" w:pos="1134"/>
              </w:tabs>
              <w:spacing w:before="120" w:after="120"/>
              <w:ind w:left="928" w:hanging="360"/>
              <w:jc w:val="both"/>
              <w:rPr>
                <w:rFonts w:ascii="Arial" w:eastAsia="Arial" w:hAnsi="Arial" w:cs="Arial"/>
                <w:b/>
                <w:color w:val="000000"/>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8F0CCE" w14:paraId="046EF220" w14:textId="77777777">
        <w:tc>
          <w:tcPr>
            <w:tcW w:w="2445" w:type="dxa"/>
          </w:tcPr>
          <w:p w14:paraId="04FD2BEC"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Equipment"</w:t>
            </w:r>
          </w:p>
        </w:tc>
        <w:tc>
          <w:tcPr>
            <w:tcW w:w="7515" w:type="dxa"/>
          </w:tcPr>
          <w:p w14:paraId="7F8AA1D2"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8F0CCE" w14:paraId="231F31B8" w14:textId="77777777">
        <w:tc>
          <w:tcPr>
            <w:tcW w:w="2445" w:type="dxa"/>
          </w:tcPr>
          <w:p w14:paraId="2F4B5A6B"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7515" w:type="dxa"/>
          </w:tcPr>
          <w:p w14:paraId="78D87576"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8F0CCE" w14:paraId="1E76204F" w14:textId="77777777">
        <w:tc>
          <w:tcPr>
            <w:tcW w:w="2445" w:type="dxa"/>
          </w:tcPr>
          <w:p w14:paraId="7EC33170"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Non-Performance"</w:t>
            </w:r>
          </w:p>
        </w:tc>
        <w:tc>
          <w:tcPr>
            <w:tcW w:w="7515" w:type="dxa"/>
          </w:tcPr>
          <w:p w14:paraId="214C8E79"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the Supplier has failed to:</w:t>
            </w:r>
          </w:p>
          <w:p w14:paraId="11028A4E" w14:textId="77777777" w:rsidR="008F0CCE" w:rsidRDefault="008F0CCE" w:rsidP="00793975">
            <w:pPr>
              <w:numPr>
                <w:ilvl w:val="1"/>
                <w:numId w:val="15"/>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Achieve a Milestone by its Milestone Date;</w:t>
            </w:r>
          </w:p>
          <w:p w14:paraId="29809DB7" w14:textId="77777777" w:rsidR="008F0CCE" w:rsidRDefault="008F0CCE" w:rsidP="00793975">
            <w:pPr>
              <w:numPr>
                <w:ilvl w:val="1"/>
                <w:numId w:val="15"/>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provide the Goods and/or Services in accordance with the Service Levels ; and/or</w:t>
            </w:r>
          </w:p>
          <w:p w14:paraId="462F44FB" w14:textId="77777777" w:rsidR="008F0CCE" w:rsidRDefault="008F0CCE" w:rsidP="00793975">
            <w:pPr>
              <w:numPr>
                <w:ilvl w:val="1"/>
                <w:numId w:val="15"/>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comply with an obligation under a Contract;</w:t>
            </w:r>
          </w:p>
        </w:tc>
      </w:tr>
      <w:tr w:rsidR="008F0CCE" w14:paraId="2669F5B9" w14:textId="77777777">
        <w:tc>
          <w:tcPr>
            <w:tcW w:w="2445" w:type="dxa"/>
          </w:tcPr>
          <w:p w14:paraId="34C24959"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Profit"</w:t>
            </w:r>
          </w:p>
        </w:tc>
        <w:tc>
          <w:tcPr>
            <w:tcW w:w="7515" w:type="dxa"/>
          </w:tcPr>
          <w:p w14:paraId="1C849C39"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8F0CCE" w14:paraId="09D8C5BF" w14:textId="77777777">
        <w:tc>
          <w:tcPr>
            <w:tcW w:w="2445" w:type="dxa"/>
          </w:tcPr>
          <w:p w14:paraId="4A048AD4"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7515" w:type="dxa"/>
          </w:tcPr>
          <w:p w14:paraId="2B4ED1F1"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8F0CCE" w14:paraId="2357AEA0" w14:textId="77777777">
        <w:tc>
          <w:tcPr>
            <w:tcW w:w="2445" w:type="dxa"/>
          </w:tcPr>
          <w:p w14:paraId="5C26F6E5"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Staff"</w:t>
            </w:r>
          </w:p>
        </w:tc>
        <w:tc>
          <w:tcPr>
            <w:tcW w:w="7515" w:type="dxa"/>
          </w:tcPr>
          <w:p w14:paraId="5DDA861B"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8F0CCE" w14:paraId="0F5F96EB" w14:textId="77777777">
        <w:tc>
          <w:tcPr>
            <w:tcW w:w="2445" w:type="dxa"/>
          </w:tcPr>
          <w:p w14:paraId="75D2EA6B"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"Supporting Documentation"</w:t>
            </w:r>
          </w:p>
        </w:tc>
        <w:tc>
          <w:tcPr>
            <w:tcW w:w="7515" w:type="dxa"/>
          </w:tcPr>
          <w:p w14:paraId="3777F0D9"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sufficient information in writing to enable the Buyer to reasonably assess whether the Charges, Reimbursable Expenses and other </w:t>
            </w:r>
            <w:r>
              <w:rPr>
                <w:rFonts w:ascii="Arial" w:eastAsia="Arial" w:hAnsi="Arial" w:cs="Arial"/>
                <w:color w:val="000000"/>
                <w:sz w:val="24"/>
                <w:szCs w:val="24"/>
              </w:rPr>
              <w:lastRenderedPageBreak/>
              <w:t>sums due from the Buyer under the Call-Off Contract detailed in the information are properly payable;</w:t>
            </w:r>
          </w:p>
        </w:tc>
      </w:tr>
      <w:tr w:rsidR="008F0CCE" w14:paraId="3C8A430F" w14:textId="77777777">
        <w:tc>
          <w:tcPr>
            <w:tcW w:w="2445" w:type="dxa"/>
          </w:tcPr>
          <w:p w14:paraId="612D5FEE"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“Tax”</w:t>
            </w:r>
          </w:p>
        </w:tc>
        <w:tc>
          <w:tcPr>
            <w:tcW w:w="7515" w:type="dxa"/>
          </w:tcPr>
          <w:p w14:paraId="24C60DE5" w14:textId="77777777" w:rsidR="008F0CCE" w:rsidRDefault="008F0CCE" w:rsidP="00793975">
            <w:pPr>
              <w:numPr>
                <w:ilvl w:val="0"/>
                <w:numId w:val="9"/>
              </w:numPr>
              <w:pBdr>
                <w:top w:val="nil"/>
                <w:left w:val="nil"/>
                <w:bottom w:val="nil"/>
                <w:right w:val="nil"/>
                <w:between w:val="nil"/>
              </w:pBdr>
              <w:tabs>
                <w:tab w:val="left" w:pos="-179"/>
                <w:tab w:val="left" w:pos="-9"/>
              </w:tabs>
              <w:spacing w:after="120" w:line="240" w:lineRule="auto"/>
              <w:jc w:val="both"/>
              <w:rPr>
                <w:rFonts w:ascii="Arial" w:eastAsia="Arial" w:hAnsi="Arial" w:cs="Arial"/>
                <w:color w:val="000000"/>
              </w:rPr>
            </w:pPr>
            <w:r>
              <w:rPr>
                <w:rFonts w:ascii="Arial" w:eastAsia="Arial" w:hAnsi="Arial" w:cs="Arial"/>
                <w:color w:val="000000"/>
                <w:sz w:val="24"/>
                <w:szCs w:val="24"/>
              </w:rPr>
              <w:t>all forms of taxation whether direct or indirect;</w:t>
            </w:r>
          </w:p>
          <w:p w14:paraId="5D0FDB43" w14:textId="77777777" w:rsidR="008F0CCE" w:rsidRDefault="008F0CCE" w:rsidP="00793975">
            <w:pPr>
              <w:numPr>
                <w:ilvl w:val="0"/>
                <w:numId w:val="9"/>
              </w:numPr>
              <w:pBdr>
                <w:top w:val="nil"/>
                <w:left w:val="nil"/>
                <w:bottom w:val="nil"/>
                <w:right w:val="nil"/>
                <w:between w:val="nil"/>
              </w:pBdr>
              <w:tabs>
                <w:tab w:val="left" w:pos="-179"/>
                <w:tab w:val="left" w:pos="-9"/>
              </w:tabs>
              <w:spacing w:after="120" w:line="240" w:lineRule="auto"/>
              <w:jc w:val="both"/>
              <w:rPr>
                <w:rFonts w:ascii="Arial" w:eastAsia="Arial" w:hAnsi="Arial" w:cs="Arial"/>
                <w:color w:val="000000"/>
              </w:rPr>
            </w:pPr>
            <w:r>
              <w:rPr>
                <w:rFonts w:ascii="Arial" w:eastAsia="Arial" w:hAnsi="Arial" w:cs="Arial"/>
                <w:color w:val="000000"/>
                <w:sz w:val="24"/>
                <w:szCs w:val="24"/>
              </w:rPr>
              <w:t>national insurance contributions in the United Kingdom and similar contributions or obligations in any other jurisdiction;</w:t>
            </w:r>
          </w:p>
          <w:p w14:paraId="445B87B6" w14:textId="77777777" w:rsidR="008F0CCE" w:rsidRDefault="008F0CCE" w:rsidP="00793975">
            <w:pPr>
              <w:numPr>
                <w:ilvl w:val="0"/>
                <w:numId w:val="9"/>
              </w:numPr>
              <w:pBdr>
                <w:top w:val="nil"/>
                <w:left w:val="nil"/>
                <w:bottom w:val="nil"/>
                <w:right w:val="nil"/>
                <w:between w:val="nil"/>
              </w:pBdr>
              <w:tabs>
                <w:tab w:val="left" w:pos="-179"/>
                <w:tab w:val="left" w:pos="-9"/>
              </w:tabs>
              <w:spacing w:after="120" w:line="240" w:lineRule="auto"/>
              <w:jc w:val="both"/>
              <w:rPr>
                <w:rFonts w:ascii="Arial" w:eastAsia="Arial" w:hAnsi="Arial" w:cs="Arial"/>
                <w:color w:val="000000"/>
              </w:rPr>
            </w:pPr>
            <w:r>
              <w:rPr>
                <w:rFonts w:ascii="Arial" w:eastAsia="Arial" w:hAnsi="Arial" w:cs="Arial"/>
                <w:color w:val="000000"/>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067219F4" w14:textId="77777777" w:rsidR="008F0CCE" w:rsidRDefault="008F0CCE" w:rsidP="00793975">
            <w:pPr>
              <w:numPr>
                <w:ilvl w:val="0"/>
                <w:numId w:val="9"/>
              </w:numPr>
              <w:pBdr>
                <w:top w:val="nil"/>
                <w:left w:val="nil"/>
                <w:bottom w:val="nil"/>
                <w:right w:val="nil"/>
                <w:between w:val="nil"/>
              </w:pBdr>
              <w:tabs>
                <w:tab w:val="left" w:pos="-179"/>
                <w:tab w:val="left" w:pos="-9"/>
              </w:tabs>
              <w:spacing w:after="120" w:line="240" w:lineRule="auto"/>
              <w:jc w:val="both"/>
              <w:rPr>
                <w:rFonts w:ascii="Arial" w:eastAsia="Arial" w:hAnsi="Arial" w:cs="Arial"/>
                <w:color w:val="000000"/>
              </w:rPr>
            </w:pPr>
            <w:r>
              <w:rPr>
                <w:rFonts w:ascii="Arial" w:eastAsia="Arial" w:hAnsi="Arial" w:cs="Arial"/>
                <w:color w:val="000000"/>
                <w:sz w:val="24"/>
                <w:szCs w:val="24"/>
              </w:rPr>
              <w:t>any penalty, fine, surcharge, interest, charges or costs relating to any of the above,</w:t>
            </w:r>
          </w:p>
          <w:p w14:paraId="625A4808"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each case wherever chargeable and whether of the United Kingdom and any other jurisdiction;</w:t>
            </w:r>
          </w:p>
        </w:tc>
      </w:tr>
      <w:tr w:rsidR="008F0CCE" w14:paraId="6172520F" w14:textId="77777777">
        <w:tc>
          <w:tcPr>
            <w:tcW w:w="2445" w:type="dxa"/>
          </w:tcPr>
          <w:p w14:paraId="1F3B5C5C"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Notice"</w:t>
            </w:r>
          </w:p>
        </w:tc>
        <w:tc>
          <w:tcPr>
            <w:tcW w:w="7515" w:type="dxa"/>
          </w:tcPr>
          <w:p w14:paraId="4352FAF5"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8F0CCE" w14:paraId="4FE3BC79" w14:textId="77777777">
        <w:tc>
          <w:tcPr>
            <w:tcW w:w="2445" w:type="dxa"/>
          </w:tcPr>
          <w:p w14:paraId="79C2E71B"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 Issue"</w:t>
            </w:r>
          </w:p>
        </w:tc>
        <w:tc>
          <w:tcPr>
            <w:tcW w:w="7515" w:type="dxa"/>
          </w:tcPr>
          <w:p w14:paraId="4528F8F6"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variance or non-conformity of the Deliverables from their requirements as set out in a Call-Off Contract;</w:t>
            </w:r>
          </w:p>
        </w:tc>
      </w:tr>
      <w:tr w:rsidR="008F0CCE" w14:paraId="24DCC881" w14:textId="77777777">
        <w:tc>
          <w:tcPr>
            <w:tcW w:w="2445" w:type="dxa"/>
          </w:tcPr>
          <w:p w14:paraId="6EC25641"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 Plan"</w:t>
            </w:r>
          </w:p>
        </w:tc>
        <w:tc>
          <w:tcPr>
            <w:tcW w:w="7515" w:type="dxa"/>
          </w:tcPr>
          <w:p w14:paraId="3073F5D3"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plan:</w:t>
            </w:r>
          </w:p>
          <w:p w14:paraId="6BAA5D04" w14:textId="77777777" w:rsidR="008F0CCE" w:rsidRDefault="008F0CCE" w:rsidP="00793975">
            <w:pPr>
              <w:numPr>
                <w:ilvl w:val="1"/>
                <w:numId w:val="16"/>
              </w:numPr>
              <w:pBdr>
                <w:top w:val="nil"/>
                <w:left w:val="nil"/>
                <w:bottom w:val="nil"/>
                <w:right w:val="nil"/>
                <w:between w:val="nil"/>
              </w:pBdr>
              <w:tabs>
                <w:tab w:val="left" w:pos="-576"/>
                <w:tab w:val="left" w:pos="141"/>
              </w:tabs>
              <w:spacing w:after="120" w:line="240" w:lineRule="auto"/>
              <w:jc w:val="both"/>
              <w:rPr>
                <w:sz w:val="24"/>
                <w:szCs w:val="24"/>
              </w:rPr>
            </w:pPr>
            <w:r>
              <w:rPr>
                <w:rFonts w:ascii="Arial" w:eastAsia="Arial" w:hAnsi="Arial" w:cs="Arial"/>
                <w:color w:val="000000"/>
                <w:sz w:val="24"/>
                <w:szCs w:val="24"/>
              </w:rPr>
              <w:t xml:space="preserve">for the Testing of the Deliverables; and </w:t>
            </w:r>
          </w:p>
          <w:p w14:paraId="01BF5998" w14:textId="77777777" w:rsidR="008F0CCE" w:rsidRDefault="008F0CCE" w:rsidP="00793975">
            <w:pPr>
              <w:numPr>
                <w:ilvl w:val="1"/>
                <w:numId w:val="1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setting out other agreed criteria related to the achievement of Milestones;</w:t>
            </w:r>
          </w:p>
        </w:tc>
      </w:tr>
      <w:tr w:rsidR="008F0CCE" w14:paraId="5F4ABEE8" w14:textId="77777777">
        <w:tc>
          <w:tcPr>
            <w:tcW w:w="2445" w:type="dxa"/>
          </w:tcPr>
          <w:p w14:paraId="4504BDC1"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"Tests "</w:t>
            </w:r>
          </w:p>
        </w:tc>
        <w:tc>
          <w:tcPr>
            <w:tcW w:w="7515" w:type="dxa"/>
          </w:tcPr>
          <w:p w14:paraId="61F06B21"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8F0CCE" w14:paraId="38B82815" w14:textId="77777777">
        <w:tc>
          <w:tcPr>
            <w:tcW w:w="2445" w:type="dxa"/>
          </w:tcPr>
          <w:p w14:paraId="518AB607"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"Third Party IPR"</w:t>
            </w:r>
          </w:p>
        </w:tc>
        <w:tc>
          <w:tcPr>
            <w:tcW w:w="7515" w:type="dxa"/>
          </w:tcPr>
          <w:p w14:paraId="51760C06"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8F0CCE" w14:paraId="2EC72058" w14:textId="77777777">
        <w:tc>
          <w:tcPr>
            <w:tcW w:w="2445" w:type="dxa"/>
          </w:tcPr>
          <w:p w14:paraId="0BE688AC"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Supplier Employees"</w:t>
            </w:r>
          </w:p>
        </w:tc>
        <w:tc>
          <w:tcPr>
            <w:tcW w:w="7515" w:type="dxa"/>
          </w:tcPr>
          <w:p w14:paraId="2615D633"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8F0CCE" w14:paraId="6F666770" w14:textId="77777777">
        <w:tc>
          <w:tcPr>
            <w:tcW w:w="2445" w:type="dxa"/>
          </w:tcPr>
          <w:p w14:paraId="2830A431" w14:textId="77777777" w:rsidR="008F0CCE" w:rsidRDefault="008F0CCE">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"Transparency Information"</w:t>
            </w:r>
          </w:p>
        </w:tc>
        <w:tc>
          <w:tcPr>
            <w:tcW w:w="7515" w:type="dxa"/>
          </w:tcPr>
          <w:p w14:paraId="6D17A591" w14:textId="77777777" w:rsidR="008F0CCE" w:rsidRDefault="008F0CCE">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3F37AD9A" w14:textId="77777777" w:rsidR="008F0CCE" w:rsidRDefault="008F0CCE">
            <w:pPr>
              <w:keepNext/>
              <w:pBdr>
                <w:top w:val="nil"/>
                <w:left w:val="nil"/>
                <w:bottom w:val="nil"/>
                <w:right w:val="nil"/>
                <w:between w:val="nil"/>
              </w:pBdr>
              <w:tabs>
                <w:tab w:val="left" w:pos="-179"/>
                <w:tab w:val="left" w:pos="-9"/>
              </w:tabs>
              <w:spacing w:after="120"/>
              <w:ind w:left="720"/>
              <w:jc w:val="both"/>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560BC596" w14:textId="77777777" w:rsidR="008F0CCE" w:rsidRDefault="008F0CCE">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 (ii)</w:t>
            </w:r>
            <w:r>
              <w:rPr>
                <w:rFonts w:ascii="Arial" w:eastAsia="Arial" w:hAnsi="Arial" w:cs="Arial"/>
                <w:color w:val="000000"/>
                <w:sz w:val="24"/>
                <w:szCs w:val="24"/>
              </w:rPr>
              <w:tab/>
              <w:t>Commercially Sensitive Information;</w:t>
            </w:r>
          </w:p>
          <w:p w14:paraId="1CA7E0C3" w14:textId="77777777" w:rsidR="008F0CCE" w:rsidRDefault="008F0CCE">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
        </w:tc>
      </w:tr>
      <w:tr w:rsidR="008F0CCE" w14:paraId="4B786A95" w14:textId="77777777">
        <w:tc>
          <w:tcPr>
            <w:tcW w:w="2445" w:type="dxa"/>
          </w:tcPr>
          <w:p w14:paraId="469B2248"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7515" w:type="dxa"/>
          </w:tcPr>
          <w:p w14:paraId="487F01E4"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8F0CCE" w14:paraId="683F0411" w14:textId="77777777">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9DBF67" w14:textId="77777777" w:rsidR="008F0CCE" w:rsidRDefault="008F0CCE">
            <w:pPr>
              <w:spacing w:after="120"/>
              <w:ind w:left="-100"/>
              <w:rPr>
                <w:rFonts w:ascii="Arial" w:eastAsia="Arial" w:hAnsi="Arial" w:cs="Arial"/>
                <w:b/>
                <w:color w:val="202124"/>
                <w:sz w:val="24"/>
                <w:szCs w:val="24"/>
              </w:rPr>
            </w:pPr>
            <w:r>
              <w:rPr>
                <w:rFonts w:ascii="Arial" w:eastAsia="Arial" w:hAnsi="Arial" w:cs="Arial"/>
                <w:b/>
                <w:color w:val="202124"/>
                <w:sz w:val="24"/>
                <w:szCs w:val="24"/>
              </w:rPr>
              <w:t>“TUPE”</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FC4B41F" w14:textId="77777777" w:rsidR="008F0CCE" w:rsidRDefault="008F0CCE">
            <w:pPr>
              <w:tabs>
                <w:tab w:val="left" w:pos="-179"/>
                <w:tab w:val="left" w:pos="-9"/>
              </w:tabs>
              <w:spacing w:after="120"/>
              <w:ind w:left="160"/>
              <w:jc w:val="both"/>
              <w:rPr>
                <w:rFonts w:ascii="Arial" w:eastAsia="Arial" w:hAnsi="Arial" w:cs="Arial"/>
                <w:color w:val="202124"/>
                <w:sz w:val="24"/>
                <w:szCs w:val="24"/>
              </w:rPr>
            </w:pPr>
            <w:r>
              <w:rPr>
                <w:rFonts w:ascii="Arial" w:eastAsia="Arial" w:hAnsi="Arial" w:cs="Arial"/>
                <w:color w:val="202124"/>
                <w:sz w:val="24"/>
                <w:szCs w:val="24"/>
              </w:rPr>
              <w:t>Transfer of Undertakings (Protection of Employment) Regulations 2006 (SI 2006/246) as amended or replaced or any other regulations or UK legislation implementing the Acquired Rights Directive</w:t>
            </w:r>
          </w:p>
        </w:tc>
      </w:tr>
      <w:tr w:rsidR="008F0CCE" w14:paraId="00B23E38" w14:textId="77777777">
        <w:tc>
          <w:tcPr>
            <w:tcW w:w="24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8BF54A" w14:textId="77777777" w:rsidR="008F0CCE" w:rsidRDefault="008F0CCE">
            <w:pPr>
              <w:spacing w:after="120"/>
              <w:ind w:left="-100"/>
              <w:rPr>
                <w:rFonts w:ascii="Arial" w:eastAsia="Arial" w:hAnsi="Arial" w:cs="Arial"/>
                <w:b/>
                <w:color w:val="202124"/>
                <w:sz w:val="24"/>
                <w:szCs w:val="24"/>
              </w:rPr>
            </w:pPr>
            <w:r>
              <w:rPr>
                <w:rFonts w:ascii="Arial" w:eastAsia="Arial" w:hAnsi="Arial" w:cs="Arial"/>
                <w:b/>
                <w:color w:val="202124"/>
                <w:sz w:val="24"/>
                <w:szCs w:val="24"/>
              </w:rPr>
              <w:t>“United Kingdom”</w:t>
            </w:r>
          </w:p>
        </w:tc>
        <w:tc>
          <w:tcPr>
            <w:tcW w:w="7515" w:type="dxa"/>
            <w:tcBorders>
              <w:top w:val="nil"/>
              <w:left w:val="nil"/>
              <w:bottom w:val="single" w:sz="8" w:space="0" w:color="000000"/>
              <w:right w:val="single" w:sz="8" w:space="0" w:color="000000"/>
            </w:tcBorders>
            <w:tcMar>
              <w:top w:w="100" w:type="dxa"/>
              <w:left w:w="100" w:type="dxa"/>
              <w:bottom w:w="100" w:type="dxa"/>
              <w:right w:w="100" w:type="dxa"/>
            </w:tcMar>
          </w:tcPr>
          <w:p w14:paraId="184DEE0E" w14:textId="77777777" w:rsidR="008F0CCE" w:rsidRDefault="008F0CCE">
            <w:pPr>
              <w:tabs>
                <w:tab w:val="left" w:pos="-179"/>
                <w:tab w:val="left" w:pos="-9"/>
              </w:tabs>
              <w:spacing w:after="120"/>
              <w:ind w:left="160"/>
              <w:jc w:val="both"/>
              <w:rPr>
                <w:rFonts w:ascii="Arial" w:eastAsia="Arial" w:hAnsi="Arial" w:cs="Arial"/>
                <w:color w:val="202124"/>
                <w:sz w:val="24"/>
                <w:szCs w:val="24"/>
              </w:rPr>
            </w:pPr>
            <w:r>
              <w:rPr>
                <w:rFonts w:ascii="Arial" w:eastAsia="Arial" w:hAnsi="Arial" w:cs="Arial"/>
                <w:color w:val="202124"/>
                <w:sz w:val="24"/>
                <w:szCs w:val="24"/>
              </w:rPr>
              <w:t>the country that consists of England, Scotland, Wales, and Northern Ireland</w:t>
            </w:r>
          </w:p>
        </w:tc>
      </w:tr>
      <w:tr w:rsidR="008F0CCE" w14:paraId="7B0EE81D" w14:textId="77777777">
        <w:tc>
          <w:tcPr>
            <w:tcW w:w="2445" w:type="dxa"/>
          </w:tcPr>
          <w:p w14:paraId="5109A77C"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w:t>
            </w:r>
          </w:p>
        </w:tc>
        <w:tc>
          <w:tcPr>
            <w:tcW w:w="7515" w:type="dxa"/>
          </w:tcPr>
          <w:p w14:paraId="7A6B2247"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to a Contract;</w:t>
            </w:r>
          </w:p>
        </w:tc>
      </w:tr>
      <w:tr w:rsidR="008F0CCE" w14:paraId="6C523822" w14:textId="77777777">
        <w:tc>
          <w:tcPr>
            <w:tcW w:w="2445" w:type="dxa"/>
          </w:tcPr>
          <w:p w14:paraId="05EB9727"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 Form"</w:t>
            </w:r>
          </w:p>
        </w:tc>
        <w:tc>
          <w:tcPr>
            <w:tcW w:w="7515" w:type="dxa"/>
          </w:tcPr>
          <w:p w14:paraId="3A1254F6"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8F0CCE" w14:paraId="7382D331" w14:textId="77777777">
        <w:tc>
          <w:tcPr>
            <w:tcW w:w="2445" w:type="dxa"/>
          </w:tcPr>
          <w:p w14:paraId="2940573B"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7515" w:type="dxa"/>
          </w:tcPr>
          <w:p w14:paraId="245F350C"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8F0CCE" w14:paraId="5ECFD167" w14:textId="77777777">
        <w:tc>
          <w:tcPr>
            <w:tcW w:w="2445" w:type="dxa"/>
          </w:tcPr>
          <w:p w14:paraId="7CECE3BA"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"VAT"</w:t>
            </w:r>
          </w:p>
        </w:tc>
        <w:tc>
          <w:tcPr>
            <w:tcW w:w="7515" w:type="dxa"/>
          </w:tcPr>
          <w:p w14:paraId="26E94A30"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8F0CCE" w14:paraId="3C3CCA8F" w14:textId="77777777">
        <w:tc>
          <w:tcPr>
            <w:tcW w:w="2445" w:type="dxa"/>
          </w:tcPr>
          <w:p w14:paraId="65A13E92"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"VCSE"</w:t>
            </w:r>
          </w:p>
        </w:tc>
        <w:tc>
          <w:tcPr>
            <w:tcW w:w="7515" w:type="dxa"/>
          </w:tcPr>
          <w:p w14:paraId="75EA654A"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8F0CCE" w14:paraId="5EA6AAB9" w14:textId="77777777">
        <w:tc>
          <w:tcPr>
            <w:tcW w:w="2445" w:type="dxa"/>
          </w:tcPr>
          <w:p w14:paraId="0333A166"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"Worker"</w:t>
            </w:r>
          </w:p>
        </w:tc>
        <w:tc>
          <w:tcPr>
            <w:tcW w:w="7515" w:type="dxa"/>
          </w:tcPr>
          <w:p w14:paraId="6EC38A89"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8F0CCE" w14:paraId="07E033EE" w14:textId="77777777">
        <w:tc>
          <w:tcPr>
            <w:tcW w:w="2445" w:type="dxa"/>
          </w:tcPr>
          <w:p w14:paraId="3AF05CD7"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"Working Day"</w:t>
            </w:r>
          </w:p>
        </w:tc>
        <w:tc>
          <w:tcPr>
            <w:tcW w:w="7515" w:type="dxa"/>
          </w:tcPr>
          <w:p w14:paraId="32267195"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8F0CCE" w14:paraId="3002AF63" w14:textId="77777777">
        <w:tc>
          <w:tcPr>
            <w:tcW w:w="2445" w:type="dxa"/>
          </w:tcPr>
          <w:p w14:paraId="3F34D9EC"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 Day"</w:t>
            </w:r>
          </w:p>
        </w:tc>
        <w:tc>
          <w:tcPr>
            <w:tcW w:w="7515" w:type="dxa"/>
          </w:tcPr>
          <w:p w14:paraId="69990FDE"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Work Hours, whether or not such hours are worked consecutively and whether or not they are worked on the same day; and</w:t>
            </w:r>
          </w:p>
        </w:tc>
      </w:tr>
      <w:tr w:rsidR="008F0CCE" w14:paraId="31DBBBF2" w14:textId="77777777">
        <w:tc>
          <w:tcPr>
            <w:tcW w:w="2445" w:type="dxa"/>
          </w:tcPr>
          <w:p w14:paraId="720F267A" w14:textId="77777777" w:rsidR="008F0CCE" w:rsidRDefault="008F0CC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"Work Hours"</w:t>
            </w:r>
          </w:p>
        </w:tc>
        <w:tc>
          <w:tcPr>
            <w:tcW w:w="7515" w:type="dxa"/>
          </w:tcPr>
          <w:p w14:paraId="4A441B65" w14:textId="77777777" w:rsidR="008F0CCE" w:rsidRDefault="008F0CCE">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55C60CFA" w14:textId="77777777" w:rsidR="008F0CCE" w:rsidRDefault="008F0CCE">
      <w:pPr>
        <w:spacing w:after="0" w:line="240" w:lineRule="auto"/>
        <w:rPr>
          <w:rFonts w:ascii="Arial" w:eastAsia="Arial" w:hAnsi="Arial" w:cs="Arial"/>
          <w:sz w:val="24"/>
          <w:szCs w:val="24"/>
        </w:rPr>
      </w:pPr>
      <w:bookmarkStart w:id="7" w:name="_2et92p0" w:colFirst="0" w:colLast="0"/>
      <w:bookmarkEnd w:id="7"/>
    </w:p>
    <w:p w14:paraId="70AA4090" w14:textId="77777777" w:rsidR="00DD3DA2" w:rsidRDefault="00DD3DA2">
      <w:pPr>
        <w:rPr>
          <w:rFonts w:ascii="Arial" w:eastAsia="Arial" w:hAnsi="Arial" w:cs="Arial"/>
          <w:b/>
          <w:sz w:val="36"/>
          <w:szCs w:val="36"/>
        </w:rPr>
      </w:pPr>
      <w:r>
        <w:rPr>
          <w:rFonts w:ascii="Arial" w:eastAsia="Arial" w:hAnsi="Arial" w:cs="Arial"/>
          <w:b/>
          <w:sz w:val="36"/>
          <w:szCs w:val="36"/>
        </w:rPr>
        <w:br w:type="page"/>
      </w:r>
    </w:p>
    <w:p w14:paraId="635FCA93" w14:textId="4190F23F" w:rsidR="00F12BB7" w:rsidRDefault="00F12BB7">
      <w:pPr>
        <w:rPr>
          <w:rFonts w:ascii="Arial" w:eastAsia="Arial" w:hAnsi="Arial" w:cs="Arial"/>
          <w:b/>
          <w:sz w:val="36"/>
          <w:szCs w:val="36"/>
        </w:rPr>
      </w:pPr>
      <w:r>
        <w:rPr>
          <w:rFonts w:ascii="Arial" w:eastAsia="Arial" w:hAnsi="Arial" w:cs="Arial"/>
          <w:b/>
          <w:sz w:val="36"/>
          <w:szCs w:val="36"/>
        </w:rPr>
        <w:lastRenderedPageBreak/>
        <w:t>Joint Schedule 2 (Variation Form)</w:t>
      </w:r>
    </w:p>
    <w:p w14:paraId="6CEB46C3" w14:textId="77777777" w:rsidR="00F12BB7" w:rsidRDefault="00F12BB7">
      <w:pPr>
        <w:rPr>
          <w:rFonts w:ascii="Arial" w:eastAsia="Arial" w:hAnsi="Arial" w:cs="Arial"/>
          <w:sz w:val="24"/>
          <w:szCs w:val="24"/>
        </w:rPr>
      </w:pPr>
      <w:r>
        <w:rPr>
          <w:rFonts w:ascii="Arial" w:eastAsia="Arial" w:hAnsi="Arial" w:cs="Arial"/>
          <w:sz w:val="24"/>
          <w:szCs w:val="24"/>
        </w:rPr>
        <w:t>This form is to be used in order to change a contract in accordance with Clause 24 (Changing the Contract)</w:t>
      </w:r>
    </w:p>
    <w:tbl>
      <w:tblPr>
        <w:tblW w:w="8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3022"/>
        <w:gridCol w:w="3022"/>
      </w:tblGrid>
      <w:tr w:rsidR="00F12BB7" w14:paraId="2B608F7E" w14:textId="77777777">
        <w:tc>
          <w:tcPr>
            <w:tcW w:w="8982" w:type="dxa"/>
            <w:gridSpan w:val="3"/>
          </w:tcPr>
          <w:p w14:paraId="19068D1F" w14:textId="77777777" w:rsidR="00F12BB7" w:rsidRDefault="00F12BB7">
            <w:pPr>
              <w:pBdr>
                <w:top w:val="nil"/>
                <w:left w:val="nil"/>
                <w:bottom w:val="nil"/>
                <w:right w:val="nil"/>
                <w:between w:val="nil"/>
              </w:pBdr>
              <w:spacing w:after="120"/>
              <w:ind w:left="34"/>
              <w:jc w:val="center"/>
              <w:rPr>
                <w:rFonts w:ascii="Arial" w:eastAsia="Arial" w:hAnsi="Arial" w:cs="Arial"/>
                <w:b/>
                <w:color w:val="000000"/>
                <w:sz w:val="20"/>
                <w:szCs w:val="20"/>
                <w:highlight w:val="green"/>
              </w:rPr>
            </w:pPr>
            <w:r>
              <w:rPr>
                <w:rFonts w:ascii="Arial" w:eastAsia="Arial" w:hAnsi="Arial" w:cs="Arial"/>
                <w:b/>
                <w:color w:val="000000"/>
                <w:sz w:val="20"/>
                <w:szCs w:val="20"/>
              </w:rPr>
              <w:t xml:space="preserve">Contract Details </w:t>
            </w:r>
          </w:p>
        </w:tc>
      </w:tr>
      <w:tr w:rsidR="00F12BB7" w14:paraId="0043D5CA" w14:textId="77777777">
        <w:trPr>
          <w:trHeight w:val="1174"/>
        </w:trPr>
        <w:tc>
          <w:tcPr>
            <w:tcW w:w="2938" w:type="dxa"/>
          </w:tcPr>
          <w:p w14:paraId="326D9537" w14:textId="77777777" w:rsidR="00F12BB7" w:rsidRDefault="00F12BB7">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This variation is between:</w:t>
            </w:r>
          </w:p>
        </w:tc>
        <w:tc>
          <w:tcPr>
            <w:tcW w:w="6044" w:type="dxa"/>
            <w:gridSpan w:val="2"/>
          </w:tcPr>
          <w:p w14:paraId="31021A8D" w14:textId="77777777" w:rsidR="00F12BB7" w:rsidRDefault="00F12BB7">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b/>
                <w:color w:val="000000"/>
                <w:sz w:val="20"/>
                <w:szCs w:val="20"/>
                <w:highlight w:val="yellow"/>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r>
              <w:rPr>
                <w:rFonts w:ascii="Arial" w:eastAsia="Arial" w:hAnsi="Arial" w:cs="Arial"/>
                <w:color w:val="000000"/>
                <w:sz w:val="20"/>
                <w:szCs w:val="20"/>
              </w:rPr>
              <w:t xml:space="preserve"> ("</w:t>
            </w:r>
            <w:r>
              <w:rPr>
                <w:rFonts w:ascii="Arial" w:eastAsia="Arial" w:hAnsi="Arial" w:cs="Arial"/>
                <w:b/>
                <w:color w:val="000000"/>
                <w:sz w:val="20"/>
                <w:szCs w:val="20"/>
              </w:rPr>
              <w:t>CCS”  “the Buyer"</w:t>
            </w:r>
            <w:r>
              <w:rPr>
                <w:rFonts w:ascii="Arial" w:eastAsia="Arial" w:hAnsi="Arial" w:cs="Arial"/>
                <w:color w:val="000000"/>
                <w:sz w:val="20"/>
                <w:szCs w:val="20"/>
              </w:rPr>
              <w:t>)</w:t>
            </w:r>
          </w:p>
          <w:p w14:paraId="38C15636" w14:textId="77777777" w:rsidR="00F12BB7" w:rsidRDefault="00F12BB7">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 xml:space="preserve">And </w:t>
            </w:r>
          </w:p>
          <w:p w14:paraId="6C1517ED" w14:textId="77777777" w:rsidR="00F12BB7" w:rsidRDefault="00F12BB7">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name of Supplier</w:t>
            </w:r>
            <w:r>
              <w:rPr>
                <w:rFonts w:ascii="Arial" w:eastAsia="Arial" w:hAnsi="Arial" w:cs="Arial"/>
                <w:b/>
                <w:color w:val="000000"/>
                <w:sz w:val="20"/>
                <w:szCs w:val="20"/>
              </w:rPr>
              <w:t>]</w:t>
            </w:r>
            <w:r>
              <w:rPr>
                <w:rFonts w:ascii="Arial" w:eastAsia="Arial" w:hAnsi="Arial" w:cs="Arial"/>
                <w:color w:val="000000"/>
                <w:sz w:val="20"/>
                <w:szCs w:val="20"/>
              </w:rPr>
              <w:t xml:space="preserve"> (</w:t>
            </w:r>
            <w:r>
              <w:rPr>
                <w:rFonts w:ascii="Arial" w:eastAsia="Arial" w:hAnsi="Arial" w:cs="Arial"/>
                <w:b/>
                <w:color w:val="000000"/>
                <w:sz w:val="20"/>
                <w:szCs w:val="20"/>
              </w:rPr>
              <w:t>"the Supplier"</w:t>
            </w:r>
            <w:r>
              <w:rPr>
                <w:rFonts w:ascii="Arial" w:eastAsia="Arial" w:hAnsi="Arial" w:cs="Arial"/>
                <w:color w:val="000000"/>
                <w:sz w:val="20"/>
                <w:szCs w:val="20"/>
              </w:rPr>
              <w:t>)</w:t>
            </w:r>
          </w:p>
        </w:tc>
      </w:tr>
      <w:tr w:rsidR="00F12BB7" w14:paraId="639004BD" w14:textId="77777777">
        <w:tc>
          <w:tcPr>
            <w:tcW w:w="2938" w:type="dxa"/>
          </w:tcPr>
          <w:p w14:paraId="456D4F12" w14:textId="77777777" w:rsidR="00F12BB7" w:rsidRDefault="00F12BB7">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Contract name:</w:t>
            </w:r>
          </w:p>
        </w:tc>
        <w:tc>
          <w:tcPr>
            <w:tcW w:w="6044" w:type="dxa"/>
            <w:gridSpan w:val="2"/>
          </w:tcPr>
          <w:p w14:paraId="0D7F3139" w14:textId="77777777" w:rsidR="00F12BB7" w:rsidRDefault="00F12BB7">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 xml:space="preserve">name of contract to be changed] </w:t>
            </w:r>
            <w:r>
              <w:rPr>
                <w:rFonts w:ascii="Arial" w:eastAsia="Arial" w:hAnsi="Arial" w:cs="Arial"/>
                <w:b/>
                <w:color w:val="000000"/>
                <w:sz w:val="20"/>
                <w:szCs w:val="20"/>
              </w:rPr>
              <w:t>(“the Contract”)</w:t>
            </w:r>
          </w:p>
        </w:tc>
      </w:tr>
      <w:tr w:rsidR="00F12BB7" w14:paraId="20D43A15" w14:textId="77777777">
        <w:tc>
          <w:tcPr>
            <w:tcW w:w="2938" w:type="dxa"/>
          </w:tcPr>
          <w:p w14:paraId="2712A6DF" w14:textId="77777777" w:rsidR="00F12BB7" w:rsidRDefault="00F12BB7">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Contract reference number:</w:t>
            </w:r>
          </w:p>
        </w:tc>
        <w:tc>
          <w:tcPr>
            <w:tcW w:w="6044" w:type="dxa"/>
            <w:gridSpan w:val="2"/>
          </w:tcPr>
          <w:p w14:paraId="1198752F" w14:textId="77777777" w:rsidR="00F12BB7" w:rsidRDefault="00F12BB7">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contract reference number]</w:t>
            </w:r>
          </w:p>
        </w:tc>
      </w:tr>
      <w:tr w:rsidR="00F12BB7" w14:paraId="08845991" w14:textId="77777777">
        <w:tc>
          <w:tcPr>
            <w:tcW w:w="8982" w:type="dxa"/>
            <w:gridSpan w:val="3"/>
          </w:tcPr>
          <w:p w14:paraId="08C4FF57" w14:textId="77777777" w:rsidR="00F12BB7" w:rsidRDefault="00F12BB7">
            <w:pPr>
              <w:pBdr>
                <w:top w:val="nil"/>
                <w:left w:val="nil"/>
                <w:bottom w:val="nil"/>
                <w:right w:val="nil"/>
                <w:between w:val="nil"/>
              </w:pBdr>
              <w:spacing w:after="120"/>
              <w:ind w:left="34"/>
              <w:jc w:val="center"/>
              <w:rPr>
                <w:rFonts w:ascii="Arial" w:eastAsia="Arial" w:hAnsi="Arial" w:cs="Arial"/>
                <w:color w:val="000000"/>
                <w:sz w:val="20"/>
                <w:szCs w:val="20"/>
              </w:rPr>
            </w:pPr>
            <w:r>
              <w:rPr>
                <w:rFonts w:ascii="Arial" w:eastAsia="Arial" w:hAnsi="Arial" w:cs="Arial"/>
                <w:b/>
                <w:color w:val="000000"/>
                <w:sz w:val="20"/>
                <w:szCs w:val="20"/>
              </w:rPr>
              <w:t>Details of Proposed Variation</w:t>
            </w:r>
          </w:p>
        </w:tc>
      </w:tr>
      <w:tr w:rsidR="00F12BB7" w14:paraId="7A33425E" w14:textId="77777777">
        <w:tc>
          <w:tcPr>
            <w:tcW w:w="2938" w:type="dxa"/>
          </w:tcPr>
          <w:p w14:paraId="586CC28D" w14:textId="77777777" w:rsidR="00F12BB7" w:rsidRDefault="00F12BB7">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Variation initiated by:</w:t>
            </w:r>
          </w:p>
        </w:tc>
        <w:tc>
          <w:tcPr>
            <w:tcW w:w="6044" w:type="dxa"/>
            <w:gridSpan w:val="2"/>
          </w:tcPr>
          <w:p w14:paraId="5F7081DF" w14:textId="77777777" w:rsidR="00F12BB7" w:rsidRDefault="00F12BB7">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[delete</w:t>
            </w:r>
            <w:r>
              <w:rPr>
                <w:rFonts w:ascii="Arial" w:eastAsia="Arial" w:hAnsi="Arial" w:cs="Arial"/>
                <w:color w:val="000000"/>
                <w:sz w:val="20"/>
                <w:szCs w:val="20"/>
              </w:rPr>
              <w:t xml:space="preserve"> as applicable: CCS/Buyer/Supplier]</w:t>
            </w:r>
          </w:p>
        </w:tc>
      </w:tr>
      <w:tr w:rsidR="00F12BB7" w14:paraId="61AD2CDB" w14:textId="77777777">
        <w:tc>
          <w:tcPr>
            <w:tcW w:w="2938" w:type="dxa"/>
          </w:tcPr>
          <w:p w14:paraId="1B8601BE" w14:textId="77777777" w:rsidR="00F12BB7" w:rsidRDefault="00F12BB7">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Variation number:</w:t>
            </w:r>
          </w:p>
        </w:tc>
        <w:tc>
          <w:tcPr>
            <w:tcW w:w="6044" w:type="dxa"/>
            <w:gridSpan w:val="2"/>
          </w:tcPr>
          <w:p w14:paraId="7EFD9795" w14:textId="77777777" w:rsidR="00F12BB7" w:rsidRDefault="00F12BB7">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variation number]</w:t>
            </w:r>
          </w:p>
        </w:tc>
      </w:tr>
      <w:tr w:rsidR="00F12BB7" w14:paraId="7A4F0D59" w14:textId="77777777">
        <w:tc>
          <w:tcPr>
            <w:tcW w:w="2938" w:type="dxa"/>
          </w:tcPr>
          <w:p w14:paraId="4B9EC5F8" w14:textId="77777777" w:rsidR="00F12BB7" w:rsidRDefault="00F12BB7">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Date variation is raised:</w:t>
            </w:r>
          </w:p>
        </w:tc>
        <w:tc>
          <w:tcPr>
            <w:tcW w:w="6044" w:type="dxa"/>
            <w:gridSpan w:val="2"/>
          </w:tcPr>
          <w:p w14:paraId="251D90F7" w14:textId="77777777" w:rsidR="00F12BB7" w:rsidRDefault="00F12BB7">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date]</w:t>
            </w:r>
          </w:p>
        </w:tc>
      </w:tr>
      <w:tr w:rsidR="00F12BB7" w14:paraId="727A7842" w14:textId="77777777">
        <w:tc>
          <w:tcPr>
            <w:tcW w:w="2938" w:type="dxa"/>
          </w:tcPr>
          <w:p w14:paraId="45C00352" w14:textId="77777777" w:rsidR="00F12BB7" w:rsidRDefault="00F12BB7">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Proposed variation</w:t>
            </w:r>
          </w:p>
        </w:tc>
        <w:tc>
          <w:tcPr>
            <w:tcW w:w="6044" w:type="dxa"/>
            <w:gridSpan w:val="2"/>
          </w:tcPr>
          <w:p w14:paraId="724C4185" w14:textId="77777777" w:rsidR="00F12BB7" w:rsidRDefault="00F12BB7">
            <w:pPr>
              <w:pBdr>
                <w:top w:val="nil"/>
                <w:left w:val="nil"/>
                <w:bottom w:val="nil"/>
                <w:right w:val="nil"/>
                <w:between w:val="nil"/>
              </w:pBdr>
              <w:spacing w:after="120"/>
              <w:rPr>
                <w:rFonts w:ascii="Arial" w:eastAsia="Arial" w:hAnsi="Arial" w:cs="Arial"/>
                <w:color w:val="000000"/>
                <w:sz w:val="20"/>
                <w:szCs w:val="20"/>
                <w:highlight w:val="yellow"/>
              </w:rPr>
            </w:pPr>
          </w:p>
        </w:tc>
      </w:tr>
      <w:tr w:rsidR="00F12BB7" w14:paraId="17240CBE" w14:textId="77777777">
        <w:tc>
          <w:tcPr>
            <w:tcW w:w="2938" w:type="dxa"/>
          </w:tcPr>
          <w:p w14:paraId="5F648060" w14:textId="77777777" w:rsidR="00F12BB7" w:rsidRDefault="00F12BB7">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Reason for the variation:</w:t>
            </w:r>
          </w:p>
        </w:tc>
        <w:tc>
          <w:tcPr>
            <w:tcW w:w="6044" w:type="dxa"/>
            <w:gridSpan w:val="2"/>
          </w:tcPr>
          <w:p w14:paraId="2D9DBB38" w14:textId="77777777" w:rsidR="00F12BB7" w:rsidRDefault="00F12BB7">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reason]</w:t>
            </w:r>
          </w:p>
        </w:tc>
      </w:tr>
      <w:tr w:rsidR="00F12BB7" w14:paraId="6AD82DB8" w14:textId="77777777">
        <w:trPr>
          <w:trHeight w:val="718"/>
        </w:trPr>
        <w:tc>
          <w:tcPr>
            <w:tcW w:w="2938" w:type="dxa"/>
          </w:tcPr>
          <w:p w14:paraId="5D098DBE" w14:textId="77777777" w:rsidR="00F12BB7" w:rsidRDefault="00F12BB7">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An Impact Assessment shall be provided within:</w:t>
            </w:r>
          </w:p>
        </w:tc>
        <w:tc>
          <w:tcPr>
            <w:tcW w:w="6044" w:type="dxa"/>
            <w:gridSpan w:val="2"/>
          </w:tcPr>
          <w:p w14:paraId="528F9F1E" w14:textId="77777777" w:rsidR="00F12BB7" w:rsidRDefault="00F12BB7">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number] days</w:t>
            </w:r>
          </w:p>
        </w:tc>
      </w:tr>
      <w:tr w:rsidR="00F12BB7" w14:paraId="0B03232E" w14:textId="77777777">
        <w:trPr>
          <w:trHeight w:val="285"/>
        </w:trPr>
        <w:tc>
          <w:tcPr>
            <w:tcW w:w="8982" w:type="dxa"/>
            <w:gridSpan w:val="3"/>
          </w:tcPr>
          <w:p w14:paraId="025ED44C" w14:textId="77777777" w:rsidR="00F12BB7" w:rsidRDefault="00F12BB7">
            <w:pPr>
              <w:pBdr>
                <w:top w:val="nil"/>
                <w:left w:val="nil"/>
                <w:bottom w:val="nil"/>
                <w:right w:val="nil"/>
                <w:between w:val="nil"/>
              </w:pBdr>
              <w:spacing w:after="120"/>
              <w:jc w:val="center"/>
              <w:rPr>
                <w:rFonts w:ascii="Arial" w:eastAsia="Arial" w:hAnsi="Arial" w:cs="Arial"/>
                <w:color w:val="000000"/>
                <w:sz w:val="20"/>
                <w:szCs w:val="20"/>
              </w:rPr>
            </w:pPr>
            <w:r>
              <w:rPr>
                <w:rFonts w:ascii="Arial" w:eastAsia="Arial" w:hAnsi="Arial" w:cs="Arial"/>
                <w:b/>
                <w:color w:val="000000"/>
                <w:sz w:val="20"/>
                <w:szCs w:val="20"/>
              </w:rPr>
              <w:t>Impact of Variation</w:t>
            </w:r>
          </w:p>
        </w:tc>
      </w:tr>
      <w:tr w:rsidR="00F12BB7" w14:paraId="3D2BE540" w14:textId="77777777">
        <w:tc>
          <w:tcPr>
            <w:tcW w:w="2938" w:type="dxa"/>
          </w:tcPr>
          <w:p w14:paraId="12695EB4" w14:textId="77777777" w:rsidR="00F12BB7" w:rsidRDefault="00F12BB7">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Likely impact of the proposed variation:</w:t>
            </w:r>
          </w:p>
        </w:tc>
        <w:tc>
          <w:tcPr>
            <w:tcW w:w="6044" w:type="dxa"/>
            <w:gridSpan w:val="2"/>
          </w:tcPr>
          <w:p w14:paraId="6F62D254" w14:textId="77777777" w:rsidR="00F12BB7" w:rsidRDefault="00F12BB7">
            <w:pPr>
              <w:pBdr>
                <w:top w:val="nil"/>
                <w:left w:val="nil"/>
                <w:bottom w:val="nil"/>
                <w:right w:val="nil"/>
                <w:between w:val="nil"/>
              </w:pBdr>
              <w:spacing w:after="120"/>
              <w:rPr>
                <w:rFonts w:ascii="Arial" w:eastAsia="Arial" w:hAnsi="Arial" w:cs="Arial"/>
                <w:color w:val="000000"/>
                <w:sz w:val="20"/>
                <w:szCs w:val="20"/>
                <w:highlight w:val="yellow"/>
              </w:rPr>
            </w:pPr>
            <w:r>
              <w:rPr>
                <w:rFonts w:ascii="Arial" w:eastAsia="Arial" w:hAnsi="Arial" w:cs="Arial"/>
                <w:b/>
                <w:color w:val="000000"/>
                <w:sz w:val="20"/>
                <w:szCs w:val="20"/>
                <w:highlight w:val="yellow"/>
              </w:rPr>
              <w:t xml:space="preserve">[Supplier to insert </w:t>
            </w:r>
            <w:r>
              <w:rPr>
                <w:rFonts w:ascii="Arial" w:eastAsia="Arial" w:hAnsi="Arial" w:cs="Arial"/>
                <w:color w:val="000000"/>
                <w:sz w:val="20"/>
                <w:szCs w:val="20"/>
              </w:rPr>
              <w:t xml:space="preserve">assessment of impact] </w:t>
            </w:r>
          </w:p>
        </w:tc>
      </w:tr>
      <w:tr w:rsidR="00F12BB7" w14:paraId="131D4BAB" w14:textId="77777777">
        <w:trPr>
          <w:trHeight w:val="469"/>
        </w:trPr>
        <w:tc>
          <w:tcPr>
            <w:tcW w:w="8982" w:type="dxa"/>
            <w:gridSpan w:val="3"/>
          </w:tcPr>
          <w:p w14:paraId="5806ACBA" w14:textId="77777777" w:rsidR="00F12BB7" w:rsidRDefault="00F12BB7">
            <w:pPr>
              <w:pBdr>
                <w:top w:val="nil"/>
                <w:left w:val="nil"/>
                <w:bottom w:val="nil"/>
                <w:right w:val="nil"/>
                <w:between w:val="nil"/>
              </w:pBdr>
              <w:spacing w:after="120"/>
              <w:jc w:val="center"/>
              <w:rPr>
                <w:rFonts w:ascii="Arial" w:eastAsia="Arial" w:hAnsi="Arial" w:cs="Arial"/>
                <w:color w:val="000000"/>
                <w:sz w:val="20"/>
                <w:szCs w:val="20"/>
                <w:highlight w:val="yellow"/>
              </w:rPr>
            </w:pPr>
            <w:r>
              <w:rPr>
                <w:rFonts w:ascii="Arial" w:eastAsia="Arial" w:hAnsi="Arial" w:cs="Arial"/>
                <w:b/>
                <w:color w:val="000000"/>
                <w:sz w:val="20"/>
                <w:szCs w:val="20"/>
              </w:rPr>
              <w:t>Outcome of Variation</w:t>
            </w:r>
          </w:p>
        </w:tc>
      </w:tr>
      <w:tr w:rsidR="00F12BB7" w14:paraId="65E40503" w14:textId="77777777">
        <w:tc>
          <w:tcPr>
            <w:tcW w:w="2938" w:type="dxa"/>
          </w:tcPr>
          <w:p w14:paraId="65EC8868" w14:textId="77777777" w:rsidR="00F12BB7" w:rsidRDefault="00F12BB7">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Contract variation:</w:t>
            </w:r>
          </w:p>
        </w:tc>
        <w:tc>
          <w:tcPr>
            <w:tcW w:w="6044" w:type="dxa"/>
            <w:gridSpan w:val="2"/>
          </w:tcPr>
          <w:p w14:paraId="3E39DAD8" w14:textId="77777777" w:rsidR="00F12BB7" w:rsidRDefault="00F12BB7">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This Contract detailed above is varied as follows:</w:t>
            </w:r>
          </w:p>
          <w:p w14:paraId="4C8D5ADF" w14:textId="77777777" w:rsidR="00F12BB7" w:rsidRDefault="00F12BB7" w:rsidP="00793975">
            <w:pPr>
              <w:numPr>
                <w:ilvl w:val="0"/>
                <w:numId w:val="34"/>
              </w:numPr>
              <w:pBdr>
                <w:top w:val="nil"/>
                <w:left w:val="nil"/>
                <w:bottom w:val="nil"/>
                <w:right w:val="nil"/>
                <w:between w:val="nil"/>
              </w:pBdr>
              <w:spacing w:after="120" w:line="240" w:lineRule="auto"/>
              <w:jc w:val="both"/>
              <w:rPr>
                <w:color w:val="000000"/>
                <w:sz w:val="20"/>
                <w:szCs w:val="20"/>
              </w:rPr>
            </w:pPr>
            <w:r>
              <w:rPr>
                <w:rFonts w:ascii="Arial" w:eastAsia="Arial" w:hAnsi="Arial" w:cs="Arial"/>
                <w:b/>
                <w:color w:val="000000"/>
                <w:sz w:val="20"/>
                <w:szCs w:val="20"/>
                <w:highlight w:val="yellow"/>
              </w:rPr>
              <w:t xml:space="preserve">[CCS/Buyer to insert </w:t>
            </w:r>
            <w:r>
              <w:rPr>
                <w:rFonts w:ascii="Arial" w:eastAsia="Arial" w:hAnsi="Arial" w:cs="Arial"/>
                <w:color w:val="000000"/>
                <w:sz w:val="20"/>
                <w:szCs w:val="20"/>
              </w:rPr>
              <w:t>original Clauses or Paragraphs to be varied and the changed clause]</w:t>
            </w:r>
          </w:p>
        </w:tc>
      </w:tr>
      <w:tr w:rsidR="00F12BB7" w14:paraId="24C74D3C" w14:textId="77777777">
        <w:tc>
          <w:tcPr>
            <w:tcW w:w="2938" w:type="dxa"/>
            <w:vMerge w:val="restart"/>
          </w:tcPr>
          <w:p w14:paraId="77A1226C" w14:textId="77777777" w:rsidR="00F12BB7" w:rsidRDefault="00F12BB7">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Financial variation:</w:t>
            </w:r>
          </w:p>
        </w:tc>
        <w:tc>
          <w:tcPr>
            <w:tcW w:w="3022" w:type="dxa"/>
          </w:tcPr>
          <w:p w14:paraId="7BB27D5F" w14:textId="77777777" w:rsidR="00F12BB7" w:rsidRDefault="00F12BB7">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Original Contract Value:</w:t>
            </w:r>
          </w:p>
        </w:tc>
        <w:tc>
          <w:tcPr>
            <w:tcW w:w="3022" w:type="dxa"/>
          </w:tcPr>
          <w:p w14:paraId="09809456" w14:textId="77777777" w:rsidR="00F12BB7" w:rsidRDefault="00F12BB7">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amount]</w:t>
            </w:r>
          </w:p>
        </w:tc>
      </w:tr>
      <w:tr w:rsidR="00F12BB7" w14:paraId="267DF880" w14:textId="77777777">
        <w:tc>
          <w:tcPr>
            <w:tcW w:w="2938" w:type="dxa"/>
            <w:vMerge/>
          </w:tcPr>
          <w:p w14:paraId="0CEAADCC" w14:textId="77777777" w:rsidR="00F12BB7" w:rsidRDefault="00F12BB7">
            <w:pPr>
              <w:widowControl w:val="0"/>
              <w:pBdr>
                <w:top w:val="nil"/>
                <w:left w:val="nil"/>
                <w:bottom w:val="nil"/>
                <w:right w:val="nil"/>
                <w:between w:val="nil"/>
              </w:pBdr>
              <w:rPr>
                <w:rFonts w:ascii="Arial" w:eastAsia="Arial" w:hAnsi="Arial" w:cs="Arial"/>
                <w:color w:val="000000"/>
                <w:sz w:val="20"/>
                <w:szCs w:val="20"/>
              </w:rPr>
            </w:pPr>
          </w:p>
        </w:tc>
        <w:tc>
          <w:tcPr>
            <w:tcW w:w="3022" w:type="dxa"/>
          </w:tcPr>
          <w:p w14:paraId="221A2B06" w14:textId="77777777" w:rsidR="00F12BB7" w:rsidRDefault="00F12BB7">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Additional cost due to variation:</w:t>
            </w:r>
          </w:p>
        </w:tc>
        <w:tc>
          <w:tcPr>
            <w:tcW w:w="3022" w:type="dxa"/>
          </w:tcPr>
          <w:p w14:paraId="60F15CB2" w14:textId="77777777" w:rsidR="00F12BB7" w:rsidRDefault="00F12BB7">
            <w:pPr>
              <w:keepNext/>
              <w:pBdr>
                <w:top w:val="nil"/>
                <w:left w:val="nil"/>
                <w:bottom w:val="nil"/>
                <w:right w:val="nil"/>
                <w:between w:val="nil"/>
              </w:pBdr>
              <w:spacing w:after="120"/>
              <w:rPr>
                <w:color w:val="000000"/>
              </w:rPr>
            </w:pPr>
            <w:r>
              <w:rPr>
                <w:rFonts w:ascii="Arial" w:eastAsia="Arial" w:hAnsi="Arial" w:cs="Arial"/>
                <w:color w:val="000000"/>
                <w:sz w:val="20"/>
                <w:szCs w:val="20"/>
              </w:rPr>
              <w:t xml:space="preserve">£ </w:t>
            </w: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amount]</w:t>
            </w:r>
          </w:p>
        </w:tc>
      </w:tr>
      <w:tr w:rsidR="00F12BB7" w14:paraId="749C7E88" w14:textId="77777777">
        <w:tc>
          <w:tcPr>
            <w:tcW w:w="2938" w:type="dxa"/>
            <w:vMerge/>
          </w:tcPr>
          <w:p w14:paraId="49B30630" w14:textId="77777777" w:rsidR="00F12BB7" w:rsidRDefault="00F12BB7">
            <w:pPr>
              <w:widowControl w:val="0"/>
              <w:pBdr>
                <w:top w:val="nil"/>
                <w:left w:val="nil"/>
                <w:bottom w:val="nil"/>
                <w:right w:val="nil"/>
                <w:between w:val="nil"/>
              </w:pBdr>
              <w:rPr>
                <w:color w:val="000000"/>
              </w:rPr>
            </w:pPr>
          </w:p>
        </w:tc>
        <w:tc>
          <w:tcPr>
            <w:tcW w:w="3022" w:type="dxa"/>
          </w:tcPr>
          <w:p w14:paraId="74014869" w14:textId="77777777" w:rsidR="00F12BB7" w:rsidRDefault="00F12BB7">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New Contract value:</w:t>
            </w:r>
          </w:p>
        </w:tc>
        <w:tc>
          <w:tcPr>
            <w:tcW w:w="3022" w:type="dxa"/>
          </w:tcPr>
          <w:p w14:paraId="7043D057" w14:textId="77777777" w:rsidR="00F12BB7" w:rsidRDefault="00F12BB7">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amount]</w:t>
            </w:r>
          </w:p>
        </w:tc>
      </w:tr>
    </w:tbl>
    <w:p w14:paraId="32AF1B06" w14:textId="77777777" w:rsidR="00F12BB7" w:rsidRDefault="00F12BB7" w:rsidP="00793975">
      <w:pPr>
        <w:keepNext/>
        <w:numPr>
          <w:ilvl w:val="0"/>
          <w:numId w:val="33"/>
        </w:numPr>
        <w:pBdr>
          <w:top w:val="nil"/>
          <w:left w:val="nil"/>
          <w:bottom w:val="nil"/>
          <w:right w:val="nil"/>
          <w:between w:val="nil"/>
        </w:pBdr>
        <w:spacing w:before="240" w:after="120" w:line="240" w:lineRule="auto"/>
        <w:ind w:left="567" w:hanging="425"/>
        <w:jc w:val="both"/>
        <w:rPr>
          <w:rFonts w:ascii="Arial" w:eastAsia="Arial" w:hAnsi="Arial" w:cs="Arial"/>
          <w:color w:val="000000"/>
          <w:sz w:val="20"/>
          <w:szCs w:val="20"/>
        </w:rPr>
      </w:pPr>
      <w:r>
        <w:rPr>
          <w:rFonts w:ascii="Arial" w:eastAsia="Arial" w:hAnsi="Arial" w:cs="Arial"/>
          <w:color w:val="000000"/>
          <w:sz w:val="20"/>
          <w:szCs w:val="20"/>
        </w:rPr>
        <w:t xml:space="preserve">This Variation must be agreed and signed by both Parties to the Contract and shall only be effective from the date it is signed by </w:t>
      </w:r>
      <w:r>
        <w:rPr>
          <w:rFonts w:ascii="Arial" w:eastAsia="Arial" w:hAnsi="Arial" w:cs="Arial"/>
          <w:b/>
          <w:color w:val="000000"/>
          <w:sz w:val="20"/>
          <w:szCs w:val="20"/>
          <w:highlight w:val="yellow"/>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p>
    <w:p w14:paraId="02AC7326" w14:textId="77777777" w:rsidR="00F12BB7" w:rsidRDefault="00F12BB7" w:rsidP="00793975">
      <w:pPr>
        <w:keepNext/>
        <w:numPr>
          <w:ilvl w:val="0"/>
          <w:numId w:val="33"/>
        </w:numPr>
        <w:pBdr>
          <w:top w:val="nil"/>
          <w:left w:val="nil"/>
          <w:bottom w:val="nil"/>
          <w:right w:val="nil"/>
          <w:between w:val="nil"/>
        </w:pBdr>
        <w:spacing w:before="240" w:after="120" w:line="240" w:lineRule="auto"/>
        <w:ind w:left="567" w:hanging="425"/>
        <w:jc w:val="both"/>
        <w:rPr>
          <w:rFonts w:ascii="Arial" w:eastAsia="Arial" w:hAnsi="Arial" w:cs="Arial"/>
          <w:color w:val="000000"/>
          <w:sz w:val="20"/>
          <w:szCs w:val="20"/>
        </w:rPr>
      </w:pPr>
      <w:r>
        <w:rPr>
          <w:rFonts w:ascii="Arial" w:eastAsia="Arial" w:hAnsi="Arial" w:cs="Arial"/>
          <w:color w:val="000000"/>
          <w:sz w:val="20"/>
          <w:szCs w:val="20"/>
        </w:rPr>
        <w:t xml:space="preserve">Words and expressions in this Variation shall have the meanings given to them in the Contract. </w:t>
      </w:r>
    </w:p>
    <w:p w14:paraId="2CCA3499" w14:textId="77777777" w:rsidR="00F12BB7" w:rsidRDefault="00F12BB7" w:rsidP="00793975">
      <w:pPr>
        <w:keepNext/>
        <w:numPr>
          <w:ilvl w:val="0"/>
          <w:numId w:val="33"/>
        </w:numPr>
        <w:pBdr>
          <w:top w:val="nil"/>
          <w:left w:val="nil"/>
          <w:bottom w:val="nil"/>
          <w:right w:val="nil"/>
          <w:between w:val="nil"/>
        </w:pBdr>
        <w:spacing w:before="240"/>
        <w:ind w:left="567" w:hanging="425"/>
        <w:rPr>
          <w:rFonts w:ascii="Arial" w:eastAsia="Arial" w:hAnsi="Arial" w:cs="Arial"/>
          <w:color w:val="000000"/>
          <w:sz w:val="20"/>
          <w:szCs w:val="20"/>
        </w:rPr>
      </w:pPr>
      <w:bookmarkStart w:id="8" w:name="_gjdgxs" w:colFirst="0" w:colLast="0"/>
      <w:bookmarkEnd w:id="8"/>
      <w:r>
        <w:rPr>
          <w:rFonts w:ascii="Arial" w:eastAsia="Arial" w:hAnsi="Arial" w:cs="Arial"/>
          <w:color w:val="000000"/>
          <w:sz w:val="20"/>
          <w:szCs w:val="20"/>
        </w:rPr>
        <w:t>The Contract, including any previous Variations, shall remain effective and unaltered except as amended by this Variation.</w:t>
      </w:r>
      <w:r>
        <w:br w:type="page"/>
      </w:r>
    </w:p>
    <w:p w14:paraId="6450A979" w14:textId="77777777" w:rsidR="00F12BB7" w:rsidRDefault="00F12BB7">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lastRenderedPageBreak/>
        <w:t xml:space="preserve">Signed by an authorised signatory for and on behalf of the </w:t>
      </w:r>
      <w:r>
        <w:rPr>
          <w:rFonts w:ascii="Arial" w:eastAsia="Arial" w:hAnsi="Arial" w:cs="Arial"/>
          <w:b/>
          <w:color w:val="000000"/>
          <w:sz w:val="20"/>
          <w:szCs w:val="20"/>
          <w:highlight w:val="yellow"/>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p>
    <w:tbl>
      <w:tblPr>
        <w:tblW w:w="8150" w:type="dxa"/>
        <w:tblBorders>
          <w:bottom w:val="dotted" w:sz="4" w:space="0" w:color="000000"/>
          <w:insideH w:val="dotted" w:sz="4" w:space="0" w:color="000000"/>
        </w:tblBorders>
        <w:tblLayout w:type="fixed"/>
        <w:tblLook w:val="0000" w:firstRow="0" w:lastRow="0" w:firstColumn="0" w:lastColumn="0" w:noHBand="0" w:noVBand="0"/>
      </w:tblPr>
      <w:tblGrid>
        <w:gridCol w:w="2210"/>
        <w:gridCol w:w="5940"/>
      </w:tblGrid>
      <w:tr w:rsidR="00F12BB7" w14:paraId="1461CBE0" w14:textId="77777777">
        <w:tc>
          <w:tcPr>
            <w:tcW w:w="2210" w:type="dxa"/>
            <w:tcBorders>
              <w:bottom w:val="nil"/>
            </w:tcBorders>
          </w:tcPr>
          <w:p w14:paraId="05827A47" w14:textId="77777777" w:rsidR="00F12BB7" w:rsidRDefault="00F12BB7">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Signature</w:t>
            </w:r>
          </w:p>
        </w:tc>
        <w:tc>
          <w:tcPr>
            <w:tcW w:w="5940" w:type="dxa"/>
          </w:tcPr>
          <w:p w14:paraId="799997CF" w14:textId="77777777" w:rsidR="00F12BB7" w:rsidRDefault="00F12BB7">
            <w:pPr>
              <w:pBdr>
                <w:top w:val="nil"/>
                <w:left w:val="nil"/>
                <w:bottom w:val="nil"/>
                <w:right w:val="nil"/>
                <w:between w:val="nil"/>
              </w:pBdr>
              <w:ind w:left="142"/>
              <w:rPr>
                <w:rFonts w:ascii="Arial" w:eastAsia="Arial" w:hAnsi="Arial" w:cs="Arial"/>
                <w:color w:val="000000"/>
                <w:sz w:val="20"/>
                <w:szCs w:val="20"/>
              </w:rPr>
            </w:pPr>
          </w:p>
        </w:tc>
      </w:tr>
      <w:tr w:rsidR="00F12BB7" w14:paraId="62E4A7F1" w14:textId="77777777">
        <w:tc>
          <w:tcPr>
            <w:tcW w:w="2210" w:type="dxa"/>
            <w:tcBorders>
              <w:top w:val="nil"/>
              <w:bottom w:val="nil"/>
            </w:tcBorders>
          </w:tcPr>
          <w:p w14:paraId="06D7049B" w14:textId="77777777" w:rsidR="00F12BB7" w:rsidRDefault="00F12BB7">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Date</w:t>
            </w:r>
          </w:p>
        </w:tc>
        <w:tc>
          <w:tcPr>
            <w:tcW w:w="5940" w:type="dxa"/>
          </w:tcPr>
          <w:p w14:paraId="01D85294" w14:textId="77777777" w:rsidR="00F12BB7" w:rsidRDefault="00F12BB7">
            <w:pPr>
              <w:pBdr>
                <w:top w:val="nil"/>
                <w:left w:val="nil"/>
                <w:bottom w:val="nil"/>
                <w:right w:val="nil"/>
                <w:between w:val="nil"/>
              </w:pBdr>
              <w:ind w:left="142"/>
              <w:rPr>
                <w:rFonts w:ascii="Arial" w:eastAsia="Arial" w:hAnsi="Arial" w:cs="Arial"/>
                <w:color w:val="000000"/>
                <w:sz w:val="20"/>
                <w:szCs w:val="20"/>
              </w:rPr>
            </w:pPr>
          </w:p>
        </w:tc>
      </w:tr>
      <w:tr w:rsidR="00F12BB7" w14:paraId="68DBB32F" w14:textId="77777777">
        <w:tc>
          <w:tcPr>
            <w:tcW w:w="2210" w:type="dxa"/>
            <w:tcBorders>
              <w:top w:val="nil"/>
              <w:bottom w:val="nil"/>
            </w:tcBorders>
          </w:tcPr>
          <w:p w14:paraId="790BC0E3" w14:textId="77777777" w:rsidR="00F12BB7" w:rsidRDefault="00F12BB7">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Name (in Capitals)</w:t>
            </w:r>
          </w:p>
        </w:tc>
        <w:tc>
          <w:tcPr>
            <w:tcW w:w="5940" w:type="dxa"/>
          </w:tcPr>
          <w:p w14:paraId="52F3AA5E" w14:textId="77777777" w:rsidR="00F12BB7" w:rsidRDefault="00F12BB7">
            <w:pPr>
              <w:pBdr>
                <w:top w:val="nil"/>
                <w:left w:val="nil"/>
                <w:bottom w:val="nil"/>
                <w:right w:val="nil"/>
                <w:between w:val="nil"/>
              </w:pBdr>
              <w:ind w:left="142"/>
              <w:rPr>
                <w:rFonts w:ascii="Arial" w:eastAsia="Arial" w:hAnsi="Arial" w:cs="Arial"/>
                <w:color w:val="000000"/>
                <w:sz w:val="20"/>
                <w:szCs w:val="20"/>
              </w:rPr>
            </w:pPr>
          </w:p>
        </w:tc>
      </w:tr>
      <w:tr w:rsidR="00F12BB7" w14:paraId="49D160C9" w14:textId="77777777">
        <w:tc>
          <w:tcPr>
            <w:tcW w:w="2210" w:type="dxa"/>
            <w:tcBorders>
              <w:top w:val="nil"/>
              <w:bottom w:val="nil"/>
            </w:tcBorders>
          </w:tcPr>
          <w:p w14:paraId="4F760683" w14:textId="77777777" w:rsidR="00F12BB7" w:rsidRDefault="00F12BB7">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Address</w:t>
            </w:r>
          </w:p>
        </w:tc>
        <w:tc>
          <w:tcPr>
            <w:tcW w:w="5940" w:type="dxa"/>
          </w:tcPr>
          <w:p w14:paraId="7DE4B3C4" w14:textId="77777777" w:rsidR="00F12BB7" w:rsidRDefault="00F12BB7">
            <w:pPr>
              <w:pBdr>
                <w:top w:val="nil"/>
                <w:left w:val="nil"/>
                <w:bottom w:val="nil"/>
                <w:right w:val="nil"/>
                <w:between w:val="nil"/>
              </w:pBdr>
              <w:ind w:left="142"/>
              <w:rPr>
                <w:rFonts w:ascii="Arial" w:eastAsia="Arial" w:hAnsi="Arial" w:cs="Arial"/>
                <w:color w:val="000000"/>
                <w:sz w:val="20"/>
                <w:szCs w:val="20"/>
              </w:rPr>
            </w:pPr>
          </w:p>
        </w:tc>
      </w:tr>
      <w:tr w:rsidR="00F12BB7" w14:paraId="2FA1FC6D" w14:textId="77777777">
        <w:tc>
          <w:tcPr>
            <w:tcW w:w="2210" w:type="dxa"/>
            <w:tcBorders>
              <w:top w:val="nil"/>
            </w:tcBorders>
          </w:tcPr>
          <w:p w14:paraId="007ADF28" w14:textId="77777777" w:rsidR="00F12BB7" w:rsidRDefault="00F12BB7">
            <w:pPr>
              <w:pBdr>
                <w:top w:val="nil"/>
                <w:left w:val="nil"/>
                <w:bottom w:val="nil"/>
                <w:right w:val="nil"/>
                <w:between w:val="nil"/>
              </w:pBdr>
              <w:rPr>
                <w:rFonts w:ascii="Arial" w:eastAsia="Arial" w:hAnsi="Arial" w:cs="Arial"/>
                <w:color w:val="000000"/>
                <w:sz w:val="20"/>
                <w:szCs w:val="20"/>
              </w:rPr>
            </w:pPr>
          </w:p>
        </w:tc>
        <w:tc>
          <w:tcPr>
            <w:tcW w:w="5940" w:type="dxa"/>
          </w:tcPr>
          <w:p w14:paraId="04CFB6BC" w14:textId="77777777" w:rsidR="00F12BB7" w:rsidRDefault="00F12BB7">
            <w:pPr>
              <w:pBdr>
                <w:top w:val="nil"/>
                <w:left w:val="nil"/>
                <w:bottom w:val="nil"/>
                <w:right w:val="nil"/>
                <w:between w:val="nil"/>
              </w:pBdr>
              <w:ind w:left="142"/>
              <w:rPr>
                <w:rFonts w:ascii="Arial" w:eastAsia="Arial" w:hAnsi="Arial" w:cs="Arial"/>
                <w:color w:val="000000"/>
                <w:sz w:val="20"/>
                <w:szCs w:val="20"/>
              </w:rPr>
            </w:pPr>
          </w:p>
        </w:tc>
      </w:tr>
    </w:tbl>
    <w:p w14:paraId="745DB46C" w14:textId="77777777" w:rsidR="00F12BB7" w:rsidRDefault="00F12BB7">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Signed by an authorised signatory to sign for and on behalf of the Supplier</w:t>
      </w:r>
    </w:p>
    <w:tbl>
      <w:tblPr>
        <w:tblW w:w="8188" w:type="dxa"/>
        <w:tblBorders>
          <w:bottom w:val="dotted" w:sz="4" w:space="0" w:color="000000"/>
          <w:insideH w:val="dotted" w:sz="4" w:space="0" w:color="000000"/>
        </w:tblBorders>
        <w:tblLayout w:type="fixed"/>
        <w:tblLook w:val="0000" w:firstRow="0" w:lastRow="0" w:firstColumn="0" w:lastColumn="0" w:noHBand="0" w:noVBand="0"/>
      </w:tblPr>
      <w:tblGrid>
        <w:gridCol w:w="2208"/>
        <w:gridCol w:w="5980"/>
      </w:tblGrid>
      <w:tr w:rsidR="00F12BB7" w14:paraId="228470C5" w14:textId="77777777">
        <w:tc>
          <w:tcPr>
            <w:tcW w:w="2208" w:type="dxa"/>
            <w:tcBorders>
              <w:bottom w:val="nil"/>
            </w:tcBorders>
          </w:tcPr>
          <w:p w14:paraId="49DF9772" w14:textId="77777777" w:rsidR="00F12BB7" w:rsidRDefault="00F12BB7">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Signature</w:t>
            </w:r>
          </w:p>
        </w:tc>
        <w:tc>
          <w:tcPr>
            <w:tcW w:w="5980" w:type="dxa"/>
          </w:tcPr>
          <w:p w14:paraId="21C1CA8E" w14:textId="77777777" w:rsidR="00F12BB7" w:rsidRDefault="00F12BB7">
            <w:pPr>
              <w:pBdr>
                <w:top w:val="nil"/>
                <w:left w:val="nil"/>
                <w:bottom w:val="nil"/>
                <w:right w:val="nil"/>
                <w:between w:val="nil"/>
              </w:pBdr>
              <w:ind w:left="142"/>
              <w:rPr>
                <w:rFonts w:ascii="Arial" w:eastAsia="Arial" w:hAnsi="Arial" w:cs="Arial"/>
                <w:color w:val="000000"/>
                <w:sz w:val="20"/>
                <w:szCs w:val="20"/>
              </w:rPr>
            </w:pPr>
          </w:p>
        </w:tc>
      </w:tr>
      <w:tr w:rsidR="00F12BB7" w14:paraId="430DF23E" w14:textId="77777777">
        <w:tc>
          <w:tcPr>
            <w:tcW w:w="2208" w:type="dxa"/>
            <w:tcBorders>
              <w:top w:val="nil"/>
              <w:bottom w:val="nil"/>
            </w:tcBorders>
          </w:tcPr>
          <w:p w14:paraId="4DE6FE79" w14:textId="77777777" w:rsidR="00F12BB7" w:rsidRDefault="00F12BB7">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Date</w:t>
            </w:r>
          </w:p>
        </w:tc>
        <w:tc>
          <w:tcPr>
            <w:tcW w:w="5980" w:type="dxa"/>
          </w:tcPr>
          <w:p w14:paraId="31BD37AF" w14:textId="77777777" w:rsidR="00F12BB7" w:rsidRDefault="00F12BB7">
            <w:pPr>
              <w:pBdr>
                <w:top w:val="nil"/>
                <w:left w:val="nil"/>
                <w:bottom w:val="nil"/>
                <w:right w:val="nil"/>
                <w:between w:val="nil"/>
              </w:pBdr>
              <w:ind w:left="142"/>
              <w:rPr>
                <w:rFonts w:ascii="Arial" w:eastAsia="Arial" w:hAnsi="Arial" w:cs="Arial"/>
                <w:color w:val="000000"/>
                <w:sz w:val="20"/>
                <w:szCs w:val="20"/>
              </w:rPr>
            </w:pPr>
          </w:p>
        </w:tc>
      </w:tr>
      <w:tr w:rsidR="00F12BB7" w14:paraId="21FE876F" w14:textId="77777777">
        <w:tc>
          <w:tcPr>
            <w:tcW w:w="2208" w:type="dxa"/>
            <w:tcBorders>
              <w:top w:val="nil"/>
              <w:bottom w:val="nil"/>
            </w:tcBorders>
          </w:tcPr>
          <w:p w14:paraId="0912FACF" w14:textId="77777777" w:rsidR="00F12BB7" w:rsidRDefault="00F12BB7">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Name (in Capitals)</w:t>
            </w:r>
          </w:p>
        </w:tc>
        <w:tc>
          <w:tcPr>
            <w:tcW w:w="5980" w:type="dxa"/>
          </w:tcPr>
          <w:p w14:paraId="382C9936" w14:textId="77777777" w:rsidR="00F12BB7" w:rsidRDefault="00F12BB7">
            <w:pPr>
              <w:pBdr>
                <w:top w:val="nil"/>
                <w:left w:val="nil"/>
                <w:bottom w:val="nil"/>
                <w:right w:val="nil"/>
                <w:between w:val="nil"/>
              </w:pBdr>
              <w:ind w:left="142"/>
              <w:rPr>
                <w:rFonts w:ascii="Arial" w:eastAsia="Arial" w:hAnsi="Arial" w:cs="Arial"/>
                <w:color w:val="000000"/>
                <w:sz w:val="20"/>
                <w:szCs w:val="20"/>
              </w:rPr>
            </w:pPr>
          </w:p>
        </w:tc>
      </w:tr>
      <w:tr w:rsidR="00F12BB7" w14:paraId="52805685" w14:textId="77777777">
        <w:tc>
          <w:tcPr>
            <w:tcW w:w="2208" w:type="dxa"/>
            <w:tcBorders>
              <w:top w:val="nil"/>
              <w:bottom w:val="nil"/>
            </w:tcBorders>
          </w:tcPr>
          <w:p w14:paraId="3C9E667F" w14:textId="77777777" w:rsidR="00F12BB7" w:rsidRDefault="00F12BB7">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Address</w:t>
            </w:r>
          </w:p>
        </w:tc>
        <w:tc>
          <w:tcPr>
            <w:tcW w:w="5980" w:type="dxa"/>
          </w:tcPr>
          <w:p w14:paraId="23CEE051" w14:textId="77777777" w:rsidR="00F12BB7" w:rsidRDefault="00F12BB7">
            <w:pPr>
              <w:pBdr>
                <w:top w:val="nil"/>
                <w:left w:val="nil"/>
                <w:bottom w:val="nil"/>
                <w:right w:val="nil"/>
                <w:between w:val="nil"/>
              </w:pBdr>
              <w:ind w:left="142"/>
              <w:rPr>
                <w:rFonts w:ascii="Arial" w:eastAsia="Arial" w:hAnsi="Arial" w:cs="Arial"/>
                <w:color w:val="000000"/>
                <w:sz w:val="20"/>
                <w:szCs w:val="20"/>
              </w:rPr>
            </w:pPr>
          </w:p>
        </w:tc>
      </w:tr>
    </w:tbl>
    <w:p w14:paraId="20841704" w14:textId="77777777" w:rsidR="00F12BB7" w:rsidRDefault="00F12BB7">
      <w:pPr>
        <w:rPr>
          <w:rFonts w:ascii="Arial" w:eastAsia="Arial" w:hAnsi="Arial" w:cs="Arial"/>
          <w:sz w:val="20"/>
          <w:szCs w:val="20"/>
        </w:rPr>
        <w:sectPr w:rsidR="00F12BB7" w:rsidSect="00F12BB7">
          <w:headerReference w:type="default" r:id="rId16"/>
          <w:footerReference w:type="default" r:id="rId17"/>
          <w:headerReference w:type="first" r:id="rId18"/>
          <w:footerReference w:type="first" r:id="rId19"/>
          <w:pgSz w:w="11906" w:h="16838"/>
          <w:pgMar w:top="1440" w:right="1440" w:bottom="1440" w:left="1440" w:header="709" w:footer="709" w:gutter="0"/>
          <w:pgNumType w:start="1"/>
          <w:cols w:space="720"/>
        </w:sectPr>
      </w:pPr>
    </w:p>
    <w:p w14:paraId="599E82A9" w14:textId="77777777" w:rsidR="00DD3DA2" w:rsidRDefault="00DD3DA2">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cs="Arial"/>
          <w:b/>
          <w:color w:val="000000"/>
          <w:sz w:val="36"/>
          <w:szCs w:val="36"/>
        </w:rPr>
        <w:lastRenderedPageBreak/>
        <w:t>Joint Schedule 3 (Insurance Requirements)</w:t>
      </w:r>
    </w:p>
    <w:p w14:paraId="3107814F" w14:textId="77777777" w:rsidR="00DD3DA2" w:rsidRDefault="00DD3DA2" w:rsidP="00793975">
      <w:pPr>
        <w:keepNext/>
        <w:numPr>
          <w:ilvl w:val="0"/>
          <w:numId w:val="3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The insurance you need to have</w:t>
      </w:r>
    </w:p>
    <w:p w14:paraId="07F88D78" w14:textId="77777777" w:rsidR="00DD3DA2" w:rsidRPr="00F8076A" w:rsidRDefault="00DD3DA2" w:rsidP="00793975">
      <w:pPr>
        <w:pStyle w:val="Heading2"/>
        <w:numPr>
          <w:ilvl w:val="1"/>
          <w:numId w:val="35"/>
        </w:numPr>
        <w:tabs>
          <w:tab w:val="left" w:pos="1134"/>
        </w:tabs>
        <w:overflowPunct w:val="0"/>
        <w:autoSpaceDE w:val="0"/>
        <w:autoSpaceDN w:val="0"/>
        <w:adjustRightInd w:val="0"/>
        <w:spacing w:before="120" w:after="120" w:line="240" w:lineRule="auto"/>
        <w:textAlignment w:val="baseline"/>
        <w:rPr>
          <w:rFonts w:ascii="Arial" w:hAnsi="Arial" w:cs="Arial"/>
          <w:b w:val="0"/>
          <w:bCs/>
          <w:sz w:val="24"/>
          <w:szCs w:val="24"/>
        </w:rPr>
      </w:pPr>
      <w:bookmarkStart w:id="9" w:name="_heading=h.442khuw7fs9e" w:colFirst="0" w:colLast="0"/>
      <w:bookmarkEnd w:id="9"/>
      <w:r w:rsidRPr="00F8076A">
        <w:rPr>
          <w:rFonts w:ascii="Arial" w:hAnsi="Arial" w:cs="Arial"/>
          <w:b w:val="0"/>
          <w:bCs/>
          <w:sz w:val="24"/>
          <w:szCs w:val="24"/>
        </w:rPr>
        <w:t xml:space="preserve">The Supplier shall take out and maintain, or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 </w:t>
      </w:r>
    </w:p>
    <w:p w14:paraId="6557D8EF" w14:textId="77777777" w:rsidR="00DD3DA2" w:rsidRDefault="00DD3DA2" w:rsidP="00793975">
      <w:pPr>
        <w:numPr>
          <w:ilvl w:val="2"/>
          <w:numId w:val="35"/>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 xml:space="preserve">the Framework Start Date in respect of those Insurances set out in the Annex to this Schedule and those required by applicable Law; and </w:t>
      </w:r>
    </w:p>
    <w:p w14:paraId="762A2655" w14:textId="77777777" w:rsidR="00DD3DA2" w:rsidRDefault="00DD3DA2" w:rsidP="00793975">
      <w:pPr>
        <w:numPr>
          <w:ilvl w:val="2"/>
          <w:numId w:val="35"/>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the Call-Off Contract Effective Date in respect of the Additional Insurances.</w:t>
      </w:r>
    </w:p>
    <w:p w14:paraId="4A0D7F18" w14:textId="77777777" w:rsidR="00DD3DA2" w:rsidRPr="006345BD" w:rsidRDefault="00DD3DA2" w:rsidP="00793975">
      <w:pPr>
        <w:pStyle w:val="Heading2"/>
        <w:numPr>
          <w:ilvl w:val="1"/>
          <w:numId w:val="35"/>
        </w:numPr>
        <w:tabs>
          <w:tab w:val="left" w:pos="1134"/>
        </w:tabs>
        <w:overflowPunct w:val="0"/>
        <w:autoSpaceDE w:val="0"/>
        <w:autoSpaceDN w:val="0"/>
        <w:adjustRightInd w:val="0"/>
        <w:spacing w:before="120" w:after="120" w:line="240" w:lineRule="auto"/>
        <w:ind w:left="900" w:hanging="540"/>
        <w:textAlignment w:val="baseline"/>
        <w:rPr>
          <w:rFonts w:ascii="Arial" w:hAnsi="Arial" w:cs="Arial"/>
          <w:sz w:val="24"/>
          <w:szCs w:val="24"/>
        </w:rPr>
      </w:pPr>
      <w:bookmarkStart w:id="10" w:name="_heading=h.i4hj0nj52ise" w:colFirst="0" w:colLast="0"/>
      <w:bookmarkEnd w:id="10"/>
      <w:r w:rsidRPr="006345BD">
        <w:rPr>
          <w:rFonts w:ascii="Arial" w:hAnsi="Arial" w:cs="Arial"/>
          <w:sz w:val="24"/>
          <w:szCs w:val="24"/>
        </w:rPr>
        <w:t xml:space="preserve">The Insurances shall be: </w:t>
      </w:r>
    </w:p>
    <w:p w14:paraId="02D18B12" w14:textId="77777777" w:rsidR="00DD3DA2" w:rsidRDefault="00DD3DA2" w:rsidP="00793975">
      <w:pPr>
        <w:numPr>
          <w:ilvl w:val="2"/>
          <w:numId w:val="35"/>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 xml:space="preserve">maintained in accordance with Good Industry Practice; </w:t>
      </w:r>
    </w:p>
    <w:p w14:paraId="3BD0F2BA" w14:textId="77777777" w:rsidR="00DD3DA2" w:rsidRDefault="00DD3DA2" w:rsidP="00793975">
      <w:pPr>
        <w:numPr>
          <w:ilvl w:val="2"/>
          <w:numId w:val="35"/>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(so far as is reasonably practicable) on terms no less favourable than those generally available to a prudent contractor in respect of risks insured in the international insurance market from time to time;</w:t>
      </w:r>
    </w:p>
    <w:p w14:paraId="59FCA476" w14:textId="77777777" w:rsidR="00DD3DA2" w:rsidRDefault="00DD3DA2" w:rsidP="00793975">
      <w:pPr>
        <w:numPr>
          <w:ilvl w:val="2"/>
          <w:numId w:val="35"/>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taken out and maintained with insurers of good financial standing and good repute in the international insurance market; and</w:t>
      </w:r>
    </w:p>
    <w:p w14:paraId="4C3E1A02" w14:textId="77777777" w:rsidR="00DD3DA2" w:rsidRDefault="00DD3DA2" w:rsidP="00793975">
      <w:pPr>
        <w:numPr>
          <w:ilvl w:val="2"/>
          <w:numId w:val="35"/>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maintained for at least six (6) years after the End Date.</w:t>
      </w:r>
    </w:p>
    <w:p w14:paraId="0578A216" w14:textId="77777777" w:rsidR="00DD3DA2" w:rsidRDefault="00DD3DA2" w:rsidP="00793975">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7FEED3EB" w14:textId="77777777" w:rsidR="00DD3DA2" w:rsidRDefault="00DD3DA2" w:rsidP="00793975">
      <w:pPr>
        <w:keepNext/>
        <w:numPr>
          <w:ilvl w:val="0"/>
          <w:numId w:val="3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How to manage the insurance</w:t>
      </w:r>
    </w:p>
    <w:p w14:paraId="0844EBD7" w14:textId="77777777" w:rsidR="00DD3DA2" w:rsidRDefault="00DD3DA2" w:rsidP="00793975">
      <w:pPr>
        <w:keepNext/>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Without limiting the other provisions of this Contract, the Supplier shall:</w:t>
      </w:r>
    </w:p>
    <w:p w14:paraId="5718482F" w14:textId="77777777" w:rsidR="00DD3DA2" w:rsidRDefault="00DD3DA2" w:rsidP="00793975">
      <w:pPr>
        <w:numPr>
          <w:ilvl w:val="2"/>
          <w:numId w:val="35"/>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59960BF0" w14:textId="77777777" w:rsidR="00DD3DA2" w:rsidRDefault="00DD3DA2" w:rsidP="00793975">
      <w:pPr>
        <w:numPr>
          <w:ilvl w:val="2"/>
          <w:numId w:val="35"/>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promptly notify the insurers in writing of any relevant material fact under any Insurances of which the Supplier is or becomes aware; and</w:t>
      </w:r>
    </w:p>
    <w:p w14:paraId="6C54E05C" w14:textId="77777777" w:rsidR="00DD3DA2" w:rsidRDefault="00DD3DA2" w:rsidP="00793975">
      <w:pPr>
        <w:numPr>
          <w:ilvl w:val="2"/>
          <w:numId w:val="35"/>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0F301206" w14:textId="77777777" w:rsidR="00DD3DA2" w:rsidRDefault="00DD3DA2" w:rsidP="00793975">
      <w:pPr>
        <w:keepNext/>
        <w:numPr>
          <w:ilvl w:val="0"/>
          <w:numId w:val="3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lastRenderedPageBreak/>
        <w:t>What happens if you aren’t insured</w:t>
      </w:r>
    </w:p>
    <w:p w14:paraId="42303989" w14:textId="77777777" w:rsidR="00DD3DA2" w:rsidRDefault="00DD3DA2" w:rsidP="00793975">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4F1C0FF0" w14:textId="77777777" w:rsidR="00DD3DA2" w:rsidRDefault="00DD3DA2" w:rsidP="00793975">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029C5BDC" w14:textId="77777777" w:rsidR="00DD3DA2" w:rsidRDefault="00DD3DA2" w:rsidP="00793975">
      <w:pPr>
        <w:keepNext/>
        <w:numPr>
          <w:ilvl w:val="0"/>
          <w:numId w:val="3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Evidence of insurance you must provide</w:t>
      </w:r>
    </w:p>
    <w:p w14:paraId="437CA917" w14:textId="77777777" w:rsidR="00DD3DA2" w:rsidRDefault="00DD3DA2" w:rsidP="00793975">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rPr>
      </w:pPr>
      <w:r>
        <w:rPr>
          <w:rFonts w:ascii="Arial" w:eastAsia="Arial" w:hAnsi="Arial" w:cs="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206FAA9B" w14:textId="77777777" w:rsidR="00DD3DA2" w:rsidRDefault="00DD3DA2" w:rsidP="00793975">
      <w:pPr>
        <w:keepNext/>
        <w:numPr>
          <w:ilvl w:val="0"/>
          <w:numId w:val="3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Making sure you are insured to the required amount</w:t>
      </w:r>
    </w:p>
    <w:p w14:paraId="76F0BF37" w14:textId="77777777" w:rsidR="00DD3DA2" w:rsidRDefault="00DD3DA2" w:rsidP="00793975">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rPr>
      </w:pPr>
      <w:r>
        <w:rPr>
          <w:rFonts w:ascii="Arial" w:eastAsia="Arial" w:hAnsi="Arial" w:cs="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0CE4A90E" w14:textId="77777777" w:rsidR="00DD3DA2" w:rsidRDefault="00DD3DA2" w:rsidP="00793975">
      <w:pPr>
        <w:keepNext/>
        <w:numPr>
          <w:ilvl w:val="0"/>
          <w:numId w:val="3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Cancelled Insurance</w:t>
      </w:r>
    </w:p>
    <w:p w14:paraId="3B362C2B" w14:textId="77777777" w:rsidR="00DD3DA2" w:rsidRDefault="00DD3DA2" w:rsidP="00793975">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rPr>
      </w:pPr>
      <w:r>
        <w:rPr>
          <w:rFonts w:ascii="Arial" w:eastAsia="Arial" w:hAnsi="Arial" w:cs="Arial"/>
          <w:color w:val="000000"/>
          <w:sz w:val="24"/>
          <w:szCs w:val="24"/>
        </w:rPr>
        <w:t>The Supplier shall notify the Relevant Authority in writing at least five (5) Working Days prior to the cancellation, suspension, termination or non-renewal of any of the Insurances.</w:t>
      </w:r>
    </w:p>
    <w:p w14:paraId="28493C4C" w14:textId="77777777" w:rsidR="00DD3DA2" w:rsidRDefault="00DD3DA2" w:rsidP="00793975">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rPr>
      </w:pPr>
      <w:r>
        <w:rPr>
          <w:rFonts w:ascii="Arial" w:eastAsia="Arial" w:hAnsi="Arial" w:cs="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1C9AFED0" w14:textId="77777777" w:rsidR="00DD3DA2" w:rsidRDefault="00DD3DA2" w:rsidP="00793975">
      <w:pPr>
        <w:keepNext/>
        <w:numPr>
          <w:ilvl w:val="0"/>
          <w:numId w:val="3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012E24D1" w14:textId="77777777" w:rsidR="00DD3DA2" w:rsidRDefault="00DD3DA2" w:rsidP="00793975">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624722B1" w14:textId="77777777" w:rsidR="00DD3DA2" w:rsidRDefault="00DD3DA2" w:rsidP="00793975">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lastRenderedPageBreak/>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5E0AC60E" w14:textId="77777777" w:rsidR="00DD3DA2" w:rsidRDefault="00DD3DA2" w:rsidP="00793975">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Where any Insurance requires payment of a premium, the Supplier shall be liable for and shall promptly pay such premium.</w:t>
      </w:r>
    </w:p>
    <w:p w14:paraId="5E5CDFA6" w14:textId="2FFD3D36" w:rsidR="00DD3DA2" w:rsidRPr="00D246B6" w:rsidRDefault="00DD3DA2" w:rsidP="00793975">
      <w:pPr>
        <w:numPr>
          <w:ilvl w:val="1"/>
          <w:numId w:val="35"/>
        </w:numPr>
        <w:pBdr>
          <w:top w:val="nil"/>
          <w:left w:val="nil"/>
          <w:bottom w:val="nil"/>
          <w:right w:val="nil"/>
          <w:between w:val="nil"/>
        </w:pBdr>
        <w:tabs>
          <w:tab w:val="left" w:pos="1134"/>
        </w:tabs>
        <w:overflowPunct w:val="0"/>
        <w:autoSpaceDE w:val="0"/>
        <w:autoSpaceDN w:val="0"/>
        <w:adjustRightInd w:val="0"/>
        <w:spacing w:before="120" w:line="240" w:lineRule="auto"/>
        <w:ind w:left="900" w:hanging="540"/>
        <w:textAlignment w:val="baseline"/>
        <w:rPr>
          <w:rFonts w:ascii="Arial" w:eastAsia="Arial" w:hAnsi="Arial"/>
          <w:color w:val="000000"/>
        </w:rPr>
      </w:pPr>
      <w:r>
        <w:rPr>
          <w:rFonts w:ascii="Arial" w:eastAsia="Arial" w:hAnsi="Arial" w:cs="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34D9669E" w14:textId="77777777" w:rsidR="00D246B6" w:rsidRDefault="00D246B6" w:rsidP="00D246B6">
      <w:pPr>
        <w:pBdr>
          <w:top w:val="nil"/>
          <w:left w:val="nil"/>
          <w:bottom w:val="nil"/>
          <w:right w:val="nil"/>
          <w:between w:val="nil"/>
        </w:pBdr>
        <w:tabs>
          <w:tab w:val="left" w:pos="1134"/>
        </w:tabs>
        <w:overflowPunct w:val="0"/>
        <w:autoSpaceDE w:val="0"/>
        <w:autoSpaceDN w:val="0"/>
        <w:adjustRightInd w:val="0"/>
        <w:spacing w:before="120" w:line="240" w:lineRule="auto"/>
        <w:ind w:left="900"/>
        <w:textAlignment w:val="baseline"/>
        <w:rPr>
          <w:rFonts w:ascii="Arial" w:eastAsia="Arial" w:hAnsi="Arial"/>
          <w:color w:val="000000"/>
        </w:rPr>
      </w:pPr>
    </w:p>
    <w:p w14:paraId="2BFCD7F8" w14:textId="77777777" w:rsidR="00DD3DA2" w:rsidRDefault="00DD3DA2">
      <w:pPr>
        <w:pBdr>
          <w:top w:val="nil"/>
          <w:left w:val="nil"/>
          <w:bottom w:val="nil"/>
          <w:right w:val="nil"/>
          <w:between w:val="nil"/>
        </w:pBdr>
        <w:tabs>
          <w:tab w:val="left" w:pos="1134"/>
        </w:tabs>
        <w:spacing w:before="120" w:after="120"/>
        <w:ind w:left="648" w:hanging="576"/>
        <w:rPr>
          <w:rFonts w:ascii="Arial" w:eastAsia="Arial" w:hAnsi="Arial"/>
          <w:b/>
          <w:color w:val="000000"/>
          <w:sz w:val="24"/>
          <w:szCs w:val="24"/>
        </w:rPr>
      </w:pPr>
      <w:r>
        <w:rPr>
          <w:rFonts w:ascii="Arial" w:eastAsia="Arial" w:hAnsi="Arial" w:cs="Arial"/>
          <w:b/>
          <w:color w:val="000000"/>
          <w:sz w:val="24"/>
          <w:szCs w:val="24"/>
        </w:rPr>
        <w:t>ANNEX: REQUIRED INSURANCES</w:t>
      </w:r>
    </w:p>
    <w:p w14:paraId="1DF617D1" w14:textId="77777777" w:rsidR="00DD3DA2" w:rsidRPr="006345BD" w:rsidRDefault="00DD3DA2" w:rsidP="00DD3DA2">
      <w:pPr>
        <w:keepNext/>
        <w:pBdr>
          <w:top w:val="nil"/>
          <w:left w:val="nil"/>
          <w:bottom w:val="nil"/>
          <w:right w:val="nil"/>
          <w:between w:val="nil"/>
        </w:pBdr>
        <w:tabs>
          <w:tab w:val="left" w:pos="142"/>
        </w:tabs>
        <w:overflowPunct w:val="0"/>
        <w:autoSpaceDE w:val="0"/>
        <w:autoSpaceDN w:val="0"/>
        <w:adjustRightInd w:val="0"/>
        <w:spacing w:before="120" w:after="240" w:line="240" w:lineRule="auto"/>
        <w:ind w:left="360" w:hanging="360"/>
        <w:textAlignment w:val="baseline"/>
        <w:rPr>
          <w:rFonts w:ascii="Arial" w:eastAsia="Arial" w:hAnsi="Arial" w:cs="Arial"/>
          <w:smallCaps/>
          <w:color w:val="000000"/>
          <w:sz w:val="24"/>
          <w:szCs w:val="24"/>
        </w:rPr>
      </w:pPr>
      <w:r w:rsidRPr="006345BD">
        <w:rPr>
          <w:rFonts w:ascii="Arial" w:eastAsia="Arial" w:hAnsi="Arial" w:cs="Arial"/>
          <w:color w:val="000000"/>
          <w:sz w:val="24"/>
          <w:szCs w:val="24"/>
        </w:rPr>
        <w:t>The Supplier shall hold the following [standard] insurance cover from the Framework Start Date in accordance with this Schedule:</w:t>
      </w:r>
    </w:p>
    <w:p w14:paraId="04FC74C9" w14:textId="700C86F6" w:rsidR="00DD3DA2" w:rsidRPr="006345BD" w:rsidRDefault="00DD3DA2">
      <w:pPr>
        <w:pStyle w:val="Heading2"/>
        <w:ind w:left="720"/>
        <w:jc w:val="both"/>
        <w:rPr>
          <w:rFonts w:ascii="Arial" w:hAnsi="Arial" w:cs="Arial"/>
          <w:b w:val="0"/>
          <w:bCs/>
          <w:sz w:val="24"/>
          <w:szCs w:val="24"/>
        </w:rPr>
      </w:pPr>
      <w:bookmarkStart w:id="11" w:name="_heading=h.ltbeg4esgeao" w:colFirst="0" w:colLast="0"/>
      <w:bookmarkEnd w:id="11"/>
      <w:r w:rsidRPr="006345BD">
        <w:rPr>
          <w:rFonts w:ascii="Arial" w:hAnsi="Arial" w:cs="Arial"/>
          <w:b w:val="0"/>
          <w:bCs/>
          <w:sz w:val="24"/>
          <w:szCs w:val="24"/>
        </w:rPr>
        <w:t xml:space="preserve">1.1 </w:t>
      </w:r>
      <w:r w:rsidRPr="006345BD">
        <w:rPr>
          <w:rFonts w:ascii="Arial" w:hAnsi="Arial" w:cs="Arial"/>
          <w:b w:val="0"/>
          <w:bCs/>
          <w:sz w:val="24"/>
          <w:szCs w:val="24"/>
        </w:rPr>
        <w:tab/>
      </w:r>
      <w:r w:rsidRPr="006345BD">
        <w:rPr>
          <w:rFonts w:ascii="Arial" w:eastAsia="Arial" w:hAnsi="Arial" w:cs="Arial"/>
          <w:b w:val="0"/>
          <w:color w:val="000000"/>
          <w:sz w:val="24"/>
          <w:szCs w:val="24"/>
        </w:rPr>
        <w:t xml:space="preserve">Professional indemnity insurance with cover (for a single event or a series of related events and in the aggregate) of </w:t>
      </w:r>
      <w:r w:rsidR="00F722E5" w:rsidRPr="00F722E5">
        <w:rPr>
          <w:rFonts w:ascii="Arial" w:eastAsia="Arial" w:hAnsi="Arial" w:cs="Arial"/>
          <w:color w:val="000000"/>
          <w:sz w:val="24"/>
          <w:szCs w:val="24"/>
          <w:highlight w:val="black"/>
        </w:rPr>
        <w:t>XXXXXXXXX XXXXXXXXX XXXXXXXXX XXXXXXXXX</w:t>
      </w:r>
    </w:p>
    <w:p w14:paraId="6418FDE9" w14:textId="2F4BE06F" w:rsidR="00DD3DA2" w:rsidRPr="006345BD" w:rsidRDefault="00DD3DA2">
      <w:pPr>
        <w:pStyle w:val="Heading2"/>
        <w:ind w:left="720"/>
        <w:jc w:val="both"/>
        <w:rPr>
          <w:rFonts w:ascii="Arial" w:hAnsi="Arial" w:cs="Arial"/>
          <w:b w:val="0"/>
          <w:bCs/>
          <w:sz w:val="24"/>
          <w:szCs w:val="24"/>
        </w:rPr>
      </w:pPr>
      <w:bookmarkStart w:id="12" w:name="_heading=h.owkzs66lvjm3" w:colFirst="0" w:colLast="0"/>
      <w:bookmarkEnd w:id="12"/>
      <w:r w:rsidRPr="006345BD">
        <w:rPr>
          <w:rFonts w:ascii="Arial" w:hAnsi="Arial" w:cs="Arial"/>
          <w:b w:val="0"/>
          <w:bCs/>
          <w:sz w:val="24"/>
          <w:szCs w:val="24"/>
        </w:rPr>
        <w:t xml:space="preserve">1.2 </w:t>
      </w:r>
      <w:r w:rsidRPr="006345BD">
        <w:rPr>
          <w:rFonts w:ascii="Arial" w:hAnsi="Arial" w:cs="Arial"/>
          <w:b w:val="0"/>
          <w:bCs/>
          <w:sz w:val="24"/>
          <w:szCs w:val="24"/>
        </w:rPr>
        <w:tab/>
        <w:t xml:space="preserve">Public liability insurance with cover (for a single event or a series of related events and in the aggregate) of </w:t>
      </w:r>
      <w:r w:rsidR="00F722E5" w:rsidRPr="00F722E5">
        <w:rPr>
          <w:rFonts w:ascii="Arial" w:eastAsia="Arial" w:hAnsi="Arial" w:cs="Arial"/>
          <w:color w:val="000000"/>
          <w:sz w:val="24"/>
          <w:szCs w:val="24"/>
          <w:highlight w:val="black"/>
        </w:rPr>
        <w:t>XXXXXXXXX XXXXXXXXX XXXXXXXXX XXXXXXXXX</w:t>
      </w:r>
    </w:p>
    <w:p w14:paraId="0C599385" w14:textId="0CE70778" w:rsidR="006345BD" w:rsidRPr="006345BD" w:rsidRDefault="00DD3DA2" w:rsidP="00F722E5">
      <w:pPr>
        <w:pStyle w:val="Heading2"/>
        <w:ind w:left="720"/>
        <w:jc w:val="both"/>
      </w:pPr>
      <w:bookmarkStart w:id="13" w:name="_heading=h.nh70ifdm09b4" w:colFirst="0" w:colLast="0"/>
      <w:bookmarkEnd w:id="13"/>
      <w:r w:rsidRPr="006345BD">
        <w:rPr>
          <w:rFonts w:ascii="Arial" w:hAnsi="Arial" w:cs="Arial"/>
          <w:b w:val="0"/>
          <w:bCs/>
          <w:sz w:val="24"/>
          <w:szCs w:val="24"/>
        </w:rPr>
        <w:t xml:space="preserve">1.3 </w:t>
      </w:r>
      <w:r w:rsidRPr="006345BD">
        <w:rPr>
          <w:rFonts w:ascii="Arial" w:hAnsi="Arial" w:cs="Arial"/>
          <w:b w:val="0"/>
          <w:bCs/>
          <w:sz w:val="24"/>
          <w:szCs w:val="24"/>
        </w:rPr>
        <w:tab/>
        <w:t xml:space="preserve">Employers’ liability insurance with cover (for a single event or a series of related events and in the aggregate) of </w:t>
      </w:r>
      <w:r w:rsidR="00F722E5" w:rsidRPr="00F722E5">
        <w:rPr>
          <w:rFonts w:ascii="Arial" w:eastAsia="Arial" w:hAnsi="Arial" w:cs="Arial"/>
          <w:color w:val="000000"/>
          <w:sz w:val="24"/>
          <w:szCs w:val="24"/>
          <w:highlight w:val="black"/>
        </w:rPr>
        <w:t>XXXXXXXXX XXXXXXXXX XXXXXXXXX XXXXXXXXX</w:t>
      </w:r>
    </w:p>
    <w:p w14:paraId="5D725BD1" w14:textId="77777777" w:rsidR="00F722E5" w:rsidRDefault="00F722E5" w:rsidP="006345BD">
      <w:pPr>
        <w:tabs>
          <w:tab w:val="left" w:pos="1134"/>
        </w:tabs>
        <w:ind w:left="720"/>
        <w:rPr>
          <w:rFonts w:ascii="Arial" w:eastAsia="Arial" w:hAnsi="Arial" w:cs="Arial"/>
          <w:sz w:val="24"/>
          <w:szCs w:val="24"/>
        </w:rPr>
      </w:pPr>
    </w:p>
    <w:p w14:paraId="306D4828" w14:textId="22316EBF" w:rsidR="00DD3DA2" w:rsidRPr="006345BD" w:rsidRDefault="00DD3DA2" w:rsidP="006345BD">
      <w:pPr>
        <w:tabs>
          <w:tab w:val="left" w:pos="1134"/>
        </w:tabs>
        <w:ind w:left="720"/>
        <w:rPr>
          <w:rFonts w:ascii="Arial" w:eastAsia="Arial" w:hAnsi="Arial" w:cs="Arial"/>
          <w:sz w:val="24"/>
          <w:szCs w:val="24"/>
        </w:rPr>
      </w:pPr>
      <w:r w:rsidRPr="006345BD">
        <w:rPr>
          <w:rFonts w:ascii="Arial" w:eastAsia="Arial" w:hAnsi="Arial" w:cs="Arial"/>
          <w:sz w:val="24"/>
          <w:szCs w:val="24"/>
        </w:rPr>
        <w:t xml:space="preserve">1.4 Product liability insurance with cover (for a single event or a series of related events and in the aggregate) of </w:t>
      </w:r>
      <w:r w:rsidR="00F722E5" w:rsidRPr="00F722E5">
        <w:rPr>
          <w:rFonts w:ascii="Arial" w:eastAsia="Arial" w:hAnsi="Arial" w:cs="Arial"/>
          <w:color w:val="000000"/>
          <w:sz w:val="24"/>
          <w:szCs w:val="24"/>
          <w:highlight w:val="black"/>
        </w:rPr>
        <w:t>XXXXXXXXX</w:t>
      </w:r>
      <w:r w:rsidR="00F722E5" w:rsidRPr="00F722E5">
        <w:rPr>
          <w:color w:val="FFFFFF"/>
          <w:highlight w:val="black"/>
        </w:rPr>
        <w:t xml:space="preserve"> </w:t>
      </w:r>
      <w:r w:rsidR="00F722E5" w:rsidRPr="00F722E5">
        <w:rPr>
          <w:rFonts w:ascii="Arial" w:eastAsia="Arial" w:hAnsi="Arial" w:cs="Arial"/>
          <w:color w:val="000000"/>
          <w:sz w:val="24"/>
          <w:szCs w:val="24"/>
          <w:highlight w:val="black"/>
        </w:rPr>
        <w:t>XXXXXXXXX</w:t>
      </w:r>
      <w:r w:rsidR="00F722E5" w:rsidRPr="00F722E5">
        <w:rPr>
          <w:color w:val="FFFFFF"/>
          <w:highlight w:val="black"/>
        </w:rPr>
        <w:t xml:space="preserve"> </w:t>
      </w:r>
      <w:r w:rsidR="00F722E5" w:rsidRPr="00F722E5">
        <w:rPr>
          <w:rFonts w:ascii="Arial" w:eastAsia="Arial" w:hAnsi="Arial" w:cs="Arial"/>
          <w:color w:val="000000"/>
          <w:sz w:val="24"/>
          <w:szCs w:val="24"/>
          <w:highlight w:val="black"/>
        </w:rPr>
        <w:t>XXXXXXXXX</w:t>
      </w:r>
      <w:r w:rsidR="00F722E5" w:rsidRPr="00F722E5">
        <w:rPr>
          <w:color w:val="FFFFFF"/>
          <w:highlight w:val="black"/>
        </w:rPr>
        <w:t xml:space="preserve"> </w:t>
      </w:r>
      <w:r w:rsidR="00F722E5" w:rsidRPr="00F722E5">
        <w:rPr>
          <w:rFonts w:ascii="Arial" w:eastAsia="Arial" w:hAnsi="Arial" w:cs="Arial"/>
          <w:color w:val="000000"/>
          <w:sz w:val="24"/>
          <w:szCs w:val="24"/>
          <w:highlight w:val="black"/>
        </w:rPr>
        <w:t>XXXXXXXXX</w:t>
      </w:r>
      <w:r w:rsidR="00F722E5">
        <w:rPr>
          <w:color w:val="FFFFFF"/>
        </w:rPr>
        <w:t xml:space="preserve"> </w:t>
      </w:r>
      <w:r>
        <w:rPr>
          <w:color w:val="FFFFFF"/>
        </w:rPr>
        <w:t>cover (for a single event or a series of related events and in the aggregate) of not less than one million pounds (£1,000,000) – all Lots</w:t>
      </w:r>
    </w:p>
    <w:p w14:paraId="6B75EEE9" w14:textId="77777777" w:rsidR="00DD3DA2" w:rsidRDefault="00DD3DA2">
      <w:pPr>
        <w:sectPr w:rsidR="00DD3DA2" w:rsidSect="00DD3DA2">
          <w:headerReference w:type="default" r:id="rId20"/>
          <w:footerReference w:type="default" r:id="rId21"/>
          <w:headerReference w:type="first" r:id="rId22"/>
          <w:footerReference w:type="first" r:id="rId23"/>
          <w:pgSz w:w="11906" w:h="16838"/>
          <w:pgMar w:top="1440" w:right="1440" w:bottom="1440" w:left="1440" w:header="709" w:footer="709" w:gutter="0"/>
          <w:pgNumType w:start="1"/>
          <w:cols w:space="720"/>
        </w:sectPr>
      </w:pPr>
    </w:p>
    <w:p w14:paraId="5F064053" w14:textId="77777777" w:rsidR="000B59B1" w:rsidRDefault="000B59B1">
      <w:pPr>
        <w:rPr>
          <w:rFonts w:ascii="Arial" w:eastAsia="Arial" w:hAnsi="Arial" w:cs="Arial"/>
          <w:b/>
          <w:sz w:val="36"/>
          <w:szCs w:val="36"/>
        </w:rPr>
      </w:pPr>
      <w:r>
        <w:rPr>
          <w:rFonts w:ascii="Arial" w:eastAsia="Arial" w:hAnsi="Arial" w:cs="Arial"/>
          <w:b/>
          <w:sz w:val="36"/>
          <w:szCs w:val="36"/>
        </w:rPr>
        <w:lastRenderedPageBreak/>
        <w:t>Joint Schedule 4 (Commercially Sensitive Information)</w:t>
      </w:r>
    </w:p>
    <w:p w14:paraId="0DDE91B6" w14:textId="77777777" w:rsidR="000B59B1" w:rsidRDefault="000B59B1" w:rsidP="00793975">
      <w:pPr>
        <w:numPr>
          <w:ilvl w:val="0"/>
          <w:numId w:val="36"/>
        </w:numPr>
        <w:pBdr>
          <w:top w:val="nil"/>
          <w:left w:val="nil"/>
          <w:bottom w:val="nil"/>
          <w:right w:val="nil"/>
          <w:between w:val="nil"/>
        </w:pBdr>
        <w:tabs>
          <w:tab w:val="left" w:pos="142"/>
        </w:tabs>
        <w:spacing w:before="120" w:after="240" w:line="240" w:lineRule="auto"/>
        <w:jc w:val="both"/>
      </w:pPr>
      <w:r>
        <w:rPr>
          <w:rFonts w:ascii="Arial" w:eastAsia="Arial" w:hAnsi="Arial" w:cs="Arial"/>
          <w:b/>
          <w:color w:val="000000"/>
          <w:sz w:val="24"/>
          <w:szCs w:val="24"/>
        </w:rPr>
        <w:t>What is the Commercially Sensitive Information?</w:t>
      </w:r>
    </w:p>
    <w:p w14:paraId="2E88B9A0" w14:textId="77777777" w:rsidR="000B59B1" w:rsidRDefault="000B59B1" w:rsidP="00793975">
      <w:pPr>
        <w:numPr>
          <w:ilvl w:val="1"/>
          <w:numId w:val="36"/>
        </w:numPr>
        <w:pBdr>
          <w:top w:val="nil"/>
          <w:left w:val="nil"/>
          <w:bottom w:val="nil"/>
          <w:right w:val="nil"/>
          <w:between w:val="nil"/>
        </w:pBdr>
        <w:tabs>
          <w:tab w:val="left" w:pos="1134"/>
        </w:tabs>
        <w:spacing w:before="120" w:after="120" w:line="240" w:lineRule="auto"/>
        <w:ind w:hanging="360"/>
        <w:jc w:val="both"/>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14:paraId="4E46060B" w14:textId="77777777" w:rsidR="000B59B1" w:rsidRDefault="000B59B1" w:rsidP="00793975">
      <w:pPr>
        <w:numPr>
          <w:ilvl w:val="1"/>
          <w:numId w:val="36"/>
        </w:numPr>
        <w:pBdr>
          <w:top w:val="nil"/>
          <w:left w:val="nil"/>
          <w:bottom w:val="nil"/>
          <w:right w:val="nil"/>
          <w:between w:val="nil"/>
        </w:pBdr>
        <w:tabs>
          <w:tab w:val="left" w:pos="1134"/>
        </w:tabs>
        <w:spacing w:before="120" w:after="120" w:line="240" w:lineRule="auto"/>
        <w:ind w:hanging="360"/>
        <w:jc w:val="both"/>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6F62A272" w14:textId="77777777" w:rsidR="000B59B1" w:rsidRDefault="000B59B1" w:rsidP="00793975">
      <w:pPr>
        <w:numPr>
          <w:ilvl w:val="1"/>
          <w:numId w:val="36"/>
        </w:numPr>
        <w:pBdr>
          <w:top w:val="nil"/>
          <w:left w:val="nil"/>
          <w:bottom w:val="nil"/>
          <w:right w:val="nil"/>
          <w:between w:val="nil"/>
        </w:pBdr>
        <w:tabs>
          <w:tab w:val="left" w:pos="1134"/>
        </w:tabs>
        <w:spacing w:before="120" w:after="120" w:line="240" w:lineRule="auto"/>
        <w:ind w:hanging="360"/>
        <w:jc w:val="both"/>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35FED013" w14:textId="77777777" w:rsidR="000B59B1" w:rsidRDefault="000B59B1">
      <w:pPr>
        <w:pBdr>
          <w:top w:val="nil"/>
          <w:left w:val="nil"/>
          <w:bottom w:val="nil"/>
          <w:right w:val="nil"/>
          <w:between w:val="nil"/>
        </w:pBdr>
        <w:tabs>
          <w:tab w:val="left" w:pos="1134"/>
        </w:tabs>
        <w:spacing w:before="120" w:after="120" w:line="240" w:lineRule="auto"/>
        <w:ind w:left="644" w:hanging="576"/>
        <w:jc w:val="both"/>
        <w:rPr>
          <w:color w:val="000000"/>
        </w:rPr>
      </w:pPr>
    </w:p>
    <w:tbl>
      <w:tblPr>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0B59B1" w14:paraId="0AD45947" w14:textId="77777777">
        <w:trPr>
          <w:tblHeader/>
        </w:trPr>
        <w:tc>
          <w:tcPr>
            <w:tcW w:w="990" w:type="dxa"/>
          </w:tcPr>
          <w:p w14:paraId="0B8128AB" w14:textId="77777777" w:rsidR="000B59B1" w:rsidRDefault="000B59B1">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1710" w:type="dxa"/>
          </w:tcPr>
          <w:p w14:paraId="7501F1B3" w14:textId="77777777" w:rsidR="000B59B1" w:rsidRDefault="000B59B1">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011" w:type="dxa"/>
          </w:tcPr>
          <w:p w14:paraId="66A2481A" w14:textId="77777777" w:rsidR="000B59B1" w:rsidRDefault="000B59B1">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238" w:type="dxa"/>
          </w:tcPr>
          <w:p w14:paraId="7AB4F2D2" w14:textId="77777777" w:rsidR="000B59B1" w:rsidRDefault="000B59B1">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0B59B1" w14:paraId="02D1862A" w14:textId="77777777">
        <w:tc>
          <w:tcPr>
            <w:tcW w:w="990" w:type="dxa"/>
          </w:tcPr>
          <w:p w14:paraId="0F71BD5B" w14:textId="3941B569" w:rsidR="000B59B1" w:rsidRDefault="007D20BA" w:rsidP="00DE1138">
            <w:pPr>
              <w:keepNext/>
              <w:pBdr>
                <w:top w:val="nil"/>
                <w:left w:val="nil"/>
                <w:bottom w:val="nil"/>
                <w:right w:val="nil"/>
                <w:between w:val="nil"/>
              </w:pBdr>
              <w:spacing w:before="240" w:after="120" w:line="240" w:lineRule="auto"/>
              <w:ind w:left="142"/>
              <w:jc w:val="center"/>
              <w:rPr>
                <w:rFonts w:ascii="Arial" w:eastAsia="Arial" w:hAnsi="Arial" w:cs="Arial"/>
                <w:color w:val="000000"/>
                <w:sz w:val="24"/>
                <w:szCs w:val="24"/>
              </w:rPr>
            </w:pPr>
            <w:r w:rsidRPr="007D20BA">
              <w:rPr>
                <w:rFonts w:ascii="Arial" w:eastAsia="Arial" w:hAnsi="Arial" w:cs="Arial"/>
                <w:color w:val="000000"/>
                <w:sz w:val="24"/>
                <w:szCs w:val="24"/>
                <w:highlight w:val="black"/>
              </w:rPr>
              <w:t>XX</w:t>
            </w:r>
          </w:p>
        </w:tc>
        <w:tc>
          <w:tcPr>
            <w:tcW w:w="1710" w:type="dxa"/>
          </w:tcPr>
          <w:p w14:paraId="197A0741" w14:textId="0E7D2443" w:rsidR="000B59B1" w:rsidRPr="00F5605C" w:rsidRDefault="007D20BA" w:rsidP="00DE1138">
            <w:pPr>
              <w:keepNext/>
              <w:pBdr>
                <w:top w:val="nil"/>
                <w:left w:val="nil"/>
                <w:bottom w:val="nil"/>
                <w:right w:val="nil"/>
                <w:between w:val="nil"/>
              </w:pBdr>
              <w:spacing w:before="240" w:after="120" w:line="240" w:lineRule="auto"/>
              <w:ind w:left="142"/>
              <w:jc w:val="center"/>
              <w:rPr>
                <w:rFonts w:ascii="Arial" w:eastAsia="Arial" w:hAnsi="Arial" w:cs="Arial"/>
                <w:color w:val="000000"/>
                <w:sz w:val="24"/>
                <w:szCs w:val="24"/>
              </w:rPr>
            </w:pPr>
            <w:r w:rsidRPr="007D20BA">
              <w:rPr>
                <w:rFonts w:ascii="Arial" w:eastAsia="Arial" w:hAnsi="Arial" w:cs="Arial"/>
                <w:color w:val="000000"/>
                <w:sz w:val="24"/>
                <w:szCs w:val="24"/>
                <w:highlight w:val="black"/>
              </w:rPr>
              <w:t>XXXXXX</w:t>
            </w:r>
          </w:p>
        </w:tc>
        <w:tc>
          <w:tcPr>
            <w:tcW w:w="3011" w:type="dxa"/>
          </w:tcPr>
          <w:p w14:paraId="79750F1E" w14:textId="315AFCD7" w:rsidR="000B59B1" w:rsidRPr="00F5605C" w:rsidRDefault="007D20BA" w:rsidP="00DE1138">
            <w:pPr>
              <w:keepNext/>
              <w:pBdr>
                <w:top w:val="nil"/>
                <w:left w:val="nil"/>
                <w:bottom w:val="nil"/>
                <w:right w:val="nil"/>
                <w:between w:val="nil"/>
              </w:pBdr>
              <w:spacing w:before="240" w:after="120" w:line="240" w:lineRule="auto"/>
              <w:ind w:left="142"/>
              <w:jc w:val="center"/>
              <w:rPr>
                <w:rFonts w:ascii="Arial" w:eastAsia="Arial" w:hAnsi="Arial" w:cs="Arial"/>
                <w:color w:val="000000"/>
                <w:sz w:val="24"/>
                <w:szCs w:val="24"/>
              </w:rPr>
            </w:pPr>
            <w:r w:rsidRPr="007D20BA">
              <w:rPr>
                <w:rFonts w:ascii="Arial" w:eastAsia="Arial" w:hAnsi="Arial" w:cs="Arial"/>
                <w:color w:val="000000"/>
                <w:sz w:val="24"/>
                <w:szCs w:val="24"/>
                <w:highlight w:val="black"/>
              </w:rPr>
              <w:t>XXXXXXXXX</w:t>
            </w:r>
          </w:p>
        </w:tc>
        <w:tc>
          <w:tcPr>
            <w:tcW w:w="2238" w:type="dxa"/>
          </w:tcPr>
          <w:p w14:paraId="1AD1EF2E" w14:textId="77B9A95F" w:rsidR="000B59B1" w:rsidRPr="00F5605C" w:rsidRDefault="007D20BA" w:rsidP="00DE1138">
            <w:pPr>
              <w:keepNext/>
              <w:pBdr>
                <w:top w:val="nil"/>
                <w:left w:val="nil"/>
                <w:bottom w:val="nil"/>
                <w:right w:val="nil"/>
                <w:between w:val="nil"/>
              </w:pBdr>
              <w:spacing w:before="240" w:after="120" w:line="240" w:lineRule="auto"/>
              <w:ind w:left="142"/>
              <w:jc w:val="center"/>
              <w:rPr>
                <w:rFonts w:ascii="Arial" w:eastAsia="Arial" w:hAnsi="Arial" w:cs="Arial"/>
                <w:color w:val="000000"/>
                <w:sz w:val="24"/>
                <w:szCs w:val="24"/>
              </w:rPr>
            </w:pPr>
            <w:r w:rsidRPr="007D20BA">
              <w:rPr>
                <w:rFonts w:ascii="Arial" w:eastAsia="Arial" w:hAnsi="Arial" w:cs="Arial"/>
                <w:color w:val="000000"/>
                <w:sz w:val="24"/>
                <w:szCs w:val="24"/>
                <w:highlight w:val="black"/>
              </w:rPr>
              <w:t>XXXXXXXX</w:t>
            </w:r>
          </w:p>
        </w:tc>
      </w:tr>
    </w:tbl>
    <w:p w14:paraId="3B14B38D" w14:textId="77777777" w:rsidR="000B59B1" w:rsidRDefault="000B59B1"/>
    <w:p w14:paraId="24390E34" w14:textId="77777777" w:rsidR="000B59B1" w:rsidRDefault="000B59B1"/>
    <w:p w14:paraId="3BE2B389" w14:textId="77777777" w:rsidR="000B59B1" w:rsidRDefault="000B59B1">
      <w:pPr>
        <w:sectPr w:rsidR="000B59B1" w:rsidSect="000B59B1">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9" w:footer="709" w:gutter="0"/>
          <w:cols w:space="720"/>
        </w:sectPr>
      </w:pPr>
    </w:p>
    <w:p w14:paraId="3952CD75" w14:textId="77777777" w:rsidR="002919D0" w:rsidRDefault="002919D0">
      <w:pPr>
        <w:rPr>
          <w:rFonts w:ascii="Arial" w:eastAsia="Arial" w:hAnsi="Arial" w:cs="Arial"/>
          <w:b/>
          <w:sz w:val="36"/>
          <w:szCs w:val="36"/>
        </w:rPr>
      </w:pPr>
      <w:r>
        <w:rPr>
          <w:rFonts w:ascii="Arial" w:eastAsia="Arial" w:hAnsi="Arial" w:cs="Arial"/>
          <w:b/>
          <w:sz w:val="36"/>
          <w:szCs w:val="36"/>
        </w:rPr>
        <w:lastRenderedPageBreak/>
        <w:t>Joint Schedule 10 (Rectification Plan)</w:t>
      </w:r>
    </w:p>
    <w:tbl>
      <w:tblPr>
        <w:tblW w:w="910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975"/>
        <w:gridCol w:w="3061"/>
        <w:gridCol w:w="69"/>
        <w:gridCol w:w="915"/>
        <w:gridCol w:w="36"/>
        <w:gridCol w:w="2045"/>
      </w:tblGrid>
      <w:tr w:rsidR="002919D0" w14:paraId="2873F73D" w14:textId="77777777">
        <w:trPr>
          <w:trHeight w:val="725"/>
        </w:trPr>
        <w:tc>
          <w:tcPr>
            <w:tcW w:w="9101" w:type="dxa"/>
            <w:gridSpan w:val="6"/>
            <w:shd w:val="clear" w:color="auto" w:fill="D9D9D9"/>
          </w:tcPr>
          <w:p w14:paraId="38A0C11E" w14:textId="77777777" w:rsidR="002919D0" w:rsidRDefault="002919D0">
            <w:pPr>
              <w:jc w:val="center"/>
              <w:rPr>
                <w:rFonts w:ascii="Arial" w:eastAsia="Arial" w:hAnsi="Arial" w:cs="Arial"/>
                <w:b/>
                <w:sz w:val="24"/>
                <w:szCs w:val="24"/>
              </w:rPr>
            </w:pPr>
          </w:p>
          <w:p w14:paraId="0A1D7DE9" w14:textId="77777777" w:rsidR="002919D0" w:rsidRDefault="002919D0">
            <w:pPr>
              <w:jc w:val="center"/>
              <w:rPr>
                <w:rFonts w:ascii="Arial" w:eastAsia="Arial" w:hAnsi="Arial" w:cs="Arial"/>
                <w:b/>
                <w:sz w:val="24"/>
                <w:szCs w:val="24"/>
                <w:highlight w:val="green"/>
              </w:rPr>
            </w:pPr>
            <w:r>
              <w:rPr>
                <w:rFonts w:ascii="Arial" w:eastAsia="Arial" w:hAnsi="Arial" w:cs="Arial"/>
                <w:b/>
                <w:sz w:val="24"/>
                <w:szCs w:val="24"/>
              </w:rPr>
              <w:t xml:space="preserve">Request for </w:t>
            </w:r>
            <w:r>
              <w:rPr>
                <w:rFonts w:ascii="Arial" w:eastAsia="Arial" w:hAnsi="Arial" w:cs="Arial"/>
                <w:b/>
                <w:sz w:val="24"/>
                <w:szCs w:val="24"/>
                <w:highlight w:val="yellow"/>
              </w:rPr>
              <w:t>[Revised]</w:t>
            </w:r>
            <w:r>
              <w:rPr>
                <w:rFonts w:ascii="Arial" w:eastAsia="Arial" w:hAnsi="Arial" w:cs="Arial"/>
                <w:b/>
                <w:sz w:val="24"/>
                <w:szCs w:val="24"/>
              </w:rPr>
              <w:t xml:space="preserve"> Rectification Plan</w:t>
            </w:r>
          </w:p>
        </w:tc>
      </w:tr>
      <w:tr w:rsidR="002919D0" w14:paraId="5D5C2C38" w14:textId="77777777">
        <w:trPr>
          <w:trHeight w:val="871"/>
        </w:trPr>
        <w:tc>
          <w:tcPr>
            <w:tcW w:w="2975" w:type="dxa"/>
            <w:shd w:val="clear" w:color="auto" w:fill="auto"/>
          </w:tcPr>
          <w:p w14:paraId="03E09D5B" w14:textId="77777777" w:rsidR="002919D0" w:rsidRDefault="002919D0">
            <w:pPr>
              <w:rPr>
                <w:rFonts w:ascii="Arial" w:eastAsia="Arial" w:hAnsi="Arial" w:cs="Arial"/>
                <w:sz w:val="24"/>
                <w:szCs w:val="24"/>
              </w:rPr>
            </w:pPr>
            <w:r>
              <w:rPr>
                <w:rFonts w:ascii="Arial" w:eastAsia="Arial" w:hAnsi="Arial" w:cs="Arial"/>
                <w:sz w:val="24"/>
                <w:szCs w:val="24"/>
              </w:rPr>
              <w:t>Details of the Default:</w:t>
            </w:r>
          </w:p>
        </w:tc>
        <w:tc>
          <w:tcPr>
            <w:tcW w:w="6126" w:type="dxa"/>
            <w:gridSpan w:val="5"/>
            <w:shd w:val="clear" w:color="auto" w:fill="auto"/>
          </w:tcPr>
          <w:p w14:paraId="5B015664" w14:textId="77777777" w:rsidR="002919D0" w:rsidRDefault="002919D0">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Guidance:</w:t>
            </w:r>
            <w:r>
              <w:rPr>
                <w:rFonts w:ascii="Arial" w:eastAsia="Arial" w:hAnsi="Arial" w:cs="Arial"/>
                <w:sz w:val="24"/>
                <w:szCs w:val="24"/>
              </w:rPr>
              <w:t xml:space="preserve"> Explain the Default, with clear schedule and clause references as appropriate]</w:t>
            </w:r>
          </w:p>
        </w:tc>
      </w:tr>
      <w:tr w:rsidR="002919D0" w14:paraId="572C2040" w14:textId="77777777">
        <w:trPr>
          <w:trHeight w:val="1051"/>
        </w:trPr>
        <w:tc>
          <w:tcPr>
            <w:tcW w:w="2975" w:type="dxa"/>
            <w:shd w:val="clear" w:color="auto" w:fill="auto"/>
          </w:tcPr>
          <w:p w14:paraId="34193DC8" w14:textId="77777777" w:rsidR="002919D0" w:rsidRDefault="002919D0">
            <w:pPr>
              <w:rPr>
                <w:rFonts w:ascii="Arial" w:eastAsia="Arial" w:hAnsi="Arial" w:cs="Arial"/>
                <w:sz w:val="24"/>
                <w:szCs w:val="24"/>
              </w:rPr>
            </w:pPr>
            <w:r>
              <w:rPr>
                <w:rFonts w:ascii="Arial" w:eastAsia="Arial" w:hAnsi="Arial" w:cs="Arial"/>
                <w:sz w:val="24"/>
                <w:szCs w:val="24"/>
              </w:rPr>
              <w:t xml:space="preserve">Deadline for receiving the </w:t>
            </w:r>
            <w:r>
              <w:rPr>
                <w:rFonts w:ascii="Arial" w:eastAsia="Arial" w:hAnsi="Arial" w:cs="Arial"/>
                <w:sz w:val="24"/>
                <w:szCs w:val="24"/>
                <w:highlight w:val="yellow"/>
              </w:rPr>
              <w:t>[Revised]</w:t>
            </w:r>
            <w:r>
              <w:rPr>
                <w:rFonts w:ascii="Arial" w:eastAsia="Arial" w:hAnsi="Arial" w:cs="Arial"/>
                <w:sz w:val="24"/>
                <w:szCs w:val="24"/>
              </w:rPr>
              <w:t xml:space="preserve"> Rectification Plan:</w:t>
            </w:r>
          </w:p>
        </w:tc>
        <w:tc>
          <w:tcPr>
            <w:tcW w:w="6126" w:type="dxa"/>
            <w:gridSpan w:val="5"/>
            <w:shd w:val="clear" w:color="auto" w:fill="auto"/>
          </w:tcPr>
          <w:p w14:paraId="4763E88A" w14:textId="77777777" w:rsidR="002919D0" w:rsidRDefault="002919D0">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rPr>
              <w:t xml:space="preserve"> date (minimum 10 days from request)]</w:t>
            </w:r>
          </w:p>
          <w:p w14:paraId="5EDCC987" w14:textId="77777777" w:rsidR="002919D0" w:rsidRDefault="002919D0">
            <w:pPr>
              <w:rPr>
                <w:rFonts w:ascii="Arial" w:eastAsia="Arial" w:hAnsi="Arial" w:cs="Arial"/>
                <w:sz w:val="24"/>
                <w:szCs w:val="24"/>
              </w:rPr>
            </w:pPr>
          </w:p>
        </w:tc>
      </w:tr>
      <w:tr w:rsidR="002919D0" w14:paraId="77C21A47" w14:textId="77777777">
        <w:trPr>
          <w:trHeight w:val="492"/>
        </w:trPr>
        <w:tc>
          <w:tcPr>
            <w:tcW w:w="2975" w:type="dxa"/>
            <w:shd w:val="clear" w:color="auto" w:fill="auto"/>
          </w:tcPr>
          <w:p w14:paraId="52DE19C8" w14:textId="77777777" w:rsidR="002919D0" w:rsidRDefault="002919D0">
            <w:pPr>
              <w:rPr>
                <w:rFonts w:ascii="Arial" w:eastAsia="Arial" w:hAnsi="Arial" w:cs="Arial"/>
                <w:sz w:val="24"/>
                <w:szCs w:val="24"/>
              </w:rPr>
            </w:pPr>
            <w:r>
              <w:rPr>
                <w:rFonts w:ascii="Arial" w:eastAsia="Arial" w:hAnsi="Arial" w:cs="Arial"/>
                <w:sz w:val="24"/>
                <w:szCs w:val="24"/>
              </w:rPr>
              <w:t xml:space="preserve">Signed by </w:t>
            </w:r>
            <w:r>
              <w:rPr>
                <w:rFonts w:ascii="Arial" w:eastAsia="Arial" w:hAnsi="Arial" w:cs="Arial"/>
                <w:sz w:val="24"/>
                <w:szCs w:val="24"/>
                <w:highlight w:val="yellow"/>
              </w:rPr>
              <w:t>[CCS/Buyer]</w:t>
            </w:r>
            <w:r>
              <w:rPr>
                <w:rFonts w:ascii="Arial" w:eastAsia="Arial" w:hAnsi="Arial" w:cs="Arial"/>
                <w:sz w:val="24"/>
                <w:szCs w:val="24"/>
              </w:rPr>
              <w:t xml:space="preserve"> :</w:t>
            </w:r>
          </w:p>
        </w:tc>
        <w:tc>
          <w:tcPr>
            <w:tcW w:w="3130" w:type="dxa"/>
            <w:gridSpan w:val="2"/>
            <w:shd w:val="clear" w:color="auto" w:fill="auto"/>
          </w:tcPr>
          <w:p w14:paraId="2D8FE207" w14:textId="77777777" w:rsidR="002919D0" w:rsidRDefault="002919D0">
            <w:pPr>
              <w:rPr>
                <w:rFonts w:ascii="Arial" w:eastAsia="Arial" w:hAnsi="Arial" w:cs="Arial"/>
                <w:sz w:val="24"/>
                <w:szCs w:val="24"/>
              </w:rPr>
            </w:pPr>
          </w:p>
        </w:tc>
        <w:tc>
          <w:tcPr>
            <w:tcW w:w="951" w:type="dxa"/>
            <w:gridSpan w:val="2"/>
            <w:shd w:val="clear" w:color="auto" w:fill="auto"/>
          </w:tcPr>
          <w:p w14:paraId="03DEEE41" w14:textId="77777777" w:rsidR="002919D0" w:rsidRDefault="002919D0">
            <w:pPr>
              <w:rPr>
                <w:rFonts w:ascii="Arial" w:eastAsia="Arial" w:hAnsi="Arial" w:cs="Arial"/>
                <w:sz w:val="24"/>
                <w:szCs w:val="24"/>
              </w:rPr>
            </w:pPr>
            <w:r>
              <w:rPr>
                <w:rFonts w:ascii="Arial" w:eastAsia="Arial" w:hAnsi="Arial" w:cs="Arial"/>
                <w:sz w:val="24"/>
                <w:szCs w:val="24"/>
              </w:rPr>
              <w:t>Date:</w:t>
            </w:r>
          </w:p>
        </w:tc>
        <w:tc>
          <w:tcPr>
            <w:tcW w:w="2045" w:type="dxa"/>
            <w:shd w:val="clear" w:color="auto" w:fill="auto"/>
          </w:tcPr>
          <w:p w14:paraId="1A66E093" w14:textId="77777777" w:rsidR="002919D0" w:rsidRDefault="002919D0">
            <w:pPr>
              <w:rPr>
                <w:rFonts w:ascii="Arial" w:eastAsia="Arial" w:hAnsi="Arial" w:cs="Arial"/>
                <w:sz w:val="24"/>
                <w:szCs w:val="24"/>
              </w:rPr>
            </w:pPr>
          </w:p>
        </w:tc>
      </w:tr>
      <w:tr w:rsidR="002919D0" w14:paraId="2BBF758F" w14:textId="77777777">
        <w:trPr>
          <w:trHeight w:val="492"/>
        </w:trPr>
        <w:tc>
          <w:tcPr>
            <w:tcW w:w="9101" w:type="dxa"/>
            <w:gridSpan w:val="6"/>
            <w:shd w:val="clear" w:color="auto" w:fill="D9D9D9"/>
          </w:tcPr>
          <w:p w14:paraId="6C76FC71" w14:textId="77777777" w:rsidR="002919D0" w:rsidRDefault="002919D0">
            <w:pPr>
              <w:jc w:val="center"/>
              <w:rPr>
                <w:rFonts w:ascii="Arial" w:eastAsia="Arial" w:hAnsi="Arial" w:cs="Arial"/>
                <w:sz w:val="24"/>
                <w:szCs w:val="24"/>
              </w:rPr>
            </w:pPr>
            <w:r>
              <w:rPr>
                <w:rFonts w:ascii="Arial" w:eastAsia="Arial" w:hAnsi="Arial" w:cs="Arial"/>
                <w:b/>
                <w:sz w:val="24"/>
                <w:szCs w:val="24"/>
              </w:rPr>
              <w:t xml:space="preserve">Supplier </w:t>
            </w:r>
            <w:r>
              <w:rPr>
                <w:rFonts w:ascii="Arial" w:eastAsia="Arial" w:hAnsi="Arial" w:cs="Arial"/>
                <w:b/>
                <w:sz w:val="24"/>
                <w:szCs w:val="24"/>
                <w:highlight w:val="yellow"/>
              </w:rPr>
              <w:t>[Revised]</w:t>
            </w:r>
            <w:r>
              <w:rPr>
                <w:rFonts w:ascii="Arial" w:eastAsia="Arial" w:hAnsi="Arial" w:cs="Arial"/>
                <w:b/>
                <w:sz w:val="24"/>
                <w:szCs w:val="24"/>
              </w:rPr>
              <w:t xml:space="preserve"> Rectification Plan</w:t>
            </w:r>
          </w:p>
        </w:tc>
      </w:tr>
      <w:tr w:rsidR="002919D0" w14:paraId="5F670680" w14:textId="77777777">
        <w:trPr>
          <w:trHeight w:val="492"/>
        </w:trPr>
        <w:tc>
          <w:tcPr>
            <w:tcW w:w="2975" w:type="dxa"/>
            <w:shd w:val="clear" w:color="auto" w:fill="auto"/>
          </w:tcPr>
          <w:p w14:paraId="6B0DC830" w14:textId="77777777" w:rsidR="002919D0" w:rsidRDefault="002919D0">
            <w:pPr>
              <w:rPr>
                <w:rFonts w:ascii="Arial" w:eastAsia="Arial" w:hAnsi="Arial" w:cs="Arial"/>
                <w:sz w:val="24"/>
                <w:szCs w:val="24"/>
              </w:rPr>
            </w:pPr>
            <w:r>
              <w:rPr>
                <w:rFonts w:ascii="Arial" w:eastAsia="Arial" w:hAnsi="Arial" w:cs="Arial"/>
                <w:sz w:val="24"/>
                <w:szCs w:val="24"/>
              </w:rPr>
              <w:t>Cause of the Default</w:t>
            </w:r>
          </w:p>
        </w:tc>
        <w:tc>
          <w:tcPr>
            <w:tcW w:w="6126" w:type="dxa"/>
            <w:gridSpan w:val="5"/>
            <w:shd w:val="clear" w:color="auto" w:fill="auto"/>
          </w:tcPr>
          <w:p w14:paraId="0AC5C018" w14:textId="77777777" w:rsidR="002919D0" w:rsidRDefault="002919D0">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rPr>
              <w:t xml:space="preserve"> cause]</w:t>
            </w:r>
          </w:p>
        </w:tc>
      </w:tr>
      <w:tr w:rsidR="002919D0" w14:paraId="1F45B92B" w14:textId="77777777">
        <w:trPr>
          <w:trHeight w:val="827"/>
        </w:trPr>
        <w:tc>
          <w:tcPr>
            <w:tcW w:w="2975" w:type="dxa"/>
            <w:shd w:val="clear" w:color="auto" w:fill="auto"/>
          </w:tcPr>
          <w:p w14:paraId="0E7135AB" w14:textId="77777777" w:rsidR="002919D0" w:rsidRDefault="002919D0">
            <w:pPr>
              <w:rPr>
                <w:rFonts w:ascii="Arial" w:eastAsia="Arial" w:hAnsi="Arial" w:cs="Arial"/>
                <w:sz w:val="24"/>
                <w:szCs w:val="24"/>
              </w:rPr>
            </w:pPr>
            <w:r>
              <w:rPr>
                <w:rFonts w:ascii="Arial" w:eastAsia="Arial" w:hAnsi="Arial" w:cs="Arial"/>
                <w:sz w:val="24"/>
                <w:szCs w:val="24"/>
              </w:rPr>
              <w:t xml:space="preserve">Anticipated impact assessment: </w:t>
            </w:r>
          </w:p>
        </w:tc>
        <w:tc>
          <w:tcPr>
            <w:tcW w:w="6126" w:type="dxa"/>
            <w:gridSpan w:val="5"/>
            <w:shd w:val="clear" w:color="auto" w:fill="auto"/>
          </w:tcPr>
          <w:p w14:paraId="28249A71" w14:textId="77777777" w:rsidR="002919D0" w:rsidRDefault="002919D0">
            <w:pPr>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highlight w:val="yellow"/>
              </w:rPr>
              <w:t xml:space="preserve"> </w:t>
            </w:r>
            <w:r>
              <w:rPr>
                <w:rFonts w:ascii="Arial" w:eastAsia="Arial" w:hAnsi="Arial" w:cs="Arial"/>
                <w:sz w:val="24"/>
                <w:szCs w:val="24"/>
              </w:rPr>
              <w:t>impact]</w:t>
            </w:r>
          </w:p>
        </w:tc>
      </w:tr>
      <w:tr w:rsidR="002919D0" w14:paraId="5A9CCD63" w14:textId="77777777">
        <w:trPr>
          <w:trHeight w:val="470"/>
        </w:trPr>
        <w:tc>
          <w:tcPr>
            <w:tcW w:w="2975" w:type="dxa"/>
            <w:shd w:val="clear" w:color="auto" w:fill="auto"/>
          </w:tcPr>
          <w:p w14:paraId="50DD7179" w14:textId="77777777" w:rsidR="002919D0" w:rsidRDefault="002919D0">
            <w:pPr>
              <w:rPr>
                <w:rFonts w:ascii="Arial" w:eastAsia="Arial" w:hAnsi="Arial" w:cs="Arial"/>
                <w:sz w:val="24"/>
                <w:szCs w:val="24"/>
              </w:rPr>
            </w:pPr>
            <w:r>
              <w:rPr>
                <w:rFonts w:ascii="Arial" w:eastAsia="Arial" w:hAnsi="Arial" w:cs="Arial"/>
                <w:sz w:val="24"/>
                <w:szCs w:val="24"/>
              </w:rPr>
              <w:t>Actual effect of Default:</w:t>
            </w:r>
          </w:p>
        </w:tc>
        <w:tc>
          <w:tcPr>
            <w:tcW w:w="6126" w:type="dxa"/>
            <w:gridSpan w:val="5"/>
            <w:shd w:val="clear" w:color="auto" w:fill="auto"/>
          </w:tcPr>
          <w:p w14:paraId="5A571A67" w14:textId="77777777" w:rsidR="002919D0" w:rsidRDefault="002919D0">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highlight w:val="yellow"/>
              </w:rPr>
              <w:t xml:space="preserve"> </w:t>
            </w:r>
            <w:r>
              <w:rPr>
                <w:rFonts w:ascii="Arial" w:eastAsia="Arial" w:hAnsi="Arial" w:cs="Arial"/>
                <w:sz w:val="24"/>
                <w:szCs w:val="24"/>
              </w:rPr>
              <w:t>effect]</w:t>
            </w:r>
          </w:p>
        </w:tc>
      </w:tr>
      <w:tr w:rsidR="002919D0" w14:paraId="26EC5507" w14:textId="77777777">
        <w:trPr>
          <w:trHeight w:val="138"/>
        </w:trPr>
        <w:tc>
          <w:tcPr>
            <w:tcW w:w="2975" w:type="dxa"/>
            <w:vMerge w:val="restart"/>
            <w:shd w:val="clear" w:color="auto" w:fill="auto"/>
          </w:tcPr>
          <w:p w14:paraId="4C80455A" w14:textId="77777777" w:rsidR="002919D0" w:rsidRDefault="002919D0">
            <w:pPr>
              <w:rPr>
                <w:rFonts w:ascii="Arial" w:eastAsia="Arial" w:hAnsi="Arial" w:cs="Arial"/>
                <w:sz w:val="24"/>
                <w:szCs w:val="24"/>
              </w:rPr>
            </w:pPr>
            <w:r>
              <w:rPr>
                <w:rFonts w:ascii="Arial" w:eastAsia="Arial" w:hAnsi="Arial" w:cs="Arial"/>
                <w:sz w:val="24"/>
                <w:szCs w:val="24"/>
              </w:rPr>
              <w:t>Steps to be taken to rectification:</w:t>
            </w:r>
          </w:p>
        </w:tc>
        <w:tc>
          <w:tcPr>
            <w:tcW w:w="3061" w:type="dxa"/>
            <w:shd w:val="clear" w:color="auto" w:fill="auto"/>
          </w:tcPr>
          <w:p w14:paraId="6FF1673B" w14:textId="77777777" w:rsidR="002919D0" w:rsidRDefault="002919D0">
            <w:pPr>
              <w:rPr>
                <w:rFonts w:ascii="Arial" w:eastAsia="Arial" w:hAnsi="Arial" w:cs="Arial"/>
                <w:b/>
                <w:sz w:val="24"/>
                <w:szCs w:val="24"/>
              </w:rPr>
            </w:pPr>
            <w:r>
              <w:rPr>
                <w:rFonts w:ascii="Arial" w:eastAsia="Arial" w:hAnsi="Arial" w:cs="Arial"/>
                <w:b/>
                <w:sz w:val="24"/>
                <w:szCs w:val="24"/>
              </w:rPr>
              <w:t>Steps</w:t>
            </w:r>
          </w:p>
        </w:tc>
        <w:tc>
          <w:tcPr>
            <w:tcW w:w="3065" w:type="dxa"/>
            <w:gridSpan w:val="4"/>
            <w:shd w:val="clear" w:color="auto" w:fill="auto"/>
          </w:tcPr>
          <w:p w14:paraId="1B1244F6" w14:textId="77777777" w:rsidR="002919D0" w:rsidRDefault="002919D0">
            <w:pPr>
              <w:rPr>
                <w:rFonts w:ascii="Arial" w:eastAsia="Arial" w:hAnsi="Arial" w:cs="Arial"/>
                <w:b/>
                <w:sz w:val="24"/>
                <w:szCs w:val="24"/>
              </w:rPr>
            </w:pPr>
            <w:r>
              <w:rPr>
                <w:rFonts w:ascii="Arial" w:eastAsia="Arial" w:hAnsi="Arial" w:cs="Arial"/>
                <w:b/>
                <w:sz w:val="24"/>
                <w:szCs w:val="24"/>
              </w:rPr>
              <w:t xml:space="preserve">Timescale </w:t>
            </w:r>
          </w:p>
        </w:tc>
      </w:tr>
      <w:tr w:rsidR="002919D0" w14:paraId="55A122BE" w14:textId="77777777">
        <w:trPr>
          <w:trHeight w:val="132"/>
        </w:trPr>
        <w:tc>
          <w:tcPr>
            <w:tcW w:w="2975" w:type="dxa"/>
            <w:vMerge/>
            <w:shd w:val="clear" w:color="auto" w:fill="auto"/>
          </w:tcPr>
          <w:p w14:paraId="5386C835" w14:textId="77777777" w:rsidR="002919D0" w:rsidRDefault="002919D0">
            <w:pPr>
              <w:widowControl w:val="0"/>
              <w:pBdr>
                <w:top w:val="nil"/>
                <w:left w:val="nil"/>
                <w:bottom w:val="nil"/>
                <w:right w:val="nil"/>
                <w:between w:val="nil"/>
              </w:pBdr>
              <w:spacing w:after="0"/>
              <w:rPr>
                <w:rFonts w:ascii="Arial" w:eastAsia="Arial" w:hAnsi="Arial" w:cs="Arial"/>
                <w:b/>
                <w:sz w:val="24"/>
                <w:szCs w:val="24"/>
              </w:rPr>
            </w:pPr>
          </w:p>
        </w:tc>
        <w:tc>
          <w:tcPr>
            <w:tcW w:w="3061" w:type="dxa"/>
            <w:shd w:val="clear" w:color="auto" w:fill="auto"/>
          </w:tcPr>
          <w:p w14:paraId="74BB6AD9" w14:textId="77777777" w:rsidR="002919D0" w:rsidRDefault="002919D0">
            <w:pPr>
              <w:rPr>
                <w:rFonts w:ascii="Arial" w:eastAsia="Arial" w:hAnsi="Arial" w:cs="Arial"/>
                <w:sz w:val="24"/>
                <w:szCs w:val="24"/>
              </w:rPr>
            </w:pPr>
            <w:r>
              <w:rPr>
                <w:rFonts w:ascii="Arial" w:eastAsia="Arial" w:hAnsi="Arial" w:cs="Arial"/>
                <w:sz w:val="24"/>
                <w:szCs w:val="24"/>
              </w:rPr>
              <w:t>1.</w:t>
            </w:r>
          </w:p>
        </w:tc>
        <w:tc>
          <w:tcPr>
            <w:tcW w:w="3065" w:type="dxa"/>
            <w:gridSpan w:val="4"/>
            <w:shd w:val="clear" w:color="auto" w:fill="auto"/>
          </w:tcPr>
          <w:p w14:paraId="54FEFF9E" w14:textId="77777777" w:rsidR="002919D0" w:rsidRDefault="002919D0">
            <w:pPr>
              <w:rPr>
                <w:rFonts w:ascii="Arial" w:eastAsia="Arial" w:hAnsi="Arial" w:cs="Arial"/>
                <w:sz w:val="24"/>
                <w:szCs w:val="24"/>
              </w:rPr>
            </w:pPr>
            <w:r>
              <w:rPr>
                <w:rFonts w:ascii="Arial" w:eastAsia="Arial" w:hAnsi="Arial" w:cs="Arial"/>
                <w:sz w:val="24"/>
                <w:szCs w:val="24"/>
                <w:highlight w:val="yellow"/>
              </w:rPr>
              <w:t>[date]</w:t>
            </w:r>
          </w:p>
        </w:tc>
      </w:tr>
      <w:tr w:rsidR="002919D0" w14:paraId="68323499" w14:textId="77777777">
        <w:trPr>
          <w:trHeight w:val="132"/>
        </w:trPr>
        <w:tc>
          <w:tcPr>
            <w:tcW w:w="2975" w:type="dxa"/>
            <w:vMerge/>
            <w:shd w:val="clear" w:color="auto" w:fill="auto"/>
          </w:tcPr>
          <w:p w14:paraId="21BEC4C4" w14:textId="77777777" w:rsidR="002919D0" w:rsidRDefault="002919D0">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2E8F62B4" w14:textId="77777777" w:rsidR="002919D0" w:rsidRDefault="002919D0">
            <w:pPr>
              <w:rPr>
                <w:rFonts w:ascii="Arial" w:eastAsia="Arial" w:hAnsi="Arial" w:cs="Arial"/>
                <w:sz w:val="24"/>
                <w:szCs w:val="24"/>
              </w:rPr>
            </w:pPr>
            <w:r>
              <w:rPr>
                <w:rFonts w:ascii="Arial" w:eastAsia="Arial" w:hAnsi="Arial" w:cs="Arial"/>
                <w:sz w:val="24"/>
                <w:szCs w:val="24"/>
              </w:rPr>
              <w:t>2.</w:t>
            </w:r>
          </w:p>
        </w:tc>
        <w:tc>
          <w:tcPr>
            <w:tcW w:w="3065" w:type="dxa"/>
            <w:gridSpan w:val="4"/>
            <w:shd w:val="clear" w:color="auto" w:fill="auto"/>
          </w:tcPr>
          <w:p w14:paraId="4DCA6284" w14:textId="77777777" w:rsidR="002919D0" w:rsidRDefault="002919D0">
            <w:pPr>
              <w:rPr>
                <w:rFonts w:ascii="Arial" w:eastAsia="Arial" w:hAnsi="Arial" w:cs="Arial"/>
                <w:sz w:val="24"/>
                <w:szCs w:val="24"/>
              </w:rPr>
            </w:pPr>
            <w:r>
              <w:rPr>
                <w:rFonts w:ascii="Arial" w:eastAsia="Arial" w:hAnsi="Arial" w:cs="Arial"/>
                <w:sz w:val="24"/>
                <w:szCs w:val="24"/>
                <w:highlight w:val="yellow"/>
              </w:rPr>
              <w:t>[date]</w:t>
            </w:r>
          </w:p>
        </w:tc>
      </w:tr>
      <w:tr w:rsidR="002919D0" w14:paraId="51F50901" w14:textId="77777777">
        <w:trPr>
          <w:trHeight w:val="132"/>
        </w:trPr>
        <w:tc>
          <w:tcPr>
            <w:tcW w:w="2975" w:type="dxa"/>
            <w:vMerge/>
            <w:shd w:val="clear" w:color="auto" w:fill="auto"/>
          </w:tcPr>
          <w:p w14:paraId="6918B8D5" w14:textId="77777777" w:rsidR="002919D0" w:rsidRDefault="002919D0">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7477A8C1" w14:textId="77777777" w:rsidR="002919D0" w:rsidRDefault="002919D0">
            <w:pPr>
              <w:rPr>
                <w:rFonts w:ascii="Arial" w:eastAsia="Arial" w:hAnsi="Arial" w:cs="Arial"/>
                <w:sz w:val="24"/>
                <w:szCs w:val="24"/>
              </w:rPr>
            </w:pPr>
            <w:r>
              <w:rPr>
                <w:rFonts w:ascii="Arial" w:eastAsia="Arial" w:hAnsi="Arial" w:cs="Arial"/>
                <w:sz w:val="24"/>
                <w:szCs w:val="24"/>
              </w:rPr>
              <w:t>3.</w:t>
            </w:r>
          </w:p>
        </w:tc>
        <w:tc>
          <w:tcPr>
            <w:tcW w:w="3065" w:type="dxa"/>
            <w:gridSpan w:val="4"/>
            <w:shd w:val="clear" w:color="auto" w:fill="auto"/>
          </w:tcPr>
          <w:p w14:paraId="2D91EB1A" w14:textId="77777777" w:rsidR="002919D0" w:rsidRDefault="002919D0">
            <w:pPr>
              <w:rPr>
                <w:rFonts w:ascii="Arial" w:eastAsia="Arial" w:hAnsi="Arial" w:cs="Arial"/>
                <w:sz w:val="24"/>
                <w:szCs w:val="24"/>
              </w:rPr>
            </w:pPr>
            <w:r>
              <w:rPr>
                <w:rFonts w:ascii="Arial" w:eastAsia="Arial" w:hAnsi="Arial" w:cs="Arial"/>
                <w:sz w:val="24"/>
                <w:szCs w:val="24"/>
                <w:highlight w:val="yellow"/>
              </w:rPr>
              <w:t>[date]</w:t>
            </w:r>
          </w:p>
        </w:tc>
      </w:tr>
      <w:tr w:rsidR="002919D0" w14:paraId="13D27A81" w14:textId="77777777">
        <w:trPr>
          <w:trHeight w:val="132"/>
        </w:trPr>
        <w:tc>
          <w:tcPr>
            <w:tcW w:w="2975" w:type="dxa"/>
            <w:vMerge/>
            <w:shd w:val="clear" w:color="auto" w:fill="auto"/>
          </w:tcPr>
          <w:p w14:paraId="40674CEC" w14:textId="77777777" w:rsidR="002919D0" w:rsidRDefault="002919D0">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55FEC03E" w14:textId="77777777" w:rsidR="002919D0" w:rsidRDefault="002919D0">
            <w:pPr>
              <w:rPr>
                <w:rFonts w:ascii="Arial" w:eastAsia="Arial" w:hAnsi="Arial" w:cs="Arial"/>
                <w:sz w:val="24"/>
                <w:szCs w:val="24"/>
              </w:rPr>
            </w:pPr>
            <w:r>
              <w:rPr>
                <w:rFonts w:ascii="Arial" w:eastAsia="Arial" w:hAnsi="Arial" w:cs="Arial"/>
                <w:sz w:val="24"/>
                <w:szCs w:val="24"/>
              </w:rPr>
              <w:t>4.</w:t>
            </w:r>
          </w:p>
        </w:tc>
        <w:tc>
          <w:tcPr>
            <w:tcW w:w="3065" w:type="dxa"/>
            <w:gridSpan w:val="4"/>
            <w:shd w:val="clear" w:color="auto" w:fill="auto"/>
          </w:tcPr>
          <w:p w14:paraId="2921E171" w14:textId="77777777" w:rsidR="002919D0" w:rsidRDefault="002919D0">
            <w:pPr>
              <w:rPr>
                <w:rFonts w:ascii="Arial" w:eastAsia="Arial" w:hAnsi="Arial" w:cs="Arial"/>
                <w:sz w:val="24"/>
                <w:szCs w:val="24"/>
              </w:rPr>
            </w:pPr>
            <w:r>
              <w:rPr>
                <w:rFonts w:ascii="Arial" w:eastAsia="Arial" w:hAnsi="Arial" w:cs="Arial"/>
                <w:sz w:val="24"/>
                <w:szCs w:val="24"/>
                <w:highlight w:val="yellow"/>
              </w:rPr>
              <w:t>[date]</w:t>
            </w:r>
          </w:p>
        </w:tc>
      </w:tr>
      <w:tr w:rsidR="002919D0" w14:paraId="221279C1" w14:textId="77777777">
        <w:trPr>
          <w:trHeight w:val="132"/>
        </w:trPr>
        <w:tc>
          <w:tcPr>
            <w:tcW w:w="2975" w:type="dxa"/>
            <w:vMerge/>
            <w:shd w:val="clear" w:color="auto" w:fill="auto"/>
          </w:tcPr>
          <w:p w14:paraId="0CB26129" w14:textId="77777777" w:rsidR="002919D0" w:rsidRDefault="002919D0">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32462183" w14:textId="77777777" w:rsidR="002919D0" w:rsidRDefault="002919D0">
            <w:pPr>
              <w:rPr>
                <w:rFonts w:ascii="Arial" w:eastAsia="Arial" w:hAnsi="Arial" w:cs="Arial"/>
                <w:sz w:val="24"/>
                <w:szCs w:val="24"/>
              </w:rPr>
            </w:pPr>
            <w:r>
              <w:rPr>
                <w:rFonts w:ascii="Arial" w:eastAsia="Arial" w:hAnsi="Arial" w:cs="Arial"/>
                <w:sz w:val="24"/>
                <w:szCs w:val="24"/>
                <w:highlight w:val="yellow"/>
              </w:rPr>
              <w:t>[…]</w:t>
            </w:r>
          </w:p>
        </w:tc>
        <w:tc>
          <w:tcPr>
            <w:tcW w:w="3065" w:type="dxa"/>
            <w:gridSpan w:val="4"/>
            <w:shd w:val="clear" w:color="auto" w:fill="auto"/>
          </w:tcPr>
          <w:p w14:paraId="47805A3C" w14:textId="77777777" w:rsidR="002919D0" w:rsidRDefault="002919D0">
            <w:pPr>
              <w:rPr>
                <w:rFonts w:ascii="Arial" w:eastAsia="Arial" w:hAnsi="Arial" w:cs="Arial"/>
                <w:sz w:val="24"/>
                <w:szCs w:val="24"/>
              </w:rPr>
            </w:pPr>
            <w:r>
              <w:rPr>
                <w:rFonts w:ascii="Arial" w:eastAsia="Arial" w:hAnsi="Arial" w:cs="Arial"/>
                <w:sz w:val="24"/>
                <w:szCs w:val="24"/>
                <w:highlight w:val="yellow"/>
              </w:rPr>
              <w:t>[date]</w:t>
            </w:r>
          </w:p>
        </w:tc>
      </w:tr>
      <w:tr w:rsidR="002919D0" w14:paraId="5637D8CC" w14:textId="77777777">
        <w:trPr>
          <w:trHeight w:val="827"/>
        </w:trPr>
        <w:tc>
          <w:tcPr>
            <w:tcW w:w="2975" w:type="dxa"/>
            <w:shd w:val="clear" w:color="auto" w:fill="auto"/>
          </w:tcPr>
          <w:p w14:paraId="39D59F4E" w14:textId="77777777" w:rsidR="002919D0" w:rsidRDefault="002919D0">
            <w:pPr>
              <w:rPr>
                <w:rFonts w:ascii="Arial" w:eastAsia="Arial" w:hAnsi="Arial" w:cs="Arial"/>
                <w:sz w:val="24"/>
                <w:szCs w:val="24"/>
              </w:rPr>
            </w:pPr>
            <w:r>
              <w:rPr>
                <w:rFonts w:ascii="Arial" w:eastAsia="Arial" w:hAnsi="Arial" w:cs="Arial"/>
                <w:sz w:val="24"/>
                <w:szCs w:val="24"/>
              </w:rPr>
              <w:t xml:space="preserve">Timescale for complete Rectification of Default </w:t>
            </w:r>
          </w:p>
        </w:tc>
        <w:tc>
          <w:tcPr>
            <w:tcW w:w="6126" w:type="dxa"/>
            <w:gridSpan w:val="5"/>
            <w:shd w:val="clear" w:color="auto" w:fill="auto"/>
          </w:tcPr>
          <w:p w14:paraId="534D4408" w14:textId="77777777" w:rsidR="002919D0" w:rsidRDefault="002919D0">
            <w:pPr>
              <w:rPr>
                <w:rFonts w:ascii="Arial" w:eastAsia="Arial" w:hAnsi="Arial" w:cs="Arial"/>
                <w:sz w:val="24"/>
                <w:szCs w:val="24"/>
              </w:rPr>
            </w:pPr>
            <w:r>
              <w:rPr>
                <w:rFonts w:ascii="Arial" w:eastAsia="Arial" w:hAnsi="Arial" w:cs="Arial"/>
                <w:sz w:val="24"/>
                <w:szCs w:val="24"/>
                <w:highlight w:val="yellow"/>
              </w:rPr>
              <w:t>[X]</w:t>
            </w:r>
            <w:r>
              <w:rPr>
                <w:rFonts w:ascii="Arial" w:eastAsia="Arial" w:hAnsi="Arial" w:cs="Arial"/>
                <w:sz w:val="24"/>
                <w:szCs w:val="24"/>
              </w:rPr>
              <w:t xml:space="preserve"> Working Days</w:t>
            </w:r>
            <w:r>
              <w:rPr>
                <w:rFonts w:ascii="Arial" w:eastAsia="Arial" w:hAnsi="Arial" w:cs="Arial"/>
                <w:sz w:val="24"/>
                <w:szCs w:val="24"/>
                <w:highlight w:val="yellow"/>
              </w:rPr>
              <w:t xml:space="preserve"> </w:t>
            </w:r>
          </w:p>
        </w:tc>
      </w:tr>
      <w:tr w:rsidR="002919D0" w14:paraId="21739115" w14:textId="77777777">
        <w:trPr>
          <w:trHeight w:val="145"/>
        </w:trPr>
        <w:tc>
          <w:tcPr>
            <w:tcW w:w="2975" w:type="dxa"/>
            <w:vMerge w:val="restart"/>
            <w:shd w:val="clear" w:color="auto" w:fill="auto"/>
          </w:tcPr>
          <w:p w14:paraId="3784E78C" w14:textId="77777777" w:rsidR="002919D0" w:rsidRDefault="002919D0">
            <w:pPr>
              <w:rPr>
                <w:rFonts w:ascii="Arial" w:eastAsia="Arial" w:hAnsi="Arial" w:cs="Arial"/>
                <w:sz w:val="24"/>
                <w:szCs w:val="24"/>
              </w:rPr>
            </w:pPr>
            <w:r>
              <w:rPr>
                <w:rFonts w:ascii="Arial" w:eastAsia="Arial" w:hAnsi="Arial" w:cs="Arial"/>
                <w:sz w:val="24"/>
                <w:szCs w:val="24"/>
              </w:rPr>
              <w:t>Steps taken to prevent recurrence of Default</w:t>
            </w:r>
          </w:p>
        </w:tc>
        <w:tc>
          <w:tcPr>
            <w:tcW w:w="3061" w:type="dxa"/>
            <w:shd w:val="clear" w:color="auto" w:fill="auto"/>
          </w:tcPr>
          <w:p w14:paraId="00B3ACBF" w14:textId="77777777" w:rsidR="002919D0" w:rsidRDefault="002919D0">
            <w:pPr>
              <w:rPr>
                <w:rFonts w:ascii="Arial" w:eastAsia="Arial" w:hAnsi="Arial" w:cs="Arial"/>
                <w:sz w:val="24"/>
                <w:szCs w:val="24"/>
              </w:rPr>
            </w:pPr>
            <w:r>
              <w:rPr>
                <w:rFonts w:ascii="Arial" w:eastAsia="Arial" w:hAnsi="Arial" w:cs="Arial"/>
                <w:b/>
                <w:sz w:val="24"/>
                <w:szCs w:val="24"/>
              </w:rPr>
              <w:t>Steps</w:t>
            </w:r>
          </w:p>
        </w:tc>
        <w:tc>
          <w:tcPr>
            <w:tcW w:w="3065" w:type="dxa"/>
            <w:gridSpan w:val="4"/>
            <w:shd w:val="clear" w:color="auto" w:fill="auto"/>
          </w:tcPr>
          <w:p w14:paraId="07F6C86C" w14:textId="77777777" w:rsidR="002919D0" w:rsidRDefault="002919D0">
            <w:pPr>
              <w:rPr>
                <w:rFonts w:ascii="Arial" w:eastAsia="Arial" w:hAnsi="Arial" w:cs="Arial"/>
                <w:sz w:val="24"/>
                <w:szCs w:val="24"/>
              </w:rPr>
            </w:pPr>
            <w:r>
              <w:rPr>
                <w:rFonts w:ascii="Arial" w:eastAsia="Arial" w:hAnsi="Arial" w:cs="Arial"/>
                <w:b/>
                <w:sz w:val="24"/>
                <w:szCs w:val="24"/>
              </w:rPr>
              <w:t xml:space="preserve">Timescale </w:t>
            </w:r>
          </w:p>
        </w:tc>
      </w:tr>
      <w:tr w:rsidR="002919D0" w14:paraId="1BDFF0D7" w14:textId="77777777">
        <w:trPr>
          <w:trHeight w:val="144"/>
        </w:trPr>
        <w:tc>
          <w:tcPr>
            <w:tcW w:w="2975" w:type="dxa"/>
            <w:vMerge/>
            <w:shd w:val="clear" w:color="auto" w:fill="auto"/>
          </w:tcPr>
          <w:p w14:paraId="69919A4C" w14:textId="77777777" w:rsidR="002919D0" w:rsidRDefault="002919D0">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11D938A1" w14:textId="77777777" w:rsidR="002919D0" w:rsidRDefault="002919D0">
            <w:pPr>
              <w:rPr>
                <w:rFonts w:ascii="Arial" w:eastAsia="Arial" w:hAnsi="Arial" w:cs="Arial"/>
                <w:sz w:val="24"/>
                <w:szCs w:val="24"/>
              </w:rPr>
            </w:pPr>
            <w:r>
              <w:rPr>
                <w:rFonts w:ascii="Arial" w:eastAsia="Arial" w:hAnsi="Arial" w:cs="Arial"/>
                <w:sz w:val="24"/>
                <w:szCs w:val="24"/>
              </w:rPr>
              <w:t>1.</w:t>
            </w:r>
          </w:p>
        </w:tc>
        <w:tc>
          <w:tcPr>
            <w:tcW w:w="3065" w:type="dxa"/>
            <w:gridSpan w:val="4"/>
            <w:shd w:val="clear" w:color="auto" w:fill="auto"/>
          </w:tcPr>
          <w:p w14:paraId="555E4091" w14:textId="77777777" w:rsidR="002919D0" w:rsidRDefault="002919D0">
            <w:pPr>
              <w:rPr>
                <w:rFonts w:ascii="Arial" w:eastAsia="Arial" w:hAnsi="Arial" w:cs="Arial"/>
                <w:sz w:val="24"/>
                <w:szCs w:val="24"/>
              </w:rPr>
            </w:pPr>
            <w:r>
              <w:rPr>
                <w:rFonts w:ascii="Arial" w:eastAsia="Arial" w:hAnsi="Arial" w:cs="Arial"/>
                <w:sz w:val="24"/>
                <w:szCs w:val="24"/>
                <w:highlight w:val="yellow"/>
              </w:rPr>
              <w:t>[date]</w:t>
            </w:r>
          </w:p>
        </w:tc>
      </w:tr>
      <w:tr w:rsidR="002919D0" w14:paraId="6C92CBE3" w14:textId="77777777">
        <w:trPr>
          <w:trHeight w:val="144"/>
        </w:trPr>
        <w:tc>
          <w:tcPr>
            <w:tcW w:w="2975" w:type="dxa"/>
            <w:vMerge/>
            <w:shd w:val="clear" w:color="auto" w:fill="auto"/>
          </w:tcPr>
          <w:p w14:paraId="79272CBD" w14:textId="77777777" w:rsidR="002919D0" w:rsidRDefault="002919D0">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6EEC372F" w14:textId="77777777" w:rsidR="002919D0" w:rsidRDefault="002919D0">
            <w:pPr>
              <w:rPr>
                <w:rFonts w:ascii="Arial" w:eastAsia="Arial" w:hAnsi="Arial" w:cs="Arial"/>
                <w:sz w:val="24"/>
                <w:szCs w:val="24"/>
              </w:rPr>
            </w:pPr>
            <w:r>
              <w:rPr>
                <w:rFonts w:ascii="Arial" w:eastAsia="Arial" w:hAnsi="Arial" w:cs="Arial"/>
                <w:sz w:val="24"/>
                <w:szCs w:val="24"/>
              </w:rPr>
              <w:t>2.</w:t>
            </w:r>
          </w:p>
        </w:tc>
        <w:tc>
          <w:tcPr>
            <w:tcW w:w="3065" w:type="dxa"/>
            <w:gridSpan w:val="4"/>
            <w:shd w:val="clear" w:color="auto" w:fill="auto"/>
          </w:tcPr>
          <w:p w14:paraId="770DEEE5" w14:textId="77777777" w:rsidR="002919D0" w:rsidRDefault="002919D0">
            <w:pPr>
              <w:rPr>
                <w:rFonts w:ascii="Arial" w:eastAsia="Arial" w:hAnsi="Arial" w:cs="Arial"/>
                <w:sz w:val="24"/>
                <w:szCs w:val="24"/>
              </w:rPr>
            </w:pPr>
            <w:r>
              <w:rPr>
                <w:rFonts w:ascii="Arial" w:eastAsia="Arial" w:hAnsi="Arial" w:cs="Arial"/>
                <w:sz w:val="24"/>
                <w:szCs w:val="24"/>
                <w:highlight w:val="yellow"/>
              </w:rPr>
              <w:t>[date]</w:t>
            </w:r>
          </w:p>
        </w:tc>
      </w:tr>
      <w:tr w:rsidR="002919D0" w14:paraId="68C7EF63" w14:textId="77777777">
        <w:trPr>
          <w:trHeight w:val="144"/>
        </w:trPr>
        <w:tc>
          <w:tcPr>
            <w:tcW w:w="2975" w:type="dxa"/>
            <w:vMerge/>
            <w:shd w:val="clear" w:color="auto" w:fill="auto"/>
          </w:tcPr>
          <w:p w14:paraId="56A4B7AD" w14:textId="77777777" w:rsidR="002919D0" w:rsidRDefault="002919D0">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08275D90" w14:textId="77777777" w:rsidR="002919D0" w:rsidRDefault="002919D0">
            <w:pPr>
              <w:rPr>
                <w:rFonts w:ascii="Arial" w:eastAsia="Arial" w:hAnsi="Arial" w:cs="Arial"/>
                <w:sz w:val="24"/>
                <w:szCs w:val="24"/>
              </w:rPr>
            </w:pPr>
            <w:r>
              <w:rPr>
                <w:rFonts w:ascii="Arial" w:eastAsia="Arial" w:hAnsi="Arial" w:cs="Arial"/>
                <w:sz w:val="24"/>
                <w:szCs w:val="24"/>
              </w:rPr>
              <w:t>3.</w:t>
            </w:r>
          </w:p>
        </w:tc>
        <w:tc>
          <w:tcPr>
            <w:tcW w:w="3065" w:type="dxa"/>
            <w:gridSpan w:val="4"/>
            <w:shd w:val="clear" w:color="auto" w:fill="auto"/>
          </w:tcPr>
          <w:p w14:paraId="693D1E7F" w14:textId="77777777" w:rsidR="002919D0" w:rsidRDefault="002919D0">
            <w:pPr>
              <w:rPr>
                <w:rFonts w:ascii="Arial" w:eastAsia="Arial" w:hAnsi="Arial" w:cs="Arial"/>
                <w:sz w:val="24"/>
                <w:szCs w:val="24"/>
              </w:rPr>
            </w:pPr>
            <w:r>
              <w:rPr>
                <w:rFonts w:ascii="Arial" w:eastAsia="Arial" w:hAnsi="Arial" w:cs="Arial"/>
                <w:sz w:val="24"/>
                <w:szCs w:val="24"/>
                <w:highlight w:val="yellow"/>
              </w:rPr>
              <w:t>[date]</w:t>
            </w:r>
          </w:p>
        </w:tc>
      </w:tr>
      <w:tr w:rsidR="002919D0" w14:paraId="179EABE5" w14:textId="77777777">
        <w:trPr>
          <w:trHeight w:val="144"/>
        </w:trPr>
        <w:tc>
          <w:tcPr>
            <w:tcW w:w="2975" w:type="dxa"/>
            <w:vMerge/>
            <w:shd w:val="clear" w:color="auto" w:fill="auto"/>
          </w:tcPr>
          <w:p w14:paraId="59378F77" w14:textId="77777777" w:rsidR="002919D0" w:rsidRDefault="002919D0">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4387B4A7" w14:textId="77777777" w:rsidR="002919D0" w:rsidRDefault="002919D0">
            <w:pPr>
              <w:rPr>
                <w:rFonts w:ascii="Arial" w:eastAsia="Arial" w:hAnsi="Arial" w:cs="Arial"/>
                <w:sz w:val="24"/>
                <w:szCs w:val="24"/>
              </w:rPr>
            </w:pPr>
            <w:r>
              <w:rPr>
                <w:rFonts w:ascii="Arial" w:eastAsia="Arial" w:hAnsi="Arial" w:cs="Arial"/>
                <w:sz w:val="24"/>
                <w:szCs w:val="24"/>
              </w:rPr>
              <w:t>4.</w:t>
            </w:r>
          </w:p>
        </w:tc>
        <w:tc>
          <w:tcPr>
            <w:tcW w:w="3065" w:type="dxa"/>
            <w:gridSpan w:val="4"/>
            <w:shd w:val="clear" w:color="auto" w:fill="auto"/>
          </w:tcPr>
          <w:p w14:paraId="482A3E23" w14:textId="77777777" w:rsidR="002919D0" w:rsidRDefault="002919D0">
            <w:pPr>
              <w:rPr>
                <w:rFonts w:ascii="Arial" w:eastAsia="Arial" w:hAnsi="Arial" w:cs="Arial"/>
                <w:sz w:val="24"/>
                <w:szCs w:val="24"/>
              </w:rPr>
            </w:pPr>
            <w:r>
              <w:rPr>
                <w:rFonts w:ascii="Arial" w:eastAsia="Arial" w:hAnsi="Arial" w:cs="Arial"/>
                <w:sz w:val="24"/>
                <w:szCs w:val="24"/>
                <w:highlight w:val="yellow"/>
              </w:rPr>
              <w:t>[date]</w:t>
            </w:r>
          </w:p>
        </w:tc>
      </w:tr>
      <w:tr w:rsidR="002919D0" w14:paraId="3F34A24F" w14:textId="77777777">
        <w:trPr>
          <w:trHeight w:val="144"/>
        </w:trPr>
        <w:tc>
          <w:tcPr>
            <w:tcW w:w="2975" w:type="dxa"/>
            <w:vMerge/>
            <w:shd w:val="clear" w:color="auto" w:fill="auto"/>
          </w:tcPr>
          <w:p w14:paraId="3D35283D" w14:textId="77777777" w:rsidR="002919D0" w:rsidRDefault="002919D0">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3B5580E8" w14:textId="77777777" w:rsidR="002919D0" w:rsidRDefault="002919D0">
            <w:pPr>
              <w:rPr>
                <w:rFonts w:ascii="Arial" w:eastAsia="Arial" w:hAnsi="Arial" w:cs="Arial"/>
                <w:sz w:val="24"/>
                <w:szCs w:val="24"/>
              </w:rPr>
            </w:pPr>
            <w:r>
              <w:rPr>
                <w:rFonts w:ascii="Arial" w:eastAsia="Arial" w:hAnsi="Arial" w:cs="Arial"/>
                <w:sz w:val="24"/>
                <w:szCs w:val="24"/>
                <w:highlight w:val="yellow"/>
              </w:rPr>
              <w:t>[…]</w:t>
            </w:r>
          </w:p>
        </w:tc>
        <w:tc>
          <w:tcPr>
            <w:tcW w:w="3065" w:type="dxa"/>
            <w:gridSpan w:val="4"/>
            <w:shd w:val="clear" w:color="auto" w:fill="auto"/>
          </w:tcPr>
          <w:p w14:paraId="5A3F0877" w14:textId="77777777" w:rsidR="002919D0" w:rsidRDefault="002919D0">
            <w:pPr>
              <w:rPr>
                <w:rFonts w:ascii="Arial" w:eastAsia="Arial" w:hAnsi="Arial" w:cs="Arial"/>
                <w:sz w:val="24"/>
                <w:szCs w:val="24"/>
              </w:rPr>
            </w:pPr>
            <w:r>
              <w:rPr>
                <w:rFonts w:ascii="Arial" w:eastAsia="Arial" w:hAnsi="Arial" w:cs="Arial"/>
                <w:sz w:val="24"/>
                <w:szCs w:val="24"/>
                <w:highlight w:val="yellow"/>
              </w:rPr>
              <w:t>[date]</w:t>
            </w:r>
          </w:p>
        </w:tc>
      </w:tr>
      <w:tr w:rsidR="002919D0" w14:paraId="17D39B5D" w14:textId="77777777">
        <w:trPr>
          <w:trHeight w:val="993"/>
        </w:trPr>
        <w:tc>
          <w:tcPr>
            <w:tcW w:w="2975" w:type="dxa"/>
            <w:shd w:val="clear" w:color="auto" w:fill="auto"/>
          </w:tcPr>
          <w:p w14:paraId="61438BCF" w14:textId="77777777" w:rsidR="002919D0" w:rsidRDefault="002919D0">
            <w:pPr>
              <w:rPr>
                <w:rFonts w:ascii="Arial" w:eastAsia="Arial" w:hAnsi="Arial" w:cs="Arial"/>
                <w:sz w:val="24"/>
                <w:szCs w:val="24"/>
              </w:rPr>
            </w:pPr>
          </w:p>
          <w:p w14:paraId="77577F9A" w14:textId="77777777" w:rsidR="002919D0" w:rsidRDefault="002919D0">
            <w:pPr>
              <w:rPr>
                <w:rFonts w:ascii="Arial" w:eastAsia="Arial" w:hAnsi="Arial" w:cs="Arial"/>
                <w:sz w:val="24"/>
                <w:szCs w:val="24"/>
              </w:rPr>
            </w:pPr>
            <w:r>
              <w:rPr>
                <w:rFonts w:ascii="Arial" w:eastAsia="Arial" w:hAnsi="Arial" w:cs="Arial"/>
                <w:sz w:val="24"/>
                <w:szCs w:val="24"/>
              </w:rPr>
              <w:t>Signed by the Supplier:</w:t>
            </w:r>
          </w:p>
        </w:tc>
        <w:tc>
          <w:tcPr>
            <w:tcW w:w="3061" w:type="dxa"/>
            <w:shd w:val="clear" w:color="auto" w:fill="auto"/>
          </w:tcPr>
          <w:p w14:paraId="72C73D5D" w14:textId="77777777" w:rsidR="002919D0" w:rsidRDefault="002919D0">
            <w:pPr>
              <w:rPr>
                <w:rFonts w:ascii="Arial" w:eastAsia="Arial" w:hAnsi="Arial" w:cs="Arial"/>
                <w:sz w:val="24"/>
                <w:szCs w:val="24"/>
                <w:highlight w:val="yellow"/>
              </w:rPr>
            </w:pPr>
          </w:p>
        </w:tc>
        <w:tc>
          <w:tcPr>
            <w:tcW w:w="984" w:type="dxa"/>
            <w:gridSpan w:val="2"/>
            <w:shd w:val="clear" w:color="auto" w:fill="auto"/>
          </w:tcPr>
          <w:p w14:paraId="608A13E4" w14:textId="77777777" w:rsidR="002919D0" w:rsidRDefault="002919D0">
            <w:pPr>
              <w:rPr>
                <w:rFonts w:ascii="Arial" w:eastAsia="Arial" w:hAnsi="Arial" w:cs="Arial"/>
                <w:sz w:val="24"/>
                <w:szCs w:val="24"/>
              </w:rPr>
            </w:pPr>
          </w:p>
          <w:p w14:paraId="2C29FC74" w14:textId="77777777" w:rsidR="002919D0" w:rsidRDefault="002919D0">
            <w:pPr>
              <w:rPr>
                <w:rFonts w:ascii="Arial" w:eastAsia="Arial" w:hAnsi="Arial" w:cs="Arial"/>
                <w:sz w:val="24"/>
                <w:szCs w:val="24"/>
                <w:highlight w:val="yellow"/>
              </w:rPr>
            </w:pPr>
            <w:r>
              <w:rPr>
                <w:rFonts w:ascii="Arial" w:eastAsia="Arial" w:hAnsi="Arial" w:cs="Arial"/>
                <w:sz w:val="24"/>
                <w:szCs w:val="24"/>
              </w:rPr>
              <w:t>Date:</w:t>
            </w:r>
          </w:p>
        </w:tc>
        <w:tc>
          <w:tcPr>
            <w:tcW w:w="2081" w:type="dxa"/>
            <w:gridSpan w:val="2"/>
            <w:shd w:val="clear" w:color="auto" w:fill="auto"/>
          </w:tcPr>
          <w:p w14:paraId="61C6B3D2" w14:textId="77777777" w:rsidR="002919D0" w:rsidRDefault="002919D0">
            <w:pPr>
              <w:rPr>
                <w:rFonts w:ascii="Arial" w:eastAsia="Arial" w:hAnsi="Arial" w:cs="Arial"/>
                <w:sz w:val="24"/>
                <w:szCs w:val="24"/>
                <w:highlight w:val="yellow"/>
              </w:rPr>
            </w:pPr>
          </w:p>
          <w:p w14:paraId="1EED7CA5" w14:textId="77777777" w:rsidR="002919D0" w:rsidRDefault="002919D0">
            <w:pPr>
              <w:rPr>
                <w:rFonts w:ascii="Arial" w:eastAsia="Arial" w:hAnsi="Arial" w:cs="Arial"/>
                <w:sz w:val="24"/>
                <w:szCs w:val="24"/>
                <w:highlight w:val="yellow"/>
              </w:rPr>
            </w:pPr>
          </w:p>
        </w:tc>
      </w:tr>
      <w:tr w:rsidR="002919D0" w14:paraId="7BF1415A" w14:textId="77777777">
        <w:trPr>
          <w:trHeight w:val="492"/>
        </w:trPr>
        <w:tc>
          <w:tcPr>
            <w:tcW w:w="9101" w:type="dxa"/>
            <w:gridSpan w:val="6"/>
            <w:shd w:val="clear" w:color="auto" w:fill="D9D9D9"/>
          </w:tcPr>
          <w:p w14:paraId="2BFBF4F6" w14:textId="77777777" w:rsidR="002919D0" w:rsidRDefault="002919D0">
            <w:pPr>
              <w:jc w:val="center"/>
              <w:rPr>
                <w:rFonts w:ascii="Arial" w:eastAsia="Arial" w:hAnsi="Arial" w:cs="Arial"/>
                <w:sz w:val="24"/>
                <w:szCs w:val="24"/>
              </w:rPr>
            </w:pPr>
            <w:r>
              <w:rPr>
                <w:rFonts w:ascii="Arial" w:eastAsia="Arial" w:hAnsi="Arial" w:cs="Arial"/>
                <w:b/>
                <w:sz w:val="24"/>
                <w:szCs w:val="24"/>
              </w:rPr>
              <w:t xml:space="preserve">Review of Rectification Plan </w:t>
            </w:r>
            <w:r>
              <w:rPr>
                <w:rFonts w:ascii="Arial" w:eastAsia="Arial" w:hAnsi="Arial" w:cs="Arial"/>
                <w:sz w:val="24"/>
                <w:szCs w:val="24"/>
                <w:highlight w:val="yellow"/>
              </w:rPr>
              <w:t>[CCS/Buyer]</w:t>
            </w:r>
          </w:p>
        </w:tc>
      </w:tr>
      <w:tr w:rsidR="002919D0" w14:paraId="07FF35A1" w14:textId="77777777">
        <w:trPr>
          <w:trHeight w:val="769"/>
        </w:trPr>
        <w:tc>
          <w:tcPr>
            <w:tcW w:w="2975" w:type="dxa"/>
            <w:shd w:val="clear" w:color="auto" w:fill="auto"/>
          </w:tcPr>
          <w:p w14:paraId="71651E8A" w14:textId="77777777" w:rsidR="002919D0" w:rsidRDefault="002919D0">
            <w:pPr>
              <w:rPr>
                <w:rFonts w:ascii="Arial" w:eastAsia="Arial" w:hAnsi="Arial" w:cs="Arial"/>
                <w:sz w:val="24"/>
                <w:szCs w:val="24"/>
              </w:rPr>
            </w:pPr>
            <w:r>
              <w:rPr>
                <w:rFonts w:ascii="Arial" w:eastAsia="Arial" w:hAnsi="Arial" w:cs="Arial"/>
                <w:sz w:val="24"/>
                <w:szCs w:val="24"/>
              </w:rPr>
              <w:t xml:space="preserve">Outcome of review </w:t>
            </w:r>
          </w:p>
        </w:tc>
        <w:tc>
          <w:tcPr>
            <w:tcW w:w="6126" w:type="dxa"/>
            <w:gridSpan w:val="5"/>
            <w:shd w:val="clear" w:color="auto" w:fill="auto"/>
          </w:tcPr>
          <w:p w14:paraId="4F519648" w14:textId="77777777" w:rsidR="002919D0" w:rsidRDefault="002919D0">
            <w:pPr>
              <w:rPr>
                <w:rFonts w:ascii="Arial" w:eastAsia="Arial" w:hAnsi="Arial" w:cs="Arial"/>
                <w:sz w:val="24"/>
                <w:szCs w:val="24"/>
                <w:highlight w:val="yellow"/>
              </w:rPr>
            </w:pPr>
            <w:r>
              <w:rPr>
                <w:rFonts w:ascii="Arial" w:eastAsia="Arial" w:hAnsi="Arial" w:cs="Arial"/>
                <w:sz w:val="24"/>
                <w:szCs w:val="24"/>
                <w:highlight w:val="yellow"/>
              </w:rPr>
              <w:t>[Plan Accepted] [Plan Rejected] [Revised Plan Requested]</w:t>
            </w:r>
          </w:p>
        </w:tc>
      </w:tr>
      <w:tr w:rsidR="002919D0" w14:paraId="29FF32B5" w14:textId="77777777">
        <w:trPr>
          <w:trHeight w:val="769"/>
        </w:trPr>
        <w:tc>
          <w:tcPr>
            <w:tcW w:w="2975" w:type="dxa"/>
            <w:shd w:val="clear" w:color="auto" w:fill="auto"/>
          </w:tcPr>
          <w:p w14:paraId="64B9236C" w14:textId="77777777" w:rsidR="002919D0" w:rsidRDefault="002919D0">
            <w:pPr>
              <w:rPr>
                <w:rFonts w:ascii="Arial" w:eastAsia="Arial" w:hAnsi="Arial" w:cs="Arial"/>
                <w:sz w:val="24"/>
                <w:szCs w:val="24"/>
              </w:rPr>
            </w:pPr>
            <w:r>
              <w:rPr>
                <w:rFonts w:ascii="Arial" w:eastAsia="Arial" w:hAnsi="Arial" w:cs="Arial"/>
                <w:sz w:val="24"/>
                <w:szCs w:val="24"/>
              </w:rPr>
              <w:t xml:space="preserve">Reasons for Rejection (if applicable) </w:t>
            </w:r>
          </w:p>
        </w:tc>
        <w:tc>
          <w:tcPr>
            <w:tcW w:w="6126" w:type="dxa"/>
            <w:gridSpan w:val="5"/>
            <w:shd w:val="clear" w:color="auto" w:fill="auto"/>
          </w:tcPr>
          <w:p w14:paraId="2D90E072" w14:textId="77777777" w:rsidR="002919D0" w:rsidRDefault="002919D0">
            <w:pPr>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highlight w:val="yellow"/>
              </w:rPr>
              <w:t xml:space="preserve"> </w:t>
            </w:r>
            <w:r>
              <w:rPr>
                <w:rFonts w:ascii="Arial" w:eastAsia="Arial" w:hAnsi="Arial" w:cs="Arial"/>
                <w:sz w:val="24"/>
                <w:szCs w:val="24"/>
              </w:rPr>
              <w:t>reasons]</w:t>
            </w:r>
          </w:p>
        </w:tc>
      </w:tr>
      <w:tr w:rsidR="002919D0" w14:paraId="5BE87CD3" w14:textId="77777777">
        <w:trPr>
          <w:trHeight w:val="769"/>
        </w:trPr>
        <w:tc>
          <w:tcPr>
            <w:tcW w:w="2975" w:type="dxa"/>
            <w:shd w:val="clear" w:color="auto" w:fill="auto"/>
          </w:tcPr>
          <w:p w14:paraId="3E49138F" w14:textId="77777777" w:rsidR="002919D0" w:rsidRDefault="002919D0">
            <w:pPr>
              <w:rPr>
                <w:rFonts w:ascii="Arial" w:eastAsia="Arial" w:hAnsi="Arial" w:cs="Arial"/>
                <w:sz w:val="24"/>
                <w:szCs w:val="24"/>
              </w:rPr>
            </w:pPr>
            <w:r>
              <w:rPr>
                <w:rFonts w:ascii="Arial" w:eastAsia="Arial" w:hAnsi="Arial" w:cs="Arial"/>
                <w:sz w:val="24"/>
                <w:szCs w:val="24"/>
              </w:rPr>
              <w:t xml:space="preserve">Signed by </w:t>
            </w:r>
            <w:r>
              <w:rPr>
                <w:rFonts w:ascii="Arial" w:eastAsia="Arial" w:hAnsi="Arial" w:cs="Arial"/>
                <w:sz w:val="24"/>
                <w:szCs w:val="24"/>
                <w:highlight w:val="yellow"/>
              </w:rPr>
              <w:t>[CCS/Buyer]</w:t>
            </w:r>
          </w:p>
        </w:tc>
        <w:tc>
          <w:tcPr>
            <w:tcW w:w="3061" w:type="dxa"/>
            <w:shd w:val="clear" w:color="auto" w:fill="auto"/>
          </w:tcPr>
          <w:p w14:paraId="14802B92" w14:textId="77777777" w:rsidR="002919D0" w:rsidRDefault="002919D0">
            <w:pPr>
              <w:rPr>
                <w:rFonts w:ascii="Arial" w:eastAsia="Arial" w:hAnsi="Arial" w:cs="Arial"/>
                <w:sz w:val="24"/>
                <w:szCs w:val="24"/>
                <w:highlight w:val="yellow"/>
              </w:rPr>
            </w:pPr>
          </w:p>
        </w:tc>
        <w:tc>
          <w:tcPr>
            <w:tcW w:w="984" w:type="dxa"/>
            <w:gridSpan w:val="2"/>
            <w:shd w:val="clear" w:color="auto" w:fill="auto"/>
          </w:tcPr>
          <w:p w14:paraId="1414329E" w14:textId="77777777" w:rsidR="002919D0" w:rsidRDefault="002919D0">
            <w:pPr>
              <w:rPr>
                <w:rFonts w:ascii="Arial" w:eastAsia="Arial" w:hAnsi="Arial" w:cs="Arial"/>
                <w:sz w:val="24"/>
                <w:szCs w:val="24"/>
                <w:highlight w:val="yellow"/>
              </w:rPr>
            </w:pPr>
            <w:r>
              <w:rPr>
                <w:rFonts w:ascii="Arial" w:eastAsia="Arial" w:hAnsi="Arial" w:cs="Arial"/>
                <w:sz w:val="24"/>
                <w:szCs w:val="24"/>
              </w:rPr>
              <w:t>Date:</w:t>
            </w:r>
          </w:p>
        </w:tc>
        <w:tc>
          <w:tcPr>
            <w:tcW w:w="2081" w:type="dxa"/>
            <w:gridSpan w:val="2"/>
            <w:shd w:val="clear" w:color="auto" w:fill="auto"/>
          </w:tcPr>
          <w:p w14:paraId="65E6A22D" w14:textId="77777777" w:rsidR="002919D0" w:rsidRDefault="002919D0">
            <w:pPr>
              <w:rPr>
                <w:rFonts w:ascii="Arial" w:eastAsia="Arial" w:hAnsi="Arial" w:cs="Arial"/>
                <w:sz w:val="24"/>
                <w:szCs w:val="24"/>
                <w:highlight w:val="yellow"/>
              </w:rPr>
            </w:pPr>
          </w:p>
        </w:tc>
      </w:tr>
    </w:tbl>
    <w:p w14:paraId="01099AC0" w14:textId="4CAB93EE" w:rsidR="002919D0" w:rsidRDefault="002919D0">
      <w:pPr>
        <w:tabs>
          <w:tab w:val="left" w:pos="426"/>
        </w:tabs>
        <w:spacing w:before="240"/>
        <w:rPr>
          <w:rFonts w:ascii="Arial" w:eastAsia="Arial" w:hAnsi="Arial" w:cs="Arial"/>
          <w:b/>
          <w:sz w:val="24"/>
          <w:szCs w:val="24"/>
        </w:rPr>
      </w:pPr>
    </w:p>
    <w:p w14:paraId="6D56E24E" w14:textId="77777777" w:rsidR="002919D0" w:rsidRDefault="002919D0">
      <w:pPr>
        <w:rPr>
          <w:rFonts w:ascii="Arial" w:eastAsia="Arial" w:hAnsi="Arial" w:cs="Arial"/>
          <w:b/>
          <w:sz w:val="24"/>
          <w:szCs w:val="24"/>
        </w:rPr>
      </w:pPr>
      <w:r>
        <w:rPr>
          <w:rFonts w:ascii="Arial" w:eastAsia="Arial" w:hAnsi="Arial" w:cs="Arial"/>
          <w:b/>
          <w:sz w:val="24"/>
          <w:szCs w:val="24"/>
        </w:rPr>
        <w:br w:type="page"/>
      </w:r>
    </w:p>
    <w:p w14:paraId="0AAAD1CF" w14:textId="77777777" w:rsidR="002919D0" w:rsidRDefault="002919D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lastRenderedPageBreak/>
        <w:t>Joint Schedule 11 (Processing Data)</w:t>
      </w:r>
    </w:p>
    <w:p w14:paraId="563FB1AA" w14:textId="77777777" w:rsidR="002919D0" w:rsidRDefault="002919D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648F9AD3" w14:textId="77777777" w:rsidR="002919D0" w:rsidRDefault="002919D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74338936" w14:textId="77777777" w:rsidR="002919D0" w:rsidRDefault="002919D0" w:rsidP="00793975">
      <w:pPr>
        <w:numPr>
          <w:ilvl w:val="1"/>
          <w:numId w:val="46"/>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2919D0" w14:paraId="3C733345" w14:textId="77777777">
        <w:tc>
          <w:tcPr>
            <w:tcW w:w="2263" w:type="dxa"/>
          </w:tcPr>
          <w:p w14:paraId="7823C06B" w14:textId="77777777" w:rsidR="002919D0" w:rsidRDefault="002919D0">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0E99C6FB" w14:textId="77777777" w:rsidR="002919D0" w:rsidRDefault="002919D0">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all directors, officers, employees, agents, consultants and suppliers of the Processor and/or of any Subprocessor engaged in the performance of its obligations under a Contract;</w:t>
            </w:r>
          </w:p>
        </w:tc>
      </w:tr>
    </w:tbl>
    <w:p w14:paraId="2A82BEBA" w14:textId="77777777" w:rsidR="002919D0" w:rsidRDefault="002919D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74DBA52E" w14:textId="77777777" w:rsidR="002919D0" w:rsidRDefault="002919D0" w:rsidP="00793975">
      <w:pPr>
        <w:numPr>
          <w:ilvl w:val="1"/>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295CDE15" w14:textId="77777777" w:rsidR="002919D0" w:rsidRDefault="002919D0" w:rsidP="00793975">
      <w:pPr>
        <w:numPr>
          <w:ilvl w:val="2"/>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6AC09595" w14:textId="77777777" w:rsidR="002919D0" w:rsidRDefault="002919D0" w:rsidP="00793975">
      <w:pPr>
        <w:numPr>
          <w:ilvl w:val="2"/>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793759AE" w14:textId="77777777" w:rsidR="002919D0" w:rsidRDefault="002919D0" w:rsidP="00793975">
      <w:pPr>
        <w:numPr>
          <w:ilvl w:val="2"/>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5B785F45" w14:textId="77777777" w:rsidR="002919D0" w:rsidRDefault="002919D0" w:rsidP="00793975">
      <w:pPr>
        <w:numPr>
          <w:ilvl w:val="2"/>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33EBCC09" w14:textId="77777777" w:rsidR="002919D0" w:rsidRDefault="002919D0">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77FF334F" w14:textId="77777777" w:rsidR="002919D0" w:rsidRDefault="002919D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146046D4" w14:textId="77777777" w:rsidR="002919D0" w:rsidRDefault="002919D0" w:rsidP="00793975">
      <w:pPr>
        <w:numPr>
          <w:ilvl w:val="1"/>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and may not otherwise be determined by the Processor. </w:t>
      </w:r>
    </w:p>
    <w:p w14:paraId="4C89E07F" w14:textId="77777777" w:rsidR="002919D0" w:rsidRDefault="002919D0" w:rsidP="00793975">
      <w:pPr>
        <w:numPr>
          <w:ilvl w:val="1"/>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60764BCA" w14:textId="77777777" w:rsidR="002919D0" w:rsidRDefault="002919D0" w:rsidP="00793975">
      <w:pPr>
        <w:numPr>
          <w:ilvl w:val="1"/>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3546748D" w14:textId="77777777" w:rsidR="002919D0" w:rsidRDefault="002919D0" w:rsidP="00793975">
      <w:pPr>
        <w:numPr>
          <w:ilvl w:val="2"/>
          <w:numId w:val="4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6AF21BD6" w14:textId="77777777" w:rsidR="002919D0" w:rsidRDefault="002919D0" w:rsidP="00793975">
      <w:pPr>
        <w:numPr>
          <w:ilvl w:val="2"/>
          <w:numId w:val="4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necessity and proportionality of the Processing in relation to the Deliverables;</w:t>
      </w:r>
    </w:p>
    <w:p w14:paraId="6522E00B" w14:textId="77777777" w:rsidR="002919D0" w:rsidRDefault="002919D0" w:rsidP="00793975">
      <w:pPr>
        <w:numPr>
          <w:ilvl w:val="2"/>
          <w:numId w:val="4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risks to the rights and freedoms of Data Subjects; and</w:t>
      </w:r>
    </w:p>
    <w:p w14:paraId="05F9F737" w14:textId="77777777" w:rsidR="002919D0" w:rsidRDefault="002919D0" w:rsidP="00793975">
      <w:pPr>
        <w:numPr>
          <w:ilvl w:val="2"/>
          <w:numId w:val="4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618DBE10" w14:textId="77777777" w:rsidR="002919D0" w:rsidRDefault="002919D0" w:rsidP="00793975">
      <w:pPr>
        <w:numPr>
          <w:ilvl w:val="1"/>
          <w:numId w:val="46"/>
        </w:numPr>
        <w:pBdr>
          <w:top w:val="nil"/>
          <w:left w:val="nil"/>
          <w:bottom w:val="nil"/>
          <w:right w:val="nil"/>
          <w:between w:val="nil"/>
        </w:pBdr>
        <w:spacing w:before="280" w:after="120" w:line="240" w:lineRule="auto"/>
        <w:jc w:val="both"/>
        <w:rPr>
          <w:rFonts w:ascii="Arial" w:eastAsia="Arial" w:hAnsi="Arial" w:cs="Arial"/>
          <w:sz w:val="24"/>
          <w:szCs w:val="24"/>
        </w:rPr>
      </w:pPr>
      <w:bookmarkStart w:id="15" w:name="bookmark=id.gjdgxs" w:colFirst="0" w:colLast="0"/>
      <w:bookmarkEnd w:id="15"/>
      <w:r>
        <w:rPr>
          <w:rFonts w:ascii="Arial" w:eastAsia="Arial" w:hAnsi="Arial" w:cs="Arial"/>
          <w:sz w:val="24"/>
          <w:szCs w:val="24"/>
        </w:rPr>
        <w:t>The Processor shall, in relation to any Personal Data Processed in connection with its obligations under the Contract:</w:t>
      </w:r>
    </w:p>
    <w:p w14:paraId="15C157C9" w14:textId="77777777" w:rsidR="002919D0" w:rsidRDefault="002919D0" w:rsidP="00793975">
      <w:pPr>
        <w:numPr>
          <w:ilvl w:val="2"/>
          <w:numId w:val="46"/>
        </w:numPr>
        <w:pBdr>
          <w:top w:val="nil"/>
          <w:left w:val="nil"/>
          <w:bottom w:val="nil"/>
          <w:right w:val="nil"/>
          <w:between w:val="nil"/>
        </w:pBdr>
        <w:spacing w:after="120" w:line="240" w:lineRule="auto"/>
        <w:jc w:val="both"/>
        <w:rPr>
          <w:rFonts w:ascii="Arial" w:eastAsia="Arial" w:hAnsi="Arial" w:cs="Arial"/>
          <w:sz w:val="24"/>
          <w:szCs w:val="24"/>
        </w:rPr>
      </w:pPr>
      <w:bookmarkStart w:id="16" w:name="bookmark=id.30j0zll" w:colFirst="0" w:colLast="0"/>
      <w:bookmarkEnd w:id="16"/>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and shall not Process the Personal Data for any other purpose, unless the Processor is required to do otherwise by Law. If it is so required the Processor shall notify the Controller before Processing the Personal Data unless prohibited by Law;</w:t>
      </w:r>
    </w:p>
    <w:p w14:paraId="35518A0B" w14:textId="77777777" w:rsidR="002919D0" w:rsidRDefault="002919D0" w:rsidP="00793975">
      <w:pPr>
        <w:numPr>
          <w:ilvl w:val="2"/>
          <w:numId w:val="46"/>
        </w:numPr>
        <w:pBdr>
          <w:top w:val="nil"/>
          <w:left w:val="nil"/>
          <w:bottom w:val="nil"/>
          <w:right w:val="nil"/>
          <w:between w:val="nil"/>
        </w:pBdr>
        <w:spacing w:after="120" w:line="240" w:lineRule="auto"/>
        <w:jc w:val="both"/>
        <w:rPr>
          <w:rFonts w:ascii="Arial" w:eastAsia="Arial" w:hAnsi="Arial" w:cs="Arial"/>
          <w:sz w:val="24"/>
          <w:szCs w:val="24"/>
        </w:rPr>
      </w:pPr>
      <w:bookmarkStart w:id="17" w:name="bookmark=id.1fob9te" w:colFirst="0" w:colLast="0"/>
      <w:bookmarkEnd w:id="17"/>
      <w:r>
        <w:rPr>
          <w:rFonts w:ascii="Arial" w:eastAsia="Arial" w:hAnsi="Arial" w:cs="Arial"/>
          <w:sz w:val="24"/>
          <w:szCs w:val="24"/>
        </w:rPr>
        <w:t>ensure that it has in place Protective Measures, which are appropriate to protect against a Data Loss Event,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In the event of the Controller reasonably rejecting Protection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w:t>
      </w:r>
    </w:p>
    <w:p w14:paraId="1429A18A" w14:textId="77777777" w:rsidR="002919D0" w:rsidRDefault="002919D0" w:rsidP="00793975">
      <w:pPr>
        <w:numPr>
          <w:ilvl w:val="3"/>
          <w:numId w:val="4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18" w:name="bookmark=id.3znysh7" w:colFirst="0" w:colLast="0"/>
      <w:bookmarkEnd w:id="18"/>
    </w:p>
    <w:p w14:paraId="1C26E0EF" w14:textId="77777777" w:rsidR="002919D0" w:rsidRDefault="002919D0" w:rsidP="00793975">
      <w:pPr>
        <w:numPr>
          <w:ilvl w:val="3"/>
          <w:numId w:val="4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Data Loss Event;</w:t>
      </w:r>
    </w:p>
    <w:p w14:paraId="1A8FF456" w14:textId="77777777" w:rsidR="002919D0" w:rsidRDefault="002919D0" w:rsidP="00793975">
      <w:pPr>
        <w:numPr>
          <w:ilvl w:val="3"/>
          <w:numId w:val="4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1F9D53F9" w14:textId="77777777" w:rsidR="002919D0" w:rsidRDefault="002919D0" w:rsidP="00793975">
      <w:pPr>
        <w:numPr>
          <w:ilvl w:val="3"/>
          <w:numId w:val="4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71AB2AEE" w14:textId="77777777" w:rsidR="002919D0" w:rsidRDefault="002919D0" w:rsidP="00793975">
      <w:pPr>
        <w:numPr>
          <w:ilvl w:val="2"/>
          <w:numId w:val="46"/>
        </w:numPr>
        <w:pBdr>
          <w:top w:val="nil"/>
          <w:left w:val="nil"/>
          <w:bottom w:val="nil"/>
          <w:right w:val="nil"/>
          <w:between w:val="nil"/>
        </w:pBdr>
        <w:spacing w:after="120" w:line="240" w:lineRule="auto"/>
        <w:jc w:val="both"/>
        <w:rPr>
          <w:rFonts w:ascii="Arial" w:eastAsia="Arial" w:hAnsi="Arial" w:cs="Arial"/>
          <w:sz w:val="24"/>
          <w:szCs w:val="24"/>
        </w:rPr>
      </w:pPr>
      <w:bookmarkStart w:id="19" w:name="bookmark=id.2et92p0" w:colFirst="0" w:colLast="0"/>
      <w:bookmarkEnd w:id="19"/>
      <w:r>
        <w:rPr>
          <w:rFonts w:ascii="Arial" w:eastAsia="Arial" w:hAnsi="Arial" w:cs="Arial"/>
          <w:sz w:val="24"/>
          <w:szCs w:val="24"/>
        </w:rPr>
        <w:t>ensure that:</w:t>
      </w:r>
    </w:p>
    <w:p w14:paraId="4E9AE47F" w14:textId="77777777" w:rsidR="002919D0" w:rsidRDefault="002919D0" w:rsidP="00793975">
      <w:pPr>
        <w:numPr>
          <w:ilvl w:val="3"/>
          <w:numId w:val="4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273CB5AE" w14:textId="77777777" w:rsidR="002919D0" w:rsidRDefault="002919D0" w:rsidP="00793975">
      <w:pPr>
        <w:numPr>
          <w:ilvl w:val="3"/>
          <w:numId w:val="4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5F128A02" w14:textId="77777777" w:rsidR="002919D0" w:rsidRDefault="002919D0" w:rsidP="00793975">
      <w:pPr>
        <w:numPr>
          <w:ilvl w:val="4"/>
          <w:numId w:val="4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14:paraId="65455899" w14:textId="77777777" w:rsidR="002919D0" w:rsidRDefault="002919D0" w:rsidP="00793975">
      <w:pPr>
        <w:numPr>
          <w:ilvl w:val="4"/>
          <w:numId w:val="4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subject to appropriate confidentiality undertakings with the Processor or any Subprocessor;</w:t>
      </w:r>
    </w:p>
    <w:p w14:paraId="3064D8AC" w14:textId="77777777" w:rsidR="002919D0" w:rsidRDefault="002919D0" w:rsidP="00793975">
      <w:pPr>
        <w:numPr>
          <w:ilvl w:val="4"/>
          <w:numId w:val="4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27D91853" w14:textId="77777777" w:rsidR="002919D0" w:rsidRDefault="002919D0" w:rsidP="00793975">
      <w:pPr>
        <w:numPr>
          <w:ilvl w:val="4"/>
          <w:numId w:val="4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 xml:space="preserve">have undergone adequate training in the use, care, protection and handling of Personal Data; </w:t>
      </w:r>
    </w:p>
    <w:p w14:paraId="4E86F9D3" w14:textId="77777777" w:rsidR="002919D0" w:rsidRDefault="002919D0" w:rsidP="00793975">
      <w:pPr>
        <w:numPr>
          <w:ilvl w:val="2"/>
          <w:numId w:val="46"/>
        </w:numPr>
        <w:pBdr>
          <w:top w:val="nil"/>
          <w:left w:val="nil"/>
          <w:bottom w:val="nil"/>
          <w:right w:val="nil"/>
          <w:between w:val="nil"/>
        </w:pBdr>
        <w:spacing w:after="120" w:line="240" w:lineRule="auto"/>
        <w:jc w:val="both"/>
        <w:rPr>
          <w:rFonts w:ascii="Arial" w:eastAsia="Arial" w:hAnsi="Arial" w:cs="Arial"/>
          <w:sz w:val="24"/>
          <w:szCs w:val="24"/>
        </w:rPr>
      </w:pPr>
      <w:bookmarkStart w:id="20" w:name="bookmark=id.tyjcwt" w:colFirst="0" w:colLast="0"/>
      <w:bookmarkEnd w:id="20"/>
      <w:r>
        <w:rPr>
          <w:rFonts w:ascii="Arial" w:eastAsia="Arial" w:hAnsi="Arial" w:cs="Arial"/>
          <w:sz w:val="24"/>
          <w:szCs w:val="24"/>
        </w:rPr>
        <w:t>not transfer, Process, or otherwise make available for Processing, Personal Data outside of the UK unless the prior written consent of the Controller has been obtained (such consent may be withheld or</w:t>
      </w:r>
      <w:r>
        <w:t xml:space="preserve"> </w:t>
      </w:r>
      <w:r>
        <w:rPr>
          <w:rFonts w:ascii="Arial" w:eastAsia="Arial" w:hAnsi="Arial" w:cs="Arial"/>
          <w:sz w:val="24"/>
          <w:szCs w:val="24"/>
        </w:rPr>
        <w:t>subject to such conditions as the Customer considers fit at the Customer's absolute discretion) and the following conditions are fulfilled:</w:t>
      </w:r>
    </w:p>
    <w:p w14:paraId="2B2AED0B" w14:textId="77777777" w:rsidR="002919D0" w:rsidRDefault="002919D0" w:rsidP="00793975">
      <w:pPr>
        <w:numPr>
          <w:ilvl w:val="3"/>
          <w:numId w:val="4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21" w:name="bookmark=id.3dy6vkm" w:colFirst="0" w:colLast="0"/>
      <w:bookmarkEnd w:id="21"/>
      <w:r>
        <w:rPr>
          <w:rFonts w:ascii="Arial" w:eastAsia="Arial" w:hAnsi="Arial" w:cs="Arial"/>
          <w:sz w:val="24"/>
          <w:szCs w:val="24"/>
        </w:rPr>
        <w:t>the destination country has been recognised as adequate by the UK Government in accordance with Article 45 UK GDPR or section 74 of the DPA 2018;</w:t>
      </w:r>
    </w:p>
    <w:p w14:paraId="28D48D39" w14:textId="77777777" w:rsidR="002919D0" w:rsidRDefault="002919D0" w:rsidP="00793975">
      <w:pPr>
        <w:numPr>
          <w:ilvl w:val="3"/>
          <w:numId w:val="4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Controller or the Processor has provided appropriate safeguards in relation to the transfer (whether in accordance with UK GDPR Article 46 or section 75 DPA 2018) as determined by the Controller;</w:t>
      </w:r>
    </w:p>
    <w:p w14:paraId="7D3A8F75" w14:textId="77777777" w:rsidR="002919D0" w:rsidRDefault="002919D0" w:rsidP="00793975">
      <w:pPr>
        <w:numPr>
          <w:ilvl w:val="3"/>
          <w:numId w:val="4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22" w:name="bookmark=id.1t3h5sf" w:colFirst="0" w:colLast="0"/>
      <w:bookmarkEnd w:id="22"/>
      <w:r>
        <w:rPr>
          <w:rFonts w:ascii="Arial" w:eastAsia="Arial" w:hAnsi="Arial" w:cs="Arial"/>
          <w:sz w:val="24"/>
          <w:szCs w:val="24"/>
        </w:rPr>
        <w:t>the Data Subject has enforceable rights and effective legal remedies;</w:t>
      </w:r>
    </w:p>
    <w:p w14:paraId="4A9E6DD8" w14:textId="77777777" w:rsidR="002919D0" w:rsidRDefault="002919D0" w:rsidP="00793975">
      <w:pPr>
        <w:numPr>
          <w:ilvl w:val="3"/>
          <w:numId w:val="4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23" w:name="bookmark=id.4d34og8" w:colFirst="0" w:colLast="0"/>
      <w:bookmarkEnd w:id="23"/>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3AE8D880" w14:textId="77777777" w:rsidR="002919D0" w:rsidRDefault="002919D0" w:rsidP="00793975">
      <w:pPr>
        <w:numPr>
          <w:ilvl w:val="3"/>
          <w:numId w:val="4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24" w:name="bookmark=id.2s8eyo1" w:colFirst="0" w:colLast="0"/>
      <w:bookmarkEnd w:id="24"/>
      <w:r>
        <w:rPr>
          <w:rFonts w:ascii="Arial" w:eastAsia="Arial" w:hAnsi="Arial" w:cs="Arial"/>
          <w:sz w:val="24"/>
          <w:szCs w:val="24"/>
        </w:rPr>
        <w:t xml:space="preserve">the Processor complies with any reasonable instructions notified to it in advance by the Controller with respect to the Processing of the Personal Data; </w:t>
      </w:r>
    </w:p>
    <w:p w14:paraId="11C688F5" w14:textId="77777777" w:rsidR="002919D0" w:rsidRDefault="002919D0">
      <w:pPr>
        <w:pBdr>
          <w:top w:val="nil"/>
          <w:left w:val="nil"/>
          <w:bottom w:val="nil"/>
          <w:right w:val="nil"/>
          <w:between w:val="nil"/>
        </w:pBdr>
        <w:tabs>
          <w:tab w:val="left" w:pos="2261"/>
        </w:tabs>
        <w:spacing w:after="120" w:line="240" w:lineRule="auto"/>
        <w:ind w:left="2126"/>
        <w:jc w:val="both"/>
        <w:rPr>
          <w:rFonts w:ascii="Arial" w:eastAsia="Arial" w:hAnsi="Arial" w:cs="Arial"/>
          <w:sz w:val="24"/>
          <w:szCs w:val="24"/>
        </w:rPr>
      </w:pPr>
      <w:r>
        <w:rPr>
          <w:rFonts w:ascii="Arial" w:eastAsia="Arial" w:hAnsi="Arial" w:cs="Arial"/>
          <w:sz w:val="24"/>
          <w:szCs w:val="24"/>
        </w:rPr>
        <w:t>if any of the mechanisms relied on under paragraph 6(d) in respect of any transfers of Personal Data by the Processor at any time ceases to be valid, the Processor shall, if possible, implement an alternative mechanism to ensure compliance with the Data Protection Legislation. If no alternative mechanism is available, the Controller and the Processor shall work together in good faith to determine the appropriate measures to be taken, taking into account any relevant guidance and accepted good industry practice. The Controller reserves the right to require the Processor to cease any affected transfers if no alternative mechanism to ensure compliance with Data Protection Legislation is reasonably available; and</w:t>
      </w:r>
    </w:p>
    <w:p w14:paraId="0880EC69" w14:textId="77777777" w:rsidR="002919D0" w:rsidRDefault="002919D0" w:rsidP="00793975">
      <w:pPr>
        <w:numPr>
          <w:ilvl w:val="2"/>
          <w:numId w:val="46"/>
        </w:numPr>
        <w:pBdr>
          <w:top w:val="nil"/>
          <w:left w:val="nil"/>
          <w:bottom w:val="nil"/>
          <w:right w:val="nil"/>
          <w:between w:val="nil"/>
        </w:pBdr>
        <w:spacing w:after="120" w:line="240" w:lineRule="auto"/>
        <w:jc w:val="both"/>
        <w:rPr>
          <w:rFonts w:ascii="Arial" w:eastAsia="Arial" w:hAnsi="Arial" w:cs="Arial"/>
          <w:sz w:val="24"/>
          <w:szCs w:val="24"/>
        </w:rPr>
      </w:pPr>
      <w:bookmarkStart w:id="25" w:name="bookmark=id.17dp8vu" w:colFirst="0" w:colLast="0"/>
      <w:bookmarkEnd w:id="25"/>
      <w:r>
        <w:rPr>
          <w:rFonts w:ascii="Arial" w:eastAsia="Arial" w:hAnsi="Arial" w:cs="Arial"/>
          <w:sz w:val="24"/>
          <w:szCs w:val="24"/>
        </w:rPr>
        <w:t>at the written direction, and absolute discretion, of the Controller, delete or return Personal Data (and any copies of it) to the Controller on termination of the Contract unless the Processor is required by Law to retain the Personal Data.</w:t>
      </w:r>
    </w:p>
    <w:p w14:paraId="54FA1D9C" w14:textId="77777777" w:rsidR="002919D0" w:rsidRDefault="002919D0" w:rsidP="00793975">
      <w:pPr>
        <w:numPr>
          <w:ilvl w:val="1"/>
          <w:numId w:val="46"/>
        </w:numPr>
        <w:pBdr>
          <w:top w:val="nil"/>
          <w:left w:val="nil"/>
          <w:bottom w:val="nil"/>
          <w:right w:val="nil"/>
          <w:between w:val="nil"/>
        </w:pBdr>
        <w:spacing w:before="280" w:after="120" w:line="240" w:lineRule="auto"/>
        <w:jc w:val="both"/>
        <w:rPr>
          <w:rFonts w:ascii="Arial" w:eastAsia="Arial" w:hAnsi="Arial" w:cs="Arial"/>
          <w:sz w:val="24"/>
          <w:szCs w:val="24"/>
        </w:rPr>
      </w:pPr>
      <w:bookmarkStart w:id="26" w:name="bookmark=id.3rdcrjn" w:colFirst="0" w:colLast="0"/>
      <w:bookmarkEnd w:id="26"/>
      <w:r>
        <w:rPr>
          <w:rFonts w:ascii="Arial" w:eastAsia="Arial" w:hAnsi="Arial" w:cs="Arial"/>
          <w:sz w:val="24"/>
          <w:szCs w:val="24"/>
        </w:rPr>
        <w:t>Subject to paragraph 8 of this Joint Schedule 11, the Processor shall notify the Controller immediately if in relation to Processing Personal Data under or in connection with the Contract it:</w:t>
      </w:r>
    </w:p>
    <w:p w14:paraId="1A4EBC9F" w14:textId="77777777" w:rsidR="002919D0" w:rsidRDefault="002919D0" w:rsidP="00793975">
      <w:pPr>
        <w:numPr>
          <w:ilvl w:val="2"/>
          <w:numId w:val="4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59A6D629" w14:textId="77777777" w:rsidR="002919D0" w:rsidRDefault="002919D0" w:rsidP="00793975">
      <w:pPr>
        <w:numPr>
          <w:ilvl w:val="2"/>
          <w:numId w:val="4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 xml:space="preserve">receives a request to rectify, block or erase any Personal Data; </w:t>
      </w:r>
    </w:p>
    <w:p w14:paraId="7072B7C9" w14:textId="77777777" w:rsidR="002919D0" w:rsidRDefault="002919D0" w:rsidP="00793975">
      <w:pPr>
        <w:numPr>
          <w:ilvl w:val="2"/>
          <w:numId w:val="4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7C019280" w14:textId="77777777" w:rsidR="002919D0" w:rsidRDefault="002919D0" w:rsidP="00793975">
      <w:pPr>
        <w:numPr>
          <w:ilvl w:val="2"/>
          <w:numId w:val="4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635E3BB3" w14:textId="77777777" w:rsidR="002919D0" w:rsidRDefault="002919D0" w:rsidP="00793975">
      <w:pPr>
        <w:numPr>
          <w:ilvl w:val="2"/>
          <w:numId w:val="4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31251DF7" w14:textId="77777777" w:rsidR="002919D0" w:rsidRDefault="002919D0" w:rsidP="00793975">
      <w:pPr>
        <w:numPr>
          <w:ilvl w:val="2"/>
          <w:numId w:val="4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Data Loss Event.</w:t>
      </w:r>
    </w:p>
    <w:p w14:paraId="77FB61B2" w14:textId="77777777" w:rsidR="002919D0" w:rsidRDefault="002919D0" w:rsidP="00793975">
      <w:pPr>
        <w:numPr>
          <w:ilvl w:val="1"/>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01DFE91F" w14:textId="77777777" w:rsidR="002919D0" w:rsidRDefault="002919D0" w:rsidP="00793975">
      <w:pPr>
        <w:numPr>
          <w:ilvl w:val="1"/>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Taking into account the nature of the Processing, the Processor shall provide the Controller with full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05FEFCB1" w14:textId="77777777" w:rsidR="002919D0" w:rsidRDefault="002919D0" w:rsidP="00793975">
      <w:pPr>
        <w:numPr>
          <w:ilvl w:val="2"/>
          <w:numId w:val="4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14:paraId="2230CF26" w14:textId="77777777" w:rsidR="002919D0" w:rsidRDefault="002919D0" w:rsidP="00793975">
      <w:pPr>
        <w:numPr>
          <w:ilvl w:val="2"/>
          <w:numId w:val="4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requested by the Controller to enable the Controller to comply with a Data Subject Access Request within the relevant timescales set out in the Data Protection Legislation; </w:t>
      </w:r>
    </w:p>
    <w:p w14:paraId="45879BCB" w14:textId="77777777" w:rsidR="002919D0" w:rsidRDefault="002919D0" w:rsidP="00793975">
      <w:pPr>
        <w:numPr>
          <w:ilvl w:val="2"/>
          <w:numId w:val="4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7E7091C6" w14:textId="77777777" w:rsidR="002919D0" w:rsidRDefault="002919D0" w:rsidP="00793975">
      <w:pPr>
        <w:numPr>
          <w:ilvl w:val="2"/>
          <w:numId w:val="4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following any Data Loss Event;  and/or</w:t>
      </w:r>
    </w:p>
    <w:p w14:paraId="3F9544FA" w14:textId="77777777" w:rsidR="002919D0" w:rsidRDefault="002919D0" w:rsidP="00793975">
      <w:pPr>
        <w:numPr>
          <w:ilvl w:val="2"/>
          <w:numId w:val="4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5C8401F6" w14:textId="77777777" w:rsidR="002919D0" w:rsidRDefault="002919D0" w:rsidP="00793975">
      <w:pPr>
        <w:numPr>
          <w:ilvl w:val="1"/>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4F4C1DB9" w14:textId="77777777" w:rsidR="002919D0" w:rsidRDefault="002919D0" w:rsidP="00793975">
      <w:pPr>
        <w:numPr>
          <w:ilvl w:val="2"/>
          <w:numId w:val="4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361D1681" w14:textId="77777777" w:rsidR="002919D0" w:rsidRDefault="002919D0" w:rsidP="00793975">
      <w:pPr>
        <w:numPr>
          <w:ilvl w:val="2"/>
          <w:numId w:val="46"/>
        </w:numPr>
        <w:pBdr>
          <w:top w:val="nil"/>
          <w:left w:val="nil"/>
          <w:bottom w:val="nil"/>
          <w:right w:val="nil"/>
          <w:between w:val="nil"/>
        </w:pBdr>
        <w:spacing w:after="120" w:line="240" w:lineRule="auto"/>
        <w:jc w:val="both"/>
        <w:rPr>
          <w:rFonts w:ascii="Arial" w:eastAsia="Arial" w:hAnsi="Arial" w:cs="Arial"/>
          <w:sz w:val="24"/>
          <w:szCs w:val="24"/>
        </w:rPr>
      </w:pPr>
      <w:bookmarkStart w:id="27" w:name="_heading=h.26in1rg" w:colFirst="0" w:colLast="0"/>
      <w:bookmarkEnd w:id="27"/>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14F5139B" w14:textId="77777777" w:rsidR="002919D0" w:rsidRDefault="002919D0" w:rsidP="00793975">
      <w:pPr>
        <w:numPr>
          <w:ilvl w:val="2"/>
          <w:numId w:val="4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18FDD264" w14:textId="77777777" w:rsidR="002919D0" w:rsidRDefault="002919D0" w:rsidP="00793975">
      <w:pPr>
        <w:numPr>
          <w:ilvl w:val="1"/>
          <w:numId w:val="46"/>
        </w:numPr>
        <w:pBdr>
          <w:top w:val="nil"/>
          <w:left w:val="nil"/>
          <w:bottom w:val="nil"/>
          <w:right w:val="nil"/>
          <w:between w:val="nil"/>
        </w:pBdr>
        <w:spacing w:before="280" w:after="120" w:line="240" w:lineRule="auto"/>
        <w:jc w:val="both"/>
        <w:rPr>
          <w:rFonts w:ascii="Arial" w:eastAsia="Arial" w:hAnsi="Arial" w:cs="Arial"/>
          <w:sz w:val="24"/>
          <w:szCs w:val="24"/>
        </w:rPr>
      </w:pPr>
      <w:bookmarkStart w:id="28" w:name="bookmark=id.lnxbz9" w:colFirst="0" w:colLast="0"/>
      <w:bookmarkEnd w:id="28"/>
      <w:r>
        <w:rPr>
          <w:rFonts w:ascii="Arial" w:eastAsia="Arial" w:hAnsi="Arial" w:cs="Arial"/>
          <w:sz w:val="24"/>
          <w:szCs w:val="24"/>
        </w:rPr>
        <w:lastRenderedPageBreak/>
        <w:t>The Processor shall allow for audits of its Data Processing activity by the Controller or the Controller’s designated auditor.</w:t>
      </w:r>
    </w:p>
    <w:p w14:paraId="5C7CF8D4" w14:textId="77777777" w:rsidR="002919D0" w:rsidRDefault="002919D0" w:rsidP="00793975">
      <w:pPr>
        <w:numPr>
          <w:ilvl w:val="1"/>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4162C730" w14:textId="77777777" w:rsidR="002919D0" w:rsidRDefault="002919D0" w:rsidP="00793975">
      <w:pPr>
        <w:numPr>
          <w:ilvl w:val="1"/>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Before allowing any Subprocessor to Process any Personal Data related to the Contract, the Processor must:</w:t>
      </w:r>
    </w:p>
    <w:p w14:paraId="0580650B" w14:textId="77777777" w:rsidR="002919D0" w:rsidRDefault="002919D0" w:rsidP="00793975">
      <w:pPr>
        <w:numPr>
          <w:ilvl w:val="2"/>
          <w:numId w:val="4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notify the Controller in writing of the intended Subprocessor and Processing that will be undertaken by the Subprocessor;</w:t>
      </w:r>
    </w:p>
    <w:p w14:paraId="29B0F9FD" w14:textId="77777777" w:rsidR="002919D0" w:rsidRDefault="002919D0" w:rsidP="00793975">
      <w:pPr>
        <w:numPr>
          <w:ilvl w:val="2"/>
          <w:numId w:val="4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(such consent may be withheld or subject to such conditions as the Controller considers fit at the Controller’s absolute discretion); </w:t>
      </w:r>
    </w:p>
    <w:p w14:paraId="05733216" w14:textId="77777777" w:rsidR="002919D0" w:rsidRDefault="002919D0" w:rsidP="00793975">
      <w:pPr>
        <w:numPr>
          <w:ilvl w:val="2"/>
          <w:numId w:val="4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enter into a written legally binding agreement with the Subprocessor which give effect to the terms set out in this Joint Schedule 11 such that they apply to the Subprocessor, prior to any Personal Data being transferred to or accessed by the Subprocessor; and</w:t>
      </w:r>
    </w:p>
    <w:p w14:paraId="2F551AEF" w14:textId="77777777" w:rsidR="002919D0" w:rsidRDefault="002919D0" w:rsidP="00793975">
      <w:pPr>
        <w:numPr>
          <w:ilvl w:val="2"/>
          <w:numId w:val="4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provide the Controller with such information regarding the Subprocessor as the Controller may reasonably require.</w:t>
      </w:r>
    </w:p>
    <w:p w14:paraId="6EF70B5A" w14:textId="77777777" w:rsidR="002919D0" w:rsidRDefault="002919D0" w:rsidP="00793975">
      <w:pPr>
        <w:numPr>
          <w:ilvl w:val="1"/>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Any Processing by a Subprocessor or transfer of Personal Data to a Subprocessor permitted by the Controller shall not relieve the Processor from any of its liabilities, responsibilities and obligations to the Controller under this Joint Schedule 11, and the Processor shall remain fully liable for all acts or omissions of any of its Subprocessors.</w:t>
      </w:r>
    </w:p>
    <w:p w14:paraId="167B754F" w14:textId="77777777" w:rsidR="002919D0" w:rsidRDefault="002919D0" w:rsidP="00793975">
      <w:pPr>
        <w:numPr>
          <w:ilvl w:val="1"/>
          <w:numId w:val="46"/>
        </w:numPr>
        <w:pBdr>
          <w:top w:val="nil"/>
          <w:left w:val="nil"/>
          <w:bottom w:val="nil"/>
          <w:right w:val="nil"/>
          <w:between w:val="nil"/>
        </w:pBdr>
        <w:spacing w:before="280" w:after="120" w:line="240" w:lineRule="auto"/>
        <w:jc w:val="both"/>
        <w:rPr>
          <w:rFonts w:ascii="Arial" w:eastAsia="Arial" w:hAnsi="Arial" w:cs="Arial"/>
          <w:sz w:val="24"/>
          <w:szCs w:val="24"/>
        </w:rPr>
      </w:pPr>
      <w:bookmarkStart w:id="29" w:name="bookmark=id.35nkun2" w:colFirst="0" w:colLast="0"/>
      <w:bookmarkEnd w:id="29"/>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195003AF" w14:textId="77777777" w:rsidR="002919D0" w:rsidRDefault="002919D0" w:rsidP="00793975">
      <w:pPr>
        <w:numPr>
          <w:ilvl w:val="1"/>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2DAA1BF4" w14:textId="77777777" w:rsidR="002919D0" w:rsidRDefault="002919D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71FF2F23" w14:textId="77777777" w:rsidR="002919D0" w:rsidRDefault="002919D0" w:rsidP="00793975">
      <w:pPr>
        <w:numPr>
          <w:ilvl w:val="1"/>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3 to this Joint Schedule 11. </w:t>
      </w:r>
    </w:p>
    <w:p w14:paraId="65C04733" w14:textId="77777777" w:rsidR="002919D0" w:rsidRDefault="002919D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1C78688A" w14:textId="77777777" w:rsidR="002919D0" w:rsidRDefault="002919D0" w:rsidP="00793975">
      <w:pPr>
        <w:numPr>
          <w:ilvl w:val="1"/>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With respect to Personal Data provided by one Party to another Party for which each Party acts as Controller but which is not under the Joint Control of the </w:t>
      </w:r>
      <w:r>
        <w:rPr>
          <w:rFonts w:ascii="Arial" w:eastAsia="Arial" w:hAnsi="Arial" w:cs="Arial"/>
          <w:sz w:val="24"/>
          <w:szCs w:val="24"/>
        </w:rPr>
        <w:lastRenderedPageBreak/>
        <w:t>Parties, each Party undertakes to comply with the applicable Data Protection Legislation in respect of their Processing of such Personal Data as Controller.</w:t>
      </w:r>
    </w:p>
    <w:p w14:paraId="524F3705" w14:textId="77777777" w:rsidR="002919D0" w:rsidRDefault="002919D0" w:rsidP="00793975">
      <w:pPr>
        <w:numPr>
          <w:ilvl w:val="1"/>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43FEA032" w14:textId="77777777" w:rsidR="002919D0" w:rsidRDefault="002919D0" w:rsidP="00793975">
      <w:pPr>
        <w:numPr>
          <w:ilvl w:val="1"/>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1A546ECA" w14:textId="77777777" w:rsidR="002919D0" w:rsidRDefault="002919D0" w:rsidP="00793975">
      <w:pPr>
        <w:numPr>
          <w:ilvl w:val="1"/>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342AFFF1" w14:textId="77777777" w:rsidR="002919D0" w:rsidRDefault="002919D0" w:rsidP="00793975">
      <w:pPr>
        <w:numPr>
          <w:ilvl w:val="1"/>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70A9A21B" w14:textId="77777777" w:rsidR="002919D0" w:rsidRDefault="002919D0" w:rsidP="00793975">
      <w:pPr>
        <w:numPr>
          <w:ilvl w:val="2"/>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36BCD2AE" w14:textId="77777777" w:rsidR="002919D0" w:rsidRDefault="002919D0" w:rsidP="00793975">
      <w:pPr>
        <w:numPr>
          <w:ilvl w:val="2"/>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04EB3435" w14:textId="77777777" w:rsidR="002919D0" w:rsidRDefault="002919D0" w:rsidP="00793975">
      <w:pPr>
        <w:numPr>
          <w:ilvl w:val="2"/>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4E3E844F" w14:textId="77777777" w:rsidR="002919D0" w:rsidRDefault="002919D0" w:rsidP="00793975">
      <w:pPr>
        <w:numPr>
          <w:ilvl w:val="1"/>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4F66A73C" w14:textId="77777777" w:rsidR="002919D0" w:rsidRDefault="002919D0" w:rsidP="00793975">
      <w:pPr>
        <w:numPr>
          <w:ilvl w:val="1"/>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302A8F26" w14:textId="77777777" w:rsidR="002919D0" w:rsidRDefault="002919D0" w:rsidP="00793975">
      <w:pPr>
        <w:numPr>
          <w:ilvl w:val="1"/>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6BC28349" w14:textId="77777777" w:rsidR="002919D0" w:rsidRDefault="002919D0" w:rsidP="00793975">
      <w:pPr>
        <w:numPr>
          <w:ilvl w:val="2"/>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other Party shall provide any information and/or assistance as reasonably requested by the Request Recipient to help it respond to the request or correspondence, at the cost of the Request Recipient; or</w:t>
      </w:r>
    </w:p>
    <w:p w14:paraId="20338999" w14:textId="77777777" w:rsidR="002919D0" w:rsidRDefault="002919D0" w:rsidP="00793975">
      <w:pPr>
        <w:numPr>
          <w:ilvl w:val="2"/>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the request or correspondence is directed to the other Party and/or relates to that other Party's Processing of the Personal Data, the Request Recipient  will:</w:t>
      </w:r>
    </w:p>
    <w:p w14:paraId="743272A5" w14:textId="77777777" w:rsidR="002919D0" w:rsidRDefault="002919D0" w:rsidP="00793975">
      <w:pPr>
        <w:numPr>
          <w:ilvl w:val="3"/>
          <w:numId w:val="4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4E650965" w14:textId="77777777" w:rsidR="002919D0" w:rsidRDefault="002919D0" w:rsidP="00793975">
      <w:pPr>
        <w:numPr>
          <w:ilvl w:val="3"/>
          <w:numId w:val="4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15263F6F" w14:textId="77777777" w:rsidR="002919D0" w:rsidRDefault="002919D0" w:rsidP="00793975">
      <w:pPr>
        <w:numPr>
          <w:ilvl w:val="1"/>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Data Loss Event relating to Personal Data provided by the other Party pursuant to the Contract and shall: </w:t>
      </w:r>
    </w:p>
    <w:p w14:paraId="775C53B2" w14:textId="77777777" w:rsidR="002919D0" w:rsidRDefault="002919D0" w:rsidP="00793975">
      <w:pPr>
        <w:numPr>
          <w:ilvl w:val="2"/>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Data Loss Event; </w:t>
      </w:r>
    </w:p>
    <w:p w14:paraId="2C03D3B8" w14:textId="77777777" w:rsidR="002919D0" w:rsidRDefault="002919D0" w:rsidP="00793975">
      <w:pPr>
        <w:numPr>
          <w:ilvl w:val="2"/>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29DDFDA8" w14:textId="77777777" w:rsidR="002919D0" w:rsidRDefault="002919D0" w:rsidP="00793975">
      <w:pPr>
        <w:numPr>
          <w:ilvl w:val="2"/>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4458D845" w14:textId="77777777" w:rsidR="002919D0" w:rsidRDefault="002919D0" w:rsidP="00793975">
      <w:pPr>
        <w:numPr>
          <w:ilvl w:val="2"/>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1F6D986C" w14:textId="77777777" w:rsidR="002919D0" w:rsidRDefault="002919D0" w:rsidP="00793975">
      <w:pPr>
        <w:numPr>
          <w:ilvl w:val="1"/>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4A7D3A68" w14:textId="77777777" w:rsidR="002919D0" w:rsidRDefault="002919D0" w:rsidP="00793975">
      <w:pPr>
        <w:numPr>
          <w:ilvl w:val="1"/>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41367316" w14:textId="77777777" w:rsidR="002919D0" w:rsidRDefault="002919D0" w:rsidP="00793975">
      <w:pPr>
        <w:numPr>
          <w:ilvl w:val="1"/>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60E9DB85" w14:textId="77777777" w:rsidR="002919D0" w:rsidRDefault="002919D0">
      <w:pPr>
        <w:pBdr>
          <w:top w:val="nil"/>
          <w:left w:val="nil"/>
          <w:bottom w:val="nil"/>
          <w:right w:val="nil"/>
          <w:between w:val="nil"/>
        </w:pBdr>
        <w:spacing w:before="280" w:after="120"/>
        <w:ind w:left="709"/>
        <w:rPr>
          <w:rFonts w:ascii="Arial" w:eastAsia="Arial" w:hAnsi="Arial" w:cs="Arial"/>
          <w:sz w:val="24"/>
          <w:szCs w:val="24"/>
        </w:rPr>
      </w:pPr>
    </w:p>
    <w:p w14:paraId="069776EE" w14:textId="77777777" w:rsidR="002919D0" w:rsidRDefault="002919D0">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14:paraId="7BBA345E" w14:textId="77777777" w:rsidR="002919D0" w:rsidRDefault="002919D0">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667EE6CE" w14:textId="77777777" w:rsidR="00B5539C" w:rsidRDefault="002919D0" w:rsidP="00CB5AA8">
      <w:pPr>
        <w:keepNext/>
        <w:numPr>
          <w:ilvl w:val="3"/>
          <w:numId w:val="40"/>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r w:rsidR="00116784" w:rsidRPr="00116784">
        <w:rPr>
          <w:rFonts w:ascii="Arial" w:eastAsia="Arial" w:hAnsi="Arial" w:cs="Arial"/>
          <w:color w:val="000000"/>
          <w:sz w:val="24"/>
          <w:szCs w:val="24"/>
          <w:highlight w:val="black"/>
        </w:rPr>
        <w:t>XXXXXXXXX XXXXXXXXX</w:t>
      </w:r>
    </w:p>
    <w:p w14:paraId="5F96056D" w14:textId="5B6255B5" w:rsidR="002919D0" w:rsidRPr="00B5539C" w:rsidRDefault="002919D0" w:rsidP="00CB5AA8">
      <w:pPr>
        <w:keepNext/>
        <w:numPr>
          <w:ilvl w:val="3"/>
          <w:numId w:val="40"/>
        </w:numPr>
        <w:spacing w:after="0" w:line="240" w:lineRule="auto"/>
        <w:jc w:val="both"/>
        <w:rPr>
          <w:rFonts w:ascii="Arial" w:eastAsia="Arial" w:hAnsi="Arial" w:cs="Arial"/>
          <w:sz w:val="24"/>
          <w:szCs w:val="24"/>
        </w:rPr>
      </w:pPr>
      <w:r w:rsidRPr="00B5539C">
        <w:rPr>
          <w:rFonts w:ascii="Arial" w:eastAsia="Arial" w:hAnsi="Arial" w:cs="Arial"/>
          <w:sz w:val="24"/>
          <w:szCs w:val="24"/>
        </w:rPr>
        <w:t xml:space="preserve">The contact details of the Supplier’s Data Protection Officer are: </w:t>
      </w:r>
      <w:r w:rsidR="00116784" w:rsidRPr="00B5539C">
        <w:rPr>
          <w:rFonts w:ascii="Arial" w:eastAsia="Arial" w:hAnsi="Arial" w:cs="Arial"/>
          <w:color w:val="000000"/>
          <w:sz w:val="24"/>
          <w:szCs w:val="24"/>
          <w:highlight w:val="black"/>
        </w:rPr>
        <w:t>XXXXXXXXX XXXXXXXXX</w:t>
      </w:r>
    </w:p>
    <w:p w14:paraId="195B22AE" w14:textId="77777777" w:rsidR="002919D0" w:rsidRDefault="002919D0" w:rsidP="00793975">
      <w:pPr>
        <w:keepNext/>
        <w:numPr>
          <w:ilvl w:val="3"/>
          <w:numId w:val="40"/>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584E3F42" w14:textId="77777777" w:rsidR="002919D0" w:rsidRDefault="002919D0" w:rsidP="00793975">
      <w:pPr>
        <w:keepNext/>
        <w:numPr>
          <w:ilvl w:val="3"/>
          <w:numId w:val="40"/>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4CDD9CD8" w14:textId="77777777" w:rsidR="002919D0" w:rsidRDefault="002919D0">
      <w:pPr>
        <w:keepNext/>
        <w:ind w:left="720"/>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2919D0" w14:paraId="259B0CF0" w14:textId="77777777">
        <w:trPr>
          <w:trHeight w:val="700"/>
        </w:trPr>
        <w:tc>
          <w:tcPr>
            <w:tcW w:w="2263" w:type="dxa"/>
            <w:shd w:val="clear" w:color="auto" w:fill="BFBFBF"/>
            <w:vAlign w:val="center"/>
          </w:tcPr>
          <w:p w14:paraId="6CD6EA73" w14:textId="77777777" w:rsidR="002919D0" w:rsidRDefault="002919D0">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0BED31C5" w14:textId="77777777" w:rsidR="002919D0" w:rsidRDefault="002919D0">
            <w:pPr>
              <w:jc w:val="center"/>
              <w:rPr>
                <w:rFonts w:ascii="Arial" w:eastAsia="Arial" w:hAnsi="Arial" w:cs="Arial"/>
                <w:b/>
                <w:sz w:val="24"/>
                <w:szCs w:val="24"/>
              </w:rPr>
            </w:pPr>
            <w:r>
              <w:rPr>
                <w:rFonts w:ascii="Arial" w:eastAsia="Arial" w:hAnsi="Arial" w:cs="Arial"/>
                <w:b/>
                <w:sz w:val="24"/>
                <w:szCs w:val="24"/>
              </w:rPr>
              <w:t>Details</w:t>
            </w:r>
          </w:p>
        </w:tc>
      </w:tr>
      <w:tr w:rsidR="002919D0" w14:paraId="07BC1D91" w14:textId="77777777">
        <w:trPr>
          <w:trHeight w:val="1620"/>
        </w:trPr>
        <w:tc>
          <w:tcPr>
            <w:tcW w:w="2263" w:type="dxa"/>
            <w:shd w:val="clear" w:color="auto" w:fill="auto"/>
          </w:tcPr>
          <w:p w14:paraId="484C19C5" w14:textId="77777777" w:rsidR="002919D0" w:rsidRDefault="002919D0">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58847D72" w14:textId="7B7FF31B" w:rsidR="00B5539C" w:rsidRPr="00B5539C" w:rsidRDefault="00B5539C" w:rsidP="00B5539C">
            <w:pPr>
              <w:rPr>
                <w:rFonts w:ascii="Arial" w:eastAsia="Arial" w:hAnsi="Arial" w:cs="Arial"/>
                <w:iCs/>
                <w:sz w:val="24"/>
                <w:szCs w:val="24"/>
              </w:rPr>
            </w:pPr>
            <w:r w:rsidRPr="00B5539C">
              <w:rPr>
                <w:rFonts w:ascii="Arial" w:eastAsia="Arial" w:hAnsi="Arial" w:cs="Arial"/>
                <w:iCs/>
                <w:sz w:val="24"/>
                <w:szCs w:val="24"/>
                <w:highlight w:val="black"/>
              </w:rPr>
              <w:t>XXXXXXXXXXXXXXXXXXXXXXXXXXXX XXXXXXXXXXXXXXXXXXXXXXXXXXXX</w:t>
            </w:r>
          </w:p>
          <w:p w14:paraId="343C5C52" w14:textId="77777777" w:rsidR="00B5539C" w:rsidRPr="00B5539C" w:rsidRDefault="00B5539C" w:rsidP="00B5539C">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61A714C0" w14:textId="77777777" w:rsidR="00B5539C" w:rsidRPr="00B5539C" w:rsidRDefault="00B5539C" w:rsidP="00B5539C">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1BCB8721" w14:textId="77777777" w:rsidR="00B5539C" w:rsidRPr="00B5539C" w:rsidRDefault="00B5539C" w:rsidP="00B5539C">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5FDEFB7C" w14:textId="77777777" w:rsidR="00B5539C" w:rsidRPr="00B5539C" w:rsidRDefault="00B5539C" w:rsidP="00B5539C">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4B8C10E9" w14:textId="77777777" w:rsidR="00B5539C" w:rsidRPr="00B5539C" w:rsidRDefault="00B5539C" w:rsidP="00B5539C">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3C571F57" w14:textId="77777777" w:rsidR="00B5539C" w:rsidRPr="00B5539C" w:rsidRDefault="00B5539C" w:rsidP="00B5539C">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1BD593DE" w14:textId="77777777" w:rsidR="00B5539C" w:rsidRPr="00B5539C" w:rsidRDefault="00B5539C" w:rsidP="00B5539C">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05FC7B92" w14:textId="77777777" w:rsidR="00B5539C" w:rsidRPr="00B5539C" w:rsidRDefault="00B5539C" w:rsidP="00B5539C">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7A7CD08D" w14:textId="77777777" w:rsidR="00B5539C" w:rsidRPr="00B5539C" w:rsidRDefault="00B5539C" w:rsidP="00B5539C">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327627D0" w14:textId="6DCD63F0" w:rsidR="002919D0" w:rsidRPr="00B5539C" w:rsidRDefault="002919D0">
            <w:pPr>
              <w:rPr>
                <w:rFonts w:ascii="Arial" w:eastAsia="Arial" w:hAnsi="Arial" w:cs="Arial"/>
                <w:iCs/>
                <w:sz w:val="24"/>
                <w:szCs w:val="24"/>
              </w:rPr>
            </w:pPr>
          </w:p>
          <w:p w14:paraId="6DE866C9" w14:textId="77777777" w:rsidR="002919D0" w:rsidRDefault="002919D0" w:rsidP="00B5539C">
            <w:pPr>
              <w:rPr>
                <w:rFonts w:ascii="Arial" w:eastAsia="Arial" w:hAnsi="Arial" w:cs="Arial"/>
                <w:sz w:val="24"/>
                <w:szCs w:val="24"/>
              </w:rPr>
            </w:pPr>
          </w:p>
        </w:tc>
      </w:tr>
      <w:tr w:rsidR="002919D0" w14:paraId="27551DBF" w14:textId="77777777">
        <w:trPr>
          <w:trHeight w:val="1620"/>
        </w:trPr>
        <w:tc>
          <w:tcPr>
            <w:tcW w:w="2263" w:type="dxa"/>
            <w:shd w:val="clear" w:color="auto" w:fill="auto"/>
          </w:tcPr>
          <w:p w14:paraId="56C6F08F" w14:textId="77777777" w:rsidR="002919D0" w:rsidRDefault="002919D0">
            <w:pPr>
              <w:rPr>
                <w:rFonts w:ascii="Arial" w:eastAsia="Arial" w:hAnsi="Arial" w:cs="Arial"/>
                <w:sz w:val="24"/>
                <w:szCs w:val="24"/>
              </w:rPr>
            </w:pPr>
            <w:r>
              <w:rPr>
                <w:rFonts w:ascii="Arial" w:eastAsia="Arial" w:hAnsi="Arial" w:cs="Arial"/>
                <w:sz w:val="24"/>
                <w:szCs w:val="24"/>
              </w:rPr>
              <w:t>Subject matter of the Processing</w:t>
            </w:r>
          </w:p>
        </w:tc>
        <w:tc>
          <w:tcPr>
            <w:tcW w:w="7423" w:type="dxa"/>
            <w:shd w:val="clear" w:color="auto" w:fill="auto"/>
          </w:tcPr>
          <w:p w14:paraId="71FCCF88" w14:textId="77777777" w:rsidR="00B5539C" w:rsidRPr="00B5539C" w:rsidRDefault="00B5539C" w:rsidP="00B5539C">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7C2D822F" w14:textId="77777777" w:rsidR="00B5539C" w:rsidRPr="00B5539C" w:rsidRDefault="00B5539C" w:rsidP="00B5539C">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7E49CE0E" w14:textId="77777777" w:rsidR="00B5539C" w:rsidRPr="00B5539C" w:rsidRDefault="00B5539C" w:rsidP="00B5539C">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63A40B5F" w14:textId="77777777" w:rsidR="002919D0" w:rsidRDefault="002919D0" w:rsidP="00B5539C">
            <w:pPr>
              <w:rPr>
                <w:rFonts w:ascii="Arial" w:eastAsia="Arial" w:hAnsi="Arial" w:cs="Arial"/>
                <w:sz w:val="24"/>
                <w:szCs w:val="24"/>
              </w:rPr>
            </w:pPr>
          </w:p>
        </w:tc>
      </w:tr>
      <w:tr w:rsidR="002919D0" w14:paraId="56160D11" w14:textId="77777777">
        <w:trPr>
          <w:trHeight w:val="1460"/>
        </w:trPr>
        <w:tc>
          <w:tcPr>
            <w:tcW w:w="2263" w:type="dxa"/>
            <w:shd w:val="clear" w:color="auto" w:fill="auto"/>
          </w:tcPr>
          <w:p w14:paraId="0762E0E3" w14:textId="77777777" w:rsidR="002919D0" w:rsidRDefault="002919D0">
            <w:pPr>
              <w:rPr>
                <w:rFonts w:ascii="Arial" w:eastAsia="Arial" w:hAnsi="Arial" w:cs="Arial"/>
                <w:sz w:val="24"/>
                <w:szCs w:val="24"/>
              </w:rPr>
            </w:pPr>
            <w:r>
              <w:rPr>
                <w:rFonts w:ascii="Arial" w:eastAsia="Arial" w:hAnsi="Arial" w:cs="Arial"/>
                <w:sz w:val="24"/>
                <w:szCs w:val="24"/>
              </w:rPr>
              <w:lastRenderedPageBreak/>
              <w:t>Duration of the Processing</w:t>
            </w:r>
          </w:p>
        </w:tc>
        <w:tc>
          <w:tcPr>
            <w:tcW w:w="7423" w:type="dxa"/>
            <w:shd w:val="clear" w:color="auto" w:fill="auto"/>
          </w:tcPr>
          <w:p w14:paraId="4D75C15C" w14:textId="77777777" w:rsidR="00B5539C" w:rsidRPr="00B5539C" w:rsidRDefault="00B5539C" w:rsidP="00B5539C">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29F5A459" w14:textId="77777777" w:rsidR="00B5539C" w:rsidRPr="00B5539C" w:rsidRDefault="00B5539C" w:rsidP="00B5539C">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775A164A" w14:textId="04FF33E0" w:rsidR="002919D0" w:rsidRPr="00365474" w:rsidRDefault="002919D0">
            <w:pPr>
              <w:rPr>
                <w:rFonts w:ascii="Arial" w:eastAsia="Arial" w:hAnsi="Arial" w:cs="Arial"/>
                <w:iCs/>
                <w:sz w:val="24"/>
                <w:szCs w:val="24"/>
              </w:rPr>
            </w:pPr>
          </w:p>
        </w:tc>
      </w:tr>
      <w:tr w:rsidR="00570112" w14:paraId="0FDEA6DF" w14:textId="77777777">
        <w:trPr>
          <w:trHeight w:val="1520"/>
        </w:trPr>
        <w:tc>
          <w:tcPr>
            <w:tcW w:w="2263" w:type="dxa"/>
            <w:shd w:val="clear" w:color="auto" w:fill="auto"/>
          </w:tcPr>
          <w:p w14:paraId="27002C81" w14:textId="77777777" w:rsidR="00570112" w:rsidRDefault="00570112" w:rsidP="00570112">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1B20E1EC" w14:textId="77777777" w:rsidR="00B5539C" w:rsidRPr="00B5539C" w:rsidRDefault="00B5539C" w:rsidP="00B5539C">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14292F50" w14:textId="77777777" w:rsidR="00B5539C" w:rsidRPr="00B5539C" w:rsidRDefault="00B5539C" w:rsidP="00B5539C">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6B08ADE1" w14:textId="77777777" w:rsidR="00B5539C" w:rsidRPr="00B5539C" w:rsidRDefault="00B5539C" w:rsidP="00B5539C">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6C6C7B6F" w14:textId="77777777" w:rsidR="00B5539C" w:rsidRPr="00B5539C" w:rsidRDefault="00B5539C" w:rsidP="00B5539C">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55FB303D" w14:textId="77777777" w:rsidR="00B5539C" w:rsidRPr="00B5539C" w:rsidRDefault="00B5539C" w:rsidP="00B5539C">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7A07EBF0" w14:textId="77777777" w:rsidR="00B5539C" w:rsidRPr="00B5539C" w:rsidRDefault="00B5539C" w:rsidP="00B5539C">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3B970AE9" w14:textId="77777777" w:rsidR="00B5539C" w:rsidRPr="00B5539C" w:rsidRDefault="00B5539C" w:rsidP="00B5539C">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6F7FAB61" w14:textId="07982BF0" w:rsidR="00570112" w:rsidRDefault="00570112" w:rsidP="00570112">
            <w:pPr>
              <w:rPr>
                <w:rFonts w:ascii="Arial" w:eastAsia="Arial" w:hAnsi="Arial" w:cs="Arial"/>
                <w:sz w:val="24"/>
                <w:szCs w:val="24"/>
              </w:rPr>
            </w:pPr>
          </w:p>
        </w:tc>
      </w:tr>
      <w:tr w:rsidR="00570112" w14:paraId="518C0D7B" w14:textId="77777777">
        <w:trPr>
          <w:trHeight w:val="1400"/>
        </w:trPr>
        <w:tc>
          <w:tcPr>
            <w:tcW w:w="2263" w:type="dxa"/>
            <w:shd w:val="clear" w:color="auto" w:fill="auto"/>
          </w:tcPr>
          <w:p w14:paraId="6BB46B96" w14:textId="77777777" w:rsidR="00570112" w:rsidRDefault="00570112" w:rsidP="00570112">
            <w:pPr>
              <w:rPr>
                <w:rFonts w:ascii="Arial" w:eastAsia="Arial" w:hAnsi="Arial" w:cs="Arial"/>
                <w:sz w:val="24"/>
                <w:szCs w:val="24"/>
              </w:rPr>
            </w:pPr>
            <w:r>
              <w:rPr>
                <w:rFonts w:ascii="Arial" w:eastAsia="Arial" w:hAnsi="Arial" w:cs="Arial"/>
                <w:sz w:val="24"/>
                <w:szCs w:val="24"/>
              </w:rPr>
              <w:t>Type of Personal Data being Processed</w:t>
            </w:r>
          </w:p>
        </w:tc>
        <w:tc>
          <w:tcPr>
            <w:tcW w:w="7423" w:type="dxa"/>
            <w:shd w:val="clear" w:color="auto" w:fill="auto"/>
          </w:tcPr>
          <w:p w14:paraId="59170126" w14:textId="77777777" w:rsidR="00B5539C" w:rsidRPr="00B5539C" w:rsidRDefault="00B5539C" w:rsidP="00B5539C">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5F5C5318" w14:textId="77777777" w:rsidR="00B5539C" w:rsidRPr="00B5539C" w:rsidRDefault="00B5539C" w:rsidP="00B5539C">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5A01EFA2" w14:textId="77777777" w:rsidR="00B5539C" w:rsidRPr="00B5539C" w:rsidRDefault="00B5539C" w:rsidP="00B5539C">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03904AA3" w14:textId="52992B17" w:rsidR="00570112" w:rsidRDefault="00570112" w:rsidP="00570112">
            <w:pPr>
              <w:rPr>
                <w:rFonts w:ascii="Arial" w:eastAsia="Arial" w:hAnsi="Arial" w:cs="Arial"/>
                <w:sz w:val="24"/>
                <w:szCs w:val="24"/>
              </w:rPr>
            </w:pPr>
          </w:p>
        </w:tc>
      </w:tr>
      <w:tr w:rsidR="00570112" w14:paraId="2ED3AE42" w14:textId="77777777">
        <w:trPr>
          <w:trHeight w:val="1560"/>
        </w:trPr>
        <w:tc>
          <w:tcPr>
            <w:tcW w:w="2263" w:type="dxa"/>
            <w:shd w:val="clear" w:color="auto" w:fill="auto"/>
          </w:tcPr>
          <w:p w14:paraId="04EDFF5B" w14:textId="77777777" w:rsidR="00570112" w:rsidRDefault="00570112" w:rsidP="00570112">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3F56D0FA" w14:textId="77777777" w:rsidR="00B5539C" w:rsidRPr="00B5539C" w:rsidRDefault="00B5539C" w:rsidP="00B5539C">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772BE362" w14:textId="77777777" w:rsidR="00B5539C" w:rsidRPr="00B5539C" w:rsidRDefault="00B5539C" w:rsidP="00B5539C">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62E7C513" w14:textId="77777777" w:rsidR="00B5539C" w:rsidRPr="00B5539C" w:rsidRDefault="00B5539C" w:rsidP="00B5539C">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06122669" w14:textId="77777777" w:rsidR="00B5539C" w:rsidRPr="00B5539C" w:rsidRDefault="00B5539C" w:rsidP="00B5539C">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3969E71A" w14:textId="65E28D62" w:rsidR="00570112" w:rsidRDefault="00570112" w:rsidP="00570112">
            <w:pPr>
              <w:rPr>
                <w:rFonts w:ascii="Arial" w:eastAsia="Arial" w:hAnsi="Arial" w:cs="Arial"/>
                <w:sz w:val="24"/>
                <w:szCs w:val="24"/>
              </w:rPr>
            </w:pPr>
          </w:p>
        </w:tc>
      </w:tr>
      <w:tr w:rsidR="00570112" w14:paraId="5812C18F" w14:textId="77777777">
        <w:trPr>
          <w:trHeight w:val="1560"/>
        </w:trPr>
        <w:tc>
          <w:tcPr>
            <w:tcW w:w="2263" w:type="dxa"/>
            <w:shd w:val="clear" w:color="auto" w:fill="auto"/>
          </w:tcPr>
          <w:p w14:paraId="09D0DD57" w14:textId="77777777" w:rsidR="00570112" w:rsidRDefault="00570112" w:rsidP="00570112">
            <w:pPr>
              <w:rPr>
                <w:rFonts w:ascii="Arial" w:eastAsia="Arial" w:hAnsi="Arial" w:cs="Arial"/>
                <w:sz w:val="24"/>
                <w:szCs w:val="24"/>
              </w:rPr>
            </w:pPr>
            <w:r>
              <w:rPr>
                <w:rFonts w:ascii="Arial" w:eastAsia="Arial" w:hAnsi="Arial" w:cs="Arial"/>
                <w:sz w:val="24"/>
                <w:szCs w:val="24"/>
              </w:rPr>
              <w:t>International transfers and legal gateway</w:t>
            </w:r>
          </w:p>
        </w:tc>
        <w:tc>
          <w:tcPr>
            <w:tcW w:w="7423" w:type="dxa"/>
            <w:shd w:val="clear" w:color="auto" w:fill="auto"/>
          </w:tcPr>
          <w:p w14:paraId="7C538760" w14:textId="77777777" w:rsidR="00E22B68" w:rsidRPr="00B5539C" w:rsidRDefault="00E22B68" w:rsidP="00E22B68">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0368444C" w14:textId="77777777" w:rsidR="00E22B68" w:rsidRPr="00B5539C" w:rsidRDefault="00E22B68" w:rsidP="00E22B68">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6C2810A0" w14:textId="588B7A67" w:rsidR="00570112" w:rsidRPr="00513C7B" w:rsidRDefault="00570112" w:rsidP="00570112">
            <w:pPr>
              <w:rPr>
                <w:rFonts w:ascii="Arial" w:eastAsia="Arial" w:hAnsi="Arial" w:cs="Arial"/>
                <w:iCs/>
                <w:sz w:val="24"/>
                <w:szCs w:val="24"/>
              </w:rPr>
            </w:pPr>
          </w:p>
        </w:tc>
      </w:tr>
      <w:tr w:rsidR="00570112" w14:paraId="6AA97B82" w14:textId="77777777">
        <w:trPr>
          <w:trHeight w:val="1660"/>
        </w:trPr>
        <w:tc>
          <w:tcPr>
            <w:tcW w:w="2263" w:type="dxa"/>
            <w:shd w:val="clear" w:color="auto" w:fill="auto"/>
          </w:tcPr>
          <w:p w14:paraId="62987977" w14:textId="77777777" w:rsidR="00570112" w:rsidRDefault="00570112" w:rsidP="00570112">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0E78C75D" w14:textId="77777777" w:rsidR="00570112" w:rsidRDefault="00570112" w:rsidP="00570112">
            <w:pPr>
              <w:rPr>
                <w:rFonts w:ascii="Arial" w:eastAsia="Arial" w:hAnsi="Arial" w:cs="Arial"/>
                <w:sz w:val="24"/>
                <w:szCs w:val="24"/>
              </w:rPr>
            </w:pPr>
            <w:r>
              <w:rPr>
                <w:rFonts w:ascii="Arial" w:eastAsia="Arial" w:hAnsi="Arial" w:cs="Arial"/>
                <w:sz w:val="24"/>
                <w:szCs w:val="24"/>
              </w:rPr>
              <w:lastRenderedPageBreak/>
              <w:t>UNLESS requirement under Union or Member State law to preserve that type of data</w:t>
            </w:r>
          </w:p>
        </w:tc>
        <w:tc>
          <w:tcPr>
            <w:tcW w:w="7423" w:type="dxa"/>
            <w:shd w:val="clear" w:color="auto" w:fill="auto"/>
          </w:tcPr>
          <w:p w14:paraId="64E64043" w14:textId="77777777" w:rsidR="00E22B68" w:rsidRPr="00B5539C" w:rsidRDefault="00E22B68" w:rsidP="00E22B68">
            <w:pPr>
              <w:rPr>
                <w:rFonts w:ascii="Arial" w:eastAsia="Arial" w:hAnsi="Arial" w:cs="Arial"/>
                <w:iCs/>
                <w:sz w:val="24"/>
                <w:szCs w:val="24"/>
              </w:rPr>
            </w:pPr>
            <w:r w:rsidRPr="00B5539C">
              <w:rPr>
                <w:rFonts w:ascii="Arial" w:eastAsia="Arial" w:hAnsi="Arial" w:cs="Arial"/>
                <w:iCs/>
                <w:sz w:val="24"/>
                <w:szCs w:val="24"/>
                <w:highlight w:val="black"/>
              </w:rPr>
              <w:lastRenderedPageBreak/>
              <w:t>XXXXXXXXXXXXXXXXXXXXXXXXXXXX</w:t>
            </w:r>
          </w:p>
          <w:p w14:paraId="5180A523" w14:textId="77777777" w:rsidR="00E22B68" w:rsidRPr="00B5539C" w:rsidRDefault="00E22B68" w:rsidP="00E22B68">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3367DAA3" w14:textId="77777777" w:rsidR="00E22B68" w:rsidRPr="00B5539C" w:rsidRDefault="00E22B68" w:rsidP="00E22B68">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2E83210D" w14:textId="77777777" w:rsidR="00E22B68" w:rsidRPr="00B5539C" w:rsidRDefault="00E22B68" w:rsidP="00E22B68">
            <w:pPr>
              <w:rPr>
                <w:rFonts w:ascii="Arial" w:eastAsia="Arial" w:hAnsi="Arial" w:cs="Arial"/>
                <w:iCs/>
                <w:sz w:val="24"/>
                <w:szCs w:val="24"/>
              </w:rPr>
            </w:pPr>
            <w:r w:rsidRPr="00B5539C">
              <w:rPr>
                <w:rFonts w:ascii="Arial" w:eastAsia="Arial" w:hAnsi="Arial" w:cs="Arial"/>
                <w:iCs/>
                <w:sz w:val="24"/>
                <w:szCs w:val="24"/>
                <w:highlight w:val="black"/>
              </w:rPr>
              <w:lastRenderedPageBreak/>
              <w:t>XXXXXXXXXXXXXXXXXXXXXXXXXXXX</w:t>
            </w:r>
          </w:p>
          <w:p w14:paraId="157866D9" w14:textId="77777777" w:rsidR="00E22B68" w:rsidRPr="00B5539C" w:rsidRDefault="00E22B68" w:rsidP="00E22B68">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4A84FB4C" w14:textId="6B70E3F6" w:rsidR="00570112" w:rsidRDefault="00570112" w:rsidP="00570112">
            <w:pPr>
              <w:rPr>
                <w:rFonts w:ascii="Arial" w:eastAsia="Arial" w:hAnsi="Arial" w:cs="Arial"/>
                <w:sz w:val="24"/>
                <w:szCs w:val="24"/>
              </w:rPr>
            </w:pPr>
          </w:p>
        </w:tc>
      </w:tr>
    </w:tbl>
    <w:p w14:paraId="02F40F75" w14:textId="77777777" w:rsidR="002919D0" w:rsidRDefault="002919D0">
      <w:pPr>
        <w:rPr>
          <w:rFonts w:ascii="Arial" w:eastAsia="Arial" w:hAnsi="Arial" w:cs="Arial"/>
          <w:b/>
          <w:sz w:val="24"/>
          <w:szCs w:val="24"/>
        </w:rPr>
      </w:pPr>
    </w:p>
    <w:p w14:paraId="6801BE30" w14:textId="77777777" w:rsidR="002919D0" w:rsidRDefault="002919D0">
      <w:pPr>
        <w:rPr>
          <w:rFonts w:ascii="Arial" w:eastAsia="Arial" w:hAnsi="Arial" w:cs="Arial"/>
          <w:b/>
          <w:sz w:val="24"/>
          <w:szCs w:val="24"/>
        </w:rPr>
      </w:pPr>
      <w:r>
        <w:br w:type="page"/>
      </w:r>
    </w:p>
    <w:p w14:paraId="25EA2A9B" w14:textId="77777777" w:rsidR="002919D0" w:rsidRDefault="002919D0">
      <w:pPr>
        <w:rPr>
          <w:rFonts w:ascii="Arial" w:eastAsia="Arial" w:hAnsi="Arial" w:cs="Arial"/>
          <w:b/>
          <w:sz w:val="24"/>
          <w:szCs w:val="24"/>
        </w:rPr>
      </w:pPr>
      <w:r>
        <w:rPr>
          <w:rFonts w:ascii="Arial" w:eastAsia="Arial" w:hAnsi="Arial" w:cs="Arial"/>
          <w:b/>
          <w:sz w:val="24"/>
          <w:szCs w:val="24"/>
        </w:rPr>
        <w:lastRenderedPageBreak/>
        <w:t>Annex 2 – Security</w:t>
      </w:r>
    </w:p>
    <w:p w14:paraId="23714DC2" w14:textId="77777777" w:rsidR="002919D0" w:rsidRDefault="002919D0">
      <w:pPr>
        <w:spacing w:after="0" w:line="240" w:lineRule="auto"/>
        <w:rPr>
          <w:rFonts w:ascii="Arial" w:eastAsia="Arial" w:hAnsi="Arial" w:cs="Arial"/>
          <w:color w:val="000000"/>
          <w:sz w:val="24"/>
          <w:szCs w:val="24"/>
        </w:rPr>
      </w:pPr>
      <w:r>
        <w:rPr>
          <w:rFonts w:ascii="Arial" w:eastAsia="Arial" w:hAnsi="Arial" w:cs="Arial"/>
          <w:color w:val="222222"/>
          <w:sz w:val="24"/>
          <w:szCs w:val="24"/>
        </w:rPr>
        <w:t xml:space="preserve">The technical security requirements set out below provide an indication of the types of security measures that might be considered, in order to protect Personal Data. </w:t>
      </w:r>
      <w:r>
        <w:rPr>
          <w:rFonts w:ascii="Arial" w:eastAsia="Arial" w:hAnsi="Arial" w:cs="Arial"/>
          <w:color w:val="000000"/>
          <w:sz w:val="24"/>
          <w:szCs w:val="24"/>
        </w:rPr>
        <w:t>More, or less,</w:t>
      </w:r>
      <w:r>
        <w:rPr>
          <w:rFonts w:ascii="Arial" w:eastAsia="Arial" w:hAnsi="Arial" w:cs="Arial"/>
          <w:color w:val="222222"/>
          <w:sz w:val="24"/>
          <w:szCs w:val="24"/>
        </w:rPr>
        <w:t xml:space="preserve"> </w:t>
      </w:r>
      <w:r>
        <w:rPr>
          <w:rFonts w:ascii="Arial" w:eastAsia="Arial" w:hAnsi="Arial" w:cs="Arial"/>
          <w:color w:val="000000"/>
          <w:sz w:val="24"/>
          <w:szCs w:val="24"/>
        </w:rPr>
        <w:t>measures may be appropriate depending on the subject matter of the contract, but the overall</w:t>
      </w:r>
      <w:r>
        <w:rPr>
          <w:rFonts w:ascii="Arial" w:eastAsia="Arial" w:hAnsi="Arial" w:cs="Arial"/>
          <w:color w:val="222222"/>
          <w:sz w:val="24"/>
          <w:szCs w:val="24"/>
        </w:rPr>
        <w:t xml:space="preserve"> </w:t>
      </w:r>
      <w:r>
        <w:rPr>
          <w:rFonts w:ascii="Arial" w:eastAsia="Arial" w:hAnsi="Arial" w:cs="Arial"/>
          <w:color w:val="000000"/>
          <w:sz w:val="24"/>
          <w:szCs w:val="24"/>
        </w:rPr>
        <w:t>approach must be proportionate. The technical requirements must also be compliant with</w:t>
      </w:r>
      <w:r>
        <w:rPr>
          <w:rFonts w:ascii="Arial" w:eastAsia="Arial" w:hAnsi="Arial" w:cs="Arial"/>
          <w:color w:val="222222"/>
          <w:sz w:val="24"/>
          <w:szCs w:val="24"/>
        </w:rPr>
        <w:t xml:space="preserve"> </w:t>
      </w:r>
      <w:r>
        <w:rPr>
          <w:rFonts w:ascii="Arial" w:eastAsia="Arial" w:hAnsi="Arial" w:cs="Arial"/>
          <w:color w:val="000000"/>
          <w:sz w:val="24"/>
          <w:szCs w:val="24"/>
        </w:rPr>
        <w:t>legislative and regulatory obligations for content and data, such as UK GDPR.</w:t>
      </w:r>
      <w:r>
        <w:rPr>
          <w:rFonts w:ascii="Arial" w:eastAsia="Arial" w:hAnsi="Arial" w:cs="Arial"/>
          <w:color w:val="222222"/>
          <w:sz w:val="24"/>
          <w:szCs w:val="24"/>
        </w:rPr>
        <w:t xml:space="preserve"> </w:t>
      </w:r>
      <w:r>
        <w:rPr>
          <w:rFonts w:ascii="Arial" w:eastAsia="Arial" w:hAnsi="Arial" w:cs="Arial"/>
          <w:color w:val="000000"/>
          <w:sz w:val="24"/>
          <w:szCs w:val="24"/>
        </w:rPr>
        <w:t>The example technical security requirements set out here are intended to supplement, not</w:t>
      </w:r>
      <w:r>
        <w:rPr>
          <w:rFonts w:ascii="Arial" w:eastAsia="Arial" w:hAnsi="Arial" w:cs="Arial"/>
          <w:color w:val="222222"/>
          <w:sz w:val="24"/>
          <w:szCs w:val="24"/>
        </w:rPr>
        <w:t xml:space="preserve"> </w:t>
      </w:r>
      <w:r>
        <w:rPr>
          <w:rFonts w:ascii="Arial" w:eastAsia="Arial" w:hAnsi="Arial" w:cs="Arial"/>
          <w:color w:val="000000"/>
          <w:sz w:val="24"/>
          <w:szCs w:val="24"/>
        </w:rPr>
        <w:t>replace, security schedules that will detail the total contractual security obligations and</w:t>
      </w:r>
      <w:r>
        <w:rPr>
          <w:rFonts w:ascii="Arial" w:eastAsia="Arial" w:hAnsi="Arial" w:cs="Arial"/>
          <w:color w:val="222222"/>
          <w:sz w:val="24"/>
          <w:szCs w:val="24"/>
        </w:rPr>
        <w:t xml:space="preserve"> </w:t>
      </w:r>
      <w:r>
        <w:rPr>
          <w:rFonts w:ascii="Arial" w:eastAsia="Arial" w:hAnsi="Arial" w:cs="Arial"/>
          <w:color w:val="000000"/>
          <w:sz w:val="24"/>
          <w:szCs w:val="24"/>
        </w:rPr>
        <w:t>requirements that the Processor (i.e. a supplier) will be held to account to deliver under</w:t>
      </w:r>
      <w:r>
        <w:rPr>
          <w:rFonts w:ascii="Arial" w:eastAsia="Arial" w:hAnsi="Arial" w:cs="Arial"/>
          <w:color w:val="222222"/>
          <w:sz w:val="24"/>
          <w:szCs w:val="24"/>
        </w:rPr>
        <w:t xml:space="preserve"> </w:t>
      </w:r>
      <w:r>
        <w:rPr>
          <w:rFonts w:ascii="Arial" w:eastAsia="Arial" w:hAnsi="Arial" w:cs="Arial"/>
          <w:color w:val="000000"/>
          <w:sz w:val="24"/>
          <w:szCs w:val="24"/>
        </w:rPr>
        <w:t>contract. Processors are also required to ensure sufficient ‘flow-down’ of legislative and</w:t>
      </w:r>
      <w:r>
        <w:rPr>
          <w:rFonts w:ascii="Arial" w:eastAsia="Arial" w:hAnsi="Arial" w:cs="Arial"/>
          <w:color w:val="222222"/>
          <w:sz w:val="24"/>
          <w:szCs w:val="24"/>
        </w:rPr>
        <w:t xml:space="preserve"> </w:t>
      </w:r>
      <w:r>
        <w:rPr>
          <w:rFonts w:ascii="Arial" w:eastAsia="Arial" w:hAnsi="Arial" w:cs="Arial"/>
          <w:color w:val="000000"/>
          <w:sz w:val="24"/>
          <w:szCs w:val="24"/>
        </w:rPr>
        <w:t>regulatory obligations to any third party Sub-processors.</w:t>
      </w:r>
    </w:p>
    <w:p w14:paraId="4CC0CFF6" w14:textId="77777777" w:rsidR="002919D0" w:rsidRDefault="002919D0">
      <w:pPr>
        <w:spacing w:after="0" w:line="240" w:lineRule="auto"/>
        <w:rPr>
          <w:rFonts w:ascii="Arial" w:eastAsia="Arial" w:hAnsi="Arial" w:cs="Arial"/>
          <w:color w:val="222222"/>
          <w:sz w:val="24"/>
          <w:szCs w:val="24"/>
        </w:rPr>
      </w:pPr>
    </w:p>
    <w:p w14:paraId="1BF6EAF5" w14:textId="77777777" w:rsidR="002919D0" w:rsidRDefault="002919D0">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External Certifications e.g. </w:t>
      </w:r>
      <w:r>
        <w:rPr>
          <w:rFonts w:ascii="Arial" w:eastAsia="Arial" w:hAnsi="Arial" w:cs="Arial"/>
          <w:color w:val="000000"/>
          <w:sz w:val="24"/>
          <w:szCs w:val="24"/>
        </w:rPr>
        <w:t>Buyers should ensure that Suppliers hold at least Cyber</w:t>
      </w:r>
    </w:p>
    <w:p w14:paraId="6AA083A1" w14:textId="77777777" w:rsidR="002919D0" w:rsidRDefault="002919D0">
      <w:pPr>
        <w:spacing w:after="0" w:line="240" w:lineRule="auto"/>
        <w:rPr>
          <w:rFonts w:ascii="Arial" w:eastAsia="Arial" w:hAnsi="Arial" w:cs="Arial"/>
          <w:color w:val="000000"/>
          <w:sz w:val="24"/>
          <w:szCs w:val="24"/>
        </w:rPr>
      </w:pPr>
      <w:r>
        <w:rPr>
          <w:rFonts w:ascii="Arial" w:eastAsia="Arial" w:hAnsi="Arial" w:cs="Arial"/>
          <w:color w:val="000000"/>
          <w:sz w:val="24"/>
          <w:szCs w:val="24"/>
        </w:rPr>
        <w:t>Essentials certification and ISO 27001:2013 certification if proportionate to the service being procured.</w:t>
      </w:r>
    </w:p>
    <w:p w14:paraId="2AE6B465" w14:textId="77777777" w:rsidR="002919D0" w:rsidRDefault="002919D0">
      <w:pPr>
        <w:spacing w:after="0" w:line="240" w:lineRule="auto"/>
        <w:rPr>
          <w:rFonts w:ascii="Arial" w:eastAsia="Arial" w:hAnsi="Arial" w:cs="Arial"/>
          <w:color w:val="000000"/>
          <w:sz w:val="24"/>
          <w:szCs w:val="24"/>
        </w:rPr>
      </w:pPr>
    </w:p>
    <w:p w14:paraId="6FA358A9" w14:textId="77777777" w:rsidR="002919D0" w:rsidRDefault="002919D0">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Risk Assessment e.g. </w:t>
      </w:r>
      <w:r>
        <w:rPr>
          <w:rFonts w:ascii="Arial" w:eastAsia="Arial" w:hAnsi="Arial" w:cs="Arial"/>
          <w:color w:val="000000"/>
          <w:sz w:val="24"/>
          <w:szCs w:val="24"/>
        </w:rPr>
        <w:t>Supplier should perform a technical information risk assessment on the service supplied and be able to demonstrate what controls are in place to address those risks.</w:t>
      </w:r>
    </w:p>
    <w:p w14:paraId="688D40A8" w14:textId="77777777" w:rsidR="002919D0" w:rsidRDefault="002919D0">
      <w:pPr>
        <w:spacing w:after="0" w:line="240" w:lineRule="auto"/>
        <w:rPr>
          <w:rFonts w:ascii="Arial" w:eastAsia="Arial" w:hAnsi="Arial" w:cs="Arial"/>
          <w:color w:val="000000"/>
          <w:sz w:val="24"/>
          <w:szCs w:val="24"/>
        </w:rPr>
      </w:pPr>
    </w:p>
    <w:p w14:paraId="0DF65137" w14:textId="77777777" w:rsidR="002919D0" w:rsidRDefault="002919D0">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Security Classification of Information e.g. </w:t>
      </w:r>
      <w:r>
        <w:rPr>
          <w:rFonts w:ascii="Arial" w:eastAsia="Arial" w:hAnsi="Arial" w:cs="Arial"/>
          <w:color w:val="000000"/>
          <w:sz w:val="24"/>
          <w:szCs w:val="24"/>
        </w:rPr>
        <w:t>If the provision of the Services requires the Supplier to Process Authority/Buyer Data which is classified as OFFICIAL,OFFICIAL-SENSITIVE or Personal Data, the Supplier shall implement such additional measures as agreed with the Authority/Buyer from time to time in order to ensure that such information is safeguarded in accordance with the applicable legislative and regulatory obligations.</w:t>
      </w:r>
    </w:p>
    <w:p w14:paraId="3D9658D6" w14:textId="77777777" w:rsidR="002919D0" w:rsidRDefault="002919D0">
      <w:pPr>
        <w:spacing w:after="0" w:line="240" w:lineRule="auto"/>
        <w:rPr>
          <w:rFonts w:ascii="Arial" w:eastAsia="Arial" w:hAnsi="Arial" w:cs="Arial"/>
          <w:color w:val="000000"/>
          <w:sz w:val="24"/>
          <w:szCs w:val="24"/>
        </w:rPr>
      </w:pPr>
    </w:p>
    <w:p w14:paraId="4BDAE9E0" w14:textId="77777777" w:rsidR="002919D0" w:rsidRDefault="002919D0">
      <w:pPr>
        <w:spacing w:after="0" w:line="240" w:lineRule="auto"/>
        <w:rPr>
          <w:rFonts w:ascii="Arial" w:eastAsia="Arial" w:hAnsi="Arial" w:cs="Arial"/>
          <w:b/>
          <w:color w:val="000000"/>
          <w:sz w:val="24"/>
          <w:szCs w:val="24"/>
        </w:rPr>
      </w:pPr>
      <w:r>
        <w:rPr>
          <w:rFonts w:ascii="Arial" w:eastAsia="Arial" w:hAnsi="Arial" w:cs="Arial"/>
          <w:b/>
          <w:color w:val="000000"/>
          <w:sz w:val="24"/>
          <w:szCs w:val="24"/>
        </w:rPr>
        <w:t>End User Devices e.g.</w:t>
      </w:r>
    </w:p>
    <w:p w14:paraId="284B11F0" w14:textId="77777777" w:rsidR="002919D0" w:rsidRDefault="002919D0" w:rsidP="00793975">
      <w:pPr>
        <w:numPr>
          <w:ilvl w:val="0"/>
          <w:numId w:val="4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The Supplier shall ensure that any Authority/Buyer Data which resides on a mobile, removable or physically uncontrolled device is stored encrypted using a product or system component which has been formally assured through a recognised certification process agreed with the Authority/Buyer except where the Authority/Buyer has given its prior written consent to an alternative arrangement.</w:t>
      </w:r>
    </w:p>
    <w:p w14:paraId="62FBFCAD" w14:textId="77777777" w:rsidR="002919D0" w:rsidRDefault="002919D0" w:rsidP="00793975">
      <w:pPr>
        <w:numPr>
          <w:ilvl w:val="0"/>
          <w:numId w:val="4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ensure that any device which is used to Process Authority/Buyer Data meets all of the security requirements set out in the NCSC End User Devices Platform Security Guidance, a copy of which can be found at: </w:t>
      </w:r>
      <w:hyperlink r:id="rId30">
        <w:r>
          <w:rPr>
            <w:rFonts w:ascii="Arial" w:eastAsia="Arial" w:hAnsi="Arial" w:cs="Arial"/>
            <w:color w:val="0000FF"/>
            <w:u w:val="single"/>
          </w:rPr>
          <w:t>https://www.ncsc.gov.uk/guidance/end-user-device-security</w:t>
        </w:r>
      </w:hyperlink>
      <w:r>
        <w:rPr>
          <w:rFonts w:ascii="Arial" w:eastAsia="Arial" w:hAnsi="Arial" w:cs="Arial"/>
          <w:color w:val="000000"/>
          <w:sz w:val="24"/>
          <w:szCs w:val="24"/>
        </w:rPr>
        <w:t>.</w:t>
      </w:r>
    </w:p>
    <w:p w14:paraId="7819668A" w14:textId="77777777" w:rsidR="002919D0" w:rsidRDefault="002919D0">
      <w:pPr>
        <w:pBdr>
          <w:top w:val="nil"/>
          <w:left w:val="nil"/>
          <w:bottom w:val="nil"/>
          <w:right w:val="nil"/>
          <w:between w:val="nil"/>
        </w:pBdr>
        <w:spacing w:after="0" w:line="240" w:lineRule="auto"/>
        <w:ind w:left="720"/>
        <w:rPr>
          <w:rFonts w:ascii="Arial" w:eastAsia="Arial" w:hAnsi="Arial" w:cs="Arial"/>
          <w:color w:val="000000"/>
          <w:sz w:val="24"/>
          <w:szCs w:val="24"/>
        </w:rPr>
      </w:pPr>
    </w:p>
    <w:p w14:paraId="017FB958" w14:textId="77777777" w:rsidR="002919D0" w:rsidRDefault="002919D0">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Testing e.g. </w:t>
      </w:r>
      <w:r>
        <w:rPr>
          <w:rFonts w:ascii="Arial" w:eastAsia="Arial" w:hAnsi="Arial" w:cs="Arial"/>
          <w:color w:val="000000"/>
          <w:sz w:val="24"/>
          <w:szCs w:val="24"/>
        </w:rPr>
        <w:t>The Supplier shall at their own cost and expense, procure a CHECK or CREST Certified Supplier to perform an ITHC or Penetration Test prior to any live Authority/Buyer data being transferred into their systems. The ITHC scope must be agreed with the Authority/Buyer to ensure it covers all the relevant parts of the system that processes, stores or hosts Authority/Buyer data.</w:t>
      </w:r>
    </w:p>
    <w:p w14:paraId="1BF6062A" w14:textId="77777777" w:rsidR="002919D0" w:rsidRDefault="002919D0">
      <w:pPr>
        <w:spacing w:after="0" w:line="240" w:lineRule="auto"/>
        <w:rPr>
          <w:rFonts w:ascii="Arial" w:eastAsia="Arial" w:hAnsi="Arial" w:cs="Arial"/>
          <w:color w:val="000000"/>
          <w:sz w:val="24"/>
          <w:szCs w:val="24"/>
        </w:rPr>
      </w:pPr>
    </w:p>
    <w:p w14:paraId="48573EA4" w14:textId="77777777" w:rsidR="002919D0" w:rsidRDefault="002919D0">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Networking e.g. </w:t>
      </w:r>
      <w:r>
        <w:rPr>
          <w:rFonts w:ascii="Arial" w:eastAsia="Arial" w:hAnsi="Arial" w:cs="Arial"/>
          <w:color w:val="000000"/>
          <w:sz w:val="24"/>
          <w:szCs w:val="24"/>
        </w:rPr>
        <w:t xml:space="preserve">The Supplier shall ensure that any Authority/Buyer Data which it causes to be transmitted over any public network (including the Internet, mobile </w:t>
      </w:r>
      <w:r>
        <w:rPr>
          <w:rFonts w:ascii="Arial" w:eastAsia="Arial" w:hAnsi="Arial" w:cs="Arial"/>
          <w:color w:val="000000"/>
          <w:sz w:val="24"/>
          <w:szCs w:val="24"/>
        </w:rPr>
        <w:lastRenderedPageBreak/>
        <w:t>networks or un-protected enterprise network) or to a mobile device shall be encrypted when transmitted.</w:t>
      </w:r>
    </w:p>
    <w:p w14:paraId="560B068F" w14:textId="77777777" w:rsidR="002919D0" w:rsidRDefault="002919D0">
      <w:pPr>
        <w:spacing w:after="0" w:line="240" w:lineRule="auto"/>
        <w:rPr>
          <w:rFonts w:ascii="Arial" w:eastAsia="Arial" w:hAnsi="Arial" w:cs="Arial"/>
          <w:color w:val="000000"/>
          <w:sz w:val="24"/>
          <w:szCs w:val="24"/>
        </w:rPr>
      </w:pPr>
    </w:p>
    <w:p w14:paraId="0007908B" w14:textId="77777777" w:rsidR="002919D0" w:rsidRDefault="002919D0">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Personnel Security e.g. </w:t>
      </w:r>
      <w:r>
        <w:rPr>
          <w:rFonts w:ascii="Arial" w:eastAsia="Arial" w:hAnsi="Arial" w:cs="Arial"/>
          <w:color w:val="000000"/>
          <w:sz w:val="24"/>
          <w:szCs w:val="24"/>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or equivalent including: verification of the individual's identity; verification of the individual's nationality and immigration status; and,</w:t>
      </w:r>
    </w:p>
    <w:p w14:paraId="3D40C9E3" w14:textId="77777777" w:rsidR="002919D0" w:rsidRDefault="002919D0">
      <w:pPr>
        <w:spacing w:after="0" w:line="240" w:lineRule="auto"/>
        <w:rPr>
          <w:rFonts w:ascii="Arial" w:eastAsia="Arial" w:hAnsi="Arial" w:cs="Arial"/>
          <w:color w:val="000000"/>
          <w:sz w:val="24"/>
          <w:szCs w:val="24"/>
        </w:rPr>
      </w:pPr>
      <w:r>
        <w:rPr>
          <w:rFonts w:ascii="Arial" w:eastAsia="Arial" w:hAnsi="Arial" w:cs="Arial"/>
          <w:color w:val="000000"/>
          <w:sz w:val="24"/>
          <w:szCs w:val="24"/>
        </w:rPr>
        <w:t>verification of the individual's employment history; verification of the individual's criminal record. The Supplier maybe required to implement additional security vetting for some roles.</w:t>
      </w:r>
    </w:p>
    <w:p w14:paraId="798DD571" w14:textId="77777777" w:rsidR="002919D0" w:rsidRDefault="002919D0">
      <w:pPr>
        <w:spacing w:after="0" w:line="240" w:lineRule="auto"/>
        <w:rPr>
          <w:rFonts w:ascii="Arial" w:eastAsia="Arial" w:hAnsi="Arial" w:cs="Arial"/>
          <w:color w:val="000000"/>
          <w:sz w:val="24"/>
          <w:szCs w:val="24"/>
        </w:rPr>
      </w:pPr>
    </w:p>
    <w:p w14:paraId="51423E92" w14:textId="77777777" w:rsidR="002919D0" w:rsidRDefault="002919D0">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Identity, Authentication and Access Control e.g. </w:t>
      </w:r>
      <w:r>
        <w:rPr>
          <w:rFonts w:ascii="Arial" w:eastAsia="Arial" w:hAnsi="Arial" w:cs="Arial"/>
          <w:color w:val="000000"/>
          <w:sz w:val="24"/>
          <w:szCs w:val="24"/>
        </w:rPr>
        <w:t>The Supplier must operate an appropriate access control regime to ensure that users and administrators of the service are uniquely identified. The Supplier must retain records of access to the physical sites and to the service.</w:t>
      </w:r>
    </w:p>
    <w:p w14:paraId="75673DE1" w14:textId="77777777" w:rsidR="002919D0" w:rsidRDefault="002919D0">
      <w:pPr>
        <w:spacing w:after="0" w:line="240" w:lineRule="auto"/>
        <w:rPr>
          <w:rFonts w:ascii="Arial" w:eastAsia="Arial" w:hAnsi="Arial" w:cs="Arial"/>
          <w:color w:val="000000"/>
          <w:sz w:val="24"/>
          <w:szCs w:val="24"/>
        </w:rPr>
      </w:pPr>
    </w:p>
    <w:p w14:paraId="14BDCE96" w14:textId="77777777" w:rsidR="002919D0" w:rsidRDefault="002919D0">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Data Destruction/Deletion e.g. </w:t>
      </w:r>
      <w:r>
        <w:rPr>
          <w:rFonts w:ascii="Arial" w:eastAsia="Arial" w:hAnsi="Arial" w:cs="Arial"/>
          <w:color w:val="000000"/>
          <w:sz w:val="24"/>
          <w:szCs w:val="24"/>
        </w:rPr>
        <w:t>The Supplier must be able to demonstrate they can supply a copy of all data on request or at termination of the service, and must be able to securely erase or destroy all data and media that the Authority/Buyer data has been stored and processed on.</w:t>
      </w:r>
    </w:p>
    <w:p w14:paraId="50AB0F0E" w14:textId="77777777" w:rsidR="002919D0" w:rsidRDefault="002919D0">
      <w:pPr>
        <w:spacing w:after="0" w:line="240" w:lineRule="auto"/>
        <w:rPr>
          <w:rFonts w:ascii="Arial" w:eastAsia="Arial" w:hAnsi="Arial" w:cs="Arial"/>
          <w:b/>
          <w:color w:val="000000"/>
          <w:sz w:val="24"/>
          <w:szCs w:val="24"/>
        </w:rPr>
      </w:pPr>
    </w:p>
    <w:p w14:paraId="4D6D7FA0" w14:textId="77777777" w:rsidR="002919D0" w:rsidRDefault="002919D0">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Audit and Protective Monitoring e.g. </w:t>
      </w:r>
      <w:r>
        <w:rPr>
          <w:rFonts w:ascii="Arial" w:eastAsia="Arial" w:hAnsi="Arial" w:cs="Arial"/>
          <w:color w:val="000000"/>
          <w:sz w:val="24"/>
          <w:szCs w:val="24"/>
        </w:rPr>
        <w:t>The Supplier shall collect audit records which relate to security events in delivery of the service or that would support the analysis of potential and actual compromises. In order to facilitate effective monitoring and forensic readiness such Supplier audit records should (as a minimum) include regular reports and alerts setting out details of access by users of the service, to enable the identification of (without limitation) changing access trends, any unusual patterns of usage and/or accounts accessing higher than average amounts of Authority/Buyer Data. The retention periods for audit records and event logs must be agreed with the Authority/Buyer and documented.</w:t>
      </w:r>
    </w:p>
    <w:p w14:paraId="7CC5FA68" w14:textId="77777777" w:rsidR="002919D0" w:rsidRDefault="002919D0">
      <w:pPr>
        <w:spacing w:after="0" w:line="240" w:lineRule="auto"/>
        <w:rPr>
          <w:rFonts w:ascii="Arial" w:eastAsia="Arial" w:hAnsi="Arial" w:cs="Arial"/>
          <w:color w:val="000000"/>
          <w:sz w:val="24"/>
          <w:szCs w:val="24"/>
        </w:rPr>
      </w:pPr>
    </w:p>
    <w:p w14:paraId="52246D74" w14:textId="77777777" w:rsidR="002919D0" w:rsidRDefault="002919D0">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Location of Authority/Buyer Data e.g. </w:t>
      </w:r>
      <w:r>
        <w:rPr>
          <w:rFonts w:ascii="Arial" w:eastAsia="Arial" w:hAnsi="Arial" w:cs="Arial"/>
          <w:color w:val="000000"/>
          <w:sz w:val="24"/>
          <w:szCs w:val="24"/>
        </w:rPr>
        <w:t>The Supplier shall not, and shall procure that none of its Sub-contractors, process Authority/Buyer Data outside the EEA without the prior written consent of the Authority/Buyer and the Supplier shall not change where it or any of its Sub-contractors process Authority/Buyer Data without the Authority/Buyer's prior written consent which may be subject to conditions.</w:t>
      </w:r>
    </w:p>
    <w:p w14:paraId="5A87D6C7" w14:textId="77777777" w:rsidR="002919D0" w:rsidRDefault="002919D0">
      <w:pPr>
        <w:spacing w:after="0" w:line="240" w:lineRule="auto"/>
        <w:rPr>
          <w:rFonts w:ascii="Arial" w:eastAsia="Arial" w:hAnsi="Arial" w:cs="Arial"/>
          <w:color w:val="000000"/>
          <w:sz w:val="24"/>
          <w:szCs w:val="24"/>
        </w:rPr>
      </w:pPr>
    </w:p>
    <w:p w14:paraId="28476FC1" w14:textId="77777777" w:rsidR="002919D0" w:rsidRDefault="002919D0">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Vulnerabilities and Corrective Action e.g. </w:t>
      </w:r>
      <w:r>
        <w:rPr>
          <w:rFonts w:ascii="Arial" w:eastAsia="Arial" w:hAnsi="Arial" w:cs="Arial"/>
          <w:color w:val="000000"/>
          <w:sz w:val="24"/>
          <w:szCs w:val="24"/>
        </w:rPr>
        <w:t>Suppliers shall procure and implement security patches to vulnerabilities in accordance with the timescales specified in the NCSC Cloud Security Principle 5.</w:t>
      </w:r>
    </w:p>
    <w:p w14:paraId="57970253" w14:textId="77777777" w:rsidR="002919D0" w:rsidRDefault="002919D0">
      <w:pPr>
        <w:spacing w:after="0" w:line="240" w:lineRule="auto"/>
        <w:rPr>
          <w:rFonts w:ascii="Arial" w:eastAsia="Arial" w:hAnsi="Arial" w:cs="Arial"/>
          <w:color w:val="000000"/>
          <w:sz w:val="24"/>
          <w:szCs w:val="24"/>
        </w:rPr>
      </w:pPr>
    </w:p>
    <w:p w14:paraId="5741015E" w14:textId="77777777" w:rsidR="002919D0" w:rsidRDefault="002919D0">
      <w:pPr>
        <w:spacing w:after="0" w:line="240" w:lineRule="auto"/>
        <w:rPr>
          <w:rFonts w:ascii="Arial" w:eastAsia="Arial" w:hAnsi="Arial" w:cs="Arial"/>
          <w:color w:val="000000"/>
          <w:sz w:val="24"/>
          <w:szCs w:val="24"/>
        </w:rPr>
      </w:pPr>
      <w:r>
        <w:rPr>
          <w:rFonts w:ascii="Arial" w:eastAsia="Arial" w:hAnsi="Arial" w:cs="Arial"/>
          <w:color w:val="000000"/>
          <w:sz w:val="24"/>
          <w:szCs w:val="24"/>
        </w:rPr>
        <w:t>Suppliers must ensure that all COTS Software and Third Party COTS Software be kept up to date such that all Supplier COTS Software and Third Party COTS Software are always in mainstream support.</w:t>
      </w:r>
    </w:p>
    <w:p w14:paraId="73DE5D78" w14:textId="77777777" w:rsidR="002919D0" w:rsidRDefault="002919D0">
      <w:pPr>
        <w:spacing w:after="0" w:line="240" w:lineRule="auto"/>
        <w:rPr>
          <w:rFonts w:ascii="Arial" w:eastAsia="Arial" w:hAnsi="Arial" w:cs="Arial"/>
          <w:color w:val="000000"/>
          <w:sz w:val="24"/>
          <w:szCs w:val="24"/>
        </w:rPr>
      </w:pPr>
    </w:p>
    <w:p w14:paraId="34B4BB22" w14:textId="77777777" w:rsidR="002919D0" w:rsidRDefault="002919D0">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Secure Architecture e.g. </w:t>
      </w:r>
      <w:r>
        <w:rPr>
          <w:rFonts w:ascii="Arial" w:eastAsia="Arial" w:hAnsi="Arial" w:cs="Arial"/>
          <w:color w:val="000000"/>
          <w:sz w:val="24"/>
          <w:szCs w:val="24"/>
        </w:rPr>
        <w:t>Suppliers should design the service in accordance with:</w:t>
      </w:r>
    </w:p>
    <w:p w14:paraId="147BC89E" w14:textId="77777777" w:rsidR="002919D0" w:rsidRDefault="002919D0" w:rsidP="00793975">
      <w:pPr>
        <w:numPr>
          <w:ilvl w:val="0"/>
          <w:numId w:val="48"/>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NCSC "</w:t>
      </w:r>
      <w:r>
        <w:rPr>
          <w:rFonts w:ascii="Arial" w:eastAsia="Arial" w:hAnsi="Arial" w:cs="Arial"/>
          <w:color w:val="1155CD"/>
          <w:sz w:val="24"/>
          <w:szCs w:val="24"/>
        </w:rPr>
        <w:t>Security Design Principles for Digital Services</w:t>
      </w:r>
      <w:r>
        <w:rPr>
          <w:rFonts w:ascii="Arial" w:eastAsia="Arial" w:hAnsi="Arial" w:cs="Arial"/>
          <w:color w:val="000000"/>
          <w:sz w:val="24"/>
          <w:szCs w:val="24"/>
        </w:rPr>
        <w:t>"</w:t>
      </w:r>
    </w:p>
    <w:p w14:paraId="6BCC10E4" w14:textId="77777777" w:rsidR="002919D0" w:rsidRDefault="002919D0" w:rsidP="00793975">
      <w:pPr>
        <w:numPr>
          <w:ilvl w:val="0"/>
          <w:numId w:val="48"/>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NCSC "</w:t>
      </w:r>
      <w:r>
        <w:rPr>
          <w:rFonts w:ascii="Arial" w:eastAsia="Arial" w:hAnsi="Arial" w:cs="Arial"/>
          <w:color w:val="1155CD"/>
          <w:sz w:val="24"/>
          <w:szCs w:val="24"/>
        </w:rPr>
        <w:t>Bulk Data Principles</w:t>
      </w:r>
      <w:r>
        <w:rPr>
          <w:rFonts w:ascii="Arial" w:eastAsia="Arial" w:hAnsi="Arial" w:cs="Arial"/>
          <w:color w:val="000000"/>
          <w:sz w:val="24"/>
          <w:szCs w:val="24"/>
        </w:rPr>
        <w:t>"</w:t>
      </w:r>
    </w:p>
    <w:p w14:paraId="0EB0DD36" w14:textId="77777777" w:rsidR="002919D0" w:rsidRDefault="002919D0" w:rsidP="00793975">
      <w:pPr>
        <w:numPr>
          <w:ilvl w:val="0"/>
          <w:numId w:val="48"/>
        </w:numPr>
        <w:pBdr>
          <w:top w:val="nil"/>
          <w:left w:val="nil"/>
          <w:bottom w:val="nil"/>
          <w:right w:val="nil"/>
          <w:between w:val="nil"/>
        </w:pBdr>
        <w:rPr>
          <w:rFonts w:ascii="Arial" w:eastAsia="Arial" w:hAnsi="Arial" w:cs="Arial"/>
          <w:b/>
          <w:color w:val="000000"/>
          <w:sz w:val="24"/>
          <w:szCs w:val="24"/>
        </w:rPr>
      </w:pPr>
      <w:r>
        <w:rPr>
          <w:rFonts w:ascii="Arial" w:eastAsia="Arial" w:hAnsi="Arial" w:cs="Arial"/>
          <w:color w:val="000000"/>
          <w:sz w:val="24"/>
          <w:szCs w:val="24"/>
        </w:rPr>
        <w:lastRenderedPageBreak/>
        <w:t>NSCS "</w:t>
      </w:r>
      <w:r>
        <w:rPr>
          <w:rFonts w:ascii="Arial" w:eastAsia="Arial" w:hAnsi="Arial" w:cs="Arial"/>
          <w:color w:val="1155CD"/>
          <w:sz w:val="24"/>
          <w:szCs w:val="24"/>
        </w:rPr>
        <w:t>Cloud Security Principles</w:t>
      </w:r>
      <w:r>
        <w:rPr>
          <w:rFonts w:ascii="Arial" w:eastAsia="Arial" w:hAnsi="Arial" w:cs="Arial"/>
          <w:color w:val="000000"/>
          <w:sz w:val="24"/>
          <w:szCs w:val="24"/>
        </w:rPr>
        <w:t>"</w:t>
      </w:r>
    </w:p>
    <w:p w14:paraId="4F37CE0E" w14:textId="77777777" w:rsidR="00C45089" w:rsidRDefault="00C45089">
      <w:pPr>
        <w:rPr>
          <w:rFonts w:ascii="Arial" w:eastAsia="Arial" w:hAnsi="Arial" w:cs="Arial"/>
          <w:b/>
          <w:sz w:val="24"/>
          <w:szCs w:val="24"/>
        </w:rPr>
      </w:pPr>
    </w:p>
    <w:p w14:paraId="7DC7EACE" w14:textId="5D40B37A" w:rsidR="002919D0" w:rsidRDefault="002919D0">
      <w:pPr>
        <w:rPr>
          <w:rFonts w:ascii="Arial" w:eastAsia="Arial" w:hAnsi="Arial" w:cs="Arial"/>
          <w:sz w:val="24"/>
          <w:szCs w:val="24"/>
        </w:rPr>
      </w:pPr>
      <w:r>
        <w:rPr>
          <w:rFonts w:ascii="Arial" w:eastAsia="Arial" w:hAnsi="Arial" w:cs="Arial"/>
          <w:b/>
          <w:sz w:val="24"/>
          <w:szCs w:val="24"/>
        </w:rPr>
        <w:t>Annex 3 - Joint Controller Agreement</w:t>
      </w:r>
      <w:r w:rsidR="00C45089">
        <w:rPr>
          <w:rFonts w:ascii="Arial" w:eastAsia="Arial" w:hAnsi="Arial" w:cs="Arial"/>
          <w:b/>
          <w:sz w:val="24"/>
          <w:szCs w:val="24"/>
        </w:rPr>
        <w:t xml:space="preserve"> – N/A</w:t>
      </w:r>
    </w:p>
    <w:p w14:paraId="7987E621" w14:textId="77777777" w:rsidR="002919D0" w:rsidRDefault="002919D0">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6D948595" w14:textId="77777777" w:rsidR="002919D0" w:rsidRDefault="002919D0">
      <w:pPr>
        <w:keepNext/>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3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14:paraId="75D5A03C" w14:textId="77777777" w:rsidR="002919D0" w:rsidRDefault="002919D0">
      <w:pPr>
        <w:keepNext/>
        <w:rPr>
          <w:rFonts w:ascii="Arial" w:eastAsia="Arial" w:hAnsi="Arial" w:cs="Arial"/>
          <w:sz w:val="24"/>
          <w:szCs w:val="24"/>
        </w:rPr>
      </w:pPr>
      <w:r>
        <w:rPr>
          <w:rFonts w:ascii="Arial" w:eastAsia="Arial" w:hAnsi="Arial" w:cs="Arial"/>
          <w:sz w:val="24"/>
          <w:szCs w:val="24"/>
          <w:highlight w:val="white"/>
        </w:rPr>
        <w:t xml:space="preserve">1.2 The Parties agree that the </w:t>
      </w:r>
      <w:r>
        <w:rPr>
          <w:rFonts w:ascii="Arial" w:eastAsia="Arial" w:hAnsi="Arial" w:cs="Arial"/>
          <w:sz w:val="24"/>
          <w:szCs w:val="24"/>
          <w:highlight w:val="yellow"/>
        </w:rPr>
        <w:t xml:space="preserve">[Supplier/Relevant Authority]: </w:t>
      </w:r>
    </w:p>
    <w:p w14:paraId="1F71086C" w14:textId="77777777" w:rsidR="002919D0" w:rsidRDefault="002919D0" w:rsidP="00793975">
      <w:pPr>
        <w:numPr>
          <w:ilvl w:val="2"/>
          <w:numId w:val="46"/>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14:paraId="4E5CDCFE" w14:textId="77777777" w:rsidR="002919D0" w:rsidRDefault="002919D0" w:rsidP="00793975">
      <w:pPr>
        <w:numPr>
          <w:ilvl w:val="2"/>
          <w:numId w:val="46"/>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5B96DA3B" w14:textId="77777777" w:rsidR="002919D0" w:rsidRDefault="002919D0" w:rsidP="00793975">
      <w:pPr>
        <w:numPr>
          <w:ilvl w:val="2"/>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 14 of the UK GDPR;</w:t>
      </w:r>
    </w:p>
    <w:p w14:paraId="453F0118" w14:textId="77777777" w:rsidR="002919D0" w:rsidRDefault="002919D0" w:rsidP="00793975">
      <w:pPr>
        <w:numPr>
          <w:ilvl w:val="2"/>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1D19D2A2" w14:textId="541A5B52" w:rsidR="002919D0" w:rsidRDefault="002919D0" w:rsidP="00793975">
      <w:pPr>
        <w:numPr>
          <w:ilvl w:val="2"/>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00745EC9" w:rsidRPr="00745EC9">
        <w:rPr>
          <w:rFonts w:ascii="Arial" w:eastAsia="Arial" w:hAnsi="Arial" w:cs="Arial"/>
          <w:sz w:val="24"/>
          <w:szCs w:val="24"/>
          <w:highlight w:val="black"/>
        </w:rPr>
        <w:t>XXXXXXXXXX</w:t>
      </w:r>
      <w:r>
        <w:rPr>
          <w:rFonts w:ascii="Arial" w:eastAsia="Arial" w:hAnsi="Arial" w:cs="Arial"/>
          <w:sz w:val="24"/>
          <w:szCs w:val="24"/>
        </w:rPr>
        <w:t xml:space="preserve"> privacy policy (which must be readily available by hyperlink or otherwise on all of its public facing services and marketing).</w:t>
      </w:r>
    </w:p>
    <w:p w14:paraId="02B24D53" w14:textId="77777777" w:rsidR="002919D0" w:rsidRDefault="002919D0">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0D4D0CAC" w14:textId="77777777" w:rsidR="002919D0" w:rsidRDefault="002919D0" w:rsidP="00793975">
      <w:pPr>
        <w:numPr>
          <w:ilvl w:val="2"/>
          <w:numId w:val="40"/>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14:paraId="5FEBD9B5" w14:textId="77777777" w:rsidR="002919D0" w:rsidRDefault="002919D0" w:rsidP="00793975">
      <w:pPr>
        <w:numPr>
          <w:ilvl w:val="3"/>
          <w:numId w:val="40"/>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14:paraId="760BE090" w14:textId="76B44AC3" w:rsidR="002919D0" w:rsidRDefault="002919D0" w:rsidP="00793975">
      <w:pPr>
        <w:numPr>
          <w:ilvl w:val="2"/>
          <w:numId w:val="4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report to the other Party every </w:t>
      </w:r>
      <w:r w:rsidR="0017659B" w:rsidRPr="0017659B">
        <w:rPr>
          <w:rFonts w:ascii="Arial" w:eastAsia="Arial" w:hAnsi="Arial" w:cs="Arial"/>
          <w:sz w:val="24"/>
          <w:szCs w:val="24"/>
          <w:highlight w:val="black"/>
        </w:rPr>
        <w:t>XXXXX</w:t>
      </w:r>
      <w:r>
        <w:rPr>
          <w:rFonts w:ascii="Arial" w:eastAsia="Arial" w:hAnsi="Arial" w:cs="Arial"/>
          <w:sz w:val="24"/>
          <w:szCs w:val="24"/>
        </w:rPr>
        <w:t xml:space="preserve"> months on:</w:t>
      </w:r>
    </w:p>
    <w:p w14:paraId="40B2F3D7" w14:textId="77777777" w:rsidR="002919D0" w:rsidRDefault="002919D0" w:rsidP="00793975">
      <w:pPr>
        <w:numPr>
          <w:ilvl w:val="3"/>
          <w:numId w:val="4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ab/>
        <w:t>the volume of Data Subject Access Request (or purported Data Subject  Access Requests) from Data Subjects (or third parties on their behalf);</w:t>
      </w:r>
    </w:p>
    <w:p w14:paraId="2C415EF1" w14:textId="77777777" w:rsidR="002919D0" w:rsidRDefault="002919D0" w:rsidP="00793975">
      <w:pPr>
        <w:numPr>
          <w:ilvl w:val="3"/>
          <w:numId w:val="4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14:paraId="62E4033D" w14:textId="77777777" w:rsidR="002919D0" w:rsidRDefault="002919D0" w:rsidP="00793975">
      <w:pPr>
        <w:numPr>
          <w:ilvl w:val="3"/>
          <w:numId w:val="4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605D2422" w14:textId="77777777" w:rsidR="002919D0" w:rsidRDefault="002919D0" w:rsidP="00793975">
      <w:pPr>
        <w:numPr>
          <w:ilvl w:val="3"/>
          <w:numId w:val="4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14:paraId="7040188C" w14:textId="77777777" w:rsidR="002919D0" w:rsidRDefault="002919D0" w:rsidP="00793975">
      <w:pPr>
        <w:numPr>
          <w:ilvl w:val="3"/>
          <w:numId w:val="4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14:paraId="65FA97C9" w14:textId="77777777" w:rsidR="002919D0" w:rsidRDefault="002919D0">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14:paraId="599DEDA2" w14:textId="77777777" w:rsidR="002919D0" w:rsidRDefault="002919D0" w:rsidP="00793975">
      <w:pPr>
        <w:numPr>
          <w:ilvl w:val="2"/>
          <w:numId w:val="4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notify each other immediately if it receives any request, complaint or communication made as referred to in Clauses 2.1(a)(i) to (v); </w:t>
      </w:r>
    </w:p>
    <w:p w14:paraId="1AB2441C" w14:textId="77777777" w:rsidR="002919D0" w:rsidRDefault="002919D0" w:rsidP="00793975">
      <w:pPr>
        <w:numPr>
          <w:ilvl w:val="2"/>
          <w:numId w:val="4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43EB9AFF" w14:textId="77777777" w:rsidR="002919D0" w:rsidRDefault="002919D0" w:rsidP="00793975">
      <w:pPr>
        <w:numPr>
          <w:ilvl w:val="2"/>
          <w:numId w:val="41"/>
        </w:numPr>
        <w:pBdr>
          <w:top w:val="nil"/>
          <w:left w:val="nil"/>
          <w:bottom w:val="nil"/>
          <w:right w:val="nil"/>
          <w:between w:val="nil"/>
        </w:pBd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40A604A6" w14:textId="77777777" w:rsidR="002919D0" w:rsidRDefault="002919D0" w:rsidP="00793975">
      <w:pPr>
        <w:numPr>
          <w:ilvl w:val="2"/>
          <w:numId w:val="4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14:paraId="3C0D303E" w14:textId="77777777" w:rsidR="002919D0" w:rsidRDefault="002919D0" w:rsidP="00793975">
      <w:pPr>
        <w:numPr>
          <w:ilvl w:val="2"/>
          <w:numId w:val="4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61008F7E" w14:textId="77777777" w:rsidR="002919D0" w:rsidRDefault="002919D0" w:rsidP="00793975">
      <w:pPr>
        <w:numPr>
          <w:ilvl w:val="2"/>
          <w:numId w:val="4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take all reasonable steps to ensure the reliability and integrity of any of its Personnel who have access to the Personal Data and ensure that its Personnel:</w:t>
      </w:r>
    </w:p>
    <w:p w14:paraId="6D8DADDC" w14:textId="77777777" w:rsidR="002919D0" w:rsidRDefault="002919D0" w:rsidP="00793975">
      <w:pPr>
        <w:numPr>
          <w:ilvl w:val="3"/>
          <w:numId w:val="4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3 (Joint Controller Agreement) and those in respect of Confidential Information; </w:t>
      </w:r>
    </w:p>
    <w:p w14:paraId="6F53CFFF" w14:textId="77777777" w:rsidR="002919D0" w:rsidRDefault="002919D0" w:rsidP="00793975">
      <w:pPr>
        <w:numPr>
          <w:ilvl w:val="3"/>
          <w:numId w:val="4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7D5F6C3C" w14:textId="77777777" w:rsidR="002919D0" w:rsidRDefault="002919D0" w:rsidP="00793975">
      <w:pPr>
        <w:numPr>
          <w:ilvl w:val="3"/>
          <w:numId w:val="4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14:paraId="50C82AB7" w14:textId="77777777" w:rsidR="002919D0" w:rsidRDefault="002919D0" w:rsidP="00793975">
      <w:pPr>
        <w:numPr>
          <w:ilvl w:val="2"/>
          <w:numId w:val="4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Data Loss Event having taken account of the:</w:t>
      </w:r>
    </w:p>
    <w:p w14:paraId="2A1B7E22" w14:textId="77777777" w:rsidR="002919D0" w:rsidRDefault="002919D0" w:rsidP="00793975">
      <w:pPr>
        <w:numPr>
          <w:ilvl w:val="3"/>
          <w:numId w:val="4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7BC2950C" w14:textId="77777777" w:rsidR="002919D0" w:rsidRDefault="002919D0" w:rsidP="00793975">
      <w:pPr>
        <w:numPr>
          <w:ilvl w:val="3"/>
          <w:numId w:val="4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Data Loss Event;</w:t>
      </w:r>
    </w:p>
    <w:p w14:paraId="72DCDE20" w14:textId="77777777" w:rsidR="002919D0" w:rsidRDefault="002919D0" w:rsidP="00793975">
      <w:pPr>
        <w:numPr>
          <w:ilvl w:val="3"/>
          <w:numId w:val="4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1E4259B4" w14:textId="77777777" w:rsidR="002919D0" w:rsidRDefault="002919D0" w:rsidP="00793975">
      <w:pPr>
        <w:numPr>
          <w:ilvl w:val="3"/>
          <w:numId w:val="4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14:paraId="72780D67" w14:textId="77777777" w:rsidR="002919D0" w:rsidRDefault="002919D0" w:rsidP="00793975">
      <w:pPr>
        <w:numPr>
          <w:ilvl w:val="2"/>
          <w:numId w:val="4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02A71F68" w14:textId="77777777" w:rsidR="002919D0" w:rsidRDefault="002919D0" w:rsidP="00793975">
      <w:pPr>
        <w:numPr>
          <w:ilvl w:val="2"/>
          <w:numId w:val="4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Data Loss Event. </w:t>
      </w:r>
    </w:p>
    <w:p w14:paraId="606C9D57" w14:textId="77777777" w:rsidR="002919D0" w:rsidRDefault="002919D0" w:rsidP="00793975">
      <w:pPr>
        <w:numPr>
          <w:ilvl w:val="3"/>
          <w:numId w:val="40"/>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1DCF42A" w14:textId="77777777" w:rsidR="002919D0" w:rsidRDefault="002919D0" w:rsidP="00793975">
      <w:pPr>
        <w:numPr>
          <w:ilvl w:val="2"/>
          <w:numId w:val="40"/>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14:paraId="548FCCC4" w14:textId="77777777" w:rsidR="002919D0" w:rsidRDefault="002919D0" w:rsidP="00793975">
      <w:pPr>
        <w:numPr>
          <w:ilvl w:val="3"/>
          <w:numId w:val="40"/>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Data Loss Event or circumstances that are likely to give rise to a Data Loss Event, providing the other Party and its advisors with:</w:t>
      </w:r>
    </w:p>
    <w:p w14:paraId="2BAF6F6B" w14:textId="77777777" w:rsidR="002919D0" w:rsidRDefault="002919D0" w:rsidP="00793975">
      <w:pPr>
        <w:numPr>
          <w:ilvl w:val="2"/>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sufficient information and in a timescale which allows the other Party to meet any obligations to report a Data Loss Event under the Data Protection Legislation; and</w:t>
      </w:r>
    </w:p>
    <w:p w14:paraId="04522B26" w14:textId="77777777" w:rsidR="002919D0" w:rsidRDefault="002919D0" w:rsidP="00793975">
      <w:pPr>
        <w:numPr>
          <w:ilvl w:val="2"/>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14:paraId="5F4E0B06" w14:textId="77777777" w:rsidR="002919D0" w:rsidRDefault="002919D0" w:rsidP="00793975">
      <w:pPr>
        <w:numPr>
          <w:ilvl w:val="3"/>
          <w:numId w:val="4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Data Loss Event and its cause, containing and recovering the compromised Personal Data and compliance with the applicable guidance;</w:t>
      </w:r>
    </w:p>
    <w:p w14:paraId="5009C430" w14:textId="77777777" w:rsidR="002919D0" w:rsidRDefault="002919D0" w:rsidP="00793975">
      <w:pPr>
        <w:numPr>
          <w:ilvl w:val="3"/>
          <w:numId w:val="4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including taking such reasonable steps as are directed by the other Party to assist in the investigation, mitigation and remediation of a Data Loss Event;</w:t>
      </w:r>
    </w:p>
    <w:p w14:paraId="21B84B91" w14:textId="77777777" w:rsidR="002919D0" w:rsidRDefault="002919D0" w:rsidP="00793975">
      <w:pPr>
        <w:numPr>
          <w:ilvl w:val="3"/>
          <w:numId w:val="4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Data Loss Event; and/or</w:t>
      </w:r>
    </w:p>
    <w:p w14:paraId="3637C342" w14:textId="77777777" w:rsidR="002919D0" w:rsidRDefault="002919D0" w:rsidP="00793975">
      <w:pPr>
        <w:numPr>
          <w:ilvl w:val="3"/>
          <w:numId w:val="4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Data Loss Event, with complete information relating to the Data Loss Event, including, without limitation, the information set out in Clause 3.2.</w:t>
      </w:r>
    </w:p>
    <w:p w14:paraId="144A7CB1" w14:textId="77777777" w:rsidR="002919D0" w:rsidRDefault="002919D0" w:rsidP="00793975">
      <w:pPr>
        <w:numPr>
          <w:ilvl w:val="3"/>
          <w:numId w:val="40"/>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Data Loss Event as it was  that Party’s own data at its own cost with all possible speed and shall provide the other Party with all reasonable assistance in respect of any such Data Loss Event, including providing the other Party, as soon as possible and within 48 hours of the Data Loss Event relating to the Data Loss Event, in particular:</w:t>
      </w:r>
    </w:p>
    <w:p w14:paraId="089E513F" w14:textId="77777777" w:rsidR="002919D0" w:rsidRDefault="002919D0" w:rsidP="00793975">
      <w:pPr>
        <w:numPr>
          <w:ilvl w:val="2"/>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Data Loss Event; </w:t>
      </w:r>
    </w:p>
    <w:p w14:paraId="3C9F812E" w14:textId="77777777" w:rsidR="002919D0" w:rsidRDefault="002919D0" w:rsidP="00793975">
      <w:pPr>
        <w:numPr>
          <w:ilvl w:val="2"/>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14:paraId="4E2B8A64" w14:textId="77777777" w:rsidR="002919D0" w:rsidRDefault="002919D0" w:rsidP="00793975">
      <w:pPr>
        <w:numPr>
          <w:ilvl w:val="2"/>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14:paraId="7768FF82" w14:textId="77777777" w:rsidR="002919D0" w:rsidRDefault="002919D0" w:rsidP="00793975">
      <w:pPr>
        <w:numPr>
          <w:ilvl w:val="2"/>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Protection Officer or other relevant contact from whom more information may be obtained;</w:t>
      </w:r>
    </w:p>
    <w:p w14:paraId="121F0E9F" w14:textId="77777777" w:rsidR="002919D0" w:rsidRDefault="002919D0" w:rsidP="00793975">
      <w:pPr>
        <w:numPr>
          <w:ilvl w:val="2"/>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Data Loss Event; and</w:t>
      </w:r>
    </w:p>
    <w:p w14:paraId="4C80AEEC" w14:textId="77777777" w:rsidR="002919D0" w:rsidRDefault="002919D0" w:rsidP="00793975">
      <w:pPr>
        <w:numPr>
          <w:ilvl w:val="2"/>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Data Loss Event.</w:t>
      </w:r>
    </w:p>
    <w:p w14:paraId="7FC3604F" w14:textId="77777777" w:rsidR="002919D0" w:rsidRDefault="002919D0" w:rsidP="00793975">
      <w:pPr>
        <w:numPr>
          <w:ilvl w:val="2"/>
          <w:numId w:val="40"/>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14:paraId="0552A8F8" w14:textId="77777777" w:rsidR="002919D0" w:rsidRDefault="002919D0" w:rsidP="00793975">
      <w:pPr>
        <w:numPr>
          <w:ilvl w:val="3"/>
          <w:numId w:val="40"/>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4F28E5B8" w14:textId="77777777" w:rsidR="002919D0" w:rsidRDefault="002919D0" w:rsidP="00793975">
      <w:pPr>
        <w:numPr>
          <w:ilvl w:val="2"/>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3 and the Data Protection Legislation; and/or</w:t>
      </w:r>
    </w:p>
    <w:p w14:paraId="6F01A373" w14:textId="77777777" w:rsidR="002919D0" w:rsidRDefault="002919D0" w:rsidP="00793975">
      <w:pPr>
        <w:numPr>
          <w:ilvl w:val="2"/>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2CE86A4A" w14:textId="77777777" w:rsidR="002919D0" w:rsidRDefault="002919D0">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6B4267EE" w14:textId="77777777" w:rsidR="002919D0" w:rsidRDefault="002919D0" w:rsidP="00793975">
      <w:pPr>
        <w:numPr>
          <w:ilvl w:val="3"/>
          <w:numId w:val="40"/>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6D9A0780" w14:textId="77777777" w:rsidR="002919D0" w:rsidRDefault="002919D0" w:rsidP="00793975">
      <w:pPr>
        <w:numPr>
          <w:ilvl w:val="2"/>
          <w:numId w:val="40"/>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14:paraId="491EA506" w14:textId="77777777" w:rsidR="002919D0" w:rsidRDefault="002919D0" w:rsidP="00793975">
      <w:pPr>
        <w:numPr>
          <w:ilvl w:val="3"/>
          <w:numId w:val="40"/>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14:paraId="37ADA3D5" w14:textId="77777777" w:rsidR="002919D0" w:rsidRDefault="002919D0" w:rsidP="00793975">
      <w:pPr>
        <w:numPr>
          <w:ilvl w:val="2"/>
          <w:numId w:val="3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1B72F541" w14:textId="77777777" w:rsidR="002919D0" w:rsidRDefault="002919D0">
      <w:pPr>
        <w:pBdr>
          <w:top w:val="nil"/>
          <w:left w:val="nil"/>
          <w:bottom w:val="nil"/>
          <w:right w:val="nil"/>
          <w:between w:val="nil"/>
        </w:pBdr>
        <w:spacing w:after="80"/>
        <w:ind w:left="11"/>
        <w:rPr>
          <w:rFonts w:ascii="Arial" w:eastAsia="Arial" w:hAnsi="Arial" w:cs="Arial"/>
          <w:sz w:val="24"/>
          <w:szCs w:val="24"/>
        </w:rPr>
      </w:pPr>
    </w:p>
    <w:p w14:paraId="24376E0B" w14:textId="77777777" w:rsidR="002919D0" w:rsidRDefault="002919D0" w:rsidP="00793975">
      <w:pPr>
        <w:numPr>
          <w:ilvl w:val="2"/>
          <w:numId w:val="37"/>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7D857502" w14:textId="77777777" w:rsidR="002919D0" w:rsidRDefault="002919D0">
      <w:pPr>
        <w:keepNext/>
        <w:rPr>
          <w:rFonts w:ascii="Arial" w:eastAsia="Arial" w:hAnsi="Arial" w:cs="Arial"/>
          <w:sz w:val="24"/>
          <w:szCs w:val="24"/>
        </w:rPr>
      </w:pPr>
    </w:p>
    <w:p w14:paraId="03E6C5D7" w14:textId="77777777" w:rsidR="002919D0" w:rsidRDefault="002919D0" w:rsidP="00793975">
      <w:pPr>
        <w:numPr>
          <w:ilvl w:val="2"/>
          <w:numId w:val="40"/>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14:paraId="4740832D" w14:textId="77777777" w:rsidR="002919D0" w:rsidRDefault="002919D0">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10F5266C" w14:textId="77777777" w:rsidR="002919D0" w:rsidRDefault="002919D0" w:rsidP="00793975">
      <w:pPr>
        <w:numPr>
          <w:ilvl w:val="2"/>
          <w:numId w:val="40"/>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14:paraId="27CFC53E" w14:textId="2B17D87A" w:rsidR="002919D0" w:rsidRPr="004E2351" w:rsidRDefault="00745EC9">
      <w:pPr>
        <w:ind w:left="720"/>
        <w:rPr>
          <w:rFonts w:ascii="Arial" w:eastAsia="Arial" w:hAnsi="Arial" w:cs="Arial"/>
          <w:b/>
          <w:sz w:val="24"/>
          <w:szCs w:val="24"/>
          <w:highlight w:val="black"/>
        </w:rPr>
      </w:pPr>
      <w:r w:rsidRPr="004E2351">
        <w:rPr>
          <w:rFonts w:ascii="Arial" w:eastAsia="Arial" w:hAnsi="Arial" w:cs="Arial"/>
          <w:b/>
          <w:sz w:val="24"/>
          <w:szCs w:val="24"/>
          <w:highlight w:val="black"/>
        </w:rPr>
        <w:t>XXXXXXXXXXXXXX</w:t>
      </w:r>
    </w:p>
    <w:p w14:paraId="2A5A42B1" w14:textId="28B8CBE3" w:rsidR="00745EC9" w:rsidRDefault="00745EC9">
      <w:pPr>
        <w:ind w:left="720"/>
        <w:rPr>
          <w:rFonts w:ascii="Arial" w:eastAsia="Arial" w:hAnsi="Arial" w:cs="Arial"/>
          <w:b/>
          <w:sz w:val="24"/>
          <w:szCs w:val="24"/>
        </w:rPr>
      </w:pPr>
      <w:r w:rsidRPr="004E2351">
        <w:rPr>
          <w:rFonts w:ascii="Arial" w:eastAsia="Arial" w:hAnsi="Arial" w:cs="Arial"/>
          <w:b/>
          <w:sz w:val="24"/>
          <w:szCs w:val="24"/>
          <w:highlight w:val="black"/>
        </w:rPr>
        <w:t>XXXXXXXXXXXXXX</w:t>
      </w:r>
      <w:r w:rsidR="004E2351" w:rsidRPr="004E2351">
        <w:rPr>
          <w:rFonts w:ascii="Arial" w:eastAsia="Arial" w:hAnsi="Arial" w:cs="Arial"/>
          <w:b/>
          <w:sz w:val="24"/>
          <w:szCs w:val="24"/>
          <w:highlight w:val="black"/>
        </w:rPr>
        <w:t>XXXX</w:t>
      </w:r>
    </w:p>
    <w:p w14:paraId="68CEA45A" w14:textId="77777777" w:rsidR="002919D0" w:rsidRDefault="002919D0" w:rsidP="00793975">
      <w:pPr>
        <w:numPr>
          <w:ilvl w:val="3"/>
          <w:numId w:val="40"/>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If financial penalties are imposed by the Information Commissioner on either the Relevant Authority or the Supplier for a Data Loss Event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5A83FFD0" w14:textId="77777777" w:rsidR="002919D0" w:rsidRDefault="002919D0" w:rsidP="00793975">
      <w:pPr>
        <w:numPr>
          <w:ilvl w:val="2"/>
          <w:numId w:val="3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in the view of the Information Commissioner, the Relevant Authority is responsible for the Data Loss Event,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Data Loss Event. The Supplier shall provide to the Relevant Authority and its third party investigators and auditors, on request and at the Supplier's reasonable cost, full cooperation and access to conduct a thorough audit of such Data Loss Event; </w:t>
      </w:r>
    </w:p>
    <w:p w14:paraId="14F9B6B7" w14:textId="77777777" w:rsidR="002919D0" w:rsidRDefault="002919D0" w:rsidP="00793975">
      <w:pPr>
        <w:numPr>
          <w:ilvl w:val="2"/>
          <w:numId w:val="3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Data Loss Event, in that it is not a Data Loss Event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Data Loss Event; or</w:t>
      </w:r>
    </w:p>
    <w:p w14:paraId="4AE35063" w14:textId="77777777" w:rsidR="002919D0" w:rsidRDefault="002919D0" w:rsidP="00793975">
      <w:pPr>
        <w:numPr>
          <w:ilvl w:val="2"/>
          <w:numId w:val="3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Data Loss Event and allocate responsibility for any Financial Penalties as outlined above, or by agreement to split any financial penalties equally if no responsibility for the Data Loss Event can be apportioned. In the event that the Parties do not agree such apportionment then such Dispute shall be referred to the Dispute Resolution Procedure set out in Clause 34 of the Core Terms (Resolving disputes). </w:t>
      </w:r>
    </w:p>
    <w:p w14:paraId="0D8FD1DD" w14:textId="77777777" w:rsidR="002919D0" w:rsidRDefault="002919D0" w:rsidP="00793975">
      <w:pPr>
        <w:numPr>
          <w:ilvl w:val="3"/>
          <w:numId w:val="40"/>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Data Loss Event, then unless 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in accordance with the decision of the Court.  </w:t>
      </w:r>
    </w:p>
    <w:p w14:paraId="6172D457" w14:textId="77777777" w:rsidR="002919D0" w:rsidRDefault="002919D0" w:rsidP="00793975">
      <w:pPr>
        <w:numPr>
          <w:ilvl w:val="3"/>
          <w:numId w:val="40"/>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Data Loss Event (the “Claim Losses”):</w:t>
      </w:r>
    </w:p>
    <w:p w14:paraId="0D48EB45" w14:textId="77777777" w:rsidR="002919D0" w:rsidRDefault="002919D0" w:rsidP="00793975">
      <w:pPr>
        <w:numPr>
          <w:ilvl w:val="2"/>
          <w:numId w:val="4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Data Loss Event, then the Relevant Authority shall be responsible for the Claim Losses;</w:t>
      </w:r>
    </w:p>
    <w:p w14:paraId="41766B7E" w14:textId="77777777" w:rsidR="002919D0" w:rsidRDefault="002919D0" w:rsidP="00793975">
      <w:pPr>
        <w:numPr>
          <w:ilvl w:val="2"/>
          <w:numId w:val="4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Data Loss Event, then the Supplier shall be responsible for the Claim Losses: and</w:t>
      </w:r>
    </w:p>
    <w:p w14:paraId="770687CD" w14:textId="77777777" w:rsidR="002919D0" w:rsidRDefault="002919D0" w:rsidP="00793975">
      <w:pPr>
        <w:numPr>
          <w:ilvl w:val="2"/>
          <w:numId w:val="4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if responsibility for the relevant Data Loss Event is unclear, then the Relevant Authority and the Supplier shall be responsible for the Claim Losses equally. </w:t>
      </w:r>
    </w:p>
    <w:p w14:paraId="5094CB2B" w14:textId="77777777" w:rsidR="002919D0" w:rsidRDefault="002919D0">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774308A9" w14:textId="77777777" w:rsidR="002919D0" w:rsidRDefault="002919D0" w:rsidP="00793975">
      <w:pPr>
        <w:numPr>
          <w:ilvl w:val="3"/>
          <w:numId w:val="40"/>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Data Loss Event, having regard to all the circumstances of the Data Loss Event and the legal and financial obligations of the Relevant Authority.</w:t>
      </w:r>
    </w:p>
    <w:p w14:paraId="61B025A4" w14:textId="77777777" w:rsidR="002919D0" w:rsidRDefault="002919D0" w:rsidP="00793975">
      <w:pPr>
        <w:numPr>
          <w:ilvl w:val="2"/>
          <w:numId w:val="40"/>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14:paraId="3DA0F44C" w14:textId="77777777" w:rsidR="002919D0" w:rsidRDefault="002919D0">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3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62C8DAC7" w14:textId="77777777" w:rsidR="002919D0" w:rsidRDefault="002919D0" w:rsidP="00793975">
      <w:pPr>
        <w:numPr>
          <w:ilvl w:val="2"/>
          <w:numId w:val="40"/>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14:paraId="4E7DF5F5" w14:textId="77777777" w:rsidR="002919D0" w:rsidRDefault="002919D0" w:rsidP="00793975">
      <w:pPr>
        <w:numPr>
          <w:ilvl w:val="3"/>
          <w:numId w:val="40"/>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14:paraId="5151A6E6" w14:textId="77777777" w:rsidR="002919D0" w:rsidRDefault="002919D0" w:rsidP="00793975">
      <w:pPr>
        <w:numPr>
          <w:ilvl w:val="2"/>
          <w:numId w:val="3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447C98CD" w14:textId="77777777" w:rsidR="002919D0" w:rsidRDefault="002919D0" w:rsidP="00793975">
      <w:pPr>
        <w:numPr>
          <w:ilvl w:val="2"/>
          <w:numId w:val="3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14:paraId="7AFEC2BE" w14:textId="77777777" w:rsidR="002919D0" w:rsidRDefault="002919D0">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1A81DDCD" w14:textId="77777777" w:rsidR="002919D0" w:rsidRDefault="002919D0" w:rsidP="00793975">
      <w:pPr>
        <w:numPr>
          <w:ilvl w:val="2"/>
          <w:numId w:val="40"/>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14:paraId="0326AECF" w14:textId="77777777" w:rsidR="002919D0" w:rsidRDefault="002919D0">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7E0CEA8D" w14:textId="77777777" w:rsidR="002919D0" w:rsidRDefault="002919D0">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14:paraId="62A09DCA" w14:textId="77777777" w:rsidR="002919D0" w:rsidRDefault="002919D0">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smallCaps/>
          <w:color w:val="000000"/>
          <w:sz w:val="36"/>
          <w:szCs w:val="36"/>
        </w:rPr>
      </w:pPr>
      <w:bookmarkStart w:id="30" w:name="bookmark=id.1ksv4uv" w:colFirst="0" w:colLast="0"/>
      <w:bookmarkStart w:id="31" w:name="_heading=h.44sinio" w:colFirst="0" w:colLast="0"/>
      <w:bookmarkEnd w:id="30"/>
      <w:bookmarkEnd w:id="31"/>
    </w:p>
    <w:p w14:paraId="2155AE0C" w14:textId="6F02BC93" w:rsidR="00C45089" w:rsidRDefault="00C45089">
      <w:pPr>
        <w:rPr>
          <w:rFonts w:ascii="Arial" w:eastAsia="Arial" w:hAnsi="Arial" w:cs="Arial"/>
          <w:b/>
          <w:smallCaps/>
          <w:color w:val="000000"/>
          <w:sz w:val="36"/>
          <w:szCs w:val="36"/>
        </w:rPr>
      </w:pPr>
      <w:r>
        <w:rPr>
          <w:rFonts w:ascii="Arial" w:eastAsia="Arial" w:hAnsi="Arial" w:cs="Arial"/>
          <w:b/>
          <w:smallCaps/>
          <w:color w:val="000000"/>
          <w:sz w:val="36"/>
          <w:szCs w:val="36"/>
        </w:rPr>
        <w:br w:type="page"/>
      </w:r>
    </w:p>
    <w:p w14:paraId="46D242F9" w14:textId="77777777" w:rsidR="002919D0" w:rsidRDefault="002919D0">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smallCaps/>
          <w:color w:val="000000"/>
          <w:sz w:val="36"/>
          <w:szCs w:val="36"/>
        </w:rPr>
      </w:pPr>
      <w:r>
        <w:rPr>
          <w:rFonts w:ascii="Arial" w:eastAsia="Arial" w:hAnsi="Arial" w:cs="Arial"/>
          <w:b/>
          <w:color w:val="000000"/>
          <w:sz w:val="36"/>
          <w:szCs w:val="36"/>
        </w:rPr>
        <w:lastRenderedPageBreak/>
        <w:t>Call-Off Schedule 5 (Pricing Details)</w:t>
      </w:r>
    </w:p>
    <w:p w14:paraId="0B601637" w14:textId="77777777" w:rsidR="002919D0" w:rsidRDefault="002919D0">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smallCaps/>
          <w:color w:val="000000"/>
          <w:sz w:val="24"/>
          <w:szCs w:val="24"/>
        </w:rPr>
      </w:pPr>
    </w:p>
    <w:p w14:paraId="7447E4DE" w14:textId="6677D171" w:rsidR="002919D0" w:rsidRDefault="00501373" w:rsidP="007B5D4F">
      <w:pPr>
        <w:tabs>
          <w:tab w:val="left" w:pos="3650"/>
        </w:tabs>
        <w:rPr>
          <w:rFonts w:ascii="Arial" w:eastAsia="Arial" w:hAnsi="Arial" w:cs="Arial"/>
          <w:noProof/>
          <w:sz w:val="24"/>
          <w:szCs w:val="24"/>
        </w:rPr>
      </w:pPr>
      <w:r>
        <w:rPr>
          <w:rFonts w:ascii="Arial" w:eastAsia="Arial" w:hAnsi="Arial" w:cs="Arial"/>
          <w:noProof/>
          <w:sz w:val="24"/>
          <w:szCs w:val="24"/>
        </w:rPr>
        <w:t xml:space="preserve">Total </w:t>
      </w:r>
      <w:r w:rsidR="007B5D4F">
        <w:rPr>
          <w:rFonts w:ascii="Arial" w:eastAsia="Arial" w:hAnsi="Arial" w:cs="Arial"/>
          <w:noProof/>
          <w:sz w:val="24"/>
          <w:szCs w:val="24"/>
        </w:rPr>
        <w:t>One Off Payment of £357</w:t>
      </w:r>
      <w:r>
        <w:rPr>
          <w:rFonts w:ascii="Arial" w:eastAsia="Arial" w:hAnsi="Arial" w:cs="Arial"/>
          <w:noProof/>
          <w:sz w:val="24"/>
          <w:szCs w:val="24"/>
        </w:rPr>
        <w:t>,337.20</w:t>
      </w:r>
    </w:p>
    <w:p w14:paraId="3A026AF7" w14:textId="545BBAA2" w:rsidR="007B5D4F" w:rsidRPr="007B5D4F" w:rsidRDefault="007B5D4F" w:rsidP="007B5D4F">
      <w:pPr>
        <w:tabs>
          <w:tab w:val="left" w:pos="3650"/>
        </w:tabs>
        <w:rPr>
          <w:rFonts w:ascii="Arial" w:eastAsia="Arial" w:hAnsi="Arial" w:cs="Arial"/>
          <w:sz w:val="24"/>
          <w:szCs w:val="24"/>
        </w:rPr>
        <w:sectPr w:rsidR="007B5D4F" w:rsidRPr="007B5D4F" w:rsidSect="002919D0">
          <w:headerReference w:type="default" r:id="rId31"/>
          <w:footerReference w:type="default" r:id="rId32"/>
          <w:headerReference w:type="first" r:id="rId33"/>
          <w:footerReference w:type="first" r:id="rId34"/>
          <w:pgSz w:w="11906" w:h="16838"/>
          <w:pgMar w:top="1440" w:right="1440" w:bottom="1440" w:left="1440" w:header="709" w:footer="709" w:gutter="0"/>
          <w:cols w:space="720"/>
        </w:sectPr>
      </w:pPr>
      <w:r>
        <w:rPr>
          <w:rFonts w:ascii="Arial" w:eastAsia="Arial" w:hAnsi="Arial" w:cs="Arial"/>
          <w:sz w:val="24"/>
          <w:szCs w:val="24"/>
        </w:rPr>
        <w:tab/>
      </w:r>
    </w:p>
    <w:p w14:paraId="51837E7B" w14:textId="77777777" w:rsidR="005C6D2B" w:rsidRDefault="005C6D2B">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lastRenderedPageBreak/>
        <w:t>Call-Off Schedule 6 (ICT Services)</w:t>
      </w:r>
    </w:p>
    <w:p w14:paraId="3C9828E6" w14:textId="77777777" w:rsidR="005C6D2B" w:rsidRDefault="005C6D2B" w:rsidP="00793975">
      <w:pPr>
        <w:numPr>
          <w:ilvl w:val="0"/>
          <w:numId w:val="50"/>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3465CED4" w14:textId="77777777" w:rsidR="005C6D2B" w:rsidRDefault="005C6D2B" w:rsidP="00793975">
      <w:pPr>
        <w:numPr>
          <w:ilvl w:val="1"/>
          <w:numId w:val="50"/>
        </w:numPr>
        <w:pBdr>
          <w:top w:val="nil"/>
          <w:left w:val="nil"/>
          <w:bottom w:val="nil"/>
          <w:right w:val="nil"/>
          <w:between w:val="nil"/>
        </w:pBdr>
        <w:tabs>
          <w:tab w:val="left" w:pos="1134"/>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W w:w="8201" w:type="dxa"/>
        <w:tblInd w:w="828" w:type="dxa"/>
        <w:tblLayout w:type="fixed"/>
        <w:tblLook w:val="0400" w:firstRow="0" w:lastRow="0" w:firstColumn="0" w:lastColumn="0" w:noHBand="0" w:noVBand="1"/>
      </w:tblPr>
      <w:tblGrid>
        <w:gridCol w:w="2741"/>
        <w:gridCol w:w="5460"/>
      </w:tblGrid>
      <w:tr w:rsidR="005C6D2B" w14:paraId="073835FD" w14:textId="77777777">
        <w:tc>
          <w:tcPr>
            <w:tcW w:w="2741" w:type="dxa"/>
          </w:tcPr>
          <w:p w14:paraId="40BC7B99"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"Buyer Property" </w:t>
            </w:r>
          </w:p>
        </w:tc>
        <w:tc>
          <w:tcPr>
            <w:tcW w:w="5460" w:type="dxa"/>
          </w:tcPr>
          <w:p w14:paraId="19DE7B98"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property, other than real property and IPR, including the Buyer System, any equipment issued or made available to the Supplier by the Buyer in connection with this Contract;</w:t>
            </w:r>
          </w:p>
        </w:tc>
      </w:tr>
      <w:tr w:rsidR="005C6D2B" w14:paraId="2D727D55" w14:textId="77777777">
        <w:tc>
          <w:tcPr>
            <w:tcW w:w="2741" w:type="dxa"/>
          </w:tcPr>
          <w:p w14:paraId="127BCE21"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"Buyer Software"</w:t>
            </w:r>
          </w:p>
        </w:tc>
        <w:tc>
          <w:tcPr>
            <w:tcW w:w="5460" w:type="dxa"/>
          </w:tcPr>
          <w:p w14:paraId="329F89B4"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software which is owned by or licensed to the Buyer and which is or will be used by the Supplier for the purposes of providing the Deliverables;</w:t>
            </w:r>
          </w:p>
        </w:tc>
      </w:tr>
      <w:tr w:rsidR="005C6D2B" w14:paraId="5CF4D3F5" w14:textId="77777777">
        <w:tc>
          <w:tcPr>
            <w:tcW w:w="2741" w:type="dxa"/>
          </w:tcPr>
          <w:p w14:paraId="1C3EEF89"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"Buyer System"</w:t>
            </w:r>
          </w:p>
        </w:tc>
        <w:tc>
          <w:tcPr>
            <w:tcW w:w="5460" w:type="dxa"/>
          </w:tcPr>
          <w:p w14:paraId="35782373"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5C6D2B" w14:paraId="3ED55FDA" w14:textId="77777777">
        <w:tc>
          <w:tcPr>
            <w:tcW w:w="2741" w:type="dxa"/>
          </w:tcPr>
          <w:p w14:paraId="37744E66"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“Commercial off the shelf Software” or “COTS Software”</w:t>
            </w:r>
          </w:p>
        </w:tc>
        <w:tc>
          <w:tcPr>
            <w:tcW w:w="5460" w:type="dxa"/>
          </w:tcPr>
          <w:p w14:paraId="03F06438"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Non-customised software where the IPR may be owned and licensed either by the Supplier or a third party depending on the context, and which is commercially available for purchase and subject to standard licence terms</w:t>
            </w:r>
          </w:p>
          <w:p w14:paraId="38415E8F"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r>
      <w:tr w:rsidR="005C6D2B" w14:paraId="5E29EAD4" w14:textId="77777777">
        <w:tc>
          <w:tcPr>
            <w:tcW w:w="2741" w:type="dxa"/>
          </w:tcPr>
          <w:p w14:paraId="1ACB081D" w14:textId="77777777" w:rsidR="005C6D2B" w:rsidRPr="00416787" w:rsidRDefault="005C6D2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416787">
              <w:rPr>
                <w:rFonts w:ascii="Arial" w:eastAsia="Arial" w:hAnsi="Arial" w:cs="Arial"/>
                <w:color w:val="000000"/>
                <w:sz w:val="24"/>
                <w:szCs w:val="24"/>
              </w:rPr>
              <w:t>“Core Network”</w:t>
            </w:r>
          </w:p>
        </w:tc>
        <w:tc>
          <w:tcPr>
            <w:tcW w:w="5460" w:type="dxa"/>
          </w:tcPr>
          <w:p w14:paraId="7A02F2CF" w14:textId="77777777" w:rsidR="005C6D2B" w:rsidRPr="00416787" w:rsidRDefault="005C6D2B">
            <w:pPr>
              <w:tabs>
                <w:tab w:val="left" w:pos="1134"/>
              </w:tabs>
              <w:spacing w:before="120" w:after="120" w:line="240" w:lineRule="auto"/>
              <w:rPr>
                <w:rFonts w:ascii="Arial" w:eastAsia="Arial" w:hAnsi="Arial" w:cs="Arial"/>
                <w:b/>
                <w:color w:val="000000"/>
                <w:sz w:val="24"/>
                <w:szCs w:val="24"/>
              </w:rPr>
            </w:pPr>
            <w:r w:rsidRPr="00416787">
              <w:rPr>
                <w:rFonts w:ascii="Arial" w:eastAsia="Arial" w:hAnsi="Arial" w:cs="Arial"/>
                <w:color w:val="000000"/>
                <w:sz w:val="24"/>
                <w:szCs w:val="24"/>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5C6D2B" w14:paraId="01E3F8CF" w14:textId="77777777">
        <w:tc>
          <w:tcPr>
            <w:tcW w:w="2741" w:type="dxa"/>
          </w:tcPr>
          <w:p w14:paraId="0922BC22"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32" w:name="_heading=h.dn3bxykdi7mj"/>
            <w:bookmarkStart w:id="33" w:name="_heading=h.qnq3y52dyfa1"/>
            <w:bookmarkStart w:id="34" w:name="_heading=h.bmc5hagtr92j"/>
            <w:bookmarkEnd w:id="32"/>
            <w:bookmarkEnd w:id="33"/>
            <w:bookmarkEnd w:id="34"/>
            <w:r>
              <w:rPr>
                <w:rFonts w:ascii="Arial" w:eastAsia="Arial" w:hAnsi="Arial" w:cs="Arial"/>
                <w:color w:val="000000"/>
                <w:sz w:val="24"/>
                <w:szCs w:val="24"/>
              </w:rPr>
              <w:t>"Defect"</w:t>
            </w:r>
          </w:p>
        </w:tc>
        <w:tc>
          <w:tcPr>
            <w:tcW w:w="5460" w:type="dxa"/>
          </w:tcPr>
          <w:p w14:paraId="14981429" w14:textId="77777777" w:rsidR="005C6D2B" w:rsidRDefault="005C6D2B">
            <w:pPr>
              <w:pBdr>
                <w:top w:val="nil"/>
                <w:left w:val="nil"/>
                <w:bottom w:val="nil"/>
                <w:right w:val="nil"/>
                <w:between w:val="nil"/>
              </w:pBdr>
              <w:tabs>
                <w:tab w:val="left" w:pos="-9"/>
              </w:tabs>
              <w:spacing w:after="120" w:line="240" w:lineRule="auto"/>
              <w:ind w:left="170" w:hanging="170"/>
              <w:rPr>
                <w:rFonts w:ascii="Arial" w:eastAsia="Arial" w:hAnsi="Arial" w:cs="Arial"/>
                <w:b/>
                <w:color w:val="000000"/>
                <w:sz w:val="24"/>
                <w:szCs w:val="24"/>
              </w:rPr>
            </w:pPr>
            <w:r>
              <w:rPr>
                <w:rFonts w:ascii="Arial" w:eastAsia="Arial" w:hAnsi="Arial" w:cs="Arial"/>
                <w:color w:val="000000"/>
                <w:sz w:val="24"/>
                <w:szCs w:val="24"/>
              </w:rPr>
              <w:t xml:space="preserve">any of the following: </w:t>
            </w:r>
          </w:p>
          <w:p w14:paraId="294A1807" w14:textId="77777777" w:rsidR="005C6D2B" w:rsidRDefault="005C6D2B" w:rsidP="00793975">
            <w:pPr>
              <w:numPr>
                <w:ilvl w:val="1"/>
                <w:numId w:val="49"/>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Pr>
                <w:rFonts w:ascii="Arial" w:eastAsia="Arial" w:hAnsi="Arial" w:cs="Arial"/>
                <w:color w:val="000000"/>
                <w:sz w:val="24"/>
                <w:szCs w:val="24"/>
              </w:rPr>
              <w:t>any error, damage or defect in the manufacturing of a Deliverable; or</w:t>
            </w:r>
          </w:p>
          <w:p w14:paraId="1A8881B0" w14:textId="77777777" w:rsidR="005C6D2B" w:rsidRDefault="005C6D2B" w:rsidP="00793975">
            <w:pPr>
              <w:numPr>
                <w:ilvl w:val="1"/>
                <w:numId w:val="49"/>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Pr>
                <w:rFonts w:ascii="Arial" w:eastAsia="Arial" w:hAnsi="Arial" w:cs="Arial"/>
                <w:color w:val="000000"/>
                <w:sz w:val="24"/>
                <w:szCs w:val="24"/>
              </w:rPr>
              <w:t>any error or failure of code within the Software which causes a Deliverable to malfunction or to produce unintelligible or incorrect results; or</w:t>
            </w:r>
          </w:p>
        </w:tc>
      </w:tr>
      <w:tr w:rsidR="005C6D2B" w14:paraId="0434EB63" w14:textId="77777777">
        <w:tc>
          <w:tcPr>
            <w:tcW w:w="2741" w:type="dxa"/>
          </w:tcPr>
          <w:p w14:paraId="21CCD5B3"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c>
          <w:tcPr>
            <w:tcW w:w="5460" w:type="dxa"/>
          </w:tcPr>
          <w:p w14:paraId="4A2EE5DB" w14:textId="77777777" w:rsidR="005C6D2B" w:rsidRDefault="005C6D2B">
            <w:pPr>
              <w:pBdr>
                <w:top w:val="nil"/>
                <w:left w:val="nil"/>
                <w:bottom w:val="nil"/>
                <w:right w:val="nil"/>
                <w:between w:val="nil"/>
              </w:pBdr>
              <w:tabs>
                <w:tab w:val="left" w:pos="-9"/>
              </w:tabs>
              <w:spacing w:after="120" w:line="240" w:lineRule="auto"/>
              <w:ind w:left="170" w:hanging="170"/>
              <w:rPr>
                <w:rFonts w:ascii="Arial" w:eastAsia="Arial" w:hAnsi="Arial" w:cs="Arial"/>
                <w:color w:val="000000"/>
                <w:sz w:val="24"/>
                <w:szCs w:val="24"/>
              </w:rPr>
            </w:pPr>
          </w:p>
        </w:tc>
      </w:tr>
      <w:tr w:rsidR="005C6D2B" w14:paraId="3B15E239" w14:textId="77777777">
        <w:tc>
          <w:tcPr>
            <w:tcW w:w="2741" w:type="dxa"/>
          </w:tcPr>
          <w:p w14:paraId="7D36ECDC"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c>
          <w:tcPr>
            <w:tcW w:w="5460" w:type="dxa"/>
          </w:tcPr>
          <w:p w14:paraId="3F29A118" w14:textId="77777777" w:rsidR="005C6D2B" w:rsidRDefault="005C6D2B">
            <w:pPr>
              <w:pBdr>
                <w:top w:val="nil"/>
                <w:left w:val="nil"/>
                <w:bottom w:val="nil"/>
                <w:right w:val="nil"/>
                <w:between w:val="nil"/>
              </w:pBdr>
              <w:tabs>
                <w:tab w:val="left" w:pos="-9"/>
              </w:tabs>
              <w:spacing w:after="120" w:line="240" w:lineRule="auto"/>
              <w:ind w:left="170" w:hanging="170"/>
              <w:rPr>
                <w:rFonts w:ascii="Arial" w:eastAsia="Arial" w:hAnsi="Arial" w:cs="Arial"/>
                <w:color w:val="000000"/>
                <w:sz w:val="24"/>
                <w:szCs w:val="24"/>
              </w:rPr>
            </w:pPr>
          </w:p>
        </w:tc>
      </w:tr>
      <w:tr w:rsidR="005C6D2B" w14:paraId="3629ABC3" w14:textId="77777777">
        <w:tc>
          <w:tcPr>
            <w:tcW w:w="2741" w:type="dxa"/>
          </w:tcPr>
          <w:p w14:paraId="519469A4"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c>
          <w:tcPr>
            <w:tcW w:w="5460" w:type="dxa"/>
          </w:tcPr>
          <w:p w14:paraId="45A5969D" w14:textId="77777777" w:rsidR="005C6D2B" w:rsidRDefault="005C6D2B" w:rsidP="00793975">
            <w:pPr>
              <w:numPr>
                <w:ilvl w:val="1"/>
                <w:numId w:val="49"/>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Pr>
                <w:rFonts w:ascii="Arial" w:eastAsia="Arial" w:hAnsi="Arial" w:cs="Arial"/>
                <w:color w:val="000000"/>
                <w:sz w:val="24"/>
                <w:szCs w:val="24"/>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7C8FDD4C" w14:textId="77777777" w:rsidR="005C6D2B" w:rsidRDefault="005C6D2B" w:rsidP="00793975">
            <w:pPr>
              <w:numPr>
                <w:ilvl w:val="1"/>
                <w:numId w:val="49"/>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Pr>
                <w:rFonts w:ascii="Arial" w:eastAsia="Arial" w:hAnsi="Arial" w:cs="Arial"/>
                <w:color w:val="000000"/>
                <w:sz w:val="24"/>
                <w:szCs w:val="24"/>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5C6D2B" w14:paraId="638A22B6" w14:textId="77777777">
        <w:tc>
          <w:tcPr>
            <w:tcW w:w="2741" w:type="dxa"/>
          </w:tcPr>
          <w:p w14:paraId="77AF3B1E"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"Emergency Maintenance"</w:t>
            </w:r>
          </w:p>
        </w:tc>
        <w:tc>
          <w:tcPr>
            <w:tcW w:w="5460" w:type="dxa"/>
          </w:tcPr>
          <w:p w14:paraId="187BE197"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5C6D2B" w14:paraId="67A1A94D" w14:textId="77777777">
        <w:tc>
          <w:tcPr>
            <w:tcW w:w="2741" w:type="dxa"/>
          </w:tcPr>
          <w:p w14:paraId="45629D8C"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"ICT Environment"</w:t>
            </w:r>
          </w:p>
        </w:tc>
        <w:tc>
          <w:tcPr>
            <w:tcW w:w="5460" w:type="dxa"/>
          </w:tcPr>
          <w:p w14:paraId="7342E03E"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Buyer System and the Supplier System;</w:t>
            </w:r>
          </w:p>
        </w:tc>
      </w:tr>
      <w:tr w:rsidR="005C6D2B" w14:paraId="5A5AED61" w14:textId="77777777">
        <w:tc>
          <w:tcPr>
            <w:tcW w:w="2741" w:type="dxa"/>
          </w:tcPr>
          <w:p w14:paraId="3FE8D5B3"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"Licensed Software"</w:t>
            </w:r>
          </w:p>
        </w:tc>
        <w:tc>
          <w:tcPr>
            <w:tcW w:w="5460" w:type="dxa"/>
          </w:tcPr>
          <w:p w14:paraId="625B0EFD"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all and any Software licensed by or through the Supplier, its Sub-Contractors or any third party to the Buyer for the purposes of or pursuant to this Call Off Contract, including any COTS Software;</w:t>
            </w:r>
          </w:p>
        </w:tc>
      </w:tr>
      <w:tr w:rsidR="005C6D2B" w14:paraId="6D6B918C" w14:textId="77777777">
        <w:tc>
          <w:tcPr>
            <w:tcW w:w="2741" w:type="dxa"/>
          </w:tcPr>
          <w:p w14:paraId="6D518A89"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"Maintenance Schedule"</w:t>
            </w:r>
          </w:p>
        </w:tc>
        <w:tc>
          <w:tcPr>
            <w:tcW w:w="5460" w:type="dxa"/>
          </w:tcPr>
          <w:p w14:paraId="6C3CA3FA"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8 of this Schedule;</w:t>
            </w:r>
          </w:p>
        </w:tc>
      </w:tr>
      <w:tr w:rsidR="005C6D2B" w14:paraId="59308E6D" w14:textId="77777777">
        <w:tc>
          <w:tcPr>
            <w:tcW w:w="2741" w:type="dxa"/>
          </w:tcPr>
          <w:p w14:paraId="52BB9F12"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"Malicious Software"</w:t>
            </w:r>
          </w:p>
        </w:tc>
        <w:tc>
          <w:tcPr>
            <w:tcW w:w="5460" w:type="dxa"/>
          </w:tcPr>
          <w:p w14:paraId="02D24F15"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C6D2B" w14:paraId="29863EB6" w14:textId="77777777">
        <w:tc>
          <w:tcPr>
            <w:tcW w:w="2741" w:type="dxa"/>
          </w:tcPr>
          <w:p w14:paraId="36D4D579"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"New Release"</w:t>
            </w:r>
          </w:p>
        </w:tc>
        <w:tc>
          <w:tcPr>
            <w:tcW w:w="5460" w:type="dxa"/>
          </w:tcPr>
          <w:p w14:paraId="1E0E66B0"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 xml:space="preserve">an item produced primarily to extend, alter or improve the Software and/or any Deliverable by providing additional functionality or performance enhancement (whether or not defects in the Software and/or Deliverable are also corrected) </w:t>
            </w:r>
            <w:r>
              <w:rPr>
                <w:rFonts w:ascii="Arial" w:eastAsia="Arial" w:hAnsi="Arial" w:cs="Arial"/>
                <w:color w:val="000000"/>
                <w:sz w:val="24"/>
                <w:szCs w:val="24"/>
              </w:rPr>
              <w:lastRenderedPageBreak/>
              <w:t>while still retaining the original designated purpose of that item;</w:t>
            </w:r>
          </w:p>
        </w:tc>
      </w:tr>
      <w:tr w:rsidR="005C6D2B" w14:paraId="7BD331F3" w14:textId="77777777">
        <w:tc>
          <w:tcPr>
            <w:tcW w:w="2741" w:type="dxa"/>
          </w:tcPr>
          <w:p w14:paraId="1E209E9E"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"Open Source Software"</w:t>
            </w:r>
          </w:p>
        </w:tc>
        <w:tc>
          <w:tcPr>
            <w:tcW w:w="5460" w:type="dxa"/>
          </w:tcPr>
          <w:p w14:paraId="6471C659"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5C6D2B" w14:paraId="0A36FE8C" w14:textId="77777777">
        <w:tc>
          <w:tcPr>
            <w:tcW w:w="2741" w:type="dxa"/>
          </w:tcPr>
          <w:p w14:paraId="70302D83"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"Operating Environment"</w:t>
            </w:r>
          </w:p>
        </w:tc>
        <w:tc>
          <w:tcPr>
            <w:tcW w:w="5460" w:type="dxa"/>
          </w:tcPr>
          <w:p w14:paraId="034EECB6"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means the Buyer System and any premises (including the Buyer Premises, the Supplier’s premises or third party premises) from, to or at which:</w:t>
            </w:r>
          </w:p>
          <w:p w14:paraId="05DBA7CF" w14:textId="77777777" w:rsidR="005C6D2B" w:rsidRDefault="005C6D2B" w:rsidP="005C6D2B">
            <w:pPr>
              <w:pBdr>
                <w:top w:val="nil"/>
                <w:left w:val="nil"/>
                <w:bottom w:val="nil"/>
                <w:right w:val="nil"/>
                <w:between w:val="nil"/>
              </w:pBdr>
              <w:tabs>
                <w:tab w:val="left" w:pos="144"/>
                <w:tab w:val="left" w:pos="342"/>
              </w:tabs>
              <w:overflowPunct w:val="0"/>
              <w:autoSpaceDE w:val="0"/>
              <w:autoSpaceDN w:val="0"/>
              <w:adjustRightInd w:val="0"/>
              <w:spacing w:after="0" w:line="240" w:lineRule="auto"/>
              <w:ind w:left="720" w:hanging="360"/>
              <w:textAlignment w:val="baseline"/>
              <w:rPr>
                <w:rFonts w:ascii="Arial" w:eastAsia="Arial" w:hAnsi="Arial" w:cs="Arial"/>
                <w:b/>
                <w:color w:val="000000"/>
                <w:sz w:val="24"/>
                <w:szCs w:val="24"/>
              </w:rPr>
            </w:pPr>
            <w:r>
              <w:rPr>
                <w:rFonts w:ascii="Arial" w:eastAsia="Arial" w:hAnsi="Arial" w:cs="Arial"/>
                <w:color w:val="000000"/>
                <w:sz w:val="24"/>
                <w:szCs w:val="24"/>
              </w:rPr>
              <w:t xml:space="preserve">the Deliverables are (or are to be) provided; or </w:t>
            </w:r>
          </w:p>
          <w:p w14:paraId="56C171B0" w14:textId="77777777" w:rsidR="005C6D2B" w:rsidRDefault="005C6D2B" w:rsidP="005C6D2B">
            <w:pPr>
              <w:pBdr>
                <w:top w:val="nil"/>
                <w:left w:val="nil"/>
                <w:bottom w:val="nil"/>
                <w:right w:val="nil"/>
                <w:between w:val="nil"/>
              </w:pBdr>
              <w:tabs>
                <w:tab w:val="left" w:pos="144"/>
                <w:tab w:val="left" w:pos="342"/>
              </w:tabs>
              <w:overflowPunct w:val="0"/>
              <w:autoSpaceDE w:val="0"/>
              <w:autoSpaceDN w:val="0"/>
              <w:adjustRightInd w:val="0"/>
              <w:spacing w:after="0" w:line="240" w:lineRule="auto"/>
              <w:ind w:left="720" w:hanging="360"/>
              <w:textAlignment w:val="baseline"/>
              <w:rPr>
                <w:rFonts w:ascii="Arial" w:eastAsia="Arial" w:hAnsi="Arial" w:cs="Arial"/>
                <w:b/>
                <w:color w:val="000000"/>
                <w:sz w:val="24"/>
                <w:szCs w:val="24"/>
              </w:rPr>
            </w:pPr>
            <w:r>
              <w:rPr>
                <w:rFonts w:ascii="Arial" w:eastAsia="Arial" w:hAnsi="Arial" w:cs="Arial"/>
                <w:color w:val="000000"/>
                <w:sz w:val="24"/>
                <w:szCs w:val="24"/>
              </w:rPr>
              <w:t>the Supplier manages, organises or otherwise directs the provision or the use of the Deliverables; or</w:t>
            </w:r>
          </w:p>
          <w:p w14:paraId="56335454" w14:textId="77777777" w:rsidR="005C6D2B" w:rsidRDefault="005C6D2B" w:rsidP="005C6D2B">
            <w:pPr>
              <w:pBdr>
                <w:top w:val="nil"/>
                <w:left w:val="nil"/>
                <w:bottom w:val="nil"/>
                <w:right w:val="nil"/>
                <w:between w:val="nil"/>
              </w:pBdr>
              <w:tabs>
                <w:tab w:val="left" w:pos="144"/>
                <w:tab w:val="left" w:pos="342"/>
              </w:tabs>
              <w:overflowPunct w:val="0"/>
              <w:autoSpaceDE w:val="0"/>
              <w:autoSpaceDN w:val="0"/>
              <w:adjustRightInd w:val="0"/>
              <w:spacing w:after="120" w:line="240" w:lineRule="auto"/>
              <w:ind w:left="720" w:hanging="360"/>
              <w:textAlignment w:val="baseline"/>
              <w:rPr>
                <w:rFonts w:ascii="Arial" w:eastAsia="Arial" w:hAnsi="Arial" w:cs="Arial"/>
                <w:b/>
                <w:color w:val="000000"/>
                <w:sz w:val="24"/>
                <w:szCs w:val="24"/>
              </w:rPr>
            </w:pPr>
            <w:r>
              <w:rPr>
                <w:rFonts w:ascii="Arial" w:eastAsia="Arial" w:hAnsi="Arial" w:cs="Arial"/>
                <w:color w:val="000000"/>
                <w:sz w:val="24"/>
                <w:szCs w:val="24"/>
              </w:rPr>
              <w:t>where any part of the Supplier System is situated;</w:t>
            </w:r>
          </w:p>
        </w:tc>
      </w:tr>
      <w:tr w:rsidR="005C6D2B" w14:paraId="63B2B507" w14:textId="77777777">
        <w:tc>
          <w:tcPr>
            <w:tcW w:w="2741" w:type="dxa"/>
          </w:tcPr>
          <w:p w14:paraId="7AD00724"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"Permitted Maintenance"</w:t>
            </w:r>
          </w:p>
        </w:tc>
        <w:tc>
          <w:tcPr>
            <w:tcW w:w="5460" w:type="dxa"/>
          </w:tcPr>
          <w:p w14:paraId="19AED875"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8.2 of this Schedule;</w:t>
            </w:r>
          </w:p>
        </w:tc>
      </w:tr>
      <w:tr w:rsidR="005C6D2B" w14:paraId="2F543A58" w14:textId="77777777">
        <w:tc>
          <w:tcPr>
            <w:tcW w:w="2741" w:type="dxa"/>
          </w:tcPr>
          <w:p w14:paraId="59D7B40B"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"Quality Plans"</w:t>
            </w:r>
          </w:p>
        </w:tc>
        <w:tc>
          <w:tcPr>
            <w:tcW w:w="5460" w:type="dxa"/>
          </w:tcPr>
          <w:p w14:paraId="4322F66B"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6.1 of this Schedule;</w:t>
            </w:r>
          </w:p>
        </w:tc>
      </w:tr>
      <w:tr w:rsidR="005C6D2B" w14:paraId="5B0C0DEB" w14:textId="77777777">
        <w:tc>
          <w:tcPr>
            <w:tcW w:w="2741" w:type="dxa"/>
          </w:tcPr>
          <w:p w14:paraId="4D4F02C8"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"Sites"</w:t>
            </w:r>
          </w:p>
        </w:tc>
        <w:tc>
          <w:tcPr>
            <w:tcW w:w="5460" w:type="dxa"/>
          </w:tcPr>
          <w:p w14:paraId="6B2A9110"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Joint Schedule 1(Definitions), and for the purposes of this Call Off Schedule shall also include any premises from, to or at which physical interface with the Buyer System takes place;</w:t>
            </w:r>
          </w:p>
        </w:tc>
      </w:tr>
      <w:tr w:rsidR="005C6D2B" w14:paraId="7691D6ED" w14:textId="77777777">
        <w:tc>
          <w:tcPr>
            <w:tcW w:w="2741" w:type="dxa"/>
          </w:tcPr>
          <w:p w14:paraId="787EDAFE"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"Software"</w:t>
            </w:r>
          </w:p>
        </w:tc>
        <w:tc>
          <w:tcPr>
            <w:tcW w:w="5460" w:type="dxa"/>
          </w:tcPr>
          <w:p w14:paraId="35A42E52"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Specially Written Software COTS Software and non-COTS Supplier and third party Software;</w:t>
            </w:r>
          </w:p>
        </w:tc>
      </w:tr>
      <w:tr w:rsidR="005C6D2B" w14:paraId="0E09BC31" w14:textId="77777777">
        <w:tc>
          <w:tcPr>
            <w:tcW w:w="2741" w:type="dxa"/>
          </w:tcPr>
          <w:p w14:paraId="53EF4BD1"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"Software Supporting Materials"</w:t>
            </w:r>
          </w:p>
        </w:tc>
        <w:tc>
          <w:tcPr>
            <w:tcW w:w="5460" w:type="dxa"/>
          </w:tcPr>
          <w:p w14:paraId="1E3C655F"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9.1 of this Schedule;</w:t>
            </w:r>
          </w:p>
        </w:tc>
      </w:tr>
      <w:tr w:rsidR="005C6D2B" w14:paraId="5BDFC225" w14:textId="77777777">
        <w:tc>
          <w:tcPr>
            <w:tcW w:w="2741" w:type="dxa"/>
          </w:tcPr>
          <w:p w14:paraId="26854CA3"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"Source Code"</w:t>
            </w:r>
          </w:p>
        </w:tc>
        <w:tc>
          <w:tcPr>
            <w:tcW w:w="5460" w:type="dxa"/>
          </w:tcPr>
          <w:p w14:paraId="62D9E2D4"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5C6D2B" w14:paraId="236EC906" w14:textId="77777777">
        <w:tc>
          <w:tcPr>
            <w:tcW w:w="2741" w:type="dxa"/>
          </w:tcPr>
          <w:p w14:paraId="3227EB32"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"Specially Written Software"</w:t>
            </w:r>
          </w:p>
        </w:tc>
        <w:tc>
          <w:tcPr>
            <w:tcW w:w="5460" w:type="dxa"/>
          </w:tcPr>
          <w:p w14:paraId="4076AA44"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5C6D2B" w14:paraId="16B218F0" w14:textId="77777777">
        <w:tc>
          <w:tcPr>
            <w:tcW w:w="2741" w:type="dxa"/>
          </w:tcPr>
          <w:p w14:paraId="6C22A83E"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c>
          <w:tcPr>
            <w:tcW w:w="5460" w:type="dxa"/>
          </w:tcPr>
          <w:p w14:paraId="089D5427"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r>
      <w:tr w:rsidR="005C6D2B" w14:paraId="1DD64AF8" w14:textId="77777777">
        <w:tc>
          <w:tcPr>
            <w:tcW w:w="2741" w:type="dxa"/>
          </w:tcPr>
          <w:p w14:paraId="49736E94"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"Supplier System"</w:t>
            </w:r>
          </w:p>
        </w:tc>
        <w:tc>
          <w:tcPr>
            <w:tcW w:w="5460" w:type="dxa"/>
          </w:tcPr>
          <w:p w14:paraId="6C65F0DD"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rsidR="005C6D2B" w14:paraId="4AB2B283" w14:textId="77777777">
        <w:tc>
          <w:tcPr>
            <w:tcW w:w="2741" w:type="dxa"/>
          </w:tcPr>
          <w:p w14:paraId="4106C929"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c>
          <w:tcPr>
            <w:tcW w:w="5460" w:type="dxa"/>
          </w:tcPr>
          <w:p w14:paraId="3C600528" w14:textId="77777777" w:rsidR="005C6D2B" w:rsidRDefault="005C6D2B">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r>
    </w:tbl>
    <w:p w14:paraId="44772368" w14:textId="77777777" w:rsidR="005C6D2B" w:rsidRDefault="005C6D2B" w:rsidP="00793975">
      <w:pPr>
        <w:keepNext/>
        <w:keepLines/>
        <w:numPr>
          <w:ilvl w:val="0"/>
          <w:numId w:val="50"/>
        </w:numPr>
        <w:pBdr>
          <w:top w:val="nil"/>
          <w:left w:val="nil"/>
          <w:bottom w:val="nil"/>
          <w:right w:val="nil"/>
          <w:between w:val="nil"/>
        </w:pBdr>
        <w:tabs>
          <w:tab w:val="left" w:pos="142"/>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hen this Schedule should be used</w:t>
      </w:r>
    </w:p>
    <w:p w14:paraId="29962220" w14:textId="77777777" w:rsidR="005C6D2B" w:rsidRDefault="005C6D2B" w:rsidP="00793975">
      <w:pPr>
        <w:keepNext/>
        <w:keepLines/>
        <w:numPr>
          <w:ilvl w:val="1"/>
          <w:numId w:val="50"/>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This Schedule is designed to provide additional provisions necessary to facilitate the provision of ICT Services which are part of the Deliverables.</w:t>
      </w:r>
    </w:p>
    <w:p w14:paraId="7FA7FB31" w14:textId="77777777" w:rsidR="005C6D2B" w:rsidRDefault="005C6D2B">
      <w:pPr>
        <w:keepNext/>
        <w:keepLines/>
        <w:pBdr>
          <w:top w:val="nil"/>
          <w:left w:val="nil"/>
          <w:bottom w:val="nil"/>
          <w:right w:val="nil"/>
          <w:between w:val="nil"/>
        </w:pBdr>
        <w:tabs>
          <w:tab w:val="left" w:pos="1134"/>
        </w:tabs>
        <w:spacing w:before="120" w:after="120" w:line="240" w:lineRule="auto"/>
        <w:ind w:left="936"/>
        <w:rPr>
          <w:rFonts w:ascii="Arial" w:eastAsia="Arial" w:hAnsi="Arial" w:cs="Arial"/>
          <w:sz w:val="24"/>
          <w:szCs w:val="24"/>
        </w:rPr>
      </w:pPr>
    </w:p>
    <w:p w14:paraId="6A5C7146" w14:textId="77777777" w:rsidR="005C6D2B" w:rsidRDefault="005C6D2B" w:rsidP="00793975">
      <w:pPr>
        <w:numPr>
          <w:ilvl w:val="0"/>
          <w:numId w:val="50"/>
        </w:numPr>
        <w:pBdr>
          <w:top w:val="nil"/>
          <w:left w:val="nil"/>
          <w:bottom w:val="nil"/>
          <w:right w:val="nil"/>
          <w:between w:val="nil"/>
        </w:pBdr>
        <w:tabs>
          <w:tab w:val="left" w:pos="3686"/>
          <w:tab w:val="left" w:pos="142"/>
        </w:tabs>
        <w:overflowPunct w:val="0"/>
        <w:autoSpaceDE w:val="0"/>
        <w:autoSpaceDN w:val="0"/>
        <w:adjustRightInd w:val="0"/>
        <w:spacing w:before="120" w:after="240" w:line="240" w:lineRule="auto"/>
        <w:textAlignment w:val="baseline"/>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t xml:space="preserve">Buyer due diligence requirements </w:t>
      </w:r>
    </w:p>
    <w:p w14:paraId="7772689D" w14:textId="77777777" w:rsidR="005C6D2B" w:rsidRDefault="005C6D2B" w:rsidP="00793975">
      <w:pPr>
        <w:numPr>
          <w:ilvl w:val="1"/>
          <w:numId w:val="50"/>
        </w:numPr>
        <w:pBdr>
          <w:top w:val="nil"/>
          <w:left w:val="nil"/>
          <w:bottom w:val="nil"/>
          <w:right w:val="nil"/>
          <w:between w:val="nil"/>
        </w:pBdr>
        <w:tabs>
          <w:tab w:val="left" w:pos="3686"/>
          <w:tab w:val="left" w:pos="142"/>
        </w:tabs>
        <w:overflowPunct w:val="0"/>
        <w:autoSpaceDE w:val="0"/>
        <w:autoSpaceDN w:val="0"/>
        <w:adjustRightInd w:val="0"/>
        <w:spacing w:before="120" w:after="240" w:line="240" w:lineRule="auto"/>
        <w:textAlignment w:val="baseline"/>
        <w:rPr>
          <w:smallCaps/>
          <w:color w:val="000000"/>
          <w:sz w:val="24"/>
          <w:szCs w:val="24"/>
        </w:rPr>
      </w:pPr>
      <w:r>
        <w:rPr>
          <w:rFonts w:ascii="Arial" w:eastAsia="Arial" w:hAnsi="Arial" w:cs="Arial"/>
          <w:color w:val="000000"/>
          <w:sz w:val="24"/>
          <w:szCs w:val="24"/>
        </w:rPr>
        <w:t>The Supplier shall satisfy itself of all relevant details, including but not limited to, details relating to the following;</w:t>
      </w:r>
    </w:p>
    <w:p w14:paraId="7B24353C" w14:textId="77777777" w:rsidR="005C6D2B" w:rsidRDefault="005C6D2B" w:rsidP="00793975">
      <w:pPr>
        <w:numPr>
          <w:ilvl w:val="2"/>
          <w:numId w:val="50"/>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35" w:name="_heading=h.1fob9te" w:colFirst="0" w:colLast="0"/>
      <w:bookmarkEnd w:id="35"/>
      <w:r>
        <w:rPr>
          <w:rFonts w:ascii="Arial" w:eastAsia="Arial" w:hAnsi="Arial" w:cs="Arial"/>
          <w:color w:val="000000"/>
          <w:sz w:val="24"/>
          <w:szCs w:val="24"/>
        </w:rPr>
        <w:t xml:space="preserve">suitability of the existing and (to the extent that it is defined or reasonably foreseeable at the Start Date) future Operating Environment; </w:t>
      </w:r>
    </w:p>
    <w:p w14:paraId="371B35B5" w14:textId="77777777" w:rsidR="005C6D2B" w:rsidRDefault="005C6D2B" w:rsidP="00793975">
      <w:pPr>
        <w:numPr>
          <w:ilvl w:val="2"/>
          <w:numId w:val="50"/>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operating processes and procedures and the working methods of the Buyer; </w:t>
      </w:r>
    </w:p>
    <w:p w14:paraId="29E844C9" w14:textId="77777777" w:rsidR="005C6D2B" w:rsidRDefault="005C6D2B" w:rsidP="00793975">
      <w:pPr>
        <w:numPr>
          <w:ilvl w:val="2"/>
          <w:numId w:val="50"/>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ownership, functionality, capacity, condition and suitability for use in the provision of the Deliverables of the Buyer Assets; and</w:t>
      </w:r>
    </w:p>
    <w:p w14:paraId="4EA3994D" w14:textId="77777777" w:rsidR="005C6D2B" w:rsidRDefault="005C6D2B" w:rsidP="00793975">
      <w:pPr>
        <w:numPr>
          <w:ilvl w:val="2"/>
          <w:numId w:val="50"/>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753D0758" w14:textId="77777777" w:rsidR="005C6D2B" w:rsidRDefault="005C6D2B" w:rsidP="00793975">
      <w:pPr>
        <w:numPr>
          <w:ilvl w:val="1"/>
          <w:numId w:val="50"/>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The Supplier confirms that it has advised the Buyer in writing of:</w:t>
      </w:r>
    </w:p>
    <w:p w14:paraId="414FBC25" w14:textId="77777777" w:rsidR="005C6D2B" w:rsidRDefault="005C6D2B" w:rsidP="00793975">
      <w:pPr>
        <w:numPr>
          <w:ilvl w:val="2"/>
          <w:numId w:val="50"/>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each aspect, if any, of the Operating Environment that is not suitable for the provision of the ICT Services;</w:t>
      </w:r>
    </w:p>
    <w:p w14:paraId="2AF1B6FA" w14:textId="77777777" w:rsidR="005C6D2B" w:rsidRDefault="005C6D2B" w:rsidP="00793975">
      <w:pPr>
        <w:numPr>
          <w:ilvl w:val="2"/>
          <w:numId w:val="50"/>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lastRenderedPageBreak/>
        <w:t>the actions needed to remedy each such unsuitable aspect; and</w:t>
      </w:r>
    </w:p>
    <w:p w14:paraId="16055F01" w14:textId="77777777" w:rsidR="005C6D2B" w:rsidRDefault="005C6D2B" w:rsidP="00793975">
      <w:pPr>
        <w:numPr>
          <w:ilvl w:val="2"/>
          <w:numId w:val="50"/>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 timetable for and the costs of those actions.</w:t>
      </w:r>
    </w:p>
    <w:p w14:paraId="671A5618" w14:textId="77777777" w:rsidR="005C6D2B" w:rsidRDefault="005C6D2B">
      <w:pPr>
        <w:pBdr>
          <w:top w:val="nil"/>
          <w:left w:val="nil"/>
          <w:bottom w:val="nil"/>
          <w:right w:val="nil"/>
          <w:between w:val="nil"/>
        </w:pBdr>
        <w:tabs>
          <w:tab w:val="left" w:pos="2552"/>
        </w:tabs>
        <w:spacing w:before="120" w:after="120" w:line="240" w:lineRule="auto"/>
        <w:ind w:left="1656"/>
        <w:rPr>
          <w:rFonts w:ascii="Arial" w:eastAsia="Arial" w:hAnsi="Arial" w:cs="Arial"/>
          <w:sz w:val="24"/>
          <w:szCs w:val="24"/>
        </w:rPr>
      </w:pPr>
    </w:p>
    <w:p w14:paraId="7865C16A" w14:textId="77777777" w:rsidR="005C6D2B" w:rsidRDefault="005C6D2B" w:rsidP="00793975">
      <w:pPr>
        <w:numPr>
          <w:ilvl w:val="0"/>
          <w:numId w:val="50"/>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Licensed software warranty</w:t>
      </w:r>
    </w:p>
    <w:p w14:paraId="72B9F285" w14:textId="77777777" w:rsidR="005C6D2B" w:rsidRDefault="005C6D2B" w:rsidP="00793975">
      <w:pPr>
        <w:numPr>
          <w:ilvl w:val="1"/>
          <w:numId w:val="50"/>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36" w:name="_heading=h.3znysh7" w:colFirst="0" w:colLast="0"/>
      <w:bookmarkEnd w:id="36"/>
      <w:r>
        <w:rPr>
          <w:rFonts w:ascii="Arial" w:eastAsia="Arial" w:hAnsi="Arial" w:cs="Arial"/>
          <w:color w:val="000000"/>
          <w:sz w:val="24"/>
          <w:szCs w:val="24"/>
        </w:rPr>
        <w:t>The Supplier represents and warrants that:</w:t>
      </w:r>
    </w:p>
    <w:p w14:paraId="6299D1A0" w14:textId="77777777" w:rsidR="005C6D2B" w:rsidRDefault="005C6D2B" w:rsidP="00793975">
      <w:pPr>
        <w:numPr>
          <w:ilvl w:val="2"/>
          <w:numId w:val="50"/>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420BC3F6" w14:textId="77777777" w:rsidR="005C6D2B" w:rsidRDefault="005C6D2B" w:rsidP="00793975">
      <w:pPr>
        <w:numPr>
          <w:ilvl w:val="2"/>
          <w:numId w:val="5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all components of the Specially Written Software shall:</w:t>
      </w:r>
    </w:p>
    <w:p w14:paraId="5869903A" w14:textId="77777777" w:rsidR="005C6D2B" w:rsidRDefault="005C6D2B" w:rsidP="00793975">
      <w:pPr>
        <w:numPr>
          <w:ilvl w:val="3"/>
          <w:numId w:val="50"/>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be free from material design and programming errors;</w:t>
      </w:r>
    </w:p>
    <w:p w14:paraId="64CEF56F" w14:textId="77777777" w:rsidR="005C6D2B" w:rsidRDefault="005C6D2B" w:rsidP="00793975">
      <w:pPr>
        <w:numPr>
          <w:ilvl w:val="3"/>
          <w:numId w:val="50"/>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perform in all material respects in accordance with the relevant specifications contained in Call Off Schedule 14 (Service Levels) and Documentation; and</w:t>
      </w:r>
    </w:p>
    <w:p w14:paraId="72AA8088" w14:textId="77777777" w:rsidR="005C6D2B" w:rsidRDefault="005C6D2B" w:rsidP="00793975">
      <w:pPr>
        <w:numPr>
          <w:ilvl w:val="3"/>
          <w:numId w:val="50"/>
        </w:numPr>
        <w:pBdr>
          <w:top w:val="nil"/>
          <w:left w:val="nil"/>
          <w:bottom w:val="nil"/>
          <w:right w:val="nil"/>
          <w:between w:val="nil"/>
        </w:pBdr>
        <w:tabs>
          <w:tab w:val="left" w:pos="851"/>
        </w:tabs>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not infringe any IPR.</w:t>
      </w:r>
    </w:p>
    <w:p w14:paraId="1211E01D" w14:textId="77777777" w:rsidR="005C6D2B" w:rsidRDefault="005C6D2B">
      <w:pPr>
        <w:pBdr>
          <w:top w:val="nil"/>
          <w:left w:val="nil"/>
          <w:bottom w:val="nil"/>
          <w:right w:val="nil"/>
          <w:between w:val="nil"/>
        </w:pBdr>
        <w:tabs>
          <w:tab w:val="left" w:pos="851"/>
        </w:tabs>
        <w:spacing w:line="240" w:lineRule="auto"/>
        <w:ind w:left="2592"/>
        <w:rPr>
          <w:rFonts w:ascii="Arial" w:eastAsia="Arial" w:hAnsi="Arial" w:cs="Arial"/>
          <w:sz w:val="24"/>
          <w:szCs w:val="24"/>
        </w:rPr>
      </w:pPr>
    </w:p>
    <w:p w14:paraId="52CF7201" w14:textId="77777777" w:rsidR="005C6D2B" w:rsidRDefault="005C6D2B" w:rsidP="00793975">
      <w:pPr>
        <w:numPr>
          <w:ilvl w:val="0"/>
          <w:numId w:val="50"/>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Provision of ICT Services</w:t>
      </w:r>
    </w:p>
    <w:p w14:paraId="7B55766A" w14:textId="77777777" w:rsidR="005C6D2B" w:rsidRDefault="005C6D2B" w:rsidP="00793975">
      <w:pPr>
        <w:numPr>
          <w:ilvl w:val="1"/>
          <w:numId w:val="50"/>
        </w:numPr>
        <w:pBdr>
          <w:top w:val="nil"/>
          <w:left w:val="nil"/>
          <w:bottom w:val="nil"/>
          <w:right w:val="nil"/>
          <w:between w:val="nil"/>
        </w:pBdr>
        <w:overflowPunct w:val="0"/>
        <w:autoSpaceDE w:val="0"/>
        <w:autoSpaceDN w:val="0"/>
        <w:adjustRightInd w:val="0"/>
        <w:spacing w:after="240" w:line="240" w:lineRule="auto"/>
        <w:textAlignment w:val="baseline"/>
        <w:rPr>
          <w:color w:val="000000"/>
          <w:sz w:val="24"/>
          <w:szCs w:val="24"/>
        </w:rPr>
      </w:pPr>
      <w:r>
        <w:rPr>
          <w:rFonts w:ascii="Arial" w:eastAsia="Arial" w:hAnsi="Arial" w:cs="Arial"/>
          <w:color w:val="000000"/>
          <w:sz w:val="24"/>
          <w:szCs w:val="24"/>
        </w:rPr>
        <w:t>The Supplier shall:</w:t>
      </w:r>
    </w:p>
    <w:p w14:paraId="18ACA97C" w14:textId="77777777" w:rsidR="005C6D2B" w:rsidRDefault="005C6D2B" w:rsidP="00793975">
      <w:pPr>
        <w:numPr>
          <w:ilvl w:val="2"/>
          <w:numId w:val="50"/>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32EEBFF5" w14:textId="77777777" w:rsidR="005C6D2B" w:rsidRDefault="005C6D2B" w:rsidP="00793975">
      <w:pPr>
        <w:numPr>
          <w:ilvl w:val="2"/>
          <w:numId w:val="50"/>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14:paraId="0C46DF8A" w14:textId="77777777" w:rsidR="005C6D2B" w:rsidRDefault="005C6D2B" w:rsidP="00793975">
      <w:pPr>
        <w:numPr>
          <w:ilvl w:val="2"/>
          <w:numId w:val="50"/>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ensure that the Supplier System will be free of all encumbrances;</w:t>
      </w:r>
    </w:p>
    <w:p w14:paraId="15FA7A31" w14:textId="77777777" w:rsidR="005C6D2B" w:rsidRDefault="005C6D2B" w:rsidP="00793975">
      <w:pPr>
        <w:numPr>
          <w:ilvl w:val="2"/>
          <w:numId w:val="50"/>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ensure that the Deliverables are fully compatible with any Buyer Software, Buyer System, or otherwise used by the Supplier in connection with this Contract;</w:t>
      </w:r>
    </w:p>
    <w:p w14:paraId="452E6119" w14:textId="77777777" w:rsidR="005C6D2B" w:rsidRDefault="005C6D2B" w:rsidP="00793975">
      <w:pPr>
        <w:numPr>
          <w:ilvl w:val="2"/>
          <w:numId w:val="50"/>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minimise any disruption to the Services and the ICT Environment  and/or the Buyer's operations when providing the Deliverables;</w:t>
      </w:r>
    </w:p>
    <w:p w14:paraId="1F4FD7DF" w14:textId="77777777" w:rsidR="005C6D2B" w:rsidRDefault="005C6D2B">
      <w:pPr>
        <w:pBdr>
          <w:top w:val="nil"/>
          <w:left w:val="nil"/>
          <w:bottom w:val="nil"/>
          <w:right w:val="nil"/>
          <w:between w:val="nil"/>
        </w:pBdr>
        <w:tabs>
          <w:tab w:val="left" w:pos="1134"/>
        </w:tabs>
        <w:spacing w:before="120" w:after="120" w:line="240" w:lineRule="auto"/>
        <w:ind w:left="1656"/>
        <w:rPr>
          <w:rFonts w:ascii="Arial" w:eastAsia="Arial" w:hAnsi="Arial" w:cs="Arial"/>
          <w:sz w:val="24"/>
          <w:szCs w:val="24"/>
        </w:rPr>
      </w:pPr>
    </w:p>
    <w:p w14:paraId="55194D0B" w14:textId="77777777" w:rsidR="005C6D2B" w:rsidRDefault="005C6D2B" w:rsidP="00793975">
      <w:pPr>
        <w:keepNext/>
        <w:numPr>
          <w:ilvl w:val="0"/>
          <w:numId w:val="50"/>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Standards and Quality Requirements</w:t>
      </w:r>
    </w:p>
    <w:p w14:paraId="46AD8054" w14:textId="77777777" w:rsidR="005C6D2B" w:rsidRDefault="005C6D2B" w:rsidP="00793975">
      <w:pPr>
        <w:numPr>
          <w:ilvl w:val="1"/>
          <w:numId w:val="50"/>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37" w:name="_heading=h.2et92p0" w:colFirst="0" w:colLast="0"/>
      <w:bookmarkEnd w:id="37"/>
      <w:r>
        <w:rPr>
          <w:rFonts w:ascii="Arial" w:eastAsia="Arial" w:hAnsi="Arial" w:cs="Arial"/>
          <w:color w:val="000000"/>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rFonts w:ascii="Arial" w:eastAsia="Arial" w:hAnsi="Arial" w:cs="Arial"/>
          <w:b/>
          <w:color w:val="000000"/>
          <w:sz w:val="24"/>
          <w:szCs w:val="24"/>
        </w:rPr>
        <w:t>Quality Plans</w:t>
      </w:r>
      <w:r>
        <w:rPr>
          <w:rFonts w:ascii="Arial" w:eastAsia="Arial" w:hAnsi="Arial" w:cs="Arial"/>
          <w:color w:val="000000"/>
          <w:sz w:val="24"/>
          <w:szCs w:val="24"/>
        </w:rPr>
        <w:t>")</w:t>
      </w:r>
      <w:r>
        <w:rPr>
          <w:rFonts w:ascii="Arial" w:eastAsia="Arial" w:hAnsi="Arial" w:cs="Arial"/>
          <w:b/>
          <w:color w:val="000000"/>
          <w:sz w:val="24"/>
          <w:szCs w:val="24"/>
        </w:rPr>
        <w:t>.</w:t>
      </w:r>
    </w:p>
    <w:p w14:paraId="0920EE7C" w14:textId="77777777" w:rsidR="005C6D2B" w:rsidRDefault="005C6D2B" w:rsidP="00793975">
      <w:pPr>
        <w:numPr>
          <w:ilvl w:val="1"/>
          <w:numId w:val="50"/>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4F69C7F7" w14:textId="77777777" w:rsidR="005C6D2B" w:rsidRDefault="005C6D2B" w:rsidP="00793975">
      <w:pPr>
        <w:numPr>
          <w:ilvl w:val="1"/>
          <w:numId w:val="50"/>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Following the approval of the Quality Plans, the Supplier shall provide all Deliverables in accordance with the Quality Plans.</w:t>
      </w:r>
    </w:p>
    <w:p w14:paraId="28291C0F" w14:textId="77777777" w:rsidR="005C6D2B" w:rsidRDefault="005C6D2B" w:rsidP="00793975">
      <w:pPr>
        <w:numPr>
          <w:ilvl w:val="1"/>
          <w:numId w:val="50"/>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The Supplier shall ensure that the Supplier Personnel shall at all times during the Call Off Contract Period:</w:t>
      </w:r>
    </w:p>
    <w:p w14:paraId="4C26304F" w14:textId="77777777" w:rsidR="005C6D2B" w:rsidRDefault="005C6D2B" w:rsidP="00793975">
      <w:pPr>
        <w:numPr>
          <w:ilvl w:val="2"/>
          <w:numId w:val="50"/>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be appropriately experienced, qualified and trained to supply the Deliverables in accordance with this Contract;</w:t>
      </w:r>
    </w:p>
    <w:p w14:paraId="70181DC3" w14:textId="77777777" w:rsidR="005C6D2B" w:rsidRDefault="005C6D2B" w:rsidP="00793975">
      <w:pPr>
        <w:numPr>
          <w:ilvl w:val="2"/>
          <w:numId w:val="50"/>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apply all due skill, care, diligence in faithfully performing those duties and exercising such powers as necessary in connection with the provision of the Deliverables; and</w:t>
      </w:r>
    </w:p>
    <w:p w14:paraId="683AC496" w14:textId="77777777" w:rsidR="005C6D2B" w:rsidRDefault="005C6D2B" w:rsidP="00793975">
      <w:pPr>
        <w:numPr>
          <w:ilvl w:val="2"/>
          <w:numId w:val="50"/>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obey all lawful instructions and reasonable directions of the Buyer (including, if so required by the Buyer, the ICT Policy) and provide the Deliverables to the reasonable satisfaction of the Buyer.</w:t>
      </w:r>
    </w:p>
    <w:p w14:paraId="3194AD59" w14:textId="77777777" w:rsidR="005C6D2B" w:rsidRDefault="005C6D2B">
      <w:pPr>
        <w:pBdr>
          <w:top w:val="nil"/>
          <w:left w:val="nil"/>
          <w:bottom w:val="nil"/>
          <w:right w:val="nil"/>
          <w:between w:val="nil"/>
        </w:pBdr>
        <w:spacing w:line="240" w:lineRule="auto"/>
        <w:ind w:left="1656"/>
        <w:rPr>
          <w:rFonts w:ascii="Arial" w:eastAsia="Arial" w:hAnsi="Arial" w:cs="Arial"/>
          <w:sz w:val="24"/>
          <w:szCs w:val="24"/>
        </w:rPr>
      </w:pPr>
    </w:p>
    <w:p w14:paraId="2FCAF6AA" w14:textId="77777777" w:rsidR="005C6D2B" w:rsidRDefault="005C6D2B" w:rsidP="00793975">
      <w:pPr>
        <w:numPr>
          <w:ilvl w:val="0"/>
          <w:numId w:val="50"/>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ICT Audit</w:t>
      </w:r>
    </w:p>
    <w:p w14:paraId="1865AE9A" w14:textId="77777777" w:rsidR="005C6D2B" w:rsidRDefault="005C6D2B" w:rsidP="00793975">
      <w:pPr>
        <w:numPr>
          <w:ilvl w:val="1"/>
          <w:numId w:val="50"/>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The Supplier shall allow any auditor access to the Supplier premises to:</w:t>
      </w:r>
    </w:p>
    <w:p w14:paraId="0FE8116E" w14:textId="77777777" w:rsidR="005C6D2B" w:rsidRDefault="005C6D2B" w:rsidP="00793975">
      <w:pPr>
        <w:numPr>
          <w:ilvl w:val="2"/>
          <w:numId w:val="50"/>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inspect the ICT Environment and the wider service delivery environment (or any part of them);</w:t>
      </w:r>
    </w:p>
    <w:p w14:paraId="54F16760" w14:textId="77777777" w:rsidR="005C6D2B" w:rsidRDefault="005C6D2B" w:rsidP="00793975">
      <w:pPr>
        <w:numPr>
          <w:ilvl w:val="2"/>
          <w:numId w:val="50"/>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review any records created during the design and development of the Supplier System and pre-operational environment such as information relating to Testing;</w:t>
      </w:r>
    </w:p>
    <w:p w14:paraId="4C17B37A" w14:textId="77777777" w:rsidR="005C6D2B" w:rsidRDefault="005C6D2B" w:rsidP="00793975">
      <w:pPr>
        <w:numPr>
          <w:ilvl w:val="2"/>
          <w:numId w:val="50"/>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review the Supplier’s quality management systems including all relevant Quality Plans.</w:t>
      </w:r>
    </w:p>
    <w:p w14:paraId="444D34D9" w14:textId="77777777" w:rsidR="005C6D2B" w:rsidRDefault="005C6D2B">
      <w:pPr>
        <w:pBdr>
          <w:top w:val="nil"/>
          <w:left w:val="nil"/>
          <w:bottom w:val="nil"/>
          <w:right w:val="nil"/>
          <w:between w:val="nil"/>
        </w:pBdr>
        <w:spacing w:line="240" w:lineRule="auto"/>
        <w:ind w:left="1656"/>
        <w:rPr>
          <w:rFonts w:ascii="Arial" w:eastAsia="Arial" w:hAnsi="Arial" w:cs="Arial"/>
          <w:sz w:val="24"/>
          <w:szCs w:val="24"/>
        </w:rPr>
      </w:pPr>
    </w:p>
    <w:p w14:paraId="60F14764" w14:textId="77777777" w:rsidR="005C6D2B" w:rsidRDefault="005C6D2B" w:rsidP="00793975">
      <w:pPr>
        <w:keepNext/>
        <w:numPr>
          <w:ilvl w:val="0"/>
          <w:numId w:val="50"/>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Maintenance of the ICT Environment</w:t>
      </w:r>
    </w:p>
    <w:p w14:paraId="234CAA03" w14:textId="77777777" w:rsidR="005C6D2B" w:rsidRDefault="005C6D2B" w:rsidP="00793975">
      <w:pPr>
        <w:numPr>
          <w:ilvl w:val="1"/>
          <w:numId w:val="50"/>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If specified by the Buyer in the Order Form, the Supplier shall create and maintain a rolling schedule of planned maintenance to the ICT Environment ("</w:t>
      </w:r>
      <w:r>
        <w:rPr>
          <w:rFonts w:ascii="Arial" w:eastAsia="Arial" w:hAnsi="Arial" w:cs="Arial"/>
          <w:b/>
          <w:color w:val="000000"/>
          <w:sz w:val="24"/>
          <w:szCs w:val="24"/>
        </w:rPr>
        <w:t>Maintenance Schedule</w:t>
      </w:r>
      <w:r>
        <w:rPr>
          <w:rFonts w:ascii="Arial" w:eastAsia="Arial" w:hAnsi="Arial" w:cs="Arial"/>
          <w:color w:val="000000"/>
          <w:sz w:val="24"/>
          <w:szCs w:val="24"/>
        </w:rPr>
        <w:t>") and make it available to the Buyer for Approval in accordance with the timetable and instructions specified by the Buyer.</w:t>
      </w:r>
    </w:p>
    <w:p w14:paraId="4F22F108" w14:textId="77777777" w:rsidR="005C6D2B" w:rsidRPr="00416787" w:rsidRDefault="005C6D2B" w:rsidP="00793975">
      <w:pPr>
        <w:numPr>
          <w:ilvl w:val="1"/>
          <w:numId w:val="50"/>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color w:val="000000"/>
          <w:sz w:val="24"/>
          <w:szCs w:val="24"/>
        </w:rPr>
      </w:pPr>
      <w:bookmarkStart w:id="38" w:name="_heading=h.tyjcwt" w:colFirst="0" w:colLast="0"/>
      <w:bookmarkEnd w:id="38"/>
      <w:r>
        <w:rPr>
          <w:rFonts w:ascii="Arial" w:eastAsia="Arial" w:hAnsi="Arial" w:cs="Arial"/>
          <w:color w:val="000000"/>
          <w:sz w:val="24"/>
          <w:szCs w:val="24"/>
        </w:rPr>
        <w:t xml:space="preserve">Once the Maintenance Schedule has been Approved, the Supplier shall only undertake such </w:t>
      </w:r>
      <w:r w:rsidRPr="00416787">
        <w:rPr>
          <w:rFonts w:ascii="Arial" w:eastAsia="Arial" w:hAnsi="Arial" w:cs="Arial"/>
          <w:color w:val="000000"/>
          <w:sz w:val="24"/>
          <w:szCs w:val="24"/>
        </w:rPr>
        <w:t xml:space="preserve">planned maintenance (other than to the Core Network)  </w:t>
      </w:r>
      <w:r w:rsidRPr="00416787">
        <w:rPr>
          <w:rFonts w:ascii="Arial" w:eastAsia="Arial" w:hAnsi="Arial" w:cs="Arial"/>
          <w:color w:val="000000"/>
          <w:sz w:val="24"/>
          <w:szCs w:val="24"/>
        </w:rPr>
        <w:lastRenderedPageBreak/>
        <w:t>(which shall be known as "</w:t>
      </w:r>
      <w:r w:rsidRPr="00416787">
        <w:rPr>
          <w:rFonts w:ascii="Arial" w:eastAsia="Arial" w:hAnsi="Arial" w:cs="Arial"/>
          <w:b/>
          <w:color w:val="000000"/>
          <w:sz w:val="24"/>
          <w:szCs w:val="24"/>
        </w:rPr>
        <w:t>Permitted Maintenance</w:t>
      </w:r>
      <w:r w:rsidRPr="00416787">
        <w:rPr>
          <w:rFonts w:ascii="Arial" w:eastAsia="Arial" w:hAnsi="Arial" w:cs="Arial"/>
          <w:color w:val="000000"/>
          <w:sz w:val="24"/>
          <w:szCs w:val="24"/>
        </w:rPr>
        <w:t>") in accordance with the Maintenance Schedule.</w:t>
      </w:r>
    </w:p>
    <w:p w14:paraId="0A85A5BD" w14:textId="77777777" w:rsidR="005C6D2B" w:rsidRPr="00416787" w:rsidRDefault="005C6D2B" w:rsidP="00793975">
      <w:pPr>
        <w:numPr>
          <w:ilvl w:val="1"/>
          <w:numId w:val="50"/>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color w:val="000000"/>
          <w:sz w:val="24"/>
          <w:szCs w:val="24"/>
        </w:rPr>
      </w:pPr>
      <w:r w:rsidRPr="00416787">
        <w:rPr>
          <w:rFonts w:ascii="Arial" w:eastAsia="Arial" w:hAnsi="Arial" w:cs="Arial"/>
          <w:color w:val="000000"/>
          <w:sz w:val="24"/>
          <w:szCs w:val="24"/>
        </w:rPr>
        <w:t>The Supplier shall give as much notice as is reasonably practicable to the Buyer prior to carrying out any Emergency Maintenance, including to the Core Network.</w:t>
      </w:r>
    </w:p>
    <w:p w14:paraId="4433F15E" w14:textId="77777777" w:rsidR="005C6D2B" w:rsidRDefault="005C6D2B" w:rsidP="00793975">
      <w:pPr>
        <w:numPr>
          <w:ilvl w:val="1"/>
          <w:numId w:val="50"/>
        </w:numPr>
        <w:pBdr>
          <w:top w:val="nil"/>
          <w:left w:val="nil"/>
          <w:bottom w:val="nil"/>
          <w:right w:val="nil"/>
          <w:between w:val="nil"/>
        </w:pBdr>
        <w:overflowPunct w:val="0"/>
        <w:autoSpaceDE w:val="0"/>
        <w:autoSpaceDN w:val="0"/>
        <w:adjustRightInd w:val="0"/>
        <w:spacing w:after="240" w:line="240" w:lineRule="auto"/>
        <w:textAlignment w:val="baseline"/>
        <w:rPr>
          <w:color w:val="000000"/>
          <w:sz w:val="24"/>
          <w:szCs w:val="24"/>
        </w:rPr>
      </w:pPr>
      <w:r>
        <w:rPr>
          <w:rFonts w:ascii="Arial" w:eastAsia="Arial" w:hAnsi="Arial" w:cs="Arial"/>
          <w:color w:val="000000"/>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17BF7559" w14:textId="77777777" w:rsidR="005C6D2B" w:rsidRDefault="005C6D2B">
      <w:pPr>
        <w:pBdr>
          <w:top w:val="nil"/>
          <w:left w:val="nil"/>
          <w:bottom w:val="nil"/>
          <w:right w:val="nil"/>
          <w:between w:val="nil"/>
        </w:pBdr>
        <w:spacing w:line="240" w:lineRule="auto"/>
        <w:ind w:left="936"/>
        <w:rPr>
          <w:rFonts w:ascii="Arial" w:eastAsia="Arial" w:hAnsi="Arial" w:cs="Arial"/>
          <w:sz w:val="24"/>
          <w:szCs w:val="24"/>
        </w:rPr>
      </w:pPr>
    </w:p>
    <w:p w14:paraId="270594C6" w14:textId="77777777" w:rsidR="005C6D2B" w:rsidRDefault="005C6D2B" w:rsidP="00793975">
      <w:pPr>
        <w:keepNext/>
        <w:numPr>
          <w:ilvl w:val="0"/>
          <w:numId w:val="50"/>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Intellectual Property Rights in ICT</w:t>
      </w:r>
    </w:p>
    <w:p w14:paraId="1C2947AC" w14:textId="77777777" w:rsidR="005C6D2B" w:rsidRDefault="005C6D2B" w:rsidP="00793975">
      <w:pPr>
        <w:numPr>
          <w:ilvl w:val="1"/>
          <w:numId w:val="50"/>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39" w:name="_heading=h.3dy6vkm" w:colFirst="0" w:colLast="0"/>
      <w:bookmarkEnd w:id="39"/>
      <w:r>
        <w:rPr>
          <w:rFonts w:ascii="Arial" w:eastAsia="Arial" w:hAnsi="Arial" w:cs="Arial"/>
          <w:b/>
          <w:color w:val="000000"/>
          <w:sz w:val="24"/>
          <w:szCs w:val="24"/>
        </w:rPr>
        <w:t xml:space="preserve">Assignments granted by the Supplier: Specially Written Software </w:t>
      </w:r>
    </w:p>
    <w:p w14:paraId="76AF5FDB" w14:textId="77777777" w:rsidR="005C6D2B" w:rsidRDefault="005C6D2B" w:rsidP="00793975">
      <w:pPr>
        <w:numPr>
          <w:ilvl w:val="2"/>
          <w:numId w:val="5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0" w:name="_heading=h.1t3h5sf" w:colFirst="0" w:colLast="0"/>
      <w:bookmarkEnd w:id="40"/>
      <w:r>
        <w:rPr>
          <w:rFonts w:ascii="Arial" w:eastAsia="Arial" w:hAnsi="Arial" w:cs="Arial"/>
          <w:color w:val="000000"/>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40FD549C" w14:textId="77777777" w:rsidR="005C6D2B" w:rsidRDefault="005C6D2B" w:rsidP="00793975">
      <w:pPr>
        <w:numPr>
          <w:ilvl w:val="3"/>
          <w:numId w:val="50"/>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1" w:name="_heading=h.4d34og8" w:colFirst="0" w:colLast="0"/>
      <w:bookmarkEnd w:id="41"/>
      <w:r>
        <w:rPr>
          <w:rFonts w:ascii="Arial" w:eastAsia="Arial" w:hAnsi="Arial" w:cs="Arial"/>
          <w:color w:val="000000"/>
          <w:sz w:val="24"/>
          <w:szCs w:val="24"/>
        </w:rPr>
        <w:t>the Documentation, Source Code and the Object Code of the Specially Written Software; and</w:t>
      </w:r>
    </w:p>
    <w:p w14:paraId="51A3CED8" w14:textId="77777777" w:rsidR="005C6D2B" w:rsidRDefault="005C6D2B" w:rsidP="00793975">
      <w:pPr>
        <w:numPr>
          <w:ilvl w:val="3"/>
          <w:numId w:val="50"/>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2" w:name="_heading=h.2s8eyo1" w:colFirst="0" w:colLast="0"/>
      <w:bookmarkEnd w:id="42"/>
      <w:r>
        <w:rPr>
          <w:rFonts w:ascii="Arial" w:eastAsia="Arial" w:hAnsi="Arial" w:cs="Arial"/>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rFonts w:ascii="Arial" w:eastAsia="Arial" w:hAnsi="Arial" w:cs="Arial"/>
          <w:b/>
          <w:color w:val="000000"/>
          <w:sz w:val="24"/>
          <w:szCs w:val="24"/>
        </w:rPr>
        <w:t>Software Supporting Materials</w:t>
      </w:r>
      <w:r>
        <w:rPr>
          <w:rFonts w:ascii="Arial" w:eastAsia="Arial" w:hAnsi="Arial" w:cs="Arial"/>
          <w:color w:val="000000"/>
          <w:sz w:val="24"/>
          <w:szCs w:val="24"/>
        </w:rPr>
        <w:t>").</w:t>
      </w:r>
    </w:p>
    <w:p w14:paraId="14431D12" w14:textId="77777777" w:rsidR="005C6D2B" w:rsidRDefault="005C6D2B" w:rsidP="00793975">
      <w:pPr>
        <w:numPr>
          <w:ilvl w:val="2"/>
          <w:numId w:val="5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w:t>
      </w:r>
    </w:p>
    <w:p w14:paraId="6DBF04E4" w14:textId="77777777" w:rsidR="005C6D2B" w:rsidRDefault="005C6D2B" w:rsidP="00793975">
      <w:pPr>
        <w:numPr>
          <w:ilvl w:val="3"/>
          <w:numId w:val="50"/>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inform the Buyer of all Specially Written Software or New IPRs that are a modification, customisation, configuration or enhancement to any COTS Software; </w:t>
      </w:r>
    </w:p>
    <w:p w14:paraId="542B985C" w14:textId="77777777" w:rsidR="005C6D2B" w:rsidRDefault="005C6D2B" w:rsidP="00793975">
      <w:pPr>
        <w:numPr>
          <w:ilvl w:val="3"/>
          <w:numId w:val="50"/>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3" w:name="_heading=h.17dp8vu" w:colFirst="0" w:colLast="0"/>
      <w:bookmarkEnd w:id="43"/>
      <w:r>
        <w:rPr>
          <w:rFonts w:ascii="Arial" w:eastAsia="Arial" w:hAnsi="Arial" w:cs="Arial"/>
          <w:color w:val="000000"/>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2780F33D" w14:textId="77777777" w:rsidR="005C6D2B" w:rsidRDefault="005C6D2B" w:rsidP="00793975">
      <w:pPr>
        <w:numPr>
          <w:ilvl w:val="3"/>
          <w:numId w:val="50"/>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without prejudice to paragraph 9.1.2.2, provide full details to the Buyer of any of the Supplier’s Existing IPRs or Third </w:t>
      </w:r>
      <w:r>
        <w:rPr>
          <w:rFonts w:ascii="Arial" w:eastAsia="Arial" w:hAnsi="Arial" w:cs="Arial"/>
          <w:color w:val="000000"/>
          <w:sz w:val="24"/>
          <w:szCs w:val="24"/>
        </w:rPr>
        <w:lastRenderedPageBreak/>
        <w:t>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190041A1" w14:textId="77777777" w:rsidR="005C6D2B" w:rsidRDefault="005C6D2B" w:rsidP="00793975">
      <w:pPr>
        <w:numPr>
          <w:ilvl w:val="2"/>
          <w:numId w:val="5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promptly execute all such assignments as are required to ensure that any rights in the Specially Written Software and New IPRs are properly transferred to the Buyer.</w:t>
      </w:r>
    </w:p>
    <w:p w14:paraId="39E2887E" w14:textId="77777777" w:rsidR="005C6D2B" w:rsidRDefault="005C6D2B" w:rsidP="00793975">
      <w:pPr>
        <w:numPr>
          <w:ilvl w:val="1"/>
          <w:numId w:val="50"/>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44" w:name="_heading=h.3rdcrjn" w:colFirst="0" w:colLast="0"/>
      <w:bookmarkEnd w:id="44"/>
      <w:r>
        <w:rPr>
          <w:rFonts w:ascii="Arial" w:eastAsia="Arial" w:hAnsi="Arial" w:cs="Arial"/>
          <w:b/>
          <w:color w:val="000000"/>
          <w:sz w:val="24"/>
          <w:szCs w:val="24"/>
        </w:rPr>
        <w:t>Licences for non-COTS IPR from the Supplier and third parties to the Buyer</w:t>
      </w:r>
    </w:p>
    <w:p w14:paraId="429B1CCB" w14:textId="77777777" w:rsidR="005C6D2B" w:rsidRDefault="005C6D2B" w:rsidP="00793975">
      <w:pPr>
        <w:numPr>
          <w:ilvl w:val="2"/>
          <w:numId w:val="5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Unless the Buyer gives its Approval the Supplier must not use any:</w:t>
      </w:r>
    </w:p>
    <w:p w14:paraId="53AC7B7A" w14:textId="77777777" w:rsidR="005C6D2B" w:rsidRDefault="005C6D2B" w:rsidP="00793975">
      <w:pPr>
        <w:numPr>
          <w:ilvl w:val="0"/>
          <w:numId w:val="5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of its own Existing IPR that is not COTS Software;</w:t>
      </w:r>
    </w:p>
    <w:p w14:paraId="1B09C818" w14:textId="77777777" w:rsidR="005C6D2B" w:rsidRDefault="005C6D2B" w:rsidP="00793975">
      <w:pPr>
        <w:numPr>
          <w:ilvl w:val="0"/>
          <w:numId w:val="5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third party software that is not COTS Software</w:t>
      </w:r>
    </w:p>
    <w:p w14:paraId="614E1337" w14:textId="77777777" w:rsidR="005C6D2B" w:rsidRDefault="005C6D2B" w:rsidP="00793975">
      <w:pPr>
        <w:numPr>
          <w:ilvl w:val="2"/>
          <w:numId w:val="5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5" w:name="_heading=h.lnxbz9" w:colFirst="0" w:colLast="0"/>
      <w:bookmarkEnd w:id="45"/>
      <w:r>
        <w:rPr>
          <w:rFonts w:ascii="Arial" w:eastAsia="Arial" w:hAnsi="Arial" w:cs="Arial"/>
          <w:color w:val="000000"/>
          <w:sz w:val="24"/>
          <w:szCs w:val="24"/>
        </w:rPr>
        <w:t>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Pr>
          <w:rFonts w:cs="Calibri"/>
          <w:color w:val="000000"/>
        </w:rPr>
        <w:t xml:space="preserve"> </w:t>
      </w:r>
      <w:r>
        <w:rPr>
          <w:rFonts w:ascii="Arial" w:eastAsia="Arial" w:hAnsi="Arial" w:cs="Arial"/>
          <w:color w:val="000000"/>
          <w:sz w:val="24"/>
          <w:szCs w:val="24"/>
        </w:rPr>
        <w:t>for the Call Off Contract Period and after expiry of the Contract to the extent necessary to ensure continuity of service and an effective transition of Services to a Replacement Supplier.</w:t>
      </w:r>
    </w:p>
    <w:p w14:paraId="0B43FE4C" w14:textId="77777777" w:rsidR="005C6D2B" w:rsidRDefault="005C6D2B" w:rsidP="00793975">
      <w:pPr>
        <w:numPr>
          <w:ilvl w:val="2"/>
          <w:numId w:val="50"/>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6" w:name="_heading=h.35nkun2" w:colFirst="0" w:colLast="0"/>
      <w:bookmarkEnd w:id="46"/>
      <w:r>
        <w:rPr>
          <w:rFonts w:ascii="Arial" w:eastAsia="Arial" w:hAnsi="Arial" w:cs="Arial"/>
          <w:color w:val="000000"/>
          <w:sz w:val="24"/>
          <w:szCs w:val="24"/>
        </w:rPr>
        <w:t>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4A7F70DE" w14:textId="77777777" w:rsidR="005C6D2B" w:rsidRDefault="005C6D2B" w:rsidP="00793975">
      <w:pPr>
        <w:numPr>
          <w:ilvl w:val="3"/>
          <w:numId w:val="50"/>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notify the Buyer in writing giving details of what licence terms can be obtained and whether there are alternative software providers which the Supplier could seek to use; and</w:t>
      </w:r>
    </w:p>
    <w:p w14:paraId="1619C486" w14:textId="77777777" w:rsidR="005C6D2B" w:rsidRDefault="005C6D2B" w:rsidP="00793975">
      <w:pPr>
        <w:numPr>
          <w:ilvl w:val="3"/>
          <w:numId w:val="50"/>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only use such third party IPR as referred to at paragraph 9.2.3.1 if the Buyer Approves the terms of the licence from the relevant third party.</w:t>
      </w:r>
    </w:p>
    <w:p w14:paraId="75951448" w14:textId="77777777" w:rsidR="005C6D2B" w:rsidRDefault="005C6D2B" w:rsidP="00793975">
      <w:pPr>
        <w:numPr>
          <w:ilvl w:val="2"/>
          <w:numId w:val="50"/>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Where the Supplier is unable to provide a license to the Supplier’s Existing IPR in accordance with Paragraph 9.2.2 above, it must meet </w:t>
      </w:r>
      <w:r>
        <w:rPr>
          <w:rFonts w:ascii="Arial" w:eastAsia="Arial" w:hAnsi="Arial" w:cs="Arial"/>
          <w:color w:val="000000"/>
          <w:sz w:val="24"/>
          <w:szCs w:val="24"/>
        </w:rPr>
        <w:lastRenderedPageBreak/>
        <w:t xml:space="preserve">the requirement by making use of COTS Software or Specially Written Software.  </w:t>
      </w:r>
    </w:p>
    <w:p w14:paraId="7337F28F" w14:textId="77777777" w:rsidR="005C6D2B" w:rsidRDefault="005C6D2B" w:rsidP="00793975">
      <w:pPr>
        <w:numPr>
          <w:ilvl w:val="2"/>
          <w:numId w:val="50"/>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may terminate a licence granted under paragraph 9.2.1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p>
    <w:p w14:paraId="44614113" w14:textId="77777777" w:rsidR="005C6D2B" w:rsidRDefault="005C6D2B" w:rsidP="00793975">
      <w:pPr>
        <w:numPr>
          <w:ilvl w:val="1"/>
          <w:numId w:val="50"/>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47" w:name="_heading=h.1ksv4uv" w:colFirst="0" w:colLast="0"/>
      <w:bookmarkEnd w:id="47"/>
      <w:r>
        <w:rPr>
          <w:rFonts w:ascii="Arial" w:eastAsia="Arial" w:hAnsi="Arial" w:cs="Arial"/>
          <w:b/>
          <w:color w:val="000000"/>
          <w:sz w:val="24"/>
          <w:szCs w:val="24"/>
        </w:rPr>
        <w:t>Licenses for COTS Software by the Supplier and third parties to the Buyer</w:t>
      </w:r>
    </w:p>
    <w:p w14:paraId="620A49BF" w14:textId="77777777" w:rsidR="005C6D2B" w:rsidRDefault="005C6D2B" w:rsidP="00793975">
      <w:pPr>
        <w:numPr>
          <w:ilvl w:val="2"/>
          <w:numId w:val="50"/>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3FBC080B" w14:textId="77777777" w:rsidR="005C6D2B" w:rsidRDefault="005C6D2B" w:rsidP="00793975">
      <w:pPr>
        <w:numPr>
          <w:ilvl w:val="2"/>
          <w:numId w:val="50"/>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2B8D57CD" w14:textId="77777777" w:rsidR="005C6D2B" w:rsidRDefault="005C6D2B" w:rsidP="00793975">
      <w:pPr>
        <w:numPr>
          <w:ilvl w:val="2"/>
          <w:numId w:val="50"/>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Where a third party is the owner of COTS Software licensed in accordance with this Paragraph 9.3 the Supplier shall support the Replacement Supplier to make arrangements with the owner or authorised licencee to renew the license at a price and on terms no less favourable than those standard commercial terms on which such software is usually made commercially available.</w:t>
      </w:r>
    </w:p>
    <w:p w14:paraId="686E2A16" w14:textId="77777777" w:rsidR="005C6D2B" w:rsidRDefault="005C6D2B" w:rsidP="00793975">
      <w:pPr>
        <w:numPr>
          <w:ilvl w:val="2"/>
          <w:numId w:val="50"/>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notify the Buyer within seven (7) days of becoming aware of any COTS Software which in the next thirty-six (36) months:</w:t>
      </w:r>
    </w:p>
    <w:p w14:paraId="65518D4B" w14:textId="77777777" w:rsidR="005C6D2B" w:rsidRDefault="005C6D2B" w:rsidP="00793975">
      <w:pPr>
        <w:numPr>
          <w:ilvl w:val="3"/>
          <w:numId w:val="50"/>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will no longer be maintained or supported by the developer; or</w:t>
      </w:r>
    </w:p>
    <w:p w14:paraId="04A66764" w14:textId="77777777" w:rsidR="005C6D2B" w:rsidRDefault="005C6D2B" w:rsidP="00793975">
      <w:pPr>
        <w:numPr>
          <w:ilvl w:val="3"/>
          <w:numId w:val="50"/>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will no longer be made commercially available</w:t>
      </w:r>
    </w:p>
    <w:p w14:paraId="7ED92571" w14:textId="77777777" w:rsidR="005C6D2B" w:rsidRDefault="005C6D2B" w:rsidP="00793975">
      <w:pPr>
        <w:numPr>
          <w:ilvl w:val="1"/>
          <w:numId w:val="50"/>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b/>
          <w:color w:val="000000"/>
          <w:sz w:val="24"/>
          <w:szCs w:val="24"/>
        </w:rPr>
        <w:t>Buyer’s right to assign/novate licences</w:t>
      </w:r>
    </w:p>
    <w:p w14:paraId="6B7E5024" w14:textId="77777777" w:rsidR="005C6D2B" w:rsidRDefault="005C6D2B" w:rsidP="00793975">
      <w:pPr>
        <w:numPr>
          <w:ilvl w:val="2"/>
          <w:numId w:val="5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Buyer may assign, novate or otherwise transfer its rights and obligations under the licences granted pursuant to paragraph 9.2 (to:</w:t>
      </w:r>
    </w:p>
    <w:p w14:paraId="67D56B17" w14:textId="77777777" w:rsidR="005C6D2B" w:rsidRDefault="005C6D2B" w:rsidP="00793975">
      <w:pPr>
        <w:numPr>
          <w:ilvl w:val="3"/>
          <w:numId w:val="50"/>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 Central Government Body; or</w:t>
      </w:r>
    </w:p>
    <w:p w14:paraId="017A2E7F" w14:textId="77777777" w:rsidR="005C6D2B" w:rsidRDefault="005C6D2B" w:rsidP="00793975">
      <w:pPr>
        <w:numPr>
          <w:ilvl w:val="3"/>
          <w:numId w:val="50"/>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to any body (including any private sector body) which performs or carries on any of the functions and/or activities that previously had been performed and/or carried on by the Buyer.</w:t>
      </w:r>
    </w:p>
    <w:p w14:paraId="47566925" w14:textId="77777777" w:rsidR="005C6D2B" w:rsidRDefault="005C6D2B" w:rsidP="00793975">
      <w:pPr>
        <w:numPr>
          <w:ilvl w:val="2"/>
          <w:numId w:val="5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8" w:name="_heading=h.2jxsxqh" w:colFirst="0" w:colLast="0"/>
      <w:bookmarkEnd w:id="48"/>
      <w:r>
        <w:rPr>
          <w:rFonts w:ascii="Arial" w:eastAsia="Arial" w:hAnsi="Arial" w:cs="Arial"/>
          <w:color w:val="000000"/>
          <w:sz w:val="24"/>
          <w:szCs w:val="24"/>
        </w:rPr>
        <w:t>If the Buyer ceases to be a Central Government Body, the successor body to the Buyer shall still be entitled to the benefit of the licences granted in paragraph 9.2.</w:t>
      </w:r>
    </w:p>
    <w:p w14:paraId="590C9452" w14:textId="77777777" w:rsidR="005C6D2B" w:rsidRDefault="005C6D2B" w:rsidP="00793975">
      <w:pPr>
        <w:numPr>
          <w:ilvl w:val="1"/>
          <w:numId w:val="5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bookmarkStart w:id="49" w:name="_heading=h.z337ya" w:colFirst="0" w:colLast="0"/>
      <w:bookmarkEnd w:id="49"/>
      <w:r>
        <w:rPr>
          <w:rFonts w:ascii="Arial" w:eastAsia="Arial" w:hAnsi="Arial" w:cs="Arial"/>
          <w:b/>
          <w:color w:val="000000"/>
          <w:sz w:val="24"/>
          <w:szCs w:val="24"/>
        </w:rPr>
        <w:t>Licence granted by the Buyer</w:t>
      </w:r>
    </w:p>
    <w:p w14:paraId="52A2F7F6" w14:textId="77777777" w:rsidR="005C6D2B" w:rsidRDefault="005C6D2B" w:rsidP="00793975">
      <w:pPr>
        <w:numPr>
          <w:ilvl w:val="2"/>
          <w:numId w:val="5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0" w:name="_heading=h.3j2qqm3" w:colFirst="0" w:colLast="0"/>
      <w:bookmarkEnd w:id="50"/>
      <w:r>
        <w:rPr>
          <w:rFonts w:ascii="Arial" w:eastAsia="Arial" w:hAnsi="Arial" w:cs="Arial"/>
          <w:color w:val="000000"/>
          <w:sz w:val="24"/>
          <w:szCs w:val="24"/>
        </w:rPr>
        <w:t xml:space="preserve">The Buyer grants to the Supplier a royalty-free, non-exclusive, non-transferable licence during the Contract Period to use the Buyer </w:t>
      </w:r>
      <w:r>
        <w:rPr>
          <w:rFonts w:ascii="Arial" w:eastAsia="Arial" w:hAnsi="Arial" w:cs="Arial"/>
          <w:color w:val="000000"/>
          <w:sz w:val="24"/>
          <w:szCs w:val="24"/>
        </w:rPr>
        <w:lastRenderedPageBreak/>
        <w:t>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510F80F7" w14:textId="77777777" w:rsidR="005C6D2B" w:rsidRDefault="005C6D2B" w:rsidP="00793975">
      <w:pPr>
        <w:numPr>
          <w:ilvl w:val="1"/>
          <w:numId w:val="50"/>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51" w:name="_heading=h.1y810tw" w:colFirst="0" w:colLast="0"/>
      <w:bookmarkEnd w:id="51"/>
      <w:r>
        <w:rPr>
          <w:rFonts w:ascii="Arial" w:eastAsia="Arial" w:hAnsi="Arial" w:cs="Arial"/>
          <w:b/>
          <w:color w:val="000000"/>
          <w:sz w:val="24"/>
          <w:szCs w:val="24"/>
        </w:rPr>
        <w:t>Open Source Publication</w:t>
      </w:r>
    </w:p>
    <w:p w14:paraId="5AD37372" w14:textId="77777777" w:rsidR="005C6D2B" w:rsidRDefault="005C6D2B" w:rsidP="00793975">
      <w:pPr>
        <w:numPr>
          <w:ilvl w:val="2"/>
          <w:numId w:val="5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2" w:name="_heading=h.4i7ojhp" w:colFirst="0" w:colLast="0"/>
      <w:bookmarkEnd w:id="52"/>
      <w:r>
        <w:rPr>
          <w:rFonts w:ascii="Arial" w:eastAsia="Arial" w:hAnsi="Arial" w:cs="Arial"/>
          <w:color w:val="000000"/>
          <w:sz w:val="24"/>
          <w:szCs w:val="24"/>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7D00D5F2" w14:textId="77777777" w:rsidR="005C6D2B" w:rsidRDefault="005C6D2B" w:rsidP="00793975">
      <w:pPr>
        <w:numPr>
          <w:ilvl w:val="3"/>
          <w:numId w:val="50"/>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suitable for publication by the Buyer as Open Source; and </w:t>
      </w:r>
    </w:p>
    <w:p w14:paraId="241C9695" w14:textId="77777777" w:rsidR="005C6D2B" w:rsidRDefault="005C6D2B" w:rsidP="00793975">
      <w:pPr>
        <w:numPr>
          <w:ilvl w:val="3"/>
          <w:numId w:val="50"/>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based on Open Standards (where applicable),</w:t>
      </w:r>
    </w:p>
    <w:p w14:paraId="77C99ABB" w14:textId="77777777" w:rsidR="005C6D2B" w:rsidRDefault="005C6D2B">
      <w:pPr>
        <w:pBdr>
          <w:top w:val="nil"/>
          <w:left w:val="nil"/>
          <w:bottom w:val="nil"/>
          <w:right w:val="nil"/>
          <w:between w:val="nil"/>
        </w:pBdr>
        <w:tabs>
          <w:tab w:val="left" w:pos="1985"/>
          <w:tab w:val="left" w:pos="2127"/>
        </w:tabs>
        <w:spacing w:before="120" w:after="120" w:line="240" w:lineRule="auto"/>
        <w:ind w:left="936"/>
        <w:rPr>
          <w:rFonts w:ascii="Arial" w:eastAsia="Arial" w:hAnsi="Arial" w:cs="Arial"/>
          <w:color w:val="000000"/>
          <w:sz w:val="24"/>
          <w:szCs w:val="24"/>
        </w:rPr>
      </w:pPr>
      <w:bookmarkStart w:id="53" w:name="_heading=h.2xcytpi" w:colFirst="0" w:colLast="0"/>
      <w:bookmarkEnd w:id="53"/>
      <w:r>
        <w:rPr>
          <w:rFonts w:ascii="Arial" w:eastAsia="Arial" w:hAnsi="Arial" w:cs="Arial"/>
          <w:color w:val="000000"/>
          <w:sz w:val="24"/>
          <w:szCs w:val="24"/>
        </w:rPr>
        <w:t>and the Buyer may, at its sole discretion, publish the same as Open Source.</w:t>
      </w:r>
    </w:p>
    <w:p w14:paraId="0C41F884" w14:textId="77777777" w:rsidR="005C6D2B" w:rsidRDefault="005C6D2B" w:rsidP="00793975">
      <w:pPr>
        <w:numPr>
          <w:ilvl w:val="2"/>
          <w:numId w:val="50"/>
        </w:numPr>
        <w:pBdr>
          <w:top w:val="nil"/>
          <w:left w:val="nil"/>
          <w:bottom w:val="nil"/>
          <w:right w:val="nil"/>
          <w:between w:val="nil"/>
        </w:pBdr>
        <w:tabs>
          <w:tab w:val="left" w:pos="1985"/>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4" w:name="_heading=h.1ci93xb" w:colFirst="0" w:colLast="0"/>
      <w:bookmarkEnd w:id="54"/>
      <w:r>
        <w:rPr>
          <w:rFonts w:ascii="Arial" w:eastAsia="Arial" w:hAnsi="Arial" w:cs="Arial"/>
          <w:color w:val="000000"/>
          <w:sz w:val="24"/>
          <w:szCs w:val="24"/>
        </w:rPr>
        <w:t>The Supplier hereby warrants that the Specially Written Software and the New IPR:</w:t>
      </w:r>
    </w:p>
    <w:p w14:paraId="59E787BD" w14:textId="77777777" w:rsidR="005C6D2B" w:rsidRDefault="005C6D2B" w:rsidP="00793975">
      <w:pPr>
        <w:numPr>
          <w:ilvl w:val="3"/>
          <w:numId w:val="50"/>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224F48CF" w14:textId="77777777" w:rsidR="005C6D2B" w:rsidRDefault="005C6D2B" w:rsidP="00793975">
      <w:pPr>
        <w:numPr>
          <w:ilvl w:val="3"/>
          <w:numId w:val="50"/>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have been developed using reasonable endeavours to ensure that their publication by the Buyer shall not cause any harm or damage to any party using them;</w:t>
      </w:r>
    </w:p>
    <w:p w14:paraId="56A8FD4C" w14:textId="77777777" w:rsidR="005C6D2B" w:rsidRDefault="005C6D2B" w:rsidP="00793975">
      <w:pPr>
        <w:numPr>
          <w:ilvl w:val="3"/>
          <w:numId w:val="50"/>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do not contain any material which would bring the Buyer into disrepute;</w:t>
      </w:r>
    </w:p>
    <w:p w14:paraId="2C0A2D1E" w14:textId="77777777" w:rsidR="005C6D2B" w:rsidRDefault="005C6D2B" w:rsidP="00793975">
      <w:pPr>
        <w:numPr>
          <w:ilvl w:val="3"/>
          <w:numId w:val="50"/>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can be published as Open Source without breaching the rights of any third party; </w:t>
      </w:r>
    </w:p>
    <w:p w14:paraId="1D71AFF1" w14:textId="77777777" w:rsidR="005C6D2B" w:rsidRDefault="005C6D2B" w:rsidP="00793975">
      <w:pPr>
        <w:numPr>
          <w:ilvl w:val="3"/>
          <w:numId w:val="50"/>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will be supplied in a format suitable for publication as Open Source ("</w:t>
      </w:r>
      <w:r>
        <w:rPr>
          <w:rFonts w:ascii="Arial" w:eastAsia="Arial" w:hAnsi="Arial" w:cs="Arial"/>
          <w:b/>
          <w:color w:val="000000"/>
          <w:sz w:val="24"/>
          <w:szCs w:val="24"/>
        </w:rPr>
        <w:t>the Open Source Publication Material</w:t>
      </w:r>
      <w:r>
        <w:rPr>
          <w:rFonts w:ascii="Arial" w:eastAsia="Arial" w:hAnsi="Arial" w:cs="Arial"/>
          <w:color w:val="000000"/>
          <w:sz w:val="24"/>
          <w:szCs w:val="24"/>
        </w:rPr>
        <w:t>") no later than the date notified by the Buyer to the Supplier; and</w:t>
      </w:r>
    </w:p>
    <w:p w14:paraId="2D777470" w14:textId="77777777" w:rsidR="005C6D2B" w:rsidRDefault="005C6D2B" w:rsidP="00793975">
      <w:pPr>
        <w:numPr>
          <w:ilvl w:val="3"/>
          <w:numId w:val="50"/>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do not contain any Malicious Software.</w:t>
      </w:r>
    </w:p>
    <w:p w14:paraId="5ABAB5E4" w14:textId="77777777" w:rsidR="005C6D2B" w:rsidRDefault="005C6D2B" w:rsidP="00793975">
      <w:pPr>
        <w:numPr>
          <w:ilvl w:val="2"/>
          <w:numId w:val="5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5" w:name="_heading=h.3whwml4" w:colFirst="0" w:colLast="0"/>
      <w:bookmarkEnd w:id="55"/>
      <w:r>
        <w:rPr>
          <w:rFonts w:ascii="Arial" w:eastAsia="Arial" w:hAnsi="Arial" w:cs="Arial"/>
          <w:color w:val="000000"/>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47E0D76D" w14:textId="77777777" w:rsidR="005C6D2B" w:rsidRDefault="005C6D2B" w:rsidP="00793975">
      <w:pPr>
        <w:numPr>
          <w:ilvl w:val="3"/>
          <w:numId w:val="50"/>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6" w:name="_heading=h.2bn6wsx" w:colFirst="0" w:colLast="0"/>
      <w:bookmarkEnd w:id="56"/>
      <w:r>
        <w:rPr>
          <w:rFonts w:ascii="Arial" w:eastAsia="Arial" w:hAnsi="Arial" w:cs="Arial"/>
          <w:color w:val="000000"/>
          <w:sz w:val="24"/>
          <w:szCs w:val="24"/>
        </w:rPr>
        <w:lastRenderedPageBreak/>
        <w:t xml:space="preserve">as soon as reasonably practicable, provide written details of the nature of the IPRs and items or Deliverables based on IPRs which are to be excluded from Open Source publication; and </w:t>
      </w:r>
    </w:p>
    <w:p w14:paraId="17B54425" w14:textId="77777777" w:rsidR="005C6D2B" w:rsidRDefault="005C6D2B" w:rsidP="00793975">
      <w:pPr>
        <w:numPr>
          <w:ilvl w:val="3"/>
          <w:numId w:val="50"/>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2004073A" w14:textId="77777777" w:rsidR="005C6D2B" w:rsidRDefault="005C6D2B" w:rsidP="00793975">
      <w:pPr>
        <w:numPr>
          <w:ilvl w:val="1"/>
          <w:numId w:val="50"/>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b/>
          <w:color w:val="000000"/>
          <w:sz w:val="24"/>
          <w:szCs w:val="24"/>
        </w:rPr>
        <w:t>Malicious Software</w:t>
      </w:r>
    </w:p>
    <w:p w14:paraId="5595EFFF" w14:textId="77777777" w:rsidR="005C6D2B" w:rsidRDefault="005C6D2B" w:rsidP="00793975">
      <w:pPr>
        <w:numPr>
          <w:ilvl w:val="2"/>
          <w:numId w:val="5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7" w:name="_heading=h.qsh70q" w:colFirst="0" w:colLast="0"/>
      <w:bookmarkEnd w:id="57"/>
      <w:r>
        <w:rPr>
          <w:rFonts w:ascii="Arial" w:eastAsia="Arial" w:hAnsi="Arial" w:cs="Arial"/>
          <w:color w:val="000000"/>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p>
    <w:p w14:paraId="7424DEC1" w14:textId="77777777" w:rsidR="005C6D2B" w:rsidRDefault="005C6D2B" w:rsidP="00793975">
      <w:pPr>
        <w:numPr>
          <w:ilvl w:val="2"/>
          <w:numId w:val="5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8" w:name="_heading=h.3as4poj" w:colFirst="0" w:colLast="0"/>
      <w:bookmarkEnd w:id="58"/>
      <w:r>
        <w:rPr>
          <w:rFonts w:ascii="Arial" w:eastAsia="Arial" w:hAnsi="Arial" w:cs="Arial"/>
          <w:color w:val="000000"/>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45827924" w14:textId="77777777" w:rsidR="005C6D2B" w:rsidRDefault="005C6D2B" w:rsidP="00793975">
      <w:pPr>
        <w:numPr>
          <w:ilvl w:val="2"/>
          <w:numId w:val="5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Any cost arising out of the actions of the Parties taken in compliance with the provisions of paragraph 9.7.2 shall be borne by the Parties as follows:</w:t>
      </w:r>
    </w:p>
    <w:p w14:paraId="396E2AA0" w14:textId="77777777" w:rsidR="005C6D2B" w:rsidRDefault="005C6D2B" w:rsidP="00793975">
      <w:pPr>
        <w:numPr>
          <w:ilvl w:val="3"/>
          <w:numId w:val="50"/>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52662014" w14:textId="77CE8EC5" w:rsidR="00F868E3" w:rsidRDefault="005C6D2B" w:rsidP="00793975">
      <w:pPr>
        <w:numPr>
          <w:ilvl w:val="3"/>
          <w:numId w:val="50"/>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by the Buyer, if the Malicious Software originates from the Buyer Software or the Buyer Data (whilst the Buyer Data was under the control of the Buyer).</w:t>
      </w:r>
    </w:p>
    <w:p w14:paraId="4A481181" w14:textId="77777777" w:rsidR="00F868E3" w:rsidRDefault="00F868E3">
      <w:pPr>
        <w:rPr>
          <w:rFonts w:ascii="Arial" w:eastAsia="Arial" w:hAnsi="Arial" w:cs="Arial"/>
          <w:color w:val="000000"/>
          <w:sz w:val="24"/>
          <w:szCs w:val="24"/>
        </w:rPr>
      </w:pPr>
      <w:r>
        <w:rPr>
          <w:rFonts w:ascii="Arial" w:eastAsia="Arial" w:hAnsi="Arial" w:cs="Arial"/>
          <w:color w:val="000000"/>
          <w:sz w:val="24"/>
          <w:szCs w:val="24"/>
        </w:rPr>
        <w:br w:type="page"/>
      </w:r>
    </w:p>
    <w:p w14:paraId="57F40CD1" w14:textId="77777777" w:rsidR="00AB2661" w:rsidRPr="00F868E3" w:rsidRDefault="00AB2661" w:rsidP="00AB2661">
      <w:pPr>
        <w:pStyle w:val="Heading2"/>
        <w:tabs>
          <w:tab w:val="left" w:pos="2552"/>
        </w:tabs>
        <w:rPr>
          <w:rFonts w:ascii="Arial" w:hAnsi="Arial" w:cs="Arial"/>
          <w:b w:val="0"/>
          <w:sz w:val="28"/>
          <w:szCs w:val="28"/>
        </w:rPr>
      </w:pPr>
      <w:r w:rsidRPr="00F868E3">
        <w:rPr>
          <w:rFonts w:ascii="Arial" w:hAnsi="Arial" w:cs="Arial"/>
          <w:sz w:val="28"/>
          <w:szCs w:val="28"/>
        </w:rPr>
        <w:lastRenderedPageBreak/>
        <w:t>ANNEX A – Non-COTS Third Party Software Licencing Terms</w:t>
      </w:r>
    </w:p>
    <w:p w14:paraId="489CA1C4" w14:textId="77777777" w:rsidR="00AB2661" w:rsidRDefault="00AB2661" w:rsidP="00AB2661">
      <w:pPr>
        <w:tabs>
          <w:tab w:val="left" w:pos="2257"/>
        </w:tabs>
        <w:spacing w:after="0"/>
        <w:rPr>
          <w:rFonts w:ascii="Arial" w:eastAsia="Arial" w:hAnsi="Arial" w:cs="Arial"/>
          <w:sz w:val="24"/>
          <w:szCs w:val="24"/>
        </w:rPr>
      </w:pPr>
      <w:r>
        <w:rPr>
          <w:rFonts w:ascii="Arial" w:eastAsia="Arial" w:hAnsi="Arial" w:cs="Arial"/>
          <w:sz w:val="24"/>
          <w:szCs w:val="24"/>
        </w:rPr>
        <w:t>Not applicable</w:t>
      </w:r>
    </w:p>
    <w:p w14:paraId="1A49B8CA" w14:textId="77777777" w:rsidR="00AB2661" w:rsidRDefault="00AB2661" w:rsidP="00AB2661">
      <w:pPr>
        <w:pStyle w:val="Heading2"/>
        <w:tabs>
          <w:tab w:val="left" w:pos="2552"/>
        </w:tabs>
        <w:rPr>
          <w:rFonts w:ascii="Arial" w:hAnsi="Arial" w:cs="Arial"/>
          <w:sz w:val="28"/>
          <w:szCs w:val="28"/>
        </w:rPr>
      </w:pPr>
      <w:r w:rsidRPr="0000458E">
        <w:rPr>
          <w:rFonts w:ascii="Arial" w:hAnsi="Arial" w:cs="Arial"/>
          <w:sz w:val="28"/>
          <w:szCs w:val="28"/>
        </w:rPr>
        <w:t>ANNEX B – COTS Licensing Terms</w:t>
      </w:r>
    </w:p>
    <w:p w14:paraId="01946F24" w14:textId="4E29E3AB" w:rsidR="00C5726D" w:rsidRDefault="0062552B" w:rsidP="00C5726D">
      <w:pPr>
        <w:rPr>
          <w:rFonts w:ascii="Arial" w:eastAsia="Arial" w:hAnsi="Arial" w:cs="Arial"/>
          <w:noProof/>
          <w:sz w:val="24"/>
          <w:szCs w:val="24"/>
        </w:rPr>
      </w:pPr>
      <w:r w:rsidRPr="0062552B">
        <w:rPr>
          <w:rFonts w:ascii="Arial" w:eastAsia="Arial" w:hAnsi="Arial" w:cs="Arial"/>
          <w:noProof/>
          <w:sz w:val="24"/>
          <w:szCs w:val="24"/>
          <w:highlight w:val="black"/>
        </w:rPr>
        <w:t>XXXXXXXXXXXXX</w:t>
      </w:r>
    </w:p>
    <w:p w14:paraId="5A16FEE8" w14:textId="77777777" w:rsidR="0062552B" w:rsidRDefault="0062552B" w:rsidP="0062552B">
      <w:pPr>
        <w:rPr>
          <w:rFonts w:ascii="Arial" w:eastAsia="Arial" w:hAnsi="Arial" w:cs="Arial"/>
          <w:noProof/>
          <w:sz w:val="24"/>
          <w:szCs w:val="24"/>
        </w:rPr>
      </w:pPr>
      <w:r w:rsidRPr="0062552B">
        <w:rPr>
          <w:rFonts w:ascii="Arial" w:eastAsia="Arial" w:hAnsi="Arial" w:cs="Arial"/>
          <w:noProof/>
          <w:sz w:val="24"/>
          <w:szCs w:val="24"/>
          <w:highlight w:val="black"/>
        </w:rPr>
        <w:t>XXXXXXXXXXXXX</w:t>
      </w:r>
    </w:p>
    <w:p w14:paraId="01193C23" w14:textId="77777777" w:rsidR="00AB2661" w:rsidRPr="00F868E3" w:rsidRDefault="00AB2661" w:rsidP="00AB2661">
      <w:pPr>
        <w:pStyle w:val="Heading2"/>
        <w:tabs>
          <w:tab w:val="left" w:pos="2552"/>
        </w:tabs>
        <w:rPr>
          <w:rFonts w:ascii="Arial" w:hAnsi="Arial" w:cs="Arial"/>
          <w:b w:val="0"/>
          <w:sz w:val="28"/>
          <w:szCs w:val="28"/>
        </w:rPr>
      </w:pPr>
      <w:r w:rsidRPr="00F868E3">
        <w:rPr>
          <w:rFonts w:ascii="Arial" w:hAnsi="Arial" w:cs="Arial"/>
          <w:sz w:val="28"/>
          <w:szCs w:val="28"/>
        </w:rPr>
        <w:t>ANNEX C – Software Support &amp; Maintenance Terms</w:t>
      </w:r>
    </w:p>
    <w:p w14:paraId="4024AEFB" w14:textId="77777777" w:rsidR="00AB2661" w:rsidRPr="00F868E3" w:rsidRDefault="00AB2661" w:rsidP="00AB2661">
      <w:pPr>
        <w:tabs>
          <w:tab w:val="left" w:pos="2257"/>
        </w:tabs>
        <w:spacing w:after="0"/>
        <w:rPr>
          <w:rFonts w:ascii="Arial" w:eastAsia="Arial" w:hAnsi="Arial" w:cs="Arial"/>
          <w:sz w:val="24"/>
          <w:szCs w:val="24"/>
        </w:rPr>
      </w:pPr>
      <w:r w:rsidRPr="00F868E3">
        <w:rPr>
          <w:rFonts w:ascii="Arial" w:eastAsia="Arial" w:hAnsi="Arial" w:cs="Arial"/>
          <w:sz w:val="24"/>
          <w:szCs w:val="24"/>
        </w:rPr>
        <w:t>Not applicable</w:t>
      </w:r>
    </w:p>
    <w:p w14:paraId="5A59A9BA" w14:textId="77777777" w:rsidR="00AB2661" w:rsidRPr="00F868E3" w:rsidRDefault="00AB2661" w:rsidP="00AB2661">
      <w:pPr>
        <w:rPr>
          <w:rFonts w:ascii="Arial" w:hAnsi="Arial" w:cs="Arial"/>
        </w:rPr>
      </w:pPr>
    </w:p>
    <w:p w14:paraId="3E126D9C" w14:textId="77777777" w:rsidR="00AB2661" w:rsidRPr="00F868E3" w:rsidRDefault="00AB2661" w:rsidP="00AB2661">
      <w:pPr>
        <w:pStyle w:val="Heading2"/>
        <w:tabs>
          <w:tab w:val="left" w:pos="2552"/>
        </w:tabs>
        <w:rPr>
          <w:rFonts w:ascii="Arial" w:hAnsi="Arial" w:cs="Arial"/>
          <w:b w:val="0"/>
          <w:sz w:val="28"/>
          <w:szCs w:val="28"/>
        </w:rPr>
      </w:pPr>
      <w:r w:rsidRPr="00F868E3">
        <w:rPr>
          <w:rFonts w:ascii="Arial" w:hAnsi="Arial" w:cs="Arial"/>
          <w:sz w:val="28"/>
          <w:szCs w:val="28"/>
        </w:rPr>
        <w:t>ANNEX D – Software as a Service</w:t>
      </w:r>
    </w:p>
    <w:p w14:paraId="6403CD11" w14:textId="77777777" w:rsidR="00AB2661" w:rsidRPr="00F868E3" w:rsidRDefault="00AB2661" w:rsidP="00AB2661">
      <w:pPr>
        <w:tabs>
          <w:tab w:val="left" w:pos="2257"/>
        </w:tabs>
        <w:spacing w:after="0"/>
        <w:rPr>
          <w:rFonts w:ascii="Arial" w:eastAsia="Arial" w:hAnsi="Arial" w:cs="Arial"/>
          <w:sz w:val="24"/>
          <w:szCs w:val="24"/>
        </w:rPr>
      </w:pPr>
      <w:r w:rsidRPr="00F868E3">
        <w:rPr>
          <w:rFonts w:ascii="Arial" w:eastAsia="Arial" w:hAnsi="Arial" w:cs="Arial"/>
          <w:sz w:val="24"/>
          <w:szCs w:val="24"/>
        </w:rPr>
        <w:t>Not applicable</w:t>
      </w:r>
    </w:p>
    <w:p w14:paraId="24D4C3B9" w14:textId="77777777" w:rsidR="00AB2661" w:rsidRPr="00F868E3" w:rsidRDefault="00AB2661" w:rsidP="00AB2661">
      <w:pPr>
        <w:rPr>
          <w:rFonts w:ascii="Arial" w:hAnsi="Arial" w:cs="Arial"/>
        </w:rPr>
      </w:pPr>
    </w:p>
    <w:p w14:paraId="1165636A" w14:textId="77777777" w:rsidR="00AB2661" w:rsidRPr="00F868E3" w:rsidRDefault="00AB2661" w:rsidP="00AB2661">
      <w:pPr>
        <w:pStyle w:val="Heading2"/>
        <w:tabs>
          <w:tab w:val="left" w:pos="2552"/>
        </w:tabs>
        <w:rPr>
          <w:rFonts w:ascii="Arial" w:hAnsi="Arial" w:cs="Arial"/>
          <w:b w:val="0"/>
          <w:sz w:val="28"/>
          <w:szCs w:val="28"/>
        </w:rPr>
      </w:pPr>
      <w:r w:rsidRPr="00F868E3">
        <w:rPr>
          <w:rFonts w:ascii="Arial" w:hAnsi="Arial" w:cs="Arial"/>
          <w:sz w:val="28"/>
          <w:szCs w:val="28"/>
        </w:rPr>
        <w:t>ANNEX E – As a Service Terms</w:t>
      </w:r>
    </w:p>
    <w:p w14:paraId="79A3A478" w14:textId="77777777" w:rsidR="00AB2661" w:rsidRPr="00F868E3" w:rsidRDefault="00AB2661" w:rsidP="00AB2661">
      <w:pPr>
        <w:tabs>
          <w:tab w:val="left" w:pos="2257"/>
        </w:tabs>
        <w:spacing w:after="0"/>
        <w:rPr>
          <w:rFonts w:ascii="Arial" w:eastAsia="Arial" w:hAnsi="Arial" w:cs="Arial"/>
          <w:sz w:val="24"/>
          <w:szCs w:val="24"/>
        </w:rPr>
      </w:pPr>
      <w:r w:rsidRPr="00F868E3">
        <w:rPr>
          <w:rFonts w:ascii="Arial" w:eastAsia="Arial" w:hAnsi="Arial" w:cs="Arial"/>
          <w:sz w:val="24"/>
          <w:szCs w:val="24"/>
        </w:rPr>
        <w:t>Not applicable</w:t>
      </w:r>
    </w:p>
    <w:p w14:paraId="34015E2F" w14:textId="77777777" w:rsidR="00AB2661" w:rsidRDefault="00AB2661" w:rsidP="00AB2661">
      <w:pPr>
        <w:pStyle w:val="AppHead"/>
        <w:numPr>
          <w:ilvl w:val="0"/>
          <w:numId w:val="0"/>
        </w:numPr>
        <w:jc w:val="left"/>
      </w:pPr>
    </w:p>
    <w:p w14:paraId="45B2BC6A" w14:textId="77777777" w:rsidR="00F868E3" w:rsidRDefault="00F868E3">
      <w:pPr>
        <w:rPr>
          <w:rFonts w:ascii="Arial Bold" w:eastAsia="Arial Bold" w:hAnsi="Arial Bold" w:cs="Arial Bold"/>
          <w:b/>
          <w:color w:val="000000"/>
          <w:sz w:val="36"/>
          <w:szCs w:val="36"/>
        </w:rPr>
      </w:pPr>
      <w:r>
        <w:rPr>
          <w:rFonts w:ascii="Arial Bold" w:eastAsia="Arial Bold" w:hAnsi="Arial Bold" w:cs="Arial Bold"/>
          <w:b/>
          <w:color w:val="000000"/>
          <w:sz w:val="36"/>
          <w:szCs w:val="36"/>
        </w:rPr>
        <w:br w:type="page"/>
      </w:r>
    </w:p>
    <w:p w14:paraId="3EC1248B" w14:textId="1C21547B" w:rsidR="00307471" w:rsidRPr="00F868E3" w:rsidRDefault="00307471">
      <w:pPr>
        <w:pBdr>
          <w:top w:val="nil"/>
          <w:left w:val="nil"/>
          <w:bottom w:val="nil"/>
          <w:right w:val="nil"/>
          <w:between w:val="nil"/>
        </w:pBdr>
        <w:spacing w:before="240" w:after="120"/>
        <w:ind w:hanging="567"/>
        <w:rPr>
          <w:rFonts w:ascii="Arial" w:eastAsia="Arial Bold" w:hAnsi="Arial" w:cs="Arial"/>
          <w:b/>
          <w:color w:val="000000"/>
          <w:sz w:val="36"/>
          <w:szCs w:val="36"/>
        </w:rPr>
      </w:pPr>
      <w:r w:rsidRPr="00F868E3">
        <w:rPr>
          <w:rFonts w:ascii="Arial" w:eastAsia="Arial Bold" w:hAnsi="Arial" w:cs="Arial"/>
          <w:b/>
          <w:color w:val="000000"/>
          <w:sz w:val="36"/>
          <w:szCs w:val="36"/>
        </w:rPr>
        <w:lastRenderedPageBreak/>
        <w:t>Call-Off Schedule 9 (Security)</w:t>
      </w:r>
    </w:p>
    <w:p w14:paraId="2EB6B6AD" w14:textId="77777777" w:rsidR="00307471" w:rsidRPr="00F868E3" w:rsidRDefault="00307471">
      <w:pPr>
        <w:rPr>
          <w:rFonts w:ascii="Arial" w:hAnsi="Arial" w:cs="Arial"/>
          <w:sz w:val="24"/>
          <w:szCs w:val="24"/>
        </w:rPr>
      </w:pPr>
    </w:p>
    <w:p w14:paraId="328ACEF5" w14:textId="77777777" w:rsidR="00307471" w:rsidRPr="00F868E3" w:rsidRDefault="00307471">
      <w:pPr>
        <w:pBdr>
          <w:top w:val="nil"/>
          <w:left w:val="nil"/>
          <w:bottom w:val="nil"/>
          <w:right w:val="nil"/>
          <w:between w:val="nil"/>
        </w:pBdr>
        <w:spacing w:before="240" w:after="120"/>
        <w:ind w:hanging="567"/>
        <w:rPr>
          <w:rFonts w:ascii="Arial" w:hAnsi="Arial" w:cs="Arial"/>
          <w:b/>
          <w:color w:val="000000"/>
          <w:sz w:val="36"/>
          <w:szCs w:val="36"/>
        </w:rPr>
      </w:pPr>
      <w:r w:rsidRPr="00F868E3">
        <w:rPr>
          <w:rFonts w:ascii="Arial" w:hAnsi="Arial" w:cs="Arial"/>
          <w:b/>
          <w:color w:val="000000"/>
          <w:sz w:val="36"/>
          <w:szCs w:val="36"/>
        </w:rPr>
        <w:t>Part A: Short Form Security Requirements</w:t>
      </w:r>
    </w:p>
    <w:p w14:paraId="12326B1E" w14:textId="77777777" w:rsidR="00307471" w:rsidRPr="00F868E3" w:rsidRDefault="00307471" w:rsidP="00793975">
      <w:pPr>
        <w:keepNext/>
        <w:numPr>
          <w:ilvl w:val="0"/>
          <w:numId w:val="53"/>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F868E3">
        <w:rPr>
          <w:rFonts w:ascii="Arial" w:hAnsi="Arial" w:cs="Arial"/>
          <w:b/>
          <w:smallCaps/>
          <w:color w:val="000000"/>
          <w:sz w:val="24"/>
          <w:szCs w:val="24"/>
        </w:rPr>
        <w:t>D</w:t>
      </w:r>
      <w:r w:rsidRPr="00F868E3">
        <w:rPr>
          <w:rFonts w:ascii="Arial" w:eastAsia="Arial Bold" w:hAnsi="Arial" w:cs="Arial"/>
          <w:b/>
          <w:color w:val="000000"/>
          <w:sz w:val="24"/>
          <w:szCs w:val="24"/>
        </w:rPr>
        <w:t>efinitions</w:t>
      </w:r>
    </w:p>
    <w:p w14:paraId="334416C5" w14:textId="77777777" w:rsidR="00307471" w:rsidRPr="00F868E3" w:rsidRDefault="00307471" w:rsidP="00793975">
      <w:pPr>
        <w:keepNext/>
        <w:numPr>
          <w:ilvl w:val="1"/>
          <w:numId w:val="53"/>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F868E3">
        <w:rPr>
          <w:rFonts w:ascii="Arial" w:hAnsi="Arial" w:cs="Arial"/>
          <w:color w:val="000000"/>
          <w:sz w:val="24"/>
          <w:szCs w:val="24"/>
        </w:rPr>
        <w:t>In this Schedule, the following words shall have the following meanings and they shall supplement Joint Schedule 1 (Definitions):</w:t>
      </w:r>
    </w:p>
    <w:tbl>
      <w:tblPr>
        <w:tblW w:w="8234" w:type="dxa"/>
        <w:tblInd w:w="100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502"/>
        <w:gridCol w:w="5732"/>
      </w:tblGrid>
      <w:tr w:rsidR="00307471" w:rsidRPr="00F868E3" w14:paraId="204CC5BE" w14:textId="77777777">
        <w:tc>
          <w:tcPr>
            <w:tcW w:w="2502" w:type="dxa"/>
          </w:tcPr>
          <w:p w14:paraId="562A583C" w14:textId="77777777" w:rsidR="00307471" w:rsidRPr="00F868E3" w:rsidRDefault="00307471">
            <w:pPr>
              <w:spacing w:after="120"/>
              <w:ind w:left="-108" w:firstLine="108"/>
              <w:rPr>
                <w:rFonts w:ascii="Arial" w:hAnsi="Arial" w:cs="Arial"/>
                <w:sz w:val="24"/>
                <w:szCs w:val="24"/>
              </w:rPr>
            </w:pPr>
            <w:r w:rsidRPr="00F868E3">
              <w:rPr>
                <w:rFonts w:ascii="Arial" w:hAnsi="Arial" w:cs="Arial"/>
                <w:b/>
                <w:color w:val="000000"/>
                <w:sz w:val="24"/>
                <w:szCs w:val="24"/>
              </w:rPr>
              <w:t>"Breach of Security"</w:t>
            </w:r>
          </w:p>
        </w:tc>
        <w:tc>
          <w:tcPr>
            <w:tcW w:w="5732" w:type="dxa"/>
          </w:tcPr>
          <w:p w14:paraId="3187D961" w14:textId="77777777" w:rsidR="00307471" w:rsidRPr="00F868E3" w:rsidRDefault="00307471" w:rsidP="00307471">
            <w:pPr>
              <w:pBdr>
                <w:top w:val="nil"/>
                <w:left w:val="nil"/>
                <w:bottom w:val="nil"/>
                <w:right w:val="nil"/>
                <w:between w:val="nil"/>
              </w:pBdr>
              <w:tabs>
                <w:tab w:val="left" w:pos="-9"/>
              </w:tabs>
              <w:overflowPunct w:val="0"/>
              <w:autoSpaceDE w:val="0"/>
              <w:autoSpaceDN w:val="0"/>
              <w:adjustRightInd w:val="0"/>
              <w:spacing w:before="240" w:after="120" w:line="240" w:lineRule="auto"/>
              <w:ind w:left="170" w:hanging="170"/>
              <w:textAlignment w:val="baseline"/>
              <w:rPr>
                <w:rFonts w:ascii="Arial" w:hAnsi="Arial" w:cs="Arial"/>
                <w:sz w:val="24"/>
                <w:szCs w:val="24"/>
              </w:rPr>
            </w:pPr>
            <w:r w:rsidRPr="00F868E3">
              <w:rPr>
                <w:rFonts w:ascii="Arial" w:hAnsi="Arial" w:cs="Arial"/>
                <w:color w:val="000000"/>
                <w:sz w:val="24"/>
                <w:szCs w:val="24"/>
              </w:rPr>
              <w:t>the occurrence of:</w:t>
            </w:r>
          </w:p>
          <w:p w14:paraId="43AB2113" w14:textId="77777777" w:rsidR="00307471" w:rsidRPr="00F868E3" w:rsidRDefault="00307471" w:rsidP="00307471">
            <w:pPr>
              <w:numPr>
                <w:ilvl w:val="1"/>
                <w:numId w:val="0"/>
              </w:numPr>
              <w:pBdr>
                <w:top w:val="nil"/>
                <w:left w:val="nil"/>
                <w:bottom w:val="nil"/>
                <w:right w:val="nil"/>
                <w:between w:val="nil"/>
              </w:pBdr>
              <w:tabs>
                <w:tab w:val="left" w:pos="144"/>
              </w:tabs>
              <w:overflowPunct w:val="0"/>
              <w:autoSpaceDE w:val="0"/>
              <w:autoSpaceDN w:val="0"/>
              <w:adjustRightInd w:val="0"/>
              <w:spacing w:before="240" w:after="120" w:line="240" w:lineRule="auto"/>
              <w:ind w:left="720" w:hanging="360"/>
              <w:textAlignment w:val="baseline"/>
              <w:rPr>
                <w:rFonts w:ascii="Arial" w:hAnsi="Arial" w:cs="Arial"/>
                <w:sz w:val="24"/>
                <w:szCs w:val="24"/>
              </w:rPr>
            </w:pPr>
            <w:r w:rsidRPr="00F868E3">
              <w:rPr>
                <w:rFonts w:ascii="Arial" w:hAnsi="Arial" w:cs="Arial"/>
                <w:color w:val="000000"/>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1720B0A5" w14:textId="77777777" w:rsidR="00307471" w:rsidRPr="00F868E3" w:rsidRDefault="00307471" w:rsidP="00307471">
            <w:pPr>
              <w:numPr>
                <w:ilvl w:val="1"/>
                <w:numId w:val="0"/>
              </w:numPr>
              <w:pBdr>
                <w:top w:val="nil"/>
                <w:left w:val="nil"/>
                <w:bottom w:val="nil"/>
                <w:right w:val="nil"/>
                <w:between w:val="nil"/>
              </w:pBdr>
              <w:tabs>
                <w:tab w:val="left" w:pos="144"/>
              </w:tabs>
              <w:overflowPunct w:val="0"/>
              <w:autoSpaceDE w:val="0"/>
              <w:autoSpaceDN w:val="0"/>
              <w:adjustRightInd w:val="0"/>
              <w:spacing w:before="240" w:after="120" w:line="240" w:lineRule="auto"/>
              <w:ind w:left="720" w:hanging="360"/>
              <w:textAlignment w:val="baseline"/>
              <w:rPr>
                <w:rFonts w:ascii="Arial" w:hAnsi="Arial" w:cs="Arial"/>
                <w:sz w:val="24"/>
                <w:szCs w:val="24"/>
              </w:rPr>
            </w:pPr>
            <w:r w:rsidRPr="00F868E3">
              <w:rPr>
                <w:rFonts w:ascii="Arial" w:hAnsi="Arial" w:cs="Arial"/>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5C255C24" w14:textId="77777777" w:rsidR="00307471" w:rsidRPr="00F868E3" w:rsidRDefault="00307471" w:rsidP="00307471">
            <w:pPr>
              <w:pBdr>
                <w:top w:val="nil"/>
                <w:left w:val="nil"/>
                <w:bottom w:val="nil"/>
                <w:right w:val="nil"/>
                <w:between w:val="nil"/>
              </w:pBdr>
              <w:tabs>
                <w:tab w:val="left" w:pos="-9"/>
              </w:tabs>
              <w:overflowPunct w:val="0"/>
              <w:autoSpaceDE w:val="0"/>
              <w:autoSpaceDN w:val="0"/>
              <w:adjustRightInd w:val="0"/>
              <w:spacing w:before="240" w:after="120" w:line="240" w:lineRule="auto"/>
              <w:ind w:left="170" w:hanging="170"/>
              <w:textAlignment w:val="baseline"/>
              <w:rPr>
                <w:rFonts w:ascii="Arial" w:hAnsi="Arial" w:cs="Arial"/>
                <w:sz w:val="24"/>
                <w:szCs w:val="24"/>
              </w:rPr>
            </w:pPr>
            <w:r w:rsidRPr="00F868E3">
              <w:rPr>
                <w:rFonts w:ascii="Arial" w:hAnsi="Arial" w:cs="Arial"/>
                <w:color w:val="000000"/>
                <w:sz w:val="24"/>
                <w:szCs w:val="24"/>
              </w:rPr>
              <w:t>in either case as more particularly set out in the Security Policy where the Buyer has required compliance therewith in accordance with paragraph 2.2;</w:t>
            </w:r>
          </w:p>
        </w:tc>
      </w:tr>
      <w:tr w:rsidR="00307471" w:rsidRPr="00F868E3" w14:paraId="5D9D52C7" w14:textId="77777777">
        <w:tc>
          <w:tcPr>
            <w:tcW w:w="2502" w:type="dxa"/>
          </w:tcPr>
          <w:p w14:paraId="3C4ADCBF" w14:textId="77777777" w:rsidR="00307471" w:rsidRPr="00F868E3" w:rsidRDefault="00307471">
            <w:pPr>
              <w:spacing w:after="120"/>
              <w:ind w:left="-108" w:firstLine="108"/>
              <w:rPr>
                <w:rFonts w:ascii="Arial" w:hAnsi="Arial" w:cs="Arial"/>
                <w:sz w:val="24"/>
                <w:szCs w:val="24"/>
              </w:rPr>
            </w:pPr>
            <w:r w:rsidRPr="00F868E3">
              <w:rPr>
                <w:rFonts w:ascii="Arial" w:hAnsi="Arial" w:cs="Arial"/>
                <w:b/>
                <w:color w:val="000000"/>
                <w:sz w:val="24"/>
                <w:szCs w:val="24"/>
              </w:rPr>
              <w:t xml:space="preserve">"Security Management Plan" </w:t>
            </w:r>
          </w:p>
        </w:tc>
        <w:tc>
          <w:tcPr>
            <w:tcW w:w="5732" w:type="dxa"/>
          </w:tcPr>
          <w:p w14:paraId="1F03533F" w14:textId="77777777" w:rsidR="00307471" w:rsidRPr="00F868E3" w:rsidRDefault="00307471" w:rsidP="00307471">
            <w:pPr>
              <w:pBdr>
                <w:top w:val="nil"/>
                <w:left w:val="nil"/>
                <w:bottom w:val="nil"/>
                <w:right w:val="nil"/>
                <w:between w:val="nil"/>
              </w:pBdr>
              <w:tabs>
                <w:tab w:val="left" w:pos="-179"/>
              </w:tabs>
              <w:overflowPunct w:val="0"/>
              <w:autoSpaceDE w:val="0"/>
              <w:autoSpaceDN w:val="0"/>
              <w:adjustRightInd w:val="0"/>
              <w:spacing w:before="240" w:after="120" w:line="240" w:lineRule="auto"/>
              <w:ind w:left="170" w:hanging="170"/>
              <w:textAlignment w:val="baseline"/>
              <w:rPr>
                <w:rFonts w:ascii="Arial" w:hAnsi="Arial" w:cs="Arial"/>
                <w:sz w:val="24"/>
                <w:szCs w:val="24"/>
              </w:rPr>
            </w:pPr>
            <w:r w:rsidRPr="00F868E3">
              <w:rPr>
                <w:rFonts w:ascii="Arial" w:hAnsi="Arial" w:cs="Arial"/>
                <w:color w:val="000000"/>
                <w:sz w:val="24"/>
                <w:szCs w:val="24"/>
              </w:rPr>
              <w:t>the Supplier's security management plan prepared pursuant to this Schedule, a draft of which has been provided by the Supplier to the Buyer and as updated from time to time.</w:t>
            </w:r>
          </w:p>
        </w:tc>
      </w:tr>
    </w:tbl>
    <w:p w14:paraId="777D93A7" w14:textId="77777777" w:rsidR="00307471" w:rsidRPr="00F868E3" w:rsidRDefault="00307471" w:rsidP="00793975">
      <w:pPr>
        <w:keepNext/>
        <w:numPr>
          <w:ilvl w:val="0"/>
          <w:numId w:val="53"/>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F868E3">
        <w:rPr>
          <w:rFonts w:ascii="Arial" w:eastAsia="Arial Bold" w:hAnsi="Arial" w:cs="Arial"/>
          <w:b/>
          <w:color w:val="000000"/>
          <w:sz w:val="24"/>
          <w:szCs w:val="24"/>
        </w:rPr>
        <w:t>Complying with security requirements and updates to them</w:t>
      </w:r>
    </w:p>
    <w:p w14:paraId="27965512" w14:textId="77777777" w:rsidR="00307471" w:rsidRPr="00F868E3" w:rsidRDefault="00307471" w:rsidP="00793975">
      <w:pPr>
        <w:numPr>
          <w:ilvl w:val="1"/>
          <w:numId w:val="53"/>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F868E3">
        <w:rPr>
          <w:rFonts w:ascii="Arial" w:hAnsi="Arial" w:cs="Arial"/>
          <w:color w:val="000000"/>
          <w:sz w:val="24"/>
          <w:szCs w:val="24"/>
        </w:rPr>
        <w:t>The Buyer and the Supplier recognise that, where specified in Framework Schedule 4 (Framework Management), CCS shall have the right to enforce the Buyer's rights under this Schedule.</w:t>
      </w:r>
    </w:p>
    <w:p w14:paraId="4D4A607D" w14:textId="77777777" w:rsidR="00307471" w:rsidRPr="00F868E3" w:rsidRDefault="00307471" w:rsidP="00793975">
      <w:pPr>
        <w:numPr>
          <w:ilvl w:val="1"/>
          <w:numId w:val="53"/>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F868E3">
        <w:rPr>
          <w:rFonts w:ascii="Arial" w:hAnsi="Arial" w:cs="Arial"/>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Policy  </w:t>
      </w:r>
      <w:r w:rsidRPr="00F868E3">
        <w:rPr>
          <w:rFonts w:ascii="Arial" w:hAnsi="Arial" w:cs="Arial"/>
          <w:color w:val="000000"/>
          <w:sz w:val="24"/>
          <w:szCs w:val="24"/>
        </w:rPr>
        <w:lastRenderedPageBreak/>
        <w:t xml:space="preserve">and shall ensure that the Security Management Plan produced by the Supplier fully complies with the Security Policy. </w:t>
      </w:r>
    </w:p>
    <w:p w14:paraId="39648A28" w14:textId="77777777" w:rsidR="00307471" w:rsidRPr="00F868E3" w:rsidRDefault="00307471" w:rsidP="00793975">
      <w:pPr>
        <w:numPr>
          <w:ilvl w:val="1"/>
          <w:numId w:val="53"/>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F868E3">
        <w:rPr>
          <w:rFonts w:ascii="Arial" w:hAnsi="Arial" w:cs="Arial"/>
          <w:color w:val="000000"/>
          <w:sz w:val="24"/>
          <w:szCs w:val="24"/>
        </w:rPr>
        <w:t>Where the Security Policy applies the Buyer shall notify the Supplier of any changes or proposed changes to the Security Policy.</w:t>
      </w:r>
    </w:p>
    <w:p w14:paraId="6114E5D7" w14:textId="77777777" w:rsidR="00307471" w:rsidRPr="00F868E3" w:rsidRDefault="00307471" w:rsidP="00793975">
      <w:pPr>
        <w:numPr>
          <w:ilvl w:val="1"/>
          <w:numId w:val="53"/>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F868E3">
        <w:rPr>
          <w:rFonts w:ascii="Arial" w:hAnsi="Arial" w:cs="Arial"/>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79C2439E" w14:textId="77777777" w:rsidR="00307471" w:rsidRPr="00F868E3" w:rsidRDefault="00307471" w:rsidP="00793975">
      <w:pPr>
        <w:numPr>
          <w:ilvl w:val="1"/>
          <w:numId w:val="53"/>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F868E3">
        <w:rPr>
          <w:rFonts w:ascii="Arial" w:hAnsi="Arial" w:cs="Arial"/>
          <w:color w:val="000000"/>
          <w:sz w:val="24"/>
          <w:szCs w:val="24"/>
        </w:rPr>
        <w:t>Until and/or unless a change to the Charges is agreed by the Buyer pursuant to the Variation Procedure the Supplier shall continue to provide the Deliverables in accordance with its existing obligations.</w:t>
      </w:r>
    </w:p>
    <w:p w14:paraId="2CA8EE6C" w14:textId="77777777" w:rsidR="00307471" w:rsidRPr="00F868E3" w:rsidRDefault="00307471" w:rsidP="00793975">
      <w:pPr>
        <w:keepNext/>
        <w:numPr>
          <w:ilvl w:val="0"/>
          <w:numId w:val="53"/>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F868E3">
        <w:rPr>
          <w:rFonts w:ascii="Arial" w:eastAsia="Arial Bold" w:hAnsi="Arial" w:cs="Arial"/>
          <w:b/>
          <w:color w:val="000000"/>
          <w:sz w:val="24"/>
          <w:szCs w:val="24"/>
        </w:rPr>
        <w:t>Security Standards</w:t>
      </w:r>
    </w:p>
    <w:p w14:paraId="67CF7FF8" w14:textId="77777777" w:rsidR="00307471" w:rsidRPr="00F868E3" w:rsidRDefault="00307471" w:rsidP="00793975">
      <w:pPr>
        <w:numPr>
          <w:ilvl w:val="1"/>
          <w:numId w:val="53"/>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F868E3">
        <w:rPr>
          <w:rFonts w:ascii="Arial" w:hAnsi="Arial" w:cs="Arial"/>
          <w:color w:val="000000"/>
          <w:sz w:val="24"/>
          <w:szCs w:val="24"/>
        </w:rPr>
        <w:t>The Supplier acknowledges that the Buyer places great emphasis on the reliability of the performance of the Deliverables, confidentiality, integrity and availability of information and consequently on security.</w:t>
      </w:r>
    </w:p>
    <w:p w14:paraId="1E6D4C06" w14:textId="77777777" w:rsidR="00307471" w:rsidRPr="00F868E3" w:rsidRDefault="00307471" w:rsidP="00793975">
      <w:pPr>
        <w:keepNext/>
        <w:numPr>
          <w:ilvl w:val="1"/>
          <w:numId w:val="53"/>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F868E3">
        <w:rPr>
          <w:rFonts w:ascii="Arial" w:hAnsi="Arial" w:cs="Arial"/>
          <w:color w:val="000000"/>
          <w:sz w:val="24"/>
          <w:szCs w:val="24"/>
        </w:rPr>
        <w:t>The Supplier shall be responsible for the effective performance of its security obligations and shall at all times provide a level of security which:</w:t>
      </w:r>
    </w:p>
    <w:p w14:paraId="620A507A" w14:textId="77777777" w:rsidR="00307471" w:rsidRPr="00F868E3" w:rsidRDefault="00307471" w:rsidP="00793975">
      <w:pPr>
        <w:numPr>
          <w:ilvl w:val="2"/>
          <w:numId w:val="5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F868E3">
        <w:rPr>
          <w:rFonts w:ascii="Arial" w:hAnsi="Arial" w:cs="Arial"/>
          <w:color w:val="000000"/>
          <w:sz w:val="24"/>
          <w:szCs w:val="24"/>
        </w:rPr>
        <w:t xml:space="preserve">is in accordance with the Law and this Contract; </w:t>
      </w:r>
    </w:p>
    <w:p w14:paraId="40BE5168" w14:textId="77777777" w:rsidR="00307471" w:rsidRPr="00F868E3" w:rsidRDefault="00307471" w:rsidP="00793975">
      <w:pPr>
        <w:numPr>
          <w:ilvl w:val="2"/>
          <w:numId w:val="5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F868E3">
        <w:rPr>
          <w:rFonts w:ascii="Arial" w:hAnsi="Arial" w:cs="Arial"/>
          <w:color w:val="000000"/>
          <w:sz w:val="24"/>
          <w:szCs w:val="24"/>
        </w:rPr>
        <w:t>as a minimum demonstrates Good Industry Practice;</w:t>
      </w:r>
    </w:p>
    <w:p w14:paraId="6045CAA3" w14:textId="77777777" w:rsidR="00307471" w:rsidRPr="00F868E3" w:rsidRDefault="00307471" w:rsidP="00793975">
      <w:pPr>
        <w:numPr>
          <w:ilvl w:val="2"/>
          <w:numId w:val="5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F868E3">
        <w:rPr>
          <w:rFonts w:ascii="Arial" w:hAnsi="Arial" w:cs="Arial"/>
          <w:color w:val="000000"/>
          <w:sz w:val="24"/>
          <w:szCs w:val="24"/>
        </w:rPr>
        <w:t>meets any specific security threats of immediate relevance to the Deliverables and/or the Government Data; and</w:t>
      </w:r>
    </w:p>
    <w:p w14:paraId="707BB078" w14:textId="77777777" w:rsidR="00307471" w:rsidRPr="00F868E3" w:rsidRDefault="00307471" w:rsidP="00793975">
      <w:pPr>
        <w:numPr>
          <w:ilvl w:val="2"/>
          <w:numId w:val="5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F868E3">
        <w:rPr>
          <w:rFonts w:ascii="Arial" w:hAnsi="Arial" w:cs="Arial"/>
          <w:color w:val="000000"/>
          <w:sz w:val="24"/>
          <w:szCs w:val="24"/>
        </w:rPr>
        <w:t>where specified by the Buyer in accordance with paragraph 2.2 complies with the Security Policy and the ICT Policy.</w:t>
      </w:r>
    </w:p>
    <w:p w14:paraId="542DE2F4" w14:textId="77777777" w:rsidR="00307471" w:rsidRPr="00F868E3" w:rsidRDefault="00307471" w:rsidP="00793975">
      <w:pPr>
        <w:numPr>
          <w:ilvl w:val="1"/>
          <w:numId w:val="53"/>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F868E3">
        <w:rPr>
          <w:rFonts w:ascii="Arial" w:hAnsi="Arial" w:cs="Arial"/>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7F68921D" w14:textId="77777777" w:rsidR="00307471" w:rsidRPr="00F868E3" w:rsidRDefault="00307471" w:rsidP="00793975">
      <w:pPr>
        <w:numPr>
          <w:ilvl w:val="1"/>
          <w:numId w:val="53"/>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F868E3">
        <w:rPr>
          <w:rFonts w:ascii="Arial" w:hAnsi="Arial" w:cs="Arial"/>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69BA5CD1" w14:textId="77777777" w:rsidR="00307471" w:rsidRPr="00F868E3" w:rsidRDefault="00307471" w:rsidP="00793975">
      <w:pPr>
        <w:keepNext/>
        <w:numPr>
          <w:ilvl w:val="0"/>
          <w:numId w:val="53"/>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F868E3">
        <w:rPr>
          <w:rFonts w:ascii="Arial" w:hAnsi="Arial" w:cs="Arial"/>
          <w:b/>
          <w:smallCaps/>
          <w:color w:val="000000"/>
          <w:sz w:val="24"/>
          <w:szCs w:val="24"/>
        </w:rPr>
        <w:t>S</w:t>
      </w:r>
      <w:r w:rsidRPr="00F868E3">
        <w:rPr>
          <w:rFonts w:ascii="Arial" w:eastAsia="Arial Bold" w:hAnsi="Arial" w:cs="Arial"/>
          <w:b/>
          <w:color w:val="000000"/>
          <w:sz w:val="24"/>
          <w:szCs w:val="24"/>
        </w:rPr>
        <w:t>ecurity Management Plan</w:t>
      </w:r>
    </w:p>
    <w:p w14:paraId="2D87A88D" w14:textId="77777777" w:rsidR="00307471" w:rsidRPr="00F868E3" w:rsidRDefault="00307471" w:rsidP="00793975">
      <w:pPr>
        <w:keepNext/>
        <w:numPr>
          <w:ilvl w:val="1"/>
          <w:numId w:val="53"/>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F868E3">
        <w:rPr>
          <w:rFonts w:ascii="Arial" w:hAnsi="Arial" w:cs="Arial"/>
          <w:b/>
          <w:color w:val="000000"/>
          <w:sz w:val="24"/>
          <w:szCs w:val="24"/>
        </w:rPr>
        <w:t>Introduction</w:t>
      </w:r>
    </w:p>
    <w:p w14:paraId="4859EEE8" w14:textId="77777777" w:rsidR="00307471" w:rsidRPr="00F868E3" w:rsidRDefault="00307471" w:rsidP="00793975">
      <w:pPr>
        <w:numPr>
          <w:ilvl w:val="2"/>
          <w:numId w:val="5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F868E3">
        <w:rPr>
          <w:rFonts w:ascii="Arial" w:hAnsi="Arial" w:cs="Arial"/>
          <w:color w:val="000000"/>
          <w:sz w:val="24"/>
          <w:szCs w:val="24"/>
        </w:rPr>
        <w:t>The Supplier shall develop and maintain a Security Management Plan in accordance with this Schedule. The Supplier shall thereafter comply with its obligations set out in the Security Management Plan.</w:t>
      </w:r>
    </w:p>
    <w:p w14:paraId="3D2F1146" w14:textId="77777777" w:rsidR="00307471" w:rsidRPr="00F868E3" w:rsidRDefault="00307471" w:rsidP="00793975">
      <w:pPr>
        <w:keepNext/>
        <w:numPr>
          <w:ilvl w:val="1"/>
          <w:numId w:val="53"/>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F868E3">
        <w:rPr>
          <w:rFonts w:ascii="Arial" w:hAnsi="Arial" w:cs="Arial"/>
          <w:b/>
          <w:color w:val="000000"/>
          <w:sz w:val="24"/>
          <w:szCs w:val="24"/>
        </w:rPr>
        <w:lastRenderedPageBreak/>
        <w:t>Content of the Security Management Plan</w:t>
      </w:r>
    </w:p>
    <w:p w14:paraId="51B67FD9" w14:textId="77777777" w:rsidR="00307471" w:rsidRPr="00F868E3" w:rsidRDefault="00307471" w:rsidP="00793975">
      <w:pPr>
        <w:keepNext/>
        <w:numPr>
          <w:ilvl w:val="2"/>
          <w:numId w:val="5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F868E3">
        <w:rPr>
          <w:rFonts w:ascii="Arial" w:hAnsi="Arial" w:cs="Arial"/>
          <w:color w:val="000000"/>
          <w:sz w:val="24"/>
          <w:szCs w:val="24"/>
        </w:rPr>
        <w:t>The Security Management Plan shall:</w:t>
      </w:r>
    </w:p>
    <w:p w14:paraId="6153845E" w14:textId="77777777" w:rsidR="00307471" w:rsidRPr="00F868E3" w:rsidRDefault="00307471" w:rsidP="00793975">
      <w:pPr>
        <w:numPr>
          <w:ilvl w:val="3"/>
          <w:numId w:val="5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F868E3">
        <w:rPr>
          <w:rFonts w:ascii="Arial" w:hAnsi="Arial" w:cs="Arial"/>
          <w:color w:val="000000"/>
          <w:sz w:val="24"/>
          <w:szCs w:val="24"/>
        </w:rPr>
        <w:t>comply with the principles of security set out in Paragraph 3 and any other provisions of this Contract relevant to security;</w:t>
      </w:r>
    </w:p>
    <w:p w14:paraId="5C09F080" w14:textId="77777777" w:rsidR="00307471" w:rsidRPr="00F868E3" w:rsidRDefault="00307471" w:rsidP="00793975">
      <w:pPr>
        <w:numPr>
          <w:ilvl w:val="3"/>
          <w:numId w:val="5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F868E3">
        <w:rPr>
          <w:rFonts w:ascii="Arial" w:hAnsi="Arial" w:cs="Arial"/>
          <w:color w:val="000000"/>
          <w:sz w:val="24"/>
          <w:szCs w:val="24"/>
        </w:rPr>
        <w:t>identify the necessary delegated organisational roles for those responsible for ensuring it is complied with by the Supplier;</w:t>
      </w:r>
    </w:p>
    <w:p w14:paraId="045C3CFD" w14:textId="77777777" w:rsidR="00307471" w:rsidRPr="00F868E3" w:rsidRDefault="00307471" w:rsidP="00793975">
      <w:pPr>
        <w:numPr>
          <w:ilvl w:val="3"/>
          <w:numId w:val="5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F868E3">
        <w:rPr>
          <w:rFonts w:ascii="Arial" w:hAnsi="Arial" w:cs="Arial"/>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619C6B42" w14:textId="77777777" w:rsidR="00307471" w:rsidRPr="00F868E3" w:rsidRDefault="00307471" w:rsidP="00793975">
      <w:pPr>
        <w:numPr>
          <w:ilvl w:val="3"/>
          <w:numId w:val="5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F868E3">
        <w:rPr>
          <w:rFonts w:ascii="Arial" w:hAnsi="Arial" w:cs="Arial"/>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48CBA967" w14:textId="77777777" w:rsidR="00307471" w:rsidRPr="00F868E3" w:rsidRDefault="00307471" w:rsidP="00793975">
      <w:pPr>
        <w:numPr>
          <w:ilvl w:val="3"/>
          <w:numId w:val="5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F868E3">
        <w:rPr>
          <w:rFonts w:ascii="Arial" w:hAnsi="Arial" w:cs="Arial"/>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482EB9DF" w14:textId="77777777" w:rsidR="00307471" w:rsidRPr="00F868E3" w:rsidRDefault="00307471" w:rsidP="00793975">
      <w:pPr>
        <w:numPr>
          <w:ilvl w:val="3"/>
          <w:numId w:val="5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F868E3">
        <w:rPr>
          <w:rFonts w:ascii="Arial" w:hAnsi="Arial" w:cs="Arial"/>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439D779A" w14:textId="77777777" w:rsidR="00307471" w:rsidRPr="00F868E3" w:rsidRDefault="00307471" w:rsidP="00793975">
      <w:pPr>
        <w:numPr>
          <w:ilvl w:val="3"/>
          <w:numId w:val="5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F868E3">
        <w:rPr>
          <w:rFonts w:ascii="Arial" w:hAnsi="Arial" w:cs="Arial"/>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0B0235C0" w14:textId="77777777" w:rsidR="00307471" w:rsidRPr="00F868E3" w:rsidRDefault="00307471" w:rsidP="00793975">
      <w:pPr>
        <w:keepNext/>
        <w:numPr>
          <w:ilvl w:val="1"/>
          <w:numId w:val="53"/>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F868E3">
        <w:rPr>
          <w:rFonts w:ascii="Arial" w:hAnsi="Arial" w:cs="Arial"/>
          <w:b/>
          <w:color w:val="000000"/>
          <w:sz w:val="24"/>
          <w:szCs w:val="24"/>
        </w:rPr>
        <w:t>Development of the Security Management Plan</w:t>
      </w:r>
    </w:p>
    <w:p w14:paraId="6ED4C251" w14:textId="77777777" w:rsidR="00307471" w:rsidRPr="00F868E3" w:rsidRDefault="00307471" w:rsidP="00793975">
      <w:pPr>
        <w:numPr>
          <w:ilvl w:val="2"/>
          <w:numId w:val="5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F868E3">
        <w:rPr>
          <w:rFonts w:ascii="Arial" w:hAnsi="Arial" w:cs="Arial"/>
          <w:color w:val="000000"/>
          <w:sz w:val="24"/>
          <w:szCs w:val="24"/>
        </w:rPr>
        <w:t>Within twenty (20)</w:t>
      </w:r>
      <w:r w:rsidRPr="00F868E3">
        <w:rPr>
          <w:rFonts w:ascii="Arial" w:hAnsi="Arial" w:cs="Arial"/>
          <w:b/>
          <w:color w:val="000000"/>
          <w:sz w:val="24"/>
          <w:szCs w:val="24"/>
        </w:rPr>
        <w:t xml:space="preserve"> </w:t>
      </w:r>
      <w:r w:rsidRPr="00F868E3">
        <w:rPr>
          <w:rFonts w:ascii="Arial" w:hAnsi="Arial" w:cs="Arial"/>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14:paraId="732F86C6" w14:textId="77777777" w:rsidR="00307471" w:rsidRPr="00F868E3" w:rsidRDefault="00307471" w:rsidP="00793975">
      <w:pPr>
        <w:numPr>
          <w:ilvl w:val="2"/>
          <w:numId w:val="5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F868E3">
        <w:rPr>
          <w:rFonts w:ascii="Arial" w:hAnsi="Arial" w:cs="Arial"/>
          <w:color w:val="000000"/>
          <w:sz w:val="24"/>
          <w:szCs w:val="24"/>
        </w:rPr>
        <w:lastRenderedPageBreak/>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 </w:t>
      </w:r>
    </w:p>
    <w:p w14:paraId="015242C2" w14:textId="77777777" w:rsidR="00307471" w:rsidRPr="00F868E3" w:rsidRDefault="00307471" w:rsidP="00793975">
      <w:pPr>
        <w:numPr>
          <w:ilvl w:val="2"/>
          <w:numId w:val="5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F868E3">
        <w:rPr>
          <w:rFonts w:ascii="Arial" w:hAnsi="Arial" w:cs="Arial"/>
          <w:color w:val="000000"/>
          <w:sz w:val="24"/>
          <w:szCs w:val="24"/>
        </w:rPr>
        <w:t>The Buyer shall not unreasonably withhold or delay its decision to Approve or not the Security Management Plan pursuant to Paragraph 4.3.2.  However a refusal by the Buyer to Approve the Security Management Plan on the grounds that it does not comply with the requirements set out in Paragraph 4.2 shall be deemed to be reasonable.</w:t>
      </w:r>
    </w:p>
    <w:p w14:paraId="52B6BB07" w14:textId="77777777" w:rsidR="008B59CC" w:rsidRDefault="00307471" w:rsidP="00793975">
      <w:pPr>
        <w:numPr>
          <w:ilvl w:val="2"/>
          <w:numId w:val="5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F868E3">
        <w:rPr>
          <w:rFonts w:ascii="Arial" w:hAnsi="Arial" w:cs="Arial"/>
          <w:color w:val="000000"/>
          <w:sz w:val="24"/>
          <w:szCs w:val="24"/>
        </w:rPr>
        <w:t>Approval by the Buyer of the Security Management Plan pursuant to Paragraph 4.3.2 or of any change to the Security Management Plan in accordance with Paragraph 4.4 shall not relieve the Supplier of its obligations under this Schedule.</w:t>
      </w:r>
    </w:p>
    <w:p w14:paraId="4BD7C473" w14:textId="32BE89BC" w:rsidR="00307471" w:rsidRPr="00F868E3" w:rsidRDefault="00307471" w:rsidP="008B59CC">
      <w:p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F868E3">
        <w:rPr>
          <w:rFonts w:ascii="Arial" w:hAnsi="Arial" w:cs="Arial"/>
          <w:color w:val="000000"/>
          <w:sz w:val="24"/>
          <w:szCs w:val="24"/>
        </w:rPr>
        <w:t xml:space="preserve"> </w:t>
      </w:r>
    </w:p>
    <w:p w14:paraId="2F983D8E" w14:textId="77777777" w:rsidR="00307471" w:rsidRPr="00F868E3" w:rsidRDefault="00307471" w:rsidP="00793975">
      <w:pPr>
        <w:keepNext/>
        <w:numPr>
          <w:ilvl w:val="1"/>
          <w:numId w:val="53"/>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F868E3">
        <w:rPr>
          <w:rFonts w:ascii="Arial" w:hAnsi="Arial" w:cs="Arial"/>
          <w:b/>
          <w:color w:val="000000"/>
          <w:sz w:val="24"/>
          <w:szCs w:val="24"/>
        </w:rPr>
        <w:t>Amendment of the Security Management Plan</w:t>
      </w:r>
    </w:p>
    <w:p w14:paraId="7E7E445A" w14:textId="77777777" w:rsidR="00307471" w:rsidRPr="00F868E3" w:rsidRDefault="00307471" w:rsidP="00793975">
      <w:pPr>
        <w:keepNext/>
        <w:numPr>
          <w:ilvl w:val="2"/>
          <w:numId w:val="5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F868E3">
        <w:rPr>
          <w:rFonts w:ascii="Arial" w:hAnsi="Arial" w:cs="Arial"/>
          <w:color w:val="000000"/>
          <w:sz w:val="24"/>
          <w:szCs w:val="24"/>
        </w:rPr>
        <w:t>The Security Management Plan shall be fully reviewed and updated by the Supplier at least annually to reflect:</w:t>
      </w:r>
    </w:p>
    <w:p w14:paraId="4D1133BF" w14:textId="77777777" w:rsidR="00307471" w:rsidRPr="00F868E3" w:rsidRDefault="00307471" w:rsidP="00793975">
      <w:pPr>
        <w:numPr>
          <w:ilvl w:val="3"/>
          <w:numId w:val="5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F868E3">
        <w:rPr>
          <w:rFonts w:ascii="Arial" w:hAnsi="Arial" w:cs="Arial"/>
          <w:color w:val="000000"/>
          <w:sz w:val="24"/>
          <w:szCs w:val="24"/>
        </w:rPr>
        <w:t>emerging changes in Good Industry Practice;</w:t>
      </w:r>
    </w:p>
    <w:p w14:paraId="27FAF464" w14:textId="77777777" w:rsidR="00307471" w:rsidRPr="00F868E3" w:rsidRDefault="00307471" w:rsidP="00793975">
      <w:pPr>
        <w:numPr>
          <w:ilvl w:val="3"/>
          <w:numId w:val="5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F868E3">
        <w:rPr>
          <w:rFonts w:ascii="Arial" w:hAnsi="Arial" w:cs="Arial"/>
          <w:color w:val="000000"/>
          <w:sz w:val="24"/>
          <w:szCs w:val="24"/>
        </w:rPr>
        <w:t xml:space="preserve">any change or proposed change to the Deliverables and/or associated processes; </w:t>
      </w:r>
    </w:p>
    <w:p w14:paraId="617E572D" w14:textId="77777777" w:rsidR="00307471" w:rsidRPr="00F868E3" w:rsidRDefault="00307471" w:rsidP="00793975">
      <w:pPr>
        <w:numPr>
          <w:ilvl w:val="3"/>
          <w:numId w:val="5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F868E3">
        <w:rPr>
          <w:rFonts w:ascii="Arial" w:hAnsi="Arial" w:cs="Arial"/>
          <w:color w:val="000000"/>
          <w:sz w:val="24"/>
          <w:szCs w:val="24"/>
        </w:rPr>
        <w:t xml:space="preserve">where necessary in accordance with paragraph 2.2, any change to the Security Policy; </w:t>
      </w:r>
    </w:p>
    <w:p w14:paraId="46E331B0" w14:textId="77777777" w:rsidR="00307471" w:rsidRPr="00F868E3" w:rsidRDefault="00307471" w:rsidP="00793975">
      <w:pPr>
        <w:numPr>
          <w:ilvl w:val="3"/>
          <w:numId w:val="5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F868E3">
        <w:rPr>
          <w:rFonts w:ascii="Arial" w:hAnsi="Arial" w:cs="Arial"/>
          <w:color w:val="000000"/>
          <w:sz w:val="24"/>
          <w:szCs w:val="24"/>
        </w:rPr>
        <w:t>any new perceived or changed security threats; and</w:t>
      </w:r>
    </w:p>
    <w:p w14:paraId="14F60CB3" w14:textId="77777777" w:rsidR="00307471" w:rsidRPr="00F868E3" w:rsidRDefault="00307471" w:rsidP="00793975">
      <w:pPr>
        <w:numPr>
          <w:ilvl w:val="3"/>
          <w:numId w:val="5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F868E3">
        <w:rPr>
          <w:rFonts w:ascii="Arial" w:hAnsi="Arial" w:cs="Arial"/>
          <w:color w:val="000000"/>
          <w:sz w:val="24"/>
          <w:szCs w:val="24"/>
        </w:rPr>
        <w:t>any reasonable change in requirements requested by the Buyer.</w:t>
      </w:r>
    </w:p>
    <w:p w14:paraId="3E51E7C0" w14:textId="77777777" w:rsidR="00307471" w:rsidRPr="00F868E3" w:rsidRDefault="00307471" w:rsidP="00793975">
      <w:pPr>
        <w:numPr>
          <w:ilvl w:val="2"/>
          <w:numId w:val="5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F868E3">
        <w:rPr>
          <w:rFonts w:ascii="Arial" w:hAnsi="Arial" w:cs="Arial"/>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6734777B" w14:textId="77777777" w:rsidR="00307471" w:rsidRPr="00F868E3" w:rsidRDefault="00307471" w:rsidP="00793975">
      <w:pPr>
        <w:numPr>
          <w:ilvl w:val="3"/>
          <w:numId w:val="5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F868E3">
        <w:rPr>
          <w:rFonts w:ascii="Arial" w:hAnsi="Arial" w:cs="Arial"/>
          <w:color w:val="000000"/>
          <w:sz w:val="24"/>
          <w:szCs w:val="24"/>
        </w:rPr>
        <w:t>suggested improvements to the effectiveness of the Security Management Plan;</w:t>
      </w:r>
    </w:p>
    <w:p w14:paraId="62D89581" w14:textId="77777777" w:rsidR="00307471" w:rsidRPr="00F868E3" w:rsidRDefault="00307471" w:rsidP="00793975">
      <w:pPr>
        <w:numPr>
          <w:ilvl w:val="3"/>
          <w:numId w:val="5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F868E3">
        <w:rPr>
          <w:rFonts w:ascii="Arial" w:hAnsi="Arial" w:cs="Arial"/>
          <w:color w:val="000000"/>
          <w:sz w:val="24"/>
          <w:szCs w:val="24"/>
        </w:rPr>
        <w:t>updates to the risk assessments; and</w:t>
      </w:r>
    </w:p>
    <w:p w14:paraId="29EC5E51" w14:textId="77777777" w:rsidR="00307471" w:rsidRPr="00F868E3" w:rsidRDefault="00307471" w:rsidP="00793975">
      <w:pPr>
        <w:numPr>
          <w:ilvl w:val="3"/>
          <w:numId w:val="5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F868E3">
        <w:rPr>
          <w:rFonts w:ascii="Arial" w:hAnsi="Arial" w:cs="Arial"/>
          <w:color w:val="000000"/>
          <w:sz w:val="24"/>
          <w:szCs w:val="24"/>
        </w:rPr>
        <w:lastRenderedPageBreak/>
        <w:t>suggested improvements in measuring the effectiveness of controls.</w:t>
      </w:r>
    </w:p>
    <w:p w14:paraId="6BEB04D7" w14:textId="77777777" w:rsidR="00307471" w:rsidRPr="00F868E3" w:rsidRDefault="00307471" w:rsidP="00793975">
      <w:pPr>
        <w:numPr>
          <w:ilvl w:val="2"/>
          <w:numId w:val="5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F868E3">
        <w:rPr>
          <w:rFonts w:ascii="Arial" w:hAnsi="Arial" w:cs="Arial"/>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14:paraId="3225ADE2" w14:textId="77777777" w:rsidR="00307471" w:rsidRPr="00F868E3" w:rsidRDefault="00307471" w:rsidP="00793975">
      <w:pPr>
        <w:numPr>
          <w:ilvl w:val="2"/>
          <w:numId w:val="5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F868E3">
        <w:rPr>
          <w:rFonts w:ascii="Arial" w:hAnsi="Arial" w:cs="Arial"/>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6A8C81A7" w14:textId="77777777" w:rsidR="00307471" w:rsidRPr="00F868E3" w:rsidRDefault="00307471" w:rsidP="00793975">
      <w:pPr>
        <w:keepNext/>
        <w:numPr>
          <w:ilvl w:val="0"/>
          <w:numId w:val="53"/>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Bold" w:hAnsi="Arial" w:cs="Arial"/>
          <w:b/>
          <w:color w:val="000000"/>
          <w:sz w:val="24"/>
          <w:szCs w:val="24"/>
        </w:rPr>
      </w:pPr>
      <w:r w:rsidRPr="00F868E3">
        <w:rPr>
          <w:rFonts w:ascii="Arial" w:eastAsia="Arial Bold" w:hAnsi="Arial" w:cs="Arial"/>
          <w:b/>
          <w:color w:val="000000"/>
          <w:sz w:val="24"/>
          <w:szCs w:val="24"/>
        </w:rPr>
        <w:t>Security breach</w:t>
      </w:r>
    </w:p>
    <w:p w14:paraId="2B56D99B" w14:textId="77777777" w:rsidR="00307471" w:rsidRPr="00F868E3" w:rsidRDefault="00307471" w:rsidP="00793975">
      <w:pPr>
        <w:numPr>
          <w:ilvl w:val="1"/>
          <w:numId w:val="53"/>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r w:rsidRPr="00F868E3">
        <w:rPr>
          <w:rFonts w:ascii="Arial" w:hAnsi="Arial" w:cs="Arial"/>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14:paraId="3DE6E567" w14:textId="77777777" w:rsidR="00307471" w:rsidRPr="00F868E3" w:rsidRDefault="00307471" w:rsidP="00793975">
      <w:pPr>
        <w:keepNext/>
        <w:numPr>
          <w:ilvl w:val="1"/>
          <w:numId w:val="53"/>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r w:rsidRPr="00F868E3">
        <w:rPr>
          <w:rFonts w:ascii="Arial" w:hAnsi="Arial" w:cs="Arial"/>
          <w:color w:val="000000"/>
          <w:sz w:val="24"/>
          <w:szCs w:val="24"/>
        </w:rPr>
        <w:t>Without prejudice to the security incident management process, upon becoming aware of any of the circumstances referred to in Paragraph 5.1, the Supplier shall:</w:t>
      </w:r>
    </w:p>
    <w:p w14:paraId="5DFB6EF1" w14:textId="77777777" w:rsidR="00307471" w:rsidRPr="00F868E3" w:rsidRDefault="00307471" w:rsidP="00793975">
      <w:pPr>
        <w:numPr>
          <w:ilvl w:val="2"/>
          <w:numId w:val="5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F868E3">
        <w:rPr>
          <w:rFonts w:ascii="Arial" w:hAnsi="Arial" w:cs="Arial"/>
          <w:color w:val="000000"/>
          <w:sz w:val="24"/>
          <w:szCs w:val="24"/>
        </w:rPr>
        <w:t>immediately take all reasonable steps (which shall include any action or changes reasonably required by the Buyer) necessary to:</w:t>
      </w:r>
    </w:p>
    <w:p w14:paraId="11DBFB2E" w14:textId="77777777" w:rsidR="00307471" w:rsidRPr="00F868E3" w:rsidRDefault="00307471" w:rsidP="00793975">
      <w:pPr>
        <w:numPr>
          <w:ilvl w:val="3"/>
          <w:numId w:val="5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F868E3">
        <w:rPr>
          <w:rFonts w:ascii="Arial" w:hAnsi="Arial" w:cs="Arial"/>
          <w:color w:val="000000"/>
          <w:sz w:val="24"/>
          <w:szCs w:val="24"/>
        </w:rPr>
        <w:t>minimise the extent of actual or potential harm caused by any Breach of Security;</w:t>
      </w:r>
    </w:p>
    <w:p w14:paraId="3F3FCF34" w14:textId="77777777" w:rsidR="00307471" w:rsidRPr="00F868E3" w:rsidRDefault="00307471" w:rsidP="00793975">
      <w:pPr>
        <w:numPr>
          <w:ilvl w:val="3"/>
          <w:numId w:val="5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F868E3">
        <w:rPr>
          <w:rFonts w:ascii="Arial" w:hAnsi="Arial" w:cs="Arial"/>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0DFCE046" w14:textId="77777777" w:rsidR="00307471" w:rsidRPr="00F868E3" w:rsidRDefault="00307471" w:rsidP="00793975">
      <w:pPr>
        <w:numPr>
          <w:ilvl w:val="3"/>
          <w:numId w:val="5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F868E3">
        <w:rPr>
          <w:rFonts w:ascii="Arial" w:hAnsi="Arial" w:cs="Arial"/>
          <w:color w:val="000000"/>
          <w:sz w:val="24"/>
          <w:szCs w:val="24"/>
        </w:rPr>
        <w:t>prevent an equivalent breach in the future exploiting the same cause failure; and</w:t>
      </w:r>
    </w:p>
    <w:p w14:paraId="3934A3DD" w14:textId="77777777" w:rsidR="00307471" w:rsidRPr="00F868E3" w:rsidRDefault="00307471" w:rsidP="00793975">
      <w:pPr>
        <w:numPr>
          <w:ilvl w:val="3"/>
          <w:numId w:val="5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F868E3">
        <w:rPr>
          <w:rFonts w:ascii="Arial" w:hAnsi="Arial" w:cs="Arial"/>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337F253C" w14:textId="77777777" w:rsidR="00307471" w:rsidRPr="00F868E3" w:rsidRDefault="00307471" w:rsidP="00793975">
      <w:pPr>
        <w:numPr>
          <w:ilvl w:val="1"/>
          <w:numId w:val="53"/>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r w:rsidRPr="00F868E3">
        <w:rPr>
          <w:rFonts w:ascii="Arial" w:hAnsi="Arial" w:cs="Arial"/>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592FD766" w14:textId="671456C3" w:rsidR="000C5BD8" w:rsidRDefault="000C5BD8" w:rsidP="008B59CC">
      <w:pPr>
        <w:pBdr>
          <w:top w:val="nil"/>
          <w:left w:val="nil"/>
          <w:bottom w:val="nil"/>
          <w:right w:val="nil"/>
          <w:between w:val="nil"/>
        </w:pBdr>
        <w:spacing w:after="0"/>
        <w:rPr>
          <w:rFonts w:ascii="Arial" w:eastAsia="Arial" w:hAnsi="Arial" w:cs="Arial"/>
          <w:sz w:val="36"/>
          <w:szCs w:val="36"/>
        </w:rPr>
      </w:pPr>
      <w:r>
        <w:rPr>
          <w:rFonts w:ascii="Arial" w:eastAsia="Arial" w:hAnsi="Arial" w:cs="Arial"/>
          <w:b/>
          <w:sz w:val="36"/>
          <w:szCs w:val="36"/>
        </w:rPr>
        <w:lastRenderedPageBreak/>
        <w:t>Call-Off Schedule 20 (Call-Off Specification)</w:t>
      </w:r>
      <w:r>
        <w:rPr>
          <w:rFonts w:ascii="Arial" w:eastAsia="Arial" w:hAnsi="Arial" w:cs="Arial"/>
          <w:sz w:val="36"/>
          <w:szCs w:val="36"/>
        </w:rPr>
        <w:t xml:space="preserve"> </w:t>
      </w:r>
    </w:p>
    <w:p w14:paraId="1B673B6C" w14:textId="77777777" w:rsidR="000C5BD8" w:rsidRDefault="000C5BD8">
      <w:pPr>
        <w:pBdr>
          <w:top w:val="nil"/>
          <w:left w:val="nil"/>
          <w:bottom w:val="nil"/>
          <w:right w:val="nil"/>
          <w:between w:val="nil"/>
        </w:pBdr>
        <w:tabs>
          <w:tab w:val="left" w:pos="709"/>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Schedule sets out the characteristics of the Deliverables that the Supplier will be required to make to the Buyers under this Call-Off Contract</w:t>
      </w:r>
    </w:p>
    <w:p w14:paraId="625F7021" w14:textId="77777777" w:rsidR="000C5BD8" w:rsidRDefault="000C5BD8">
      <w:pPr>
        <w:pBdr>
          <w:top w:val="nil"/>
          <w:left w:val="nil"/>
          <w:bottom w:val="nil"/>
          <w:right w:val="nil"/>
          <w:between w:val="nil"/>
        </w:pBdr>
        <w:spacing w:before="120" w:after="120" w:line="240" w:lineRule="auto"/>
        <w:ind w:left="936" w:hanging="576"/>
        <w:rPr>
          <w:rFonts w:ascii="Arial" w:eastAsia="Arial" w:hAnsi="Arial" w:cs="Arial"/>
          <w:color w:val="000000"/>
          <w:sz w:val="24"/>
          <w:szCs w:val="24"/>
          <w:highlight w:val="yellow"/>
        </w:rPr>
      </w:pPr>
    </w:p>
    <w:p w14:paraId="0C67B2D5" w14:textId="77777777" w:rsidR="008B59CC" w:rsidRPr="00495E0F" w:rsidRDefault="008B59CC" w:rsidP="008B59CC">
      <w:pPr>
        <w:tabs>
          <w:tab w:val="left" w:pos="2257"/>
        </w:tabs>
        <w:spacing w:after="0" w:line="259" w:lineRule="auto"/>
        <w:rPr>
          <w:rFonts w:ascii="Arial" w:eastAsia="Arial" w:hAnsi="Arial" w:cs="Arial"/>
          <w:sz w:val="24"/>
          <w:szCs w:val="24"/>
        </w:rPr>
      </w:pPr>
      <w:r w:rsidRPr="00495E0F">
        <w:rPr>
          <w:rFonts w:ascii="Arial" w:eastAsia="Arial" w:hAnsi="Arial" w:cs="Arial"/>
          <w:sz w:val="24"/>
          <w:szCs w:val="24"/>
        </w:rPr>
        <w:t xml:space="preserve">12 Month Subscription </w:t>
      </w:r>
      <w:r>
        <w:rPr>
          <w:rFonts w:ascii="Arial" w:hAnsi="Arial" w:cs="Arial"/>
          <w:sz w:val="24"/>
          <w:szCs w:val="24"/>
        </w:rPr>
        <w:t xml:space="preserve">for up to 5000 users </w:t>
      </w:r>
      <w:r w:rsidRPr="00495E0F">
        <w:rPr>
          <w:rFonts w:ascii="Arial" w:eastAsia="Arial" w:hAnsi="Arial" w:cs="Arial"/>
          <w:sz w:val="24"/>
          <w:szCs w:val="24"/>
        </w:rPr>
        <w:t>to</w:t>
      </w:r>
      <w:r>
        <w:rPr>
          <w:rFonts w:ascii="Arial" w:eastAsia="Arial" w:hAnsi="Arial" w:cs="Arial"/>
          <w:sz w:val="24"/>
          <w:szCs w:val="24"/>
        </w:rPr>
        <w:t xml:space="preserve"> the following products from Lexis Nexis</w:t>
      </w:r>
      <w:r w:rsidRPr="00495E0F">
        <w:rPr>
          <w:rFonts w:ascii="Arial" w:eastAsia="Arial" w:hAnsi="Arial" w:cs="Arial"/>
          <w:sz w:val="24"/>
          <w:szCs w:val="24"/>
        </w:rPr>
        <w:t>:</w:t>
      </w:r>
    </w:p>
    <w:p w14:paraId="01444377" w14:textId="77777777" w:rsidR="008B59CC" w:rsidRDefault="008B59CC" w:rsidP="008B59CC">
      <w:pPr>
        <w:tabs>
          <w:tab w:val="left" w:pos="2257"/>
        </w:tabs>
        <w:spacing w:after="0" w:line="259" w:lineRule="auto"/>
        <w:rPr>
          <w:rFonts w:ascii="Arial" w:eastAsia="Arial" w:hAnsi="Arial" w:cs="Arial"/>
          <w:sz w:val="24"/>
          <w:szCs w:val="24"/>
          <w:highlight w:val="yellow"/>
        </w:rPr>
      </w:pPr>
    </w:p>
    <w:p w14:paraId="025D9049" w14:textId="24FF2B17" w:rsidR="000C5BD8" w:rsidRDefault="00436352" w:rsidP="00436352">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Redacted Table Sensitive Information</w:t>
      </w:r>
    </w:p>
    <w:p w14:paraId="5A750261" w14:textId="77777777" w:rsidR="000C5BD8" w:rsidRDefault="000C5BD8">
      <w:pPr>
        <w:pBdr>
          <w:top w:val="nil"/>
          <w:left w:val="nil"/>
          <w:bottom w:val="nil"/>
          <w:right w:val="nil"/>
          <w:between w:val="nil"/>
        </w:pBdr>
        <w:spacing w:before="120" w:after="120" w:line="240" w:lineRule="auto"/>
        <w:ind w:left="936" w:hanging="576"/>
        <w:rPr>
          <w:rFonts w:ascii="Arial" w:eastAsia="Arial" w:hAnsi="Arial" w:cs="Arial"/>
          <w:color w:val="000000"/>
          <w:sz w:val="24"/>
          <w:szCs w:val="24"/>
        </w:rPr>
        <w:sectPr w:rsidR="000C5BD8" w:rsidSect="000C5BD8">
          <w:headerReference w:type="default" r:id="rId35"/>
          <w:footerReference w:type="default" r:id="rId36"/>
          <w:pgSz w:w="11906" w:h="16838"/>
          <w:pgMar w:top="1440" w:right="1440" w:bottom="1440" w:left="1440" w:header="709" w:footer="709" w:gutter="0"/>
          <w:cols w:space="720"/>
        </w:sectPr>
      </w:pPr>
    </w:p>
    <w:p w14:paraId="78A4258A" w14:textId="77777777" w:rsidR="006D058B" w:rsidRDefault="006D058B">
      <w:pPr>
        <w:spacing w:after="240" w:line="240" w:lineRule="auto"/>
        <w:ind w:left="142" w:right="394"/>
        <w:rPr>
          <w:rFonts w:ascii="Arial" w:eastAsia="Arial" w:hAnsi="Arial" w:cs="Arial"/>
          <w:b/>
          <w:sz w:val="36"/>
          <w:szCs w:val="36"/>
        </w:rPr>
      </w:pPr>
      <w:bookmarkStart w:id="59" w:name="_heading=h.oxk8osq4a54w" w:colFirst="0" w:colLast="0"/>
      <w:bookmarkEnd w:id="59"/>
      <w:r>
        <w:rPr>
          <w:rFonts w:ascii="Arial" w:eastAsia="Arial" w:hAnsi="Arial" w:cs="Arial"/>
          <w:b/>
          <w:sz w:val="36"/>
          <w:szCs w:val="36"/>
        </w:rPr>
        <w:lastRenderedPageBreak/>
        <w:t>Call-Off Schedule 23 (HMRC Terms)</w:t>
      </w:r>
    </w:p>
    <w:p w14:paraId="4C4127BA" w14:textId="77777777" w:rsidR="006D058B" w:rsidRDefault="006D058B" w:rsidP="00793975">
      <w:pPr>
        <w:pStyle w:val="Heading2"/>
        <w:keepNext w:val="0"/>
        <w:keepLines w:val="0"/>
        <w:numPr>
          <w:ilvl w:val="0"/>
          <w:numId w:val="54"/>
        </w:numPr>
        <w:pBdr>
          <w:top w:val="nil"/>
          <w:left w:val="nil"/>
          <w:bottom w:val="nil"/>
          <w:right w:val="nil"/>
          <w:between w:val="nil"/>
        </w:pBdr>
        <w:spacing w:before="0" w:after="240" w:line="240" w:lineRule="auto"/>
        <w:ind w:left="0" w:firstLine="0"/>
        <w:jc w:val="both"/>
        <w:rPr>
          <w:rFonts w:ascii="Arial" w:eastAsia="Arial" w:hAnsi="Arial" w:cs="Arial"/>
          <w:b w:val="0"/>
          <w:color w:val="000000"/>
          <w:sz w:val="24"/>
          <w:szCs w:val="24"/>
        </w:rPr>
      </w:pPr>
      <w:r>
        <w:rPr>
          <w:rFonts w:ascii="Arial" w:eastAsia="Arial" w:hAnsi="Arial" w:cs="Arial"/>
          <w:color w:val="000000"/>
          <w:sz w:val="24"/>
          <w:szCs w:val="24"/>
        </w:rPr>
        <w:t xml:space="preserve">Definitions </w:t>
      </w:r>
    </w:p>
    <w:p w14:paraId="7A9DE980" w14:textId="77777777" w:rsidR="006D058B" w:rsidRDefault="006D058B" w:rsidP="00793975">
      <w:pPr>
        <w:keepNext/>
        <w:numPr>
          <w:ilvl w:val="1"/>
          <w:numId w:val="54"/>
        </w:numPr>
        <w:pBdr>
          <w:top w:val="nil"/>
          <w:left w:val="nil"/>
          <w:bottom w:val="nil"/>
          <w:right w:val="nil"/>
          <w:between w:val="nil"/>
        </w:pBdr>
        <w:tabs>
          <w:tab w:val="left" w:pos="993"/>
        </w:tabs>
        <w:spacing w:after="24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have the following meanings and they shall supplement Joint Schedule 1 (Definitions):</w:t>
      </w:r>
    </w:p>
    <w:tbl>
      <w:tblPr>
        <w:tblW w:w="8918" w:type="dxa"/>
        <w:tblInd w:w="108" w:type="dxa"/>
        <w:tblLayout w:type="fixed"/>
        <w:tblLook w:val="0000" w:firstRow="0" w:lastRow="0" w:firstColumn="0" w:lastColumn="0" w:noHBand="0" w:noVBand="0"/>
      </w:tblPr>
      <w:tblGrid>
        <w:gridCol w:w="2292"/>
        <w:gridCol w:w="6626"/>
      </w:tblGrid>
      <w:tr w:rsidR="006D058B" w14:paraId="7B081071" w14:textId="77777777">
        <w:tc>
          <w:tcPr>
            <w:tcW w:w="2292" w:type="dxa"/>
          </w:tcPr>
          <w:p w14:paraId="1713D906" w14:textId="77777777" w:rsidR="006D058B" w:rsidRDefault="006D058B">
            <w:pPr>
              <w:spacing w:after="240" w:line="240" w:lineRule="auto"/>
              <w:ind w:left="209"/>
              <w:rPr>
                <w:rFonts w:ascii="Arial" w:eastAsia="Arial" w:hAnsi="Arial" w:cs="Arial"/>
                <w:b/>
                <w:sz w:val="24"/>
                <w:szCs w:val="24"/>
              </w:rPr>
            </w:pPr>
            <w:r>
              <w:rPr>
                <w:rFonts w:ascii="Arial" w:eastAsia="Arial" w:hAnsi="Arial" w:cs="Arial"/>
                <w:b/>
                <w:sz w:val="24"/>
                <w:szCs w:val="24"/>
              </w:rPr>
              <w:t>“Connected Company”</w:t>
            </w:r>
          </w:p>
        </w:tc>
        <w:tc>
          <w:tcPr>
            <w:tcW w:w="6626" w:type="dxa"/>
          </w:tcPr>
          <w:p w14:paraId="6F798907" w14:textId="77777777" w:rsidR="006D058B" w:rsidRDefault="006D058B">
            <w:pPr>
              <w:spacing w:after="0" w:line="240" w:lineRule="auto"/>
              <w:jc w:val="both"/>
              <w:rPr>
                <w:rFonts w:ascii="Arial" w:eastAsia="Arial" w:hAnsi="Arial" w:cs="Arial"/>
                <w:sz w:val="24"/>
                <w:szCs w:val="24"/>
              </w:rPr>
            </w:pPr>
            <w:r>
              <w:rPr>
                <w:rFonts w:ascii="Arial" w:eastAsia="Arial" w:hAnsi="Arial" w:cs="Arial"/>
                <w:sz w:val="24"/>
                <w:szCs w:val="24"/>
              </w:rPr>
              <w:t>in relation to a company, entity or other person, the Affiliates of that company, entity or other person or any other person associated with such company, entity or other person;</w:t>
            </w:r>
          </w:p>
          <w:p w14:paraId="248AC72F" w14:textId="77777777" w:rsidR="006D058B" w:rsidRDefault="006D058B">
            <w:pPr>
              <w:spacing w:after="240" w:line="240" w:lineRule="auto"/>
              <w:jc w:val="both"/>
              <w:rPr>
                <w:rFonts w:ascii="Arial" w:eastAsia="Arial" w:hAnsi="Arial" w:cs="Arial"/>
                <w:sz w:val="24"/>
                <w:szCs w:val="24"/>
              </w:rPr>
            </w:pPr>
          </w:p>
        </w:tc>
      </w:tr>
      <w:tr w:rsidR="006D058B" w14:paraId="3C38EF69" w14:textId="77777777">
        <w:tc>
          <w:tcPr>
            <w:tcW w:w="2292" w:type="dxa"/>
          </w:tcPr>
          <w:p w14:paraId="7F6BABFE" w14:textId="77777777" w:rsidR="006D058B" w:rsidRDefault="006D058B">
            <w:pPr>
              <w:spacing w:after="240" w:line="240" w:lineRule="auto"/>
              <w:ind w:left="209"/>
              <w:rPr>
                <w:rFonts w:ascii="Arial" w:eastAsia="Arial" w:hAnsi="Arial" w:cs="Arial"/>
                <w:b/>
                <w:sz w:val="24"/>
                <w:szCs w:val="24"/>
              </w:rPr>
            </w:pPr>
            <w:r>
              <w:rPr>
                <w:rFonts w:ascii="Arial" w:eastAsia="Arial" w:hAnsi="Arial" w:cs="Arial"/>
                <w:b/>
                <w:sz w:val="24"/>
                <w:szCs w:val="24"/>
              </w:rPr>
              <w:t>“Control”</w:t>
            </w:r>
          </w:p>
        </w:tc>
        <w:tc>
          <w:tcPr>
            <w:tcW w:w="6626" w:type="dxa"/>
          </w:tcPr>
          <w:p w14:paraId="60B233AC" w14:textId="77777777" w:rsidR="006D058B" w:rsidRDefault="006D058B">
            <w:pPr>
              <w:spacing w:after="0" w:line="240" w:lineRule="auto"/>
              <w:jc w:val="both"/>
              <w:rPr>
                <w:rFonts w:ascii="Arial" w:eastAsia="Arial" w:hAnsi="Arial" w:cs="Arial"/>
                <w:sz w:val="24"/>
                <w:szCs w:val="24"/>
              </w:rPr>
            </w:pPr>
            <w:r>
              <w:rPr>
                <w:rFonts w:ascii="Arial" w:eastAsia="Arial" w:hAnsi="Arial" w:cs="Arial"/>
                <w:sz w:val="24"/>
                <w:szCs w:val="24"/>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p w14:paraId="2F7525D3" w14:textId="77777777" w:rsidR="006D058B" w:rsidRDefault="006D058B">
            <w:pPr>
              <w:spacing w:after="240" w:line="240" w:lineRule="auto"/>
              <w:jc w:val="both"/>
              <w:rPr>
                <w:rFonts w:ascii="Arial" w:eastAsia="Arial" w:hAnsi="Arial" w:cs="Arial"/>
                <w:sz w:val="24"/>
                <w:szCs w:val="24"/>
              </w:rPr>
            </w:pPr>
          </w:p>
        </w:tc>
      </w:tr>
      <w:tr w:rsidR="006D058B" w14:paraId="349A2088" w14:textId="77777777">
        <w:tc>
          <w:tcPr>
            <w:tcW w:w="2292" w:type="dxa"/>
          </w:tcPr>
          <w:p w14:paraId="6F456E3A" w14:textId="77777777" w:rsidR="006D058B" w:rsidRDefault="006D058B">
            <w:pPr>
              <w:spacing w:after="240" w:line="240" w:lineRule="auto"/>
              <w:ind w:left="209"/>
              <w:rPr>
                <w:rFonts w:ascii="Arial" w:eastAsia="Arial" w:hAnsi="Arial" w:cs="Arial"/>
                <w:b/>
                <w:sz w:val="24"/>
                <w:szCs w:val="24"/>
              </w:rPr>
            </w:pPr>
            <w:r>
              <w:rPr>
                <w:rFonts w:ascii="Arial" w:eastAsia="Arial" w:hAnsi="Arial" w:cs="Arial"/>
                <w:b/>
                <w:sz w:val="24"/>
                <w:szCs w:val="24"/>
              </w:rPr>
              <w:t>“Prohibited Transaction”</w:t>
            </w:r>
          </w:p>
        </w:tc>
        <w:tc>
          <w:tcPr>
            <w:tcW w:w="6626" w:type="dxa"/>
          </w:tcPr>
          <w:p w14:paraId="55A2942A" w14:textId="77777777" w:rsidR="006D058B" w:rsidRDefault="006D058B" w:rsidP="00793975">
            <w:pPr>
              <w:numPr>
                <w:ilvl w:val="0"/>
                <w:numId w:val="55"/>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arrangements involving the use of off-shore companies or other off-shore entities the main purpose, or one of the main purposes, of which is to achieve a reduction in United Kingdom Tax of any description otherwise payable by the Supplier or a Connected Company on or in connection with the Charges; or </w:t>
            </w:r>
          </w:p>
          <w:p w14:paraId="591AFB14" w14:textId="77777777" w:rsidR="006D058B" w:rsidRDefault="006D058B">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14:paraId="7B1F16B6" w14:textId="77777777" w:rsidR="006D058B" w:rsidRDefault="006D058B" w:rsidP="00793975">
            <w:pPr>
              <w:numPr>
                <w:ilvl w:val="0"/>
                <w:numId w:val="55"/>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which would be payable by any Key Subcontractor and its Connected Companies on or in connection with payments made by or on behalf of the Supplier under or pursuant to the applicable Key Subcontract,</w:t>
            </w:r>
          </w:p>
          <w:p w14:paraId="72B74C42" w14:textId="77777777" w:rsidR="006D058B" w:rsidRDefault="006D058B">
            <w:pPr>
              <w:pBdr>
                <w:top w:val="nil"/>
                <w:left w:val="nil"/>
                <w:bottom w:val="nil"/>
                <w:right w:val="nil"/>
                <w:between w:val="nil"/>
              </w:pBdr>
              <w:ind w:left="720"/>
              <w:rPr>
                <w:rFonts w:ascii="Arial" w:eastAsia="Arial" w:hAnsi="Arial" w:cs="Arial"/>
                <w:color w:val="000000"/>
                <w:sz w:val="24"/>
                <w:szCs w:val="24"/>
              </w:rPr>
            </w:pPr>
          </w:p>
          <w:p w14:paraId="7CF581D3" w14:textId="77777777" w:rsidR="006D058B" w:rsidRDefault="006D058B">
            <w:pPr>
              <w:spacing w:after="240" w:line="240" w:lineRule="auto"/>
              <w:jc w:val="both"/>
              <w:rPr>
                <w:rFonts w:ascii="Arial" w:eastAsia="Arial" w:hAnsi="Arial" w:cs="Arial"/>
                <w:sz w:val="24"/>
                <w:szCs w:val="24"/>
              </w:rPr>
            </w:pPr>
            <w:r>
              <w:rPr>
                <w:rFonts w:ascii="Arial" w:eastAsia="Arial" w:hAnsi="Arial" w:cs="Arial"/>
                <w:sz w:val="24"/>
                <w:szCs w:val="24"/>
              </w:rPr>
              <w:t>other than transactions made between the Supplier and its Connected Companies or a Key Subcontractor and its Connected Companies on terms which are at arms-length and are entered into in the ordinary course of the transacting parties’ business;</w:t>
            </w:r>
          </w:p>
          <w:p w14:paraId="7182739C" w14:textId="77777777" w:rsidR="006D058B" w:rsidRDefault="006D058B">
            <w:pPr>
              <w:spacing w:after="240" w:line="240" w:lineRule="auto"/>
              <w:jc w:val="both"/>
              <w:rPr>
                <w:rFonts w:ascii="Arial" w:eastAsia="Arial" w:hAnsi="Arial" w:cs="Arial"/>
                <w:sz w:val="24"/>
                <w:szCs w:val="24"/>
              </w:rPr>
            </w:pPr>
          </w:p>
        </w:tc>
      </w:tr>
      <w:tr w:rsidR="006D058B" w14:paraId="5506B8FE" w14:textId="77777777">
        <w:tc>
          <w:tcPr>
            <w:tcW w:w="2292" w:type="dxa"/>
          </w:tcPr>
          <w:p w14:paraId="17DEDACC" w14:textId="77777777" w:rsidR="006D058B" w:rsidRDefault="006D058B">
            <w:pPr>
              <w:spacing w:after="240" w:line="240" w:lineRule="auto"/>
              <w:ind w:left="209"/>
              <w:rPr>
                <w:rFonts w:ascii="Arial" w:eastAsia="Arial" w:hAnsi="Arial" w:cs="Arial"/>
                <w:b/>
                <w:sz w:val="24"/>
                <w:szCs w:val="24"/>
              </w:rPr>
            </w:pPr>
            <w:r>
              <w:rPr>
                <w:rFonts w:ascii="Arial" w:eastAsia="Arial" w:hAnsi="Arial" w:cs="Arial"/>
                <w:b/>
                <w:sz w:val="24"/>
                <w:szCs w:val="24"/>
              </w:rPr>
              <w:t>“Purchase Order Number” </w:t>
            </w:r>
          </w:p>
        </w:tc>
        <w:tc>
          <w:tcPr>
            <w:tcW w:w="6626" w:type="dxa"/>
          </w:tcPr>
          <w:p w14:paraId="5B7C9255" w14:textId="77777777" w:rsidR="006D058B" w:rsidRDefault="006D058B">
            <w:pPr>
              <w:spacing w:after="240" w:line="240" w:lineRule="auto"/>
              <w:rPr>
                <w:rFonts w:ascii="Arial" w:eastAsia="Arial" w:hAnsi="Arial" w:cs="Arial"/>
                <w:sz w:val="24"/>
                <w:szCs w:val="24"/>
              </w:rPr>
            </w:pPr>
            <w:r>
              <w:rPr>
                <w:rFonts w:ascii="Arial" w:eastAsia="Arial" w:hAnsi="Arial" w:cs="Arial"/>
                <w:sz w:val="24"/>
                <w:szCs w:val="24"/>
              </w:rPr>
              <w:t>the Buyer’s unique number relating to the supply of the Deliverables;  </w:t>
            </w:r>
          </w:p>
        </w:tc>
      </w:tr>
      <w:tr w:rsidR="006D058B" w14:paraId="711BA0F6" w14:textId="77777777">
        <w:tc>
          <w:tcPr>
            <w:tcW w:w="2292" w:type="dxa"/>
          </w:tcPr>
          <w:p w14:paraId="7DF3DA9C" w14:textId="77777777" w:rsidR="006D058B" w:rsidRDefault="006D058B">
            <w:pPr>
              <w:spacing w:after="240" w:line="240" w:lineRule="auto"/>
              <w:ind w:left="209"/>
              <w:rPr>
                <w:rFonts w:ascii="Arial" w:eastAsia="Arial" w:hAnsi="Arial" w:cs="Arial"/>
                <w:b/>
                <w:sz w:val="24"/>
                <w:szCs w:val="24"/>
              </w:rPr>
            </w:pPr>
            <w:r>
              <w:rPr>
                <w:rFonts w:ascii="Arial" w:eastAsia="Arial" w:hAnsi="Arial" w:cs="Arial"/>
                <w:b/>
                <w:sz w:val="24"/>
                <w:szCs w:val="24"/>
              </w:rPr>
              <w:t>“Supporting Documentation”</w:t>
            </w:r>
          </w:p>
        </w:tc>
        <w:tc>
          <w:tcPr>
            <w:tcW w:w="6626" w:type="dxa"/>
          </w:tcPr>
          <w:p w14:paraId="0F1699EC" w14:textId="77777777" w:rsidR="006D058B" w:rsidRDefault="006D058B">
            <w:pPr>
              <w:spacing w:after="240" w:line="240" w:lineRule="auto"/>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verify the accuracy of any invoice; and</w:t>
            </w:r>
          </w:p>
        </w:tc>
      </w:tr>
      <w:tr w:rsidR="006D058B" w14:paraId="6ACED19F" w14:textId="77777777">
        <w:tc>
          <w:tcPr>
            <w:tcW w:w="2292" w:type="dxa"/>
          </w:tcPr>
          <w:p w14:paraId="4BFB0057" w14:textId="77777777" w:rsidR="006D058B" w:rsidRDefault="006D058B">
            <w:pPr>
              <w:spacing w:after="240" w:line="240" w:lineRule="auto"/>
              <w:ind w:left="209"/>
              <w:rPr>
                <w:rFonts w:ascii="Arial" w:eastAsia="Arial" w:hAnsi="Arial" w:cs="Arial"/>
                <w:b/>
                <w:sz w:val="24"/>
                <w:szCs w:val="24"/>
              </w:rPr>
            </w:pPr>
            <w:r>
              <w:rPr>
                <w:rFonts w:ascii="Arial" w:eastAsia="Arial" w:hAnsi="Arial" w:cs="Arial"/>
                <w:b/>
                <w:sz w:val="24"/>
                <w:szCs w:val="24"/>
              </w:rPr>
              <w:lastRenderedPageBreak/>
              <w:t>“Tax Compliance Failure”</w:t>
            </w:r>
          </w:p>
          <w:p w14:paraId="7748F6EC" w14:textId="77777777" w:rsidR="006D058B" w:rsidRDefault="006D058B">
            <w:pPr>
              <w:spacing w:after="240" w:line="240" w:lineRule="auto"/>
              <w:ind w:left="209"/>
              <w:rPr>
                <w:rFonts w:ascii="Arial" w:eastAsia="Arial" w:hAnsi="Arial" w:cs="Arial"/>
                <w:b/>
                <w:sz w:val="24"/>
                <w:szCs w:val="24"/>
              </w:rPr>
            </w:pPr>
          </w:p>
        </w:tc>
        <w:tc>
          <w:tcPr>
            <w:tcW w:w="6626" w:type="dxa"/>
          </w:tcPr>
          <w:p w14:paraId="4535BC76" w14:textId="77777777" w:rsidR="006D058B" w:rsidRDefault="006D058B">
            <w:pPr>
              <w:tabs>
                <w:tab w:val="left" w:pos="-75"/>
              </w:tabs>
              <w:spacing w:after="240" w:line="240" w:lineRule="auto"/>
              <w:jc w:val="both"/>
              <w:rPr>
                <w:rFonts w:ascii="Arial" w:eastAsia="Arial" w:hAnsi="Arial" w:cs="Arial"/>
                <w:sz w:val="24"/>
                <w:szCs w:val="24"/>
              </w:rPr>
            </w:pPr>
            <w:r>
              <w:rPr>
                <w:rFonts w:ascii="Arial" w:eastAsia="Arial" w:hAnsi="Arial" w:cs="Arial"/>
                <w:sz w:val="24"/>
                <w:szCs w:val="24"/>
              </w:rPr>
              <w:t>where an entity or person under consideration meets all 3 conditions contained in the relevant excerpt from HMRC’s “Test for Tax Non-Compliance”, as set out in Annex 1 (as amended and updated from time to time), where:</w:t>
            </w:r>
          </w:p>
          <w:p w14:paraId="398BD71B" w14:textId="77777777" w:rsidR="006D058B" w:rsidRDefault="006D058B" w:rsidP="00793975">
            <w:pPr>
              <w:numPr>
                <w:ilvl w:val="0"/>
                <w:numId w:val="61"/>
              </w:numPr>
              <w:pBdr>
                <w:top w:val="nil"/>
                <w:left w:val="nil"/>
                <w:bottom w:val="nil"/>
                <w:right w:val="nil"/>
                <w:between w:val="nil"/>
              </w:pBdr>
              <w:tabs>
                <w:tab w:val="left" w:pos="-75"/>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“Economic Operator” means the Supplier or any agent, supplier or Subcontractor of the Supplier requested to be replaced pursuant to Paragraph 5.3; and </w:t>
            </w:r>
          </w:p>
          <w:p w14:paraId="44C7F14A" w14:textId="77777777" w:rsidR="006D058B" w:rsidRDefault="006D058B">
            <w:pPr>
              <w:pBdr>
                <w:top w:val="nil"/>
                <w:left w:val="nil"/>
                <w:bottom w:val="nil"/>
                <w:right w:val="nil"/>
                <w:between w:val="nil"/>
              </w:pBdr>
              <w:spacing w:after="0" w:line="240" w:lineRule="auto"/>
              <w:ind w:left="405"/>
              <w:rPr>
                <w:rFonts w:ascii="Arial" w:eastAsia="Arial" w:hAnsi="Arial" w:cs="Arial"/>
                <w:color w:val="000000"/>
                <w:sz w:val="24"/>
                <w:szCs w:val="24"/>
              </w:rPr>
            </w:pPr>
          </w:p>
          <w:p w14:paraId="45806C7D" w14:textId="77777777" w:rsidR="006D058B" w:rsidRDefault="006D058B" w:rsidP="00793975">
            <w:pPr>
              <w:numPr>
                <w:ilvl w:val="0"/>
                <w:numId w:val="61"/>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any “Essential Subcontractor” means any Key Subcontractor.</w:t>
            </w:r>
          </w:p>
        </w:tc>
      </w:tr>
    </w:tbl>
    <w:p w14:paraId="1B4CB547" w14:textId="77777777" w:rsidR="006D058B" w:rsidRPr="008B59CC" w:rsidRDefault="006D058B" w:rsidP="00793975">
      <w:pPr>
        <w:pStyle w:val="Heading2"/>
        <w:keepNext w:val="0"/>
        <w:keepLines w:val="0"/>
        <w:numPr>
          <w:ilvl w:val="0"/>
          <w:numId w:val="54"/>
        </w:numPr>
        <w:pBdr>
          <w:top w:val="nil"/>
          <w:left w:val="nil"/>
          <w:bottom w:val="nil"/>
          <w:right w:val="nil"/>
          <w:between w:val="nil"/>
        </w:pBdr>
        <w:spacing w:before="0" w:after="240" w:line="240" w:lineRule="auto"/>
        <w:ind w:left="0" w:firstLine="0"/>
        <w:jc w:val="both"/>
        <w:rPr>
          <w:rFonts w:ascii="Arial" w:eastAsia="Arial" w:hAnsi="Arial" w:cs="Arial"/>
          <w:b w:val="0"/>
          <w:bCs/>
          <w:color w:val="000000"/>
          <w:sz w:val="24"/>
          <w:szCs w:val="24"/>
        </w:rPr>
      </w:pPr>
      <w:r w:rsidRPr="008B59CC">
        <w:rPr>
          <w:rFonts w:ascii="Arial" w:eastAsia="Arial" w:hAnsi="Arial" w:cs="Arial"/>
          <w:b w:val="0"/>
          <w:bCs/>
          <w:color w:val="000000"/>
          <w:sz w:val="24"/>
          <w:szCs w:val="24"/>
        </w:rPr>
        <w:t>Exclusion of certain Core Terms and terms of Schedules</w:t>
      </w:r>
    </w:p>
    <w:p w14:paraId="68D329A6" w14:textId="77777777" w:rsidR="006D058B" w:rsidRPr="008B59CC" w:rsidRDefault="006D058B" w:rsidP="00793975">
      <w:pPr>
        <w:pStyle w:val="Heading2"/>
        <w:keepNext w:val="0"/>
        <w:keepLines w:val="0"/>
        <w:numPr>
          <w:ilvl w:val="1"/>
          <w:numId w:val="54"/>
        </w:numPr>
        <w:spacing w:before="40" w:after="0" w:line="240" w:lineRule="auto"/>
        <w:jc w:val="both"/>
        <w:rPr>
          <w:rFonts w:ascii="Arial" w:eastAsia="Arial" w:hAnsi="Arial" w:cs="Arial"/>
          <w:b w:val="0"/>
          <w:bCs/>
          <w:color w:val="000000"/>
          <w:sz w:val="24"/>
          <w:szCs w:val="24"/>
        </w:rPr>
      </w:pPr>
      <w:r w:rsidRPr="008B59CC">
        <w:rPr>
          <w:rFonts w:ascii="Arial" w:eastAsia="Arial" w:hAnsi="Arial" w:cs="Arial"/>
          <w:b w:val="0"/>
          <w:bCs/>
          <w:color w:val="000000"/>
          <w:sz w:val="24"/>
          <w:szCs w:val="24"/>
        </w:rPr>
        <w:t>When the Parties have entered into a Call-Off Contract which incorporates the terms of this Call-Off Schedule 23, the following Core Terms are modified in respect of that Call-Off Contract (but are not modified in respect of the Framework Contract):</w:t>
      </w:r>
    </w:p>
    <w:p w14:paraId="07F1C2BD" w14:textId="77777777" w:rsidR="006D058B" w:rsidRPr="008B59CC" w:rsidRDefault="006D058B">
      <w:pPr>
        <w:spacing w:after="0"/>
        <w:rPr>
          <w:bCs/>
        </w:rPr>
      </w:pPr>
    </w:p>
    <w:p w14:paraId="60C882AF" w14:textId="77777777" w:rsidR="006D058B" w:rsidRPr="008B59CC" w:rsidRDefault="006D058B" w:rsidP="00793975">
      <w:pPr>
        <w:pStyle w:val="Heading2"/>
        <w:keepNext w:val="0"/>
        <w:keepLines w:val="0"/>
        <w:numPr>
          <w:ilvl w:val="2"/>
          <w:numId w:val="54"/>
        </w:numPr>
        <w:spacing w:before="0" w:after="240" w:line="240" w:lineRule="auto"/>
        <w:jc w:val="both"/>
        <w:rPr>
          <w:rFonts w:ascii="Arial" w:eastAsia="Arial" w:hAnsi="Arial" w:cs="Arial"/>
          <w:b w:val="0"/>
          <w:bCs/>
          <w:color w:val="000000"/>
          <w:sz w:val="24"/>
          <w:szCs w:val="24"/>
        </w:rPr>
      </w:pPr>
      <w:r w:rsidRPr="008B59CC">
        <w:rPr>
          <w:rFonts w:ascii="Arial" w:eastAsia="Arial" w:hAnsi="Arial" w:cs="Arial"/>
          <w:b w:val="0"/>
          <w:bCs/>
          <w:color w:val="000000"/>
          <w:sz w:val="24"/>
          <w:szCs w:val="24"/>
        </w:rPr>
        <w:t xml:space="preserve"> Clauses 31.1, 31.2, 31.3 and 31.4(d) of the Core Terms do not apply to that Call-Off Contract, but for the avoidance of doubt, the remainder of Clause 31.4 of the Core Terms shall continue to apply to the Call-Off Contract; and</w:t>
      </w:r>
    </w:p>
    <w:p w14:paraId="074A4BFE" w14:textId="77777777" w:rsidR="006D058B" w:rsidRPr="008B59CC" w:rsidRDefault="006D058B" w:rsidP="00793975">
      <w:pPr>
        <w:pStyle w:val="Heading2"/>
        <w:keepNext w:val="0"/>
        <w:keepLines w:val="0"/>
        <w:numPr>
          <w:ilvl w:val="2"/>
          <w:numId w:val="54"/>
        </w:numPr>
        <w:spacing w:before="0" w:after="240" w:line="240" w:lineRule="auto"/>
        <w:jc w:val="both"/>
        <w:rPr>
          <w:b w:val="0"/>
          <w:bCs/>
        </w:rPr>
      </w:pPr>
      <w:r w:rsidRPr="008B59CC">
        <w:rPr>
          <w:rFonts w:ascii="Arial" w:eastAsia="Arial" w:hAnsi="Arial" w:cs="Arial"/>
          <w:b w:val="0"/>
          <w:bCs/>
          <w:color w:val="000000"/>
          <w:sz w:val="24"/>
          <w:szCs w:val="24"/>
        </w:rPr>
        <w:t>Clause 7.2 of the Core Terms does not apply to that Call-Off Contract.</w:t>
      </w:r>
    </w:p>
    <w:p w14:paraId="48520FA3" w14:textId="77777777" w:rsidR="006D058B" w:rsidRPr="008B59CC" w:rsidRDefault="006D058B">
      <w:pPr>
        <w:rPr>
          <w:bCs/>
        </w:rPr>
      </w:pPr>
    </w:p>
    <w:p w14:paraId="0F2EBB2E" w14:textId="77777777" w:rsidR="006D058B" w:rsidRPr="008B59CC" w:rsidRDefault="006D058B" w:rsidP="00793975">
      <w:pPr>
        <w:pStyle w:val="Heading2"/>
        <w:keepNext w:val="0"/>
        <w:keepLines w:val="0"/>
        <w:numPr>
          <w:ilvl w:val="1"/>
          <w:numId w:val="54"/>
        </w:numPr>
        <w:spacing w:before="40" w:after="0" w:line="240" w:lineRule="auto"/>
        <w:jc w:val="both"/>
        <w:rPr>
          <w:rFonts w:ascii="Arial" w:eastAsia="Arial" w:hAnsi="Arial" w:cs="Arial"/>
          <w:b w:val="0"/>
          <w:bCs/>
          <w:color w:val="000000"/>
          <w:sz w:val="24"/>
          <w:szCs w:val="24"/>
        </w:rPr>
      </w:pPr>
      <w:r w:rsidRPr="008B59CC">
        <w:rPr>
          <w:rFonts w:ascii="Arial" w:eastAsia="Arial" w:hAnsi="Arial" w:cs="Arial"/>
          <w:b w:val="0"/>
          <w:bCs/>
          <w:color w:val="000000"/>
          <w:sz w:val="24"/>
          <w:szCs w:val="24"/>
        </w:rPr>
        <w:t>When the Parties have entered into a Call-Off Contract which incorporates the terms of this Call-Off Schedule 23, the following Joint Schedules are modified in respect of that Call-Off Contract (but are not disapplied in respect of the Framework Contract):</w:t>
      </w:r>
    </w:p>
    <w:p w14:paraId="0ECF9AD2" w14:textId="77777777" w:rsidR="006D058B" w:rsidRPr="008B59CC" w:rsidRDefault="006D058B">
      <w:pPr>
        <w:rPr>
          <w:bCs/>
        </w:rPr>
      </w:pPr>
    </w:p>
    <w:p w14:paraId="4D732C3A" w14:textId="77777777" w:rsidR="006D058B" w:rsidRPr="008B59CC" w:rsidRDefault="006D058B" w:rsidP="00793975">
      <w:pPr>
        <w:pStyle w:val="Heading2"/>
        <w:keepNext w:val="0"/>
        <w:keepLines w:val="0"/>
        <w:numPr>
          <w:ilvl w:val="2"/>
          <w:numId w:val="54"/>
        </w:numPr>
        <w:spacing w:before="40" w:after="0" w:line="240" w:lineRule="auto"/>
        <w:jc w:val="both"/>
        <w:rPr>
          <w:rFonts w:ascii="Arial" w:eastAsia="Arial" w:hAnsi="Arial" w:cs="Arial"/>
          <w:b w:val="0"/>
          <w:bCs/>
          <w:color w:val="000000"/>
          <w:sz w:val="24"/>
          <w:szCs w:val="24"/>
        </w:rPr>
      </w:pPr>
      <w:r w:rsidRPr="008B59CC">
        <w:rPr>
          <w:rFonts w:ascii="Arial" w:eastAsia="Arial" w:hAnsi="Arial" w:cs="Arial"/>
          <w:b w:val="0"/>
          <w:bCs/>
          <w:color w:val="000000"/>
          <w:sz w:val="24"/>
          <w:szCs w:val="24"/>
        </w:rPr>
        <w:t>The definition of “Occasion of Tax Non-Compliance” contained in Joint Schedule 1 (Definitions) does not apply to that Call-Off Contract; and</w:t>
      </w:r>
    </w:p>
    <w:p w14:paraId="567480EA" w14:textId="77777777" w:rsidR="006D058B" w:rsidRPr="008B59CC" w:rsidRDefault="006D058B">
      <w:pPr>
        <w:rPr>
          <w:bCs/>
        </w:rPr>
      </w:pPr>
    </w:p>
    <w:p w14:paraId="4E8274A9" w14:textId="77777777" w:rsidR="006D058B" w:rsidRPr="008B59CC" w:rsidRDefault="006D058B" w:rsidP="00793975">
      <w:pPr>
        <w:pStyle w:val="Heading2"/>
        <w:keepNext w:val="0"/>
        <w:keepLines w:val="0"/>
        <w:numPr>
          <w:ilvl w:val="2"/>
          <w:numId w:val="54"/>
        </w:numPr>
        <w:spacing w:before="40" w:after="0" w:line="240" w:lineRule="auto"/>
        <w:jc w:val="both"/>
        <w:rPr>
          <w:rFonts w:ascii="Arial" w:eastAsia="Arial" w:hAnsi="Arial" w:cs="Arial"/>
          <w:b w:val="0"/>
          <w:bCs/>
          <w:color w:val="000000"/>
          <w:sz w:val="24"/>
          <w:szCs w:val="24"/>
        </w:rPr>
      </w:pPr>
      <w:r w:rsidRPr="008B59CC">
        <w:rPr>
          <w:rFonts w:ascii="Arial" w:eastAsia="Arial" w:hAnsi="Arial" w:cs="Arial"/>
          <w:b w:val="0"/>
          <w:bCs/>
          <w:color w:val="000000"/>
          <w:sz w:val="24"/>
          <w:szCs w:val="24"/>
        </w:rPr>
        <w:t>paragraph 5(d) of Joint Schedule 11 (Processing Data) does not apply to that Call-Off Contract.</w:t>
      </w:r>
    </w:p>
    <w:p w14:paraId="7DC2678F" w14:textId="77777777" w:rsidR="006D058B" w:rsidRPr="008B59CC" w:rsidRDefault="006D058B">
      <w:pPr>
        <w:rPr>
          <w:bCs/>
        </w:rPr>
      </w:pPr>
    </w:p>
    <w:p w14:paraId="260BD5EE" w14:textId="77777777" w:rsidR="006D058B" w:rsidRPr="008B59CC" w:rsidRDefault="006D058B" w:rsidP="00793975">
      <w:pPr>
        <w:pStyle w:val="Heading2"/>
        <w:keepNext w:val="0"/>
        <w:keepLines w:val="0"/>
        <w:numPr>
          <w:ilvl w:val="0"/>
          <w:numId w:val="54"/>
        </w:numPr>
        <w:pBdr>
          <w:top w:val="nil"/>
          <w:left w:val="nil"/>
          <w:bottom w:val="nil"/>
          <w:right w:val="nil"/>
          <w:between w:val="nil"/>
        </w:pBdr>
        <w:spacing w:before="0" w:after="240" w:line="240" w:lineRule="auto"/>
        <w:ind w:left="0" w:firstLine="0"/>
        <w:jc w:val="both"/>
        <w:rPr>
          <w:rFonts w:ascii="Arial" w:eastAsia="Arial" w:hAnsi="Arial" w:cs="Arial"/>
          <w:b w:val="0"/>
          <w:bCs/>
          <w:sz w:val="24"/>
          <w:szCs w:val="24"/>
        </w:rPr>
      </w:pPr>
      <w:r w:rsidRPr="008B59CC">
        <w:rPr>
          <w:rFonts w:ascii="Arial" w:eastAsia="Arial" w:hAnsi="Arial" w:cs="Arial"/>
          <w:b w:val="0"/>
          <w:bCs/>
          <w:color w:val="000000"/>
          <w:sz w:val="24"/>
          <w:szCs w:val="24"/>
        </w:rPr>
        <w:t>Charges, Payment and Recovery of Sums Due </w:t>
      </w:r>
    </w:p>
    <w:p w14:paraId="2F1AE467" w14:textId="77777777" w:rsidR="006D058B" w:rsidRPr="008B59CC" w:rsidRDefault="006D058B" w:rsidP="00793975">
      <w:pPr>
        <w:pStyle w:val="Heading2"/>
        <w:keepNext w:val="0"/>
        <w:keepLines w:val="0"/>
        <w:numPr>
          <w:ilvl w:val="1"/>
          <w:numId w:val="54"/>
        </w:numPr>
        <w:spacing w:before="40" w:after="0" w:line="240" w:lineRule="auto"/>
        <w:jc w:val="both"/>
        <w:rPr>
          <w:rFonts w:ascii="Arial" w:eastAsia="Arial" w:hAnsi="Arial" w:cs="Arial"/>
          <w:b w:val="0"/>
          <w:bCs/>
          <w:color w:val="000000"/>
          <w:sz w:val="24"/>
          <w:szCs w:val="24"/>
        </w:rPr>
      </w:pPr>
      <w:r w:rsidRPr="008B59CC">
        <w:rPr>
          <w:rFonts w:ascii="Arial" w:eastAsia="Arial" w:hAnsi="Arial" w:cs="Arial"/>
          <w:b w:val="0"/>
          <w:bCs/>
          <w:color w:val="000000"/>
          <w:sz w:val="24"/>
          <w:szCs w:val="24"/>
        </w:rPr>
        <w:t xml:space="preserve">The Supplier shall invoice the Buyer as specified in Clause 4 of the Core Terms as modified by any Framework Special Terms or any Call-Off Special Terms. </w:t>
      </w:r>
    </w:p>
    <w:p w14:paraId="35B90E33" w14:textId="77777777" w:rsidR="006D058B" w:rsidRPr="008B59CC" w:rsidRDefault="006D058B">
      <w:pPr>
        <w:rPr>
          <w:bCs/>
        </w:rPr>
      </w:pPr>
    </w:p>
    <w:p w14:paraId="176278A5" w14:textId="77777777" w:rsidR="006D058B" w:rsidRPr="008B59CC" w:rsidRDefault="006D058B" w:rsidP="00793975">
      <w:pPr>
        <w:pStyle w:val="Heading2"/>
        <w:keepNext w:val="0"/>
        <w:keepLines w:val="0"/>
        <w:numPr>
          <w:ilvl w:val="1"/>
          <w:numId w:val="54"/>
        </w:numPr>
        <w:spacing w:before="0" w:after="240" w:line="240" w:lineRule="auto"/>
        <w:jc w:val="both"/>
        <w:rPr>
          <w:rFonts w:ascii="Arial" w:eastAsia="Arial" w:hAnsi="Arial" w:cs="Arial"/>
          <w:b w:val="0"/>
          <w:bCs/>
          <w:color w:val="000000"/>
          <w:sz w:val="24"/>
          <w:szCs w:val="24"/>
        </w:rPr>
      </w:pPr>
      <w:r w:rsidRPr="008B59CC">
        <w:rPr>
          <w:rFonts w:ascii="Arial" w:eastAsia="Arial" w:hAnsi="Arial" w:cs="Arial"/>
          <w:b w:val="0"/>
          <w:bCs/>
          <w:color w:val="000000"/>
          <w:sz w:val="24"/>
          <w:szCs w:val="24"/>
        </w:rPr>
        <w:t xml:space="preserve">In addition to the provisions of Clause 4 of the Core Terms and any applicable Framework Special Term or Call-Off Special Term, the Supplier shall procure </w:t>
      </w:r>
      <w:r w:rsidRPr="008B59CC">
        <w:rPr>
          <w:rFonts w:ascii="Arial" w:eastAsia="Arial" w:hAnsi="Arial" w:cs="Arial"/>
          <w:b w:val="0"/>
          <w:bCs/>
          <w:color w:val="000000"/>
          <w:sz w:val="24"/>
          <w:szCs w:val="24"/>
        </w:rPr>
        <w:lastRenderedPageBreak/>
        <w:t xml:space="preserve">a Purchase Order Number from the Buyer before any Deliverables are supplied. Should the Supplier supply Deliverables without a Purchase Order Number: </w:t>
      </w:r>
    </w:p>
    <w:p w14:paraId="37BB1BAC" w14:textId="77777777" w:rsidR="006D058B" w:rsidRPr="008B59CC" w:rsidRDefault="006D058B" w:rsidP="00793975">
      <w:pPr>
        <w:pStyle w:val="Heading2"/>
        <w:keepNext w:val="0"/>
        <w:keepLines w:val="0"/>
        <w:numPr>
          <w:ilvl w:val="2"/>
          <w:numId w:val="54"/>
        </w:numPr>
        <w:spacing w:before="0" w:after="240" w:line="240" w:lineRule="auto"/>
        <w:jc w:val="both"/>
        <w:rPr>
          <w:rFonts w:ascii="Arial" w:eastAsia="Arial" w:hAnsi="Arial" w:cs="Arial"/>
          <w:b w:val="0"/>
          <w:bCs/>
          <w:color w:val="000000"/>
          <w:sz w:val="24"/>
          <w:szCs w:val="24"/>
        </w:rPr>
      </w:pPr>
      <w:r w:rsidRPr="008B59CC">
        <w:rPr>
          <w:rFonts w:ascii="Arial" w:eastAsia="Arial" w:hAnsi="Arial" w:cs="Arial"/>
          <w:b w:val="0"/>
          <w:bCs/>
          <w:color w:val="000000"/>
          <w:sz w:val="24"/>
          <w:szCs w:val="24"/>
        </w:rPr>
        <w:t>the Supplier does so at its own risk; and</w:t>
      </w:r>
    </w:p>
    <w:p w14:paraId="20216523" w14:textId="77777777" w:rsidR="006D058B" w:rsidRPr="008B59CC" w:rsidRDefault="006D058B" w:rsidP="00793975">
      <w:pPr>
        <w:pStyle w:val="Heading2"/>
        <w:keepNext w:val="0"/>
        <w:keepLines w:val="0"/>
        <w:numPr>
          <w:ilvl w:val="2"/>
          <w:numId w:val="54"/>
        </w:numPr>
        <w:spacing w:before="0" w:after="240" w:line="240" w:lineRule="auto"/>
        <w:ind w:left="1418" w:hanging="698"/>
        <w:jc w:val="both"/>
        <w:rPr>
          <w:rFonts w:ascii="Arial" w:eastAsia="Arial" w:hAnsi="Arial" w:cs="Arial"/>
          <w:b w:val="0"/>
          <w:bCs/>
          <w:color w:val="000000"/>
          <w:sz w:val="24"/>
          <w:szCs w:val="24"/>
        </w:rPr>
      </w:pPr>
      <w:r w:rsidRPr="008B59CC">
        <w:rPr>
          <w:rFonts w:ascii="Arial" w:eastAsia="Arial" w:hAnsi="Arial" w:cs="Arial"/>
          <w:b w:val="0"/>
          <w:bCs/>
          <w:color w:val="000000"/>
          <w:sz w:val="24"/>
          <w:szCs w:val="24"/>
        </w:rPr>
        <w:t>the Buyer shall not be obliged to pay any invoice without a valid Purchase Order Number having been provided to the Supplier.</w:t>
      </w:r>
    </w:p>
    <w:p w14:paraId="3C31A66A" w14:textId="77777777" w:rsidR="006D058B" w:rsidRPr="008B59CC" w:rsidRDefault="006D058B" w:rsidP="00793975">
      <w:pPr>
        <w:pStyle w:val="Heading2"/>
        <w:keepNext w:val="0"/>
        <w:keepLines w:val="0"/>
        <w:numPr>
          <w:ilvl w:val="1"/>
          <w:numId w:val="54"/>
        </w:numPr>
        <w:spacing w:before="0" w:after="240" w:line="240" w:lineRule="auto"/>
        <w:jc w:val="both"/>
        <w:rPr>
          <w:rFonts w:ascii="Arial" w:eastAsia="Arial" w:hAnsi="Arial" w:cs="Arial"/>
          <w:b w:val="0"/>
          <w:bCs/>
          <w:sz w:val="24"/>
          <w:szCs w:val="24"/>
        </w:rPr>
      </w:pPr>
      <w:r w:rsidRPr="008B59CC">
        <w:rPr>
          <w:rFonts w:ascii="Arial" w:eastAsia="Arial" w:hAnsi="Arial" w:cs="Arial"/>
          <w:b w:val="0"/>
          <w:bCs/>
          <w:color w:val="000000"/>
          <w:sz w:val="24"/>
          <w:szCs w:val="24"/>
        </w:rPr>
        <w:t>The Supplier shall submit each invoice and any Supporting Documentation required in accordance with Clause 4 of the Core Terms and any applicable Framework Special Term or Call-Off Special Term, as directed by the Buyer from time to time, either: </w:t>
      </w:r>
    </w:p>
    <w:p w14:paraId="57C9FAE9" w14:textId="77777777" w:rsidR="006D058B" w:rsidRPr="008B59CC" w:rsidRDefault="006D058B" w:rsidP="00793975">
      <w:pPr>
        <w:pStyle w:val="Heading2"/>
        <w:keepNext w:val="0"/>
        <w:keepLines w:val="0"/>
        <w:numPr>
          <w:ilvl w:val="2"/>
          <w:numId w:val="54"/>
        </w:numPr>
        <w:spacing w:before="0" w:after="240" w:line="240" w:lineRule="auto"/>
        <w:ind w:left="1418" w:hanging="698"/>
        <w:jc w:val="both"/>
        <w:rPr>
          <w:rFonts w:ascii="Arial" w:eastAsia="Arial" w:hAnsi="Arial" w:cs="Arial"/>
          <w:b w:val="0"/>
          <w:bCs/>
          <w:sz w:val="24"/>
          <w:szCs w:val="24"/>
        </w:rPr>
      </w:pPr>
      <w:r w:rsidRPr="008B59CC">
        <w:rPr>
          <w:rFonts w:ascii="Arial" w:eastAsia="Arial" w:hAnsi="Arial" w:cs="Arial"/>
          <w:b w:val="0"/>
          <w:bCs/>
          <w:color w:val="000000"/>
          <w:sz w:val="24"/>
          <w:szCs w:val="24"/>
        </w:rPr>
        <w:t>via the Buyer ’s electronic transaction system as an Electronic Invoice; or </w:t>
      </w:r>
    </w:p>
    <w:p w14:paraId="7AABA4A4" w14:textId="4E4BD3AD" w:rsidR="006D058B" w:rsidRPr="008B59CC" w:rsidRDefault="006D058B" w:rsidP="00793975">
      <w:pPr>
        <w:pStyle w:val="Heading2"/>
        <w:keepNext w:val="0"/>
        <w:keepLines w:val="0"/>
        <w:numPr>
          <w:ilvl w:val="2"/>
          <w:numId w:val="54"/>
        </w:numPr>
        <w:spacing w:before="0" w:after="240" w:line="240" w:lineRule="auto"/>
        <w:ind w:left="1418" w:hanging="698"/>
        <w:jc w:val="both"/>
        <w:rPr>
          <w:rFonts w:ascii="Arial" w:eastAsia="Arial" w:hAnsi="Arial" w:cs="Arial"/>
          <w:b w:val="0"/>
          <w:bCs/>
          <w:sz w:val="24"/>
          <w:szCs w:val="24"/>
        </w:rPr>
      </w:pPr>
      <w:r w:rsidRPr="008B59CC">
        <w:rPr>
          <w:rFonts w:ascii="Arial" w:eastAsia="Arial" w:hAnsi="Arial" w:cs="Arial"/>
          <w:b w:val="0"/>
          <w:bCs/>
          <w:color w:val="000000"/>
          <w:sz w:val="24"/>
          <w:szCs w:val="24"/>
        </w:rPr>
        <w:t xml:space="preserve">to the </w:t>
      </w:r>
      <w:r w:rsidR="006B5C70" w:rsidRPr="006B5C70">
        <w:rPr>
          <w:rFonts w:ascii="Arial" w:eastAsia="Arial" w:hAnsi="Arial" w:cs="Arial"/>
          <w:b w:val="0"/>
          <w:bCs/>
          <w:color w:val="000000"/>
          <w:sz w:val="24"/>
          <w:szCs w:val="24"/>
          <w:highlight w:val="black"/>
        </w:rPr>
        <w:t>XXXXXXXX</w:t>
      </w:r>
      <w:r w:rsidR="006B5C70">
        <w:rPr>
          <w:rFonts w:ascii="Arial" w:eastAsia="Arial" w:hAnsi="Arial" w:cs="Arial"/>
          <w:b w:val="0"/>
          <w:bCs/>
          <w:color w:val="000000"/>
          <w:sz w:val="24"/>
          <w:szCs w:val="24"/>
        </w:rPr>
        <w:t xml:space="preserve"> </w:t>
      </w:r>
      <w:r w:rsidRPr="008B59CC">
        <w:rPr>
          <w:rFonts w:ascii="Arial" w:eastAsia="Arial" w:hAnsi="Arial" w:cs="Arial"/>
          <w:b w:val="0"/>
          <w:bCs/>
          <w:color w:val="000000"/>
          <w:sz w:val="24"/>
          <w:szCs w:val="24"/>
        </w:rPr>
        <w:t>(or such other person notified to the Supplier in writing by the Buyer) by email in pdf format or, if agreed with the Buyer, in hard copy by post.</w:t>
      </w:r>
    </w:p>
    <w:p w14:paraId="25D82C47" w14:textId="77777777" w:rsidR="006D058B" w:rsidRPr="008B59CC" w:rsidRDefault="006D058B" w:rsidP="00793975">
      <w:pPr>
        <w:pStyle w:val="Heading2"/>
        <w:keepNext w:val="0"/>
        <w:keepLines w:val="0"/>
        <w:numPr>
          <w:ilvl w:val="0"/>
          <w:numId w:val="54"/>
        </w:numPr>
        <w:pBdr>
          <w:top w:val="nil"/>
          <w:left w:val="nil"/>
          <w:bottom w:val="nil"/>
          <w:right w:val="nil"/>
          <w:between w:val="nil"/>
        </w:pBdr>
        <w:spacing w:before="0" w:after="240" w:line="240" w:lineRule="auto"/>
        <w:ind w:left="0" w:firstLine="0"/>
        <w:jc w:val="both"/>
        <w:rPr>
          <w:rFonts w:ascii="Arial" w:eastAsia="Arial" w:hAnsi="Arial" w:cs="Arial"/>
          <w:b w:val="0"/>
          <w:bCs/>
          <w:sz w:val="24"/>
          <w:szCs w:val="24"/>
        </w:rPr>
      </w:pPr>
      <w:r w:rsidRPr="008B59CC">
        <w:rPr>
          <w:rFonts w:ascii="Arial" w:eastAsia="Arial" w:hAnsi="Arial" w:cs="Arial"/>
          <w:b w:val="0"/>
          <w:bCs/>
          <w:color w:val="000000"/>
          <w:sz w:val="24"/>
          <w:szCs w:val="24"/>
        </w:rPr>
        <w:t>Warranties</w:t>
      </w:r>
    </w:p>
    <w:p w14:paraId="71276DA4" w14:textId="77777777" w:rsidR="006D058B" w:rsidRPr="008B59CC" w:rsidRDefault="006D058B" w:rsidP="00793975">
      <w:pPr>
        <w:pStyle w:val="Heading2"/>
        <w:keepNext w:val="0"/>
        <w:keepLines w:val="0"/>
        <w:numPr>
          <w:ilvl w:val="1"/>
          <w:numId w:val="54"/>
        </w:numPr>
        <w:spacing w:before="40" w:after="240" w:line="240" w:lineRule="auto"/>
        <w:jc w:val="both"/>
        <w:rPr>
          <w:rFonts w:ascii="Arial" w:eastAsia="Arial" w:hAnsi="Arial" w:cs="Arial"/>
          <w:b w:val="0"/>
          <w:bCs/>
          <w:sz w:val="24"/>
          <w:szCs w:val="24"/>
        </w:rPr>
      </w:pPr>
      <w:r w:rsidRPr="008B59CC">
        <w:rPr>
          <w:rFonts w:ascii="Arial" w:eastAsia="Arial" w:hAnsi="Arial" w:cs="Arial"/>
          <w:b w:val="0"/>
          <w:bCs/>
          <w:color w:val="000000"/>
          <w:sz w:val="24"/>
          <w:szCs w:val="24"/>
        </w:rPr>
        <w:t>The Supplier represents and warrants that:</w:t>
      </w:r>
    </w:p>
    <w:p w14:paraId="10A62238" w14:textId="77777777" w:rsidR="006D058B" w:rsidRPr="008B59CC" w:rsidRDefault="006D058B" w:rsidP="00793975">
      <w:pPr>
        <w:pStyle w:val="Heading2"/>
        <w:keepNext w:val="0"/>
        <w:keepLines w:val="0"/>
        <w:numPr>
          <w:ilvl w:val="2"/>
          <w:numId w:val="54"/>
        </w:numPr>
        <w:spacing w:before="0" w:after="240" w:line="240" w:lineRule="auto"/>
        <w:ind w:left="1418" w:hanging="698"/>
        <w:jc w:val="both"/>
        <w:rPr>
          <w:rFonts w:ascii="Arial" w:eastAsia="Arial" w:hAnsi="Arial" w:cs="Arial"/>
          <w:b w:val="0"/>
          <w:bCs/>
          <w:sz w:val="24"/>
          <w:szCs w:val="24"/>
        </w:rPr>
      </w:pPr>
      <w:r w:rsidRPr="008B59CC">
        <w:rPr>
          <w:rFonts w:ascii="Arial" w:eastAsia="Arial" w:hAnsi="Arial" w:cs="Arial"/>
          <w:b w:val="0"/>
          <w:bCs/>
          <w:color w:val="000000"/>
          <w:sz w:val="24"/>
          <w:szCs w:val="24"/>
        </w:rPr>
        <w:t>in the three years prior to the Effective Date, it has complied with all applicable Law related to Tax in the United Kingdom and in the jurisdiction in which it is established;</w:t>
      </w:r>
    </w:p>
    <w:p w14:paraId="507B78B6" w14:textId="77777777" w:rsidR="006D058B" w:rsidRPr="008B59CC" w:rsidRDefault="006D058B" w:rsidP="00793975">
      <w:pPr>
        <w:pStyle w:val="Heading2"/>
        <w:keepNext w:val="0"/>
        <w:keepLines w:val="0"/>
        <w:numPr>
          <w:ilvl w:val="2"/>
          <w:numId w:val="54"/>
        </w:numPr>
        <w:spacing w:before="0" w:after="240" w:line="240" w:lineRule="auto"/>
        <w:ind w:left="1418" w:hanging="698"/>
        <w:jc w:val="both"/>
        <w:rPr>
          <w:rFonts w:ascii="Arial" w:eastAsia="Arial" w:hAnsi="Arial" w:cs="Arial"/>
          <w:b w:val="0"/>
          <w:bCs/>
          <w:sz w:val="24"/>
          <w:szCs w:val="24"/>
        </w:rPr>
      </w:pPr>
      <w:r w:rsidRPr="008B59CC">
        <w:rPr>
          <w:rFonts w:ascii="Arial" w:eastAsia="Arial" w:hAnsi="Arial" w:cs="Arial"/>
          <w:b w:val="0"/>
          <w:bCs/>
          <w:color w:val="000000"/>
          <w:sz w:val="24"/>
          <w:szCs w:val="24"/>
        </w:rPr>
        <w:t>it has notified the Buyer in writing of any Tax Compliance Failure it is involved in; and</w:t>
      </w:r>
    </w:p>
    <w:p w14:paraId="2BD2CB11" w14:textId="77777777" w:rsidR="006D058B" w:rsidRPr="008B59CC" w:rsidRDefault="006D058B" w:rsidP="00793975">
      <w:pPr>
        <w:pStyle w:val="Heading2"/>
        <w:keepNext w:val="0"/>
        <w:keepLines w:val="0"/>
        <w:numPr>
          <w:ilvl w:val="2"/>
          <w:numId w:val="54"/>
        </w:numPr>
        <w:spacing w:before="0" w:after="240" w:line="240" w:lineRule="auto"/>
        <w:ind w:left="1418" w:hanging="698"/>
        <w:jc w:val="both"/>
        <w:rPr>
          <w:rFonts w:ascii="Arial" w:eastAsia="Arial" w:hAnsi="Arial" w:cs="Arial"/>
          <w:b w:val="0"/>
          <w:bCs/>
          <w:color w:val="000000"/>
          <w:sz w:val="24"/>
          <w:szCs w:val="24"/>
        </w:rPr>
      </w:pPr>
      <w:r w:rsidRPr="008B59CC">
        <w:rPr>
          <w:rFonts w:ascii="Arial" w:eastAsia="Arial" w:hAnsi="Arial" w:cs="Arial"/>
          <w:b w:val="0"/>
          <w:bCs/>
          <w:color w:val="000000"/>
          <w:sz w:val="24"/>
          <w:szCs w:val="24"/>
        </w:rPr>
        <w:t>no proceedings or other steps have been taken (nor, to the best of the Supplier’s knowledge, are threatened) for:</w:t>
      </w:r>
    </w:p>
    <w:p w14:paraId="50C502B2" w14:textId="77777777" w:rsidR="006D058B" w:rsidRPr="008B59CC" w:rsidRDefault="006D058B" w:rsidP="00793975">
      <w:pPr>
        <w:pStyle w:val="Heading2"/>
        <w:keepNext w:val="0"/>
        <w:keepLines w:val="0"/>
        <w:numPr>
          <w:ilvl w:val="3"/>
          <w:numId w:val="54"/>
        </w:numPr>
        <w:spacing w:before="40" w:after="240" w:line="240" w:lineRule="auto"/>
        <w:ind w:left="2127" w:hanging="1047"/>
        <w:jc w:val="both"/>
        <w:rPr>
          <w:rFonts w:ascii="Arial" w:eastAsia="Arial" w:hAnsi="Arial" w:cs="Arial"/>
          <w:b w:val="0"/>
          <w:bCs/>
          <w:color w:val="000000"/>
          <w:sz w:val="24"/>
          <w:szCs w:val="24"/>
        </w:rPr>
      </w:pPr>
      <w:r w:rsidRPr="008B59CC">
        <w:rPr>
          <w:rFonts w:ascii="Arial" w:eastAsia="Arial" w:hAnsi="Arial" w:cs="Arial"/>
          <w:b w:val="0"/>
          <w:bCs/>
          <w:color w:val="000000"/>
          <w:sz w:val="24"/>
          <w:szCs w:val="24"/>
        </w:rPr>
        <w:t xml:space="preserve">the winding up of the Supplier; </w:t>
      </w:r>
    </w:p>
    <w:p w14:paraId="3105575C" w14:textId="77777777" w:rsidR="006D058B" w:rsidRPr="008B59CC" w:rsidRDefault="006D058B" w:rsidP="00793975">
      <w:pPr>
        <w:pStyle w:val="Heading2"/>
        <w:keepNext w:val="0"/>
        <w:keepLines w:val="0"/>
        <w:numPr>
          <w:ilvl w:val="3"/>
          <w:numId w:val="54"/>
        </w:numPr>
        <w:spacing w:before="40" w:after="240" w:line="240" w:lineRule="auto"/>
        <w:ind w:left="2127" w:hanging="1047"/>
        <w:jc w:val="both"/>
        <w:rPr>
          <w:rFonts w:ascii="Arial" w:eastAsia="Arial" w:hAnsi="Arial" w:cs="Arial"/>
          <w:b w:val="0"/>
          <w:bCs/>
          <w:color w:val="000000"/>
          <w:sz w:val="24"/>
          <w:szCs w:val="24"/>
        </w:rPr>
      </w:pPr>
      <w:r w:rsidRPr="008B59CC">
        <w:rPr>
          <w:rFonts w:ascii="Arial" w:eastAsia="Arial" w:hAnsi="Arial" w:cs="Arial"/>
          <w:b w:val="0"/>
          <w:bCs/>
          <w:color w:val="000000"/>
          <w:sz w:val="24"/>
          <w:szCs w:val="24"/>
        </w:rPr>
        <w:t>the Supplier’s dissolution; or</w:t>
      </w:r>
    </w:p>
    <w:p w14:paraId="34F51F17" w14:textId="77777777" w:rsidR="006D058B" w:rsidRPr="008B59CC" w:rsidRDefault="006D058B" w:rsidP="00793975">
      <w:pPr>
        <w:pStyle w:val="Heading2"/>
        <w:keepNext w:val="0"/>
        <w:keepLines w:val="0"/>
        <w:numPr>
          <w:ilvl w:val="3"/>
          <w:numId w:val="54"/>
        </w:numPr>
        <w:spacing w:before="40" w:after="240" w:line="240" w:lineRule="auto"/>
        <w:ind w:left="2127" w:hanging="1047"/>
        <w:jc w:val="both"/>
        <w:rPr>
          <w:rFonts w:ascii="Arial" w:eastAsia="Arial" w:hAnsi="Arial" w:cs="Arial"/>
          <w:b w:val="0"/>
          <w:bCs/>
          <w:sz w:val="24"/>
          <w:szCs w:val="24"/>
        </w:rPr>
      </w:pPr>
      <w:r w:rsidRPr="008B59CC">
        <w:rPr>
          <w:rFonts w:ascii="Arial" w:eastAsia="Arial" w:hAnsi="Arial" w:cs="Arial"/>
          <w:b w:val="0"/>
          <w:bCs/>
          <w:color w:val="000000"/>
          <w:sz w:val="24"/>
          <w:szCs w:val="24"/>
        </w:rPr>
        <w:t>the appointment of a receiver, administrative receiver, liquidator, manager, administrator or similar officer in relation to any of the Supplier’s assets or revenue,</w:t>
      </w:r>
    </w:p>
    <w:p w14:paraId="3AB697D0" w14:textId="77777777" w:rsidR="006D058B" w:rsidRPr="008B59CC" w:rsidRDefault="006D058B">
      <w:pPr>
        <w:pStyle w:val="Heading2"/>
        <w:keepNext w:val="0"/>
        <w:keepLines w:val="0"/>
        <w:spacing w:before="0" w:after="240" w:line="240" w:lineRule="auto"/>
        <w:ind w:left="1440"/>
        <w:jc w:val="both"/>
        <w:rPr>
          <w:rFonts w:ascii="Arial" w:eastAsia="Arial" w:hAnsi="Arial" w:cs="Arial"/>
          <w:b w:val="0"/>
          <w:bCs/>
          <w:color w:val="000000"/>
          <w:sz w:val="24"/>
          <w:szCs w:val="24"/>
        </w:rPr>
      </w:pPr>
      <w:r w:rsidRPr="008B59CC">
        <w:rPr>
          <w:rFonts w:ascii="Arial" w:eastAsia="Arial" w:hAnsi="Arial" w:cs="Arial"/>
          <w:b w:val="0"/>
          <w:bCs/>
          <w:color w:val="000000"/>
          <w:sz w:val="24"/>
          <w:szCs w:val="24"/>
        </w:rPr>
        <w:t>and the Supplier has notified the Buyer of any profit warnings it has issued in the three years prior to the Effective Date.</w:t>
      </w:r>
    </w:p>
    <w:p w14:paraId="09EAD3F8" w14:textId="77777777" w:rsidR="006D058B" w:rsidRPr="008B59CC" w:rsidRDefault="006D058B" w:rsidP="00793975">
      <w:pPr>
        <w:pStyle w:val="Heading2"/>
        <w:keepNext w:val="0"/>
        <w:keepLines w:val="0"/>
        <w:numPr>
          <w:ilvl w:val="1"/>
          <w:numId w:val="54"/>
        </w:numPr>
        <w:spacing w:before="40" w:after="240" w:line="240" w:lineRule="auto"/>
        <w:jc w:val="both"/>
        <w:rPr>
          <w:rFonts w:ascii="Arial" w:eastAsia="Arial" w:hAnsi="Arial" w:cs="Arial"/>
          <w:b w:val="0"/>
          <w:bCs/>
          <w:sz w:val="24"/>
          <w:szCs w:val="24"/>
        </w:rPr>
      </w:pPr>
      <w:r w:rsidRPr="008B59CC">
        <w:rPr>
          <w:rFonts w:ascii="Arial" w:eastAsia="Arial" w:hAnsi="Arial" w:cs="Arial"/>
          <w:b w:val="0"/>
          <w:bCs/>
          <w:color w:val="000000"/>
          <w:sz w:val="24"/>
          <w:szCs w:val="24"/>
        </w:rPr>
        <w:t xml:space="preserve">If the Supplier becomes aware that any of the representations or warranties under Paragraphs 4.1.1, 4.1.2 and/or 4.1.3 have been breached, are untrue or misleading, it shall immediately notify the Buyer in sufficient detail to enable the Buyer to make an accurate assessment of the situation. </w:t>
      </w:r>
    </w:p>
    <w:p w14:paraId="10D27690" w14:textId="77777777" w:rsidR="006D058B" w:rsidRPr="008B59CC" w:rsidRDefault="006D058B" w:rsidP="00793975">
      <w:pPr>
        <w:pStyle w:val="Heading2"/>
        <w:keepNext w:val="0"/>
        <w:keepLines w:val="0"/>
        <w:numPr>
          <w:ilvl w:val="1"/>
          <w:numId w:val="54"/>
        </w:numPr>
        <w:spacing w:before="40" w:after="240" w:line="240" w:lineRule="auto"/>
        <w:jc w:val="both"/>
        <w:rPr>
          <w:rFonts w:ascii="Arial" w:eastAsia="Arial" w:hAnsi="Arial" w:cs="Arial"/>
          <w:b w:val="0"/>
          <w:bCs/>
          <w:sz w:val="24"/>
          <w:szCs w:val="24"/>
        </w:rPr>
      </w:pPr>
      <w:r w:rsidRPr="008B59CC">
        <w:rPr>
          <w:rFonts w:ascii="Arial" w:eastAsia="Arial" w:hAnsi="Arial" w:cs="Arial"/>
          <w:b w:val="0"/>
          <w:bCs/>
          <w:color w:val="000000"/>
          <w:sz w:val="24"/>
          <w:szCs w:val="24"/>
        </w:rPr>
        <w:lastRenderedPageBreak/>
        <w:t>In the event that the warranty given by the Supplier in Paragraph 4.1.2 is materially untrue, this shall be deemed to be an event to which Clause 10.4.1 of the Core Terms applies and Clauses 10.6.1 and 10.6.2 of the Core Terms shall apply as if the Contract had been terminated under Clause 10.4.1.</w:t>
      </w:r>
    </w:p>
    <w:p w14:paraId="751B1EE4" w14:textId="77777777" w:rsidR="006D058B" w:rsidRPr="008B59CC" w:rsidRDefault="006D058B" w:rsidP="00793975">
      <w:pPr>
        <w:pStyle w:val="Heading2"/>
        <w:keepNext w:val="0"/>
        <w:keepLines w:val="0"/>
        <w:numPr>
          <w:ilvl w:val="0"/>
          <w:numId w:val="54"/>
        </w:numPr>
        <w:pBdr>
          <w:top w:val="nil"/>
          <w:left w:val="nil"/>
          <w:bottom w:val="nil"/>
          <w:right w:val="nil"/>
          <w:between w:val="nil"/>
        </w:pBdr>
        <w:spacing w:before="0" w:after="240" w:line="240" w:lineRule="auto"/>
        <w:ind w:left="0" w:firstLine="0"/>
        <w:jc w:val="both"/>
        <w:rPr>
          <w:rFonts w:ascii="Arial" w:eastAsia="Arial" w:hAnsi="Arial" w:cs="Arial"/>
          <w:b w:val="0"/>
          <w:bCs/>
          <w:sz w:val="24"/>
          <w:szCs w:val="24"/>
        </w:rPr>
      </w:pPr>
      <w:r w:rsidRPr="008B59CC">
        <w:rPr>
          <w:rFonts w:ascii="Arial" w:eastAsia="Arial" w:hAnsi="Arial" w:cs="Arial"/>
          <w:b w:val="0"/>
          <w:bCs/>
          <w:color w:val="000000"/>
          <w:sz w:val="24"/>
          <w:szCs w:val="24"/>
        </w:rPr>
        <w:t>Promoting Tax Compliance</w:t>
      </w:r>
    </w:p>
    <w:p w14:paraId="2C7D13F4" w14:textId="77777777" w:rsidR="006D058B" w:rsidRPr="008B59CC" w:rsidRDefault="006D058B" w:rsidP="00793975">
      <w:pPr>
        <w:pStyle w:val="Heading2"/>
        <w:keepNext w:val="0"/>
        <w:keepLines w:val="0"/>
        <w:numPr>
          <w:ilvl w:val="1"/>
          <w:numId w:val="54"/>
        </w:numPr>
        <w:spacing w:before="40" w:after="240" w:line="240" w:lineRule="auto"/>
        <w:jc w:val="both"/>
        <w:rPr>
          <w:rFonts w:ascii="Arial" w:eastAsia="Arial" w:hAnsi="Arial" w:cs="Arial"/>
          <w:b w:val="0"/>
          <w:bCs/>
          <w:sz w:val="24"/>
          <w:szCs w:val="24"/>
        </w:rPr>
      </w:pPr>
      <w:r w:rsidRPr="008B59CC">
        <w:rPr>
          <w:rFonts w:ascii="Arial" w:eastAsia="Arial" w:hAnsi="Arial" w:cs="Arial"/>
          <w:b w:val="0"/>
          <w:bCs/>
          <w:color w:val="000000"/>
          <w:sz w:val="24"/>
          <w:szCs w:val="24"/>
        </w:rPr>
        <w:t xml:space="preserve">The Supplier shall comply with all Law relating to Tax and with the equivalent legal provisions of the country in which the Supplier is established. </w:t>
      </w:r>
    </w:p>
    <w:p w14:paraId="55734CAF" w14:textId="77777777" w:rsidR="006D058B" w:rsidRPr="008B59CC" w:rsidRDefault="006D058B" w:rsidP="00793975">
      <w:pPr>
        <w:pStyle w:val="Heading2"/>
        <w:keepNext w:val="0"/>
        <w:keepLines w:val="0"/>
        <w:numPr>
          <w:ilvl w:val="1"/>
          <w:numId w:val="54"/>
        </w:numPr>
        <w:spacing w:before="40" w:after="240" w:line="240" w:lineRule="auto"/>
        <w:jc w:val="both"/>
        <w:rPr>
          <w:rFonts w:ascii="Arial" w:eastAsia="Arial" w:hAnsi="Arial" w:cs="Arial"/>
          <w:b w:val="0"/>
          <w:bCs/>
          <w:sz w:val="24"/>
          <w:szCs w:val="24"/>
        </w:rPr>
      </w:pPr>
      <w:r w:rsidRPr="008B59CC">
        <w:rPr>
          <w:rFonts w:ascii="Arial" w:eastAsia="Arial" w:hAnsi="Arial" w:cs="Arial"/>
          <w:b w:val="0"/>
          <w:bCs/>
          <w:color w:val="000000"/>
          <w:sz w:val="24"/>
          <w:szCs w:val="24"/>
        </w:rPr>
        <w:t xml:space="preserve">The Supplier shall provide to the Buyer the name and, as applicable, the Value Added Tax registration number, PAYE collection number and either the Corporation Tax or self-assessment reference of any agent, supplier or Subcontractor of the Supplier prior to that person supplying any material Deliverables under the Contract. </w:t>
      </w:r>
    </w:p>
    <w:p w14:paraId="4351B5A2" w14:textId="77777777" w:rsidR="006D058B" w:rsidRPr="008B59CC" w:rsidRDefault="006D058B" w:rsidP="00793975">
      <w:pPr>
        <w:pStyle w:val="Heading2"/>
        <w:keepNext w:val="0"/>
        <w:keepLines w:val="0"/>
        <w:numPr>
          <w:ilvl w:val="1"/>
          <w:numId w:val="54"/>
        </w:numPr>
        <w:spacing w:before="40" w:after="240" w:line="240" w:lineRule="auto"/>
        <w:jc w:val="both"/>
        <w:rPr>
          <w:rFonts w:ascii="Arial" w:eastAsia="Arial" w:hAnsi="Arial" w:cs="Arial"/>
          <w:b w:val="0"/>
          <w:bCs/>
          <w:color w:val="000000"/>
          <w:sz w:val="24"/>
          <w:szCs w:val="24"/>
        </w:rPr>
      </w:pPr>
      <w:r w:rsidRPr="008B59CC">
        <w:rPr>
          <w:rFonts w:ascii="Arial" w:eastAsia="Arial" w:hAnsi="Arial" w:cs="Arial"/>
          <w:b w:val="0"/>
          <w:bCs/>
          <w:color w:val="000000"/>
          <w:sz w:val="24"/>
          <w:szCs w:val="24"/>
        </w:rPr>
        <w:t xml:space="preserve">Upon a request by the Buyer, the Supplier shall not contract, or will cease to contract, with any agent, supplier or Subcontractor of the Supplier engaged in supplying Deliverables under the Contract.  </w:t>
      </w:r>
    </w:p>
    <w:p w14:paraId="30B1DC72" w14:textId="77777777" w:rsidR="006D058B" w:rsidRPr="008B59CC" w:rsidRDefault="006D058B" w:rsidP="00793975">
      <w:pPr>
        <w:pStyle w:val="Heading2"/>
        <w:keepNext w:val="0"/>
        <w:keepLines w:val="0"/>
        <w:numPr>
          <w:ilvl w:val="1"/>
          <w:numId w:val="54"/>
        </w:numPr>
        <w:spacing w:before="40" w:after="240" w:line="240" w:lineRule="auto"/>
        <w:jc w:val="both"/>
        <w:rPr>
          <w:rFonts w:ascii="Arial" w:eastAsia="Arial" w:hAnsi="Arial" w:cs="Arial"/>
          <w:b w:val="0"/>
          <w:bCs/>
          <w:sz w:val="24"/>
          <w:szCs w:val="24"/>
        </w:rPr>
      </w:pPr>
      <w:r w:rsidRPr="008B59CC">
        <w:rPr>
          <w:rFonts w:ascii="Arial" w:eastAsia="Arial" w:hAnsi="Arial" w:cs="Arial"/>
          <w:b w:val="0"/>
          <w:bCs/>
          <w:color w:val="000000"/>
          <w:sz w:val="24"/>
          <w:szCs w:val="24"/>
        </w:rPr>
        <w:t>If, at any point during the Call-Off Contract Period, there is a Tax Compliance Failure, the Supplier shall:</w:t>
      </w:r>
    </w:p>
    <w:p w14:paraId="3262DE07" w14:textId="77777777" w:rsidR="006D058B" w:rsidRPr="008B59CC" w:rsidRDefault="006D058B" w:rsidP="00793975">
      <w:pPr>
        <w:pStyle w:val="Heading2"/>
        <w:keepNext w:val="0"/>
        <w:keepLines w:val="0"/>
        <w:numPr>
          <w:ilvl w:val="2"/>
          <w:numId w:val="54"/>
        </w:numPr>
        <w:spacing w:before="0" w:after="240" w:line="240" w:lineRule="auto"/>
        <w:ind w:left="1418" w:hanging="698"/>
        <w:jc w:val="both"/>
        <w:rPr>
          <w:rFonts w:ascii="Arial" w:eastAsia="Arial" w:hAnsi="Arial" w:cs="Arial"/>
          <w:b w:val="0"/>
          <w:bCs/>
          <w:sz w:val="24"/>
          <w:szCs w:val="24"/>
        </w:rPr>
      </w:pPr>
      <w:r w:rsidRPr="008B59CC">
        <w:rPr>
          <w:rFonts w:ascii="Arial" w:eastAsia="Arial" w:hAnsi="Arial" w:cs="Arial"/>
          <w:b w:val="0"/>
          <w:bCs/>
          <w:color w:val="000000"/>
          <w:sz w:val="24"/>
          <w:szCs w:val="24"/>
        </w:rPr>
        <w:t>notify the Buyer in writing within five (5) Working Days of its occurrence; and</w:t>
      </w:r>
    </w:p>
    <w:p w14:paraId="15EC7981" w14:textId="77777777" w:rsidR="006D058B" w:rsidRPr="008B59CC" w:rsidRDefault="006D058B" w:rsidP="00793975">
      <w:pPr>
        <w:pStyle w:val="Heading2"/>
        <w:keepNext w:val="0"/>
        <w:keepLines w:val="0"/>
        <w:numPr>
          <w:ilvl w:val="2"/>
          <w:numId w:val="54"/>
        </w:numPr>
        <w:spacing w:before="0" w:after="240" w:line="240" w:lineRule="auto"/>
        <w:ind w:left="1418" w:hanging="698"/>
        <w:jc w:val="both"/>
        <w:rPr>
          <w:rFonts w:ascii="Arial" w:eastAsia="Arial" w:hAnsi="Arial" w:cs="Arial"/>
          <w:b w:val="0"/>
          <w:bCs/>
          <w:sz w:val="24"/>
          <w:szCs w:val="24"/>
        </w:rPr>
      </w:pPr>
      <w:r w:rsidRPr="008B59CC">
        <w:rPr>
          <w:rFonts w:ascii="Arial" w:eastAsia="Arial" w:hAnsi="Arial" w:cs="Arial"/>
          <w:b w:val="0"/>
          <w:bCs/>
          <w:color w:val="000000"/>
          <w:sz w:val="24"/>
          <w:szCs w:val="24"/>
        </w:rPr>
        <w:t>promptly provide to the Buyer:</w:t>
      </w:r>
    </w:p>
    <w:p w14:paraId="2BFDFDDD" w14:textId="77777777" w:rsidR="006D058B" w:rsidRPr="008B59CC" w:rsidRDefault="006D058B" w:rsidP="00793975">
      <w:pPr>
        <w:pStyle w:val="Heading2"/>
        <w:keepNext w:val="0"/>
        <w:keepLines w:val="0"/>
        <w:numPr>
          <w:ilvl w:val="3"/>
          <w:numId w:val="54"/>
        </w:numPr>
        <w:spacing w:before="40" w:after="240" w:line="240" w:lineRule="auto"/>
        <w:ind w:left="2127" w:hanging="1047"/>
        <w:jc w:val="both"/>
        <w:rPr>
          <w:rFonts w:ascii="Arial" w:eastAsia="Arial" w:hAnsi="Arial" w:cs="Arial"/>
          <w:b w:val="0"/>
          <w:bCs/>
          <w:color w:val="000000"/>
          <w:sz w:val="24"/>
          <w:szCs w:val="24"/>
        </w:rPr>
      </w:pPr>
      <w:r w:rsidRPr="008B59CC">
        <w:rPr>
          <w:rFonts w:ascii="Arial" w:eastAsia="Arial" w:hAnsi="Arial" w:cs="Arial"/>
          <w:b w:val="0"/>
          <w:bCs/>
          <w:color w:val="000000"/>
          <w:sz w:val="24"/>
          <w:szCs w:val="24"/>
        </w:rPr>
        <w:t xml:space="preserve">details of the steps which the Supplier is taking to resolve the Tax Compliance Failure and to prevent it from recurring, together with any mitigating factors that it considers relevant; and </w:t>
      </w:r>
    </w:p>
    <w:p w14:paraId="4A00E35F" w14:textId="77777777" w:rsidR="006D058B" w:rsidRPr="008B59CC" w:rsidRDefault="006D058B" w:rsidP="00793975">
      <w:pPr>
        <w:pStyle w:val="Heading2"/>
        <w:keepNext w:val="0"/>
        <w:keepLines w:val="0"/>
        <w:numPr>
          <w:ilvl w:val="3"/>
          <w:numId w:val="54"/>
        </w:numPr>
        <w:spacing w:before="40" w:after="240" w:line="240" w:lineRule="auto"/>
        <w:ind w:left="2127" w:hanging="1047"/>
        <w:jc w:val="both"/>
        <w:rPr>
          <w:rFonts w:ascii="Arial" w:eastAsia="Arial" w:hAnsi="Arial" w:cs="Arial"/>
          <w:b w:val="0"/>
          <w:bCs/>
          <w:sz w:val="24"/>
          <w:szCs w:val="24"/>
        </w:rPr>
      </w:pPr>
      <w:r w:rsidRPr="008B59CC">
        <w:rPr>
          <w:rFonts w:ascii="Arial" w:eastAsia="Arial" w:hAnsi="Arial" w:cs="Arial"/>
          <w:b w:val="0"/>
          <w:bCs/>
          <w:color w:val="000000"/>
          <w:sz w:val="24"/>
          <w:szCs w:val="24"/>
        </w:rPr>
        <w:t>such other information in relation to the Tax Compliance Failure as the Buyer may reasonably require.</w:t>
      </w:r>
    </w:p>
    <w:p w14:paraId="1F1F966B" w14:textId="77777777" w:rsidR="006D058B" w:rsidRPr="008B59CC" w:rsidRDefault="006D058B" w:rsidP="00793975">
      <w:pPr>
        <w:pStyle w:val="Heading2"/>
        <w:keepNext w:val="0"/>
        <w:keepLines w:val="0"/>
        <w:numPr>
          <w:ilvl w:val="1"/>
          <w:numId w:val="54"/>
        </w:numPr>
        <w:spacing w:before="40" w:after="240" w:line="240" w:lineRule="auto"/>
        <w:jc w:val="both"/>
        <w:rPr>
          <w:rFonts w:ascii="Arial" w:eastAsia="Arial" w:hAnsi="Arial" w:cs="Arial"/>
          <w:b w:val="0"/>
          <w:bCs/>
          <w:color w:val="000000"/>
          <w:sz w:val="24"/>
          <w:szCs w:val="24"/>
        </w:rPr>
      </w:pPr>
      <w:r w:rsidRPr="008B59CC">
        <w:rPr>
          <w:rFonts w:ascii="Arial" w:eastAsia="Arial" w:hAnsi="Arial" w:cs="Arial"/>
          <w:b w:val="0"/>
          <w:bCs/>
          <w:color w:val="000000"/>
          <w:sz w:val="24"/>
          <w:szCs w:val="24"/>
        </w:rPr>
        <w:t xml:space="preserve">The Supplier shall indemnify the Buyer against any liability for Tax (including any interest, penalties or costs incurred) of the Buyer in respect of the Supplier's failure to account for or to pay any Tax relating to payments made to the Supplier under this Contract. </w:t>
      </w:r>
    </w:p>
    <w:p w14:paraId="19DA57B9" w14:textId="77777777" w:rsidR="006D058B" w:rsidRPr="008B59CC" w:rsidRDefault="006D058B" w:rsidP="00793975">
      <w:pPr>
        <w:pStyle w:val="Heading2"/>
        <w:keepNext w:val="0"/>
        <w:keepLines w:val="0"/>
        <w:numPr>
          <w:ilvl w:val="1"/>
          <w:numId w:val="54"/>
        </w:numPr>
        <w:spacing w:before="40" w:after="240" w:line="240" w:lineRule="auto"/>
        <w:jc w:val="both"/>
        <w:rPr>
          <w:rFonts w:ascii="Arial" w:eastAsia="Arial" w:hAnsi="Arial" w:cs="Arial"/>
          <w:b w:val="0"/>
          <w:bCs/>
          <w:sz w:val="24"/>
          <w:szCs w:val="24"/>
        </w:rPr>
      </w:pPr>
      <w:r w:rsidRPr="008B59CC">
        <w:rPr>
          <w:rFonts w:ascii="Arial" w:eastAsia="Arial" w:hAnsi="Arial" w:cs="Arial"/>
          <w:b w:val="0"/>
          <w:bCs/>
          <w:color w:val="000000"/>
          <w:sz w:val="24"/>
          <w:szCs w:val="24"/>
        </w:rPr>
        <w:t>Any amounts due under Paragraph 5.5 shall be paid not less than five (5) Working Days before the date upon which the Tax or other liability is payable by the Buyer.  Any amounts due under Paragraph 5.5 shall not be subject to clause 11.2 of the Core Terms.</w:t>
      </w:r>
    </w:p>
    <w:p w14:paraId="6864074E" w14:textId="77777777" w:rsidR="006D058B" w:rsidRPr="008B59CC" w:rsidRDefault="006D058B" w:rsidP="00793975">
      <w:pPr>
        <w:pStyle w:val="Heading2"/>
        <w:keepNext w:val="0"/>
        <w:keepLines w:val="0"/>
        <w:numPr>
          <w:ilvl w:val="1"/>
          <w:numId w:val="54"/>
        </w:numPr>
        <w:spacing w:before="40" w:after="240" w:line="240" w:lineRule="auto"/>
        <w:jc w:val="both"/>
        <w:rPr>
          <w:rFonts w:ascii="Arial" w:eastAsia="Arial" w:hAnsi="Arial" w:cs="Arial"/>
          <w:b w:val="0"/>
          <w:bCs/>
          <w:sz w:val="24"/>
          <w:szCs w:val="24"/>
        </w:rPr>
      </w:pPr>
      <w:r w:rsidRPr="008B59CC">
        <w:rPr>
          <w:rFonts w:ascii="Arial" w:eastAsia="Arial" w:hAnsi="Arial" w:cs="Arial"/>
          <w:b w:val="0"/>
          <w:bCs/>
          <w:color w:val="000000"/>
          <w:sz w:val="24"/>
          <w:szCs w:val="24"/>
        </w:rPr>
        <w:t xml:space="preserve">Upon the Buyer’s request, the Supplier shall promptly provide information which demonstrates how the Supplier complies with its Tax obligations. </w:t>
      </w:r>
    </w:p>
    <w:p w14:paraId="607936E4" w14:textId="77777777" w:rsidR="006D058B" w:rsidRPr="008B59CC" w:rsidRDefault="006D058B" w:rsidP="00793975">
      <w:pPr>
        <w:pStyle w:val="Heading2"/>
        <w:keepNext w:val="0"/>
        <w:keepLines w:val="0"/>
        <w:numPr>
          <w:ilvl w:val="1"/>
          <w:numId w:val="54"/>
        </w:numPr>
        <w:spacing w:before="40" w:after="240" w:line="240" w:lineRule="auto"/>
        <w:jc w:val="both"/>
        <w:rPr>
          <w:rFonts w:ascii="Arial" w:eastAsia="Arial" w:hAnsi="Arial" w:cs="Arial"/>
          <w:b w:val="0"/>
          <w:bCs/>
          <w:color w:val="000000"/>
          <w:sz w:val="24"/>
          <w:szCs w:val="24"/>
        </w:rPr>
      </w:pPr>
      <w:r w:rsidRPr="008B59CC">
        <w:rPr>
          <w:rFonts w:ascii="Arial" w:eastAsia="Arial" w:hAnsi="Arial" w:cs="Arial"/>
          <w:b w:val="0"/>
          <w:bCs/>
          <w:color w:val="000000"/>
          <w:sz w:val="24"/>
          <w:szCs w:val="24"/>
        </w:rPr>
        <w:t xml:space="preserve">If the Supplier: </w:t>
      </w:r>
    </w:p>
    <w:p w14:paraId="253BB6D3" w14:textId="77777777" w:rsidR="006D058B" w:rsidRPr="008B59CC" w:rsidRDefault="006D058B" w:rsidP="00793975">
      <w:pPr>
        <w:pStyle w:val="Heading2"/>
        <w:keepNext w:val="0"/>
        <w:keepLines w:val="0"/>
        <w:numPr>
          <w:ilvl w:val="2"/>
          <w:numId w:val="54"/>
        </w:numPr>
        <w:spacing w:before="0" w:after="240" w:line="240" w:lineRule="auto"/>
        <w:ind w:left="1418" w:hanging="698"/>
        <w:jc w:val="both"/>
        <w:rPr>
          <w:rFonts w:ascii="Arial" w:eastAsia="Arial" w:hAnsi="Arial" w:cs="Arial"/>
          <w:b w:val="0"/>
          <w:bCs/>
          <w:color w:val="000000"/>
          <w:sz w:val="24"/>
          <w:szCs w:val="24"/>
        </w:rPr>
      </w:pPr>
      <w:r w:rsidRPr="008B59CC">
        <w:rPr>
          <w:rFonts w:ascii="Arial" w:eastAsia="Arial" w:hAnsi="Arial" w:cs="Arial"/>
          <w:b w:val="0"/>
          <w:bCs/>
          <w:color w:val="000000"/>
          <w:sz w:val="24"/>
          <w:szCs w:val="24"/>
        </w:rPr>
        <w:lastRenderedPageBreak/>
        <w:t xml:space="preserve">fails to comply with Paragraphs 5.1, 5.4.1 and/or 5.7 this may be a material breach of the Contract; </w:t>
      </w:r>
    </w:p>
    <w:p w14:paraId="7EE18900" w14:textId="77777777" w:rsidR="006D058B" w:rsidRPr="008B59CC" w:rsidRDefault="006D058B" w:rsidP="00793975">
      <w:pPr>
        <w:pStyle w:val="Heading2"/>
        <w:keepNext w:val="0"/>
        <w:keepLines w:val="0"/>
        <w:numPr>
          <w:ilvl w:val="2"/>
          <w:numId w:val="54"/>
        </w:numPr>
        <w:spacing w:before="0" w:after="240" w:line="240" w:lineRule="auto"/>
        <w:ind w:left="1418" w:hanging="698"/>
        <w:jc w:val="both"/>
        <w:rPr>
          <w:rFonts w:ascii="Arial" w:eastAsia="Arial" w:hAnsi="Arial" w:cs="Arial"/>
          <w:b w:val="0"/>
          <w:bCs/>
          <w:color w:val="000000"/>
          <w:sz w:val="24"/>
          <w:szCs w:val="24"/>
        </w:rPr>
      </w:pPr>
      <w:r w:rsidRPr="008B59CC">
        <w:rPr>
          <w:rFonts w:ascii="Arial" w:eastAsia="Arial" w:hAnsi="Arial" w:cs="Arial"/>
          <w:b w:val="0"/>
          <w:bCs/>
          <w:color w:val="000000"/>
          <w:sz w:val="24"/>
          <w:szCs w:val="24"/>
        </w:rPr>
        <w:t>fails to comply with a reasonable request by the Buyer that it must not contract, or must cease to contract, with any agent, supplier or Subcontractor of the Supplier as required by Paragraph 5.3 on the grounds that the agent, supplier or Subcontractor of the Supplier is  involved in a Tax Compliance Failure this shall be a material breach of the Contract; and/or</w:t>
      </w:r>
    </w:p>
    <w:p w14:paraId="2D51C8BA" w14:textId="77777777" w:rsidR="006D058B" w:rsidRPr="008B59CC" w:rsidRDefault="006D058B" w:rsidP="00793975">
      <w:pPr>
        <w:pStyle w:val="Heading2"/>
        <w:keepNext w:val="0"/>
        <w:keepLines w:val="0"/>
        <w:numPr>
          <w:ilvl w:val="2"/>
          <w:numId w:val="54"/>
        </w:numPr>
        <w:spacing w:before="0" w:after="240" w:line="240" w:lineRule="auto"/>
        <w:ind w:left="1418" w:hanging="698"/>
        <w:jc w:val="both"/>
        <w:rPr>
          <w:rFonts w:ascii="Arial" w:eastAsia="Arial" w:hAnsi="Arial" w:cs="Arial"/>
          <w:b w:val="0"/>
          <w:bCs/>
          <w:color w:val="000000"/>
          <w:sz w:val="24"/>
          <w:szCs w:val="24"/>
        </w:rPr>
      </w:pPr>
      <w:r w:rsidRPr="008B59CC">
        <w:rPr>
          <w:rFonts w:ascii="Arial" w:eastAsia="Arial" w:hAnsi="Arial" w:cs="Arial"/>
          <w:b w:val="0"/>
          <w:bCs/>
          <w:color w:val="000000"/>
          <w:sz w:val="24"/>
          <w:szCs w:val="24"/>
        </w:rPr>
        <w:t>fails to provide acceptable details of steps being taken and mitigating factors pursuant to Paragraph 5.4.2 this shall be a material breach of the Contract;</w:t>
      </w:r>
    </w:p>
    <w:p w14:paraId="358E47A3" w14:textId="77777777" w:rsidR="006D058B" w:rsidRPr="008B59CC" w:rsidRDefault="006D058B">
      <w:pPr>
        <w:pStyle w:val="Heading2"/>
        <w:keepNext w:val="0"/>
        <w:keepLines w:val="0"/>
        <w:spacing w:after="240" w:line="240" w:lineRule="auto"/>
        <w:ind w:left="792"/>
        <w:jc w:val="both"/>
        <w:rPr>
          <w:rFonts w:ascii="Arial" w:eastAsia="Arial" w:hAnsi="Arial" w:cs="Arial"/>
          <w:b w:val="0"/>
          <w:bCs/>
          <w:color w:val="000000"/>
          <w:sz w:val="24"/>
          <w:szCs w:val="24"/>
        </w:rPr>
      </w:pPr>
      <w:r w:rsidRPr="008B59CC">
        <w:rPr>
          <w:rFonts w:ascii="Arial" w:eastAsia="Arial" w:hAnsi="Arial" w:cs="Arial"/>
          <w:b w:val="0"/>
          <w:bCs/>
          <w:color w:val="000000"/>
          <w:sz w:val="24"/>
          <w:szCs w:val="24"/>
        </w:rPr>
        <w:t>and any such material breach shall be deemed to be an event to which clause 10.4.1 of the Core Terms applies and Clauses 10.6.1 and 10.6.2 of the Core Terms shall apply as if the Contract had been terminated under Clause 10.4.1.</w:t>
      </w:r>
    </w:p>
    <w:p w14:paraId="2E5EF74E" w14:textId="77777777" w:rsidR="006D058B" w:rsidRPr="008B59CC" w:rsidRDefault="006D058B" w:rsidP="00793975">
      <w:pPr>
        <w:pStyle w:val="Heading2"/>
        <w:keepNext w:val="0"/>
        <w:keepLines w:val="0"/>
        <w:numPr>
          <w:ilvl w:val="1"/>
          <w:numId w:val="54"/>
        </w:numPr>
        <w:spacing w:before="40" w:after="240" w:line="240" w:lineRule="auto"/>
        <w:jc w:val="both"/>
        <w:rPr>
          <w:rFonts w:ascii="Arial" w:eastAsia="Arial" w:hAnsi="Arial" w:cs="Arial"/>
          <w:b w:val="0"/>
          <w:bCs/>
          <w:sz w:val="24"/>
          <w:szCs w:val="24"/>
        </w:rPr>
      </w:pPr>
      <w:r w:rsidRPr="008B59CC">
        <w:rPr>
          <w:rFonts w:ascii="Arial" w:eastAsia="Arial" w:hAnsi="Arial" w:cs="Arial"/>
          <w:b w:val="0"/>
          <w:bCs/>
          <w:color w:val="000000"/>
          <w:sz w:val="24"/>
          <w:szCs w:val="24"/>
        </w:rPr>
        <w:t xml:space="preserve">In addition to those circumstances listed in clause 15.2 to 15.4 of the Core Terms, the Buyer may internally share any information, including Confidential Information, which it receives under Paragraphs 5.2 to 5.4 (inclusive) and 5.7. </w:t>
      </w:r>
    </w:p>
    <w:p w14:paraId="0C4242EE" w14:textId="77777777" w:rsidR="006D058B" w:rsidRPr="008B59CC" w:rsidRDefault="006D058B" w:rsidP="00793975">
      <w:pPr>
        <w:pStyle w:val="Heading2"/>
        <w:keepNext w:val="0"/>
        <w:keepLines w:val="0"/>
        <w:numPr>
          <w:ilvl w:val="0"/>
          <w:numId w:val="54"/>
        </w:numPr>
        <w:pBdr>
          <w:top w:val="nil"/>
          <w:left w:val="nil"/>
          <w:bottom w:val="nil"/>
          <w:right w:val="nil"/>
          <w:between w:val="nil"/>
        </w:pBdr>
        <w:spacing w:before="0" w:after="240" w:line="240" w:lineRule="auto"/>
        <w:ind w:left="0" w:firstLine="0"/>
        <w:jc w:val="both"/>
        <w:rPr>
          <w:rFonts w:ascii="Arial" w:eastAsia="Arial" w:hAnsi="Arial" w:cs="Arial"/>
          <w:b w:val="0"/>
          <w:bCs/>
          <w:sz w:val="24"/>
          <w:szCs w:val="24"/>
        </w:rPr>
      </w:pPr>
      <w:r w:rsidRPr="008B59CC">
        <w:rPr>
          <w:rFonts w:ascii="Arial" w:eastAsia="Arial" w:hAnsi="Arial" w:cs="Arial"/>
          <w:b w:val="0"/>
          <w:bCs/>
          <w:color w:val="000000"/>
          <w:sz w:val="24"/>
          <w:szCs w:val="24"/>
        </w:rPr>
        <w:t>Use of Off-shore Tax Structures</w:t>
      </w:r>
    </w:p>
    <w:p w14:paraId="650E64E6" w14:textId="77777777" w:rsidR="006D058B" w:rsidRPr="008B59CC" w:rsidRDefault="006D058B" w:rsidP="00793975">
      <w:pPr>
        <w:pStyle w:val="Heading2"/>
        <w:keepNext w:val="0"/>
        <w:keepLines w:val="0"/>
        <w:numPr>
          <w:ilvl w:val="1"/>
          <w:numId w:val="54"/>
        </w:numPr>
        <w:spacing w:before="40" w:after="240" w:line="240" w:lineRule="auto"/>
        <w:jc w:val="both"/>
        <w:rPr>
          <w:rFonts w:ascii="Arial" w:eastAsia="Arial" w:hAnsi="Arial" w:cs="Arial"/>
          <w:b w:val="0"/>
          <w:bCs/>
          <w:color w:val="000000"/>
          <w:sz w:val="24"/>
          <w:szCs w:val="24"/>
        </w:rPr>
      </w:pPr>
      <w:r w:rsidRPr="008B59CC">
        <w:rPr>
          <w:rFonts w:ascii="Arial" w:eastAsia="Arial" w:hAnsi="Arial" w:cs="Arial"/>
          <w:b w:val="0"/>
          <w:bCs/>
          <w:color w:val="000000"/>
          <w:sz w:val="24"/>
          <w:szCs w:val="24"/>
        </w:rPr>
        <w:t xml:space="preserve">The Supplier shall not, and shall ensure that its Connected Companies, Key Subcontractors (and their respective Connected Companies) shall not, have or put in place any Prohibited Transactions, unless the Buyer otherwise agrees to that Prohibited Transaction. </w:t>
      </w:r>
    </w:p>
    <w:p w14:paraId="7441AD7C" w14:textId="77777777" w:rsidR="006D058B" w:rsidRPr="008B59CC" w:rsidRDefault="006D058B" w:rsidP="00793975">
      <w:pPr>
        <w:pStyle w:val="Heading2"/>
        <w:keepNext w:val="0"/>
        <w:keepLines w:val="0"/>
        <w:numPr>
          <w:ilvl w:val="1"/>
          <w:numId w:val="54"/>
        </w:numPr>
        <w:spacing w:before="40" w:after="240" w:line="240" w:lineRule="auto"/>
        <w:jc w:val="both"/>
        <w:rPr>
          <w:rFonts w:ascii="Arial" w:eastAsia="Arial" w:hAnsi="Arial" w:cs="Arial"/>
          <w:b w:val="0"/>
          <w:bCs/>
          <w:sz w:val="24"/>
          <w:szCs w:val="24"/>
        </w:rPr>
      </w:pPr>
      <w:r w:rsidRPr="008B59CC">
        <w:rPr>
          <w:rFonts w:ascii="Arial" w:eastAsia="Arial" w:hAnsi="Arial" w:cs="Arial"/>
          <w:b w:val="0"/>
          <w:bCs/>
          <w:color w:val="000000"/>
          <w:sz w:val="24"/>
          <w:szCs w:val="24"/>
        </w:rPr>
        <w:t>The Supplier shall notify the Buyer in writing (with reasonable supporting detail) of any proposal for the Supplier, its Connected Companies, or a Key Subcontractor (or any of its Connected Companies), to enter into any Prohibited Transaction. The Supplier shall include reasonable supporting detail and make the notification within a reasonable time before the Prohibited Transaction is due to be put in place.</w:t>
      </w:r>
    </w:p>
    <w:p w14:paraId="16A95766" w14:textId="77777777" w:rsidR="006D058B" w:rsidRPr="008B59CC" w:rsidRDefault="006D058B" w:rsidP="00793975">
      <w:pPr>
        <w:pStyle w:val="Heading2"/>
        <w:keepNext w:val="0"/>
        <w:keepLines w:val="0"/>
        <w:numPr>
          <w:ilvl w:val="1"/>
          <w:numId w:val="54"/>
        </w:numPr>
        <w:spacing w:before="40" w:after="240" w:line="240" w:lineRule="auto"/>
        <w:jc w:val="both"/>
        <w:rPr>
          <w:rFonts w:ascii="Arial" w:eastAsia="Arial" w:hAnsi="Arial" w:cs="Arial"/>
          <w:b w:val="0"/>
          <w:bCs/>
          <w:sz w:val="24"/>
          <w:szCs w:val="24"/>
        </w:rPr>
      </w:pPr>
      <w:r w:rsidRPr="008B59CC">
        <w:rPr>
          <w:rFonts w:ascii="Arial" w:eastAsia="Arial" w:hAnsi="Arial" w:cs="Arial"/>
          <w:b w:val="0"/>
          <w:bCs/>
          <w:color w:val="000000"/>
          <w:sz w:val="24"/>
          <w:szCs w:val="24"/>
        </w:rPr>
        <w:t>If a Prohibited Transaction is entered into in breach of Paragraph 6.1, or circumstances arise which may result in such a breach, the Supplier and/or the Key Subcontractor (as applicable) shall discuss the situation with the Buyer. The Parties shall agree (at no cost to the Buyer) any necessary changes to any such arrangements by the undertakings concerned (and the Supplier shall ensure that the Key Subcontractor shall agree, where applicable). The matter will be resolved using clause 34 of the Core Terms if necessary.</w:t>
      </w:r>
    </w:p>
    <w:p w14:paraId="798AA683" w14:textId="77777777" w:rsidR="006D058B" w:rsidRPr="008B59CC" w:rsidRDefault="006D058B" w:rsidP="00793975">
      <w:pPr>
        <w:pStyle w:val="Heading2"/>
        <w:keepNext w:val="0"/>
        <w:keepLines w:val="0"/>
        <w:numPr>
          <w:ilvl w:val="1"/>
          <w:numId w:val="54"/>
        </w:numPr>
        <w:spacing w:before="40" w:after="240" w:line="240" w:lineRule="auto"/>
        <w:jc w:val="both"/>
        <w:rPr>
          <w:rFonts w:ascii="Arial" w:eastAsia="Arial" w:hAnsi="Arial" w:cs="Arial"/>
          <w:b w:val="0"/>
          <w:bCs/>
          <w:sz w:val="24"/>
          <w:szCs w:val="24"/>
        </w:rPr>
      </w:pPr>
      <w:r w:rsidRPr="008B59CC">
        <w:rPr>
          <w:rFonts w:ascii="Arial" w:eastAsia="Arial" w:hAnsi="Arial" w:cs="Arial"/>
          <w:b w:val="0"/>
          <w:bCs/>
          <w:color w:val="000000"/>
          <w:sz w:val="24"/>
          <w:szCs w:val="24"/>
        </w:rPr>
        <w:t>Failure by the Supplier (or a Key Subcontractor) to comply with the obligations set out in Paragraphs 6.2 and 6.3 shall be deemed to be an event to which clause 10.4.1 of the Core Terms applies and Clauses 10.6.1 and 10.6.2 of the Core Terms shall apply as if the Contract had been terminated under Clause 10.4.1.</w:t>
      </w:r>
    </w:p>
    <w:p w14:paraId="5722F436" w14:textId="77777777" w:rsidR="006D058B" w:rsidRPr="008B59CC" w:rsidRDefault="006D058B" w:rsidP="00793975">
      <w:pPr>
        <w:pStyle w:val="Heading2"/>
        <w:keepNext w:val="0"/>
        <w:keepLines w:val="0"/>
        <w:numPr>
          <w:ilvl w:val="0"/>
          <w:numId w:val="54"/>
        </w:numPr>
        <w:pBdr>
          <w:top w:val="nil"/>
          <w:left w:val="nil"/>
          <w:bottom w:val="nil"/>
          <w:right w:val="nil"/>
          <w:between w:val="nil"/>
        </w:pBdr>
        <w:spacing w:before="0" w:after="240" w:line="240" w:lineRule="auto"/>
        <w:ind w:left="0" w:firstLine="0"/>
        <w:jc w:val="both"/>
        <w:rPr>
          <w:rFonts w:ascii="Arial" w:eastAsia="Arial" w:hAnsi="Arial" w:cs="Arial"/>
          <w:b w:val="0"/>
          <w:bCs/>
          <w:sz w:val="24"/>
          <w:szCs w:val="24"/>
        </w:rPr>
      </w:pPr>
      <w:r w:rsidRPr="008B59CC">
        <w:rPr>
          <w:rFonts w:ascii="Arial" w:eastAsia="Arial" w:hAnsi="Arial" w:cs="Arial"/>
          <w:b w:val="0"/>
          <w:bCs/>
          <w:color w:val="000000"/>
          <w:sz w:val="24"/>
          <w:szCs w:val="24"/>
        </w:rPr>
        <w:lastRenderedPageBreak/>
        <w:t>Data Protection and off-shoring</w:t>
      </w:r>
    </w:p>
    <w:p w14:paraId="72FFA8EF" w14:textId="77777777" w:rsidR="006D058B" w:rsidRPr="008B59CC" w:rsidRDefault="006D058B" w:rsidP="00793975">
      <w:pPr>
        <w:pStyle w:val="Heading2"/>
        <w:keepNext w:val="0"/>
        <w:keepLines w:val="0"/>
        <w:numPr>
          <w:ilvl w:val="1"/>
          <w:numId w:val="54"/>
        </w:numPr>
        <w:spacing w:before="40" w:after="240" w:line="240" w:lineRule="auto"/>
        <w:jc w:val="both"/>
        <w:rPr>
          <w:rFonts w:ascii="Arial" w:eastAsia="Arial" w:hAnsi="Arial" w:cs="Arial"/>
          <w:b w:val="0"/>
          <w:bCs/>
          <w:sz w:val="24"/>
          <w:szCs w:val="24"/>
        </w:rPr>
      </w:pPr>
      <w:r w:rsidRPr="008B59CC">
        <w:rPr>
          <w:rFonts w:ascii="Arial" w:eastAsia="Arial" w:hAnsi="Arial" w:cs="Arial"/>
          <w:b w:val="0"/>
          <w:bCs/>
          <w:color w:val="000000"/>
          <w:sz w:val="24"/>
          <w:szCs w:val="24"/>
        </w:rPr>
        <w:t>The Processor shall, in relation to any Personal Data Processed in connection with its obligations under the Contract:</w:t>
      </w:r>
    </w:p>
    <w:p w14:paraId="5500D98D" w14:textId="77777777" w:rsidR="006D058B" w:rsidRPr="008B59CC" w:rsidRDefault="006D058B" w:rsidP="00793975">
      <w:pPr>
        <w:pStyle w:val="Heading2"/>
        <w:keepNext w:val="0"/>
        <w:keepLines w:val="0"/>
        <w:numPr>
          <w:ilvl w:val="2"/>
          <w:numId w:val="54"/>
        </w:numPr>
        <w:spacing w:before="0" w:after="240" w:line="240" w:lineRule="auto"/>
        <w:ind w:left="1418" w:hanging="698"/>
        <w:jc w:val="both"/>
        <w:rPr>
          <w:rFonts w:ascii="Arial" w:eastAsia="Arial" w:hAnsi="Arial" w:cs="Arial"/>
          <w:b w:val="0"/>
          <w:bCs/>
          <w:sz w:val="24"/>
          <w:szCs w:val="24"/>
        </w:rPr>
      </w:pPr>
      <w:r w:rsidRPr="008B59CC">
        <w:rPr>
          <w:rFonts w:ascii="Arial" w:eastAsia="Arial" w:hAnsi="Arial" w:cs="Arial"/>
          <w:b w:val="0"/>
          <w:bCs/>
          <w:color w:val="000000"/>
          <w:sz w:val="24"/>
          <w:szCs w:val="24"/>
        </w:rPr>
        <w:t>not transfer Personal Data outside of the United Kingdom unless the prior written consent of the Controller has been obtained and the following conditions are fulfilled:</w:t>
      </w:r>
    </w:p>
    <w:p w14:paraId="1CA6D276" w14:textId="77777777" w:rsidR="006D058B" w:rsidRPr="008B59CC" w:rsidRDefault="006D058B" w:rsidP="00793975">
      <w:pPr>
        <w:pStyle w:val="Heading2"/>
        <w:keepNext w:val="0"/>
        <w:keepLines w:val="0"/>
        <w:numPr>
          <w:ilvl w:val="3"/>
          <w:numId w:val="54"/>
        </w:numPr>
        <w:spacing w:before="0" w:after="240" w:line="240" w:lineRule="auto"/>
        <w:ind w:left="2127" w:hanging="1047"/>
        <w:jc w:val="both"/>
        <w:rPr>
          <w:rFonts w:ascii="Arial" w:eastAsia="Arial" w:hAnsi="Arial" w:cs="Arial"/>
          <w:b w:val="0"/>
          <w:bCs/>
          <w:sz w:val="24"/>
          <w:szCs w:val="24"/>
        </w:rPr>
      </w:pPr>
      <w:r w:rsidRPr="008B59CC">
        <w:rPr>
          <w:rFonts w:ascii="Arial" w:eastAsia="Arial" w:hAnsi="Arial" w:cs="Arial"/>
          <w:b w:val="0"/>
          <w:bCs/>
          <w:color w:val="000000"/>
          <w:sz w:val="24"/>
          <w:szCs w:val="24"/>
        </w:rPr>
        <w:t>the Controller or the Processor has provided appropriate safeguards in relation to the transfer (whether in accordance with GDPR Article 46 or LED Article 37) as determined by the Controller;</w:t>
      </w:r>
    </w:p>
    <w:p w14:paraId="46E4C359" w14:textId="77777777" w:rsidR="006D058B" w:rsidRPr="008B59CC" w:rsidRDefault="006D058B" w:rsidP="00793975">
      <w:pPr>
        <w:pStyle w:val="Heading2"/>
        <w:keepNext w:val="0"/>
        <w:keepLines w:val="0"/>
        <w:numPr>
          <w:ilvl w:val="3"/>
          <w:numId w:val="54"/>
        </w:numPr>
        <w:spacing w:before="0" w:after="240" w:line="240" w:lineRule="auto"/>
        <w:ind w:left="2127" w:hanging="1047"/>
        <w:jc w:val="both"/>
        <w:rPr>
          <w:rFonts w:ascii="Arial" w:eastAsia="Arial" w:hAnsi="Arial" w:cs="Arial"/>
          <w:b w:val="0"/>
          <w:bCs/>
          <w:sz w:val="24"/>
          <w:szCs w:val="24"/>
        </w:rPr>
      </w:pPr>
      <w:r w:rsidRPr="008B59CC">
        <w:rPr>
          <w:rFonts w:ascii="Arial" w:eastAsia="Arial" w:hAnsi="Arial" w:cs="Arial"/>
          <w:b w:val="0"/>
          <w:bCs/>
          <w:color w:val="000000"/>
          <w:sz w:val="24"/>
          <w:szCs w:val="24"/>
        </w:rPr>
        <w:t>the Data Subject has enforceable rights and effective legal remedies;</w:t>
      </w:r>
    </w:p>
    <w:p w14:paraId="5126F5F0" w14:textId="77777777" w:rsidR="006D058B" w:rsidRPr="008B59CC" w:rsidRDefault="006D058B" w:rsidP="00793975">
      <w:pPr>
        <w:pStyle w:val="Heading2"/>
        <w:keepNext w:val="0"/>
        <w:keepLines w:val="0"/>
        <w:numPr>
          <w:ilvl w:val="3"/>
          <w:numId w:val="54"/>
        </w:numPr>
        <w:spacing w:before="0" w:after="240" w:line="240" w:lineRule="auto"/>
        <w:ind w:left="2127" w:hanging="1047"/>
        <w:jc w:val="both"/>
        <w:rPr>
          <w:rFonts w:ascii="Arial" w:eastAsia="Arial" w:hAnsi="Arial" w:cs="Arial"/>
          <w:b w:val="0"/>
          <w:bCs/>
          <w:sz w:val="24"/>
          <w:szCs w:val="24"/>
        </w:rPr>
      </w:pPr>
      <w:r w:rsidRPr="008B59CC">
        <w:rPr>
          <w:rFonts w:ascii="Arial" w:eastAsia="Arial" w:hAnsi="Arial" w:cs="Arial"/>
          <w:b w:val="0"/>
          <w:bCs/>
          <w:color w:val="000000"/>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EB5D266" w14:textId="77777777" w:rsidR="006D058B" w:rsidRPr="008B59CC" w:rsidRDefault="006D058B" w:rsidP="00793975">
      <w:pPr>
        <w:pStyle w:val="Heading2"/>
        <w:keepNext w:val="0"/>
        <w:keepLines w:val="0"/>
        <w:numPr>
          <w:ilvl w:val="3"/>
          <w:numId w:val="54"/>
        </w:numPr>
        <w:spacing w:before="0" w:after="240" w:line="240" w:lineRule="auto"/>
        <w:ind w:left="2127" w:hanging="1047"/>
        <w:jc w:val="both"/>
        <w:rPr>
          <w:rFonts w:ascii="Arial" w:eastAsia="Arial" w:hAnsi="Arial" w:cs="Arial"/>
          <w:b w:val="0"/>
          <w:bCs/>
          <w:sz w:val="24"/>
          <w:szCs w:val="24"/>
        </w:rPr>
      </w:pPr>
      <w:r w:rsidRPr="008B59CC">
        <w:rPr>
          <w:rFonts w:ascii="Arial" w:eastAsia="Arial" w:hAnsi="Arial" w:cs="Arial"/>
          <w:b w:val="0"/>
          <w:bCs/>
          <w:color w:val="000000"/>
          <w:sz w:val="24"/>
          <w:szCs w:val="24"/>
        </w:rPr>
        <w:t>the Processor complies with any reasonable instructions notified to it in advance by the Controller with respect to the Processing of the Personal Data;</w:t>
      </w:r>
    </w:p>
    <w:p w14:paraId="00558793" w14:textId="77777777" w:rsidR="006D058B" w:rsidRPr="008B59CC" w:rsidRDefault="006D058B" w:rsidP="00793975">
      <w:pPr>
        <w:pStyle w:val="Heading2"/>
        <w:keepNext w:val="0"/>
        <w:keepLines w:val="0"/>
        <w:numPr>
          <w:ilvl w:val="1"/>
          <w:numId w:val="54"/>
        </w:numPr>
        <w:spacing w:before="40" w:after="240" w:line="240" w:lineRule="auto"/>
        <w:jc w:val="both"/>
        <w:rPr>
          <w:rFonts w:ascii="Arial" w:eastAsia="Arial" w:hAnsi="Arial" w:cs="Arial"/>
          <w:b w:val="0"/>
          <w:bCs/>
          <w:sz w:val="24"/>
          <w:szCs w:val="24"/>
        </w:rPr>
      </w:pPr>
      <w:r w:rsidRPr="008B59CC">
        <w:rPr>
          <w:rFonts w:ascii="Arial" w:eastAsia="Arial" w:hAnsi="Arial" w:cs="Arial"/>
          <w:b w:val="0"/>
          <w:bCs/>
          <w:color w:val="000000"/>
          <w:sz w:val="24"/>
          <w:szCs w:val="24"/>
        </w:rPr>
        <w:t xml:space="preserve">Failure by the Processor to comply with the obligations set out in Paragraph 7.1 shall be deemed to be an event to which clause 10.4.1 of the Core Terms applies and Clauses 10.6.1 and 10.6.2 of the Core Terms shall apply as if the Contract had been terminated under Clause 10.4.1. </w:t>
      </w:r>
    </w:p>
    <w:p w14:paraId="6C3EB0D2" w14:textId="77777777" w:rsidR="006D058B" w:rsidRPr="008B59CC" w:rsidRDefault="006D058B" w:rsidP="00793975">
      <w:pPr>
        <w:pStyle w:val="Heading2"/>
        <w:keepNext w:val="0"/>
        <w:keepLines w:val="0"/>
        <w:numPr>
          <w:ilvl w:val="0"/>
          <w:numId w:val="54"/>
        </w:numPr>
        <w:pBdr>
          <w:top w:val="nil"/>
          <w:left w:val="nil"/>
          <w:bottom w:val="nil"/>
          <w:right w:val="nil"/>
          <w:between w:val="nil"/>
        </w:pBdr>
        <w:spacing w:before="0" w:after="240" w:line="240" w:lineRule="auto"/>
        <w:ind w:left="567" w:hanging="567"/>
        <w:jc w:val="both"/>
        <w:rPr>
          <w:rFonts w:ascii="Arial" w:eastAsia="Arial" w:hAnsi="Arial" w:cs="Arial"/>
          <w:b w:val="0"/>
          <w:bCs/>
          <w:sz w:val="24"/>
          <w:szCs w:val="24"/>
        </w:rPr>
      </w:pPr>
      <w:r w:rsidRPr="008B59CC">
        <w:rPr>
          <w:rFonts w:ascii="Arial" w:eastAsia="Arial" w:hAnsi="Arial" w:cs="Arial"/>
          <w:b w:val="0"/>
          <w:bCs/>
          <w:color w:val="000000"/>
          <w:sz w:val="24"/>
          <w:szCs w:val="24"/>
        </w:rPr>
        <w:t xml:space="preserve">Commissioners for Revenue and Customs Act 2005 and related Legislation </w:t>
      </w:r>
    </w:p>
    <w:p w14:paraId="3C125EC1" w14:textId="77777777" w:rsidR="006D058B" w:rsidRPr="008B59CC" w:rsidRDefault="006D058B" w:rsidP="00793975">
      <w:pPr>
        <w:pStyle w:val="Heading2"/>
        <w:keepNext w:val="0"/>
        <w:keepLines w:val="0"/>
        <w:numPr>
          <w:ilvl w:val="1"/>
          <w:numId w:val="54"/>
        </w:numPr>
        <w:spacing w:before="40" w:after="240" w:line="240" w:lineRule="auto"/>
        <w:ind w:left="851" w:hanging="709"/>
        <w:jc w:val="both"/>
        <w:rPr>
          <w:rFonts w:ascii="Arial" w:eastAsia="Arial" w:hAnsi="Arial" w:cs="Arial"/>
          <w:b w:val="0"/>
          <w:bCs/>
          <w:sz w:val="24"/>
          <w:szCs w:val="24"/>
        </w:rPr>
      </w:pPr>
      <w:r w:rsidRPr="008B59CC">
        <w:rPr>
          <w:rFonts w:ascii="Arial" w:eastAsia="Arial" w:hAnsi="Arial" w:cs="Arial"/>
          <w:b w:val="0"/>
          <w:bCs/>
          <w:color w:val="000000"/>
          <w:sz w:val="24"/>
          <w:szCs w:val="24"/>
        </w:rPr>
        <w:t xml:space="preserve">The Supplier shall comply with, and shall ensure that all Supplier Staff who will have access to, or are provided with, Government Data comply with the obligations set out in Section 18 of the Commissioners for Revenue and Customs Act 2005 (“CRCA”) to maintain the confidentiality of Government Data.  Further, the Supplier acknowledges that (without prejudice to any other rights and remedies of the Buyer) a breach of those obligations may lead to a prosecution under Section 19 of CRCA. </w:t>
      </w:r>
    </w:p>
    <w:p w14:paraId="27C9DAB8" w14:textId="77777777" w:rsidR="006D058B" w:rsidRPr="008B59CC" w:rsidRDefault="006D058B" w:rsidP="00793975">
      <w:pPr>
        <w:pStyle w:val="Heading2"/>
        <w:keepNext w:val="0"/>
        <w:keepLines w:val="0"/>
        <w:numPr>
          <w:ilvl w:val="1"/>
          <w:numId w:val="54"/>
        </w:numPr>
        <w:spacing w:before="40" w:after="240" w:line="240" w:lineRule="auto"/>
        <w:ind w:left="851" w:hanging="709"/>
        <w:jc w:val="both"/>
        <w:rPr>
          <w:rFonts w:ascii="Arial" w:eastAsia="Arial" w:hAnsi="Arial" w:cs="Arial"/>
          <w:b w:val="0"/>
          <w:bCs/>
          <w:color w:val="000000"/>
          <w:sz w:val="24"/>
          <w:szCs w:val="24"/>
        </w:rPr>
      </w:pPr>
      <w:r w:rsidRPr="008B59CC">
        <w:rPr>
          <w:rFonts w:ascii="Arial" w:eastAsia="Arial" w:hAnsi="Arial" w:cs="Arial"/>
          <w:b w:val="0"/>
          <w:bCs/>
          <w:color w:val="000000"/>
          <w:sz w:val="24"/>
          <w:szCs w:val="24"/>
        </w:rPr>
        <w:t>The Supplier shall comply with, and shall ensure that all Supplier Staff who will have access to, or are provided with, Government Data comply with the obligations set out in the Official Secrets Acts 1911 to 1989 and the obligations set out in Section 182 of the Finance Act 1989.</w:t>
      </w:r>
      <w:r w:rsidRPr="008B59CC">
        <w:rPr>
          <w:b w:val="0"/>
          <w:bCs/>
          <w:i/>
          <w:color w:val="000000"/>
        </w:rPr>
        <w:t xml:space="preserve"> </w:t>
      </w:r>
      <w:r w:rsidRPr="008B59CC">
        <w:rPr>
          <w:rFonts w:ascii="Arial" w:eastAsia="Arial" w:hAnsi="Arial" w:cs="Arial"/>
          <w:b w:val="0"/>
          <w:bCs/>
          <w:color w:val="000000"/>
          <w:sz w:val="24"/>
          <w:szCs w:val="24"/>
        </w:rPr>
        <w:t xml:space="preserve">Further, the Supplier acknowledges that (without prejudice to any other rights and remedies of the Buyer) a breach of those obligations may lead to prosecution under those Acts. </w:t>
      </w:r>
    </w:p>
    <w:p w14:paraId="05D89F10" w14:textId="77777777" w:rsidR="006D058B" w:rsidRPr="008B59CC" w:rsidRDefault="006D058B" w:rsidP="00793975">
      <w:pPr>
        <w:pStyle w:val="Heading2"/>
        <w:keepNext w:val="0"/>
        <w:keepLines w:val="0"/>
        <w:numPr>
          <w:ilvl w:val="1"/>
          <w:numId w:val="54"/>
        </w:numPr>
        <w:spacing w:before="40" w:after="240" w:line="240" w:lineRule="auto"/>
        <w:ind w:left="851" w:hanging="709"/>
        <w:jc w:val="both"/>
        <w:rPr>
          <w:rFonts w:ascii="Arial" w:eastAsia="Arial" w:hAnsi="Arial" w:cs="Arial"/>
          <w:b w:val="0"/>
          <w:bCs/>
          <w:sz w:val="24"/>
          <w:szCs w:val="24"/>
        </w:rPr>
      </w:pPr>
      <w:r w:rsidRPr="008B59CC">
        <w:rPr>
          <w:rFonts w:ascii="Arial" w:eastAsia="Arial" w:hAnsi="Arial" w:cs="Arial"/>
          <w:b w:val="0"/>
          <w:bCs/>
          <w:color w:val="000000"/>
          <w:sz w:val="24"/>
          <w:szCs w:val="24"/>
        </w:rPr>
        <w:lastRenderedPageBreak/>
        <w:t>The Supplier shall comply with, and shall ensure that all Supplier Staff who will have access to, or are provided with, Government Data comply with the obligations set out in Section 123 of the Social Security Administration Act 1992, which may apply to the fulfilment of some or all of the Deliverables. The Supplier acknowledges that (without prejudice to any other rights and remedies of the Buyer) a breach of the Supplier’s obligations under Section 123 of the Social Security Administration Act 1992 may lead to a prosecution under that Act.</w:t>
      </w:r>
    </w:p>
    <w:p w14:paraId="625AD099" w14:textId="77777777" w:rsidR="006D058B" w:rsidRPr="008B59CC" w:rsidRDefault="006D058B" w:rsidP="00793975">
      <w:pPr>
        <w:pStyle w:val="Heading2"/>
        <w:keepNext w:val="0"/>
        <w:keepLines w:val="0"/>
        <w:numPr>
          <w:ilvl w:val="1"/>
          <w:numId w:val="54"/>
        </w:numPr>
        <w:spacing w:before="40" w:after="240" w:line="240" w:lineRule="auto"/>
        <w:ind w:left="851" w:hanging="709"/>
        <w:jc w:val="both"/>
        <w:rPr>
          <w:rFonts w:ascii="Arial" w:eastAsia="Arial" w:hAnsi="Arial" w:cs="Arial"/>
          <w:b w:val="0"/>
          <w:bCs/>
          <w:sz w:val="24"/>
          <w:szCs w:val="24"/>
        </w:rPr>
      </w:pPr>
      <w:r w:rsidRPr="008B59CC">
        <w:rPr>
          <w:rFonts w:ascii="Arial" w:eastAsia="Arial" w:hAnsi="Arial" w:cs="Arial"/>
          <w:b w:val="0"/>
          <w:bCs/>
          <w:color w:val="000000"/>
          <w:sz w:val="24"/>
          <w:szCs w:val="24"/>
        </w:rPr>
        <w:t>The Supplier shall regularly (not less than once every six (6) months) remind all Supplier Staff who will have access to, or are provided with, Government Data in writing of the obligations upon Supplier Staff set out in Paragraphs 8.1, 8.2 and 8.3.  The Supplier shall monitor the compliance by Supplier Staff with such obligations.</w:t>
      </w:r>
    </w:p>
    <w:p w14:paraId="510168BB" w14:textId="77777777" w:rsidR="006D058B" w:rsidRPr="008B59CC" w:rsidRDefault="006D058B" w:rsidP="00793975">
      <w:pPr>
        <w:pStyle w:val="Heading2"/>
        <w:keepNext w:val="0"/>
        <w:keepLines w:val="0"/>
        <w:numPr>
          <w:ilvl w:val="1"/>
          <w:numId w:val="54"/>
        </w:numPr>
        <w:spacing w:before="40" w:after="240" w:line="240" w:lineRule="auto"/>
        <w:ind w:left="851" w:hanging="709"/>
        <w:jc w:val="both"/>
        <w:rPr>
          <w:rFonts w:ascii="Arial" w:eastAsia="Arial" w:hAnsi="Arial" w:cs="Arial"/>
          <w:b w:val="0"/>
          <w:bCs/>
          <w:sz w:val="24"/>
          <w:szCs w:val="24"/>
        </w:rPr>
      </w:pPr>
      <w:r w:rsidRPr="008B59CC">
        <w:rPr>
          <w:rFonts w:ascii="Arial" w:eastAsia="Arial" w:hAnsi="Arial" w:cs="Arial"/>
          <w:b w:val="0"/>
          <w:bCs/>
          <w:color w:val="000000"/>
          <w:sz w:val="24"/>
          <w:szCs w:val="24"/>
        </w:rPr>
        <w:t>The Supplier shall ensure that all Supplier Staff who will have access to, or are provided with, Government Data sign (or have previously signed) a Confidentiality Declaration, in the form provided at Annex 2. The Supplier shall provide a copy of each such signed declaration to the Buyer upon demand.</w:t>
      </w:r>
    </w:p>
    <w:p w14:paraId="3E1B9E08" w14:textId="77777777" w:rsidR="006D058B" w:rsidRPr="008B59CC" w:rsidRDefault="006D058B" w:rsidP="00793975">
      <w:pPr>
        <w:pStyle w:val="Heading2"/>
        <w:keepNext w:val="0"/>
        <w:keepLines w:val="0"/>
        <w:numPr>
          <w:ilvl w:val="1"/>
          <w:numId w:val="54"/>
        </w:numPr>
        <w:spacing w:before="40" w:after="240" w:line="240" w:lineRule="auto"/>
        <w:ind w:left="851" w:hanging="709"/>
        <w:jc w:val="both"/>
        <w:rPr>
          <w:rFonts w:ascii="Arial" w:eastAsia="Arial" w:hAnsi="Arial" w:cs="Arial"/>
          <w:b w:val="0"/>
          <w:bCs/>
          <w:sz w:val="24"/>
          <w:szCs w:val="24"/>
        </w:rPr>
      </w:pPr>
      <w:r w:rsidRPr="008B59CC">
        <w:rPr>
          <w:rFonts w:ascii="Arial" w:eastAsia="Arial" w:hAnsi="Arial" w:cs="Arial"/>
          <w:b w:val="0"/>
          <w:bCs/>
          <w:color w:val="000000"/>
          <w:sz w:val="24"/>
          <w:szCs w:val="24"/>
        </w:rPr>
        <w:t xml:space="preserve">In the event that the Supplier or the Supplier Staff fail to comply with this Paragraph 8, the Buyer reserves the right to terminate the Contract as if that failure to comply were an event to which clause 10.4.1 of the Core Terms applies. </w:t>
      </w:r>
    </w:p>
    <w:p w14:paraId="448A796A" w14:textId="77777777" w:rsidR="006D058B" w:rsidRDefault="006D058B">
      <w:pPr>
        <w:spacing w:after="240" w:line="240" w:lineRule="auto"/>
        <w:jc w:val="center"/>
        <w:rPr>
          <w:rFonts w:ascii="Arial" w:eastAsia="Arial" w:hAnsi="Arial" w:cs="Arial"/>
          <w:b/>
          <w:sz w:val="24"/>
          <w:szCs w:val="24"/>
        </w:rPr>
      </w:pPr>
      <w:r w:rsidRPr="008B59CC">
        <w:rPr>
          <w:bCs/>
        </w:rPr>
        <w:br w:type="page"/>
      </w:r>
      <w:r>
        <w:rPr>
          <w:rFonts w:ascii="Arial" w:eastAsia="Arial" w:hAnsi="Arial" w:cs="Arial"/>
          <w:b/>
          <w:sz w:val="24"/>
          <w:szCs w:val="24"/>
        </w:rPr>
        <w:lastRenderedPageBreak/>
        <w:t>Annex 1</w:t>
      </w:r>
    </w:p>
    <w:p w14:paraId="0F60AF8D" w14:textId="77777777" w:rsidR="006D058B" w:rsidRDefault="006D058B">
      <w:pPr>
        <w:spacing w:after="240" w:line="240" w:lineRule="auto"/>
        <w:jc w:val="center"/>
        <w:rPr>
          <w:rFonts w:ascii="Arial" w:eastAsia="Arial" w:hAnsi="Arial" w:cs="Arial"/>
          <w:b/>
          <w:sz w:val="24"/>
          <w:szCs w:val="24"/>
        </w:rPr>
      </w:pPr>
      <w:r>
        <w:rPr>
          <w:rFonts w:ascii="Arial" w:eastAsia="Arial" w:hAnsi="Arial" w:cs="Arial"/>
          <w:b/>
          <w:sz w:val="24"/>
          <w:szCs w:val="24"/>
        </w:rPr>
        <w:t>Excerpt from HMRC’s “Test for Tax Non-Compliance”</w:t>
      </w:r>
    </w:p>
    <w:p w14:paraId="0B3B781C" w14:textId="77777777" w:rsidR="006D058B" w:rsidRDefault="006D058B">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one (An in-scope entity or person)</w:t>
      </w:r>
    </w:p>
    <w:p w14:paraId="037B9361" w14:textId="77777777" w:rsidR="006D058B" w:rsidRDefault="006D058B">
      <w:pPr>
        <w:pBdr>
          <w:top w:val="nil"/>
          <w:left w:val="nil"/>
          <w:bottom w:val="nil"/>
          <w:right w:val="nil"/>
          <w:between w:val="nil"/>
        </w:pBdr>
        <w:spacing w:after="240" w:line="240" w:lineRule="auto"/>
        <w:jc w:val="both"/>
        <w:rPr>
          <w:rFonts w:ascii="Arial" w:eastAsia="Arial" w:hAnsi="Arial" w:cs="Arial"/>
          <w:color w:val="000000"/>
          <w:sz w:val="24"/>
          <w:szCs w:val="24"/>
        </w:rPr>
      </w:pPr>
    </w:p>
    <w:p w14:paraId="36D1B579" w14:textId="77777777" w:rsidR="006D058B" w:rsidRDefault="006D058B" w:rsidP="00793975">
      <w:pPr>
        <w:numPr>
          <w:ilvl w:val="0"/>
          <w:numId w:val="60"/>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There is a person or entity which is either: (“X”)</w:t>
      </w:r>
    </w:p>
    <w:p w14:paraId="262BB681" w14:textId="77777777" w:rsidR="006D058B" w:rsidRDefault="006D058B">
      <w:pPr>
        <w:pBdr>
          <w:top w:val="nil"/>
          <w:left w:val="nil"/>
          <w:bottom w:val="nil"/>
          <w:right w:val="nil"/>
          <w:between w:val="nil"/>
        </w:pBdr>
        <w:spacing w:after="240" w:line="240" w:lineRule="auto"/>
        <w:ind w:left="284" w:firstLine="60"/>
        <w:jc w:val="both"/>
        <w:rPr>
          <w:rFonts w:ascii="Arial" w:eastAsia="Arial" w:hAnsi="Arial" w:cs="Arial"/>
          <w:color w:val="000000"/>
          <w:sz w:val="24"/>
          <w:szCs w:val="24"/>
        </w:rPr>
      </w:pPr>
    </w:p>
    <w:p w14:paraId="76053AA4" w14:textId="77777777" w:rsidR="006D058B" w:rsidRDefault="006D058B" w:rsidP="00793975">
      <w:pPr>
        <w:numPr>
          <w:ilvl w:val="0"/>
          <w:numId w:val="59"/>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The Economic Operator or Essential Subcontractor (EOS)</w:t>
      </w:r>
    </w:p>
    <w:p w14:paraId="41A7A63B" w14:textId="77777777" w:rsidR="006D058B" w:rsidRDefault="006D058B" w:rsidP="00793975">
      <w:pPr>
        <w:numPr>
          <w:ilvl w:val="0"/>
          <w:numId w:val="59"/>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 xml:space="preserve">Part of the same Group of companies of EOS. An entity will be treated as within the same Group of EOS where that entities’ financial statements would be required to be consolidated with those of EOS if prepared in accordance with </w:t>
      </w:r>
      <w:r>
        <w:rPr>
          <w:rFonts w:ascii="Arial" w:eastAsia="Arial" w:hAnsi="Arial" w:cs="Arial"/>
          <w:i/>
          <w:color w:val="000000"/>
          <w:sz w:val="24"/>
          <w:szCs w:val="24"/>
        </w:rPr>
        <w:t>IFRS 10 Consolidated Financial Accounts</w:t>
      </w:r>
      <w:r>
        <w:rPr>
          <w:rFonts w:ascii="Arial" w:eastAsia="Arial" w:hAnsi="Arial" w:cs="Arial"/>
          <w:i/>
          <w:color w:val="000000"/>
          <w:sz w:val="24"/>
          <w:szCs w:val="24"/>
          <w:vertAlign w:val="superscript"/>
        </w:rPr>
        <w:footnoteReference w:id="2"/>
      </w:r>
      <w:r>
        <w:rPr>
          <w:rFonts w:ascii="Arial" w:eastAsia="Arial" w:hAnsi="Arial" w:cs="Arial"/>
          <w:color w:val="000000"/>
          <w:sz w:val="24"/>
          <w:szCs w:val="24"/>
        </w:rPr>
        <w:t>;</w:t>
      </w:r>
    </w:p>
    <w:p w14:paraId="57A0FAA0" w14:textId="77777777" w:rsidR="006D058B" w:rsidRDefault="006D058B" w:rsidP="00793975">
      <w:pPr>
        <w:numPr>
          <w:ilvl w:val="0"/>
          <w:numId w:val="59"/>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Any director, shareholder or other person (P) which exercises control over EOS. ‘Control’ means P can secure, through holding of shares or powers under articles of association or other document that EOS’s affairs are conducted in accordance with P’s wishes.</w:t>
      </w:r>
    </w:p>
    <w:p w14:paraId="55BBBA1E" w14:textId="77777777" w:rsidR="006D058B" w:rsidRDefault="006D058B">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w:t>
      </w:r>
    </w:p>
    <w:p w14:paraId="1DE0039E" w14:textId="77777777" w:rsidR="006D058B" w:rsidRDefault="006D058B">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two (Arrangements involving evasion, abuse or tax avoidance)</w:t>
      </w:r>
    </w:p>
    <w:p w14:paraId="35F77B66" w14:textId="77777777" w:rsidR="006D058B" w:rsidRDefault="006D058B" w:rsidP="00793975">
      <w:pPr>
        <w:numPr>
          <w:ilvl w:val="0"/>
          <w:numId w:val="60"/>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X has been engaged in one or more of the following:</w:t>
      </w:r>
    </w:p>
    <w:p w14:paraId="7245B7F7" w14:textId="77777777" w:rsidR="006D058B" w:rsidRDefault="006D058B">
      <w:pPr>
        <w:pBdr>
          <w:top w:val="nil"/>
          <w:left w:val="nil"/>
          <w:bottom w:val="nil"/>
          <w:right w:val="nil"/>
          <w:between w:val="nil"/>
        </w:pBdr>
        <w:spacing w:after="240" w:line="240" w:lineRule="auto"/>
        <w:jc w:val="both"/>
        <w:rPr>
          <w:rFonts w:ascii="Arial" w:eastAsia="Arial" w:hAnsi="Arial" w:cs="Arial"/>
          <w:color w:val="000000"/>
          <w:sz w:val="24"/>
          <w:szCs w:val="24"/>
        </w:rPr>
      </w:pPr>
    </w:p>
    <w:p w14:paraId="77AF7C9B" w14:textId="77777777" w:rsidR="006D058B" w:rsidRDefault="006D058B" w:rsidP="00793975">
      <w:pPr>
        <w:numPr>
          <w:ilvl w:val="1"/>
          <w:numId w:val="57"/>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Fraudulent evasion</w:t>
      </w:r>
      <w:r>
        <w:rPr>
          <w:rFonts w:ascii="Arial" w:eastAsia="Arial" w:hAnsi="Arial" w:cs="Arial"/>
          <w:color w:val="000000"/>
          <w:sz w:val="24"/>
          <w:szCs w:val="24"/>
          <w:vertAlign w:val="superscript"/>
        </w:rPr>
        <w:footnoteReference w:id="3"/>
      </w:r>
      <w:r>
        <w:rPr>
          <w:rFonts w:ascii="Arial" w:eastAsia="Arial" w:hAnsi="Arial" w:cs="Arial"/>
          <w:color w:val="000000"/>
          <w:sz w:val="24"/>
          <w:szCs w:val="24"/>
        </w:rPr>
        <w:t>;</w:t>
      </w:r>
    </w:p>
    <w:p w14:paraId="224C4C82" w14:textId="77777777" w:rsidR="006D058B" w:rsidRDefault="006D058B" w:rsidP="00793975">
      <w:pPr>
        <w:numPr>
          <w:ilvl w:val="1"/>
          <w:numId w:val="57"/>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the General Anti-Abuse Rule</w:t>
      </w:r>
      <w:r>
        <w:rPr>
          <w:rFonts w:ascii="Arial" w:eastAsia="Arial" w:hAnsi="Arial" w:cs="Arial"/>
          <w:color w:val="000000"/>
          <w:sz w:val="24"/>
          <w:szCs w:val="24"/>
          <w:vertAlign w:val="superscript"/>
        </w:rPr>
        <w:footnoteReference w:id="4"/>
      </w:r>
      <w:r>
        <w:rPr>
          <w:rFonts w:ascii="Arial" w:eastAsia="Arial" w:hAnsi="Arial" w:cs="Arial"/>
          <w:color w:val="000000"/>
          <w:sz w:val="24"/>
          <w:szCs w:val="24"/>
        </w:rPr>
        <w:t>;</w:t>
      </w:r>
    </w:p>
    <w:p w14:paraId="641FD6FD" w14:textId="77777777" w:rsidR="006D058B" w:rsidRDefault="006D058B" w:rsidP="00793975">
      <w:pPr>
        <w:numPr>
          <w:ilvl w:val="1"/>
          <w:numId w:val="57"/>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the Halifax Abuse principle</w:t>
      </w:r>
      <w:r>
        <w:rPr>
          <w:rFonts w:ascii="Arial" w:eastAsia="Arial" w:hAnsi="Arial" w:cs="Arial"/>
          <w:color w:val="000000"/>
          <w:sz w:val="24"/>
          <w:szCs w:val="24"/>
          <w:vertAlign w:val="superscript"/>
        </w:rPr>
        <w:footnoteReference w:id="5"/>
      </w:r>
      <w:r>
        <w:rPr>
          <w:rFonts w:ascii="Arial" w:eastAsia="Arial" w:hAnsi="Arial" w:cs="Arial"/>
          <w:color w:val="000000"/>
          <w:sz w:val="24"/>
          <w:szCs w:val="24"/>
        </w:rPr>
        <w:t>;</w:t>
      </w:r>
    </w:p>
    <w:p w14:paraId="348797DB" w14:textId="77777777" w:rsidR="006D058B" w:rsidRDefault="006D058B" w:rsidP="00793975">
      <w:pPr>
        <w:numPr>
          <w:ilvl w:val="1"/>
          <w:numId w:val="57"/>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Entered into arrangements caught by a DOTAS or VADR scheme</w:t>
      </w:r>
      <w:r>
        <w:rPr>
          <w:rFonts w:ascii="Arial" w:eastAsia="Arial" w:hAnsi="Arial" w:cs="Arial"/>
          <w:color w:val="000000"/>
          <w:sz w:val="24"/>
          <w:szCs w:val="24"/>
          <w:vertAlign w:val="superscript"/>
        </w:rPr>
        <w:footnoteReference w:id="6"/>
      </w:r>
      <w:r>
        <w:rPr>
          <w:rFonts w:ascii="Arial" w:eastAsia="Arial" w:hAnsi="Arial" w:cs="Arial"/>
          <w:color w:val="000000"/>
          <w:sz w:val="24"/>
          <w:szCs w:val="24"/>
        </w:rPr>
        <w:t>;</w:t>
      </w:r>
    </w:p>
    <w:p w14:paraId="50D96E45" w14:textId="77777777" w:rsidR="006D058B" w:rsidRDefault="006D058B" w:rsidP="00793975">
      <w:pPr>
        <w:numPr>
          <w:ilvl w:val="1"/>
          <w:numId w:val="57"/>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lastRenderedPageBreak/>
        <w:t>Conduct caught by a recognised ‘anti-avoidance rule’</w:t>
      </w:r>
      <w:r>
        <w:rPr>
          <w:rFonts w:ascii="Arial" w:eastAsia="Arial" w:hAnsi="Arial" w:cs="Arial"/>
          <w:color w:val="000000"/>
          <w:sz w:val="24"/>
          <w:szCs w:val="24"/>
          <w:vertAlign w:val="superscript"/>
        </w:rPr>
        <w:footnoteReference w:id="7"/>
      </w:r>
      <w:r>
        <w:rPr>
          <w:rFonts w:ascii="Arial" w:eastAsia="Arial" w:hAnsi="Arial" w:cs="Arial"/>
          <w:color w:val="000000"/>
          <w:sz w:val="24"/>
          <w:szCs w:val="24"/>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4068325F" w14:textId="77777777" w:rsidR="006D058B" w:rsidRDefault="006D058B" w:rsidP="00793975">
      <w:pPr>
        <w:numPr>
          <w:ilvl w:val="1"/>
          <w:numId w:val="57"/>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Entered into an avoidance scheme identified by HMRC’s published Spotlights list</w:t>
      </w:r>
      <w:r>
        <w:rPr>
          <w:rFonts w:ascii="Arial" w:eastAsia="Arial" w:hAnsi="Arial" w:cs="Arial"/>
          <w:color w:val="000000"/>
          <w:sz w:val="24"/>
          <w:szCs w:val="24"/>
          <w:vertAlign w:val="superscript"/>
        </w:rPr>
        <w:footnoteReference w:id="8"/>
      </w:r>
      <w:r>
        <w:rPr>
          <w:rFonts w:ascii="Arial" w:eastAsia="Arial" w:hAnsi="Arial" w:cs="Arial"/>
          <w:color w:val="000000"/>
          <w:sz w:val="24"/>
          <w:szCs w:val="24"/>
        </w:rPr>
        <w:t>;</w:t>
      </w:r>
    </w:p>
    <w:p w14:paraId="7861302A" w14:textId="77777777" w:rsidR="006D058B" w:rsidRDefault="006D058B" w:rsidP="00793975">
      <w:pPr>
        <w:numPr>
          <w:ilvl w:val="1"/>
          <w:numId w:val="57"/>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Engaged in conduct which falls under rules in other jurisdictions which are equivalent or similar to (a) to (f) above.</w:t>
      </w:r>
    </w:p>
    <w:p w14:paraId="4381AA4D" w14:textId="77777777" w:rsidR="006D058B" w:rsidRDefault="006D058B">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three (Arrangements are admitted, or subject to litigation/prosecution or identified in a published list (Spotlights))</w:t>
      </w:r>
    </w:p>
    <w:p w14:paraId="606F2D4E" w14:textId="77777777" w:rsidR="006D058B" w:rsidRDefault="006D058B" w:rsidP="00793975">
      <w:pPr>
        <w:numPr>
          <w:ilvl w:val="0"/>
          <w:numId w:val="60"/>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X’s activity in </w:t>
      </w:r>
      <w:r>
        <w:rPr>
          <w:rFonts w:ascii="Arial" w:eastAsia="Arial" w:hAnsi="Arial" w:cs="Arial"/>
          <w:i/>
          <w:color w:val="000000"/>
          <w:sz w:val="24"/>
          <w:szCs w:val="24"/>
        </w:rPr>
        <w:t>Condition 2</w:t>
      </w:r>
      <w:r>
        <w:rPr>
          <w:rFonts w:ascii="Arial" w:eastAsia="Arial" w:hAnsi="Arial" w:cs="Arial"/>
          <w:color w:val="000000"/>
          <w:sz w:val="24"/>
          <w:szCs w:val="24"/>
        </w:rPr>
        <w:t xml:space="preserve"> is, where applicable, subject to dispute and/or litigation as follows:</w:t>
      </w:r>
    </w:p>
    <w:p w14:paraId="2429E14E" w14:textId="77777777" w:rsidR="006D058B" w:rsidRDefault="006D058B">
      <w:pPr>
        <w:pBdr>
          <w:top w:val="nil"/>
          <w:left w:val="nil"/>
          <w:bottom w:val="nil"/>
          <w:right w:val="nil"/>
          <w:between w:val="nil"/>
        </w:pBdr>
        <w:spacing w:after="240" w:line="240" w:lineRule="auto"/>
        <w:ind w:firstLine="60"/>
        <w:rPr>
          <w:rFonts w:ascii="Arial" w:eastAsia="Arial" w:hAnsi="Arial" w:cs="Arial"/>
          <w:color w:val="000000"/>
          <w:sz w:val="24"/>
          <w:szCs w:val="24"/>
        </w:rPr>
      </w:pPr>
    </w:p>
    <w:p w14:paraId="75B52A40" w14:textId="77777777" w:rsidR="006D058B" w:rsidRDefault="006D058B" w:rsidP="00793975">
      <w:pPr>
        <w:numPr>
          <w:ilvl w:val="1"/>
          <w:numId w:val="58"/>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(a), either X:</w:t>
      </w:r>
    </w:p>
    <w:p w14:paraId="4222CCF1" w14:textId="77777777" w:rsidR="006D058B" w:rsidRDefault="006D058B" w:rsidP="00793975">
      <w:pPr>
        <w:numPr>
          <w:ilvl w:val="2"/>
          <w:numId w:val="58"/>
        </w:numPr>
        <w:pBdr>
          <w:top w:val="nil"/>
          <w:left w:val="nil"/>
          <w:bottom w:val="nil"/>
          <w:right w:val="nil"/>
          <w:between w:val="nil"/>
        </w:pBdr>
        <w:spacing w:after="24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Has accepted the terms of an offer made under a Contractual Disclosure Facility (CDF) pursuant to the Code of Practice 9 (COP9) procedure</w:t>
      </w:r>
      <w:r>
        <w:rPr>
          <w:rFonts w:ascii="Arial" w:eastAsia="Arial" w:hAnsi="Arial" w:cs="Arial"/>
          <w:color w:val="000000"/>
          <w:sz w:val="24"/>
          <w:szCs w:val="24"/>
          <w:vertAlign w:val="superscript"/>
        </w:rPr>
        <w:footnoteReference w:id="9"/>
      </w:r>
      <w:r>
        <w:rPr>
          <w:rFonts w:ascii="Arial" w:eastAsia="Arial" w:hAnsi="Arial" w:cs="Arial"/>
          <w:color w:val="000000"/>
          <w:sz w:val="24"/>
          <w:szCs w:val="24"/>
        </w:rPr>
        <w:t>; or,</w:t>
      </w:r>
    </w:p>
    <w:p w14:paraId="4C1CFE69" w14:textId="77777777" w:rsidR="006D058B" w:rsidRDefault="006D058B" w:rsidP="00793975">
      <w:pPr>
        <w:numPr>
          <w:ilvl w:val="2"/>
          <w:numId w:val="58"/>
        </w:numPr>
        <w:pBdr>
          <w:top w:val="nil"/>
          <w:left w:val="nil"/>
          <w:bottom w:val="nil"/>
          <w:right w:val="nil"/>
          <w:between w:val="nil"/>
        </w:pBdr>
        <w:spacing w:after="24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 xml:space="preserve">Has been charged with an offence of fraudulent evasion. </w:t>
      </w:r>
    </w:p>
    <w:p w14:paraId="0F58D937" w14:textId="77777777" w:rsidR="006D058B" w:rsidRDefault="006D058B" w:rsidP="00793975">
      <w:pPr>
        <w:numPr>
          <w:ilvl w:val="1"/>
          <w:numId w:val="58"/>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5E91C901" w14:textId="77777777" w:rsidR="006D058B" w:rsidRDefault="006D058B" w:rsidP="00793975">
      <w:pPr>
        <w:numPr>
          <w:ilvl w:val="1"/>
          <w:numId w:val="58"/>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lastRenderedPageBreak/>
        <w:t>In respect of (b) to (e), during an HMRC enquiry, if it has been agreed between HMRC and X that there is a pause with the enquiry in order to await the outcome of related litigation.</w:t>
      </w:r>
    </w:p>
    <w:p w14:paraId="19D903C8" w14:textId="77777777" w:rsidR="006D058B" w:rsidRDefault="006D058B" w:rsidP="00793975">
      <w:pPr>
        <w:numPr>
          <w:ilvl w:val="1"/>
          <w:numId w:val="58"/>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(f) this condition is satisfied without any further steps being taken.</w:t>
      </w:r>
    </w:p>
    <w:p w14:paraId="3572D005" w14:textId="77777777" w:rsidR="006D058B" w:rsidRDefault="006D058B" w:rsidP="00793975">
      <w:pPr>
        <w:numPr>
          <w:ilvl w:val="1"/>
          <w:numId w:val="58"/>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(g) the foreign equivalent to each of the corresponding steps set out above in (i) to (iii).</w:t>
      </w:r>
    </w:p>
    <w:p w14:paraId="10A32AC8" w14:textId="77777777" w:rsidR="006D058B" w:rsidRDefault="006D058B">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w:t>
      </w:r>
    </w:p>
    <w:p w14:paraId="2E297E24" w14:textId="7C1B320D" w:rsidR="006D058B" w:rsidRDefault="006D058B" w:rsidP="003B7551">
      <w:pPr>
        <w:pStyle w:val="Heading3"/>
        <w:keepNext w:val="0"/>
        <w:keepLines w:val="0"/>
        <w:spacing w:before="0" w:after="240" w:line="240" w:lineRule="auto"/>
        <w:jc w:val="both"/>
      </w:pPr>
      <w:r w:rsidRPr="003B7551">
        <w:rPr>
          <w:rFonts w:ascii="Arial" w:eastAsia="Arial" w:hAnsi="Arial" w:cs="Arial"/>
          <w:b w:val="0"/>
          <w:bCs/>
          <w:color w:val="000000"/>
          <w:sz w:val="24"/>
          <w:szCs w:val="24"/>
        </w:rPr>
        <w:t xml:space="preserve">For the avoidance of doubt, any reference in this Annex 1 to any Law includes a reference to that Law as amended, extended, consolidated or re-enacted from time to time including any implementing or successor legislation. </w:t>
      </w:r>
      <w:r>
        <w:br w:type="page"/>
      </w:r>
    </w:p>
    <w:p w14:paraId="0A458E57" w14:textId="77777777" w:rsidR="003B7551" w:rsidRDefault="003B7551">
      <w:pPr>
        <w:spacing w:after="240" w:line="240" w:lineRule="auto"/>
        <w:rPr>
          <w:rFonts w:ascii="Arial" w:eastAsia="Arial" w:hAnsi="Arial" w:cs="Arial"/>
          <w:sz w:val="24"/>
          <w:szCs w:val="24"/>
        </w:rPr>
      </w:pPr>
    </w:p>
    <w:p w14:paraId="08D8FEED" w14:textId="77777777" w:rsidR="006D058B" w:rsidRDefault="006D058B">
      <w:pPr>
        <w:spacing w:after="240" w:line="240" w:lineRule="auto"/>
        <w:jc w:val="center"/>
        <w:rPr>
          <w:rFonts w:ascii="Arial" w:eastAsia="Arial" w:hAnsi="Arial" w:cs="Arial"/>
          <w:b/>
          <w:sz w:val="24"/>
          <w:szCs w:val="24"/>
        </w:rPr>
      </w:pPr>
      <w:r>
        <w:rPr>
          <w:rFonts w:ascii="Arial" w:eastAsia="Arial" w:hAnsi="Arial" w:cs="Arial"/>
          <w:b/>
          <w:sz w:val="24"/>
          <w:szCs w:val="24"/>
        </w:rPr>
        <w:t xml:space="preserve">Annex 2 Form </w:t>
      </w:r>
    </w:p>
    <w:p w14:paraId="07B88765" w14:textId="77777777" w:rsidR="006D058B" w:rsidRDefault="006D058B">
      <w:pPr>
        <w:spacing w:after="240" w:line="240" w:lineRule="auto"/>
        <w:jc w:val="center"/>
        <w:rPr>
          <w:rFonts w:ascii="Arial" w:eastAsia="Arial" w:hAnsi="Arial" w:cs="Arial"/>
          <w:b/>
          <w:sz w:val="24"/>
          <w:szCs w:val="24"/>
        </w:rPr>
      </w:pPr>
      <w:r>
        <w:rPr>
          <w:rFonts w:ascii="Arial" w:eastAsia="Arial" w:hAnsi="Arial" w:cs="Arial"/>
          <w:b/>
          <w:sz w:val="24"/>
          <w:szCs w:val="24"/>
        </w:rPr>
        <w:t xml:space="preserve">CONFIDENTIALITY DECLARATION </w:t>
      </w:r>
    </w:p>
    <w:p w14:paraId="4D2ED122" w14:textId="3197C332" w:rsidR="006D058B" w:rsidRDefault="006D058B">
      <w:pPr>
        <w:spacing w:after="240" w:line="240" w:lineRule="auto"/>
        <w:jc w:val="both"/>
        <w:rPr>
          <w:rFonts w:ascii="Arial" w:eastAsia="Arial" w:hAnsi="Arial" w:cs="Arial"/>
          <w:sz w:val="24"/>
          <w:szCs w:val="24"/>
        </w:rPr>
      </w:pPr>
      <w:r>
        <w:rPr>
          <w:rFonts w:ascii="Arial" w:eastAsia="Arial" w:hAnsi="Arial" w:cs="Arial"/>
          <w:sz w:val="24"/>
          <w:szCs w:val="24"/>
        </w:rPr>
        <w:t xml:space="preserve">CONTRACT REFERENCE: </w:t>
      </w:r>
      <w:r w:rsidR="004662BC" w:rsidRPr="004662BC">
        <w:rPr>
          <w:rFonts w:ascii="Arial" w:eastAsia="Arial" w:hAnsi="Arial" w:cs="Arial"/>
          <w:sz w:val="24"/>
          <w:szCs w:val="24"/>
          <w:highlight w:val="black"/>
        </w:rPr>
        <w:t>XXXXXXXXXXX</w:t>
      </w:r>
      <w:r w:rsidR="004662BC">
        <w:rPr>
          <w:rFonts w:ascii="Arial" w:eastAsia="Arial" w:hAnsi="Arial" w:cs="Arial"/>
          <w:sz w:val="24"/>
          <w:szCs w:val="24"/>
        </w:rPr>
        <w:t xml:space="preserve"> </w:t>
      </w:r>
      <w:r>
        <w:rPr>
          <w:rFonts w:ascii="Arial" w:eastAsia="Arial" w:hAnsi="Arial" w:cs="Arial"/>
          <w:sz w:val="24"/>
          <w:szCs w:val="24"/>
        </w:rPr>
        <w:t>((‘the Agreement’)</w:t>
      </w:r>
    </w:p>
    <w:p w14:paraId="1819DBF9" w14:textId="77777777" w:rsidR="006D058B" w:rsidRDefault="006D058B">
      <w:pPr>
        <w:spacing w:after="240" w:line="240" w:lineRule="auto"/>
        <w:jc w:val="both"/>
        <w:rPr>
          <w:rFonts w:ascii="Arial" w:eastAsia="Arial" w:hAnsi="Arial" w:cs="Arial"/>
          <w:sz w:val="24"/>
          <w:szCs w:val="24"/>
        </w:rPr>
      </w:pPr>
      <w:r>
        <w:rPr>
          <w:rFonts w:ascii="Arial" w:eastAsia="Arial" w:hAnsi="Arial" w:cs="Arial"/>
          <w:sz w:val="24"/>
          <w:szCs w:val="24"/>
        </w:rPr>
        <w:t>DECLARATION:</w:t>
      </w:r>
    </w:p>
    <w:p w14:paraId="33189209" w14:textId="77777777" w:rsidR="006D058B" w:rsidRDefault="006D058B">
      <w:pPr>
        <w:spacing w:after="240" w:line="240" w:lineRule="auto"/>
        <w:jc w:val="both"/>
        <w:rPr>
          <w:rFonts w:ascii="Arial" w:eastAsia="Arial" w:hAnsi="Arial" w:cs="Arial"/>
          <w:sz w:val="24"/>
          <w:szCs w:val="24"/>
        </w:rPr>
      </w:pPr>
      <w:r>
        <w:rPr>
          <w:rFonts w:ascii="Arial" w:eastAsia="Arial" w:hAnsi="Arial" w:cs="Arial"/>
          <w:sz w:val="24"/>
          <w:szCs w:val="24"/>
        </w:rPr>
        <w:t xml:space="preserve">I solemnly declare that: </w:t>
      </w:r>
    </w:p>
    <w:p w14:paraId="50A72E0C" w14:textId="77777777" w:rsidR="006D058B" w:rsidRDefault="006D058B" w:rsidP="00793975">
      <w:pPr>
        <w:numPr>
          <w:ilvl w:val="0"/>
          <w:numId w:val="56"/>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I am aware that the duty of confidentiality imposed by section 18 of the Commissioners for Revenue and Customs Act 2005 applies to Government Data (as defined in the Agreement) that has been or will be provided to me in accordance with the Agreement.</w:t>
      </w:r>
    </w:p>
    <w:p w14:paraId="389E66D7" w14:textId="77777777" w:rsidR="006D058B" w:rsidRDefault="006D058B" w:rsidP="00793975">
      <w:pPr>
        <w:numPr>
          <w:ilvl w:val="0"/>
          <w:numId w:val="56"/>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 xml:space="preserve">I understand and acknowledge that under Section 19 of the Commissioners for Revenue and Customs Act 2005 it may be a criminal offence to disclose any Government Data provided to me. </w:t>
      </w:r>
    </w:p>
    <w:p w14:paraId="2FDC0FD6" w14:textId="77777777" w:rsidR="006D058B" w:rsidRDefault="006D058B">
      <w:pPr>
        <w:pBdr>
          <w:top w:val="nil"/>
          <w:left w:val="nil"/>
          <w:bottom w:val="nil"/>
          <w:right w:val="nil"/>
          <w:between w:val="nil"/>
        </w:pBdr>
        <w:spacing w:after="240" w:line="240" w:lineRule="auto"/>
        <w:ind w:left="426"/>
        <w:jc w:val="both"/>
        <w:rPr>
          <w:rFonts w:ascii="Arial" w:eastAsia="Arial" w:hAnsi="Arial" w:cs="Arial"/>
          <w:color w:val="000000"/>
          <w:sz w:val="24"/>
          <w:szCs w:val="24"/>
        </w:rPr>
      </w:pPr>
    </w:p>
    <w:tbl>
      <w:tblPr>
        <w:tblW w:w="567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tblGrid>
      <w:tr w:rsidR="006D058B" w14:paraId="5FAA5D63" w14:textId="77777777">
        <w:tc>
          <w:tcPr>
            <w:tcW w:w="5670" w:type="dxa"/>
          </w:tcPr>
          <w:p w14:paraId="28585465" w14:textId="5C5031C8" w:rsidR="006D058B" w:rsidRDefault="006D058B">
            <w:pPr>
              <w:spacing w:after="240"/>
              <w:rPr>
                <w:rFonts w:ascii="Arial" w:eastAsia="Arial" w:hAnsi="Arial" w:cs="Arial"/>
                <w:sz w:val="24"/>
                <w:szCs w:val="24"/>
              </w:rPr>
            </w:pPr>
            <w:r>
              <w:rPr>
                <w:rFonts w:ascii="Arial" w:eastAsia="Arial" w:hAnsi="Arial" w:cs="Arial"/>
                <w:sz w:val="24"/>
                <w:szCs w:val="24"/>
              </w:rPr>
              <w:t>SIGNED:</w:t>
            </w:r>
            <w:r w:rsidR="004662BC">
              <w:rPr>
                <w:rFonts w:ascii="Arial" w:eastAsia="Arial" w:hAnsi="Arial" w:cs="Arial"/>
                <w:sz w:val="24"/>
                <w:szCs w:val="24"/>
              </w:rPr>
              <w:t xml:space="preserve"> </w:t>
            </w:r>
            <w:r w:rsidR="004662BC" w:rsidRPr="004662BC">
              <w:rPr>
                <w:rFonts w:ascii="Arial" w:eastAsia="Arial" w:hAnsi="Arial" w:cs="Arial"/>
                <w:sz w:val="24"/>
                <w:szCs w:val="24"/>
                <w:highlight w:val="black"/>
              </w:rPr>
              <w:t>XXXXXXXXXXXX</w:t>
            </w:r>
          </w:p>
        </w:tc>
      </w:tr>
      <w:tr w:rsidR="006D058B" w14:paraId="5A0FE0EF" w14:textId="77777777">
        <w:tc>
          <w:tcPr>
            <w:tcW w:w="5670" w:type="dxa"/>
          </w:tcPr>
          <w:p w14:paraId="25CD8FBC" w14:textId="25F9162A" w:rsidR="006D058B" w:rsidRDefault="006D058B">
            <w:pPr>
              <w:spacing w:after="240"/>
              <w:rPr>
                <w:rFonts w:ascii="Arial" w:eastAsia="Arial" w:hAnsi="Arial" w:cs="Arial"/>
                <w:sz w:val="24"/>
                <w:szCs w:val="24"/>
              </w:rPr>
            </w:pPr>
            <w:r>
              <w:rPr>
                <w:rFonts w:ascii="Arial" w:eastAsia="Arial" w:hAnsi="Arial" w:cs="Arial"/>
                <w:sz w:val="24"/>
                <w:szCs w:val="24"/>
              </w:rPr>
              <w:t>FULL NAME:</w:t>
            </w:r>
            <w:r w:rsidR="004662BC">
              <w:rPr>
                <w:rFonts w:ascii="Arial" w:eastAsia="Arial" w:hAnsi="Arial" w:cs="Arial"/>
                <w:sz w:val="24"/>
                <w:szCs w:val="24"/>
              </w:rPr>
              <w:t xml:space="preserve"> </w:t>
            </w:r>
            <w:r w:rsidR="004662BC" w:rsidRPr="004662BC">
              <w:rPr>
                <w:rFonts w:ascii="Arial" w:eastAsia="Arial" w:hAnsi="Arial" w:cs="Arial"/>
                <w:sz w:val="24"/>
                <w:szCs w:val="24"/>
                <w:highlight w:val="black"/>
              </w:rPr>
              <w:t>XXXXXXXXXXXX</w:t>
            </w:r>
          </w:p>
        </w:tc>
      </w:tr>
      <w:tr w:rsidR="006D058B" w14:paraId="449365AC" w14:textId="77777777">
        <w:tc>
          <w:tcPr>
            <w:tcW w:w="5670" w:type="dxa"/>
          </w:tcPr>
          <w:p w14:paraId="2E350F29" w14:textId="63EF5A52" w:rsidR="006D058B" w:rsidRDefault="006D058B">
            <w:pPr>
              <w:spacing w:after="240"/>
              <w:rPr>
                <w:rFonts w:ascii="Arial" w:eastAsia="Arial" w:hAnsi="Arial" w:cs="Arial"/>
                <w:sz w:val="24"/>
                <w:szCs w:val="24"/>
              </w:rPr>
            </w:pPr>
            <w:r>
              <w:rPr>
                <w:rFonts w:ascii="Arial" w:eastAsia="Arial" w:hAnsi="Arial" w:cs="Arial"/>
                <w:sz w:val="24"/>
                <w:szCs w:val="24"/>
              </w:rPr>
              <w:t>POSITION:</w:t>
            </w:r>
            <w:r w:rsidR="004662BC">
              <w:rPr>
                <w:rFonts w:ascii="Arial" w:eastAsia="Arial" w:hAnsi="Arial" w:cs="Arial"/>
                <w:sz w:val="24"/>
                <w:szCs w:val="24"/>
              </w:rPr>
              <w:t xml:space="preserve"> </w:t>
            </w:r>
            <w:r w:rsidR="004662BC" w:rsidRPr="004662BC">
              <w:rPr>
                <w:rFonts w:ascii="Arial" w:eastAsia="Arial" w:hAnsi="Arial" w:cs="Arial"/>
                <w:sz w:val="24"/>
                <w:szCs w:val="24"/>
                <w:highlight w:val="black"/>
              </w:rPr>
              <w:t>XXXXXXXXXXXX</w:t>
            </w:r>
          </w:p>
        </w:tc>
      </w:tr>
      <w:tr w:rsidR="006D058B" w14:paraId="358C0D16" w14:textId="77777777">
        <w:tc>
          <w:tcPr>
            <w:tcW w:w="5670" w:type="dxa"/>
          </w:tcPr>
          <w:p w14:paraId="65B03FCA" w14:textId="7068D540" w:rsidR="006D058B" w:rsidRDefault="006D058B">
            <w:pPr>
              <w:spacing w:after="240"/>
              <w:rPr>
                <w:rFonts w:ascii="Arial" w:eastAsia="Arial" w:hAnsi="Arial" w:cs="Arial"/>
                <w:sz w:val="24"/>
                <w:szCs w:val="24"/>
              </w:rPr>
            </w:pPr>
            <w:r>
              <w:rPr>
                <w:rFonts w:ascii="Arial" w:eastAsia="Arial" w:hAnsi="Arial" w:cs="Arial"/>
                <w:sz w:val="24"/>
                <w:szCs w:val="24"/>
              </w:rPr>
              <w:t xml:space="preserve">COMPANY: </w:t>
            </w:r>
            <w:r w:rsidR="004662BC" w:rsidRPr="004662BC">
              <w:rPr>
                <w:rFonts w:ascii="Arial" w:eastAsia="Arial" w:hAnsi="Arial" w:cs="Arial"/>
                <w:sz w:val="24"/>
                <w:szCs w:val="24"/>
                <w:highlight w:val="black"/>
              </w:rPr>
              <w:t>XXXXXXXXXXXX</w:t>
            </w:r>
          </w:p>
        </w:tc>
      </w:tr>
      <w:tr w:rsidR="006D058B" w14:paraId="79CF5AC5" w14:textId="77777777">
        <w:tc>
          <w:tcPr>
            <w:tcW w:w="5670" w:type="dxa"/>
          </w:tcPr>
          <w:p w14:paraId="58DEE3A0" w14:textId="00C9F3D0" w:rsidR="006D058B" w:rsidRDefault="006D058B">
            <w:pPr>
              <w:spacing w:after="240"/>
              <w:rPr>
                <w:rFonts w:ascii="Arial" w:eastAsia="Arial" w:hAnsi="Arial" w:cs="Arial"/>
                <w:sz w:val="24"/>
                <w:szCs w:val="24"/>
              </w:rPr>
            </w:pPr>
            <w:r>
              <w:rPr>
                <w:rFonts w:ascii="Arial" w:eastAsia="Arial" w:hAnsi="Arial" w:cs="Arial"/>
                <w:sz w:val="24"/>
                <w:szCs w:val="24"/>
              </w:rPr>
              <w:t xml:space="preserve">DATE OF SIGNITURE: </w:t>
            </w:r>
            <w:r w:rsidR="004662BC" w:rsidRPr="004662BC">
              <w:rPr>
                <w:rFonts w:ascii="Arial" w:eastAsia="Arial" w:hAnsi="Arial" w:cs="Arial"/>
                <w:sz w:val="24"/>
                <w:szCs w:val="24"/>
                <w:highlight w:val="black"/>
              </w:rPr>
              <w:t>XXXXXXXXXXXX</w:t>
            </w:r>
          </w:p>
        </w:tc>
      </w:tr>
    </w:tbl>
    <w:p w14:paraId="22DA3C1E" w14:textId="77777777" w:rsidR="006D058B" w:rsidRDefault="006D058B">
      <w:pPr>
        <w:spacing w:after="240" w:line="240" w:lineRule="auto"/>
        <w:rPr>
          <w:rFonts w:ascii="Arial" w:eastAsia="Arial" w:hAnsi="Arial" w:cs="Arial"/>
          <w:sz w:val="24"/>
          <w:szCs w:val="24"/>
        </w:rPr>
      </w:pPr>
    </w:p>
    <w:p w14:paraId="29410AD0" w14:textId="77777777" w:rsidR="006D058B" w:rsidRDefault="006D058B">
      <w:pPr>
        <w:spacing w:after="240" w:line="240" w:lineRule="auto"/>
        <w:rPr>
          <w:rFonts w:ascii="Arial" w:eastAsia="Arial" w:hAnsi="Arial" w:cs="Arial"/>
          <w:sz w:val="24"/>
          <w:szCs w:val="24"/>
        </w:rPr>
      </w:pPr>
    </w:p>
    <w:p w14:paraId="6356E63C" w14:textId="77777777" w:rsidR="005F6461" w:rsidRDefault="005F6461">
      <w:pPr>
        <w:spacing w:after="240" w:line="240" w:lineRule="auto"/>
        <w:rPr>
          <w:rFonts w:ascii="Arial" w:eastAsia="Arial" w:hAnsi="Arial" w:cs="Arial"/>
          <w:sz w:val="24"/>
          <w:szCs w:val="24"/>
        </w:rPr>
      </w:pPr>
    </w:p>
    <w:p w14:paraId="73AD515D" w14:textId="77777777" w:rsidR="005F6461" w:rsidRDefault="005F6461">
      <w:pPr>
        <w:spacing w:after="240" w:line="240" w:lineRule="auto"/>
        <w:rPr>
          <w:rFonts w:ascii="Arial" w:eastAsia="Arial" w:hAnsi="Arial" w:cs="Arial"/>
          <w:sz w:val="24"/>
          <w:szCs w:val="24"/>
        </w:rPr>
      </w:pPr>
    </w:p>
    <w:p w14:paraId="28407FB7" w14:textId="77777777" w:rsidR="005F6461" w:rsidRDefault="005F6461">
      <w:pPr>
        <w:spacing w:after="240" w:line="240" w:lineRule="auto"/>
        <w:rPr>
          <w:rFonts w:ascii="Arial" w:eastAsia="Arial" w:hAnsi="Arial" w:cs="Arial"/>
          <w:sz w:val="24"/>
          <w:szCs w:val="24"/>
        </w:rPr>
      </w:pPr>
    </w:p>
    <w:p w14:paraId="67A2D8B7" w14:textId="77777777" w:rsidR="005F6461" w:rsidRDefault="005F6461">
      <w:pPr>
        <w:spacing w:after="240" w:line="240" w:lineRule="auto"/>
        <w:rPr>
          <w:rFonts w:ascii="Arial" w:eastAsia="Arial" w:hAnsi="Arial" w:cs="Arial"/>
          <w:sz w:val="24"/>
          <w:szCs w:val="24"/>
        </w:rPr>
      </w:pPr>
    </w:p>
    <w:p w14:paraId="37911200" w14:textId="77777777" w:rsidR="005F6461" w:rsidRDefault="005F6461">
      <w:pPr>
        <w:spacing w:after="240" w:line="240" w:lineRule="auto"/>
        <w:rPr>
          <w:rFonts w:ascii="Arial" w:eastAsia="Arial" w:hAnsi="Arial" w:cs="Arial"/>
          <w:sz w:val="24"/>
          <w:szCs w:val="24"/>
        </w:rPr>
      </w:pPr>
    </w:p>
    <w:p w14:paraId="7DC0DD7C" w14:textId="77777777" w:rsidR="005F6461" w:rsidRDefault="005F6461">
      <w:pPr>
        <w:spacing w:after="240" w:line="240" w:lineRule="auto"/>
        <w:rPr>
          <w:rFonts w:ascii="Arial" w:eastAsia="Arial" w:hAnsi="Arial" w:cs="Arial"/>
          <w:sz w:val="24"/>
          <w:szCs w:val="24"/>
        </w:rPr>
      </w:pPr>
    </w:p>
    <w:p w14:paraId="275299DD" w14:textId="77777777" w:rsidR="005F6461" w:rsidRDefault="005F6461">
      <w:pPr>
        <w:spacing w:after="240" w:line="240" w:lineRule="auto"/>
        <w:rPr>
          <w:rFonts w:ascii="Arial" w:eastAsia="Arial" w:hAnsi="Arial" w:cs="Arial"/>
          <w:sz w:val="24"/>
          <w:szCs w:val="24"/>
        </w:rPr>
      </w:pPr>
    </w:p>
    <w:p w14:paraId="47CF51FF" w14:textId="77777777" w:rsidR="00DA4188" w:rsidRDefault="00DA4188">
      <w:pPr>
        <w:ind w:left="1133" w:right="3" w:hanging="843"/>
      </w:pPr>
      <w:r>
        <w:rPr>
          <w:noProof/>
        </w:rPr>
        <w:drawing>
          <wp:anchor distT="0" distB="0" distL="114300" distR="114300" simplePos="0" relativeHeight="251658240" behindDoc="0" locked="0" layoutInCell="1" hidden="0" allowOverlap="1" wp14:anchorId="65C90CBB" wp14:editId="6CFA5B64">
            <wp:simplePos x="0" y="0"/>
            <wp:positionH relativeFrom="column">
              <wp:posOffset>-76189</wp:posOffset>
            </wp:positionH>
            <wp:positionV relativeFrom="paragraph">
              <wp:posOffset>280665</wp:posOffset>
            </wp:positionV>
            <wp:extent cx="1647821" cy="13716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7"/>
                    <a:srcRect/>
                    <a:stretch>
                      <a:fillRect/>
                    </a:stretch>
                  </pic:blipFill>
                  <pic:spPr>
                    <a:xfrm>
                      <a:off x="0" y="0"/>
                      <a:ext cx="1647821" cy="1371600"/>
                    </a:xfrm>
                    <a:prstGeom prst="rect">
                      <a:avLst/>
                    </a:prstGeom>
                    <a:ln/>
                  </pic:spPr>
                </pic:pic>
              </a:graphicData>
            </a:graphic>
          </wp:anchor>
        </w:drawing>
      </w:r>
    </w:p>
    <w:p w14:paraId="778988CA" w14:textId="77777777" w:rsidR="00DA4188" w:rsidRDefault="00DA4188">
      <w:pPr>
        <w:ind w:left="1133" w:right="3" w:hanging="843"/>
      </w:pPr>
    </w:p>
    <w:p w14:paraId="72519AED" w14:textId="77777777" w:rsidR="00DA4188" w:rsidRDefault="00DA4188">
      <w:pPr>
        <w:ind w:left="1133" w:right="3" w:hanging="843"/>
      </w:pPr>
    </w:p>
    <w:p w14:paraId="3FB16584" w14:textId="77777777" w:rsidR="00DA4188" w:rsidRDefault="00DA4188">
      <w:pPr>
        <w:ind w:left="1133" w:right="3" w:hanging="843"/>
      </w:pPr>
    </w:p>
    <w:p w14:paraId="139056B1" w14:textId="77777777" w:rsidR="00DA4188" w:rsidRDefault="00DA4188">
      <w:pPr>
        <w:ind w:left="1133" w:right="3" w:hanging="843"/>
      </w:pPr>
    </w:p>
    <w:p w14:paraId="235A80B2" w14:textId="77777777" w:rsidR="00DA4188" w:rsidRDefault="00DA4188">
      <w:pPr>
        <w:ind w:left="1133" w:right="3" w:hanging="843"/>
      </w:pPr>
    </w:p>
    <w:p w14:paraId="6207EF93" w14:textId="77777777" w:rsidR="00DA4188" w:rsidRDefault="00DA4188">
      <w:pPr>
        <w:ind w:left="1133" w:right="3" w:hanging="843"/>
      </w:pPr>
    </w:p>
    <w:p w14:paraId="521EAB73" w14:textId="77777777" w:rsidR="00DA4188" w:rsidRDefault="00DA4188">
      <w:pPr>
        <w:ind w:left="1133" w:right="3" w:hanging="843"/>
      </w:pPr>
    </w:p>
    <w:p w14:paraId="7DA43C68" w14:textId="77777777" w:rsidR="00DA4188" w:rsidRDefault="00DA4188">
      <w:pPr>
        <w:ind w:left="1133" w:right="3" w:hanging="843"/>
      </w:pPr>
    </w:p>
    <w:p w14:paraId="20AE559F" w14:textId="77777777" w:rsidR="00DA4188" w:rsidRDefault="00DA4188">
      <w:pPr>
        <w:ind w:left="1133" w:right="3" w:hanging="843"/>
      </w:pPr>
    </w:p>
    <w:p w14:paraId="5B1787B5" w14:textId="77777777" w:rsidR="00DA4188" w:rsidRDefault="00DA4188">
      <w:pPr>
        <w:ind w:left="1133" w:right="3" w:hanging="843"/>
      </w:pPr>
    </w:p>
    <w:p w14:paraId="30BE0784" w14:textId="77777777" w:rsidR="00DA4188" w:rsidRDefault="00DA4188">
      <w:pPr>
        <w:ind w:left="1133" w:right="3" w:hanging="843"/>
      </w:pPr>
    </w:p>
    <w:p w14:paraId="053327DA" w14:textId="77777777" w:rsidR="00DA4188" w:rsidRDefault="00DA4188">
      <w:pPr>
        <w:ind w:left="1133" w:right="3" w:hanging="843"/>
      </w:pPr>
    </w:p>
    <w:p w14:paraId="168C81F5" w14:textId="77777777" w:rsidR="00DA4188" w:rsidRDefault="00DA4188">
      <w:pPr>
        <w:ind w:left="1133" w:right="3" w:hanging="843"/>
        <w:rPr>
          <w:b/>
        </w:rPr>
      </w:pPr>
    </w:p>
    <w:p w14:paraId="27624A7B" w14:textId="77777777" w:rsidR="00DA4188" w:rsidRPr="00E92FBA" w:rsidRDefault="00DA4188">
      <w:pPr>
        <w:ind w:left="1133" w:right="3" w:hanging="843"/>
        <w:rPr>
          <w:rFonts w:ascii="Arial" w:hAnsi="Arial" w:cs="Arial"/>
          <w:b/>
          <w:sz w:val="72"/>
          <w:szCs w:val="72"/>
        </w:rPr>
        <w:sectPr w:rsidR="00DA4188" w:rsidRPr="00E92FBA" w:rsidSect="00DA4188">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9" w:footer="709" w:gutter="0"/>
          <w:cols w:space="720"/>
        </w:sectPr>
      </w:pPr>
      <w:r w:rsidRPr="00E92FBA">
        <w:rPr>
          <w:rFonts w:ascii="Arial" w:hAnsi="Arial" w:cs="Arial"/>
          <w:b/>
          <w:sz w:val="72"/>
          <w:szCs w:val="72"/>
        </w:rPr>
        <w:t>Core Terms - RM6098</w:t>
      </w:r>
      <w:r w:rsidRPr="00E92FBA">
        <w:rPr>
          <w:rFonts w:ascii="Arial" w:hAnsi="Arial" w:cs="Arial"/>
          <w:sz w:val="72"/>
          <w:szCs w:val="72"/>
        </w:rPr>
        <w:br w:type="page"/>
      </w:r>
    </w:p>
    <w:p w14:paraId="00D00630" w14:textId="77777777" w:rsidR="00DA4188" w:rsidRPr="00E92FBA" w:rsidRDefault="00DA4188" w:rsidP="00DA4188">
      <w:pPr>
        <w:pStyle w:val="Heading1"/>
        <w:widowControl w:val="0"/>
        <w:numPr>
          <w:ilvl w:val="0"/>
          <w:numId w:val="94"/>
        </w:numPr>
        <w:spacing w:before="20" w:after="20" w:line="240" w:lineRule="auto"/>
        <w:ind w:left="1133" w:right="3" w:hanging="843"/>
        <w:rPr>
          <w:rFonts w:ascii="Arial" w:hAnsi="Arial" w:cs="Arial"/>
          <w:sz w:val="24"/>
          <w:szCs w:val="24"/>
        </w:rPr>
      </w:pPr>
      <w:r w:rsidRPr="00E92FBA">
        <w:rPr>
          <w:rFonts w:ascii="Arial" w:hAnsi="Arial" w:cs="Arial"/>
          <w:sz w:val="24"/>
          <w:szCs w:val="24"/>
        </w:rPr>
        <w:lastRenderedPageBreak/>
        <w:t xml:space="preserve">Definitions used in the contract </w:t>
      </w:r>
    </w:p>
    <w:p w14:paraId="478A0713" w14:textId="77777777" w:rsidR="00DA4188" w:rsidRPr="00E92FBA" w:rsidRDefault="00DA4188">
      <w:pPr>
        <w:ind w:left="1133" w:right="3" w:hanging="843"/>
        <w:rPr>
          <w:rFonts w:ascii="Arial" w:hAnsi="Arial" w:cs="Arial"/>
          <w:sz w:val="24"/>
          <w:szCs w:val="24"/>
        </w:rPr>
      </w:pPr>
      <w:r w:rsidRPr="00E92FBA">
        <w:rPr>
          <w:rFonts w:ascii="Arial" w:hAnsi="Arial" w:cs="Arial"/>
          <w:sz w:val="24"/>
          <w:szCs w:val="24"/>
        </w:rPr>
        <w:t>Interpret this Contract using Joint Schedule 1 (Definitions).</w:t>
      </w:r>
      <w:r w:rsidRPr="00E92FBA">
        <w:rPr>
          <w:rFonts w:ascii="Arial" w:hAnsi="Arial" w:cs="Arial"/>
          <w:sz w:val="24"/>
          <w:szCs w:val="24"/>
        </w:rPr>
        <w:br/>
      </w:r>
    </w:p>
    <w:p w14:paraId="153E411E" w14:textId="77777777" w:rsidR="00DA4188" w:rsidRPr="00E92FBA" w:rsidRDefault="00DA4188" w:rsidP="00DA4188">
      <w:pPr>
        <w:pStyle w:val="Heading1"/>
        <w:widowControl w:val="0"/>
        <w:numPr>
          <w:ilvl w:val="0"/>
          <w:numId w:val="94"/>
        </w:numPr>
        <w:spacing w:before="20" w:after="20" w:line="240" w:lineRule="auto"/>
        <w:ind w:left="1133" w:right="3" w:hanging="843"/>
        <w:rPr>
          <w:rFonts w:ascii="Arial" w:hAnsi="Arial" w:cs="Arial"/>
          <w:sz w:val="24"/>
          <w:szCs w:val="24"/>
        </w:rPr>
      </w:pPr>
      <w:r w:rsidRPr="00E92FBA">
        <w:rPr>
          <w:rFonts w:ascii="Arial" w:hAnsi="Arial" w:cs="Arial"/>
          <w:sz w:val="24"/>
          <w:szCs w:val="24"/>
        </w:rPr>
        <w:t xml:space="preserve">How the contract works </w:t>
      </w:r>
    </w:p>
    <w:p w14:paraId="1054D958" w14:textId="77777777" w:rsidR="00DA4188" w:rsidRPr="00E92FBA" w:rsidRDefault="00DA4188" w:rsidP="00DA4188">
      <w:pPr>
        <w:widowControl w:val="0"/>
        <w:numPr>
          <w:ilvl w:val="1"/>
          <w:numId w:val="94"/>
        </w:numPr>
        <w:pBdr>
          <w:top w:val="nil"/>
          <w:left w:val="nil"/>
          <w:bottom w:val="nil"/>
          <w:right w:val="nil"/>
          <w:between w:val="nil"/>
        </w:pBdr>
        <w:spacing w:before="20" w:after="0" w:line="240" w:lineRule="auto"/>
        <w:ind w:left="1133" w:right="3" w:hanging="843"/>
        <w:rPr>
          <w:rFonts w:ascii="Arial" w:hAnsi="Arial" w:cs="Arial"/>
          <w:sz w:val="24"/>
          <w:szCs w:val="24"/>
        </w:rPr>
      </w:pPr>
      <w:r w:rsidRPr="00E92FBA">
        <w:rPr>
          <w:rFonts w:ascii="Arial" w:hAnsi="Arial" w:cs="Arial"/>
          <w:color w:val="000000"/>
          <w:sz w:val="24"/>
          <w:szCs w:val="24"/>
        </w:rPr>
        <w:t>The Supplier is eligible for the award of Call-Off Contracts during the Framework Contract Period.</w:t>
      </w:r>
      <w:r w:rsidRPr="00E92FBA">
        <w:rPr>
          <w:rFonts w:ascii="Arial" w:hAnsi="Arial" w:cs="Arial"/>
          <w:color w:val="000000"/>
          <w:sz w:val="24"/>
          <w:szCs w:val="24"/>
        </w:rPr>
        <w:br/>
      </w:r>
    </w:p>
    <w:p w14:paraId="2222B659"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CCS does not guarantee the Supplier any exclusivity, quantity or value of work under the Framework Contract.</w:t>
      </w:r>
      <w:r w:rsidRPr="00E92FBA">
        <w:rPr>
          <w:rFonts w:ascii="Arial" w:hAnsi="Arial" w:cs="Arial"/>
          <w:color w:val="000000"/>
          <w:sz w:val="24"/>
          <w:szCs w:val="24"/>
        </w:rPr>
        <w:br/>
      </w:r>
    </w:p>
    <w:p w14:paraId="28BA42B5"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 xml:space="preserve">CCS has paid one penny to the Supplier legally to form the Framework Contract. The Supplier acknowledges this payment. </w:t>
      </w:r>
      <w:r w:rsidRPr="00E92FBA">
        <w:rPr>
          <w:rFonts w:ascii="Arial" w:hAnsi="Arial" w:cs="Arial"/>
          <w:color w:val="000000"/>
          <w:sz w:val="24"/>
          <w:szCs w:val="24"/>
        </w:rPr>
        <w:br/>
      </w:r>
    </w:p>
    <w:p w14:paraId="0C9DF372" w14:textId="77777777" w:rsidR="00DA4188" w:rsidRPr="00E92FBA" w:rsidRDefault="00DA4188" w:rsidP="00DA4188">
      <w:pPr>
        <w:widowControl w:val="0"/>
        <w:numPr>
          <w:ilvl w:val="1"/>
          <w:numId w:val="94"/>
        </w:numPr>
        <w:pBdr>
          <w:top w:val="nil"/>
          <w:left w:val="nil"/>
          <w:bottom w:val="nil"/>
          <w:right w:val="nil"/>
          <w:between w:val="nil"/>
        </w:pBdr>
        <w:spacing w:after="20" w:line="240" w:lineRule="auto"/>
        <w:ind w:left="1133" w:right="3" w:hanging="843"/>
        <w:rPr>
          <w:rFonts w:ascii="Arial" w:hAnsi="Arial" w:cs="Arial"/>
          <w:sz w:val="24"/>
          <w:szCs w:val="24"/>
        </w:rPr>
      </w:pPr>
      <w:r w:rsidRPr="00E92FBA">
        <w:rPr>
          <w:rFonts w:ascii="Arial" w:hAnsi="Arial" w:cs="Arial"/>
          <w:color w:val="000000"/>
          <w:sz w:val="24"/>
          <w:szCs w:val="24"/>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22912027" w14:textId="77777777" w:rsidR="00DA4188" w:rsidRPr="00E92FBA" w:rsidRDefault="00DA4188">
      <w:pPr>
        <w:ind w:left="1133" w:right="3" w:hanging="843"/>
        <w:rPr>
          <w:rFonts w:ascii="Arial" w:hAnsi="Arial" w:cs="Arial"/>
          <w:sz w:val="24"/>
          <w:szCs w:val="24"/>
        </w:rPr>
      </w:pPr>
    </w:p>
    <w:p w14:paraId="348B3370" w14:textId="77777777" w:rsidR="00DA4188" w:rsidRPr="00E92FBA" w:rsidRDefault="00DA4188" w:rsidP="00DA4188">
      <w:pPr>
        <w:widowControl w:val="0"/>
        <w:numPr>
          <w:ilvl w:val="1"/>
          <w:numId w:val="93"/>
        </w:numPr>
        <w:spacing w:before="20" w:after="0" w:line="240" w:lineRule="auto"/>
        <w:ind w:left="1133" w:right="3" w:hanging="843"/>
        <w:rPr>
          <w:rFonts w:ascii="Arial" w:hAnsi="Arial" w:cs="Arial"/>
          <w:sz w:val="24"/>
          <w:szCs w:val="24"/>
        </w:rPr>
      </w:pPr>
      <w:r w:rsidRPr="00E92FBA">
        <w:rPr>
          <w:rFonts w:ascii="Arial" w:hAnsi="Arial" w:cs="Arial"/>
          <w:sz w:val="24"/>
          <w:szCs w:val="24"/>
        </w:rPr>
        <w:t>make changes to Framework Schedule 6 (Order Form Template and Call-Off Schedules);</w:t>
      </w:r>
    </w:p>
    <w:p w14:paraId="5B411D29" w14:textId="77777777" w:rsidR="00DA4188" w:rsidRPr="00E92FBA" w:rsidRDefault="00DA4188" w:rsidP="00DA4188">
      <w:pPr>
        <w:widowControl w:val="0"/>
        <w:numPr>
          <w:ilvl w:val="1"/>
          <w:numId w:val="93"/>
        </w:numPr>
        <w:spacing w:before="20" w:after="0" w:line="240" w:lineRule="auto"/>
        <w:ind w:left="1133" w:right="3" w:hanging="843"/>
        <w:rPr>
          <w:rFonts w:ascii="Arial" w:hAnsi="Arial" w:cs="Arial"/>
          <w:sz w:val="24"/>
          <w:szCs w:val="24"/>
        </w:rPr>
      </w:pPr>
      <w:r w:rsidRPr="00E92FBA">
        <w:rPr>
          <w:rFonts w:ascii="Arial" w:hAnsi="Arial" w:cs="Arial"/>
          <w:sz w:val="24"/>
          <w:szCs w:val="24"/>
        </w:rPr>
        <w:t>create new Call-Off Schedules;</w:t>
      </w:r>
    </w:p>
    <w:p w14:paraId="6C08A70D" w14:textId="77777777" w:rsidR="00DA4188" w:rsidRPr="00E92FBA" w:rsidRDefault="00DA4188" w:rsidP="00DA4188">
      <w:pPr>
        <w:widowControl w:val="0"/>
        <w:numPr>
          <w:ilvl w:val="1"/>
          <w:numId w:val="93"/>
        </w:numPr>
        <w:spacing w:before="20" w:after="0" w:line="240" w:lineRule="auto"/>
        <w:ind w:left="1133" w:right="3" w:hanging="843"/>
        <w:rPr>
          <w:rFonts w:ascii="Arial" w:hAnsi="Arial" w:cs="Arial"/>
          <w:sz w:val="24"/>
          <w:szCs w:val="24"/>
        </w:rPr>
      </w:pPr>
      <w:r w:rsidRPr="00E92FBA">
        <w:rPr>
          <w:rFonts w:ascii="Arial" w:hAnsi="Arial" w:cs="Arial"/>
          <w:sz w:val="24"/>
          <w:szCs w:val="24"/>
        </w:rPr>
        <w:t xml:space="preserve">exclude optional template Call-Off Schedules; and/or </w:t>
      </w:r>
    </w:p>
    <w:p w14:paraId="22FD92EA" w14:textId="77777777" w:rsidR="00DA4188" w:rsidRPr="00E92FBA" w:rsidRDefault="00DA4188" w:rsidP="00DA4188">
      <w:pPr>
        <w:widowControl w:val="0"/>
        <w:numPr>
          <w:ilvl w:val="1"/>
          <w:numId w:val="93"/>
        </w:numPr>
        <w:spacing w:before="20" w:after="0" w:line="240" w:lineRule="auto"/>
        <w:ind w:left="1133" w:right="3" w:hanging="843"/>
        <w:rPr>
          <w:rFonts w:ascii="Arial" w:hAnsi="Arial" w:cs="Arial"/>
          <w:sz w:val="24"/>
          <w:szCs w:val="24"/>
        </w:rPr>
      </w:pPr>
      <w:r w:rsidRPr="00E92FBA">
        <w:rPr>
          <w:rFonts w:ascii="Arial" w:hAnsi="Arial" w:cs="Arial"/>
          <w:sz w:val="24"/>
          <w:szCs w:val="24"/>
        </w:rPr>
        <w:t>use Special Terms in the Order Form to add or change terms.</w:t>
      </w:r>
    </w:p>
    <w:p w14:paraId="74F9D1C7" w14:textId="77777777" w:rsidR="00DA4188" w:rsidRPr="00E92FBA" w:rsidRDefault="00DA4188">
      <w:pPr>
        <w:spacing w:after="0"/>
        <w:ind w:left="1133" w:right="3" w:hanging="843"/>
        <w:rPr>
          <w:rFonts w:ascii="Arial" w:hAnsi="Arial" w:cs="Arial"/>
          <w:sz w:val="24"/>
          <w:szCs w:val="24"/>
        </w:rPr>
      </w:pPr>
    </w:p>
    <w:p w14:paraId="2EF1B708"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sz w:val="24"/>
          <w:szCs w:val="24"/>
        </w:rPr>
      </w:pPr>
      <w:r w:rsidRPr="00E92FBA">
        <w:rPr>
          <w:rFonts w:ascii="Arial" w:hAnsi="Arial" w:cs="Arial"/>
          <w:color w:val="000000"/>
          <w:sz w:val="24"/>
          <w:szCs w:val="24"/>
        </w:rPr>
        <w:t>Each Call-Off Contract:</w:t>
      </w:r>
      <w:r w:rsidRPr="00E92FBA">
        <w:rPr>
          <w:rFonts w:ascii="Arial" w:hAnsi="Arial" w:cs="Arial"/>
          <w:color w:val="000000"/>
          <w:sz w:val="24"/>
          <w:szCs w:val="24"/>
        </w:rPr>
        <w:br/>
      </w:r>
    </w:p>
    <w:p w14:paraId="0A076B93" w14:textId="77777777" w:rsidR="00DA4188" w:rsidRPr="00E92FBA" w:rsidRDefault="00DA4188" w:rsidP="00DA4188">
      <w:pPr>
        <w:widowControl w:val="0"/>
        <w:numPr>
          <w:ilvl w:val="1"/>
          <w:numId w:val="105"/>
        </w:numPr>
        <w:spacing w:before="20" w:after="0" w:line="240" w:lineRule="auto"/>
        <w:ind w:left="1133" w:right="3" w:hanging="843"/>
        <w:rPr>
          <w:rFonts w:ascii="Arial" w:hAnsi="Arial" w:cs="Arial"/>
          <w:sz w:val="24"/>
          <w:szCs w:val="24"/>
        </w:rPr>
      </w:pPr>
      <w:r w:rsidRPr="00E92FBA">
        <w:rPr>
          <w:rFonts w:ascii="Arial" w:hAnsi="Arial" w:cs="Arial"/>
          <w:sz w:val="24"/>
          <w:szCs w:val="24"/>
        </w:rPr>
        <w:t>is a separate Contract from the Framework Contract;</w:t>
      </w:r>
    </w:p>
    <w:p w14:paraId="59B6ACAF" w14:textId="77777777" w:rsidR="00DA4188" w:rsidRPr="00E92FBA" w:rsidRDefault="00DA4188" w:rsidP="00DA4188">
      <w:pPr>
        <w:widowControl w:val="0"/>
        <w:numPr>
          <w:ilvl w:val="1"/>
          <w:numId w:val="105"/>
        </w:numPr>
        <w:spacing w:before="20" w:after="0" w:line="240" w:lineRule="auto"/>
        <w:ind w:left="1133" w:right="3" w:hanging="843"/>
        <w:rPr>
          <w:rFonts w:ascii="Arial" w:hAnsi="Arial" w:cs="Arial"/>
          <w:sz w:val="24"/>
          <w:szCs w:val="24"/>
        </w:rPr>
      </w:pPr>
      <w:r w:rsidRPr="00E92FBA">
        <w:rPr>
          <w:rFonts w:ascii="Arial" w:hAnsi="Arial" w:cs="Arial"/>
          <w:sz w:val="24"/>
          <w:szCs w:val="24"/>
        </w:rPr>
        <w:t>is between a Supplier and a Buyer;</w:t>
      </w:r>
    </w:p>
    <w:p w14:paraId="500B9DF3" w14:textId="77777777" w:rsidR="00DA4188" w:rsidRPr="00E92FBA" w:rsidRDefault="00DA4188" w:rsidP="00DA4188">
      <w:pPr>
        <w:widowControl w:val="0"/>
        <w:numPr>
          <w:ilvl w:val="1"/>
          <w:numId w:val="105"/>
        </w:numPr>
        <w:spacing w:before="20" w:after="0" w:line="240" w:lineRule="auto"/>
        <w:ind w:left="1133" w:right="3" w:hanging="843"/>
        <w:rPr>
          <w:rFonts w:ascii="Arial" w:hAnsi="Arial" w:cs="Arial"/>
          <w:sz w:val="24"/>
          <w:szCs w:val="24"/>
        </w:rPr>
      </w:pPr>
      <w:r w:rsidRPr="00E92FBA">
        <w:rPr>
          <w:rFonts w:ascii="Arial" w:hAnsi="Arial" w:cs="Arial"/>
          <w:sz w:val="24"/>
          <w:szCs w:val="24"/>
        </w:rPr>
        <w:t>includes Core Terms, Schedules and any other changes or items in the completed Order Form; and</w:t>
      </w:r>
    </w:p>
    <w:p w14:paraId="68B74E17" w14:textId="77777777" w:rsidR="00DA4188" w:rsidRPr="00E92FBA" w:rsidRDefault="00DA4188" w:rsidP="00DA4188">
      <w:pPr>
        <w:widowControl w:val="0"/>
        <w:numPr>
          <w:ilvl w:val="1"/>
          <w:numId w:val="105"/>
        </w:numPr>
        <w:spacing w:before="20" w:after="0" w:line="240" w:lineRule="auto"/>
        <w:ind w:left="1133" w:right="3" w:hanging="843"/>
        <w:rPr>
          <w:rFonts w:ascii="Arial" w:hAnsi="Arial" w:cs="Arial"/>
          <w:sz w:val="24"/>
          <w:szCs w:val="24"/>
        </w:rPr>
      </w:pPr>
      <w:r w:rsidRPr="00E92FBA">
        <w:rPr>
          <w:rFonts w:ascii="Arial" w:hAnsi="Arial" w:cs="Arial"/>
          <w:sz w:val="24"/>
          <w:szCs w:val="24"/>
        </w:rPr>
        <w:t>survives the termination of the Framework Contract.</w:t>
      </w:r>
      <w:r w:rsidRPr="00E92FBA">
        <w:rPr>
          <w:rFonts w:ascii="Arial" w:hAnsi="Arial" w:cs="Arial"/>
          <w:sz w:val="24"/>
          <w:szCs w:val="24"/>
        </w:rPr>
        <w:br/>
      </w:r>
    </w:p>
    <w:p w14:paraId="5B3BA7E3" w14:textId="77777777" w:rsidR="00DA4188" w:rsidRPr="00E92FBA" w:rsidRDefault="00DA4188" w:rsidP="00DA4188">
      <w:pPr>
        <w:widowControl w:val="0"/>
        <w:numPr>
          <w:ilvl w:val="1"/>
          <w:numId w:val="94"/>
        </w:numPr>
        <w:pBdr>
          <w:top w:val="nil"/>
          <w:left w:val="nil"/>
          <w:bottom w:val="nil"/>
          <w:right w:val="nil"/>
          <w:between w:val="nil"/>
        </w:pBdr>
        <w:spacing w:before="20" w:after="0" w:line="240" w:lineRule="auto"/>
        <w:ind w:left="1133" w:right="3" w:hanging="843"/>
        <w:rPr>
          <w:rFonts w:ascii="Arial" w:hAnsi="Arial" w:cs="Arial"/>
          <w:sz w:val="24"/>
          <w:szCs w:val="24"/>
        </w:rPr>
      </w:pPr>
      <w:r w:rsidRPr="00E92FBA">
        <w:rPr>
          <w:rFonts w:ascii="Arial" w:hAnsi="Arial" w:cs="Arial"/>
          <w:color w:val="000000"/>
          <w:sz w:val="24"/>
          <w:szCs w:val="24"/>
        </w:rPr>
        <w:t xml:space="preserve">Where the Supplier is approached by any Other Contracting Authority requesting Deliverables or substantially similar goods or services, the Supplier must tell them about this Framework Contract before accepting their order. </w:t>
      </w:r>
      <w:r w:rsidRPr="00E92FBA">
        <w:rPr>
          <w:rFonts w:ascii="Arial" w:hAnsi="Arial" w:cs="Arial"/>
          <w:color w:val="000000"/>
          <w:sz w:val="24"/>
          <w:szCs w:val="24"/>
        </w:rPr>
        <w:br/>
      </w:r>
    </w:p>
    <w:p w14:paraId="1AA4A002"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The Supplier acknowledges it has all the information required to perform its obligations under each Contract before entering into a Contract. When information is provided by a Relevant Authority no warranty of its accuracy is given to the Supplier.</w:t>
      </w:r>
      <w:r w:rsidRPr="00E92FBA">
        <w:rPr>
          <w:rFonts w:ascii="Arial" w:hAnsi="Arial" w:cs="Arial"/>
          <w:color w:val="000000"/>
          <w:sz w:val="24"/>
          <w:szCs w:val="24"/>
        </w:rPr>
        <w:br/>
      </w:r>
    </w:p>
    <w:p w14:paraId="389B3FD3" w14:textId="77777777" w:rsidR="00DA4188" w:rsidRPr="00E92FBA" w:rsidRDefault="00DA4188" w:rsidP="00DA4188">
      <w:pPr>
        <w:widowControl w:val="0"/>
        <w:numPr>
          <w:ilvl w:val="1"/>
          <w:numId w:val="94"/>
        </w:numPr>
        <w:pBdr>
          <w:top w:val="nil"/>
          <w:left w:val="nil"/>
          <w:bottom w:val="nil"/>
          <w:right w:val="nil"/>
          <w:between w:val="nil"/>
        </w:pBdr>
        <w:spacing w:after="20" w:line="240" w:lineRule="auto"/>
        <w:ind w:left="1133" w:right="3" w:hanging="843"/>
        <w:rPr>
          <w:rFonts w:ascii="Arial" w:hAnsi="Arial" w:cs="Arial"/>
          <w:sz w:val="24"/>
          <w:szCs w:val="24"/>
        </w:rPr>
      </w:pPr>
      <w:r w:rsidRPr="00E92FBA">
        <w:rPr>
          <w:rFonts w:ascii="Arial" w:hAnsi="Arial" w:cs="Arial"/>
          <w:color w:val="000000"/>
          <w:sz w:val="24"/>
          <w:szCs w:val="24"/>
        </w:rPr>
        <w:t>The Supplier will not be excused from any obligation, or be entitled to additional Costs or Charges because it failed to either:</w:t>
      </w:r>
      <w:r w:rsidRPr="00E92FBA">
        <w:rPr>
          <w:rFonts w:ascii="Arial" w:hAnsi="Arial" w:cs="Arial"/>
          <w:color w:val="000000"/>
          <w:sz w:val="24"/>
          <w:szCs w:val="24"/>
        </w:rPr>
        <w:br/>
      </w:r>
    </w:p>
    <w:p w14:paraId="36EC45FD" w14:textId="77777777" w:rsidR="00DA4188" w:rsidRPr="00E92FBA" w:rsidRDefault="00DA4188" w:rsidP="00DA4188">
      <w:pPr>
        <w:widowControl w:val="0"/>
        <w:numPr>
          <w:ilvl w:val="1"/>
          <w:numId w:val="102"/>
        </w:numPr>
        <w:spacing w:before="20" w:after="0" w:line="240" w:lineRule="auto"/>
        <w:ind w:left="1133" w:right="3" w:hanging="843"/>
        <w:rPr>
          <w:rFonts w:ascii="Arial" w:hAnsi="Arial" w:cs="Arial"/>
          <w:sz w:val="24"/>
          <w:szCs w:val="24"/>
        </w:rPr>
      </w:pPr>
      <w:r w:rsidRPr="00E92FBA">
        <w:rPr>
          <w:rFonts w:ascii="Arial" w:hAnsi="Arial" w:cs="Arial"/>
          <w:sz w:val="24"/>
          <w:szCs w:val="24"/>
        </w:rPr>
        <w:lastRenderedPageBreak/>
        <w:t>verify the accuracy of the Due Diligence Information; or</w:t>
      </w:r>
    </w:p>
    <w:p w14:paraId="2145C790" w14:textId="77777777" w:rsidR="00DA4188" w:rsidRPr="00E92FBA" w:rsidRDefault="00DA4188" w:rsidP="00DA4188">
      <w:pPr>
        <w:widowControl w:val="0"/>
        <w:numPr>
          <w:ilvl w:val="1"/>
          <w:numId w:val="102"/>
        </w:numPr>
        <w:spacing w:before="20" w:after="0" w:line="240" w:lineRule="auto"/>
        <w:ind w:left="1133" w:right="3" w:hanging="843"/>
        <w:rPr>
          <w:rFonts w:ascii="Arial" w:hAnsi="Arial" w:cs="Arial"/>
          <w:sz w:val="24"/>
          <w:szCs w:val="24"/>
        </w:rPr>
      </w:pPr>
      <w:r w:rsidRPr="00E92FBA">
        <w:rPr>
          <w:rFonts w:ascii="Arial" w:hAnsi="Arial" w:cs="Arial"/>
          <w:sz w:val="24"/>
          <w:szCs w:val="24"/>
        </w:rPr>
        <w:t>properly perform its own adequate checks.</w:t>
      </w:r>
    </w:p>
    <w:p w14:paraId="0D05B230" w14:textId="77777777" w:rsidR="00DA4188" w:rsidRPr="00E92FBA" w:rsidRDefault="00DA4188">
      <w:pPr>
        <w:ind w:left="1133" w:right="3" w:hanging="843"/>
        <w:rPr>
          <w:rFonts w:ascii="Arial" w:hAnsi="Arial" w:cs="Arial"/>
          <w:sz w:val="24"/>
          <w:szCs w:val="24"/>
        </w:rPr>
      </w:pPr>
    </w:p>
    <w:p w14:paraId="2E918ADE"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sz w:val="24"/>
          <w:szCs w:val="24"/>
        </w:rPr>
      </w:pPr>
      <w:r w:rsidRPr="00E92FBA">
        <w:rPr>
          <w:rFonts w:ascii="Arial" w:hAnsi="Arial" w:cs="Arial"/>
          <w:color w:val="000000"/>
          <w:sz w:val="24"/>
          <w:szCs w:val="24"/>
        </w:rPr>
        <w:t>CCS and the Buyer will not be liable for errors, omissions or misrepresentation of any information.</w:t>
      </w:r>
    </w:p>
    <w:p w14:paraId="20893FAA" w14:textId="77777777" w:rsidR="00DA4188" w:rsidRPr="00E92FBA" w:rsidRDefault="00DA4188">
      <w:pPr>
        <w:ind w:left="1133" w:right="3" w:hanging="843"/>
        <w:rPr>
          <w:rFonts w:ascii="Arial" w:hAnsi="Arial" w:cs="Arial"/>
          <w:sz w:val="24"/>
          <w:szCs w:val="24"/>
        </w:rPr>
      </w:pPr>
    </w:p>
    <w:p w14:paraId="4C5C2E81"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sz w:val="24"/>
          <w:szCs w:val="24"/>
        </w:rPr>
      </w:pPr>
      <w:r w:rsidRPr="00E92FBA">
        <w:rPr>
          <w:rFonts w:ascii="Arial" w:hAnsi="Arial" w:cs="Arial"/>
          <w:color w:val="000000"/>
          <w:sz w:val="24"/>
          <w:szCs w:val="24"/>
        </w:rPr>
        <w:t xml:space="preserve">The Supplier warrants and represents that all statements made and documents submitted as part of the procurement of Deliverables are and remain true and accurate. </w:t>
      </w:r>
    </w:p>
    <w:p w14:paraId="0770EB3A" w14:textId="77777777" w:rsidR="00DA4188" w:rsidRPr="00E92FBA" w:rsidRDefault="00DA4188">
      <w:pPr>
        <w:ind w:left="1133" w:right="3" w:hanging="843"/>
        <w:rPr>
          <w:rFonts w:ascii="Arial" w:hAnsi="Arial" w:cs="Arial"/>
          <w:sz w:val="24"/>
          <w:szCs w:val="24"/>
        </w:rPr>
      </w:pPr>
    </w:p>
    <w:p w14:paraId="11FCB3D0" w14:textId="77777777" w:rsidR="00DA4188" w:rsidRPr="00E92FBA" w:rsidRDefault="00DA4188" w:rsidP="00DA4188">
      <w:pPr>
        <w:pStyle w:val="Heading1"/>
        <w:widowControl w:val="0"/>
        <w:numPr>
          <w:ilvl w:val="0"/>
          <w:numId w:val="94"/>
        </w:numPr>
        <w:spacing w:before="20" w:after="20" w:line="240" w:lineRule="auto"/>
        <w:ind w:left="1133" w:right="3" w:hanging="843"/>
        <w:rPr>
          <w:rFonts w:ascii="Arial" w:hAnsi="Arial" w:cs="Arial"/>
          <w:sz w:val="24"/>
          <w:szCs w:val="24"/>
        </w:rPr>
      </w:pPr>
      <w:r w:rsidRPr="00E92FBA">
        <w:rPr>
          <w:rFonts w:ascii="Arial" w:hAnsi="Arial" w:cs="Arial"/>
          <w:sz w:val="24"/>
          <w:szCs w:val="24"/>
        </w:rPr>
        <w:t xml:space="preserve">What needs to be delivered </w:t>
      </w:r>
    </w:p>
    <w:p w14:paraId="268AFEB1" w14:textId="77777777" w:rsidR="00DA4188" w:rsidRPr="00E92FBA" w:rsidRDefault="00DA4188" w:rsidP="00DA4188">
      <w:pPr>
        <w:widowControl w:val="0"/>
        <w:numPr>
          <w:ilvl w:val="1"/>
          <w:numId w:val="94"/>
        </w:numPr>
        <w:pBdr>
          <w:top w:val="nil"/>
          <w:left w:val="nil"/>
          <w:bottom w:val="nil"/>
          <w:right w:val="nil"/>
          <w:between w:val="nil"/>
        </w:pBdr>
        <w:spacing w:before="20" w:after="0" w:line="240" w:lineRule="auto"/>
        <w:ind w:left="1133" w:right="3" w:hanging="843"/>
        <w:rPr>
          <w:rFonts w:ascii="Arial" w:hAnsi="Arial" w:cs="Arial"/>
          <w:b/>
          <w:color w:val="000000"/>
          <w:sz w:val="24"/>
          <w:szCs w:val="24"/>
        </w:rPr>
      </w:pPr>
      <w:r w:rsidRPr="00E92FBA">
        <w:rPr>
          <w:rFonts w:ascii="Arial" w:hAnsi="Arial" w:cs="Arial"/>
          <w:b/>
          <w:color w:val="000000"/>
          <w:sz w:val="24"/>
          <w:szCs w:val="24"/>
        </w:rPr>
        <w:t>All deliverables</w:t>
      </w:r>
    </w:p>
    <w:p w14:paraId="3D5994C2" w14:textId="77777777" w:rsidR="00DA4188" w:rsidRPr="00E92FBA" w:rsidRDefault="00DA4188" w:rsidP="00DA4188">
      <w:pPr>
        <w:widowControl w:val="0"/>
        <w:numPr>
          <w:ilvl w:val="2"/>
          <w:numId w:val="94"/>
        </w:numPr>
        <w:pBdr>
          <w:top w:val="nil"/>
          <w:left w:val="nil"/>
          <w:bottom w:val="nil"/>
          <w:right w:val="nil"/>
          <w:between w:val="nil"/>
        </w:pBdr>
        <w:spacing w:after="20" w:line="240" w:lineRule="auto"/>
        <w:ind w:left="1133" w:right="3" w:hanging="843"/>
        <w:rPr>
          <w:rFonts w:ascii="Arial" w:hAnsi="Arial" w:cs="Arial"/>
          <w:sz w:val="24"/>
          <w:szCs w:val="24"/>
        </w:rPr>
      </w:pPr>
      <w:r w:rsidRPr="00E92FBA">
        <w:rPr>
          <w:rFonts w:ascii="Arial" w:hAnsi="Arial" w:cs="Arial"/>
          <w:color w:val="000000"/>
          <w:sz w:val="24"/>
          <w:szCs w:val="24"/>
        </w:rPr>
        <w:t>The Supplier must provide Deliverables:</w:t>
      </w:r>
      <w:r w:rsidRPr="00E92FBA">
        <w:rPr>
          <w:rFonts w:ascii="Arial" w:hAnsi="Arial" w:cs="Arial"/>
          <w:color w:val="000000"/>
          <w:sz w:val="24"/>
          <w:szCs w:val="24"/>
        </w:rPr>
        <w:br/>
      </w:r>
    </w:p>
    <w:p w14:paraId="30ACA2C1" w14:textId="77777777" w:rsidR="00DA4188" w:rsidRPr="00E92FBA" w:rsidRDefault="00DA4188" w:rsidP="00DA4188">
      <w:pPr>
        <w:widowControl w:val="0"/>
        <w:numPr>
          <w:ilvl w:val="1"/>
          <w:numId w:val="112"/>
        </w:numPr>
        <w:spacing w:before="20" w:after="0" w:line="240" w:lineRule="auto"/>
        <w:ind w:left="1133" w:right="3" w:hanging="848"/>
        <w:rPr>
          <w:rFonts w:ascii="Arial" w:hAnsi="Arial" w:cs="Arial"/>
          <w:sz w:val="24"/>
          <w:szCs w:val="24"/>
        </w:rPr>
      </w:pPr>
      <w:r w:rsidRPr="00E92FBA">
        <w:rPr>
          <w:rFonts w:ascii="Arial" w:hAnsi="Arial" w:cs="Arial"/>
          <w:sz w:val="24"/>
          <w:szCs w:val="24"/>
        </w:rPr>
        <w:t>that comply with the Specification, the Framework Tender Response and, in relation to a Call-Off Contract, the Call-Off Tender (if there is one);</w:t>
      </w:r>
    </w:p>
    <w:p w14:paraId="69EC9C81" w14:textId="77777777" w:rsidR="00DA4188" w:rsidRPr="00E92FBA" w:rsidRDefault="00DA4188" w:rsidP="00DA4188">
      <w:pPr>
        <w:widowControl w:val="0"/>
        <w:numPr>
          <w:ilvl w:val="1"/>
          <w:numId w:val="112"/>
        </w:numPr>
        <w:spacing w:before="20" w:after="0" w:line="240" w:lineRule="auto"/>
        <w:ind w:left="1133" w:right="3" w:hanging="848"/>
        <w:rPr>
          <w:rFonts w:ascii="Arial" w:hAnsi="Arial" w:cs="Arial"/>
          <w:sz w:val="24"/>
          <w:szCs w:val="24"/>
        </w:rPr>
      </w:pPr>
      <w:r w:rsidRPr="00E92FBA">
        <w:rPr>
          <w:rFonts w:ascii="Arial" w:hAnsi="Arial" w:cs="Arial"/>
          <w:sz w:val="24"/>
          <w:szCs w:val="24"/>
        </w:rPr>
        <w:t>to a professional standard;</w:t>
      </w:r>
    </w:p>
    <w:p w14:paraId="353CEB43" w14:textId="77777777" w:rsidR="00DA4188" w:rsidRPr="00E92FBA" w:rsidRDefault="00DA4188" w:rsidP="00DA4188">
      <w:pPr>
        <w:widowControl w:val="0"/>
        <w:numPr>
          <w:ilvl w:val="1"/>
          <w:numId w:val="112"/>
        </w:numPr>
        <w:spacing w:before="20" w:after="0" w:line="240" w:lineRule="auto"/>
        <w:ind w:left="1133" w:right="3" w:hanging="848"/>
        <w:rPr>
          <w:rFonts w:ascii="Arial" w:hAnsi="Arial" w:cs="Arial"/>
          <w:sz w:val="24"/>
          <w:szCs w:val="24"/>
        </w:rPr>
      </w:pPr>
      <w:r w:rsidRPr="00E92FBA">
        <w:rPr>
          <w:rFonts w:ascii="Arial" w:hAnsi="Arial" w:cs="Arial"/>
          <w:sz w:val="24"/>
          <w:szCs w:val="24"/>
        </w:rPr>
        <w:t>using reasonable skill and care;</w:t>
      </w:r>
    </w:p>
    <w:p w14:paraId="7D1A407A" w14:textId="77777777" w:rsidR="00DA4188" w:rsidRPr="00E92FBA" w:rsidRDefault="00DA4188" w:rsidP="00DA4188">
      <w:pPr>
        <w:widowControl w:val="0"/>
        <w:numPr>
          <w:ilvl w:val="1"/>
          <w:numId w:val="112"/>
        </w:numPr>
        <w:spacing w:before="20" w:after="0" w:line="240" w:lineRule="auto"/>
        <w:ind w:left="1133" w:right="3" w:hanging="848"/>
        <w:rPr>
          <w:rFonts w:ascii="Arial" w:hAnsi="Arial" w:cs="Arial"/>
          <w:sz w:val="24"/>
          <w:szCs w:val="24"/>
        </w:rPr>
      </w:pPr>
      <w:r w:rsidRPr="00E92FBA">
        <w:rPr>
          <w:rFonts w:ascii="Arial" w:hAnsi="Arial" w:cs="Arial"/>
          <w:sz w:val="24"/>
          <w:szCs w:val="24"/>
        </w:rPr>
        <w:t>using Good Industry Practice;</w:t>
      </w:r>
    </w:p>
    <w:p w14:paraId="73289209" w14:textId="77777777" w:rsidR="00DA4188" w:rsidRPr="00E92FBA" w:rsidRDefault="00DA4188" w:rsidP="00DA4188">
      <w:pPr>
        <w:widowControl w:val="0"/>
        <w:numPr>
          <w:ilvl w:val="1"/>
          <w:numId w:val="112"/>
        </w:numPr>
        <w:spacing w:before="20" w:after="0" w:line="240" w:lineRule="auto"/>
        <w:ind w:left="1133" w:right="3" w:hanging="848"/>
        <w:rPr>
          <w:rFonts w:ascii="Arial" w:hAnsi="Arial" w:cs="Arial"/>
          <w:sz w:val="24"/>
          <w:szCs w:val="24"/>
        </w:rPr>
      </w:pPr>
      <w:r w:rsidRPr="00E92FBA">
        <w:rPr>
          <w:rFonts w:ascii="Arial" w:hAnsi="Arial" w:cs="Arial"/>
          <w:sz w:val="24"/>
          <w:szCs w:val="24"/>
        </w:rPr>
        <w:t>using its own policies, processes and internal quality control measures as long as they do not conflict with the Contract;</w:t>
      </w:r>
    </w:p>
    <w:p w14:paraId="76775E13" w14:textId="77777777" w:rsidR="00DA4188" w:rsidRPr="00E92FBA" w:rsidRDefault="00DA4188" w:rsidP="00DA4188">
      <w:pPr>
        <w:widowControl w:val="0"/>
        <w:numPr>
          <w:ilvl w:val="1"/>
          <w:numId w:val="112"/>
        </w:numPr>
        <w:spacing w:before="20" w:after="0" w:line="240" w:lineRule="auto"/>
        <w:ind w:left="1133" w:right="3" w:hanging="848"/>
        <w:rPr>
          <w:rFonts w:ascii="Arial" w:hAnsi="Arial" w:cs="Arial"/>
          <w:sz w:val="24"/>
          <w:szCs w:val="24"/>
        </w:rPr>
      </w:pPr>
      <w:r w:rsidRPr="00E92FBA">
        <w:rPr>
          <w:rFonts w:ascii="Arial" w:hAnsi="Arial" w:cs="Arial"/>
          <w:sz w:val="24"/>
          <w:szCs w:val="24"/>
        </w:rPr>
        <w:t xml:space="preserve">on the dates agreed; and </w:t>
      </w:r>
    </w:p>
    <w:p w14:paraId="5C60F404" w14:textId="77777777" w:rsidR="00DA4188" w:rsidRPr="00E92FBA" w:rsidRDefault="00DA4188" w:rsidP="00DA4188">
      <w:pPr>
        <w:widowControl w:val="0"/>
        <w:numPr>
          <w:ilvl w:val="1"/>
          <w:numId w:val="112"/>
        </w:numPr>
        <w:spacing w:before="20" w:after="0" w:line="240" w:lineRule="auto"/>
        <w:ind w:left="1133" w:right="3" w:hanging="848"/>
        <w:rPr>
          <w:rFonts w:ascii="Arial" w:hAnsi="Arial" w:cs="Arial"/>
          <w:sz w:val="24"/>
          <w:szCs w:val="24"/>
        </w:rPr>
      </w:pPr>
      <w:r w:rsidRPr="00E92FBA">
        <w:rPr>
          <w:rFonts w:ascii="Arial" w:hAnsi="Arial" w:cs="Arial"/>
          <w:sz w:val="24"/>
          <w:szCs w:val="24"/>
        </w:rPr>
        <w:t xml:space="preserve">that comply with Law. </w:t>
      </w:r>
    </w:p>
    <w:p w14:paraId="0E7E13B3" w14:textId="77777777" w:rsidR="00DA4188" w:rsidRPr="00E92FBA" w:rsidRDefault="00DA4188">
      <w:pPr>
        <w:ind w:left="1133" w:right="3" w:hanging="843"/>
        <w:rPr>
          <w:rFonts w:ascii="Arial" w:hAnsi="Arial" w:cs="Arial"/>
          <w:sz w:val="24"/>
          <w:szCs w:val="24"/>
        </w:rPr>
      </w:pPr>
    </w:p>
    <w:p w14:paraId="15C67021" w14:textId="77777777" w:rsidR="00DA4188" w:rsidRPr="00E92FBA" w:rsidRDefault="00DA4188" w:rsidP="00DA4188">
      <w:pPr>
        <w:widowControl w:val="0"/>
        <w:numPr>
          <w:ilvl w:val="2"/>
          <w:numId w:val="94"/>
        </w:numPr>
        <w:pBdr>
          <w:top w:val="nil"/>
          <w:left w:val="nil"/>
          <w:bottom w:val="nil"/>
          <w:right w:val="nil"/>
          <w:between w:val="nil"/>
        </w:pBdr>
        <w:spacing w:before="20" w:after="0" w:line="240" w:lineRule="auto"/>
        <w:ind w:left="1133" w:right="3" w:hanging="843"/>
        <w:rPr>
          <w:rFonts w:ascii="Arial" w:hAnsi="Arial" w:cs="Arial"/>
          <w:sz w:val="24"/>
          <w:szCs w:val="24"/>
        </w:rPr>
      </w:pPr>
      <w:r w:rsidRPr="00E92FBA">
        <w:rPr>
          <w:rFonts w:ascii="Arial" w:hAnsi="Arial" w:cs="Arial"/>
          <w:color w:val="000000"/>
          <w:sz w:val="24"/>
          <w:szCs w:val="24"/>
        </w:rPr>
        <w:t>The Supplier must provide Deliverables with a warranty of at least 90 days from Delivery against all obvious defects.</w:t>
      </w:r>
      <w:r w:rsidRPr="00E92FBA">
        <w:rPr>
          <w:rFonts w:ascii="Arial" w:hAnsi="Arial" w:cs="Arial"/>
          <w:color w:val="000000"/>
          <w:sz w:val="24"/>
          <w:szCs w:val="24"/>
        </w:rPr>
        <w:br/>
      </w:r>
    </w:p>
    <w:p w14:paraId="78C85B01"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b/>
          <w:color w:val="000000"/>
          <w:sz w:val="24"/>
          <w:szCs w:val="24"/>
        </w:rPr>
      </w:pPr>
      <w:r w:rsidRPr="00E92FBA">
        <w:rPr>
          <w:rFonts w:ascii="Arial" w:hAnsi="Arial" w:cs="Arial"/>
          <w:b/>
          <w:color w:val="000000"/>
          <w:sz w:val="24"/>
          <w:szCs w:val="24"/>
        </w:rPr>
        <w:t>Goods clauses</w:t>
      </w:r>
    </w:p>
    <w:p w14:paraId="39583E55" w14:textId="77777777" w:rsidR="00DA4188" w:rsidRPr="00E92FBA" w:rsidRDefault="00DA4188" w:rsidP="00DA4188">
      <w:pPr>
        <w:widowControl w:val="0"/>
        <w:numPr>
          <w:ilvl w:val="2"/>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All Goods delivered must be new, or as new if recycled or refurbished, and o</w:t>
      </w:r>
      <w:r w:rsidRPr="00E92FBA">
        <w:rPr>
          <w:rFonts w:ascii="Arial" w:hAnsi="Arial" w:cs="Arial"/>
          <w:sz w:val="24"/>
          <w:szCs w:val="24"/>
        </w:rPr>
        <w:t>f known origin and authenticity.</w:t>
      </w:r>
    </w:p>
    <w:p w14:paraId="095C1E38" w14:textId="77777777" w:rsidR="00DA4188" w:rsidRPr="00E92FBA" w:rsidRDefault="00DA4188">
      <w:pPr>
        <w:pBdr>
          <w:top w:val="nil"/>
          <w:left w:val="nil"/>
          <w:bottom w:val="nil"/>
          <w:right w:val="nil"/>
          <w:between w:val="nil"/>
        </w:pBdr>
        <w:spacing w:after="0"/>
        <w:ind w:left="1712" w:right="3"/>
        <w:rPr>
          <w:rFonts w:ascii="Arial" w:hAnsi="Arial" w:cs="Arial"/>
          <w:sz w:val="24"/>
          <w:szCs w:val="24"/>
        </w:rPr>
      </w:pPr>
    </w:p>
    <w:p w14:paraId="2E000DEE" w14:textId="77777777" w:rsidR="00DA4188" w:rsidRPr="00E92FBA" w:rsidRDefault="00DA4188" w:rsidP="00DA4188">
      <w:pPr>
        <w:widowControl w:val="0"/>
        <w:numPr>
          <w:ilvl w:val="2"/>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All manufacturer warranties covering the Goods must be assignable to the Buyer on request and for free.</w:t>
      </w:r>
      <w:r w:rsidRPr="00E92FBA">
        <w:rPr>
          <w:rFonts w:ascii="Arial" w:hAnsi="Arial" w:cs="Arial"/>
          <w:color w:val="000000"/>
          <w:sz w:val="24"/>
          <w:szCs w:val="24"/>
        </w:rPr>
        <w:br/>
      </w:r>
    </w:p>
    <w:p w14:paraId="53233728" w14:textId="77777777" w:rsidR="00DA4188" w:rsidRPr="00E92FBA" w:rsidRDefault="00DA4188" w:rsidP="00DA4188">
      <w:pPr>
        <w:widowControl w:val="0"/>
        <w:numPr>
          <w:ilvl w:val="2"/>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The Supplier transfers ownership of the Goods on Delivery or payment for those Goods, whichever is earlier.</w:t>
      </w:r>
      <w:r w:rsidRPr="00E92FBA">
        <w:rPr>
          <w:rFonts w:ascii="Arial" w:hAnsi="Arial" w:cs="Arial"/>
          <w:color w:val="000000"/>
          <w:sz w:val="24"/>
          <w:szCs w:val="24"/>
        </w:rPr>
        <w:br/>
      </w:r>
    </w:p>
    <w:p w14:paraId="0907CF41" w14:textId="77777777" w:rsidR="00DA4188" w:rsidRPr="00E92FBA" w:rsidRDefault="00DA4188" w:rsidP="00DA4188">
      <w:pPr>
        <w:widowControl w:val="0"/>
        <w:numPr>
          <w:ilvl w:val="2"/>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Risk in the Goods transfers to the Buyer on Delivery of the Goods, but remains with the Supplier if the Buyer notices damage following Delivery and lets the Supplier know within 3 Working Days of Delivery.</w:t>
      </w:r>
    </w:p>
    <w:p w14:paraId="0BA69C4D" w14:textId="77777777" w:rsidR="00DA4188" w:rsidRPr="00E92FBA" w:rsidRDefault="00DA4188">
      <w:pPr>
        <w:pBdr>
          <w:top w:val="nil"/>
          <w:left w:val="nil"/>
          <w:bottom w:val="nil"/>
          <w:right w:val="nil"/>
          <w:between w:val="nil"/>
        </w:pBdr>
        <w:spacing w:after="0"/>
        <w:ind w:left="1133" w:right="3" w:hanging="843"/>
        <w:rPr>
          <w:rFonts w:ascii="Arial" w:hAnsi="Arial" w:cs="Arial"/>
          <w:color w:val="000000"/>
          <w:sz w:val="24"/>
          <w:szCs w:val="24"/>
        </w:rPr>
      </w:pPr>
    </w:p>
    <w:p w14:paraId="11C6E57B" w14:textId="77777777" w:rsidR="00DA4188" w:rsidRPr="00E92FBA" w:rsidRDefault="00DA4188" w:rsidP="00DA4188">
      <w:pPr>
        <w:widowControl w:val="0"/>
        <w:numPr>
          <w:ilvl w:val="2"/>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The Supplier warrants that it has full and unrestricted ownership of the Goods at the time of transfer of ownership.</w:t>
      </w:r>
      <w:r w:rsidRPr="00E92FBA">
        <w:rPr>
          <w:rFonts w:ascii="Arial" w:hAnsi="Arial" w:cs="Arial"/>
          <w:color w:val="000000"/>
          <w:sz w:val="24"/>
          <w:szCs w:val="24"/>
        </w:rPr>
        <w:br/>
      </w:r>
    </w:p>
    <w:p w14:paraId="165E594E" w14:textId="77777777" w:rsidR="00DA4188" w:rsidRPr="00E92FBA" w:rsidRDefault="00DA4188" w:rsidP="00DA4188">
      <w:pPr>
        <w:widowControl w:val="0"/>
        <w:numPr>
          <w:ilvl w:val="2"/>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lastRenderedPageBreak/>
        <w:t>The Supplier must deliver the Goods on the date and to the specified location during the Buyer’s working hours.</w:t>
      </w:r>
      <w:r w:rsidRPr="00E92FBA">
        <w:rPr>
          <w:rFonts w:ascii="Arial" w:hAnsi="Arial" w:cs="Arial"/>
          <w:color w:val="000000"/>
          <w:sz w:val="24"/>
          <w:szCs w:val="24"/>
        </w:rPr>
        <w:br/>
      </w:r>
    </w:p>
    <w:p w14:paraId="3C94D2F6" w14:textId="77777777" w:rsidR="00DA4188" w:rsidRPr="00E92FBA" w:rsidRDefault="00DA4188" w:rsidP="00DA4188">
      <w:pPr>
        <w:widowControl w:val="0"/>
        <w:numPr>
          <w:ilvl w:val="2"/>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The Supplier must provide sufficient packaging for the Goods to reach the point of Delivery safely and undamaged.</w:t>
      </w:r>
      <w:r w:rsidRPr="00E92FBA">
        <w:rPr>
          <w:rFonts w:ascii="Arial" w:hAnsi="Arial" w:cs="Arial"/>
          <w:color w:val="000000"/>
          <w:sz w:val="24"/>
          <w:szCs w:val="24"/>
        </w:rPr>
        <w:br/>
      </w:r>
    </w:p>
    <w:p w14:paraId="346E081A" w14:textId="77777777" w:rsidR="00DA4188" w:rsidRPr="00E92FBA" w:rsidRDefault="00DA4188" w:rsidP="00DA4188">
      <w:pPr>
        <w:widowControl w:val="0"/>
        <w:numPr>
          <w:ilvl w:val="2"/>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All deliveries must have a delivery note attached that specifies the order number, type and quantity of Goods.</w:t>
      </w:r>
      <w:r w:rsidRPr="00E92FBA">
        <w:rPr>
          <w:rFonts w:ascii="Arial" w:hAnsi="Arial" w:cs="Arial"/>
          <w:color w:val="000000"/>
          <w:sz w:val="24"/>
          <w:szCs w:val="24"/>
        </w:rPr>
        <w:br/>
      </w:r>
    </w:p>
    <w:p w14:paraId="7C399406" w14:textId="77777777" w:rsidR="00DA4188" w:rsidRPr="00E92FBA" w:rsidRDefault="00DA4188" w:rsidP="00DA4188">
      <w:pPr>
        <w:widowControl w:val="0"/>
        <w:numPr>
          <w:ilvl w:val="2"/>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The Supplier must provide all tools, information and instructions the Buyer needs to make use of the Goods.</w:t>
      </w:r>
      <w:r w:rsidRPr="00E92FBA">
        <w:rPr>
          <w:rFonts w:ascii="Arial" w:hAnsi="Arial" w:cs="Arial"/>
          <w:color w:val="000000"/>
          <w:sz w:val="24"/>
          <w:szCs w:val="24"/>
        </w:rPr>
        <w:br/>
      </w:r>
    </w:p>
    <w:p w14:paraId="47F0AE6E" w14:textId="77777777" w:rsidR="00DA4188" w:rsidRPr="00E92FBA" w:rsidRDefault="00DA4188" w:rsidP="00DA4188">
      <w:pPr>
        <w:widowControl w:val="0"/>
        <w:numPr>
          <w:ilvl w:val="2"/>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 xml:space="preserve">The Supplier must indemnify the Buyer against the costs of any Recall of the Goods and give notice of actual or anticipated action about the Recall of the Goods. </w:t>
      </w:r>
      <w:r w:rsidRPr="00E92FBA">
        <w:rPr>
          <w:rFonts w:ascii="Arial" w:hAnsi="Arial" w:cs="Arial"/>
          <w:color w:val="000000"/>
          <w:sz w:val="24"/>
          <w:szCs w:val="24"/>
        </w:rPr>
        <w:br/>
      </w:r>
    </w:p>
    <w:p w14:paraId="77607C5D" w14:textId="77777777" w:rsidR="00DA4188" w:rsidRPr="00E92FBA" w:rsidRDefault="00DA4188" w:rsidP="00DA4188">
      <w:pPr>
        <w:widowControl w:val="0"/>
        <w:numPr>
          <w:ilvl w:val="2"/>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r w:rsidRPr="00E92FBA">
        <w:rPr>
          <w:rFonts w:ascii="Arial" w:hAnsi="Arial" w:cs="Arial"/>
          <w:color w:val="000000"/>
          <w:sz w:val="24"/>
          <w:szCs w:val="24"/>
        </w:rPr>
        <w:br/>
      </w:r>
    </w:p>
    <w:p w14:paraId="4B8FE3C9" w14:textId="77777777" w:rsidR="00DA4188" w:rsidRPr="00E92FBA" w:rsidRDefault="00DA4188" w:rsidP="00DA4188">
      <w:pPr>
        <w:widowControl w:val="0"/>
        <w:numPr>
          <w:ilvl w:val="2"/>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p>
    <w:p w14:paraId="6A22745A" w14:textId="77777777" w:rsidR="00DA4188" w:rsidRPr="00E92FBA" w:rsidRDefault="00DA4188">
      <w:pPr>
        <w:pBdr>
          <w:top w:val="nil"/>
          <w:left w:val="nil"/>
          <w:bottom w:val="nil"/>
          <w:right w:val="nil"/>
          <w:between w:val="nil"/>
        </w:pBdr>
        <w:spacing w:after="0"/>
        <w:ind w:left="1712" w:right="3"/>
        <w:rPr>
          <w:rFonts w:ascii="Arial" w:hAnsi="Arial" w:cs="Arial"/>
          <w:sz w:val="24"/>
          <w:szCs w:val="24"/>
        </w:rPr>
      </w:pPr>
    </w:p>
    <w:p w14:paraId="46D694D6"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b/>
          <w:color w:val="000000"/>
          <w:sz w:val="24"/>
          <w:szCs w:val="24"/>
        </w:rPr>
      </w:pPr>
      <w:r w:rsidRPr="00E92FBA">
        <w:rPr>
          <w:rFonts w:ascii="Arial" w:hAnsi="Arial" w:cs="Arial"/>
          <w:b/>
          <w:color w:val="000000"/>
          <w:sz w:val="24"/>
          <w:szCs w:val="24"/>
        </w:rPr>
        <w:t>Services clauses</w:t>
      </w:r>
    </w:p>
    <w:p w14:paraId="31189E0D" w14:textId="77777777" w:rsidR="00DA4188" w:rsidRPr="00E92FBA" w:rsidRDefault="00DA4188" w:rsidP="00DA4188">
      <w:pPr>
        <w:widowControl w:val="0"/>
        <w:numPr>
          <w:ilvl w:val="2"/>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 xml:space="preserve">Late Delivery of the Services will be a Default of a Call-Off Contract. </w:t>
      </w:r>
      <w:r w:rsidRPr="00E92FBA">
        <w:rPr>
          <w:rFonts w:ascii="Arial" w:hAnsi="Arial" w:cs="Arial"/>
          <w:color w:val="000000"/>
          <w:sz w:val="24"/>
          <w:szCs w:val="24"/>
        </w:rPr>
        <w:br/>
      </w:r>
    </w:p>
    <w:p w14:paraId="18741711" w14:textId="77777777" w:rsidR="00DA4188" w:rsidRPr="00E92FBA" w:rsidRDefault="00DA4188" w:rsidP="00DA4188">
      <w:pPr>
        <w:widowControl w:val="0"/>
        <w:numPr>
          <w:ilvl w:val="2"/>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The Supplier must co-operate with the Buyer and third party suppliers on all aspects connected with the Delivery of the Services and ensure that Supplier Staff comply with any reasonable instructions.</w:t>
      </w:r>
      <w:r w:rsidRPr="00E92FBA">
        <w:rPr>
          <w:rFonts w:ascii="Arial" w:hAnsi="Arial" w:cs="Arial"/>
          <w:color w:val="000000"/>
          <w:sz w:val="24"/>
          <w:szCs w:val="24"/>
        </w:rPr>
        <w:br/>
      </w:r>
    </w:p>
    <w:p w14:paraId="38A59F73" w14:textId="77777777" w:rsidR="00DA4188" w:rsidRPr="00E92FBA" w:rsidRDefault="00DA4188" w:rsidP="00DA4188">
      <w:pPr>
        <w:widowControl w:val="0"/>
        <w:numPr>
          <w:ilvl w:val="2"/>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The Supplier must at its own risk and expense provide all Supplier Equipment required to Deliver the Services.</w:t>
      </w:r>
      <w:r w:rsidRPr="00E92FBA">
        <w:rPr>
          <w:rFonts w:ascii="Arial" w:hAnsi="Arial" w:cs="Arial"/>
          <w:color w:val="000000"/>
          <w:sz w:val="24"/>
          <w:szCs w:val="24"/>
        </w:rPr>
        <w:br/>
      </w:r>
    </w:p>
    <w:p w14:paraId="44E2C210" w14:textId="77777777" w:rsidR="00DA4188" w:rsidRPr="00E92FBA" w:rsidRDefault="00DA4188" w:rsidP="00DA4188">
      <w:pPr>
        <w:widowControl w:val="0"/>
        <w:numPr>
          <w:ilvl w:val="2"/>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The Supplier must allocate sufficient resources and appropriate expertise to each Contract.</w:t>
      </w:r>
      <w:r w:rsidRPr="00E92FBA">
        <w:rPr>
          <w:rFonts w:ascii="Arial" w:hAnsi="Arial" w:cs="Arial"/>
          <w:color w:val="000000"/>
          <w:sz w:val="24"/>
          <w:szCs w:val="24"/>
        </w:rPr>
        <w:br/>
      </w:r>
    </w:p>
    <w:p w14:paraId="4A3BBDFF" w14:textId="77777777" w:rsidR="00DA4188" w:rsidRPr="00E92FBA" w:rsidRDefault="00DA4188" w:rsidP="00DA4188">
      <w:pPr>
        <w:widowControl w:val="0"/>
        <w:numPr>
          <w:ilvl w:val="2"/>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The Supplier must take all reasonable care to ensure performance does not disrupt the Buyer’s operations, employees or other contractors.</w:t>
      </w:r>
      <w:r w:rsidRPr="00E92FBA">
        <w:rPr>
          <w:rFonts w:ascii="Arial" w:hAnsi="Arial" w:cs="Arial"/>
          <w:color w:val="000000"/>
          <w:sz w:val="24"/>
          <w:szCs w:val="24"/>
        </w:rPr>
        <w:br/>
      </w:r>
    </w:p>
    <w:p w14:paraId="70F4C5D6" w14:textId="77777777" w:rsidR="00DA4188" w:rsidRPr="00E92FBA" w:rsidRDefault="00DA4188" w:rsidP="00DA4188">
      <w:pPr>
        <w:widowControl w:val="0"/>
        <w:numPr>
          <w:ilvl w:val="2"/>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The Supplier must ensure all Services, and anything used to Deliver the Services, are of good quality and free from defects.</w:t>
      </w:r>
      <w:r w:rsidRPr="00E92FBA">
        <w:rPr>
          <w:rFonts w:ascii="Arial" w:hAnsi="Arial" w:cs="Arial"/>
          <w:color w:val="000000"/>
          <w:sz w:val="24"/>
          <w:szCs w:val="24"/>
        </w:rPr>
        <w:br/>
      </w:r>
    </w:p>
    <w:p w14:paraId="795699A6" w14:textId="77777777" w:rsidR="00DA4188" w:rsidRPr="00E92FBA" w:rsidRDefault="00DA4188" w:rsidP="00DA4188">
      <w:pPr>
        <w:widowControl w:val="0"/>
        <w:numPr>
          <w:ilvl w:val="2"/>
          <w:numId w:val="94"/>
        </w:numPr>
        <w:pBdr>
          <w:top w:val="nil"/>
          <w:left w:val="nil"/>
          <w:bottom w:val="nil"/>
          <w:right w:val="nil"/>
          <w:between w:val="nil"/>
        </w:pBdr>
        <w:spacing w:after="20" w:line="240" w:lineRule="auto"/>
        <w:ind w:left="1133" w:right="3" w:hanging="843"/>
        <w:rPr>
          <w:rFonts w:ascii="Arial" w:hAnsi="Arial" w:cs="Arial"/>
          <w:sz w:val="24"/>
          <w:szCs w:val="24"/>
        </w:rPr>
      </w:pPr>
      <w:r w:rsidRPr="00E92FBA">
        <w:rPr>
          <w:rFonts w:ascii="Arial" w:hAnsi="Arial" w:cs="Arial"/>
          <w:color w:val="000000"/>
          <w:sz w:val="24"/>
          <w:szCs w:val="24"/>
        </w:rPr>
        <w:t xml:space="preserve">The Buyer is entitled to withhold payment for partially or undelivered Services, but doing so does not stop it from using its other rights under the Contract. </w:t>
      </w:r>
      <w:r w:rsidRPr="00E92FBA">
        <w:rPr>
          <w:rFonts w:ascii="Arial" w:hAnsi="Arial" w:cs="Arial"/>
          <w:color w:val="000000"/>
          <w:sz w:val="24"/>
          <w:szCs w:val="24"/>
        </w:rPr>
        <w:br/>
      </w:r>
    </w:p>
    <w:p w14:paraId="0A517FB3" w14:textId="77777777" w:rsidR="00DA4188" w:rsidRPr="00E92FBA" w:rsidRDefault="00DA4188" w:rsidP="00DA4188">
      <w:pPr>
        <w:pStyle w:val="Heading1"/>
        <w:widowControl w:val="0"/>
        <w:numPr>
          <w:ilvl w:val="0"/>
          <w:numId w:val="94"/>
        </w:numPr>
        <w:spacing w:before="20" w:after="20" w:line="240" w:lineRule="auto"/>
        <w:ind w:left="1133" w:right="3" w:hanging="843"/>
        <w:rPr>
          <w:rFonts w:ascii="Arial" w:hAnsi="Arial" w:cs="Arial"/>
          <w:sz w:val="24"/>
          <w:szCs w:val="24"/>
        </w:rPr>
      </w:pPr>
      <w:r w:rsidRPr="00E92FBA">
        <w:rPr>
          <w:rFonts w:ascii="Arial" w:hAnsi="Arial" w:cs="Arial"/>
          <w:sz w:val="24"/>
          <w:szCs w:val="24"/>
        </w:rPr>
        <w:t>Pricing and payments</w:t>
      </w:r>
    </w:p>
    <w:p w14:paraId="739CBC62" w14:textId="77777777" w:rsidR="00DA4188" w:rsidRPr="00E92FBA" w:rsidRDefault="00DA4188" w:rsidP="00DA4188">
      <w:pPr>
        <w:widowControl w:val="0"/>
        <w:numPr>
          <w:ilvl w:val="1"/>
          <w:numId w:val="94"/>
        </w:numPr>
        <w:pBdr>
          <w:top w:val="nil"/>
          <w:left w:val="nil"/>
          <w:bottom w:val="nil"/>
          <w:right w:val="nil"/>
          <w:between w:val="nil"/>
        </w:pBdr>
        <w:spacing w:before="20" w:after="0" w:line="240" w:lineRule="auto"/>
        <w:ind w:left="1133" w:right="3" w:hanging="843"/>
        <w:rPr>
          <w:rFonts w:ascii="Arial" w:hAnsi="Arial" w:cs="Arial"/>
          <w:sz w:val="24"/>
          <w:szCs w:val="24"/>
        </w:rPr>
      </w:pPr>
      <w:r w:rsidRPr="00E92FBA">
        <w:rPr>
          <w:rFonts w:ascii="Arial" w:hAnsi="Arial" w:cs="Arial"/>
          <w:color w:val="000000"/>
          <w:sz w:val="24"/>
          <w:szCs w:val="24"/>
        </w:rPr>
        <w:t>In exchange for the Deliverables, the Supplier must invoice the Buyer for the Charges in the Order Form.</w:t>
      </w:r>
      <w:r w:rsidRPr="00E92FBA">
        <w:rPr>
          <w:rFonts w:ascii="Arial" w:hAnsi="Arial" w:cs="Arial"/>
          <w:color w:val="000000"/>
          <w:sz w:val="24"/>
          <w:szCs w:val="24"/>
        </w:rPr>
        <w:br/>
      </w:r>
    </w:p>
    <w:p w14:paraId="5EF3EAF2"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 xml:space="preserve">CCS must invoice the Supplier for the Management Charge and the Supplier must pay it using the process in Framework Schedule 5 (Management Charges and Information). </w:t>
      </w:r>
      <w:r w:rsidRPr="00E92FBA">
        <w:rPr>
          <w:rFonts w:ascii="Arial" w:hAnsi="Arial" w:cs="Arial"/>
          <w:color w:val="000000"/>
          <w:sz w:val="24"/>
          <w:szCs w:val="24"/>
        </w:rPr>
        <w:br/>
      </w:r>
    </w:p>
    <w:p w14:paraId="4E891CC1" w14:textId="77777777" w:rsidR="00DA4188" w:rsidRPr="00E92FBA" w:rsidRDefault="00DA4188" w:rsidP="00DA4188">
      <w:pPr>
        <w:widowControl w:val="0"/>
        <w:numPr>
          <w:ilvl w:val="1"/>
          <w:numId w:val="94"/>
        </w:numPr>
        <w:pBdr>
          <w:top w:val="nil"/>
          <w:left w:val="nil"/>
          <w:bottom w:val="nil"/>
          <w:right w:val="nil"/>
          <w:between w:val="nil"/>
        </w:pBdr>
        <w:spacing w:after="20" w:line="240" w:lineRule="auto"/>
        <w:ind w:left="1133" w:right="3" w:hanging="843"/>
        <w:rPr>
          <w:rFonts w:ascii="Arial" w:hAnsi="Arial" w:cs="Arial"/>
          <w:sz w:val="24"/>
          <w:szCs w:val="24"/>
        </w:rPr>
      </w:pPr>
      <w:r w:rsidRPr="00E92FBA">
        <w:rPr>
          <w:rFonts w:ascii="Arial" w:hAnsi="Arial" w:cs="Arial"/>
          <w:color w:val="000000"/>
          <w:sz w:val="24"/>
          <w:szCs w:val="24"/>
        </w:rPr>
        <w:t>All Charges and the Management Charge:</w:t>
      </w:r>
      <w:r w:rsidRPr="00E92FBA">
        <w:rPr>
          <w:rFonts w:ascii="Arial" w:hAnsi="Arial" w:cs="Arial"/>
          <w:color w:val="000000"/>
          <w:sz w:val="24"/>
          <w:szCs w:val="24"/>
        </w:rPr>
        <w:br/>
      </w:r>
    </w:p>
    <w:p w14:paraId="7D2105F4" w14:textId="77777777" w:rsidR="00DA4188" w:rsidRPr="00E92FBA" w:rsidRDefault="00DA4188" w:rsidP="00DA4188">
      <w:pPr>
        <w:widowControl w:val="0"/>
        <w:numPr>
          <w:ilvl w:val="1"/>
          <w:numId w:val="77"/>
        </w:numPr>
        <w:spacing w:before="20" w:after="0" w:line="240" w:lineRule="auto"/>
        <w:ind w:left="1133" w:right="3" w:hanging="843"/>
        <w:rPr>
          <w:rFonts w:ascii="Arial" w:hAnsi="Arial" w:cs="Arial"/>
          <w:sz w:val="24"/>
          <w:szCs w:val="24"/>
        </w:rPr>
      </w:pPr>
      <w:r w:rsidRPr="00E92FBA">
        <w:rPr>
          <w:rFonts w:ascii="Arial" w:hAnsi="Arial" w:cs="Arial"/>
          <w:sz w:val="24"/>
          <w:szCs w:val="24"/>
        </w:rPr>
        <w:t>exclude VAT, which is payable on provision of a valid VAT invoice; and</w:t>
      </w:r>
    </w:p>
    <w:p w14:paraId="76EE6CC8" w14:textId="77777777" w:rsidR="00DA4188" w:rsidRPr="00E92FBA" w:rsidRDefault="00DA4188" w:rsidP="00DA4188">
      <w:pPr>
        <w:widowControl w:val="0"/>
        <w:numPr>
          <w:ilvl w:val="1"/>
          <w:numId w:val="77"/>
        </w:numPr>
        <w:spacing w:before="20" w:after="0" w:line="240" w:lineRule="auto"/>
        <w:ind w:left="1133" w:right="3" w:hanging="843"/>
        <w:rPr>
          <w:rFonts w:ascii="Arial" w:hAnsi="Arial" w:cs="Arial"/>
          <w:sz w:val="24"/>
          <w:szCs w:val="24"/>
        </w:rPr>
      </w:pPr>
      <w:r w:rsidRPr="00E92FBA">
        <w:rPr>
          <w:rFonts w:ascii="Arial" w:hAnsi="Arial" w:cs="Arial"/>
          <w:sz w:val="24"/>
          <w:szCs w:val="24"/>
        </w:rPr>
        <w:t>include all costs connected with the Supply of Deliverables.</w:t>
      </w:r>
    </w:p>
    <w:p w14:paraId="33D01A56" w14:textId="77777777" w:rsidR="00DA4188" w:rsidRPr="00E92FBA" w:rsidRDefault="00DA4188">
      <w:pPr>
        <w:ind w:left="1133" w:right="3" w:hanging="843"/>
        <w:rPr>
          <w:rFonts w:ascii="Arial" w:hAnsi="Arial" w:cs="Arial"/>
          <w:sz w:val="24"/>
          <w:szCs w:val="24"/>
        </w:rPr>
      </w:pPr>
    </w:p>
    <w:p w14:paraId="518F1B73" w14:textId="77777777" w:rsidR="00DA4188" w:rsidRPr="00E92FBA" w:rsidRDefault="00DA4188" w:rsidP="00DA4188">
      <w:pPr>
        <w:widowControl w:val="0"/>
        <w:numPr>
          <w:ilvl w:val="1"/>
          <w:numId w:val="94"/>
        </w:numPr>
        <w:pBdr>
          <w:top w:val="nil"/>
          <w:left w:val="nil"/>
          <w:bottom w:val="nil"/>
          <w:right w:val="nil"/>
          <w:between w:val="nil"/>
        </w:pBdr>
        <w:spacing w:before="20" w:after="0" w:line="240" w:lineRule="auto"/>
        <w:ind w:left="1133" w:right="3" w:hanging="843"/>
        <w:rPr>
          <w:rFonts w:ascii="Arial" w:hAnsi="Arial" w:cs="Arial"/>
          <w:sz w:val="24"/>
          <w:szCs w:val="24"/>
        </w:rPr>
      </w:pPr>
      <w:r w:rsidRPr="00E92FBA">
        <w:rPr>
          <w:rFonts w:ascii="Arial" w:hAnsi="Arial" w:cs="Arial"/>
          <w:color w:val="000000"/>
          <w:sz w:val="24"/>
          <w:szCs w:val="24"/>
        </w:rPr>
        <w:t xml:space="preserve">The Buyer must pay the Supplier the Charges within 30 days of receipt by the Buyer of a valid, undisputed invoice, in cleared funds using the payment method and details stated in the Order Form. </w:t>
      </w:r>
      <w:r w:rsidRPr="00E92FBA">
        <w:rPr>
          <w:rFonts w:ascii="Arial" w:hAnsi="Arial" w:cs="Arial"/>
          <w:color w:val="000000"/>
          <w:sz w:val="24"/>
          <w:szCs w:val="24"/>
        </w:rPr>
        <w:br/>
      </w:r>
    </w:p>
    <w:p w14:paraId="7A1CEC2E" w14:textId="77777777" w:rsidR="00DA4188" w:rsidRPr="00E92FBA" w:rsidRDefault="00DA4188" w:rsidP="00DA4188">
      <w:pPr>
        <w:widowControl w:val="0"/>
        <w:numPr>
          <w:ilvl w:val="1"/>
          <w:numId w:val="94"/>
        </w:numPr>
        <w:pBdr>
          <w:top w:val="nil"/>
          <w:left w:val="nil"/>
          <w:bottom w:val="nil"/>
          <w:right w:val="nil"/>
          <w:between w:val="nil"/>
        </w:pBdr>
        <w:spacing w:after="20" w:line="240" w:lineRule="auto"/>
        <w:ind w:left="1133" w:right="3" w:hanging="843"/>
        <w:rPr>
          <w:rFonts w:ascii="Arial" w:hAnsi="Arial" w:cs="Arial"/>
          <w:sz w:val="24"/>
          <w:szCs w:val="24"/>
        </w:rPr>
      </w:pPr>
      <w:r w:rsidRPr="00E92FBA">
        <w:rPr>
          <w:rFonts w:ascii="Arial" w:hAnsi="Arial" w:cs="Arial"/>
          <w:color w:val="000000"/>
          <w:sz w:val="24"/>
          <w:szCs w:val="24"/>
        </w:rPr>
        <w:t>A Supplier invoice is only valid if it:</w:t>
      </w:r>
      <w:r w:rsidRPr="00E92FBA">
        <w:rPr>
          <w:rFonts w:ascii="Arial" w:hAnsi="Arial" w:cs="Arial"/>
          <w:color w:val="000000"/>
          <w:sz w:val="24"/>
          <w:szCs w:val="24"/>
        </w:rPr>
        <w:br/>
      </w:r>
    </w:p>
    <w:p w14:paraId="429DA602" w14:textId="77777777" w:rsidR="00DA4188" w:rsidRPr="00E92FBA" w:rsidRDefault="00DA4188" w:rsidP="00DA4188">
      <w:pPr>
        <w:widowControl w:val="0"/>
        <w:numPr>
          <w:ilvl w:val="1"/>
          <w:numId w:val="64"/>
        </w:numPr>
        <w:spacing w:before="20" w:after="0" w:line="240" w:lineRule="auto"/>
        <w:ind w:left="1133" w:right="3" w:hanging="843"/>
        <w:rPr>
          <w:rFonts w:ascii="Arial" w:hAnsi="Arial" w:cs="Arial"/>
          <w:sz w:val="24"/>
          <w:szCs w:val="24"/>
        </w:rPr>
      </w:pPr>
      <w:r w:rsidRPr="00E92FBA">
        <w:rPr>
          <w:rFonts w:ascii="Arial" w:hAnsi="Arial" w:cs="Arial"/>
          <w:sz w:val="24"/>
          <w:szCs w:val="24"/>
        </w:rPr>
        <w:t>includes all appropriate references including the Contract reference number and other details reasonably requested by the Buyer;</w:t>
      </w:r>
    </w:p>
    <w:p w14:paraId="34F679F6" w14:textId="77777777" w:rsidR="00DA4188" w:rsidRPr="00E92FBA" w:rsidRDefault="00DA4188" w:rsidP="00DA4188">
      <w:pPr>
        <w:widowControl w:val="0"/>
        <w:numPr>
          <w:ilvl w:val="1"/>
          <w:numId w:val="64"/>
        </w:numPr>
        <w:spacing w:before="20" w:after="0" w:line="240" w:lineRule="auto"/>
        <w:ind w:left="1133" w:right="3" w:hanging="843"/>
        <w:rPr>
          <w:rFonts w:ascii="Arial" w:hAnsi="Arial" w:cs="Arial"/>
          <w:sz w:val="24"/>
          <w:szCs w:val="24"/>
        </w:rPr>
      </w:pPr>
      <w:r w:rsidRPr="00E92FBA">
        <w:rPr>
          <w:rFonts w:ascii="Arial" w:hAnsi="Arial" w:cs="Arial"/>
          <w:sz w:val="24"/>
          <w:szCs w:val="24"/>
        </w:rPr>
        <w:t>includes a detailed breakdown of Delivered Deliverables and Milestone(s) (if any); and</w:t>
      </w:r>
    </w:p>
    <w:p w14:paraId="6EB1A709" w14:textId="77777777" w:rsidR="00DA4188" w:rsidRPr="00E92FBA" w:rsidRDefault="00DA4188" w:rsidP="00DA4188">
      <w:pPr>
        <w:widowControl w:val="0"/>
        <w:numPr>
          <w:ilvl w:val="1"/>
          <w:numId w:val="64"/>
        </w:numPr>
        <w:spacing w:before="20" w:after="0" w:line="240" w:lineRule="auto"/>
        <w:ind w:left="1133" w:right="3" w:hanging="843"/>
        <w:rPr>
          <w:rFonts w:ascii="Arial" w:hAnsi="Arial" w:cs="Arial"/>
          <w:sz w:val="24"/>
          <w:szCs w:val="24"/>
        </w:rPr>
      </w:pPr>
      <w:r w:rsidRPr="00E92FBA">
        <w:rPr>
          <w:rFonts w:ascii="Arial" w:hAnsi="Arial" w:cs="Arial"/>
          <w:sz w:val="24"/>
          <w:szCs w:val="24"/>
        </w:rPr>
        <w:t>does not include any Management Charge (the Supplier must not charge the Buyer in any way for the Management Charge).</w:t>
      </w:r>
    </w:p>
    <w:p w14:paraId="3061E7DA" w14:textId="77777777" w:rsidR="00DA4188" w:rsidRPr="00E92FBA" w:rsidRDefault="00DA4188">
      <w:pPr>
        <w:ind w:left="1133" w:right="3" w:hanging="843"/>
        <w:rPr>
          <w:rFonts w:ascii="Arial" w:hAnsi="Arial" w:cs="Arial"/>
          <w:sz w:val="24"/>
          <w:szCs w:val="24"/>
        </w:rPr>
      </w:pPr>
    </w:p>
    <w:p w14:paraId="3708591B" w14:textId="77777777" w:rsidR="00DA4188" w:rsidRPr="00E92FBA" w:rsidRDefault="00DA4188" w:rsidP="00DA4188">
      <w:pPr>
        <w:widowControl w:val="0"/>
        <w:numPr>
          <w:ilvl w:val="1"/>
          <w:numId w:val="94"/>
        </w:numPr>
        <w:pBdr>
          <w:top w:val="nil"/>
          <w:left w:val="nil"/>
          <w:bottom w:val="nil"/>
          <w:right w:val="nil"/>
          <w:between w:val="nil"/>
        </w:pBdr>
        <w:spacing w:before="20" w:after="0" w:line="240" w:lineRule="auto"/>
        <w:ind w:left="1133" w:right="3" w:hanging="843"/>
        <w:rPr>
          <w:rFonts w:ascii="Arial" w:hAnsi="Arial" w:cs="Arial"/>
          <w:sz w:val="24"/>
          <w:szCs w:val="24"/>
        </w:rPr>
      </w:pPr>
      <w:r w:rsidRPr="00E92FBA">
        <w:rPr>
          <w:rFonts w:ascii="Arial" w:hAnsi="Arial" w:cs="Arial"/>
          <w:color w:val="000000"/>
          <w:sz w:val="24"/>
          <w:szCs w:val="24"/>
        </w:rPr>
        <w:t>The Buyer must accept and process for payment an undisputed Electronic Invoice received from the Supplier.</w:t>
      </w:r>
    </w:p>
    <w:p w14:paraId="564F4284" w14:textId="77777777" w:rsidR="00DA4188" w:rsidRPr="00E92FBA" w:rsidRDefault="00DA4188">
      <w:pPr>
        <w:pBdr>
          <w:top w:val="nil"/>
          <w:left w:val="nil"/>
          <w:bottom w:val="nil"/>
          <w:right w:val="nil"/>
          <w:between w:val="nil"/>
        </w:pBdr>
        <w:spacing w:after="0"/>
        <w:ind w:left="1133" w:right="3" w:hanging="843"/>
        <w:rPr>
          <w:rFonts w:ascii="Arial" w:hAnsi="Arial" w:cs="Arial"/>
          <w:color w:val="000000"/>
          <w:sz w:val="24"/>
          <w:szCs w:val="24"/>
        </w:rPr>
      </w:pPr>
    </w:p>
    <w:p w14:paraId="39B79666"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The Buyer may retain or set-off payment of any amount owed to it by the Supplier if notice and reasons are provided.</w:t>
      </w:r>
      <w:r w:rsidRPr="00E92FBA">
        <w:rPr>
          <w:rFonts w:ascii="Arial" w:hAnsi="Arial" w:cs="Arial"/>
          <w:color w:val="000000"/>
          <w:sz w:val="24"/>
          <w:szCs w:val="24"/>
        </w:rPr>
        <w:br/>
      </w:r>
    </w:p>
    <w:p w14:paraId="531195BB"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The Supplier must ensure that all Subcontractors are paid, in full, within 30 days of receipt of a valid, undisputed invoice. If this does not happen, CCS or the Buyer can publish the details of the late payment or non-payment.</w:t>
      </w:r>
      <w:r w:rsidRPr="00E92FBA">
        <w:rPr>
          <w:rFonts w:ascii="Arial" w:hAnsi="Arial" w:cs="Arial"/>
          <w:color w:val="000000"/>
          <w:sz w:val="24"/>
          <w:szCs w:val="24"/>
        </w:rPr>
        <w:br/>
      </w:r>
    </w:p>
    <w:p w14:paraId="64A9F622"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rsidRPr="00E92FBA">
        <w:rPr>
          <w:rFonts w:ascii="Arial" w:hAnsi="Arial" w:cs="Arial"/>
          <w:color w:val="000000"/>
          <w:sz w:val="24"/>
          <w:szCs w:val="24"/>
        </w:rPr>
        <w:br/>
      </w:r>
    </w:p>
    <w:p w14:paraId="67544FF7"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If CCS or the Buyer uses Clause 4.9 then the Framework Prices (and where applicable, the Charges) must be reduced by an agreed amount by using the Variation Procedure.</w:t>
      </w:r>
      <w:r w:rsidRPr="00E92FBA">
        <w:rPr>
          <w:rFonts w:ascii="Arial" w:hAnsi="Arial" w:cs="Arial"/>
          <w:color w:val="000000"/>
          <w:sz w:val="24"/>
          <w:szCs w:val="24"/>
        </w:rPr>
        <w:br/>
      </w:r>
    </w:p>
    <w:p w14:paraId="288C99DD" w14:textId="77777777" w:rsidR="00DA4188" w:rsidRPr="00E92FBA" w:rsidRDefault="00DA4188" w:rsidP="00DA4188">
      <w:pPr>
        <w:widowControl w:val="0"/>
        <w:numPr>
          <w:ilvl w:val="1"/>
          <w:numId w:val="94"/>
        </w:numPr>
        <w:pBdr>
          <w:top w:val="nil"/>
          <w:left w:val="nil"/>
          <w:bottom w:val="nil"/>
          <w:right w:val="nil"/>
          <w:between w:val="nil"/>
        </w:pBdr>
        <w:spacing w:after="20" w:line="240" w:lineRule="auto"/>
        <w:ind w:left="1133" w:right="3" w:hanging="843"/>
        <w:rPr>
          <w:rFonts w:ascii="Arial" w:hAnsi="Arial" w:cs="Arial"/>
          <w:sz w:val="24"/>
          <w:szCs w:val="24"/>
        </w:rPr>
      </w:pPr>
      <w:r w:rsidRPr="00E92FBA">
        <w:rPr>
          <w:rFonts w:ascii="Arial" w:hAnsi="Arial" w:cs="Arial"/>
          <w:color w:val="000000"/>
          <w:sz w:val="24"/>
          <w:szCs w:val="24"/>
        </w:rPr>
        <w:t>The Supplier has no right of set-off, counterclaim, discount or abatement unless they are ordered to do so by a court.</w:t>
      </w:r>
      <w:r w:rsidRPr="00E92FBA">
        <w:rPr>
          <w:rFonts w:ascii="Arial" w:hAnsi="Arial" w:cs="Arial"/>
          <w:color w:val="000000"/>
          <w:sz w:val="24"/>
          <w:szCs w:val="24"/>
        </w:rPr>
        <w:tab/>
      </w:r>
      <w:r w:rsidRPr="00E92FBA">
        <w:rPr>
          <w:rFonts w:ascii="Arial" w:hAnsi="Arial" w:cs="Arial"/>
          <w:color w:val="000000"/>
          <w:sz w:val="24"/>
          <w:szCs w:val="24"/>
        </w:rPr>
        <w:br/>
      </w:r>
    </w:p>
    <w:p w14:paraId="34F772AD" w14:textId="77777777" w:rsidR="00DA4188" w:rsidRPr="00E92FBA" w:rsidRDefault="00DA4188" w:rsidP="00DA4188">
      <w:pPr>
        <w:pStyle w:val="Heading1"/>
        <w:widowControl w:val="0"/>
        <w:numPr>
          <w:ilvl w:val="0"/>
          <w:numId w:val="94"/>
        </w:numPr>
        <w:spacing w:before="20" w:after="20" w:line="240" w:lineRule="auto"/>
        <w:ind w:left="1133" w:right="3" w:hanging="843"/>
        <w:rPr>
          <w:rFonts w:ascii="Arial" w:hAnsi="Arial" w:cs="Arial"/>
          <w:sz w:val="24"/>
          <w:szCs w:val="24"/>
        </w:rPr>
      </w:pPr>
      <w:r w:rsidRPr="00E92FBA">
        <w:rPr>
          <w:rFonts w:ascii="Arial" w:hAnsi="Arial" w:cs="Arial"/>
          <w:sz w:val="24"/>
          <w:szCs w:val="24"/>
        </w:rPr>
        <w:t xml:space="preserve">The buyer’s obligations to the supplier </w:t>
      </w:r>
    </w:p>
    <w:p w14:paraId="13F723F4"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sz w:val="24"/>
          <w:szCs w:val="24"/>
        </w:rPr>
      </w:pPr>
      <w:r w:rsidRPr="00E92FBA">
        <w:rPr>
          <w:rFonts w:ascii="Arial" w:hAnsi="Arial" w:cs="Arial"/>
          <w:color w:val="000000"/>
          <w:sz w:val="24"/>
          <w:szCs w:val="24"/>
        </w:rPr>
        <w:t>If Supplier Non-Performance arises from an Authority Cause:</w:t>
      </w:r>
      <w:r w:rsidRPr="00E92FBA">
        <w:rPr>
          <w:rFonts w:ascii="Arial" w:hAnsi="Arial" w:cs="Arial"/>
          <w:color w:val="000000"/>
          <w:sz w:val="24"/>
          <w:szCs w:val="24"/>
        </w:rPr>
        <w:br/>
      </w:r>
    </w:p>
    <w:p w14:paraId="0B2AF799" w14:textId="77777777" w:rsidR="00DA4188" w:rsidRPr="00E92FBA" w:rsidRDefault="00DA4188" w:rsidP="00DA4188">
      <w:pPr>
        <w:widowControl w:val="0"/>
        <w:numPr>
          <w:ilvl w:val="1"/>
          <w:numId w:val="98"/>
        </w:numPr>
        <w:spacing w:before="20" w:after="0" w:line="240" w:lineRule="auto"/>
        <w:ind w:left="1133" w:right="3" w:hanging="843"/>
        <w:rPr>
          <w:rFonts w:ascii="Arial" w:hAnsi="Arial" w:cs="Arial"/>
          <w:sz w:val="24"/>
          <w:szCs w:val="24"/>
        </w:rPr>
      </w:pPr>
      <w:r w:rsidRPr="00E92FBA">
        <w:rPr>
          <w:rFonts w:ascii="Arial" w:hAnsi="Arial" w:cs="Arial"/>
          <w:sz w:val="24"/>
          <w:szCs w:val="24"/>
        </w:rPr>
        <w:t>neither CCS or the Buyer can terminate a Contract under Clause 10.4.1;</w:t>
      </w:r>
    </w:p>
    <w:p w14:paraId="0A6965A7" w14:textId="77777777" w:rsidR="00DA4188" w:rsidRPr="00E92FBA" w:rsidRDefault="00DA4188" w:rsidP="00DA4188">
      <w:pPr>
        <w:widowControl w:val="0"/>
        <w:numPr>
          <w:ilvl w:val="1"/>
          <w:numId w:val="98"/>
        </w:numPr>
        <w:spacing w:before="20" w:after="0" w:line="240" w:lineRule="auto"/>
        <w:ind w:left="1133" w:right="3" w:hanging="843"/>
        <w:rPr>
          <w:rFonts w:ascii="Arial" w:hAnsi="Arial" w:cs="Arial"/>
          <w:sz w:val="24"/>
          <w:szCs w:val="24"/>
        </w:rPr>
      </w:pPr>
      <w:r w:rsidRPr="00E92FBA">
        <w:rPr>
          <w:rFonts w:ascii="Arial" w:hAnsi="Arial" w:cs="Arial"/>
          <w:sz w:val="24"/>
          <w:szCs w:val="24"/>
        </w:rPr>
        <w:t>the Supplier is entitled to reasonable and proven additional expenses and to relief from liability and Deduction under this Contract;</w:t>
      </w:r>
    </w:p>
    <w:p w14:paraId="086D6C92" w14:textId="77777777" w:rsidR="00DA4188" w:rsidRPr="00E92FBA" w:rsidRDefault="00DA4188" w:rsidP="00DA4188">
      <w:pPr>
        <w:widowControl w:val="0"/>
        <w:numPr>
          <w:ilvl w:val="1"/>
          <w:numId w:val="98"/>
        </w:numPr>
        <w:spacing w:before="20" w:after="0" w:line="240" w:lineRule="auto"/>
        <w:ind w:left="1133" w:right="3" w:hanging="843"/>
        <w:rPr>
          <w:rFonts w:ascii="Arial" w:hAnsi="Arial" w:cs="Arial"/>
          <w:sz w:val="24"/>
          <w:szCs w:val="24"/>
        </w:rPr>
      </w:pPr>
      <w:r w:rsidRPr="00E92FBA">
        <w:rPr>
          <w:rFonts w:ascii="Arial" w:hAnsi="Arial" w:cs="Arial"/>
          <w:sz w:val="24"/>
          <w:szCs w:val="24"/>
        </w:rPr>
        <w:t>the Supplier is entitled to additional time needed to make the Delivery; and</w:t>
      </w:r>
    </w:p>
    <w:p w14:paraId="68EAD9A7" w14:textId="77777777" w:rsidR="00DA4188" w:rsidRPr="00E92FBA" w:rsidRDefault="00DA4188" w:rsidP="00DA4188">
      <w:pPr>
        <w:widowControl w:val="0"/>
        <w:numPr>
          <w:ilvl w:val="1"/>
          <w:numId w:val="98"/>
        </w:numPr>
        <w:spacing w:before="20" w:after="0" w:line="240" w:lineRule="auto"/>
        <w:ind w:left="1133" w:right="3" w:hanging="843"/>
        <w:rPr>
          <w:rFonts w:ascii="Arial" w:hAnsi="Arial" w:cs="Arial"/>
          <w:sz w:val="24"/>
          <w:szCs w:val="24"/>
        </w:rPr>
      </w:pPr>
      <w:r w:rsidRPr="00E92FBA">
        <w:rPr>
          <w:rFonts w:ascii="Arial" w:hAnsi="Arial" w:cs="Arial"/>
          <w:sz w:val="24"/>
          <w:szCs w:val="24"/>
        </w:rPr>
        <w:t>the Supplier cannot suspend the ongoing supply of Deliverables.</w:t>
      </w:r>
      <w:r w:rsidRPr="00E92FBA">
        <w:rPr>
          <w:rFonts w:ascii="Arial" w:hAnsi="Arial" w:cs="Arial"/>
          <w:sz w:val="24"/>
          <w:szCs w:val="24"/>
        </w:rPr>
        <w:br/>
      </w:r>
    </w:p>
    <w:p w14:paraId="14ACD9DA"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sz w:val="24"/>
          <w:szCs w:val="24"/>
        </w:rPr>
      </w:pPr>
      <w:r w:rsidRPr="00E92FBA">
        <w:rPr>
          <w:rFonts w:ascii="Arial" w:hAnsi="Arial" w:cs="Arial"/>
          <w:color w:val="000000"/>
          <w:sz w:val="24"/>
          <w:szCs w:val="24"/>
        </w:rPr>
        <w:t>Clause 5.1 only applies if the Supplier:</w:t>
      </w:r>
      <w:r w:rsidRPr="00E92FBA">
        <w:rPr>
          <w:rFonts w:ascii="Arial" w:hAnsi="Arial" w:cs="Arial"/>
          <w:color w:val="000000"/>
          <w:sz w:val="24"/>
          <w:szCs w:val="24"/>
        </w:rPr>
        <w:br/>
      </w:r>
    </w:p>
    <w:p w14:paraId="462E2F2D" w14:textId="77777777" w:rsidR="00DA4188" w:rsidRPr="00E92FBA" w:rsidRDefault="00DA4188" w:rsidP="00DA4188">
      <w:pPr>
        <w:widowControl w:val="0"/>
        <w:numPr>
          <w:ilvl w:val="1"/>
          <w:numId w:val="99"/>
        </w:numPr>
        <w:spacing w:before="20" w:after="0" w:line="240" w:lineRule="auto"/>
        <w:ind w:left="1133" w:right="3" w:hanging="843"/>
        <w:rPr>
          <w:rFonts w:ascii="Arial" w:hAnsi="Arial" w:cs="Arial"/>
          <w:sz w:val="24"/>
          <w:szCs w:val="24"/>
        </w:rPr>
      </w:pPr>
      <w:r w:rsidRPr="00E92FBA">
        <w:rPr>
          <w:rFonts w:ascii="Arial" w:hAnsi="Arial" w:cs="Arial"/>
          <w:sz w:val="24"/>
          <w:szCs w:val="24"/>
        </w:rPr>
        <w:t>gives notice to the Party responsible for the Authority Cause within 10 Working Days of becoming aware;</w:t>
      </w:r>
    </w:p>
    <w:p w14:paraId="74D4A6EA" w14:textId="77777777" w:rsidR="00DA4188" w:rsidRPr="00E92FBA" w:rsidRDefault="00DA4188" w:rsidP="00DA4188">
      <w:pPr>
        <w:widowControl w:val="0"/>
        <w:numPr>
          <w:ilvl w:val="1"/>
          <w:numId w:val="99"/>
        </w:numPr>
        <w:spacing w:before="20" w:after="0" w:line="240" w:lineRule="auto"/>
        <w:ind w:left="1133" w:right="3" w:hanging="843"/>
        <w:rPr>
          <w:rFonts w:ascii="Arial" w:hAnsi="Arial" w:cs="Arial"/>
          <w:sz w:val="24"/>
          <w:szCs w:val="24"/>
        </w:rPr>
      </w:pPr>
      <w:r w:rsidRPr="00E92FBA">
        <w:rPr>
          <w:rFonts w:ascii="Arial" w:hAnsi="Arial" w:cs="Arial"/>
          <w:sz w:val="24"/>
          <w:szCs w:val="24"/>
        </w:rPr>
        <w:t>demonstrates that the Supplier Non-Performance would not have occurred but for the Authority Cause; and</w:t>
      </w:r>
    </w:p>
    <w:p w14:paraId="1D14497C" w14:textId="77777777" w:rsidR="00DA4188" w:rsidRPr="00E92FBA" w:rsidRDefault="00DA4188" w:rsidP="00DA4188">
      <w:pPr>
        <w:widowControl w:val="0"/>
        <w:numPr>
          <w:ilvl w:val="1"/>
          <w:numId w:val="99"/>
        </w:numPr>
        <w:spacing w:before="20" w:after="0" w:line="240" w:lineRule="auto"/>
        <w:ind w:left="1133" w:right="3" w:hanging="843"/>
        <w:rPr>
          <w:rFonts w:ascii="Arial" w:hAnsi="Arial" w:cs="Arial"/>
          <w:sz w:val="24"/>
          <w:szCs w:val="24"/>
        </w:rPr>
      </w:pPr>
      <w:r w:rsidRPr="00E92FBA">
        <w:rPr>
          <w:rFonts w:ascii="Arial" w:hAnsi="Arial" w:cs="Arial"/>
          <w:sz w:val="24"/>
          <w:szCs w:val="24"/>
        </w:rPr>
        <w:t>mitigated the impact of the Authority Cause.</w:t>
      </w:r>
    </w:p>
    <w:p w14:paraId="2E53D1DF" w14:textId="77777777" w:rsidR="00DA4188" w:rsidRPr="00E92FBA" w:rsidRDefault="00DA4188">
      <w:pPr>
        <w:ind w:left="1133" w:right="3" w:hanging="843"/>
        <w:rPr>
          <w:rFonts w:ascii="Arial" w:hAnsi="Arial" w:cs="Arial"/>
          <w:sz w:val="24"/>
          <w:szCs w:val="24"/>
        </w:rPr>
      </w:pPr>
    </w:p>
    <w:p w14:paraId="60A717D9" w14:textId="77777777" w:rsidR="00DA4188" w:rsidRPr="00E92FBA" w:rsidRDefault="00DA4188" w:rsidP="00DA4188">
      <w:pPr>
        <w:pStyle w:val="Heading1"/>
        <w:widowControl w:val="0"/>
        <w:numPr>
          <w:ilvl w:val="0"/>
          <w:numId w:val="94"/>
        </w:numPr>
        <w:spacing w:before="20" w:after="20" w:line="240" w:lineRule="auto"/>
        <w:ind w:left="1133" w:right="3" w:hanging="843"/>
        <w:rPr>
          <w:rFonts w:ascii="Arial" w:hAnsi="Arial" w:cs="Arial"/>
          <w:sz w:val="24"/>
          <w:szCs w:val="24"/>
        </w:rPr>
      </w:pPr>
      <w:r w:rsidRPr="00E92FBA">
        <w:rPr>
          <w:rFonts w:ascii="Arial" w:hAnsi="Arial" w:cs="Arial"/>
          <w:sz w:val="24"/>
          <w:szCs w:val="24"/>
        </w:rPr>
        <w:t xml:space="preserve">Record keeping and reporting </w:t>
      </w:r>
    </w:p>
    <w:p w14:paraId="054AD6BF" w14:textId="77777777" w:rsidR="00DA4188" w:rsidRPr="00E92FBA" w:rsidRDefault="00DA4188" w:rsidP="00DA4188">
      <w:pPr>
        <w:widowControl w:val="0"/>
        <w:numPr>
          <w:ilvl w:val="1"/>
          <w:numId w:val="94"/>
        </w:numPr>
        <w:pBdr>
          <w:top w:val="nil"/>
          <w:left w:val="nil"/>
          <w:bottom w:val="nil"/>
          <w:right w:val="nil"/>
          <w:between w:val="nil"/>
        </w:pBdr>
        <w:spacing w:before="20" w:after="0" w:line="240" w:lineRule="auto"/>
        <w:ind w:left="1133" w:right="3" w:hanging="843"/>
        <w:rPr>
          <w:rFonts w:ascii="Arial" w:hAnsi="Arial" w:cs="Arial"/>
          <w:sz w:val="24"/>
          <w:szCs w:val="24"/>
        </w:rPr>
      </w:pPr>
      <w:r w:rsidRPr="00E92FBA">
        <w:rPr>
          <w:rFonts w:ascii="Arial" w:hAnsi="Arial" w:cs="Arial"/>
          <w:color w:val="000000"/>
          <w:sz w:val="24"/>
          <w:szCs w:val="24"/>
        </w:rPr>
        <w:t>The Supplier must attend Progress Meetings with the Buyer and provide Progress Reports when specified in the Order Form.</w:t>
      </w:r>
      <w:r w:rsidRPr="00E92FBA">
        <w:rPr>
          <w:rFonts w:ascii="Arial" w:hAnsi="Arial" w:cs="Arial"/>
          <w:color w:val="000000"/>
          <w:sz w:val="24"/>
          <w:szCs w:val="24"/>
        </w:rPr>
        <w:br/>
      </w:r>
    </w:p>
    <w:p w14:paraId="231D1AFB"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The Supplier must keep and maintain full and accurate records and accounts on everything to do with the Contract:</w:t>
      </w:r>
    </w:p>
    <w:p w14:paraId="2EA0CE80" w14:textId="77777777" w:rsidR="00DA4188" w:rsidRPr="00E92FBA" w:rsidRDefault="00DA4188">
      <w:pPr>
        <w:pBdr>
          <w:top w:val="nil"/>
          <w:left w:val="nil"/>
          <w:bottom w:val="nil"/>
          <w:right w:val="nil"/>
          <w:between w:val="nil"/>
        </w:pBdr>
        <w:ind w:left="1133" w:right="3" w:hanging="843"/>
        <w:rPr>
          <w:rFonts w:ascii="Arial" w:hAnsi="Arial" w:cs="Arial"/>
          <w:color w:val="000000"/>
          <w:sz w:val="24"/>
          <w:szCs w:val="24"/>
        </w:rPr>
      </w:pPr>
    </w:p>
    <w:p w14:paraId="6A1ECAA1" w14:textId="77777777" w:rsidR="00DA4188" w:rsidRPr="00E92FBA" w:rsidRDefault="00DA4188" w:rsidP="00DA4188">
      <w:pPr>
        <w:widowControl w:val="0"/>
        <w:numPr>
          <w:ilvl w:val="1"/>
          <w:numId w:val="101"/>
        </w:numPr>
        <w:spacing w:before="20" w:after="0" w:line="240" w:lineRule="auto"/>
        <w:ind w:left="1133" w:right="3" w:hanging="843"/>
        <w:rPr>
          <w:rFonts w:ascii="Arial" w:hAnsi="Arial" w:cs="Arial"/>
          <w:sz w:val="24"/>
          <w:szCs w:val="24"/>
        </w:rPr>
      </w:pPr>
      <w:r w:rsidRPr="00E92FBA">
        <w:rPr>
          <w:rFonts w:ascii="Arial" w:hAnsi="Arial" w:cs="Arial"/>
          <w:sz w:val="24"/>
          <w:szCs w:val="24"/>
        </w:rPr>
        <w:t>during the Contract Period;</w:t>
      </w:r>
    </w:p>
    <w:p w14:paraId="3A50834A" w14:textId="77777777" w:rsidR="00DA4188" w:rsidRPr="00E92FBA" w:rsidRDefault="00DA4188" w:rsidP="00DA4188">
      <w:pPr>
        <w:widowControl w:val="0"/>
        <w:numPr>
          <w:ilvl w:val="1"/>
          <w:numId w:val="101"/>
        </w:numPr>
        <w:spacing w:before="20" w:after="0" w:line="240" w:lineRule="auto"/>
        <w:ind w:left="1133" w:right="3" w:hanging="843"/>
        <w:rPr>
          <w:rFonts w:ascii="Arial" w:hAnsi="Arial" w:cs="Arial"/>
          <w:sz w:val="24"/>
          <w:szCs w:val="24"/>
        </w:rPr>
      </w:pPr>
      <w:r w:rsidRPr="00E92FBA">
        <w:rPr>
          <w:rFonts w:ascii="Arial" w:hAnsi="Arial" w:cs="Arial"/>
          <w:sz w:val="24"/>
          <w:szCs w:val="24"/>
        </w:rPr>
        <w:t>for 7 years after the End Date; and</w:t>
      </w:r>
    </w:p>
    <w:p w14:paraId="3DC990F0" w14:textId="77777777" w:rsidR="00DA4188" w:rsidRPr="00E92FBA" w:rsidRDefault="00DA4188" w:rsidP="00DA4188">
      <w:pPr>
        <w:widowControl w:val="0"/>
        <w:numPr>
          <w:ilvl w:val="1"/>
          <w:numId w:val="101"/>
        </w:numPr>
        <w:spacing w:before="20" w:after="0" w:line="240" w:lineRule="auto"/>
        <w:ind w:left="1133" w:right="3" w:hanging="843"/>
        <w:rPr>
          <w:rFonts w:ascii="Arial" w:hAnsi="Arial" w:cs="Arial"/>
          <w:sz w:val="24"/>
          <w:szCs w:val="24"/>
        </w:rPr>
      </w:pPr>
      <w:r w:rsidRPr="00E92FBA">
        <w:rPr>
          <w:rFonts w:ascii="Arial" w:hAnsi="Arial" w:cs="Arial"/>
          <w:sz w:val="24"/>
          <w:szCs w:val="24"/>
        </w:rPr>
        <w:t>in accordance with UK GDPR,</w:t>
      </w:r>
    </w:p>
    <w:p w14:paraId="78CA25F8" w14:textId="77777777" w:rsidR="00DA4188" w:rsidRPr="00E92FBA" w:rsidRDefault="00DA4188">
      <w:pPr>
        <w:spacing w:after="0"/>
        <w:ind w:left="1070" w:right="3"/>
        <w:rPr>
          <w:rFonts w:ascii="Arial" w:hAnsi="Arial" w:cs="Arial"/>
          <w:sz w:val="24"/>
          <w:szCs w:val="24"/>
        </w:rPr>
      </w:pPr>
    </w:p>
    <w:p w14:paraId="7E1F92AD" w14:textId="77777777" w:rsidR="00DA4188" w:rsidRPr="00E92FBA" w:rsidRDefault="00DA4188">
      <w:pPr>
        <w:pBdr>
          <w:top w:val="nil"/>
          <w:left w:val="nil"/>
          <w:bottom w:val="nil"/>
          <w:right w:val="nil"/>
          <w:between w:val="nil"/>
        </w:pBdr>
        <w:spacing w:after="0"/>
        <w:ind w:left="1133" w:right="3"/>
        <w:rPr>
          <w:rFonts w:ascii="Arial" w:hAnsi="Arial" w:cs="Arial"/>
          <w:color w:val="000000"/>
          <w:sz w:val="24"/>
          <w:szCs w:val="24"/>
        </w:rPr>
      </w:pPr>
      <w:r w:rsidRPr="00E92FBA">
        <w:rPr>
          <w:rFonts w:ascii="Arial" w:hAnsi="Arial" w:cs="Arial"/>
          <w:color w:val="000000"/>
          <w:sz w:val="24"/>
          <w:szCs w:val="24"/>
        </w:rPr>
        <w:t>including but not limited to the records and accounts stated in the definition of Audit in Joint Schedule 1.</w:t>
      </w:r>
      <w:r w:rsidRPr="00E92FBA">
        <w:rPr>
          <w:rFonts w:ascii="Arial" w:hAnsi="Arial" w:cs="Arial"/>
          <w:color w:val="000000"/>
          <w:sz w:val="24"/>
          <w:szCs w:val="24"/>
        </w:rPr>
        <w:br/>
      </w:r>
    </w:p>
    <w:p w14:paraId="1C4AF328"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The Relevant Authority or an Auditor can Audit the Supplier.</w:t>
      </w:r>
      <w:r w:rsidRPr="00E92FBA">
        <w:rPr>
          <w:rFonts w:ascii="Arial" w:hAnsi="Arial" w:cs="Arial"/>
          <w:color w:val="000000"/>
          <w:sz w:val="24"/>
          <w:szCs w:val="24"/>
        </w:rPr>
        <w:br/>
      </w:r>
    </w:p>
    <w:p w14:paraId="025F0633"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During an Audit, the Supplier must:</w:t>
      </w:r>
    </w:p>
    <w:p w14:paraId="127D7CA4" w14:textId="77777777" w:rsidR="00DA4188" w:rsidRPr="00E92FBA" w:rsidRDefault="00DA4188">
      <w:pPr>
        <w:pBdr>
          <w:top w:val="nil"/>
          <w:left w:val="nil"/>
          <w:bottom w:val="nil"/>
          <w:right w:val="nil"/>
          <w:between w:val="nil"/>
        </w:pBdr>
        <w:ind w:left="1133" w:right="3" w:hanging="843"/>
        <w:rPr>
          <w:rFonts w:ascii="Arial" w:hAnsi="Arial" w:cs="Arial"/>
          <w:color w:val="000000"/>
          <w:sz w:val="24"/>
          <w:szCs w:val="24"/>
        </w:rPr>
      </w:pPr>
    </w:p>
    <w:p w14:paraId="73235633" w14:textId="77777777" w:rsidR="00DA4188" w:rsidRPr="00E92FBA" w:rsidRDefault="00DA4188" w:rsidP="00DA4188">
      <w:pPr>
        <w:widowControl w:val="0"/>
        <w:numPr>
          <w:ilvl w:val="1"/>
          <w:numId w:val="83"/>
        </w:numPr>
        <w:spacing w:before="20" w:after="0" w:line="240" w:lineRule="auto"/>
        <w:ind w:left="1133" w:right="3" w:hanging="843"/>
        <w:rPr>
          <w:rFonts w:ascii="Arial" w:hAnsi="Arial" w:cs="Arial"/>
          <w:sz w:val="24"/>
          <w:szCs w:val="24"/>
        </w:rPr>
      </w:pPr>
      <w:r w:rsidRPr="00E92FBA">
        <w:rPr>
          <w:rFonts w:ascii="Arial" w:hAnsi="Arial" w:cs="Arial"/>
          <w:sz w:val="24"/>
          <w:szCs w:val="24"/>
        </w:rPr>
        <w:t>allow the Relevant Authority or any Auditor access to their premises to verify all contract accounts and records of everything to do with the Contract and provide copies for an Audit; and</w:t>
      </w:r>
    </w:p>
    <w:p w14:paraId="2DAEE355" w14:textId="77777777" w:rsidR="00DA4188" w:rsidRPr="00E92FBA" w:rsidRDefault="00DA4188" w:rsidP="00DA4188">
      <w:pPr>
        <w:widowControl w:val="0"/>
        <w:numPr>
          <w:ilvl w:val="1"/>
          <w:numId w:val="83"/>
        </w:numPr>
        <w:spacing w:before="20" w:after="0" w:line="240" w:lineRule="auto"/>
        <w:ind w:left="1133" w:right="3" w:hanging="843"/>
        <w:rPr>
          <w:rFonts w:ascii="Arial" w:hAnsi="Arial" w:cs="Arial"/>
          <w:sz w:val="24"/>
          <w:szCs w:val="24"/>
        </w:rPr>
      </w:pPr>
      <w:r w:rsidRPr="00E92FBA">
        <w:rPr>
          <w:rFonts w:ascii="Arial" w:hAnsi="Arial" w:cs="Arial"/>
          <w:sz w:val="24"/>
          <w:szCs w:val="24"/>
        </w:rPr>
        <w:t>provide information to the Relevant Authority or to the Auditor and reasonable co-operation at their request.</w:t>
      </w:r>
    </w:p>
    <w:p w14:paraId="2953F0A6" w14:textId="77777777" w:rsidR="00DA4188" w:rsidRPr="00E92FBA" w:rsidRDefault="00DA4188">
      <w:pPr>
        <w:spacing w:after="0"/>
        <w:ind w:left="1133" w:right="3" w:hanging="843"/>
        <w:rPr>
          <w:rFonts w:ascii="Arial" w:hAnsi="Arial" w:cs="Arial"/>
          <w:sz w:val="24"/>
          <w:szCs w:val="24"/>
        </w:rPr>
      </w:pPr>
    </w:p>
    <w:p w14:paraId="1443CFB2"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sz w:val="24"/>
          <w:szCs w:val="24"/>
        </w:rPr>
      </w:pPr>
      <w:r w:rsidRPr="00E92FBA">
        <w:rPr>
          <w:rFonts w:ascii="Arial" w:hAnsi="Arial" w:cs="Arial"/>
          <w:color w:val="000000"/>
          <w:sz w:val="24"/>
          <w:szCs w:val="24"/>
        </w:rPr>
        <w:t>Where the Audit of the Supplier is carried out by an Auditor, the Auditor shall be entitled to share any information obtained during the Audit with the Relevant Authority.</w:t>
      </w:r>
    </w:p>
    <w:p w14:paraId="0883ACC5" w14:textId="77777777" w:rsidR="00DA4188" w:rsidRPr="00E92FBA" w:rsidRDefault="00DA4188">
      <w:pPr>
        <w:ind w:left="1133" w:right="3" w:hanging="843"/>
        <w:rPr>
          <w:rFonts w:ascii="Arial" w:hAnsi="Arial" w:cs="Arial"/>
          <w:sz w:val="24"/>
          <w:szCs w:val="24"/>
        </w:rPr>
      </w:pPr>
    </w:p>
    <w:p w14:paraId="3E87B185"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sz w:val="24"/>
          <w:szCs w:val="24"/>
        </w:rPr>
      </w:pPr>
      <w:r w:rsidRPr="00E92FBA">
        <w:rPr>
          <w:rFonts w:ascii="Arial" w:hAnsi="Arial" w:cs="Arial"/>
          <w:color w:val="000000"/>
          <w:sz w:val="24"/>
          <w:szCs w:val="24"/>
        </w:rPr>
        <w:t xml:space="preserve">If the Supplier is not providing any of the Deliverables, or is unable to provide them, it must immediately: </w:t>
      </w:r>
    </w:p>
    <w:p w14:paraId="76B21EBE" w14:textId="77777777" w:rsidR="00DA4188" w:rsidRPr="00E92FBA" w:rsidRDefault="00DA4188">
      <w:pPr>
        <w:ind w:left="1133" w:right="3" w:hanging="843"/>
        <w:rPr>
          <w:rFonts w:ascii="Arial" w:hAnsi="Arial" w:cs="Arial"/>
          <w:sz w:val="24"/>
          <w:szCs w:val="24"/>
        </w:rPr>
      </w:pPr>
    </w:p>
    <w:p w14:paraId="2A5260A7" w14:textId="77777777" w:rsidR="00DA4188" w:rsidRPr="00E92FBA" w:rsidRDefault="00DA4188" w:rsidP="00DA4188">
      <w:pPr>
        <w:widowControl w:val="0"/>
        <w:numPr>
          <w:ilvl w:val="1"/>
          <w:numId w:val="100"/>
        </w:numPr>
        <w:spacing w:before="20" w:after="0" w:line="240" w:lineRule="auto"/>
        <w:ind w:left="1133" w:right="3" w:hanging="843"/>
        <w:rPr>
          <w:rFonts w:ascii="Arial" w:hAnsi="Arial" w:cs="Arial"/>
          <w:sz w:val="24"/>
          <w:szCs w:val="24"/>
        </w:rPr>
      </w:pPr>
      <w:r w:rsidRPr="00E92FBA">
        <w:rPr>
          <w:rFonts w:ascii="Arial" w:hAnsi="Arial" w:cs="Arial"/>
          <w:sz w:val="24"/>
          <w:szCs w:val="24"/>
        </w:rPr>
        <w:t>tell the Relevant Authority and give reasons;</w:t>
      </w:r>
    </w:p>
    <w:p w14:paraId="3552A370" w14:textId="77777777" w:rsidR="00DA4188" w:rsidRPr="00E92FBA" w:rsidRDefault="00DA4188" w:rsidP="00DA4188">
      <w:pPr>
        <w:widowControl w:val="0"/>
        <w:numPr>
          <w:ilvl w:val="1"/>
          <w:numId w:val="100"/>
        </w:numPr>
        <w:spacing w:before="20" w:after="0" w:line="240" w:lineRule="auto"/>
        <w:ind w:left="1133" w:right="3" w:hanging="843"/>
        <w:rPr>
          <w:rFonts w:ascii="Arial" w:hAnsi="Arial" w:cs="Arial"/>
          <w:sz w:val="24"/>
          <w:szCs w:val="24"/>
        </w:rPr>
      </w:pPr>
      <w:r w:rsidRPr="00E92FBA">
        <w:rPr>
          <w:rFonts w:ascii="Arial" w:hAnsi="Arial" w:cs="Arial"/>
          <w:sz w:val="24"/>
          <w:szCs w:val="24"/>
        </w:rPr>
        <w:t xml:space="preserve">propose corrective action; and </w:t>
      </w:r>
    </w:p>
    <w:p w14:paraId="3E54BF14" w14:textId="77777777" w:rsidR="00DA4188" w:rsidRPr="00E92FBA" w:rsidRDefault="00DA4188" w:rsidP="00DA4188">
      <w:pPr>
        <w:widowControl w:val="0"/>
        <w:numPr>
          <w:ilvl w:val="1"/>
          <w:numId w:val="100"/>
        </w:numPr>
        <w:spacing w:before="20" w:after="0" w:line="240" w:lineRule="auto"/>
        <w:ind w:left="1133" w:right="3" w:hanging="843"/>
        <w:rPr>
          <w:rFonts w:ascii="Arial" w:hAnsi="Arial" w:cs="Arial"/>
          <w:sz w:val="24"/>
          <w:szCs w:val="24"/>
        </w:rPr>
      </w:pPr>
      <w:r w:rsidRPr="00E92FBA">
        <w:rPr>
          <w:rFonts w:ascii="Arial" w:hAnsi="Arial" w:cs="Arial"/>
          <w:sz w:val="24"/>
          <w:szCs w:val="24"/>
        </w:rPr>
        <w:t>provide a  deadline for completing the corrective action.</w:t>
      </w:r>
    </w:p>
    <w:p w14:paraId="54332F5E" w14:textId="77777777" w:rsidR="00DA4188" w:rsidRPr="00E92FBA" w:rsidRDefault="00DA4188">
      <w:pPr>
        <w:spacing w:after="0"/>
        <w:ind w:left="1133" w:right="3" w:hanging="843"/>
        <w:rPr>
          <w:rFonts w:ascii="Arial" w:hAnsi="Arial" w:cs="Arial"/>
          <w:sz w:val="24"/>
          <w:szCs w:val="24"/>
        </w:rPr>
      </w:pPr>
    </w:p>
    <w:p w14:paraId="4AACFF77"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sz w:val="24"/>
          <w:szCs w:val="24"/>
        </w:rPr>
      </w:pPr>
      <w:r w:rsidRPr="00E92FBA">
        <w:rPr>
          <w:rFonts w:ascii="Arial" w:hAnsi="Arial" w:cs="Arial"/>
          <w:color w:val="000000"/>
          <w:sz w:val="24"/>
          <w:szCs w:val="24"/>
        </w:rPr>
        <w:t>The Supplier must provide CCS with a Self Audit Certificate supported by an audit report at the end of each Contract Year. The report must contain:</w:t>
      </w:r>
    </w:p>
    <w:p w14:paraId="69D15BA8" w14:textId="77777777" w:rsidR="00DA4188" w:rsidRPr="00E92FBA" w:rsidRDefault="00DA4188">
      <w:pPr>
        <w:ind w:left="1133" w:right="3" w:hanging="843"/>
        <w:rPr>
          <w:rFonts w:ascii="Arial" w:hAnsi="Arial" w:cs="Arial"/>
          <w:sz w:val="24"/>
          <w:szCs w:val="24"/>
        </w:rPr>
      </w:pPr>
    </w:p>
    <w:p w14:paraId="1FB63DA9" w14:textId="77777777" w:rsidR="00DA4188" w:rsidRPr="00E92FBA" w:rsidRDefault="00DA4188" w:rsidP="00DA4188">
      <w:pPr>
        <w:widowControl w:val="0"/>
        <w:numPr>
          <w:ilvl w:val="1"/>
          <w:numId w:val="65"/>
        </w:numPr>
        <w:spacing w:before="20" w:after="0" w:line="240" w:lineRule="auto"/>
        <w:ind w:left="1133" w:right="3" w:hanging="843"/>
        <w:rPr>
          <w:rFonts w:ascii="Arial" w:hAnsi="Arial" w:cs="Arial"/>
          <w:sz w:val="24"/>
          <w:szCs w:val="24"/>
        </w:rPr>
      </w:pPr>
      <w:r w:rsidRPr="00E92FBA">
        <w:rPr>
          <w:rFonts w:ascii="Arial" w:hAnsi="Arial" w:cs="Arial"/>
          <w:sz w:val="24"/>
          <w:szCs w:val="24"/>
        </w:rPr>
        <w:t>the methodology of the review;</w:t>
      </w:r>
    </w:p>
    <w:p w14:paraId="2D683903" w14:textId="77777777" w:rsidR="00DA4188" w:rsidRPr="00E92FBA" w:rsidRDefault="00DA4188" w:rsidP="00DA4188">
      <w:pPr>
        <w:widowControl w:val="0"/>
        <w:numPr>
          <w:ilvl w:val="1"/>
          <w:numId w:val="65"/>
        </w:numPr>
        <w:spacing w:before="20" w:after="0" w:line="240" w:lineRule="auto"/>
        <w:ind w:left="1133" w:right="3" w:hanging="843"/>
        <w:rPr>
          <w:rFonts w:ascii="Arial" w:hAnsi="Arial" w:cs="Arial"/>
          <w:sz w:val="24"/>
          <w:szCs w:val="24"/>
        </w:rPr>
      </w:pPr>
      <w:r w:rsidRPr="00E92FBA">
        <w:rPr>
          <w:rFonts w:ascii="Arial" w:hAnsi="Arial" w:cs="Arial"/>
          <w:sz w:val="24"/>
          <w:szCs w:val="24"/>
        </w:rPr>
        <w:t>the sampling techniques applied;</w:t>
      </w:r>
    </w:p>
    <w:p w14:paraId="125FFFE9" w14:textId="77777777" w:rsidR="00DA4188" w:rsidRPr="00E92FBA" w:rsidRDefault="00DA4188" w:rsidP="00DA4188">
      <w:pPr>
        <w:widowControl w:val="0"/>
        <w:numPr>
          <w:ilvl w:val="1"/>
          <w:numId w:val="65"/>
        </w:numPr>
        <w:spacing w:before="20" w:after="0" w:line="240" w:lineRule="auto"/>
        <w:ind w:left="1133" w:right="3" w:hanging="843"/>
        <w:rPr>
          <w:rFonts w:ascii="Arial" w:hAnsi="Arial" w:cs="Arial"/>
          <w:sz w:val="24"/>
          <w:szCs w:val="24"/>
        </w:rPr>
      </w:pPr>
      <w:r w:rsidRPr="00E92FBA">
        <w:rPr>
          <w:rFonts w:ascii="Arial" w:hAnsi="Arial" w:cs="Arial"/>
          <w:sz w:val="24"/>
          <w:szCs w:val="24"/>
        </w:rPr>
        <w:t>details of any issues; and</w:t>
      </w:r>
    </w:p>
    <w:p w14:paraId="07E93CA1" w14:textId="77777777" w:rsidR="00DA4188" w:rsidRPr="00E92FBA" w:rsidRDefault="00DA4188" w:rsidP="00DA4188">
      <w:pPr>
        <w:widowControl w:val="0"/>
        <w:numPr>
          <w:ilvl w:val="1"/>
          <w:numId w:val="65"/>
        </w:numPr>
        <w:spacing w:before="20" w:after="0" w:line="240" w:lineRule="auto"/>
        <w:ind w:left="1133" w:right="3" w:hanging="843"/>
        <w:rPr>
          <w:rFonts w:ascii="Arial" w:hAnsi="Arial" w:cs="Arial"/>
          <w:sz w:val="24"/>
          <w:szCs w:val="24"/>
        </w:rPr>
      </w:pPr>
      <w:r w:rsidRPr="00E92FBA">
        <w:rPr>
          <w:rFonts w:ascii="Arial" w:hAnsi="Arial" w:cs="Arial"/>
          <w:sz w:val="24"/>
          <w:szCs w:val="24"/>
        </w:rPr>
        <w:t>any remedial action taken.</w:t>
      </w:r>
    </w:p>
    <w:p w14:paraId="19C79BB2" w14:textId="77777777" w:rsidR="00DA4188" w:rsidRPr="00E92FBA" w:rsidRDefault="00DA4188">
      <w:pPr>
        <w:spacing w:after="0"/>
        <w:ind w:left="1133" w:right="3" w:hanging="843"/>
        <w:rPr>
          <w:rFonts w:ascii="Arial" w:hAnsi="Arial" w:cs="Arial"/>
          <w:sz w:val="24"/>
          <w:szCs w:val="24"/>
        </w:rPr>
      </w:pPr>
    </w:p>
    <w:p w14:paraId="19ACBFC7"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sz w:val="24"/>
          <w:szCs w:val="24"/>
        </w:rPr>
      </w:pPr>
      <w:r w:rsidRPr="00E92FBA">
        <w:rPr>
          <w:rFonts w:ascii="Arial" w:hAnsi="Arial" w:cs="Arial"/>
          <w:color w:val="000000"/>
          <w:sz w:val="24"/>
          <w:szCs w:val="24"/>
        </w:rPr>
        <w:t xml:space="preserve">The Self Audit Certificate must be completed and signed by an auditor or senior member of the Supplier’s management team that is qualified in either a relevant audit or financial discipline. </w:t>
      </w:r>
      <w:r w:rsidRPr="00E92FBA">
        <w:rPr>
          <w:rFonts w:ascii="Arial" w:hAnsi="Arial" w:cs="Arial"/>
          <w:color w:val="000000"/>
          <w:sz w:val="24"/>
          <w:szCs w:val="24"/>
        </w:rPr>
        <w:br/>
      </w:r>
    </w:p>
    <w:p w14:paraId="1345ED0B" w14:textId="77777777" w:rsidR="00DA4188" w:rsidRPr="00E92FBA" w:rsidRDefault="00DA4188" w:rsidP="00DA4188">
      <w:pPr>
        <w:pStyle w:val="Heading1"/>
        <w:widowControl w:val="0"/>
        <w:numPr>
          <w:ilvl w:val="0"/>
          <w:numId w:val="94"/>
        </w:numPr>
        <w:spacing w:before="20" w:after="20" w:line="240" w:lineRule="auto"/>
        <w:ind w:left="1133" w:right="3" w:hanging="843"/>
        <w:rPr>
          <w:rFonts w:ascii="Arial" w:hAnsi="Arial" w:cs="Arial"/>
          <w:sz w:val="24"/>
          <w:szCs w:val="24"/>
        </w:rPr>
      </w:pPr>
      <w:r w:rsidRPr="00E92FBA">
        <w:rPr>
          <w:rFonts w:ascii="Arial" w:hAnsi="Arial" w:cs="Arial"/>
          <w:sz w:val="24"/>
          <w:szCs w:val="24"/>
        </w:rPr>
        <w:t xml:space="preserve">Supplier staff </w:t>
      </w:r>
    </w:p>
    <w:p w14:paraId="7CA377DD"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sz w:val="24"/>
          <w:szCs w:val="24"/>
        </w:rPr>
      </w:pPr>
      <w:r w:rsidRPr="00E92FBA">
        <w:rPr>
          <w:rFonts w:ascii="Arial" w:hAnsi="Arial" w:cs="Arial"/>
          <w:color w:val="000000"/>
          <w:sz w:val="24"/>
          <w:szCs w:val="24"/>
        </w:rPr>
        <w:t>The Supplier Staff involved in the performance of each Contract must:</w:t>
      </w:r>
      <w:r w:rsidRPr="00E92FBA">
        <w:rPr>
          <w:rFonts w:ascii="Arial" w:hAnsi="Arial" w:cs="Arial"/>
          <w:color w:val="000000"/>
          <w:sz w:val="24"/>
          <w:szCs w:val="24"/>
        </w:rPr>
        <w:br/>
      </w:r>
    </w:p>
    <w:p w14:paraId="263A5452" w14:textId="77777777" w:rsidR="00DA4188" w:rsidRPr="00E92FBA" w:rsidRDefault="00DA4188" w:rsidP="00DA4188">
      <w:pPr>
        <w:widowControl w:val="0"/>
        <w:numPr>
          <w:ilvl w:val="1"/>
          <w:numId w:val="67"/>
        </w:numPr>
        <w:spacing w:before="20" w:after="0" w:line="240" w:lineRule="auto"/>
        <w:ind w:left="1133" w:right="3" w:hanging="843"/>
        <w:rPr>
          <w:rFonts w:ascii="Arial" w:hAnsi="Arial" w:cs="Arial"/>
          <w:sz w:val="24"/>
          <w:szCs w:val="24"/>
        </w:rPr>
      </w:pPr>
      <w:r w:rsidRPr="00E92FBA">
        <w:rPr>
          <w:rFonts w:ascii="Arial" w:hAnsi="Arial" w:cs="Arial"/>
          <w:sz w:val="24"/>
          <w:szCs w:val="24"/>
        </w:rPr>
        <w:t>be appropriately trained and qualified;</w:t>
      </w:r>
    </w:p>
    <w:p w14:paraId="26C18B28" w14:textId="77777777" w:rsidR="00DA4188" w:rsidRPr="00E92FBA" w:rsidRDefault="00DA4188" w:rsidP="00DA4188">
      <w:pPr>
        <w:widowControl w:val="0"/>
        <w:numPr>
          <w:ilvl w:val="1"/>
          <w:numId w:val="67"/>
        </w:numPr>
        <w:spacing w:before="20" w:after="0" w:line="240" w:lineRule="auto"/>
        <w:ind w:left="1133" w:right="3" w:hanging="843"/>
        <w:rPr>
          <w:rFonts w:ascii="Arial" w:hAnsi="Arial" w:cs="Arial"/>
          <w:sz w:val="24"/>
          <w:szCs w:val="24"/>
        </w:rPr>
      </w:pPr>
      <w:r w:rsidRPr="00E92FBA">
        <w:rPr>
          <w:rFonts w:ascii="Arial" w:hAnsi="Arial" w:cs="Arial"/>
          <w:sz w:val="24"/>
          <w:szCs w:val="24"/>
        </w:rPr>
        <w:t>be vetted using Good Industry Practice and the Security Policy; and</w:t>
      </w:r>
    </w:p>
    <w:p w14:paraId="6A044E4D" w14:textId="77777777" w:rsidR="00DA4188" w:rsidRPr="00E92FBA" w:rsidRDefault="00DA4188" w:rsidP="00DA4188">
      <w:pPr>
        <w:widowControl w:val="0"/>
        <w:numPr>
          <w:ilvl w:val="1"/>
          <w:numId w:val="67"/>
        </w:numPr>
        <w:spacing w:before="20" w:after="0" w:line="240" w:lineRule="auto"/>
        <w:ind w:left="1133" w:right="3" w:hanging="843"/>
        <w:rPr>
          <w:rFonts w:ascii="Arial" w:hAnsi="Arial" w:cs="Arial"/>
          <w:sz w:val="24"/>
          <w:szCs w:val="24"/>
        </w:rPr>
      </w:pPr>
      <w:r w:rsidRPr="00E92FBA">
        <w:rPr>
          <w:rFonts w:ascii="Arial" w:hAnsi="Arial" w:cs="Arial"/>
          <w:sz w:val="24"/>
          <w:szCs w:val="24"/>
        </w:rPr>
        <w:t>comply with all conduct requirements when on the Buyer’s Premises.</w:t>
      </w:r>
    </w:p>
    <w:p w14:paraId="423CD8D5" w14:textId="77777777" w:rsidR="00DA4188" w:rsidRPr="00E92FBA" w:rsidRDefault="00DA4188">
      <w:pPr>
        <w:ind w:left="1133" w:right="3" w:hanging="843"/>
        <w:rPr>
          <w:rFonts w:ascii="Arial" w:hAnsi="Arial" w:cs="Arial"/>
          <w:sz w:val="24"/>
          <w:szCs w:val="24"/>
        </w:rPr>
      </w:pPr>
    </w:p>
    <w:p w14:paraId="33573CB2" w14:textId="77777777" w:rsidR="00DA4188" w:rsidRPr="00E92FBA" w:rsidRDefault="00DA4188" w:rsidP="00DA4188">
      <w:pPr>
        <w:widowControl w:val="0"/>
        <w:numPr>
          <w:ilvl w:val="1"/>
          <w:numId w:val="94"/>
        </w:numPr>
        <w:pBdr>
          <w:top w:val="nil"/>
          <w:left w:val="nil"/>
          <w:bottom w:val="nil"/>
          <w:right w:val="nil"/>
          <w:between w:val="nil"/>
        </w:pBdr>
        <w:spacing w:before="20" w:after="0" w:line="240" w:lineRule="auto"/>
        <w:ind w:left="1133" w:right="3" w:hanging="843"/>
        <w:rPr>
          <w:rFonts w:ascii="Arial" w:hAnsi="Arial" w:cs="Arial"/>
          <w:sz w:val="24"/>
          <w:szCs w:val="24"/>
        </w:rPr>
      </w:pPr>
      <w:r w:rsidRPr="00E92FBA">
        <w:rPr>
          <w:rFonts w:ascii="Arial" w:hAnsi="Arial" w:cs="Arial"/>
          <w:color w:val="000000"/>
          <w:sz w:val="24"/>
          <w:szCs w:val="24"/>
        </w:rPr>
        <w:t>Where a Buyer decides one of the Supplier’s Staff is not suitable to work on a contract, the Supplier must replace them with a suitably qualified alternative.</w:t>
      </w:r>
      <w:r w:rsidRPr="00E92FBA">
        <w:rPr>
          <w:rFonts w:ascii="Arial" w:hAnsi="Arial" w:cs="Arial"/>
          <w:color w:val="000000"/>
          <w:sz w:val="24"/>
          <w:szCs w:val="24"/>
        </w:rPr>
        <w:br/>
      </w:r>
    </w:p>
    <w:p w14:paraId="34C03FEC"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 xml:space="preserve">If requested, the Supplier must replace any person whose acts or omissions have caused the Supplier to breach Clause 27. </w:t>
      </w:r>
      <w:r w:rsidRPr="00E92FBA">
        <w:rPr>
          <w:rFonts w:ascii="Arial" w:hAnsi="Arial" w:cs="Arial"/>
          <w:color w:val="000000"/>
          <w:sz w:val="24"/>
          <w:szCs w:val="24"/>
        </w:rPr>
        <w:br/>
      </w:r>
    </w:p>
    <w:p w14:paraId="4E61109B"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 xml:space="preserve">The Supplier must provide a list of Supplier Staff needing to access the Buyer’s Premises and say why access is required. </w:t>
      </w:r>
      <w:r w:rsidRPr="00E92FBA">
        <w:rPr>
          <w:rFonts w:ascii="Arial" w:hAnsi="Arial" w:cs="Arial"/>
          <w:color w:val="000000"/>
          <w:sz w:val="24"/>
          <w:szCs w:val="24"/>
        </w:rPr>
        <w:br/>
      </w:r>
    </w:p>
    <w:p w14:paraId="7CC6FC45" w14:textId="77777777" w:rsidR="00DA4188" w:rsidRPr="00E92FBA" w:rsidRDefault="00DA4188" w:rsidP="00DA4188">
      <w:pPr>
        <w:widowControl w:val="0"/>
        <w:numPr>
          <w:ilvl w:val="1"/>
          <w:numId w:val="94"/>
        </w:numPr>
        <w:pBdr>
          <w:top w:val="nil"/>
          <w:left w:val="nil"/>
          <w:bottom w:val="nil"/>
          <w:right w:val="nil"/>
          <w:between w:val="nil"/>
        </w:pBdr>
        <w:spacing w:after="20" w:line="240" w:lineRule="auto"/>
        <w:ind w:left="1133" w:right="3" w:hanging="843"/>
        <w:rPr>
          <w:rFonts w:ascii="Arial" w:hAnsi="Arial" w:cs="Arial"/>
          <w:sz w:val="24"/>
          <w:szCs w:val="24"/>
        </w:rPr>
      </w:pPr>
      <w:r w:rsidRPr="00E92FBA">
        <w:rPr>
          <w:rFonts w:ascii="Arial" w:hAnsi="Arial" w:cs="Arial"/>
          <w:color w:val="000000"/>
          <w:sz w:val="24"/>
          <w:szCs w:val="24"/>
        </w:rPr>
        <w:t xml:space="preserve">The Supplier indemnifies CCS and the Buyer against all claims brought by any person employed by the Supplier caused by an act or omission of the Supplier or any Supplier Staff. </w:t>
      </w:r>
      <w:r w:rsidRPr="00E92FBA">
        <w:rPr>
          <w:rFonts w:ascii="Arial" w:hAnsi="Arial" w:cs="Arial"/>
          <w:color w:val="000000"/>
          <w:sz w:val="24"/>
          <w:szCs w:val="24"/>
        </w:rPr>
        <w:br/>
      </w:r>
    </w:p>
    <w:p w14:paraId="78C8EDD5" w14:textId="77777777" w:rsidR="00DA4188" w:rsidRPr="00E92FBA" w:rsidRDefault="00DA4188" w:rsidP="00DA4188">
      <w:pPr>
        <w:pStyle w:val="Heading1"/>
        <w:widowControl w:val="0"/>
        <w:numPr>
          <w:ilvl w:val="0"/>
          <w:numId w:val="94"/>
        </w:numPr>
        <w:spacing w:before="20" w:after="20" w:line="240" w:lineRule="auto"/>
        <w:ind w:left="1133" w:right="3" w:hanging="843"/>
        <w:rPr>
          <w:rFonts w:ascii="Arial" w:hAnsi="Arial" w:cs="Arial"/>
          <w:sz w:val="24"/>
          <w:szCs w:val="24"/>
        </w:rPr>
      </w:pPr>
      <w:r w:rsidRPr="00E92FBA">
        <w:rPr>
          <w:rFonts w:ascii="Arial" w:hAnsi="Arial" w:cs="Arial"/>
          <w:sz w:val="24"/>
          <w:szCs w:val="24"/>
        </w:rPr>
        <w:t xml:space="preserve">Rights and protection </w:t>
      </w:r>
    </w:p>
    <w:p w14:paraId="4F58ED81"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sz w:val="24"/>
          <w:szCs w:val="24"/>
        </w:rPr>
      </w:pPr>
      <w:r w:rsidRPr="00E92FBA">
        <w:rPr>
          <w:rFonts w:ascii="Arial" w:hAnsi="Arial" w:cs="Arial"/>
          <w:color w:val="000000"/>
          <w:sz w:val="24"/>
          <w:szCs w:val="24"/>
        </w:rPr>
        <w:t>The Supplier warrants and represents that:</w:t>
      </w:r>
      <w:r w:rsidRPr="00E92FBA">
        <w:rPr>
          <w:rFonts w:ascii="Arial" w:hAnsi="Arial" w:cs="Arial"/>
          <w:color w:val="000000"/>
          <w:sz w:val="24"/>
          <w:szCs w:val="24"/>
        </w:rPr>
        <w:br/>
      </w:r>
    </w:p>
    <w:p w14:paraId="219C41B6" w14:textId="77777777" w:rsidR="00DA4188" w:rsidRPr="00E92FBA" w:rsidRDefault="00DA4188" w:rsidP="00DA4188">
      <w:pPr>
        <w:widowControl w:val="0"/>
        <w:numPr>
          <w:ilvl w:val="1"/>
          <w:numId w:val="107"/>
        </w:numPr>
        <w:spacing w:before="20" w:after="0" w:line="240" w:lineRule="auto"/>
        <w:ind w:left="1133" w:right="3" w:hanging="843"/>
        <w:rPr>
          <w:rFonts w:ascii="Arial" w:hAnsi="Arial" w:cs="Arial"/>
          <w:sz w:val="24"/>
          <w:szCs w:val="24"/>
        </w:rPr>
      </w:pPr>
      <w:r w:rsidRPr="00E92FBA">
        <w:rPr>
          <w:rFonts w:ascii="Arial" w:hAnsi="Arial" w:cs="Arial"/>
          <w:sz w:val="24"/>
          <w:szCs w:val="24"/>
        </w:rPr>
        <w:t>it has full capacity and authority to enter into and to perform each Contract;</w:t>
      </w:r>
    </w:p>
    <w:p w14:paraId="0291A06A" w14:textId="77777777" w:rsidR="00DA4188" w:rsidRPr="00E92FBA" w:rsidRDefault="00DA4188" w:rsidP="00DA4188">
      <w:pPr>
        <w:widowControl w:val="0"/>
        <w:numPr>
          <w:ilvl w:val="1"/>
          <w:numId w:val="107"/>
        </w:numPr>
        <w:spacing w:before="20" w:after="0" w:line="240" w:lineRule="auto"/>
        <w:ind w:left="1133" w:right="3" w:hanging="843"/>
        <w:rPr>
          <w:rFonts w:ascii="Arial" w:hAnsi="Arial" w:cs="Arial"/>
          <w:sz w:val="24"/>
          <w:szCs w:val="24"/>
        </w:rPr>
      </w:pPr>
      <w:r w:rsidRPr="00E92FBA">
        <w:rPr>
          <w:rFonts w:ascii="Arial" w:hAnsi="Arial" w:cs="Arial"/>
          <w:sz w:val="24"/>
          <w:szCs w:val="24"/>
        </w:rPr>
        <w:t>each Contract is executed by its authorised representative;</w:t>
      </w:r>
    </w:p>
    <w:p w14:paraId="27C3A5F3" w14:textId="77777777" w:rsidR="00DA4188" w:rsidRPr="00E92FBA" w:rsidRDefault="00DA4188" w:rsidP="00DA4188">
      <w:pPr>
        <w:widowControl w:val="0"/>
        <w:numPr>
          <w:ilvl w:val="1"/>
          <w:numId w:val="107"/>
        </w:numPr>
        <w:spacing w:before="20" w:after="0" w:line="240" w:lineRule="auto"/>
        <w:ind w:left="1133" w:right="3" w:hanging="843"/>
        <w:rPr>
          <w:rFonts w:ascii="Arial" w:hAnsi="Arial" w:cs="Arial"/>
          <w:sz w:val="24"/>
          <w:szCs w:val="24"/>
        </w:rPr>
      </w:pPr>
      <w:r w:rsidRPr="00E92FBA">
        <w:rPr>
          <w:rFonts w:ascii="Arial" w:hAnsi="Arial" w:cs="Arial"/>
          <w:sz w:val="24"/>
          <w:szCs w:val="24"/>
        </w:rPr>
        <w:t>it is a legally valid and existing organisation incorporated in the place it was formed;</w:t>
      </w:r>
    </w:p>
    <w:p w14:paraId="17C231E6" w14:textId="77777777" w:rsidR="00DA4188" w:rsidRPr="00E92FBA" w:rsidRDefault="00DA4188" w:rsidP="00DA4188">
      <w:pPr>
        <w:widowControl w:val="0"/>
        <w:numPr>
          <w:ilvl w:val="1"/>
          <w:numId w:val="107"/>
        </w:numPr>
        <w:spacing w:before="20" w:after="0" w:line="240" w:lineRule="auto"/>
        <w:ind w:left="1133" w:right="3" w:hanging="843"/>
        <w:rPr>
          <w:rFonts w:ascii="Arial" w:hAnsi="Arial" w:cs="Arial"/>
          <w:sz w:val="24"/>
          <w:szCs w:val="24"/>
        </w:rPr>
      </w:pPr>
      <w:r w:rsidRPr="00E92FBA">
        <w:rPr>
          <w:rFonts w:ascii="Arial" w:hAnsi="Arial" w:cs="Arial"/>
          <w:sz w:val="24"/>
          <w:szCs w:val="24"/>
        </w:rPr>
        <w:t>there are no known legal or regulatory actions or investigations before any court, administrative body or arbitration tribunal pending or threatened against it or its Affiliates that might affect its ability to perform each Contract;</w:t>
      </w:r>
    </w:p>
    <w:p w14:paraId="10010E23" w14:textId="77777777" w:rsidR="00DA4188" w:rsidRPr="00E92FBA" w:rsidRDefault="00DA4188" w:rsidP="00DA4188">
      <w:pPr>
        <w:widowControl w:val="0"/>
        <w:numPr>
          <w:ilvl w:val="1"/>
          <w:numId w:val="107"/>
        </w:numPr>
        <w:spacing w:before="20" w:after="0" w:line="240" w:lineRule="auto"/>
        <w:ind w:left="1133" w:right="3" w:hanging="843"/>
        <w:rPr>
          <w:rFonts w:ascii="Arial" w:hAnsi="Arial" w:cs="Arial"/>
          <w:sz w:val="24"/>
          <w:szCs w:val="24"/>
        </w:rPr>
      </w:pPr>
      <w:r w:rsidRPr="00E92FBA">
        <w:rPr>
          <w:rFonts w:ascii="Arial" w:hAnsi="Arial" w:cs="Arial"/>
          <w:sz w:val="24"/>
          <w:szCs w:val="24"/>
        </w:rPr>
        <w:t>it maintains all necessary rights, authorisations, licences and consents to perform its obligations under each Contract;</w:t>
      </w:r>
    </w:p>
    <w:p w14:paraId="1388166E" w14:textId="77777777" w:rsidR="00DA4188" w:rsidRPr="00E92FBA" w:rsidRDefault="00DA4188" w:rsidP="00DA4188">
      <w:pPr>
        <w:widowControl w:val="0"/>
        <w:numPr>
          <w:ilvl w:val="1"/>
          <w:numId w:val="107"/>
        </w:numPr>
        <w:spacing w:before="20" w:after="0" w:line="240" w:lineRule="auto"/>
        <w:ind w:left="1133" w:right="3" w:hanging="843"/>
        <w:rPr>
          <w:rFonts w:ascii="Arial" w:hAnsi="Arial" w:cs="Arial"/>
          <w:sz w:val="24"/>
          <w:szCs w:val="24"/>
        </w:rPr>
      </w:pPr>
      <w:r w:rsidRPr="00E92FBA">
        <w:rPr>
          <w:rFonts w:ascii="Arial" w:hAnsi="Arial" w:cs="Arial"/>
          <w:sz w:val="24"/>
          <w:szCs w:val="24"/>
        </w:rPr>
        <w:t>it does not have any contractual obligations which are likely to have a material adverse effect on its ability to perform each Contract;</w:t>
      </w:r>
    </w:p>
    <w:p w14:paraId="66D138E6" w14:textId="77777777" w:rsidR="00DA4188" w:rsidRPr="00E92FBA" w:rsidRDefault="00DA4188" w:rsidP="00DA4188">
      <w:pPr>
        <w:widowControl w:val="0"/>
        <w:numPr>
          <w:ilvl w:val="1"/>
          <w:numId w:val="107"/>
        </w:numPr>
        <w:spacing w:before="20" w:after="0" w:line="240" w:lineRule="auto"/>
        <w:ind w:left="1133" w:right="3" w:hanging="843"/>
        <w:rPr>
          <w:rFonts w:ascii="Arial" w:hAnsi="Arial" w:cs="Arial"/>
          <w:sz w:val="24"/>
          <w:szCs w:val="24"/>
        </w:rPr>
      </w:pPr>
      <w:r w:rsidRPr="00E92FBA">
        <w:rPr>
          <w:rFonts w:ascii="Arial" w:hAnsi="Arial" w:cs="Arial"/>
          <w:sz w:val="24"/>
          <w:szCs w:val="24"/>
        </w:rPr>
        <w:t>it is not impacted by an Insolvency Event; and</w:t>
      </w:r>
    </w:p>
    <w:p w14:paraId="0380BF94" w14:textId="77777777" w:rsidR="00DA4188" w:rsidRPr="00E92FBA" w:rsidRDefault="00DA4188" w:rsidP="00DA4188">
      <w:pPr>
        <w:widowControl w:val="0"/>
        <w:numPr>
          <w:ilvl w:val="1"/>
          <w:numId w:val="107"/>
        </w:numPr>
        <w:spacing w:before="20" w:after="0" w:line="240" w:lineRule="auto"/>
        <w:ind w:left="1133" w:right="3" w:hanging="843"/>
        <w:rPr>
          <w:rFonts w:ascii="Arial" w:hAnsi="Arial" w:cs="Arial"/>
          <w:sz w:val="24"/>
          <w:szCs w:val="24"/>
        </w:rPr>
      </w:pPr>
      <w:r w:rsidRPr="00E92FBA">
        <w:rPr>
          <w:rFonts w:ascii="Arial" w:hAnsi="Arial" w:cs="Arial"/>
          <w:sz w:val="24"/>
          <w:szCs w:val="24"/>
        </w:rPr>
        <w:t>it will comply with each Call-Off Contract.</w:t>
      </w:r>
    </w:p>
    <w:p w14:paraId="7D423314" w14:textId="77777777" w:rsidR="00DA4188" w:rsidRPr="00E92FBA" w:rsidRDefault="00DA4188">
      <w:pPr>
        <w:ind w:left="1133" w:right="3" w:hanging="843"/>
        <w:rPr>
          <w:rFonts w:ascii="Arial" w:hAnsi="Arial" w:cs="Arial"/>
          <w:sz w:val="24"/>
          <w:szCs w:val="24"/>
        </w:rPr>
      </w:pPr>
    </w:p>
    <w:p w14:paraId="6FAE8DCF" w14:textId="77777777" w:rsidR="00DA4188" w:rsidRPr="00E92FBA" w:rsidRDefault="00DA4188" w:rsidP="00DA4188">
      <w:pPr>
        <w:widowControl w:val="0"/>
        <w:numPr>
          <w:ilvl w:val="1"/>
          <w:numId w:val="94"/>
        </w:numPr>
        <w:pBdr>
          <w:top w:val="nil"/>
          <w:left w:val="nil"/>
          <w:bottom w:val="nil"/>
          <w:right w:val="nil"/>
          <w:between w:val="nil"/>
        </w:pBdr>
        <w:spacing w:before="20" w:after="0" w:line="240" w:lineRule="auto"/>
        <w:ind w:left="1133" w:right="3" w:hanging="843"/>
        <w:rPr>
          <w:rFonts w:ascii="Arial" w:hAnsi="Arial" w:cs="Arial"/>
          <w:sz w:val="24"/>
          <w:szCs w:val="24"/>
        </w:rPr>
      </w:pPr>
      <w:r w:rsidRPr="00E92FBA">
        <w:rPr>
          <w:rFonts w:ascii="Arial" w:hAnsi="Arial" w:cs="Arial"/>
          <w:color w:val="000000"/>
          <w:sz w:val="24"/>
          <w:szCs w:val="24"/>
        </w:rPr>
        <w:t>The warranties and representations in Clauses 2.10 and 8.1 are repeated each time the Supplier provides Deliverables under the Contract.</w:t>
      </w:r>
      <w:r w:rsidRPr="00E92FBA">
        <w:rPr>
          <w:rFonts w:ascii="Arial" w:hAnsi="Arial" w:cs="Arial"/>
          <w:color w:val="000000"/>
          <w:sz w:val="24"/>
          <w:szCs w:val="24"/>
        </w:rPr>
        <w:br/>
      </w:r>
    </w:p>
    <w:p w14:paraId="16832EAB" w14:textId="77777777" w:rsidR="00DA4188" w:rsidRPr="00E92FBA" w:rsidRDefault="00DA4188" w:rsidP="00DA4188">
      <w:pPr>
        <w:widowControl w:val="0"/>
        <w:numPr>
          <w:ilvl w:val="1"/>
          <w:numId w:val="94"/>
        </w:numPr>
        <w:pBdr>
          <w:top w:val="nil"/>
          <w:left w:val="nil"/>
          <w:bottom w:val="nil"/>
          <w:right w:val="nil"/>
          <w:between w:val="nil"/>
        </w:pBdr>
        <w:spacing w:after="20" w:line="240" w:lineRule="auto"/>
        <w:ind w:left="1133" w:right="3" w:hanging="843"/>
        <w:rPr>
          <w:rFonts w:ascii="Arial" w:hAnsi="Arial" w:cs="Arial"/>
          <w:sz w:val="24"/>
          <w:szCs w:val="24"/>
        </w:rPr>
      </w:pPr>
      <w:r w:rsidRPr="00E92FBA">
        <w:rPr>
          <w:rFonts w:ascii="Arial" w:hAnsi="Arial" w:cs="Arial"/>
          <w:color w:val="000000"/>
          <w:sz w:val="24"/>
          <w:szCs w:val="24"/>
        </w:rPr>
        <w:t>The Supplier indemnifies both CCS and every Buyer against each of the following:</w:t>
      </w:r>
    </w:p>
    <w:p w14:paraId="41A22253" w14:textId="77777777" w:rsidR="00DA4188" w:rsidRPr="00E92FBA" w:rsidRDefault="00DA4188">
      <w:pPr>
        <w:ind w:left="1133" w:right="3" w:hanging="843"/>
        <w:rPr>
          <w:rFonts w:ascii="Arial" w:hAnsi="Arial" w:cs="Arial"/>
          <w:sz w:val="24"/>
          <w:szCs w:val="24"/>
        </w:rPr>
      </w:pPr>
    </w:p>
    <w:p w14:paraId="040B9995" w14:textId="77777777" w:rsidR="00DA4188" w:rsidRPr="00E92FBA" w:rsidRDefault="00DA4188" w:rsidP="00DA4188">
      <w:pPr>
        <w:widowControl w:val="0"/>
        <w:numPr>
          <w:ilvl w:val="1"/>
          <w:numId w:val="86"/>
        </w:numPr>
        <w:spacing w:before="20" w:after="0" w:line="240" w:lineRule="auto"/>
        <w:ind w:left="1133" w:right="3" w:hanging="843"/>
        <w:rPr>
          <w:rFonts w:ascii="Arial" w:hAnsi="Arial" w:cs="Arial"/>
          <w:sz w:val="24"/>
          <w:szCs w:val="24"/>
        </w:rPr>
      </w:pPr>
      <w:r w:rsidRPr="00E92FBA">
        <w:rPr>
          <w:rFonts w:ascii="Arial" w:hAnsi="Arial" w:cs="Arial"/>
          <w:sz w:val="24"/>
          <w:szCs w:val="24"/>
        </w:rPr>
        <w:t>wilful misconduct of the Supplier, Subcontractor and Supplier Staff that impacts the Contract; and</w:t>
      </w:r>
    </w:p>
    <w:p w14:paraId="4C0F8AEC" w14:textId="77777777" w:rsidR="00DA4188" w:rsidRPr="00E92FBA" w:rsidRDefault="00DA4188" w:rsidP="00DA4188">
      <w:pPr>
        <w:widowControl w:val="0"/>
        <w:numPr>
          <w:ilvl w:val="1"/>
          <w:numId w:val="86"/>
        </w:numPr>
        <w:spacing w:before="20" w:after="0" w:line="240" w:lineRule="auto"/>
        <w:ind w:left="1133" w:right="3" w:hanging="843"/>
        <w:rPr>
          <w:rFonts w:ascii="Arial" w:hAnsi="Arial" w:cs="Arial"/>
          <w:sz w:val="24"/>
          <w:szCs w:val="24"/>
        </w:rPr>
      </w:pPr>
      <w:r w:rsidRPr="00E92FBA">
        <w:rPr>
          <w:rFonts w:ascii="Arial" w:hAnsi="Arial" w:cs="Arial"/>
          <w:sz w:val="24"/>
          <w:szCs w:val="24"/>
        </w:rPr>
        <w:t>non-payment by the Supplier of any Tax or National Insurance.</w:t>
      </w:r>
    </w:p>
    <w:p w14:paraId="0B515681" w14:textId="77777777" w:rsidR="00DA4188" w:rsidRPr="00E92FBA" w:rsidRDefault="00DA4188">
      <w:pPr>
        <w:ind w:left="1133" w:right="3" w:hanging="843"/>
        <w:rPr>
          <w:rFonts w:ascii="Arial" w:hAnsi="Arial" w:cs="Arial"/>
          <w:sz w:val="24"/>
          <w:szCs w:val="24"/>
        </w:rPr>
      </w:pPr>
    </w:p>
    <w:p w14:paraId="4A705360" w14:textId="77777777" w:rsidR="00DA4188" w:rsidRPr="00E92FBA" w:rsidRDefault="00DA4188" w:rsidP="00DA4188">
      <w:pPr>
        <w:widowControl w:val="0"/>
        <w:numPr>
          <w:ilvl w:val="1"/>
          <w:numId w:val="94"/>
        </w:numPr>
        <w:pBdr>
          <w:top w:val="nil"/>
          <w:left w:val="nil"/>
          <w:bottom w:val="nil"/>
          <w:right w:val="nil"/>
          <w:between w:val="nil"/>
        </w:pBdr>
        <w:spacing w:before="20" w:after="0" w:line="240" w:lineRule="auto"/>
        <w:ind w:left="1133" w:right="3" w:hanging="843"/>
        <w:rPr>
          <w:rFonts w:ascii="Arial" w:hAnsi="Arial" w:cs="Arial"/>
          <w:sz w:val="24"/>
          <w:szCs w:val="24"/>
        </w:rPr>
      </w:pPr>
      <w:r w:rsidRPr="00E92FBA">
        <w:rPr>
          <w:rFonts w:ascii="Arial" w:hAnsi="Arial" w:cs="Arial"/>
          <w:color w:val="000000"/>
          <w:sz w:val="24"/>
          <w:szCs w:val="24"/>
        </w:rPr>
        <w:t>All claims indemnified under this Contract must use Clause 26.</w:t>
      </w:r>
      <w:r w:rsidRPr="00E92FBA">
        <w:rPr>
          <w:rFonts w:ascii="Arial" w:hAnsi="Arial" w:cs="Arial"/>
          <w:color w:val="000000"/>
          <w:sz w:val="24"/>
          <w:szCs w:val="24"/>
        </w:rPr>
        <w:br/>
      </w:r>
    </w:p>
    <w:p w14:paraId="523B72C6"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The description of any provision of this Contract as a warranty does not prevent CCS or a Buyer from exercising any termination right that it may have for breach of that clause by the Supplier.</w:t>
      </w:r>
      <w:r w:rsidRPr="00E92FBA">
        <w:rPr>
          <w:rFonts w:ascii="Arial" w:hAnsi="Arial" w:cs="Arial"/>
          <w:color w:val="000000"/>
          <w:sz w:val="24"/>
          <w:szCs w:val="24"/>
        </w:rPr>
        <w:br/>
      </w:r>
    </w:p>
    <w:p w14:paraId="4DAEFB28"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If the Supplier becomes aware of a representation or warranty that becomes untrue or misleading, it must immediately notify CCS and every Buyer.</w:t>
      </w:r>
      <w:r w:rsidRPr="00E92FBA">
        <w:rPr>
          <w:rFonts w:ascii="Arial" w:hAnsi="Arial" w:cs="Arial"/>
          <w:color w:val="000000"/>
          <w:sz w:val="24"/>
          <w:szCs w:val="24"/>
        </w:rPr>
        <w:br/>
      </w:r>
    </w:p>
    <w:p w14:paraId="4CE61695" w14:textId="77777777" w:rsidR="00DA4188" w:rsidRPr="00E92FBA" w:rsidRDefault="00DA4188" w:rsidP="00DA4188">
      <w:pPr>
        <w:widowControl w:val="0"/>
        <w:numPr>
          <w:ilvl w:val="1"/>
          <w:numId w:val="94"/>
        </w:numPr>
        <w:pBdr>
          <w:top w:val="nil"/>
          <w:left w:val="nil"/>
          <w:bottom w:val="nil"/>
          <w:right w:val="nil"/>
          <w:between w:val="nil"/>
        </w:pBdr>
        <w:spacing w:after="20" w:line="240" w:lineRule="auto"/>
        <w:ind w:left="1133" w:right="3" w:hanging="843"/>
        <w:rPr>
          <w:rFonts w:ascii="Arial" w:hAnsi="Arial" w:cs="Arial"/>
          <w:sz w:val="24"/>
          <w:szCs w:val="24"/>
        </w:rPr>
      </w:pPr>
      <w:r w:rsidRPr="00E92FBA">
        <w:rPr>
          <w:rFonts w:ascii="Arial" w:hAnsi="Arial" w:cs="Arial"/>
          <w:color w:val="000000"/>
          <w:sz w:val="24"/>
          <w:szCs w:val="24"/>
        </w:rPr>
        <w:t xml:space="preserve">All third party warranties and indemnities covering the Deliverables must be assigned for the Buyer’s benefit by the Supplier. </w:t>
      </w:r>
      <w:r w:rsidRPr="00E92FBA">
        <w:rPr>
          <w:rFonts w:ascii="Arial" w:hAnsi="Arial" w:cs="Arial"/>
          <w:color w:val="000000"/>
          <w:sz w:val="24"/>
          <w:szCs w:val="24"/>
        </w:rPr>
        <w:br/>
      </w:r>
    </w:p>
    <w:p w14:paraId="31FD1EEE" w14:textId="77777777" w:rsidR="00DA4188" w:rsidRPr="00E92FBA" w:rsidRDefault="00DA4188" w:rsidP="00DA4188">
      <w:pPr>
        <w:pStyle w:val="Heading1"/>
        <w:widowControl w:val="0"/>
        <w:numPr>
          <w:ilvl w:val="0"/>
          <w:numId w:val="94"/>
        </w:numPr>
        <w:spacing w:before="20" w:after="20" w:line="240" w:lineRule="auto"/>
        <w:ind w:left="1133" w:right="3" w:hanging="843"/>
        <w:rPr>
          <w:rFonts w:ascii="Arial" w:hAnsi="Arial" w:cs="Arial"/>
          <w:sz w:val="24"/>
          <w:szCs w:val="24"/>
        </w:rPr>
      </w:pPr>
      <w:r w:rsidRPr="00E92FBA">
        <w:rPr>
          <w:rFonts w:ascii="Arial" w:hAnsi="Arial" w:cs="Arial"/>
          <w:sz w:val="24"/>
          <w:szCs w:val="24"/>
        </w:rPr>
        <w:t>Intellectual Property Rights (IPRs)</w:t>
      </w:r>
    </w:p>
    <w:p w14:paraId="56987144"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sz w:val="24"/>
          <w:szCs w:val="24"/>
        </w:rPr>
      </w:pPr>
      <w:r w:rsidRPr="00E92FBA">
        <w:rPr>
          <w:rFonts w:ascii="Arial" w:hAnsi="Arial" w:cs="Arial"/>
          <w:color w:val="000000"/>
          <w:sz w:val="24"/>
          <w:szCs w:val="24"/>
        </w:rPr>
        <w:t xml:space="preserve">Each Party keeps ownership of its own Existing IPRs. The Supplier gives </w:t>
      </w:r>
      <w:r w:rsidRPr="00E92FBA">
        <w:rPr>
          <w:rFonts w:ascii="Arial" w:hAnsi="Arial" w:cs="Arial"/>
          <w:color w:val="000000"/>
          <w:sz w:val="24"/>
          <w:szCs w:val="24"/>
        </w:rPr>
        <w:lastRenderedPageBreak/>
        <w:t>the Buyer a non-exclusive, perpetual, royalty-free, irrevocable, transferable worldwide licence to use, change and sub-license the Supplier’s Existing IPR to enable it to both:</w:t>
      </w:r>
    </w:p>
    <w:p w14:paraId="313E319E" w14:textId="77777777" w:rsidR="00DA4188" w:rsidRPr="00E92FBA" w:rsidRDefault="00DA4188">
      <w:pPr>
        <w:ind w:left="1133" w:right="3" w:hanging="843"/>
        <w:rPr>
          <w:rFonts w:ascii="Arial" w:hAnsi="Arial" w:cs="Arial"/>
          <w:sz w:val="24"/>
          <w:szCs w:val="24"/>
        </w:rPr>
      </w:pPr>
    </w:p>
    <w:p w14:paraId="3A02542A" w14:textId="77777777" w:rsidR="00DA4188" w:rsidRPr="00E92FBA" w:rsidRDefault="00DA4188" w:rsidP="00DA4188">
      <w:pPr>
        <w:widowControl w:val="0"/>
        <w:numPr>
          <w:ilvl w:val="1"/>
          <w:numId w:val="84"/>
        </w:numPr>
        <w:spacing w:before="20" w:after="0" w:line="240" w:lineRule="auto"/>
        <w:ind w:left="1133" w:right="3" w:hanging="843"/>
        <w:rPr>
          <w:rFonts w:ascii="Arial" w:hAnsi="Arial" w:cs="Arial"/>
          <w:sz w:val="24"/>
          <w:szCs w:val="24"/>
        </w:rPr>
      </w:pPr>
      <w:r w:rsidRPr="00E92FBA">
        <w:rPr>
          <w:rFonts w:ascii="Arial" w:hAnsi="Arial" w:cs="Arial"/>
          <w:sz w:val="24"/>
          <w:szCs w:val="24"/>
        </w:rPr>
        <w:t>receive and use the Deliverables; and</w:t>
      </w:r>
    </w:p>
    <w:p w14:paraId="066399F7" w14:textId="77777777" w:rsidR="00DA4188" w:rsidRPr="00E92FBA" w:rsidRDefault="00DA4188" w:rsidP="00DA4188">
      <w:pPr>
        <w:widowControl w:val="0"/>
        <w:numPr>
          <w:ilvl w:val="1"/>
          <w:numId w:val="84"/>
        </w:numPr>
        <w:spacing w:before="20" w:after="0" w:line="240" w:lineRule="auto"/>
        <w:ind w:left="1133" w:right="3" w:hanging="843"/>
        <w:rPr>
          <w:rFonts w:ascii="Arial" w:hAnsi="Arial" w:cs="Arial"/>
          <w:sz w:val="24"/>
          <w:szCs w:val="24"/>
        </w:rPr>
      </w:pPr>
      <w:r w:rsidRPr="00E92FBA">
        <w:rPr>
          <w:rFonts w:ascii="Arial" w:hAnsi="Arial" w:cs="Arial"/>
          <w:sz w:val="24"/>
          <w:szCs w:val="24"/>
        </w:rPr>
        <w:t>make use of the deliverables provided by a Replacement Supplier.</w:t>
      </w:r>
    </w:p>
    <w:p w14:paraId="36164FE1" w14:textId="77777777" w:rsidR="00DA4188" w:rsidRPr="00E92FBA" w:rsidRDefault="00DA4188">
      <w:pPr>
        <w:ind w:left="1133" w:right="3" w:hanging="843"/>
        <w:rPr>
          <w:rFonts w:ascii="Arial" w:hAnsi="Arial" w:cs="Arial"/>
          <w:sz w:val="24"/>
          <w:szCs w:val="24"/>
        </w:rPr>
      </w:pPr>
    </w:p>
    <w:p w14:paraId="11033898" w14:textId="77777777" w:rsidR="00DA4188" w:rsidRPr="00E92FBA" w:rsidRDefault="00DA4188" w:rsidP="00DA4188">
      <w:pPr>
        <w:widowControl w:val="0"/>
        <w:numPr>
          <w:ilvl w:val="1"/>
          <w:numId w:val="94"/>
        </w:numPr>
        <w:pBdr>
          <w:top w:val="nil"/>
          <w:left w:val="nil"/>
          <w:bottom w:val="nil"/>
          <w:right w:val="nil"/>
          <w:between w:val="nil"/>
        </w:pBdr>
        <w:spacing w:before="20" w:after="0" w:line="240" w:lineRule="auto"/>
        <w:ind w:left="1133" w:right="3" w:hanging="843"/>
        <w:rPr>
          <w:rFonts w:ascii="Arial" w:hAnsi="Arial" w:cs="Arial"/>
          <w:sz w:val="24"/>
          <w:szCs w:val="24"/>
        </w:rPr>
      </w:pPr>
      <w:r w:rsidRPr="00E92FBA">
        <w:rPr>
          <w:rFonts w:ascii="Arial" w:hAnsi="Arial" w:cs="Arial"/>
          <w:color w:val="000000"/>
          <w:sz w:val="24"/>
          <w:szCs w:val="24"/>
        </w:rPr>
        <w:t>Any New IPR created under a Contract is owned by the Buyer. The Buyer gives the Supplier a licence to use any Existing IPRs and New IPRs for the purpose of fulfilling its obligations during the Contract Period.</w:t>
      </w:r>
      <w:r w:rsidRPr="00E92FBA">
        <w:rPr>
          <w:rFonts w:ascii="Arial" w:hAnsi="Arial" w:cs="Arial"/>
          <w:color w:val="000000"/>
          <w:sz w:val="24"/>
          <w:szCs w:val="24"/>
        </w:rPr>
        <w:br/>
      </w:r>
    </w:p>
    <w:p w14:paraId="439EC821"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Where a Party acquires ownership of IPRs incorrectly under this Contract it must do everything reasonably necessary to complete a transfer assigning them in writing to the other Party on request and at its own cost.</w:t>
      </w:r>
      <w:r w:rsidRPr="00E92FBA">
        <w:rPr>
          <w:rFonts w:ascii="Arial" w:hAnsi="Arial" w:cs="Arial"/>
          <w:color w:val="000000"/>
          <w:sz w:val="24"/>
          <w:szCs w:val="24"/>
        </w:rPr>
        <w:br/>
      </w:r>
    </w:p>
    <w:p w14:paraId="3D707A92"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Neither Party has the right to use the other Party’s IPRs, including any use of the other Party’s names, logos or trademarks, except as provided in Clause 9 or otherwise agreed in writing.</w:t>
      </w:r>
      <w:r w:rsidRPr="00E92FBA">
        <w:rPr>
          <w:rFonts w:ascii="Arial" w:hAnsi="Arial" w:cs="Arial"/>
          <w:color w:val="000000"/>
          <w:sz w:val="24"/>
          <w:szCs w:val="24"/>
        </w:rPr>
        <w:br/>
      </w:r>
    </w:p>
    <w:p w14:paraId="1F1B120D"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If there is an IPR Claim, the Supplier indemnifies CCS and each Buyer against all losses, damages, costs or expenses (including professional fees and fines) incurred as a result.</w:t>
      </w:r>
      <w:r w:rsidRPr="00E92FBA">
        <w:rPr>
          <w:rFonts w:ascii="Arial" w:hAnsi="Arial" w:cs="Arial"/>
          <w:color w:val="000000"/>
          <w:sz w:val="24"/>
          <w:szCs w:val="24"/>
        </w:rPr>
        <w:br/>
      </w:r>
    </w:p>
    <w:p w14:paraId="6C903C7C" w14:textId="77777777" w:rsidR="00DA4188" w:rsidRPr="00E92FBA" w:rsidRDefault="00DA4188" w:rsidP="00DA4188">
      <w:pPr>
        <w:widowControl w:val="0"/>
        <w:numPr>
          <w:ilvl w:val="1"/>
          <w:numId w:val="94"/>
        </w:numPr>
        <w:pBdr>
          <w:top w:val="nil"/>
          <w:left w:val="nil"/>
          <w:bottom w:val="nil"/>
          <w:right w:val="nil"/>
          <w:between w:val="nil"/>
        </w:pBdr>
        <w:spacing w:after="20" w:line="240" w:lineRule="auto"/>
        <w:ind w:left="1133" w:right="3" w:hanging="843"/>
        <w:rPr>
          <w:rFonts w:ascii="Arial" w:hAnsi="Arial" w:cs="Arial"/>
          <w:sz w:val="24"/>
          <w:szCs w:val="24"/>
        </w:rPr>
      </w:pPr>
      <w:r w:rsidRPr="00E92FBA">
        <w:rPr>
          <w:rFonts w:ascii="Arial" w:hAnsi="Arial" w:cs="Arial"/>
          <w:color w:val="000000"/>
          <w:sz w:val="24"/>
          <w:szCs w:val="24"/>
        </w:rPr>
        <w:t>If an IPR Claim is made or anticipated the Supplier must at its own expense and the Buyer’s sole option, either:</w:t>
      </w:r>
    </w:p>
    <w:p w14:paraId="746D50FD" w14:textId="77777777" w:rsidR="00DA4188" w:rsidRPr="00E92FBA" w:rsidRDefault="00DA4188">
      <w:pPr>
        <w:ind w:left="1133" w:right="3" w:hanging="843"/>
        <w:rPr>
          <w:rFonts w:ascii="Arial" w:hAnsi="Arial" w:cs="Arial"/>
          <w:sz w:val="24"/>
          <w:szCs w:val="24"/>
        </w:rPr>
      </w:pPr>
    </w:p>
    <w:p w14:paraId="20C8E223" w14:textId="77777777" w:rsidR="00DA4188" w:rsidRPr="00E92FBA" w:rsidRDefault="00DA4188" w:rsidP="00DA4188">
      <w:pPr>
        <w:widowControl w:val="0"/>
        <w:numPr>
          <w:ilvl w:val="1"/>
          <w:numId w:val="69"/>
        </w:numPr>
        <w:spacing w:before="20" w:after="0" w:line="240" w:lineRule="auto"/>
        <w:ind w:left="1133" w:right="3" w:hanging="843"/>
        <w:rPr>
          <w:rFonts w:ascii="Arial" w:hAnsi="Arial" w:cs="Arial"/>
          <w:sz w:val="24"/>
          <w:szCs w:val="24"/>
        </w:rPr>
      </w:pPr>
      <w:r w:rsidRPr="00E92FBA">
        <w:rPr>
          <w:rFonts w:ascii="Arial" w:hAnsi="Arial" w:cs="Arial"/>
          <w:sz w:val="24"/>
          <w:szCs w:val="24"/>
        </w:rPr>
        <w:t xml:space="preserve">obtain for CCS and the Buyer the rights in Clause 9.1 and 9.2 without infringing any third party IPR; or </w:t>
      </w:r>
    </w:p>
    <w:p w14:paraId="559825AA" w14:textId="77777777" w:rsidR="00DA4188" w:rsidRPr="00E92FBA" w:rsidRDefault="00DA4188" w:rsidP="00DA4188">
      <w:pPr>
        <w:widowControl w:val="0"/>
        <w:numPr>
          <w:ilvl w:val="1"/>
          <w:numId w:val="69"/>
        </w:numPr>
        <w:spacing w:before="20" w:after="0" w:line="240" w:lineRule="auto"/>
        <w:ind w:left="1133" w:right="3" w:hanging="843"/>
        <w:rPr>
          <w:rFonts w:ascii="Arial" w:hAnsi="Arial" w:cs="Arial"/>
          <w:sz w:val="24"/>
          <w:szCs w:val="24"/>
        </w:rPr>
      </w:pPr>
      <w:r w:rsidRPr="00E92FBA">
        <w:rPr>
          <w:rFonts w:ascii="Arial" w:hAnsi="Arial" w:cs="Arial"/>
          <w:sz w:val="24"/>
          <w:szCs w:val="24"/>
        </w:rPr>
        <w:t>replace or modify the relevant item with substitutes that do not infringe IPR without adversely affecting the functionality or performance of the Deliverables.</w:t>
      </w:r>
    </w:p>
    <w:p w14:paraId="48E9D980" w14:textId="77777777" w:rsidR="00DA4188" w:rsidRPr="00E92FBA" w:rsidRDefault="00DA4188">
      <w:pPr>
        <w:pBdr>
          <w:top w:val="nil"/>
          <w:left w:val="nil"/>
          <w:bottom w:val="nil"/>
          <w:right w:val="nil"/>
          <w:between w:val="nil"/>
        </w:pBdr>
        <w:spacing w:after="0"/>
        <w:ind w:left="1133" w:right="3" w:hanging="843"/>
        <w:rPr>
          <w:rFonts w:ascii="Arial" w:hAnsi="Arial" w:cs="Arial"/>
          <w:color w:val="000000"/>
          <w:sz w:val="24"/>
          <w:szCs w:val="24"/>
        </w:rPr>
      </w:pPr>
    </w:p>
    <w:p w14:paraId="4E49EF2C" w14:textId="77777777" w:rsidR="00DA4188" w:rsidRPr="00E92FBA" w:rsidRDefault="00DA4188" w:rsidP="00DA4188">
      <w:pPr>
        <w:widowControl w:val="0"/>
        <w:numPr>
          <w:ilvl w:val="1"/>
          <w:numId w:val="94"/>
        </w:numPr>
        <w:pBdr>
          <w:top w:val="nil"/>
          <w:left w:val="nil"/>
          <w:bottom w:val="nil"/>
          <w:right w:val="nil"/>
          <w:between w:val="nil"/>
        </w:pBdr>
        <w:spacing w:after="20" w:line="240" w:lineRule="auto"/>
        <w:ind w:left="1133" w:right="3" w:hanging="843"/>
        <w:rPr>
          <w:rFonts w:ascii="Arial" w:hAnsi="Arial" w:cs="Arial"/>
          <w:sz w:val="24"/>
          <w:szCs w:val="24"/>
        </w:rPr>
      </w:pPr>
      <w:r w:rsidRPr="00E92FBA">
        <w:rPr>
          <w:rFonts w:ascii="Arial" w:hAnsi="Arial" w:cs="Arial"/>
          <w:color w:val="000000"/>
          <w:sz w:val="24"/>
          <w:szCs w:val="24"/>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05694580" w14:textId="77777777" w:rsidR="00DA4188" w:rsidRPr="00E92FBA" w:rsidRDefault="00DA4188">
      <w:pPr>
        <w:ind w:left="1133" w:right="3" w:hanging="843"/>
        <w:rPr>
          <w:rFonts w:ascii="Arial" w:hAnsi="Arial" w:cs="Arial"/>
          <w:sz w:val="24"/>
          <w:szCs w:val="24"/>
        </w:rPr>
      </w:pPr>
      <w:r w:rsidRPr="00E92FBA">
        <w:rPr>
          <w:rFonts w:ascii="Arial" w:hAnsi="Arial" w:cs="Arial"/>
          <w:sz w:val="24"/>
          <w:szCs w:val="24"/>
        </w:rPr>
        <w:t xml:space="preserve"> </w:t>
      </w:r>
    </w:p>
    <w:p w14:paraId="329C0329" w14:textId="77777777" w:rsidR="00DA4188" w:rsidRPr="00E92FBA" w:rsidRDefault="00DA4188" w:rsidP="00DA4188">
      <w:pPr>
        <w:pStyle w:val="Heading1"/>
        <w:widowControl w:val="0"/>
        <w:numPr>
          <w:ilvl w:val="0"/>
          <w:numId w:val="94"/>
        </w:numPr>
        <w:spacing w:before="20" w:after="20" w:line="240" w:lineRule="auto"/>
        <w:ind w:left="1133" w:right="3" w:hanging="843"/>
        <w:rPr>
          <w:rFonts w:ascii="Arial" w:hAnsi="Arial" w:cs="Arial"/>
          <w:sz w:val="24"/>
          <w:szCs w:val="24"/>
        </w:rPr>
      </w:pPr>
      <w:r w:rsidRPr="00E92FBA">
        <w:rPr>
          <w:rFonts w:ascii="Arial" w:hAnsi="Arial" w:cs="Arial"/>
          <w:sz w:val="24"/>
          <w:szCs w:val="24"/>
        </w:rPr>
        <w:t>Ending the contract or any subcontract</w:t>
      </w:r>
    </w:p>
    <w:p w14:paraId="2632168F" w14:textId="77777777" w:rsidR="00DA4188" w:rsidRPr="00E92FBA" w:rsidRDefault="00DA4188" w:rsidP="00DA4188">
      <w:pPr>
        <w:widowControl w:val="0"/>
        <w:numPr>
          <w:ilvl w:val="1"/>
          <w:numId w:val="94"/>
        </w:numPr>
        <w:pBdr>
          <w:top w:val="nil"/>
          <w:left w:val="nil"/>
          <w:bottom w:val="nil"/>
          <w:right w:val="nil"/>
          <w:between w:val="nil"/>
        </w:pBdr>
        <w:spacing w:before="20" w:after="0" w:line="240" w:lineRule="auto"/>
        <w:ind w:left="1133" w:right="3" w:hanging="843"/>
        <w:rPr>
          <w:rFonts w:ascii="Arial" w:hAnsi="Arial" w:cs="Arial"/>
          <w:b/>
          <w:color w:val="000000"/>
          <w:sz w:val="24"/>
          <w:szCs w:val="24"/>
        </w:rPr>
      </w:pPr>
      <w:r w:rsidRPr="00E92FBA">
        <w:rPr>
          <w:rFonts w:ascii="Arial" w:hAnsi="Arial" w:cs="Arial"/>
          <w:b/>
          <w:color w:val="000000"/>
          <w:sz w:val="24"/>
          <w:szCs w:val="24"/>
        </w:rPr>
        <w:t>Contract Period</w:t>
      </w:r>
    </w:p>
    <w:p w14:paraId="6A983D8B" w14:textId="77777777" w:rsidR="00DA4188" w:rsidRPr="00E92FBA" w:rsidRDefault="00DA4188" w:rsidP="00DA4188">
      <w:pPr>
        <w:widowControl w:val="0"/>
        <w:numPr>
          <w:ilvl w:val="2"/>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The Contract takes effect on the Start Date and ends on the End Date or earlier if required by Law.</w:t>
      </w:r>
      <w:r w:rsidRPr="00E92FBA">
        <w:rPr>
          <w:rFonts w:ascii="Arial" w:hAnsi="Arial" w:cs="Arial"/>
          <w:color w:val="000000"/>
          <w:sz w:val="24"/>
          <w:szCs w:val="24"/>
        </w:rPr>
        <w:br/>
      </w:r>
    </w:p>
    <w:p w14:paraId="6D7DF647" w14:textId="77777777" w:rsidR="00DA4188" w:rsidRPr="00E92FBA" w:rsidRDefault="00DA4188" w:rsidP="00DA4188">
      <w:pPr>
        <w:widowControl w:val="0"/>
        <w:numPr>
          <w:ilvl w:val="2"/>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The Relevant Authority can extend the Contract for the Extension Period by giving the Supplier no less than 3 Months' written notice before the Contract expires.</w:t>
      </w:r>
      <w:r w:rsidRPr="00E92FBA">
        <w:rPr>
          <w:rFonts w:ascii="Arial" w:hAnsi="Arial" w:cs="Arial"/>
          <w:color w:val="000000"/>
          <w:sz w:val="24"/>
          <w:szCs w:val="24"/>
        </w:rPr>
        <w:br/>
      </w:r>
    </w:p>
    <w:p w14:paraId="145DFA81"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b/>
          <w:color w:val="000000"/>
          <w:sz w:val="24"/>
          <w:szCs w:val="24"/>
        </w:rPr>
      </w:pPr>
      <w:r w:rsidRPr="00E92FBA">
        <w:rPr>
          <w:rFonts w:ascii="Arial" w:hAnsi="Arial" w:cs="Arial"/>
          <w:b/>
          <w:color w:val="000000"/>
          <w:sz w:val="24"/>
          <w:szCs w:val="24"/>
        </w:rPr>
        <w:t xml:space="preserve">Ending the contract without a reason </w:t>
      </w:r>
    </w:p>
    <w:p w14:paraId="745FF250" w14:textId="77777777" w:rsidR="00DA4188" w:rsidRPr="00E92FBA" w:rsidRDefault="00DA4188" w:rsidP="00DA4188">
      <w:pPr>
        <w:widowControl w:val="0"/>
        <w:numPr>
          <w:ilvl w:val="2"/>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CCS has the right to terminate the Framework Contract at any time without reason by giving the Supplier at least 30 days' notice.</w:t>
      </w:r>
      <w:r w:rsidRPr="00E92FBA">
        <w:rPr>
          <w:rFonts w:ascii="Arial" w:hAnsi="Arial" w:cs="Arial"/>
          <w:color w:val="000000"/>
          <w:sz w:val="24"/>
          <w:szCs w:val="24"/>
        </w:rPr>
        <w:br/>
      </w:r>
    </w:p>
    <w:p w14:paraId="1FDFE3E5" w14:textId="77777777" w:rsidR="00DA4188" w:rsidRPr="00E92FBA" w:rsidRDefault="00DA4188" w:rsidP="00DA4188">
      <w:pPr>
        <w:widowControl w:val="0"/>
        <w:numPr>
          <w:ilvl w:val="2"/>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Each Buyer has the right to terminate their Call-Off Contract at any time without reason by giving the Supplier not less than 90 days' written notice.</w:t>
      </w:r>
      <w:r w:rsidRPr="00E92FBA">
        <w:rPr>
          <w:rFonts w:ascii="Arial" w:hAnsi="Arial" w:cs="Arial"/>
          <w:color w:val="000000"/>
          <w:sz w:val="24"/>
          <w:szCs w:val="24"/>
        </w:rPr>
        <w:br/>
      </w:r>
    </w:p>
    <w:p w14:paraId="6B369358"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b/>
          <w:color w:val="000000"/>
          <w:sz w:val="24"/>
          <w:szCs w:val="24"/>
        </w:rPr>
      </w:pPr>
      <w:r w:rsidRPr="00E92FBA">
        <w:rPr>
          <w:rFonts w:ascii="Arial" w:hAnsi="Arial" w:cs="Arial"/>
          <w:b/>
          <w:color w:val="000000"/>
          <w:sz w:val="24"/>
          <w:szCs w:val="24"/>
        </w:rPr>
        <w:t>Rectification plan process</w:t>
      </w:r>
    </w:p>
    <w:p w14:paraId="27BF77EE" w14:textId="77777777" w:rsidR="00DA4188" w:rsidRPr="00E92FBA" w:rsidRDefault="00DA4188" w:rsidP="00DA4188">
      <w:pPr>
        <w:widowControl w:val="0"/>
        <w:numPr>
          <w:ilvl w:val="2"/>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If there is a Default, the Relevant Authority may, without limiting its other rights, request that the Supplier provide a Rectification Plan, within 10 working days .</w:t>
      </w:r>
    </w:p>
    <w:p w14:paraId="77689ABB" w14:textId="77777777" w:rsidR="00DA4188" w:rsidRPr="00E92FBA" w:rsidRDefault="00DA4188">
      <w:pPr>
        <w:pBdr>
          <w:top w:val="nil"/>
          <w:left w:val="nil"/>
          <w:bottom w:val="nil"/>
          <w:right w:val="nil"/>
          <w:between w:val="nil"/>
        </w:pBdr>
        <w:spacing w:after="0"/>
        <w:ind w:left="1133" w:right="3" w:hanging="843"/>
        <w:rPr>
          <w:rFonts w:ascii="Arial" w:hAnsi="Arial" w:cs="Arial"/>
          <w:color w:val="000000"/>
          <w:sz w:val="24"/>
          <w:szCs w:val="24"/>
        </w:rPr>
      </w:pPr>
    </w:p>
    <w:p w14:paraId="0304FDC2" w14:textId="77777777" w:rsidR="00DA4188" w:rsidRPr="00E92FBA" w:rsidRDefault="00DA4188" w:rsidP="00DA4188">
      <w:pPr>
        <w:widowControl w:val="0"/>
        <w:numPr>
          <w:ilvl w:val="2"/>
          <w:numId w:val="94"/>
        </w:numPr>
        <w:pBdr>
          <w:top w:val="nil"/>
          <w:left w:val="nil"/>
          <w:bottom w:val="nil"/>
          <w:right w:val="nil"/>
          <w:between w:val="nil"/>
        </w:pBdr>
        <w:spacing w:after="20" w:line="240" w:lineRule="auto"/>
        <w:ind w:left="1133" w:right="3" w:hanging="843"/>
        <w:rPr>
          <w:rFonts w:ascii="Arial" w:hAnsi="Arial" w:cs="Arial"/>
          <w:sz w:val="24"/>
          <w:szCs w:val="24"/>
        </w:rPr>
      </w:pPr>
      <w:r w:rsidRPr="00E92FBA">
        <w:rPr>
          <w:rFonts w:ascii="Arial" w:hAnsi="Arial" w:cs="Arial"/>
          <w:color w:val="000000"/>
          <w:sz w:val="24"/>
          <w:szCs w:val="24"/>
        </w:rPr>
        <w:t>When the Relevant Authority receives a requested Rectification Plan it can either:</w:t>
      </w:r>
    </w:p>
    <w:p w14:paraId="7187BED6" w14:textId="77777777" w:rsidR="00DA4188" w:rsidRPr="00E92FBA" w:rsidRDefault="00DA4188">
      <w:pPr>
        <w:ind w:left="1133" w:right="3" w:hanging="843"/>
        <w:rPr>
          <w:rFonts w:ascii="Arial" w:hAnsi="Arial" w:cs="Arial"/>
          <w:sz w:val="24"/>
          <w:szCs w:val="24"/>
        </w:rPr>
      </w:pPr>
    </w:p>
    <w:p w14:paraId="7FB0FCE5" w14:textId="77777777" w:rsidR="00DA4188" w:rsidRPr="00E92FBA" w:rsidRDefault="00DA4188" w:rsidP="00DA4188">
      <w:pPr>
        <w:widowControl w:val="0"/>
        <w:numPr>
          <w:ilvl w:val="1"/>
          <w:numId w:val="73"/>
        </w:numPr>
        <w:spacing w:before="20" w:after="0" w:line="240" w:lineRule="auto"/>
        <w:ind w:left="1133" w:right="3" w:hanging="843"/>
        <w:rPr>
          <w:rFonts w:ascii="Arial" w:hAnsi="Arial" w:cs="Arial"/>
          <w:sz w:val="24"/>
          <w:szCs w:val="24"/>
        </w:rPr>
      </w:pPr>
      <w:r w:rsidRPr="00E92FBA">
        <w:rPr>
          <w:rFonts w:ascii="Arial" w:hAnsi="Arial" w:cs="Arial"/>
          <w:sz w:val="24"/>
          <w:szCs w:val="24"/>
        </w:rPr>
        <w:t>reject the Rectification Plan or revised Rectification Plan, giving reasons; or</w:t>
      </w:r>
    </w:p>
    <w:p w14:paraId="43E2D65A" w14:textId="77777777" w:rsidR="00DA4188" w:rsidRPr="00E92FBA" w:rsidRDefault="00DA4188" w:rsidP="00DA4188">
      <w:pPr>
        <w:widowControl w:val="0"/>
        <w:numPr>
          <w:ilvl w:val="1"/>
          <w:numId w:val="73"/>
        </w:numPr>
        <w:spacing w:before="20" w:after="0" w:line="240" w:lineRule="auto"/>
        <w:ind w:left="1133" w:right="3" w:hanging="843"/>
        <w:rPr>
          <w:rFonts w:ascii="Arial" w:hAnsi="Arial" w:cs="Arial"/>
          <w:sz w:val="24"/>
          <w:szCs w:val="24"/>
        </w:rPr>
      </w:pPr>
      <w:r w:rsidRPr="00E92FBA">
        <w:rPr>
          <w:rFonts w:ascii="Arial" w:hAnsi="Arial" w:cs="Arial"/>
          <w:sz w:val="24"/>
          <w:szCs w:val="24"/>
        </w:rPr>
        <w:t>accept the Rectification Plan or revised Rectification Plan (without limiting its rights) and the Supplier must immediately start work on the actions in the Rectification Plan at its own cost, unless agreed otherwise by the Parties.</w:t>
      </w:r>
    </w:p>
    <w:p w14:paraId="70460998" w14:textId="77777777" w:rsidR="00DA4188" w:rsidRPr="00E92FBA" w:rsidRDefault="00DA4188">
      <w:pPr>
        <w:ind w:left="1133" w:right="3" w:hanging="843"/>
        <w:rPr>
          <w:rFonts w:ascii="Arial" w:hAnsi="Arial" w:cs="Arial"/>
          <w:sz w:val="24"/>
          <w:szCs w:val="24"/>
        </w:rPr>
      </w:pPr>
    </w:p>
    <w:p w14:paraId="49EAF053" w14:textId="77777777" w:rsidR="00DA4188" w:rsidRPr="00E92FBA" w:rsidRDefault="00DA4188" w:rsidP="00DA4188">
      <w:pPr>
        <w:widowControl w:val="0"/>
        <w:numPr>
          <w:ilvl w:val="2"/>
          <w:numId w:val="94"/>
        </w:numPr>
        <w:pBdr>
          <w:top w:val="nil"/>
          <w:left w:val="nil"/>
          <w:bottom w:val="nil"/>
          <w:right w:val="nil"/>
          <w:between w:val="nil"/>
        </w:pBdr>
        <w:spacing w:before="20" w:after="20" w:line="240" w:lineRule="auto"/>
        <w:ind w:left="1133" w:right="3" w:hanging="843"/>
        <w:rPr>
          <w:rFonts w:ascii="Arial" w:hAnsi="Arial" w:cs="Arial"/>
          <w:sz w:val="24"/>
          <w:szCs w:val="24"/>
        </w:rPr>
      </w:pPr>
      <w:r w:rsidRPr="00E92FBA">
        <w:rPr>
          <w:rFonts w:ascii="Arial" w:hAnsi="Arial" w:cs="Arial"/>
          <w:color w:val="000000"/>
          <w:sz w:val="24"/>
          <w:szCs w:val="24"/>
        </w:rPr>
        <w:t>Where the Rectification Plan or revised Rectification Plan is rejected, the Relevant Authority:</w:t>
      </w:r>
    </w:p>
    <w:p w14:paraId="55126D67" w14:textId="77777777" w:rsidR="00DA4188" w:rsidRPr="00E92FBA" w:rsidRDefault="00DA4188">
      <w:pPr>
        <w:ind w:left="1133" w:right="3" w:hanging="843"/>
        <w:rPr>
          <w:rFonts w:ascii="Arial" w:hAnsi="Arial" w:cs="Arial"/>
          <w:sz w:val="24"/>
          <w:szCs w:val="24"/>
        </w:rPr>
      </w:pPr>
    </w:p>
    <w:p w14:paraId="3EFBECAC" w14:textId="77777777" w:rsidR="00DA4188" w:rsidRPr="00E92FBA" w:rsidRDefault="00DA4188" w:rsidP="00DA4188">
      <w:pPr>
        <w:widowControl w:val="0"/>
        <w:numPr>
          <w:ilvl w:val="1"/>
          <w:numId w:val="111"/>
        </w:numPr>
        <w:spacing w:before="20" w:after="0" w:line="240" w:lineRule="auto"/>
        <w:ind w:left="1133" w:right="3" w:hanging="843"/>
        <w:rPr>
          <w:rFonts w:ascii="Arial" w:hAnsi="Arial" w:cs="Arial"/>
          <w:sz w:val="24"/>
          <w:szCs w:val="24"/>
        </w:rPr>
      </w:pPr>
      <w:r w:rsidRPr="00E92FBA">
        <w:rPr>
          <w:rFonts w:ascii="Arial" w:hAnsi="Arial" w:cs="Arial"/>
          <w:sz w:val="24"/>
          <w:szCs w:val="24"/>
        </w:rPr>
        <w:t>must give reasonable grounds for its decision; and</w:t>
      </w:r>
    </w:p>
    <w:p w14:paraId="61B35DAC" w14:textId="77777777" w:rsidR="00DA4188" w:rsidRPr="00E92FBA" w:rsidRDefault="00DA4188" w:rsidP="00DA4188">
      <w:pPr>
        <w:widowControl w:val="0"/>
        <w:numPr>
          <w:ilvl w:val="1"/>
          <w:numId w:val="111"/>
        </w:numPr>
        <w:spacing w:before="20" w:after="0" w:line="240" w:lineRule="auto"/>
        <w:ind w:left="1133" w:right="3" w:hanging="843"/>
        <w:rPr>
          <w:rFonts w:ascii="Arial" w:hAnsi="Arial" w:cs="Arial"/>
          <w:sz w:val="24"/>
          <w:szCs w:val="24"/>
        </w:rPr>
      </w:pPr>
      <w:r w:rsidRPr="00E92FBA">
        <w:rPr>
          <w:rFonts w:ascii="Arial" w:hAnsi="Arial" w:cs="Arial"/>
          <w:sz w:val="24"/>
          <w:szCs w:val="24"/>
        </w:rPr>
        <w:t>may request that the Supplier provides a revised Rectification Plan within 5 Working Days.</w:t>
      </w:r>
    </w:p>
    <w:p w14:paraId="391D6B7F" w14:textId="77777777" w:rsidR="00DA4188" w:rsidRPr="00E92FBA" w:rsidRDefault="00DA4188">
      <w:pPr>
        <w:spacing w:after="0"/>
        <w:ind w:left="1133" w:right="3" w:hanging="843"/>
        <w:rPr>
          <w:rFonts w:ascii="Arial" w:hAnsi="Arial" w:cs="Arial"/>
          <w:sz w:val="24"/>
          <w:szCs w:val="24"/>
        </w:rPr>
      </w:pPr>
    </w:p>
    <w:p w14:paraId="38B1C313" w14:textId="77777777" w:rsidR="00DA4188" w:rsidRPr="00E92FBA" w:rsidRDefault="00DA4188" w:rsidP="00DA4188">
      <w:pPr>
        <w:widowControl w:val="0"/>
        <w:numPr>
          <w:ilvl w:val="2"/>
          <w:numId w:val="94"/>
        </w:numPr>
        <w:pBdr>
          <w:top w:val="nil"/>
          <w:left w:val="nil"/>
          <w:bottom w:val="nil"/>
          <w:right w:val="nil"/>
          <w:between w:val="nil"/>
        </w:pBdr>
        <w:spacing w:before="20" w:after="20" w:line="240" w:lineRule="auto"/>
        <w:ind w:left="1133" w:right="3" w:hanging="843"/>
        <w:rPr>
          <w:rFonts w:ascii="Arial" w:hAnsi="Arial" w:cs="Arial"/>
          <w:sz w:val="24"/>
          <w:szCs w:val="24"/>
        </w:rPr>
      </w:pPr>
      <w:r w:rsidRPr="00E92FBA">
        <w:rPr>
          <w:rFonts w:ascii="Arial" w:hAnsi="Arial" w:cs="Arial"/>
          <w:color w:val="000000"/>
          <w:sz w:val="24"/>
          <w:szCs w:val="24"/>
        </w:rPr>
        <w:t xml:space="preserve">If the Relevant Authority rejects any Rectification Plan, including any revised Rectification Plan, the Relevant Authority does not have to request a revised Rectification Plan before exercising its right to terminate its Contract under Clause 10.4.3(a). </w:t>
      </w:r>
    </w:p>
    <w:p w14:paraId="169584E0" w14:textId="77777777" w:rsidR="00DA4188" w:rsidRPr="00E92FBA" w:rsidRDefault="00DA4188">
      <w:pPr>
        <w:spacing w:after="0"/>
        <w:ind w:left="1133" w:right="3" w:hanging="843"/>
        <w:rPr>
          <w:rFonts w:ascii="Arial" w:hAnsi="Arial" w:cs="Arial"/>
          <w:b/>
          <w:sz w:val="24"/>
          <w:szCs w:val="24"/>
        </w:rPr>
      </w:pPr>
    </w:p>
    <w:p w14:paraId="0117381B" w14:textId="77777777" w:rsidR="00DA4188" w:rsidRPr="00E92FBA" w:rsidRDefault="00DA4188" w:rsidP="00DA4188">
      <w:pPr>
        <w:widowControl w:val="0"/>
        <w:numPr>
          <w:ilvl w:val="1"/>
          <w:numId w:val="94"/>
        </w:numPr>
        <w:pBdr>
          <w:top w:val="nil"/>
          <w:left w:val="nil"/>
          <w:bottom w:val="nil"/>
          <w:right w:val="nil"/>
          <w:between w:val="nil"/>
        </w:pBdr>
        <w:spacing w:before="20" w:after="0" w:line="240" w:lineRule="auto"/>
        <w:ind w:left="1133" w:right="3" w:hanging="843"/>
        <w:rPr>
          <w:rFonts w:ascii="Arial" w:hAnsi="Arial" w:cs="Arial"/>
          <w:b/>
          <w:color w:val="000000"/>
          <w:sz w:val="24"/>
          <w:szCs w:val="24"/>
        </w:rPr>
      </w:pPr>
      <w:r w:rsidRPr="00E92FBA">
        <w:rPr>
          <w:rFonts w:ascii="Arial" w:hAnsi="Arial" w:cs="Arial"/>
          <w:b/>
          <w:color w:val="000000"/>
          <w:sz w:val="24"/>
          <w:szCs w:val="24"/>
        </w:rPr>
        <w:t xml:space="preserve">When CCS or the buyer can end a contract </w:t>
      </w:r>
    </w:p>
    <w:p w14:paraId="72D01628" w14:textId="77777777" w:rsidR="00DA4188" w:rsidRPr="00E92FBA" w:rsidRDefault="00DA4188" w:rsidP="00DA4188">
      <w:pPr>
        <w:widowControl w:val="0"/>
        <w:numPr>
          <w:ilvl w:val="2"/>
          <w:numId w:val="94"/>
        </w:numPr>
        <w:pBdr>
          <w:top w:val="nil"/>
          <w:left w:val="nil"/>
          <w:bottom w:val="nil"/>
          <w:right w:val="nil"/>
          <w:between w:val="nil"/>
        </w:pBdr>
        <w:spacing w:after="20" w:line="240" w:lineRule="auto"/>
        <w:ind w:left="1133" w:right="3" w:hanging="843"/>
        <w:rPr>
          <w:rFonts w:ascii="Arial" w:hAnsi="Arial" w:cs="Arial"/>
          <w:sz w:val="24"/>
          <w:szCs w:val="24"/>
        </w:rPr>
      </w:pPr>
      <w:r w:rsidRPr="00E92FBA">
        <w:rPr>
          <w:rFonts w:ascii="Arial" w:hAnsi="Arial" w:cs="Arial"/>
          <w:color w:val="000000"/>
          <w:sz w:val="24"/>
          <w:szCs w:val="24"/>
        </w:rPr>
        <w:t>If any of the following events happen, the Relevant Authority has the right to immediately terminate its Contract by issuing a Termination Notice to the Supplier:</w:t>
      </w:r>
    </w:p>
    <w:p w14:paraId="33EEFF22" w14:textId="77777777" w:rsidR="00DA4188" w:rsidRPr="00E92FBA" w:rsidRDefault="00DA4188">
      <w:pPr>
        <w:ind w:left="1133" w:right="3" w:hanging="843"/>
        <w:rPr>
          <w:rFonts w:ascii="Arial" w:hAnsi="Arial" w:cs="Arial"/>
          <w:sz w:val="24"/>
          <w:szCs w:val="24"/>
        </w:rPr>
      </w:pPr>
      <w:bookmarkStart w:id="60" w:name="_heading=h.1pxezwc" w:colFirst="0" w:colLast="0"/>
      <w:bookmarkEnd w:id="60"/>
    </w:p>
    <w:p w14:paraId="72BE9171" w14:textId="77777777" w:rsidR="00DA4188" w:rsidRPr="00E92FBA" w:rsidRDefault="00DA4188" w:rsidP="00DA4188">
      <w:pPr>
        <w:widowControl w:val="0"/>
        <w:numPr>
          <w:ilvl w:val="1"/>
          <w:numId w:val="71"/>
        </w:numPr>
        <w:spacing w:before="20" w:after="0" w:line="240" w:lineRule="auto"/>
        <w:ind w:left="1133" w:right="3" w:hanging="843"/>
        <w:rPr>
          <w:rFonts w:ascii="Arial" w:hAnsi="Arial" w:cs="Arial"/>
          <w:sz w:val="24"/>
          <w:szCs w:val="24"/>
        </w:rPr>
      </w:pPr>
      <w:r w:rsidRPr="00E92FBA">
        <w:rPr>
          <w:rFonts w:ascii="Arial" w:hAnsi="Arial" w:cs="Arial"/>
          <w:sz w:val="24"/>
          <w:szCs w:val="24"/>
        </w:rPr>
        <w:lastRenderedPageBreak/>
        <w:t>there is a Supplier Insolvency Event;</w:t>
      </w:r>
    </w:p>
    <w:p w14:paraId="13DE90F1" w14:textId="77777777" w:rsidR="00DA4188" w:rsidRPr="00E92FBA" w:rsidRDefault="00DA4188" w:rsidP="00DA4188">
      <w:pPr>
        <w:widowControl w:val="0"/>
        <w:numPr>
          <w:ilvl w:val="1"/>
          <w:numId w:val="71"/>
        </w:numPr>
        <w:spacing w:before="20" w:after="0" w:line="240" w:lineRule="auto"/>
        <w:ind w:left="1133" w:right="3" w:hanging="843"/>
        <w:rPr>
          <w:rFonts w:ascii="Arial" w:hAnsi="Arial" w:cs="Arial"/>
          <w:sz w:val="24"/>
          <w:szCs w:val="24"/>
        </w:rPr>
      </w:pPr>
      <w:r w:rsidRPr="00E92FBA">
        <w:rPr>
          <w:rFonts w:ascii="Arial" w:hAnsi="Arial" w:cs="Arial"/>
          <w:sz w:val="24"/>
          <w:szCs w:val="24"/>
        </w:rPr>
        <w:t xml:space="preserve">there is a Default that is not corrected in line with an accepted Rectification Plan; </w:t>
      </w:r>
    </w:p>
    <w:p w14:paraId="5C6B2ED0" w14:textId="77777777" w:rsidR="00DA4188" w:rsidRPr="00E92FBA" w:rsidRDefault="00DA4188" w:rsidP="00DA4188">
      <w:pPr>
        <w:widowControl w:val="0"/>
        <w:numPr>
          <w:ilvl w:val="1"/>
          <w:numId w:val="71"/>
        </w:numPr>
        <w:spacing w:before="20" w:after="0" w:line="240" w:lineRule="auto"/>
        <w:ind w:left="1133" w:right="3" w:hanging="843"/>
        <w:rPr>
          <w:rFonts w:ascii="Arial" w:hAnsi="Arial" w:cs="Arial"/>
          <w:sz w:val="24"/>
          <w:szCs w:val="24"/>
        </w:rPr>
      </w:pPr>
      <w:r w:rsidRPr="00E92FBA">
        <w:rPr>
          <w:rFonts w:ascii="Arial" w:hAnsi="Arial" w:cs="Arial"/>
          <w:sz w:val="24"/>
          <w:szCs w:val="24"/>
        </w:rPr>
        <w:t>the Supplier does not provide a Rectification Plan within 10 days of the request;</w:t>
      </w:r>
    </w:p>
    <w:p w14:paraId="16EFC36C" w14:textId="77777777" w:rsidR="00DA4188" w:rsidRPr="00E92FBA" w:rsidRDefault="00DA4188" w:rsidP="00DA4188">
      <w:pPr>
        <w:widowControl w:val="0"/>
        <w:numPr>
          <w:ilvl w:val="1"/>
          <w:numId w:val="71"/>
        </w:numPr>
        <w:spacing w:before="20" w:after="0" w:line="240" w:lineRule="auto"/>
        <w:ind w:left="1133" w:right="3" w:hanging="843"/>
        <w:rPr>
          <w:rFonts w:ascii="Arial" w:hAnsi="Arial" w:cs="Arial"/>
          <w:sz w:val="24"/>
          <w:szCs w:val="24"/>
        </w:rPr>
      </w:pPr>
      <w:r w:rsidRPr="00E92FBA">
        <w:rPr>
          <w:rFonts w:ascii="Arial" w:hAnsi="Arial" w:cs="Arial"/>
          <w:sz w:val="24"/>
          <w:szCs w:val="24"/>
        </w:rPr>
        <w:t>there is any material Default of the Contract;</w:t>
      </w:r>
    </w:p>
    <w:p w14:paraId="0728C241" w14:textId="77777777" w:rsidR="00DA4188" w:rsidRPr="00E92FBA" w:rsidRDefault="00DA4188" w:rsidP="00DA4188">
      <w:pPr>
        <w:widowControl w:val="0"/>
        <w:numPr>
          <w:ilvl w:val="1"/>
          <w:numId w:val="71"/>
        </w:numPr>
        <w:spacing w:before="20" w:after="0" w:line="240" w:lineRule="auto"/>
        <w:ind w:left="1133" w:right="3" w:hanging="843"/>
        <w:rPr>
          <w:rFonts w:ascii="Arial" w:hAnsi="Arial" w:cs="Arial"/>
          <w:sz w:val="24"/>
          <w:szCs w:val="24"/>
        </w:rPr>
      </w:pPr>
      <w:r w:rsidRPr="00E92FBA">
        <w:rPr>
          <w:rFonts w:ascii="Arial" w:hAnsi="Arial" w:cs="Arial"/>
          <w:sz w:val="24"/>
          <w:szCs w:val="24"/>
        </w:rPr>
        <w:t>there is any material Default of any Joint Controller Agreement relating to any Contract;</w:t>
      </w:r>
    </w:p>
    <w:p w14:paraId="41B0FE0C" w14:textId="77777777" w:rsidR="00DA4188" w:rsidRPr="00E92FBA" w:rsidRDefault="00DA4188" w:rsidP="00DA4188">
      <w:pPr>
        <w:widowControl w:val="0"/>
        <w:numPr>
          <w:ilvl w:val="1"/>
          <w:numId w:val="71"/>
        </w:numPr>
        <w:spacing w:before="20" w:after="0" w:line="240" w:lineRule="auto"/>
        <w:ind w:left="1133" w:right="3" w:hanging="843"/>
        <w:rPr>
          <w:rFonts w:ascii="Arial" w:hAnsi="Arial" w:cs="Arial"/>
          <w:sz w:val="24"/>
          <w:szCs w:val="24"/>
        </w:rPr>
      </w:pPr>
      <w:r w:rsidRPr="00E92FBA">
        <w:rPr>
          <w:rFonts w:ascii="Arial" w:hAnsi="Arial" w:cs="Arial"/>
          <w:sz w:val="24"/>
          <w:szCs w:val="24"/>
        </w:rPr>
        <w:t>there is a Default of Clauses 2.10, 9, 14, 15, 27, 32 or Framework Schedule 9 (Cyber Essentials) (where applicable) relating to any Contract;</w:t>
      </w:r>
    </w:p>
    <w:p w14:paraId="3E0EE24F" w14:textId="77777777" w:rsidR="00DA4188" w:rsidRPr="00E92FBA" w:rsidRDefault="00DA4188" w:rsidP="00DA4188">
      <w:pPr>
        <w:widowControl w:val="0"/>
        <w:numPr>
          <w:ilvl w:val="1"/>
          <w:numId w:val="71"/>
        </w:numPr>
        <w:spacing w:before="20" w:after="0" w:line="240" w:lineRule="auto"/>
        <w:ind w:left="1133" w:right="3" w:hanging="843"/>
        <w:rPr>
          <w:rFonts w:ascii="Arial" w:hAnsi="Arial" w:cs="Arial"/>
          <w:sz w:val="24"/>
          <w:szCs w:val="24"/>
        </w:rPr>
      </w:pPr>
      <w:r w:rsidRPr="00E92FBA">
        <w:rPr>
          <w:rFonts w:ascii="Arial" w:hAnsi="Arial" w:cs="Arial"/>
          <w:sz w:val="24"/>
          <w:szCs w:val="24"/>
        </w:rPr>
        <w:t>there is a consistent repeated failure to meet the Performance Indicators in Framework Schedule 4 (Framework Management);</w:t>
      </w:r>
    </w:p>
    <w:p w14:paraId="5C0CC345" w14:textId="77777777" w:rsidR="00DA4188" w:rsidRPr="00E92FBA" w:rsidRDefault="00DA4188" w:rsidP="00DA4188">
      <w:pPr>
        <w:widowControl w:val="0"/>
        <w:numPr>
          <w:ilvl w:val="1"/>
          <w:numId w:val="71"/>
        </w:numPr>
        <w:spacing w:before="20" w:after="0" w:line="240" w:lineRule="auto"/>
        <w:ind w:left="1133" w:right="3" w:hanging="843"/>
        <w:rPr>
          <w:rFonts w:ascii="Arial" w:hAnsi="Arial" w:cs="Arial"/>
          <w:sz w:val="24"/>
          <w:szCs w:val="24"/>
        </w:rPr>
      </w:pPr>
      <w:r w:rsidRPr="00E92FBA">
        <w:rPr>
          <w:rFonts w:ascii="Arial" w:hAnsi="Arial" w:cs="Arial"/>
          <w:sz w:val="24"/>
          <w:szCs w:val="24"/>
        </w:rPr>
        <w:t>there is a Change of Control of the Supplier which is not pre-approved by the Relevant Authority in writing;</w:t>
      </w:r>
    </w:p>
    <w:p w14:paraId="70AC0E59" w14:textId="77777777" w:rsidR="00DA4188" w:rsidRPr="00E92FBA" w:rsidRDefault="00DA4188" w:rsidP="00DA4188">
      <w:pPr>
        <w:widowControl w:val="0"/>
        <w:numPr>
          <w:ilvl w:val="1"/>
          <w:numId w:val="71"/>
        </w:numPr>
        <w:spacing w:before="20" w:after="0" w:line="240" w:lineRule="auto"/>
        <w:ind w:left="1133" w:right="3" w:hanging="843"/>
        <w:rPr>
          <w:rFonts w:ascii="Arial" w:hAnsi="Arial" w:cs="Arial"/>
          <w:sz w:val="24"/>
          <w:szCs w:val="24"/>
        </w:rPr>
      </w:pPr>
      <w:r w:rsidRPr="00E92FBA">
        <w:rPr>
          <w:rFonts w:ascii="Arial" w:hAnsi="Arial" w:cs="Arial"/>
          <w:sz w:val="24"/>
          <w:szCs w:val="24"/>
        </w:rPr>
        <w:t>if the Relevant Authority discovers that the Supplier was in one of the situations in 57 (1) or 57(2) of the Regulations at the time the Contract was awarded; or</w:t>
      </w:r>
    </w:p>
    <w:p w14:paraId="13AF55D6" w14:textId="77777777" w:rsidR="00DA4188" w:rsidRPr="00E92FBA" w:rsidRDefault="00DA4188" w:rsidP="00DA4188">
      <w:pPr>
        <w:widowControl w:val="0"/>
        <w:numPr>
          <w:ilvl w:val="1"/>
          <w:numId w:val="71"/>
        </w:numPr>
        <w:spacing w:before="20" w:after="0" w:line="240" w:lineRule="auto"/>
        <w:ind w:left="1133" w:right="3" w:hanging="843"/>
        <w:rPr>
          <w:rFonts w:ascii="Arial" w:hAnsi="Arial" w:cs="Arial"/>
          <w:sz w:val="24"/>
          <w:szCs w:val="24"/>
        </w:rPr>
      </w:pPr>
      <w:r w:rsidRPr="00E92FBA">
        <w:rPr>
          <w:rFonts w:ascii="Arial" w:hAnsi="Arial" w:cs="Arial"/>
          <w:sz w:val="24"/>
          <w:szCs w:val="24"/>
        </w:rPr>
        <w:t>the Supplier or its Affiliates embarrass or bring CCS or the Buyer into disrepute or diminish the public trust in them.</w:t>
      </w:r>
    </w:p>
    <w:p w14:paraId="487C9CA0" w14:textId="77777777" w:rsidR="00DA4188" w:rsidRPr="00E92FBA" w:rsidRDefault="00DA4188">
      <w:pPr>
        <w:ind w:left="1133" w:right="3" w:hanging="843"/>
        <w:rPr>
          <w:rFonts w:ascii="Arial" w:hAnsi="Arial" w:cs="Arial"/>
          <w:sz w:val="24"/>
          <w:szCs w:val="24"/>
        </w:rPr>
      </w:pPr>
    </w:p>
    <w:p w14:paraId="6F919491" w14:textId="77777777" w:rsidR="00DA4188" w:rsidRPr="00E92FBA" w:rsidRDefault="00DA4188" w:rsidP="00DA4188">
      <w:pPr>
        <w:widowControl w:val="0"/>
        <w:numPr>
          <w:ilvl w:val="2"/>
          <w:numId w:val="94"/>
        </w:numPr>
        <w:pBdr>
          <w:top w:val="nil"/>
          <w:left w:val="nil"/>
          <w:bottom w:val="nil"/>
          <w:right w:val="nil"/>
          <w:between w:val="nil"/>
        </w:pBdr>
        <w:spacing w:before="20" w:after="0" w:line="240" w:lineRule="auto"/>
        <w:ind w:left="1133" w:right="3" w:hanging="843"/>
        <w:rPr>
          <w:rFonts w:ascii="Arial" w:hAnsi="Arial" w:cs="Arial"/>
          <w:sz w:val="24"/>
          <w:szCs w:val="24"/>
        </w:rPr>
      </w:pPr>
      <w:r w:rsidRPr="00E92FBA">
        <w:rPr>
          <w:rFonts w:ascii="Arial" w:hAnsi="Arial" w:cs="Arial"/>
          <w:color w:val="000000"/>
          <w:sz w:val="24"/>
          <w:szCs w:val="24"/>
        </w:rPr>
        <w:t xml:space="preserve">CCS may terminate the Framework Contract if a Buyer terminates a Call-Off Contract for any of the reasons listed in Clause 10.4.1. </w:t>
      </w:r>
    </w:p>
    <w:p w14:paraId="3EFD74D7" w14:textId="77777777" w:rsidR="00DA4188" w:rsidRPr="00E92FBA" w:rsidRDefault="00DA4188">
      <w:pPr>
        <w:pBdr>
          <w:top w:val="nil"/>
          <w:left w:val="nil"/>
          <w:bottom w:val="nil"/>
          <w:right w:val="nil"/>
          <w:between w:val="nil"/>
        </w:pBdr>
        <w:spacing w:after="0"/>
        <w:ind w:left="1133" w:right="3" w:hanging="843"/>
        <w:rPr>
          <w:rFonts w:ascii="Arial" w:hAnsi="Arial" w:cs="Arial"/>
          <w:color w:val="000000"/>
          <w:sz w:val="24"/>
          <w:szCs w:val="24"/>
        </w:rPr>
      </w:pPr>
    </w:p>
    <w:p w14:paraId="1C7820D1" w14:textId="77777777" w:rsidR="00DA4188" w:rsidRPr="00E92FBA" w:rsidRDefault="00DA4188" w:rsidP="00DA4188">
      <w:pPr>
        <w:widowControl w:val="0"/>
        <w:numPr>
          <w:ilvl w:val="2"/>
          <w:numId w:val="94"/>
        </w:numPr>
        <w:pBdr>
          <w:top w:val="nil"/>
          <w:left w:val="nil"/>
          <w:bottom w:val="nil"/>
          <w:right w:val="nil"/>
          <w:between w:val="nil"/>
        </w:pBdr>
        <w:spacing w:after="20" w:line="240" w:lineRule="auto"/>
        <w:ind w:left="1133" w:right="3" w:hanging="843"/>
        <w:rPr>
          <w:rFonts w:ascii="Arial" w:hAnsi="Arial" w:cs="Arial"/>
          <w:sz w:val="24"/>
          <w:szCs w:val="24"/>
        </w:rPr>
      </w:pPr>
      <w:r w:rsidRPr="00E92FBA">
        <w:rPr>
          <w:rFonts w:ascii="Arial" w:hAnsi="Arial" w:cs="Arial"/>
          <w:color w:val="000000"/>
          <w:sz w:val="24"/>
          <w:szCs w:val="24"/>
        </w:rPr>
        <w:t>If any of the following non-fault based events happen, the Relevant Authority has the right to immediately terminate its Contract by issuing a Termination Notice to the Supplier:</w:t>
      </w:r>
    </w:p>
    <w:p w14:paraId="478FBB0E" w14:textId="77777777" w:rsidR="00DA4188" w:rsidRPr="00E92FBA" w:rsidRDefault="00DA4188">
      <w:pPr>
        <w:ind w:left="1133" w:right="3" w:hanging="843"/>
        <w:rPr>
          <w:rFonts w:ascii="Arial" w:hAnsi="Arial" w:cs="Arial"/>
          <w:sz w:val="24"/>
          <w:szCs w:val="24"/>
        </w:rPr>
      </w:pPr>
    </w:p>
    <w:p w14:paraId="7007ECB6" w14:textId="77777777" w:rsidR="00DA4188" w:rsidRPr="00E92FBA" w:rsidRDefault="00DA4188" w:rsidP="00DA4188">
      <w:pPr>
        <w:widowControl w:val="0"/>
        <w:numPr>
          <w:ilvl w:val="1"/>
          <w:numId w:val="80"/>
        </w:numPr>
        <w:spacing w:before="20" w:after="0" w:line="240" w:lineRule="auto"/>
        <w:ind w:left="1133" w:right="3" w:hanging="843"/>
        <w:rPr>
          <w:rFonts w:ascii="Arial" w:hAnsi="Arial" w:cs="Arial"/>
          <w:sz w:val="24"/>
          <w:szCs w:val="24"/>
        </w:rPr>
      </w:pPr>
      <w:r w:rsidRPr="00E92FBA">
        <w:rPr>
          <w:rFonts w:ascii="Arial" w:hAnsi="Arial" w:cs="Arial"/>
          <w:sz w:val="24"/>
          <w:szCs w:val="24"/>
        </w:rPr>
        <w:t>the Relevant Authority rejects a Rectification Plan;</w:t>
      </w:r>
    </w:p>
    <w:p w14:paraId="7B110025" w14:textId="77777777" w:rsidR="00DA4188" w:rsidRPr="00E92FBA" w:rsidRDefault="00DA4188" w:rsidP="00DA4188">
      <w:pPr>
        <w:widowControl w:val="0"/>
        <w:numPr>
          <w:ilvl w:val="1"/>
          <w:numId w:val="80"/>
        </w:numPr>
        <w:spacing w:before="20" w:after="0" w:line="240" w:lineRule="auto"/>
        <w:ind w:left="1133" w:right="3" w:hanging="843"/>
        <w:rPr>
          <w:rFonts w:ascii="Arial" w:hAnsi="Arial" w:cs="Arial"/>
          <w:sz w:val="24"/>
          <w:szCs w:val="24"/>
        </w:rPr>
      </w:pPr>
      <w:r w:rsidRPr="00E92FBA">
        <w:rPr>
          <w:rFonts w:ascii="Arial" w:hAnsi="Arial" w:cs="Arial"/>
          <w:sz w:val="24"/>
          <w:szCs w:val="24"/>
        </w:rPr>
        <w:t xml:space="preserve">there is a Variation which cannot be agreed using Clause 24 (Changing the contract) or resolved using Clause 34 (Resolving disputes); </w:t>
      </w:r>
    </w:p>
    <w:p w14:paraId="563F795C" w14:textId="77777777" w:rsidR="00DA4188" w:rsidRPr="00E92FBA" w:rsidRDefault="00DA4188" w:rsidP="00DA4188">
      <w:pPr>
        <w:widowControl w:val="0"/>
        <w:numPr>
          <w:ilvl w:val="1"/>
          <w:numId w:val="80"/>
        </w:numPr>
        <w:spacing w:before="20" w:after="0" w:line="240" w:lineRule="auto"/>
        <w:ind w:left="1133" w:right="3" w:hanging="843"/>
        <w:rPr>
          <w:rFonts w:ascii="Arial" w:hAnsi="Arial" w:cs="Arial"/>
          <w:sz w:val="24"/>
          <w:szCs w:val="24"/>
        </w:rPr>
      </w:pPr>
      <w:r w:rsidRPr="00E92FBA">
        <w:rPr>
          <w:rFonts w:ascii="Arial" w:hAnsi="Arial" w:cs="Arial"/>
          <w:sz w:val="24"/>
          <w:szCs w:val="24"/>
        </w:rPr>
        <w:t>if there is a declaration of ineffectiveness in respect of any Variation; or</w:t>
      </w:r>
    </w:p>
    <w:p w14:paraId="5C1FAA3E" w14:textId="77777777" w:rsidR="00DA4188" w:rsidRPr="00E92FBA" w:rsidRDefault="00DA4188" w:rsidP="00DA4188">
      <w:pPr>
        <w:widowControl w:val="0"/>
        <w:numPr>
          <w:ilvl w:val="1"/>
          <w:numId w:val="80"/>
        </w:numPr>
        <w:spacing w:before="20" w:after="0" w:line="240" w:lineRule="auto"/>
        <w:ind w:left="1133" w:right="3" w:hanging="843"/>
        <w:rPr>
          <w:rFonts w:ascii="Arial" w:hAnsi="Arial" w:cs="Arial"/>
          <w:sz w:val="24"/>
          <w:szCs w:val="24"/>
        </w:rPr>
      </w:pPr>
      <w:r w:rsidRPr="00E92FBA">
        <w:rPr>
          <w:rFonts w:ascii="Arial" w:hAnsi="Arial" w:cs="Arial"/>
          <w:sz w:val="24"/>
          <w:szCs w:val="24"/>
        </w:rPr>
        <w:t>the events in 73 (1) (a) of the Regulations happen.</w:t>
      </w:r>
    </w:p>
    <w:p w14:paraId="45D2F4F9" w14:textId="77777777" w:rsidR="00DA4188" w:rsidRPr="00E92FBA" w:rsidRDefault="00DA4188">
      <w:pPr>
        <w:ind w:left="1133" w:right="3" w:hanging="843"/>
        <w:rPr>
          <w:rFonts w:ascii="Arial" w:hAnsi="Arial" w:cs="Arial"/>
          <w:sz w:val="24"/>
          <w:szCs w:val="24"/>
        </w:rPr>
      </w:pPr>
    </w:p>
    <w:p w14:paraId="490CD63D"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b/>
          <w:color w:val="000000"/>
          <w:sz w:val="24"/>
          <w:szCs w:val="24"/>
        </w:rPr>
      </w:pPr>
      <w:bookmarkStart w:id="61" w:name="_heading=h.49x2ik5" w:colFirst="0" w:colLast="0"/>
      <w:bookmarkEnd w:id="61"/>
      <w:r w:rsidRPr="00E92FBA">
        <w:rPr>
          <w:rFonts w:ascii="Arial" w:hAnsi="Arial" w:cs="Arial"/>
          <w:b/>
          <w:color w:val="000000"/>
          <w:sz w:val="24"/>
          <w:szCs w:val="24"/>
        </w:rPr>
        <w:t xml:space="preserve">When the supplier can end the contract </w:t>
      </w:r>
    </w:p>
    <w:p w14:paraId="0C83BD93" w14:textId="77777777" w:rsidR="00DA4188" w:rsidRPr="00E92FBA" w:rsidRDefault="00DA4188" w:rsidP="00DA4188">
      <w:pPr>
        <w:widowControl w:val="0"/>
        <w:numPr>
          <w:ilvl w:val="2"/>
          <w:numId w:val="94"/>
        </w:numPr>
        <w:pBdr>
          <w:top w:val="nil"/>
          <w:left w:val="nil"/>
          <w:bottom w:val="nil"/>
          <w:right w:val="nil"/>
          <w:between w:val="nil"/>
        </w:pBdr>
        <w:spacing w:after="20" w:line="240" w:lineRule="auto"/>
        <w:ind w:left="1133" w:right="3" w:hanging="843"/>
        <w:rPr>
          <w:rFonts w:ascii="Arial" w:hAnsi="Arial" w:cs="Arial"/>
          <w:sz w:val="24"/>
          <w:szCs w:val="24"/>
        </w:rPr>
      </w:pPr>
      <w:r w:rsidRPr="00E92FBA">
        <w:rPr>
          <w:rFonts w:ascii="Arial" w:hAnsi="Arial" w:cs="Arial"/>
          <w:sz w:val="24"/>
          <w:szCs w:val="24"/>
        </w:rP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350C7AF5" w14:textId="77777777" w:rsidR="00DA4188" w:rsidRPr="00E92FBA" w:rsidRDefault="00DA4188">
      <w:pPr>
        <w:ind w:left="1133" w:right="3" w:hanging="843"/>
        <w:rPr>
          <w:rFonts w:ascii="Arial" w:hAnsi="Arial" w:cs="Arial"/>
          <w:sz w:val="24"/>
          <w:szCs w:val="24"/>
        </w:rPr>
      </w:pPr>
    </w:p>
    <w:p w14:paraId="3AD5D894" w14:textId="77777777" w:rsidR="00DA4188" w:rsidRPr="00E92FBA" w:rsidRDefault="00DA4188" w:rsidP="00DA4188">
      <w:pPr>
        <w:widowControl w:val="0"/>
        <w:numPr>
          <w:ilvl w:val="1"/>
          <w:numId w:val="94"/>
        </w:numPr>
        <w:pBdr>
          <w:top w:val="nil"/>
          <w:left w:val="nil"/>
          <w:bottom w:val="nil"/>
          <w:right w:val="nil"/>
          <w:between w:val="nil"/>
        </w:pBdr>
        <w:spacing w:before="20" w:after="0" w:line="240" w:lineRule="auto"/>
        <w:ind w:left="1133" w:right="3" w:hanging="843"/>
        <w:rPr>
          <w:rFonts w:ascii="Arial" w:hAnsi="Arial" w:cs="Arial"/>
          <w:b/>
          <w:color w:val="000000"/>
          <w:sz w:val="24"/>
          <w:szCs w:val="24"/>
        </w:rPr>
      </w:pPr>
      <w:r w:rsidRPr="00E92FBA">
        <w:rPr>
          <w:rFonts w:ascii="Arial" w:hAnsi="Arial" w:cs="Arial"/>
          <w:b/>
          <w:color w:val="000000"/>
          <w:sz w:val="24"/>
          <w:szCs w:val="24"/>
        </w:rPr>
        <w:t>What happens if the contract ends</w:t>
      </w:r>
    </w:p>
    <w:p w14:paraId="38E27BDC" w14:textId="77777777" w:rsidR="00DA4188" w:rsidRPr="00E92FBA" w:rsidRDefault="00DA4188" w:rsidP="00DA4188">
      <w:pPr>
        <w:widowControl w:val="0"/>
        <w:numPr>
          <w:ilvl w:val="2"/>
          <w:numId w:val="94"/>
        </w:numPr>
        <w:pBdr>
          <w:top w:val="nil"/>
          <w:left w:val="nil"/>
          <w:bottom w:val="nil"/>
          <w:right w:val="nil"/>
          <w:between w:val="nil"/>
        </w:pBdr>
        <w:spacing w:after="20" w:line="240" w:lineRule="auto"/>
        <w:ind w:left="1133" w:right="3" w:hanging="843"/>
        <w:rPr>
          <w:rFonts w:ascii="Arial" w:hAnsi="Arial" w:cs="Arial"/>
          <w:color w:val="000000"/>
          <w:sz w:val="24"/>
          <w:szCs w:val="24"/>
        </w:rPr>
      </w:pPr>
      <w:r w:rsidRPr="00E92FBA">
        <w:rPr>
          <w:rFonts w:ascii="Arial" w:hAnsi="Arial" w:cs="Arial"/>
          <w:sz w:val="24"/>
          <w:szCs w:val="24"/>
        </w:rPr>
        <w:t>Where a Party terminates a Contract under any of Clauses 10.2.1, 10.2.2, 10.4.1, 10.4.2, 10.4.3, 10.5 or 20.2 or a Contract expires all of the following apply:</w:t>
      </w:r>
      <w:r w:rsidRPr="00E92FBA">
        <w:rPr>
          <w:rFonts w:ascii="Arial" w:hAnsi="Arial" w:cs="Arial"/>
          <w:sz w:val="24"/>
          <w:szCs w:val="24"/>
        </w:rPr>
        <w:br/>
      </w:r>
    </w:p>
    <w:p w14:paraId="63B67572" w14:textId="77777777" w:rsidR="00DA4188" w:rsidRPr="00E92FBA" w:rsidRDefault="00DA4188" w:rsidP="00DA4188">
      <w:pPr>
        <w:widowControl w:val="0"/>
        <w:numPr>
          <w:ilvl w:val="1"/>
          <w:numId w:val="81"/>
        </w:numPr>
        <w:spacing w:before="20" w:after="0" w:line="240" w:lineRule="auto"/>
        <w:ind w:left="1133" w:right="3" w:hanging="843"/>
        <w:rPr>
          <w:rFonts w:ascii="Arial" w:hAnsi="Arial" w:cs="Arial"/>
          <w:sz w:val="24"/>
          <w:szCs w:val="24"/>
        </w:rPr>
      </w:pPr>
      <w:r w:rsidRPr="00E92FBA">
        <w:rPr>
          <w:rFonts w:ascii="Arial" w:hAnsi="Arial" w:cs="Arial"/>
          <w:sz w:val="24"/>
          <w:szCs w:val="24"/>
        </w:rPr>
        <w:t>The Buyer’s payment obligations under the terminated Contract stop immediately.</w:t>
      </w:r>
    </w:p>
    <w:p w14:paraId="69C47E0A" w14:textId="77777777" w:rsidR="00DA4188" w:rsidRPr="00E92FBA" w:rsidRDefault="00DA4188" w:rsidP="00DA4188">
      <w:pPr>
        <w:widowControl w:val="0"/>
        <w:numPr>
          <w:ilvl w:val="1"/>
          <w:numId w:val="81"/>
        </w:numPr>
        <w:spacing w:before="20" w:after="0" w:line="240" w:lineRule="auto"/>
        <w:ind w:left="1133" w:right="3" w:hanging="843"/>
        <w:rPr>
          <w:rFonts w:ascii="Arial" w:hAnsi="Arial" w:cs="Arial"/>
          <w:sz w:val="24"/>
          <w:szCs w:val="24"/>
        </w:rPr>
      </w:pPr>
      <w:bookmarkStart w:id="62" w:name="_heading=h.147n2zr" w:colFirst="0" w:colLast="0"/>
      <w:bookmarkEnd w:id="62"/>
      <w:r w:rsidRPr="00E92FBA">
        <w:rPr>
          <w:rFonts w:ascii="Arial" w:hAnsi="Arial" w:cs="Arial"/>
          <w:sz w:val="24"/>
          <w:szCs w:val="24"/>
        </w:rPr>
        <w:t>Accumulated rights of the Parties are not affected.</w:t>
      </w:r>
    </w:p>
    <w:p w14:paraId="3224277E" w14:textId="77777777" w:rsidR="00DA4188" w:rsidRPr="00E92FBA" w:rsidRDefault="00DA4188" w:rsidP="00DA4188">
      <w:pPr>
        <w:widowControl w:val="0"/>
        <w:numPr>
          <w:ilvl w:val="1"/>
          <w:numId w:val="81"/>
        </w:numPr>
        <w:spacing w:before="20" w:after="0" w:line="240" w:lineRule="auto"/>
        <w:ind w:left="1133" w:right="3" w:hanging="843"/>
        <w:rPr>
          <w:rFonts w:ascii="Arial" w:hAnsi="Arial" w:cs="Arial"/>
          <w:sz w:val="24"/>
          <w:szCs w:val="24"/>
        </w:rPr>
      </w:pPr>
      <w:r w:rsidRPr="00E92FBA">
        <w:rPr>
          <w:rFonts w:ascii="Arial" w:hAnsi="Arial" w:cs="Arial"/>
          <w:sz w:val="24"/>
          <w:szCs w:val="24"/>
        </w:rPr>
        <w:t>The Supplier must promptly repay to the Buyer any and all Charges the Buyer has paid in advance in respect of Deliverables not provided by the Supplier as at the End Date.</w:t>
      </w:r>
    </w:p>
    <w:p w14:paraId="300BC8CB" w14:textId="77777777" w:rsidR="00DA4188" w:rsidRPr="00E92FBA" w:rsidRDefault="00DA4188" w:rsidP="00DA4188">
      <w:pPr>
        <w:widowControl w:val="0"/>
        <w:numPr>
          <w:ilvl w:val="1"/>
          <w:numId w:val="81"/>
        </w:numPr>
        <w:spacing w:before="20" w:after="0" w:line="240" w:lineRule="auto"/>
        <w:ind w:left="1133" w:right="3" w:hanging="843"/>
        <w:rPr>
          <w:rFonts w:ascii="Arial" w:hAnsi="Arial" w:cs="Arial"/>
          <w:sz w:val="24"/>
          <w:szCs w:val="24"/>
        </w:rPr>
      </w:pPr>
      <w:bookmarkStart w:id="63" w:name="_heading=h.3o7alnk" w:colFirst="0" w:colLast="0"/>
      <w:bookmarkEnd w:id="63"/>
      <w:r w:rsidRPr="00E92FBA">
        <w:rPr>
          <w:rFonts w:ascii="Arial" w:hAnsi="Arial" w:cs="Arial"/>
          <w:sz w:val="24"/>
          <w:szCs w:val="24"/>
        </w:rPr>
        <w:t>The Supplier must promptly delete or return the Government Data except where required to retain copies by Law.</w:t>
      </w:r>
    </w:p>
    <w:p w14:paraId="4F22DA2E" w14:textId="77777777" w:rsidR="00DA4188" w:rsidRPr="00E92FBA" w:rsidRDefault="00DA4188" w:rsidP="00DA4188">
      <w:pPr>
        <w:widowControl w:val="0"/>
        <w:numPr>
          <w:ilvl w:val="1"/>
          <w:numId w:val="81"/>
        </w:numPr>
        <w:spacing w:before="20" w:after="0" w:line="240" w:lineRule="auto"/>
        <w:ind w:left="1133" w:right="3" w:hanging="843"/>
        <w:rPr>
          <w:rFonts w:ascii="Arial" w:hAnsi="Arial" w:cs="Arial"/>
          <w:sz w:val="24"/>
          <w:szCs w:val="24"/>
        </w:rPr>
      </w:pPr>
      <w:bookmarkStart w:id="64" w:name="_heading=h.23ckvvd" w:colFirst="0" w:colLast="0"/>
      <w:bookmarkEnd w:id="64"/>
      <w:r w:rsidRPr="00E92FBA">
        <w:rPr>
          <w:rFonts w:ascii="Arial" w:hAnsi="Arial" w:cs="Arial"/>
          <w:sz w:val="24"/>
          <w:szCs w:val="24"/>
        </w:rPr>
        <w:t>The Supplier must promptly return any of CCS or the Buyer’s property provided under the terminated Contract.</w:t>
      </w:r>
    </w:p>
    <w:p w14:paraId="0718E6AA" w14:textId="77777777" w:rsidR="00DA4188" w:rsidRPr="00E92FBA" w:rsidRDefault="00DA4188" w:rsidP="00DA4188">
      <w:pPr>
        <w:widowControl w:val="0"/>
        <w:numPr>
          <w:ilvl w:val="1"/>
          <w:numId w:val="81"/>
        </w:numPr>
        <w:spacing w:before="20" w:after="0" w:line="240" w:lineRule="auto"/>
        <w:ind w:left="1133" w:right="3" w:hanging="843"/>
        <w:rPr>
          <w:rFonts w:ascii="Arial" w:hAnsi="Arial" w:cs="Arial"/>
          <w:sz w:val="24"/>
          <w:szCs w:val="24"/>
        </w:rPr>
      </w:pPr>
      <w:bookmarkStart w:id="65" w:name="_heading=h.ihv636" w:colFirst="0" w:colLast="0"/>
      <w:bookmarkEnd w:id="65"/>
      <w:r w:rsidRPr="00E92FBA">
        <w:rPr>
          <w:rFonts w:ascii="Arial" w:hAnsi="Arial" w:cs="Arial"/>
          <w:sz w:val="24"/>
          <w:szCs w:val="24"/>
        </w:rPr>
        <w:t>The Supplier must, at no cost to CCS or the Buyer, co-operate fully in the handover and re-procurement (including to a Replacement Supplier).</w:t>
      </w:r>
    </w:p>
    <w:p w14:paraId="6155B3F7" w14:textId="77777777" w:rsidR="00DA4188" w:rsidRPr="00E92FBA" w:rsidRDefault="00DA4188">
      <w:pPr>
        <w:pBdr>
          <w:top w:val="nil"/>
          <w:left w:val="nil"/>
          <w:bottom w:val="nil"/>
          <w:right w:val="nil"/>
          <w:between w:val="nil"/>
        </w:pBdr>
        <w:spacing w:after="0"/>
        <w:ind w:left="1133" w:right="3" w:hanging="843"/>
        <w:rPr>
          <w:rFonts w:ascii="Arial" w:hAnsi="Arial" w:cs="Arial"/>
          <w:color w:val="000000"/>
          <w:sz w:val="24"/>
          <w:szCs w:val="24"/>
        </w:rPr>
      </w:pPr>
    </w:p>
    <w:p w14:paraId="2FE5EB04" w14:textId="77777777" w:rsidR="00DA4188" w:rsidRPr="00E92FBA" w:rsidRDefault="00DA4188" w:rsidP="00DA4188">
      <w:pPr>
        <w:widowControl w:val="0"/>
        <w:numPr>
          <w:ilvl w:val="2"/>
          <w:numId w:val="94"/>
        </w:numPr>
        <w:pBdr>
          <w:top w:val="nil"/>
          <w:left w:val="nil"/>
          <w:bottom w:val="nil"/>
          <w:right w:val="nil"/>
          <w:between w:val="nil"/>
        </w:pBdr>
        <w:spacing w:after="20" w:line="240" w:lineRule="auto"/>
        <w:ind w:left="1133" w:right="3" w:hanging="843"/>
        <w:rPr>
          <w:rFonts w:ascii="Arial" w:hAnsi="Arial" w:cs="Arial"/>
          <w:sz w:val="24"/>
          <w:szCs w:val="24"/>
        </w:rPr>
      </w:pPr>
      <w:bookmarkStart w:id="66" w:name="_heading=h.32hioqz" w:colFirst="0" w:colLast="0"/>
      <w:bookmarkEnd w:id="66"/>
      <w:r w:rsidRPr="00E92FBA">
        <w:rPr>
          <w:rFonts w:ascii="Arial" w:hAnsi="Arial" w:cs="Arial"/>
          <w:color w:val="000000"/>
          <w:sz w:val="24"/>
          <w:szCs w:val="24"/>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2275BB97" w14:textId="77777777" w:rsidR="00DA4188" w:rsidRPr="00E92FBA" w:rsidRDefault="00DA4188">
      <w:pPr>
        <w:ind w:left="1133" w:right="3" w:hanging="843"/>
        <w:rPr>
          <w:rFonts w:ascii="Arial" w:hAnsi="Arial" w:cs="Arial"/>
          <w:sz w:val="24"/>
          <w:szCs w:val="24"/>
        </w:rPr>
      </w:pPr>
    </w:p>
    <w:p w14:paraId="19AA601B" w14:textId="77777777" w:rsidR="00DA4188" w:rsidRPr="00E92FBA" w:rsidRDefault="00DA4188" w:rsidP="00DA4188">
      <w:pPr>
        <w:widowControl w:val="0"/>
        <w:numPr>
          <w:ilvl w:val="2"/>
          <w:numId w:val="94"/>
        </w:numPr>
        <w:pBdr>
          <w:top w:val="nil"/>
          <w:left w:val="nil"/>
          <w:bottom w:val="nil"/>
          <w:right w:val="nil"/>
          <w:between w:val="nil"/>
        </w:pBdr>
        <w:spacing w:before="20" w:after="20" w:line="240" w:lineRule="auto"/>
        <w:ind w:left="1133" w:right="3" w:hanging="843"/>
        <w:rPr>
          <w:rFonts w:ascii="Arial" w:hAnsi="Arial" w:cs="Arial"/>
          <w:sz w:val="24"/>
          <w:szCs w:val="24"/>
        </w:rPr>
      </w:pPr>
      <w:r w:rsidRPr="00E92FBA">
        <w:rPr>
          <w:rFonts w:ascii="Arial" w:hAnsi="Arial" w:cs="Arial"/>
          <w:color w:val="000000"/>
          <w:sz w:val="24"/>
          <w:szCs w:val="24"/>
        </w:rPr>
        <w:t>In addition to the consequences of termination listed in Clause 10.6.1, if either the Relevant Authority terminates a Contract under Clause 10.2.1 or 10.2.2 or a Supplier terminates a Call-Off Contract under Clause 10.5:</w:t>
      </w:r>
    </w:p>
    <w:p w14:paraId="3835B3E4" w14:textId="77777777" w:rsidR="00DA4188" w:rsidRPr="00E92FBA" w:rsidRDefault="00DA4188">
      <w:pPr>
        <w:ind w:left="1133" w:right="3" w:hanging="843"/>
        <w:rPr>
          <w:rFonts w:ascii="Arial" w:hAnsi="Arial" w:cs="Arial"/>
          <w:sz w:val="24"/>
          <w:szCs w:val="24"/>
        </w:rPr>
      </w:pPr>
    </w:p>
    <w:p w14:paraId="7F4301A0" w14:textId="77777777" w:rsidR="00DA4188" w:rsidRPr="00E92FBA" w:rsidRDefault="00DA4188" w:rsidP="00DA4188">
      <w:pPr>
        <w:widowControl w:val="0"/>
        <w:numPr>
          <w:ilvl w:val="1"/>
          <w:numId w:val="82"/>
        </w:numPr>
        <w:spacing w:before="20" w:after="0" w:line="240" w:lineRule="auto"/>
        <w:ind w:left="1133" w:right="3" w:hanging="843"/>
        <w:rPr>
          <w:rFonts w:ascii="Arial" w:hAnsi="Arial" w:cs="Arial"/>
          <w:sz w:val="24"/>
          <w:szCs w:val="24"/>
        </w:rPr>
      </w:pPr>
      <w:r w:rsidRPr="00E92FBA">
        <w:rPr>
          <w:rFonts w:ascii="Arial" w:hAnsi="Arial" w:cs="Arial"/>
          <w:sz w:val="24"/>
          <w:szCs w:val="24"/>
        </w:rPr>
        <w:t>the Buyer must promptly pay all outstanding Charges incurred to the Supplier; and</w:t>
      </w:r>
    </w:p>
    <w:p w14:paraId="48A2421F" w14:textId="77777777" w:rsidR="00DA4188" w:rsidRPr="00E92FBA" w:rsidRDefault="00DA4188" w:rsidP="00DA4188">
      <w:pPr>
        <w:widowControl w:val="0"/>
        <w:numPr>
          <w:ilvl w:val="1"/>
          <w:numId w:val="82"/>
        </w:numPr>
        <w:spacing w:before="20" w:after="0" w:line="240" w:lineRule="auto"/>
        <w:ind w:left="1133" w:right="3" w:hanging="843"/>
        <w:rPr>
          <w:rFonts w:ascii="Arial" w:hAnsi="Arial" w:cs="Arial"/>
          <w:sz w:val="24"/>
          <w:szCs w:val="24"/>
        </w:rPr>
      </w:pPr>
      <w:r w:rsidRPr="00E92FBA">
        <w:rPr>
          <w:rFonts w:ascii="Arial" w:hAnsi="Arial" w:cs="Arial"/>
          <w:sz w:val="24"/>
          <w:szCs w:val="24"/>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14:paraId="13CF87CA" w14:textId="77777777" w:rsidR="00DA4188" w:rsidRPr="00E92FBA" w:rsidRDefault="00DA4188">
      <w:pPr>
        <w:ind w:left="1133" w:right="3" w:hanging="843"/>
        <w:rPr>
          <w:rFonts w:ascii="Arial" w:hAnsi="Arial" w:cs="Arial"/>
          <w:sz w:val="24"/>
          <w:szCs w:val="24"/>
        </w:rPr>
      </w:pPr>
    </w:p>
    <w:p w14:paraId="1B9912C6" w14:textId="77777777" w:rsidR="00DA4188" w:rsidRPr="00E92FBA" w:rsidRDefault="00DA4188" w:rsidP="00DA4188">
      <w:pPr>
        <w:widowControl w:val="0"/>
        <w:numPr>
          <w:ilvl w:val="2"/>
          <w:numId w:val="94"/>
        </w:numPr>
        <w:pBdr>
          <w:top w:val="nil"/>
          <w:left w:val="nil"/>
          <w:bottom w:val="nil"/>
          <w:right w:val="nil"/>
          <w:between w:val="nil"/>
        </w:pBdr>
        <w:spacing w:before="20" w:after="20" w:line="240" w:lineRule="auto"/>
        <w:ind w:left="1133" w:right="3" w:hanging="843"/>
        <w:rPr>
          <w:rFonts w:ascii="Arial" w:hAnsi="Arial" w:cs="Arial"/>
          <w:sz w:val="24"/>
          <w:szCs w:val="24"/>
        </w:rPr>
      </w:pPr>
      <w:r w:rsidRPr="00E92FBA">
        <w:rPr>
          <w:rFonts w:ascii="Arial" w:hAnsi="Arial" w:cs="Arial"/>
          <w:color w:val="000000"/>
          <w:sz w:val="24"/>
          <w:szCs w:val="24"/>
        </w:rPr>
        <w:t>In addition to the consequences of termination listed in Clause 10.6.1, where a Party terminates under Clause 20.2 each Party must cover its own Losses.</w:t>
      </w:r>
    </w:p>
    <w:p w14:paraId="5A71E6DB" w14:textId="77777777" w:rsidR="00DA4188" w:rsidRPr="00E92FBA" w:rsidRDefault="00DA4188">
      <w:pPr>
        <w:ind w:left="1133" w:right="3" w:hanging="843"/>
        <w:rPr>
          <w:rFonts w:ascii="Arial" w:hAnsi="Arial" w:cs="Arial"/>
          <w:sz w:val="24"/>
          <w:szCs w:val="24"/>
        </w:rPr>
      </w:pPr>
    </w:p>
    <w:p w14:paraId="5EB250D9" w14:textId="77777777" w:rsidR="00DA4188" w:rsidRPr="00E92FBA" w:rsidRDefault="00DA4188" w:rsidP="00DA4188">
      <w:pPr>
        <w:widowControl w:val="0"/>
        <w:numPr>
          <w:ilvl w:val="2"/>
          <w:numId w:val="94"/>
        </w:numPr>
        <w:pBdr>
          <w:top w:val="nil"/>
          <w:left w:val="nil"/>
          <w:bottom w:val="nil"/>
          <w:right w:val="nil"/>
          <w:between w:val="nil"/>
        </w:pBdr>
        <w:spacing w:before="20" w:after="20" w:line="240" w:lineRule="auto"/>
        <w:ind w:left="1133" w:right="3" w:hanging="843"/>
        <w:rPr>
          <w:rFonts w:ascii="Arial" w:hAnsi="Arial" w:cs="Arial"/>
          <w:sz w:val="24"/>
          <w:szCs w:val="24"/>
        </w:rPr>
      </w:pPr>
      <w:r w:rsidRPr="00E92FBA">
        <w:rPr>
          <w:rFonts w:ascii="Arial" w:hAnsi="Arial" w:cs="Arial"/>
          <w:color w:val="000000"/>
          <w:sz w:val="24"/>
          <w:szCs w:val="24"/>
        </w:rPr>
        <w:t>The following Clauses survive the termination or expiry of each Contract: 3.2.10, 4.2, 6, 7.5, 9, 11, 12.2, 14, 15, 16, 17, 18, 31.3, 34, 35 and any Clauses and Schedules which are expressly or by implication intended to continue.</w:t>
      </w:r>
    </w:p>
    <w:p w14:paraId="79D4873F" w14:textId="77777777" w:rsidR="00DA4188" w:rsidRPr="00E92FBA" w:rsidRDefault="00DA4188">
      <w:pPr>
        <w:ind w:left="1133" w:right="3" w:hanging="843"/>
        <w:rPr>
          <w:rFonts w:ascii="Arial" w:hAnsi="Arial" w:cs="Arial"/>
          <w:sz w:val="24"/>
          <w:szCs w:val="24"/>
        </w:rPr>
      </w:pPr>
      <w:bookmarkStart w:id="67" w:name="_heading=h.1hmsyys" w:colFirst="0" w:colLast="0"/>
      <w:bookmarkEnd w:id="67"/>
    </w:p>
    <w:p w14:paraId="695563BC" w14:textId="77777777" w:rsidR="00DA4188" w:rsidRPr="00E92FBA" w:rsidRDefault="00DA4188" w:rsidP="00DA4188">
      <w:pPr>
        <w:widowControl w:val="0"/>
        <w:numPr>
          <w:ilvl w:val="1"/>
          <w:numId w:val="94"/>
        </w:numPr>
        <w:pBdr>
          <w:top w:val="nil"/>
          <w:left w:val="nil"/>
          <w:bottom w:val="nil"/>
          <w:right w:val="nil"/>
          <w:between w:val="nil"/>
        </w:pBdr>
        <w:spacing w:before="20" w:after="0" w:line="240" w:lineRule="auto"/>
        <w:ind w:left="1133" w:right="3" w:hanging="843"/>
        <w:rPr>
          <w:rFonts w:ascii="Arial" w:hAnsi="Arial" w:cs="Arial"/>
          <w:b/>
          <w:color w:val="000000"/>
          <w:sz w:val="24"/>
          <w:szCs w:val="24"/>
        </w:rPr>
      </w:pPr>
      <w:bookmarkStart w:id="68" w:name="_heading=h.41mghml" w:colFirst="0" w:colLast="0"/>
      <w:bookmarkEnd w:id="68"/>
      <w:r w:rsidRPr="00E92FBA">
        <w:rPr>
          <w:rFonts w:ascii="Arial" w:hAnsi="Arial" w:cs="Arial"/>
          <w:b/>
          <w:color w:val="000000"/>
          <w:sz w:val="24"/>
          <w:szCs w:val="24"/>
        </w:rPr>
        <w:t xml:space="preserve">Partially ending and suspending the contract </w:t>
      </w:r>
    </w:p>
    <w:p w14:paraId="0BE01A36" w14:textId="77777777" w:rsidR="00DA4188" w:rsidRPr="00E92FBA" w:rsidRDefault="00DA4188" w:rsidP="00DA4188">
      <w:pPr>
        <w:widowControl w:val="0"/>
        <w:numPr>
          <w:ilvl w:val="2"/>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 xml:space="preserve">Where CCS has the right to terminate the Framework Contract it can suspend the Supplier's ability to accept Orders (for any period) and the </w:t>
      </w:r>
      <w:r w:rsidRPr="00E92FBA">
        <w:rPr>
          <w:rFonts w:ascii="Arial" w:hAnsi="Arial" w:cs="Arial"/>
          <w:color w:val="000000"/>
          <w:sz w:val="24"/>
          <w:szCs w:val="24"/>
        </w:rPr>
        <w:lastRenderedPageBreak/>
        <w:t>Supplier cannot enter into any new Call-Off Contracts during this period. If this happens, the Supplier must still meet its obligations under any existing Call-Off Contracts that have already been signed.</w:t>
      </w:r>
    </w:p>
    <w:p w14:paraId="2F5A4736" w14:textId="77777777" w:rsidR="00DA4188" w:rsidRPr="00E92FBA" w:rsidRDefault="00DA4188">
      <w:pPr>
        <w:pBdr>
          <w:top w:val="nil"/>
          <w:left w:val="nil"/>
          <w:bottom w:val="nil"/>
          <w:right w:val="nil"/>
          <w:between w:val="nil"/>
        </w:pBdr>
        <w:spacing w:after="0"/>
        <w:ind w:left="1133" w:right="3" w:hanging="843"/>
        <w:rPr>
          <w:rFonts w:ascii="Arial" w:hAnsi="Arial" w:cs="Arial"/>
          <w:color w:val="000000"/>
          <w:sz w:val="24"/>
          <w:szCs w:val="24"/>
        </w:rPr>
      </w:pPr>
    </w:p>
    <w:p w14:paraId="356AA1EF" w14:textId="77777777" w:rsidR="00DA4188" w:rsidRPr="00E92FBA" w:rsidRDefault="00DA4188" w:rsidP="00DA4188">
      <w:pPr>
        <w:widowControl w:val="0"/>
        <w:numPr>
          <w:ilvl w:val="2"/>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Where CCS has the right to terminate a Framework Contract it is entitled to terminate all or part of it.</w:t>
      </w:r>
    </w:p>
    <w:p w14:paraId="56D313F5" w14:textId="77777777" w:rsidR="00DA4188" w:rsidRPr="00E92FBA" w:rsidRDefault="00DA4188">
      <w:pPr>
        <w:pBdr>
          <w:top w:val="nil"/>
          <w:left w:val="nil"/>
          <w:bottom w:val="nil"/>
          <w:right w:val="nil"/>
          <w:between w:val="nil"/>
        </w:pBdr>
        <w:spacing w:after="0"/>
        <w:ind w:left="1133" w:right="3" w:hanging="843"/>
        <w:rPr>
          <w:rFonts w:ascii="Arial" w:hAnsi="Arial" w:cs="Arial"/>
          <w:color w:val="000000"/>
          <w:sz w:val="24"/>
          <w:szCs w:val="24"/>
        </w:rPr>
      </w:pPr>
    </w:p>
    <w:p w14:paraId="7AB17870" w14:textId="77777777" w:rsidR="00DA4188" w:rsidRPr="00E92FBA" w:rsidRDefault="00DA4188" w:rsidP="00DA4188">
      <w:pPr>
        <w:widowControl w:val="0"/>
        <w:numPr>
          <w:ilvl w:val="2"/>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 xml:space="preserve">Where the Buyer has the right to terminate a Call-Off Contract it can terminate or suspend (for any period), all or part of it. If the Buyer suspends a Contract it can provide the Deliverables itself or buy them from a third party. </w:t>
      </w:r>
    </w:p>
    <w:p w14:paraId="05666A1C" w14:textId="77777777" w:rsidR="00DA4188" w:rsidRPr="00E92FBA" w:rsidRDefault="00DA4188">
      <w:pPr>
        <w:pBdr>
          <w:top w:val="nil"/>
          <w:left w:val="nil"/>
          <w:bottom w:val="nil"/>
          <w:right w:val="nil"/>
          <w:between w:val="nil"/>
        </w:pBdr>
        <w:spacing w:after="0"/>
        <w:ind w:left="1133" w:right="3" w:hanging="843"/>
        <w:rPr>
          <w:rFonts w:ascii="Arial" w:hAnsi="Arial" w:cs="Arial"/>
          <w:color w:val="000000"/>
          <w:sz w:val="24"/>
          <w:szCs w:val="24"/>
        </w:rPr>
      </w:pPr>
    </w:p>
    <w:p w14:paraId="45016CBE" w14:textId="77777777" w:rsidR="00DA4188" w:rsidRPr="00E92FBA" w:rsidRDefault="00DA4188" w:rsidP="00DA4188">
      <w:pPr>
        <w:widowControl w:val="0"/>
        <w:numPr>
          <w:ilvl w:val="2"/>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The Relevant Authority can only partially terminate or suspend a Contract if the remaining parts of that Contract can still be used to effectively deliver the intended purpose.</w:t>
      </w:r>
      <w:r w:rsidRPr="00E92FBA">
        <w:rPr>
          <w:rFonts w:ascii="Arial" w:hAnsi="Arial" w:cs="Arial"/>
          <w:color w:val="000000"/>
          <w:sz w:val="24"/>
          <w:szCs w:val="24"/>
        </w:rPr>
        <w:br/>
      </w:r>
    </w:p>
    <w:p w14:paraId="62B5942E" w14:textId="77777777" w:rsidR="00DA4188" w:rsidRPr="00E92FBA" w:rsidRDefault="00DA4188" w:rsidP="00DA4188">
      <w:pPr>
        <w:widowControl w:val="0"/>
        <w:numPr>
          <w:ilvl w:val="2"/>
          <w:numId w:val="94"/>
        </w:numPr>
        <w:pBdr>
          <w:top w:val="nil"/>
          <w:left w:val="nil"/>
          <w:bottom w:val="nil"/>
          <w:right w:val="nil"/>
          <w:between w:val="nil"/>
        </w:pBdr>
        <w:spacing w:after="20" w:line="240" w:lineRule="auto"/>
        <w:ind w:left="1133" w:right="3" w:hanging="843"/>
        <w:rPr>
          <w:rFonts w:ascii="Arial" w:hAnsi="Arial" w:cs="Arial"/>
          <w:sz w:val="24"/>
          <w:szCs w:val="24"/>
        </w:rPr>
      </w:pPr>
      <w:r w:rsidRPr="00E92FBA">
        <w:rPr>
          <w:rFonts w:ascii="Arial" w:hAnsi="Arial" w:cs="Arial"/>
          <w:color w:val="000000"/>
          <w:sz w:val="24"/>
          <w:szCs w:val="24"/>
        </w:rPr>
        <w:t>The Parties must agree any necessary Variation required by Clause 10.7 using the Variation Procedure, but the Supplier may not either:</w:t>
      </w:r>
    </w:p>
    <w:p w14:paraId="6B029CC6" w14:textId="77777777" w:rsidR="00DA4188" w:rsidRPr="00E92FBA" w:rsidRDefault="00DA4188">
      <w:pPr>
        <w:ind w:left="1133" w:right="3" w:hanging="843"/>
        <w:rPr>
          <w:rFonts w:ascii="Arial" w:hAnsi="Arial" w:cs="Arial"/>
          <w:sz w:val="24"/>
          <w:szCs w:val="24"/>
        </w:rPr>
      </w:pPr>
    </w:p>
    <w:p w14:paraId="5E453FA1" w14:textId="77777777" w:rsidR="00DA4188" w:rsidRPr="00E92FBA" w:rsidRDefault="00DA4188" w:rsidP="00DA4188">
      <w:pPr>
        <w:widowControl w:val="0"/>
        <w:numPr>
          <w:ilvl w:val="1"/>
          <w:numId w:val="103"/>
        </w:numPr>
        <w:spacing w:before="20" w:after="0" w:line="240" w:lineRule="auto"/>
        <w:ind w:left="1133" w:right="3" w:hanging="843"/>
        <w:rPr>
          <w:rFonts w:ascii="Arial" w:hAnsi="Arial" w:cs="Arial"/>
          <w:sz w:val="24"/>
          <w:szCs w:val="24"/>
        </w:rPr>
      </w:pPr>
      <w:r w:rsidRPr="00E92FBA">
        <w:rPr>
          <w:rFonts w:ascii="Arial" w:hAnsi="Arial" w:cs="Arial"/>
          <w:sz w:val="24"/>
          <w:szCs w:val="24"/>
        </w:rPr>
        <w:t>reject the Variation; or</w:t>
      </w:r>
    </w:p>
    <w:p w14:paraId="21A6EC51" w14:textId="77777777" w:rsidR="00DA4188" w:rsidRPr="00E92FBA" w:rsidRDefault="00DA4188" w:rsidP="00DA4188">
      <w:pPr>
        <w:widowControl w:val="0"/>
        <w:numPr>
          <w:ilvl w:val="1"/>
          <w:numId w:val="103"/>
        </w:numPr>
        <w:spacing w:before="20" w:after="0" w:line="240" w:lineRule="auto"/>
        <w:ind w:left="1133" w:right="3" w:hanging="843"/>
        <w:rPr>
          <w:rFonts w:ascii="Arial" w:hAnsi="Arial" w:cs="Arial"/>
          <w:sz w:val="24"/>
          <w:szCs w:val="24"/>
        </w:rPr>
      </w:pPr>
      <w:r w:rsidRPr="00E92FBA">
        <w:rPr>
          <w:rFonts w:ascii="Arial" w:hAnsi="Arial" w:cs="Arial"/>
          <w:sz w:val="24"/>
          <w:szCs w:val="24"/>
        </w:rPr>
        <w:t>increase the Charges, except where the right to partial termination is under Clause 10.2.</w:t>
      </w:r>
    </w:p>
    <w:p w14:paraId="1BC49753" w14:textId="77777777" w:rsidR="00DA4188" w:rsidRPr="00E92FBA" w:rsidRDefault="00DA4188">
      <w:pPr>
        <w:ind w:left="1133" w:right="3" w:hanging="843"/>
        <w:rPr>
          <w:rFonts w:ascii="Arial" w:hAnsi="Arial" w:cs="Arial"/>
          <w:sz w:val="24"/>
          <w:szCs w:val="24"/>
        </w:rPr>
      </w:pPr>
    </w:p>
    <w:p w14:paraId="5FEE11F5" w14:textId="77777777" w:rsidR="00DA4188" w:rsidRPr="00E92FBA" w:rsidRDefault="00DA4188" w:rsidP="00DA4188">
      <w:pPr>
        <w:widowControl w:val="0"/>
        <w:numPr>
          <w:ilvl w:val="2"/>
          <w:numId w:val="94"/>
        </w:numPr>
        <w:pBdr>
          <w:top w:val="nil"/>
          <w:left w:val="nil"/>
          <w:bottom w:val="nil"/>
          <w:right w:val="nil"/>
          <w:between w:val="nil"/>
        </w:pBdr>
        <w:spacing w:before="20" w:after="0" w:line="240" w:lineRule="auto"/>
        <w:ind w:left="1133" w:right="3" w:hanging="843"/>
        <w:rPr>
          <w:rFonts w:ascii="Arial" w:hAnsi="Arial" w:cs="Arial"/>
          <w:sz w:val="24"/>
          <w:szCs w:val="24"/>
        </w:rPr>
      </w:pPr>
      <w:r w:rsidRPr="00E92FBA">
        <w:rPr>
          <w:rFonts w:ascii="Arial" w:hAnsi="Arial" w:cs="Arial"/>
          <w:color w:val="000000"/>
          <w:sz w:val="24"/>
          <w:szCs w:val="24"/>
        </w:rPr>
        <w:t>The Buyer can still use other rights available, or subsequently available to it if it acts on its rights under Clause 10.7.</w:t>
      </w:r>
    </w:p>
    <w:p w14:paraId="4B33D6CB" w14:textId="77777777" w:rsidR="00DA4188" w:rsidRPr="00E92FBA" w:rsidRDefault="00DA4188">
      <w:pPr>
        <w:pBdr>
          <w:top w:val="nil"/>
          <w:left w:val="nil"/>
          <w:bottom w:val="nil"/>
          <w:right w:val="nil"/>
          <w:between w:val="nil"/>
        </w:pBdr>
        <w:spacing w:after="0"/>
        <w:ind w:left="1133" w:right="3" w:hanging="843"/>
        <w:rPr>
          <w:rFonts w:ascii="Arial" w:hAnsi="Arial" w:cs="Arial"/>
          <w:color w:val="000000"/>
          <w:sz w:val="24"/>
          <w:szCs w:val="24"/>
        </w:rPr>
      </w:pPr>
    </w:p>
    <w:p w14:paraId="1EC40E14" w14:textId="77777777" w:rsidR="00DA4188" w:rsidRPr="00E92FBA" w:rsidRDefault="00DA4188" w:rsidP="00DA4188">
      <w:pPr>
        <w:widowControl w:val="0"/>
        <w:numPr>
          <w:ilvl w:val="1"/>
          <w:numId w:val="94"/>
        </w:numPr>
        <w:pBdr>
          <w:top w:val="nil"/>
          <w:left w:val="nil"/>
          <w:bottom w:val="nil"/>
          <w:right w:val="nil"/>
          <w:between w:val="nil"/>
        </w:pBdr>
        <w:spacing w:after="20" w:line="240" w:lineRule="auto"/>
        <w:ind w:left="1133" w:right="3" w:hanging="843"/>
        <w:rPr>
          <w:rFonts w:ascii="Arial" w:hAnsi="Arial" w:cs="Arial"/>
          <w:b/>
          <w:color w:val="000000"/>
          <w:sz w:val="24"/>
          <w:szCs w:val="24"/>
        </w:rPr>
      </w:pPr>
      <w:r w:rsidRPr="00E92FBA">
        <w:rPr>
          <w:rFonts w:ascii="Arial" w:hAnsi="Arial" w:cs="Arial"/>
          <w:b/>
          <w:color w:val="000000"/>
          <w:sz w:val="24"/>
          <w:szCs w:val="24"/>
        </w:rPr>
        <w:t xml:space="preserve">When subcontracts can be ended </w:t>
      </w:r>
    </w:p>
    <w:p w14:paraId="625CD10E" w14:textId="77777777" w:rsidR="00DA4188" w:rsidRPr="00E92FBA" w:rsidRDefault="00DA4188" w:rsidP="00DA4188">
      <w:pPr>
        <w:widowControl w:val="0"/>
        <w:numPr>
          <w:ilvl w:val="2"/>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sz w:val="24"/>
          <w:szCs w:val="24"/>
        </w:rPr>
        <w:t>At the Buyer’s request, the Supplier must terminate any Subcontracts in any of the following events:</w:t>
      </w:r>
    </w:p>
    <w:p w14:paraId="1DCD0458" w14:textId="77777777" w:rsidR="00DA4188" w:rsidRPr="00E92FBA" w:rsidRDefault="00DA4188">
      <w:pPr>
        <w:ind w:left="1133" w:right="3" w:hanging="843"/>
        <w:rPr>
          <w:rFonts w:ascii="Arial" w:hAnsi="Arial" w:cs="Arial"/>
          <w:sz w:val="24"/>
          <w:szCs w:val="24"/>
        </w:rPr>
      </w:pPr>
    </w:p>
    <w:p w14:paraId="5D2C59EA" w14:textId="77777777" w:rsidR="00DA4188" w:rsidRPr="00E92FBA" w:rsidRDefault="00DA4188" w:rsidP="00DA4188">
      <w:pPr>
        <w:widowControl w:val="0"/>
        <w:numPr>
          <w:ilvl w:val="1"/>
          <w:numId w:val="85"/>
        </w:numPr>
        <w:spacing w:before="20" w:after="0" w:line="240" w:lineRule="auto"/>
        <w:ind w:left="1133" w:right="3" w:hanging="843"/>
        <w:rPr>
          <w:rFonts w:ascii="Arial" w:hAnsi="Arial" w:cs="Arial"/>
          <w:sz w:val="24"/>
          <w:szCs w:val="24"/>
        </w:rPr>
      </w:pPr>
      <w:r w:rsidRPr="00E92FBA">
        <w:rPr>
          <w:rFonts w:ascii="Arial" w:hAnsi="Arial" w:cs="Arial"/>
          <w:sz w:val="24"/>
          <w:szCs w:val="24"/>
        </w:rPr>
        <w:t>there is a Change of Control of a Subcontractor which is not pre-approved by the Relevant Authority in writing;</w:t>
      </w:r>
    </w:p>
    <w:p w14:paraId="09825DD2" w14:textId="77777777" w:rsidR="00DA4188" w:rsidRPr="00E92FBA" w:rsidRDefault="00DA4188" w:rsidP="00DA4188">
      <w:pPr>
        <w:widowControl w:val="0"/>
        <w:numPr>
          <w:ilvl w:val="1"/>
          <w:numId w:val="85"/>
        </w:numPr>
        <w:spacing w:before="20" w:after="0" w:line="240" w:lineRule="auto"/>
        <w:ind w:left="1133" w:right="3" w:hanging="843"/>
        <w:rPr>
          <w:rFonts w:ascii="Arial" w:hAnsi="Arial" w:cs="Arial"/>
          <w:sz w:val="24"/>
          <w:szCs w:val="24"/>
        </w:rPr>
      </w:pPr>
      <w:r w:rsidRPr="00E92FBA">
        <w:rPr>
          <w:rFonts w:ascii="Arial" w:hAnsi="Arial" w:cs="Arial"/>
          <w:sz w:val="24"/>
          <w:szCs w:val="24"/>
        </w:rPr>
        <w:t>the acts or omissions of the Subcontractor have caused or materially contributed to a right of termination under Clause 10.4; or</w:t>
      </w:r>
    </w:p>
    <w:p w14:paraId="695605C5" w14:textId="77777777" w:rsidR="00DA4188" w:rsidRPr="00E92FBA" w:rsidRDefault="00DA4188" w:rsidP="00DA4188">
      <w:pPr>
        <w:widowControl w:val="0"/>
        <w:numPr>
          <w:ilvl w:val="1"/>
          <w:numId w:val="85"/>
        </w:numPr>
        <w:spacing w:before="20" w:after="0" w:line="240" w:lineRule="auto"/>
        <w:ind w:left="1133" w:right="3" w:hanging="843"/>
        <w:rPr>
          <w:rFonts w:ascii="Arial" w:hAnsi="Arial" w:cs="Arial"/>
          <w:sz w:val="24"/>
          <w:szCs w:val="24"/>
        </w:rPr>
      </w:pPr>
      <w:r w:rsidRPr="00E92FBA">
        <w:rPr>
          <w:rFonts w:ascii="Arial" w:hAnsi="Arial" w:cs="Arial"/>
          <w:sz w:val="24"/>
          <w:szCs w:val="24"/>
        </w:rPr>
        <w:t>a Subcontractor or its Affiliates embarrasses or brings into disrepute or diminishes the public trust in the Relevant Authority.</w:t>
      </w:r>
    </w:p>
    <w:p w14:paraId="24285785" w14:textId="77777777" w:rsidR="00DA4188" w:rsidRPr="00E92FBA" w:rsidRDefault="00DA4188">
      <w:pPr>
        <w:ind w:left="1133" w:right="3" w:hanging="843"/>
        <w:rPr>
          <w:rFonts w:ascii="Arial" w:hAnsi="Arial" w:cs="Arial"/>
          <w:sz w:val="24"/>
          <w:szCs w:val="24"/>
        </w:rPr>
      </w:pPr>
    </w:p>
    <w:p w14:paraId="3AB253F2" w14:textId="77777777" w:rsidR="00DA4188" w:rsidRPr="00E92FBA" w:rsidRDefault="00DA4188" w:rsidP="00DA4188">
      <w:pPr>
        <w:pStyle w:val="Heading1"/>
        <w:widowControl w:val="0"/>
        <w:numPr>
          <w:ilvl w:val="0"/>
          <w:numId w:val="94"/>
        </w:numPr>
        <w:spacing w:before="20" w:after="20" w:line="240" w:lineRule="auto"/>
        <w:ind w:left="1133" w:right="3" w:hanging="843"/>
        <w:rPr>
          <w:rFonts w:ascii="Arial" w:hAnsi="Arial" w:cs="Arial"/>
          <w:sz w:val="24"/>
          <w:szCs w:val="24"/>
        </w:rPr>
      </w:pPr>
      <w:bookmarkStart w:id="69" w:name="_heading=h.2grqrue" w:colFirst="0" w:colLast="0"/>
      <w:bookmarkEnd w:id="69"/>
      <w:r w:rsidRPr="00E92FBA">
        <w:rPr>
          <w:rFonts w:ascii="Arial" w:hAnsi="Arial" w:cs="Arial"/>
          <w:sz w:val="24"/>
          <w:szCs w:val="24"/>
        </w:rPr>
        <w:t xml:space="preserve">How much you can be held responsible for </w:t>
      </w:r>
    </w:p>
    <w:p w14:paraId="664B4174" w14:textId="77777777" w:rsidR="00DA4188" w:rsidRPr="00E92FBA" w:rsidRDefault="00DA4188" w:rsidP="00DA4188">
      <w:pPr>
        <w:widowControl w:val="0"/>
        <w:numPr>
          <w:ilvl w:val="1"/>
          <w:numId w:val="94"/>
        </w:numPr>
        <w:pBdr>
          <w:top w:val="nil"/>
          <w:left w:val="nil"/>
          <w:bottom w:val="nil"/>
          <w:right w:val="nil"/>
          <w:between w:val="nil"/>
        </w:pBdr>
        <w:spacing w:before="20" w:after="0" w:line="240" w:lineRule="auto"/>
        <w:ind w:left="1133" w:right="3" w:hanging="843"/>
        <w:rPr>
          <w:rFonts w:ascii="Arial" w:hAnsi="Arial" w:cs="Arial"/>
          <w:sz w:val="24"/>
          <w:szCs w:val="24"/>
        </w:rPr>
      </w:pPr>
      <w:bookmarkStart w:id="70" w:name="_heading=h.vx1227" w:colFirst="0" w:colLast="0"/>
      <w:bookmarkEnd w:id="70"/>
      <w:r w:rsidRPr="00E92FBA">
        <w:rPr>
          <w:rFonts w:ascii="Arial" w:hAnsi="Arial" w:cs="Arial"/>
          <w:color w:val="000000"/>
          <w:sz w:val="24"/>
          <w:szCs w:val="24"/>
        </w:rPr>
        <w:t xml:space="preserve">Each Party's total aggregate liability in each Contract Year under this Framework Contract (whether in tort, contract or otherwise) is no more than £1,000,000. </w:t>
      </w:r>
      <w:r w:rsidRPr="00E92FBA">
        <w:rPr>
          <w:rFonts w:ascii="Arial" w:hAnsi="Arial" w:cs="Arial"/>
          <w:color w:val="000000"/>
          <w:sz w:val="24"/>
          <w:szCs w:val="24"/>
        </w:rPr>
        <w:br/>
      </w:r>
    </w:p>
    <w:p w14:paraId="701AF779"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bookmarkStart w:id="71" w:name="_heading=h.3fwokq0" w:colFirst="0" w:colLast="0"/>
      <w:bookmarkEnd w:id="71"/>
      <w:r w:rsidRPr="00E92FBA">
        <w:rPr>
          <w:rFonts w:ascii="Arial" w:hAnsi="Arial" w:cs="Arial"/>
          <w:color w:val="000000"/>
          <w:sz w:val="24"/>
          <w:szCs w:val="24"/>
        </w:rPr>
        <w:t xml:space="preserve">Each Party's total aggregate liability in each Contract Year under each Call-Off Contract (whether in tort, contract or otherwise) is no more than </w:t>
      </w:r>
      <w:r w:rsidRPr="00E92FBA">
        <w:rPr>
          <w:rFonts w:ascii="Arial" w:hAnsi="Arial" w:cs="Arial"/>
          <w:color w:val="000000"/>
          <w:sz w:val="24"/>
          <w:szCs w:val="24"/>
        </w:rPr>
        <w:lastRenderedPageBreak/>
        <w:t>the greater of £</w:t>
      </w:r>
      <w:r w:rsidRPr="00E92FBA">
        <w:rPr>
          <w:rFonts w:ascii="Arial" w:hAnsi="Arial" w:cs="Arial"/>
          <w:sz w:val="24"/>
          <w:szCs w:val="24"/>
        </w:rPr>
        <w:t>5</w:t>
      </w:r>
      <w:r w:rsidRPr="00E92FBA">
        <w:rPr>
          <w:rFonts w:ascii="Arial" w:hAnsi="Arial" w:cs="Arial"/>
          <w:color w:val="000000"/>
          <w:sz w:val="24"/>
          <w:szCs w:val="24"/>
        </w:rPr>
        <w:t xml:space="preserve"> million or 150% of the Estimated Yearly Charges unless specified in the Call-Off Order Form.</w:t>
      </w:r>
      <w:r w:rsidRPr="00E92FBA">
        <w:rPr>
          <w:rFonts w:ascii="Arial" w:hAnsi="Arial" w:cs="Arial"/>
          <w:color w:val="000000"/>
          <w:sz w:val="24"/>
          <w:szCs w:val="24"/>
        </w:rPr>
        <w:br/>
      </w:r>
    </w:p>
    <w:p w14:paraId="5594D238" w14:textId="77777777" w:rsidR="00DA4188" w:rsidRPr="00E92FBA" w:rsidRDefault="00DA4188" w:rsidP="00DA4188">
      <w:pPr>
        <w:widowControl w:val="0"/>
        <w:numPr>
          <w:ilvl w:val="1"/>
          <w:numId w:val="94"/>
        </w:numPr>
        <w:pBdr>
          <w:top w:val="nil"/>
          <w:left w:val="nil"/>
          <w:bottom w:val="nil"/>
          <w:right w:val="nil"/>
          <w:between w:val="nil"/>
        </w:pBdr>
        <w:spacing w:after="20" w:line="240" w:lineRule="auto"/>
        <w:ind w:left="1133" w:right="3" w:hanging="843"/>
        <w:rPr>
          <w:rFonts w:ascii="Arial" w:hAnsi="Arial" w:cs="Arial"/>
          <w:sz w:val="24"/>
          <w:szCs w:val="24"/>
        </w:rPr>
      </w:pPr>
      <w:r w:rsidRPr="00E92FBA">
        <w:rPr>
          <w:rFonts w:ascii="Arial" w:hAnsi="Arial" w:cs="Arial"/>
          <w:color w:val="000000"/>
          <w:sz w:val="24"/>
          <w:szCs w:val="24"/>
        </w:rPr>
        <w:t>No Party is liable to the other for:</w:t>
      </w:r>
    </w:p>
    <w:p w14:paraId="49519286" w14:textId="77777777" w:rsidR="00DA4188" w:rsidRPr="00E92FBA" w:rsidRDefault="00DA4188">
      <w:pPr>
        <w:ind w:left="1133" w:right="3" w:hanging="843"/>
        <w:rPr>
          <w:rFonts w:ascii="Arial" w:hAnsi="Arial" w:cs="Arial"/>
          <w:sz w:val="24"/>
          <w:szCs w:val="24"/>
        </w:rPr>
      </w:pPr>
    </w:p>
    <w:p w14:paraId="596EF2E6" w14:textId="77777777" w:rsidR="00DA4188" w:rsidRPr="00E92FBA" w:rsidRDefault="00DA4188" w:rsidP="00DA4188">
      <w:pPr>
        <w:widowControl w:val="0"/>
        <w:numPr>
          <w:ilvl w:val="1"/>
          <w:numId w:val="72"/>
        </w:numPr>
        <w:spacing w:before="20" w:after="0" w:line="240" w:lineRule="auto"/>
        <w:ind w:left="1133" w:right="3" w:hanging="843"/>
        <w:rPr>
          <w:rFonts w:ascii="Arial" w:hAnsi="Arial" w:cs="Arial"/>
          <w:sz w:val="24"/>
          <w:szCs w:val="24"/>
        </w:rPr>
      </w:pPr>
      <w:r w:rsidRPr="00E92FBA">
        <w:rPr>
          <w:rFonts w:ascii="Arial" w:hAnsi="Arial" w:cs="Arial"/>
          <w:sz w:val="24"/>
          <w:szCs w:val="24"/>
        </w:rPr>
        <w:t>any indirect Losses; or</w:t>
      </w:r>
    </w:p>
    <w:p w14:paraId="106941B1" w14:textId="77777777" w:rsidR="00DA4188" w:rsidRPr="00E92FBA" w:rsidRDefault="00DA4188" w:rsidP="00DA4188">
      <w:pPr>
        <w:widowControl w:val="0"/>
        <w:numPr>
          <w:ilvl w:val="1"/>
          <w:numId w:val="72"/>
        </w:numPr>
        <w:spacing w:before="20" w:after="0" w:line="240" w:lineRule="auto"/>
        <w:ind w:left="1133" w:right="3" w:hanging="843"/>
        <w:rPr>
          <w:rFonts w:ascii="Arial" w:hAnsi="Arial" w:cs="Arial"/>
          <w:sz w:val="24"/>
          <w:szCs w:val="24"/>
        </w:rPr>
      </w:pPr>
      <w:r w:rsidRPr="00E92FBA">
        <w:rPr>
          <w:rFonts w:ascii="Arial" w:hAnsi="Arial" w:cs="Arial"/>
          <w:sz w:val="24"/>
          <w:szCs w:val="24"/>
        </w:rPr>
        <w:t>Loss of profits, turnover, savings, business opportunities or damage to goodwill (in each case whether direct or indirect).</w:t>
      </w:r>
      <w:r w:rsidRPr="00E92FBA">
        <w:rPr>
          <w:rFonts w:ascii="Arial" w:hAnsi="Arial" w:cs="Arial"/>
          <w:sz w:val="24"/>
          <w:szCs w:val="24"/>
        </w:rPr>
        <w:br/>
      </w:r>
    </w:p>
    <w:p w14:paraId="3109D880"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sz w:val="24"/>
          <w:szCs w:val="24"/>
        </w:rPr>
      </w:pPr>
      <w:r w:rsidRPr="00E92FBA">
        <w:rPr>
          <w:rFonts w:ascii="Arial" w:hAnsi="Arial" w:cs="Arial"/>
          <w:color w:val="000000"/>
          <w:sz w:val="24"/>
          <w:szCs w:val="24"/>
        </w:rPr>
        <w:t>In spite of Clause 11.1 and 11.2, neither Party limits or excludes any of the following:</w:t>
      </w:r>
    </w:p>
    <w:p w14:paraId="61C37EFD" w14:textId="77777777" w:rsidR="00DA4188" w:rsidRPr="00E92FBA" w:rsidRDefault="00DA4188">
      <w:pPr>
        <w:ind w:left="1133" w:right="3" w:hanging="843"/>
        <w:rPr>
          <w:rFonts w:ascii="Arial" w:hAnsi="Arial" w:cs="Arial"/>
          <w:sz w:val="24"/>
          <w:szCs w:val="24"/>
        </w:rPr>
      </w:pPr>
    </w:p>
    <w:p w14:paraId="23EB9D9B" w14:textId="77777777" w:rsidR="00DA4188" w:rsidRPr="00E92FBA" w:rsidRDefault="00DA4188" w:rsidP="00DA4188">
      <w:pPr>
        <w:widowControl w:val="0"/>
        <w:numPr>
          <w:ilvl w:val="1"/>
          <w:numId w:val="68"/>
        </w:numPr>
        <w:spacing w:before="20" w:after="0" w:line="240" w:lineRule="auto"/>
        <w:ind w:left="1133" w:right="3" w:hanging="843"/>
        <w:rPr>
          <w:rFonts w:ascii="Arial" w:hAnsi="Arial" w:cs="Arial"/>
          <w:sz w:val="24"/>
          <w:szCs w:val="24"/>
        </w:rPr>
      </w:pPr>
      <w:r w:rsidRPr="00E92FBA">
        <w:rPr>
          <w:rFonts w:ascii="Arial" w:hAnsi="Arial" w:cs="Arial"/>
          <w:sz w:val="24"/>
          <w:szCs w:val="24"/>
        </w:rPr>
        <w:t>its liability for death or personal injury caused by its negligence, or that of its employees, agents or Subcontractors;</w:t>
      </w:r>
    </w:p>
    <w:p w14:paraId="210A1A27" w14:textId="77777777" w:rsidR="00DA4188" w:rsidRPr="00E92FBA" w:rsidRDefault="00DA4188" w:rsidP="00DA4188">
      <w:pPr>
        <w:widowControl w:val="0"/>
        <w:numPr>
          <w:ilvl w:val="1"/>
          <w:numId w:val="68"/>
        </w:numPr>
        <w:spacing w:before="20" w:after="0" w:line="240" w:lineRule="auto"/>
        <w:ind w:left="1133" w:right="3" w:hanging="843"/>
        <w:rPr>
          <w:rFonts w:ascii="Arial" w:hAnsi="Arial" w:cs="Arial"/>
          <w:sz w:val="24"/>
          <w:szCs w:val="24"/>
        </w:rPr>
      </w:pPr>
      <w:r w:rsidRPr="00E92FBA">
        <w:rPr>
          <w:rFonts w:ascii="Arial" w:hAnsi="Arial" w:cs="Arial"/>
          <w:sz w:val="24"/>
          <w:szCs w:val="24"/>
        </w:rPr>
        <w:t>its liability for bribery or fraud or fraudulent misrepresentation by it or its employees;</w:t>
      </w:r>
    </w:p>
    <w:p w14:paraId="1B9A11A7" w14:textId="77777777" w:rsidR="00DA4188" w:rsidRPr="00E92FBA" w:rsidRDefault="00DA4188" w:rsidP="00DA4188">
      <w:pPr>
        <w:widowControl w:val="0"/>
        <w:numPr>
          <w:ilvl w:val="1"/>
          <w:numId w:val="68"/>
        </w:numPr>
        <w:spacing w:before="20" w:after="0" w:line="240" w:lineRule="auto"/>
        <w:ind w:left="1133" w:right="3" w:hanging="843"/>
        <w:rPr>
          <w:rFonts w:ascii="Arial" w:hAnsi="Arial" w:cs="Arial"/>
          <w:sz w:val="24"/>
          <w:szCs w:val="24"/>
        </w:rPr>
      </w:pPr>
      <w:r w:rsidRPr="00E92FBA">
        <w:rPr>
          <w:rFonts w:ascii="Arial" w:hAnsi="Arial" w:cs="Arial"/>
          <w:sz w:val="24"/>
          <w:szCs w:val="24"/>
        </w:rPr>
        <w:t xml:space="preserve">any liability that cannot be excluded or limited by Law; </w:t>
      </w:r>
    </w:p>
    <w:p w14:paraId="00A3F216" w14:textId="77777777" w:rsidR="00DA4188" w:rsidRPr="00E92FBA" w:rsidRDefault="00DA4188" w:rsidP="00DA4188">
      <w:pPr>
        <w:widowControl w:val="0"/>
        <w:numPr>
          <w:ilvl w:val="1"/>
          <w:numId w:val="68"/>
        </w:numPr>
        <w:spacing w:before="20" w:after="0" w:line="240" w:lineRule="auto"/>
        <w:ind w:left="1133" w:right="3" w:hanging="843"/>
        <w:rPr>
          <w:rFonts w:ascii="Arial" w:hAnsi="Arial" w:cs="Arial"/>
          <w:sz w:val="24"/>
          <w:szCs w:val="24"/>
        </w:rPr>
      </w:pPr>
      <w:r w:rsidRPr="00E92FBA">
        <w:rPr>
          <w:rFonts w:ascii="Arial" w:hAnsi="Arial" w:cs="Arial"/>
          <w:sz w:val="24"/>
          <w:szCs w:val="24"/>
        </w:rPr>
        <w:t xml:space="preserve">its obligation to pay the required Management Charge or Default Management Charge. </w:t>
      </w:r>
    </w:p>
    <w:p w14:paraId="2C8AF53C" w14:textId="77777777" w:rsidR="00DA4188" w:rsidRPr="00E92FBA" w:rsidRDefault="00DA4188">
      <w:pPr>
        <w:ind w:left="1133" w:right="3" w:hanging="843"/>
        <w:rPr>
          <w:rFonts w:ascii="Arial" w:hAnsi="Arial" w:cs="Arial"/>
          <w:sz w:val="24"/>
          <w:szCs w:val="24"/>
        </w:rPr>
      </w:pPr>
    </w:p>
    <w:p w14:paraId="69EEBDF6" w14:textId="77777777" w:rsidR="00DA4188" w:rsidRPr="00E92FBA" w:rsidRDefault="00DA4188" w:rsidP="00DA4188">
      <w:pPr>
        <w:widowControl w:val="0"/>
        <w:numPr>
          <w:ilvl w:val="1"/>
          <w:numId w:val="94"/>
        </w:numPr>
        <w:pBdr>
          <w:top w:val="nil"/>
          <w:left w:val="nil"/>
          <w:bottom w:val="nil"/>
          <w:right w:val="nil"/>
          <w:between w:val="nil"/>
        </w:pBdr>
        <w:spacing w:before="20" w:after="0" w:line="240" w:lineRule="auto"/>
        <w:ind w:left="1133" w:right="3" w:hanging="843"/>
        <w:rPr>
          <w:rFonts w:ascii="Arial" w:hAnsi="Arial" w:cs="Arial"/>
          <w:sz w:val="24"/>
          <w:szCs w:val="24"/>
        </w:rPr>
      </w:pPr>
      <w:r w:rsidRPr="00E92FBA">
        <w:rPr>
          <w:rFonts w:ascii="Arial" w:hAnsi="Arial" w:cs="Arial"/>
          <w:color w:val="000000"/>
          <w:sz w:val="24"/>
          <w:szCs w:val="24"/>
        </w:rPr>
        <w:t xml:space="preserve">In spite of Clauses 11.1 and 11.2, the Supplier does not limit or exclude its liability for any indemnity given under Clauses 7.5, 8.3(b), 9.5, 31.3 or Call-Off Schedule 2 (Staff Transfer) of a Contract. </w:t>
      </w:r>
    </w:p>
    <w:p w14:paraId="06FA706F" w14:textId="77777777" w:rsidR="00DA4188" w:rsidRPr="00E92FBA" w:rsidRDefault="00DA4188">
      <w:pPr>
        <w:pBdr>
          <w:top w:val="nil"/>
          <w:left w:val="nil"/>
          <w:bottom w:val="nil"/>
          <w:right w:val="nil"/>
          <w:between w:val="nil"/>
        </w:pBdr>
        <w:spacing w:after="0"/>
        <w:ind w:left="1133" w:right="3" w:hanging="843"/>
        <w:rPr>
          <w:rFonts w:ascii="Arial" w:hAnsi="Arial" w:cs="Arial"/>
          <w:color w:val="000000"/>
          <w:sz w:val="24"/>
          <w:szCs w:val="24"/>
        </w:rPr>
      </w:pPr>
    </w:p>
    <w:p w14:paraId="50B7F6E3"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In spite of Clauses 11.1, 11.2 but subject to Clauses 11.3 and 11.4, the Supplier's aggregate liability in each and any Contract Year under each Contract under Clause 14.8 shall in no event exceed the Data Protection Liability Cap.</w:t>
      </w:r>
      <w:r w:rsidRPr="00E92FBA">
        <w:rPr>
          <w:rFonts w:ascii="Arial" w:hAnsi="Arial" w:cs="Arial"/>
          <w:color w:val="000000"/>
          <w:sz w:val="24"/>
          <w:szCs w:val="24"/>
        </w:rPr>
        <w:br/>
      </w:r>
    </w:p>
    <w:p w14:paraId="3C8754E2" w14:textId="77777777" w:rsidR="00DA4188" w:rsidRPr="00E92FBA" w:rsidRDefault="00DA4188" w:rsidP="00DA4188">
      <w:pPr>
        <w:widowControl w:val="0"/>
        <w:numPr>
          <w:ilvl w:val="1"/>
          <w:numId w:val="94"/>
        </w:numPr>
        <w:pBdr>
          <w:top w:val="nil"/>
          <w:left w:val="nil"/>
          <w:bottom w:val="nil"/>
          <w:right w:val="nil"/>
          <w:between w:val="nil"/>
        </w:pBdr>
        <w:spacing w:after="20" w:line="240" w:lineRule="auto"/>
        <w:ind w:left="1133" w:right="3" w:hanging="843"/>
        <w:rPr>
          <w:rFonts w:ascii="Arial" w:hAnsi="Arial" w:cs="Arial"/>
          <w:sz w:val="24"/>
          <w:szCs w:val="24"/>
        </w:rPr>
      </w:pPr>
      <w:r w:rsidRPr="00E92FBA">
        <w:rPr>
          <w:rFonts w:ascii="Arial" w:hAnsi="Arial" w:cs="Arial"/>
          <w:color w:val="000000"/>
          <w:sz w:val="24"/>
          <w:szCs w:val="24"/>
        </w:rPr>
        <w:t xml:space="preserve">Each Party must use all reasonable endeavours to mitigate any Loss or damage which it suffers under or in connection with each Contract, including any indemnities. </w:t>
      </w:r>
    </w:p>
    <w:p w14:paraId="2ED02397" w14:textId="77777777" w:rsidR="00DA4188" w:rsidRPr="00E92FBA" w:rsidRDefault="00DA4188">
      <w:pPr>
        <w:ind w:left="1133" w:right="3" w:hanging="843"/>
        <w:rPr>
          <w:rFonts w:ascii="Arial" w:hAnsi="Arial" w:cs="Arial"/>
          <w:sz w:val="24"/>
          <w:szCs w:val="24"/>
        </w:rPr>
      </w:pPr>
    </w:p>
    <w:p w14:paraId="01F22842"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sz w:val="24"/>
          <w:szCs w:val="24"/>
        </w:rPr>
      </w:pPr>
      <w:r w:rsidRPr="00E92FBA">
        <w:rPr>
          <w:rFonts w:ascii="Arial" w:hAnsi="Arial" w:cs="Arial"/>
          <w:color w:val="000000"/>
          <w:sz w:val="24"/>
          <w:szCs w:val="24"/>
        </w:rPr>
        <w:t>When calculating the Supplier’s liability under Clause 11.1 or 11.2 the following items will not be taken into consideration:</w:t>
      </w:r>
    </w:p>
    <w:p w14:paraId="41FF1BA2" w14:textId="77777777" w:rsidR="00DA4188" w:rsidRPr="00E92FBA" w:rsidRDefault="00DA4188">
      <w:pPr>
        <w:ind w:left="1133" w:right="3" w:hanging="843"/>
        <w:rPr>
          <w:rFonts w:ascii="Arial" w:hAnsi="Arial" w:cs="Arial"/>
          <w:sz w:val="24"/>
          <w:szCs w:val="24"/>
        </w:rPr>
      </w:pPr>
    </w:p>
    <w:p w14:paraId="72D3DD68" w14:textId="77777777" w:rsidR="00DA4188" w:rsidRPr="00E92FBA" w:rsidRDefault="00DA4188" w:rsidP="00DA4188">
      <w:pPr>
        <w:widowControl w:val="0"/>
        <w:numPr>
          <w:ilvl w:val="1"/>
          <w:numId w:val="66"/>
        </w:numPr>
        <w:spacing w:before="20" w:after="0" w:line="240" w:lineRule="auto"/>
        <w:ind w:left="1133" w:right="3" w:hanging="843"/>
        <w:rPr>
          <w:rFonts w:ascii="Arial" w:hAnsi="Arial" w:cs="Arial"/>
          <w:sz w:val="24"/>
          <w:szCs w:val="24"/>
        </w:rPr>
      </w:pPr>
      <w:r w:rsidRPr="00E92FBA">
        <w:rPr>
          <w:rFonts w:ascii="Arial" w:hAnsi="Arial" w:cs="Arial"/>
          <w:sz w:val="24"/>
          <w:szCs w:val="24"/>
        </w:rPr>
        <w:t>Deductions; and</w:t>
      </w:r>
    </w:p>
    <w:p w14:paraId="44E1E188" w14:textId="77777777" w:rsidR="00DA4188" w:rsidRPr="00E92FBA" w:rsidRDefault="00DA4188" w:rsidP="00DA4188">
      <w:pPr>
        <w:widowControl w:val="0"/>
        <w:numPr>
          <w:ilvl w:val="1"/>
          <w:numId w:val="66"/>
        </w:numPr>
        <w:spacing w:before="20" w:after="0" w:line="240" w:lineRule="auto"/>
        <w:ind w:left="1133" w:right="3" w:hanging="843"/>
        <w:rPr>
          <w:rFonts w:ascii="Arial" w:hAnsi="Arial" w:cs="Arial"/>
          <w:sz w:val="24"/>
          <w:szCs w:val="24"/>
        </w:rPr>
      </w:pPr>
      <w:r w:rsidRPr="00E92FBA">
        <w:rPr>
          <w:rFonts w:ascii="Arial" w:hAnsi="Arial" w:cs="Arial"/>
          <w:sz w:val="24"/>
          <w:szCs w:val="24"/>
        </w:rPr>
        <w:t>any items specified in Clauses 11.5 or 11.6.</w:t>
      </w:r>
    </w:p>
    <w:p w14:paraId="2895F6E6" w14:textId="77777777" w:rsidR="00DA4188" w:rsidRPr="00E92FBA" w:rsidRDefault="00DA4188">
      <w:pPr>
        <w:ind w:left="1133" w:right="3" w:hanging="843"/>
        <w:rPr>
          <w:rFonts w:ascii="Arial" w:hAnsi="Arial" w:cs="Arial"/>
          <w:sz w:val="24"/>
          <w:szCs w:val="24"/>
        </w:rPr>
      </w:pPr>
    </w:p>
    <w:p w14:paraId="1C2D9CE4"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sz w:val="24"/>
          <w:szCs w:val="24"/>
        </w:rPr>
      </w:pPr>
      <w:r w:rsidRPr="00E92FBA">
        <w:rPr>
          <w:rFonts w:ascii="Arial" w:hAnsi="Arial" w:cs="Arial"/>
          <w:color w:val="000000"/>
          <w:sz w:val="24"/>
          <w:szCs w:val="24"/>
        </w:rPr>
        <w:t>If more than one Supplier is party to a Contract, each Supplier Party is jointly and severally liable for their obligations under that Contract.</w:t>
      </w:r>
    </w:p>
    <w:p w14:paraId="1CE8874F" w14:textId="77777777" w:rsidR="00DA4188" w:rsidRPr="00E92FBA" w:rsidRDefault="00DA4188">
      <w:pPr>
        <w:ind w:left="1133" w:right="3" w:hanging="843"/>
        <w:rPr>
          <w:rFonts w:ascii="Arial" w:hAnsi="Arial" w:cs="Arial"/>
          <w:sz w:val="24"/>
          <w:szCs w:val="24"/>
        </w:rPr>
      </w:pPr>
    </w:p>
    <w:p w14:paraId="1F9BA92F" w14:textId="77777777" w:rsidR="00DA4188" w:rsidRPr="00E92FBA" w:rsidRDefault="00DA4188" w:rsidP="00DA4188">
      <w:pPr>
        <w:pStyle w:val="Heading1"/>
        <w:widowControl w:val="0"/>
        <w:numPr>
          <w:ilvl w:val="0"/>
          <w:numId w:val="94"/>
        </w:numPr>
        <w:spacing w:before="20" w:after="20" w:line="240" w:lineRule="auto"/>
        <w:ind w:left="1133" w:right="3" w:hanging="843"/>
        <w:rPr>
          <w:rFonts w:ascii="Arial" w:hAnsi="Arial" w:cs="Arial"/>
          <w:sz w:val="24"/>
          <w:szCs w:val="24"/>
        </w:rPr>
      </w:pPr>
      <w:bookmarkStart w:id="72" w:name="_heading=h.1v1yuxt" w:colFirst="0" w:colLast="0"/>
      <w:bookmarkEnd w:id="72"/>
      <w:r w:rsidRPr="00E92FBA">
        <w:rPr>
          <w:rFonts w:ascii="Arial" w:hAnsi="Arial" w:cs="Arial"/>
          <w:sz w:val="24"/>
          <w:szCs w:val="24"/>
        </w:rPr>
        <w:lastRenderedPageBreak/>
        <w:t>Obeying the law</w:t>
      </w:r>
    </w:p>
    <w:p w14:paraId="31B62E7E" w14:textId="77777777" w:rsidR="00DA4188" w:rsidRPr="00E92FBA" w:rsidRDefault="00DA4188" w:rsidP="00DA4188">
      <w:pPr>
        <w:widowControl w:val="0"/>
        <w:numPr>
          <w:ilvl w:val="1"/>
          <w:numId w:val="94"/>
        </w:numPr>
        <w:pBdr>
          <w:top w:val="nil"/>
          <w:left w:val="nil"/>
          <w:bottom w:val="nil"/>
          <w:right w:val="nil"/>
          <w:between w:val="nil"/>
        </w:pBdr>
        <w:spacing w:before="20" w:after="0" w:line="240" w:lineRule="auto"/>
        <w:ind w:left="1133" w:right="3" w:hanging="843"/>
        <w:rPr>
          <w:rFonts w:ascii="Arial" w:hAnsi="Arial" w:cs="Arial"/>
          <w:sz w:val="24"/>
          <w:szCs w:val="24"/>
        </w:rPr>
      </w:pPr>
      <w:bookmarkStart w:id="73" w:name="_heading=h.4f1mdlm" w:colFirst="0" w:colLast="0"/>
      <w:bookmarkEnd w:id="73"/>
      <w:r w:rsidRPr="00E92FBA">
        <w:rPr>
          <w:rFonts w:ascii="Arial" w:hAnsi="Arial" w:cs="Arial"/>
          <w:color w:val="000000"/>
          <w:sz w:val="24"/>
          <w:szCs w:val="24"/>
        </w:rPr>
        <w:t>The Supplier must use reasonable endeavours to comply with the provisions of Joint Schedule 5 (Corporate Social Responsibility).</w:t>
      </w:r>
    </w:p>
    <w:p w14:paraId="35225704" w14:textId="77777777" w:rsidR="00DA4188" w:rsidRPr="00E92FBA" w:rsidRDefault="00DA4188">
      <w:pPr>
        <w:pBdr>
          <w:top w:val="nil"/>
          <w:left w:val="nil"/>
          <w:bottom w:val="nil"/>
          <w:right w:val="nil"/>
          <w:between w:val="nil"/>
        </w:pBdr>
        <w:spacing w:after="0"/>
        <w:ind w:left="1133" w:right="3" w:hanging="843"/>
        <w:rPr>
          <w:rFonts w:ascii="Arial" w:hAnsi="Arial" w:cs="Arial"/>
          <w:color w:val="000000"/>
          <w:sz w:val="24"/>
          <w:szCs w:val="24"/>
        </w:rPr>
      </w:pPr>
    </w:p>
    <w:p w14:paraId="0170F39F"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sidRPr="00E92FBA">
        <w:rPr>
          <w:rFonts w:ascii="Arial" w:hAnsi="Arial" w:cs="Arial"/>
          <w:color w:val="000000"/>
          <w:sz w:val="24"/>
          <w:szCs w:val="24"/>
        </w:rPr>
        <w:br/>
      </w:r>
    </w:p>
    <w:p w14:paraId="653ED2F5" w14:textId="77777777" w:rsidR="00DA4188" w:rsidRPr="00E92FBA" w:rsidRDefault="00DA4188" w:rsidP="00DA4188">
      <w:pPr>
        <w:widowControl w:val="0"/>
        <w:numPr>
          <w:ilvl w:val="1"/>
          <w:numId w:val="94"/>
        </w:numPr>
        <w:pBdr>
          <w:top w:val="nil"/>
          <w:left w:val="nil"/>
          <w:bottom w:val="nil"/>
          <w:right w:val="nil"/>
          <w:between w:val="nil"/>
        </w:pBdr>
        <w:spacing w:after="20" w:line="240" w:lineRule="auto"/>
        <w:ind w:left="1133" w:right="3" w:hanging="843"/>
        <w:rPr>
          <w:rFonts w:ascii="Arial" w:hAnsi="Arial" w:cs="Arial"/>
          <w:sz w:val="24"/>
          <w:szCs w:val="24"/>
        </w:rPr>
      </w:pPr>
      <w:bookmarkStart w:id="74" w:name="_heading=h.2u6wntf" w:colFirst="0" w:colLast="0"/>
      <w:bookmarkEnd w:id="74"/>
      <w:r w:rsidRPr="00E92FBA">
        <w:rPr>
          <w:rFonts w:ascii="Arial" w:hAnsi="Arial" w:cs="Arial"/>
          <w:color w:val="000000"/>
          <w:sz w:val="24"/>
          <w:szCs w:val="24"/>
        </w:rPr>
        <w:t>The Supplier must appoint a Compliance Officer who must be responsible for ensuring that the Supplier complies with Law, Clause 12.1 and Clauses 27 to 32.</w:t>
      </w:r>
      <w:r w:rsidRPr="00E92FBA">
        <w:rPr>
          <w:rFonts w:ascii="Arial" w:hAnsi="Arial" w:cs="Arial"/>
          <w:color w:val="000000"/>
          <w:sz w:val="24"/>
          <w:szCs w:val="24"/>
        </w:rPr>
        <w:br/>
      </w:r>
    </w:p>
    <w:p w14:paraId="362FE3B0" w14:textId="77777777" w:rsidR="00DA4188" w:rsidRPr="00E92FBA" w:rsidRDefault="00DA4188" w:rsidP="00DA4188">
      <w:pPr>
        <w:pStyle w:val="Heading1"/>
        <w:widowControl w:val="0"/>
        <w:numPr>
          <w:ilvl w:val="0"/>
          <w:numId w:val="94"/>
        </w:numPr>
        <w:spacing w:before="20" w:after="20" w:line="240" w:lineRule="auto"/>
        <w:ind w:left="1133" w:right="3" w:hanging="843"/>
        <w:rPr>
          <w:rFonts w:ascii="Arial" w:hAnsi="Arial" w:cs="Arial"/>
          <w:sz w:val="24"/>
          <w:szCs w:val="24"/>
        </w:rPr>
      </w:pPr>
      <w:r w:rsidRPr="00E92FBA">
        <w:rPr>
          <w:rFonts w:ascii="Arial" w:hAnsi="Arial" w:cs="Arial"/>
          <w:sz w:val="24"/>
          <w:szCs w:val="24"/>
        </w:rPr>
        <w:t>Insurance</w:t>
      </w:r>
    </w:p>
    <w:p w14:paraId="663E9E58"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sz w:val="24"/>
          <w:szCs w:val="24"/>
        </w:rPr>
        <w:t>The Supplier must, at its own cost, obtain and maintain the Required Insurances in Joint Schedule 3 (Insurance Requirements) and any Additional Insurances in the Order Form.</w:t>
      </w:r>
      <w:r w:rsidRPr="00E92FBA">
        <w:rPr>
          <w:rFonts w:ascii="Arial" w:hAnsi="Arial" w:cs="Arial"/>
          <w:sz w:val="24"/>
          <w:szCs w:val="24"/>
        </w:rPr>
        <w:br/>
      </w:r>
    </w:p>
    <w:p w14:paraId="0B4D73C8" w14:textId="77777777" w:rsidR="00DA4188" w:rsidRPr="00E92FBA" w:rsidRDefault="00DA4188" w:rsidP="00DA4188">
      <w:pPr>
        <w:pStyle w:val="Heading1"/>
        <w:widowControl w:val="0"/>
        <w:numPr>
          <w:ilvl w:val="0"/>
          <w:numId w:val="94"/>
        </w:numPr>
        <w:spacing w:before="20" w:after="20" w:line="240" w:lineRule="auto"/>
        <w:ind w:left="1133" w:right="3" w:hanging="843"/>
        <w:rPr>
          <w:rFonts w:ascii="Arial" w:hAnsi="Arial" w:cs="Arial"/>
          <w:sz w:val="24"/>
          <w:szCs w:val="24"/>
        </w:rPr>
      </w:pPr>
      <w:bookmarkStart w:id="75" w:name="_heading=h.19c6y18" w:colFirst="0" w:colLast="0"/>
      <w:bookmarkEnd w:id="75"/>
      <w:r w:rsidRPr="00E92FBA">
        <w:rPr>
          <w:rFonts w:ascii="Arial" w:hAnsi="Arial" w:cs="Arial"/>
          <w:sz w:val="24"/>
          <w:szCs w:val="24"/>
        </w:rPr>
        <w:t>Data protection</w:t>
      </w:r>
    </w:p>
    <w:p w14:paraId="355F8305" w14:textId="77777777" w:rsidR="00DA4188" w:rsidRPr="00E92FBA" w:rsidRDefault="00DA4188" w:rsidP="00DA4188">
      <w:pPr>
        <w:widowControl w:val="0"/>
        <w:numPr>
          <w:ilvl w:val="1"/>
          <w:numId w:val="94"/>
        </w:numPr>
        <w:pBdr>
          <w:top w:val="nil"/>
          <w:left w:val="nil"/>
          <w:bottom w:val="nil"/>
          <w:right w:val="nil"/>
          <w:between w:val="nil"/>
        </w:pBdr>
        <w:spacing w:before="20" w:after="0" w:line="240" w:lineRule="auto"/>
        <w:ind w:left="1133" w:right="3" w:hanging="843"/>
        <w:rPr>
          <w:rFonts w:ascii="Arial" w:hAnsi="Arial" w:cs="Arial"/>
          <w:sz w:val="24"/>
          <w:szCs w:val="24"/>
        </w:rPr>
      </w:pPr>
      <w:r w:rsidRPr="00E92FBA">
        <w:rPr>
          <w:rFonts w:ascii="Arial" w:hAnsi="Arial" w:cs="Arial"/>
          <w:color w:val="000000"/>
          <w:sz w:val="24"/>
          <w:szCs w:val="24"/>
        </w:rPr>
        <w:t>The Supplier must process Personal Data and ensure that Supplier Staff process Personal Data only in accordance with Joint Schedule 11 (Processing Data).</w:t>
      </w:r>
    </w:p>
    <w:p w14:paraId="2C32159C" w14:textId="77777777" w:rsidR="00DA4188" w:rsidRPr="00E92FBA" w:rsidRDefault="00DA4188">
      <w:pPr>
        <w:pBdr>
          <w:top w:val="nil"/>
          <w:left w:val="nil"/>
          <w:bottom w:val="nil"/>
          <w:right w:val="nil"/>
          <w:between w:val="nil"/>
        </w:pBdr>
        <w:spacing w:after="0"/>
        <w:ind w:left="1133" w:right="3" w:hanging="843"/>
        <w:rPr>
          <w:rFonts w:ascii="Arial" w:hAnsi="Arial" w:cs="Arial"/>
          <w:color w:val="000000"/>
          <w:sz w:val="24"/>
          <w:szCs w:val="24"/>
        </w:rPr>
      </w:pPr>
    </w:p>
    <w:p w14:paraId="1873BD64"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The Supplier must not remove any ownership or security notices in or relating to the Government Data.</w:t>
      </w:r>
      <w:r w:rsidRPr="00E92FBA">
        <w:rPr>
          <w:rFonts w:ascii="Arial" w:hAnsi="Arial" w:cs="Arial"/>
          <w:color w:val="000000"/>
          <w:sz w:val="24"/>
          <w:szCs w:val="24"/>
        </w:rPr>
        <w:br/>
      </w:r>
    </w:p>
    <w:p w14:paraId="2B357641"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 xml:space="preserve">The Supplier must make accessible back-ups of all Government Data, stored in an agreed off-site location and send the Buyer copies every 6 Months. </w:t>
      </w:r>
    </w:p>
    <w:p w14:paraId="3D0655AF" w14:textId="77777777" w:rsidR="00DA4188" w:rsidRPr="00E92FBA" w:rsidRDefault="00DA4188">
      <w:pPr>
        <w:pBdr>
          <w:top w:val="nil"/>
          <w:left w:val="nil"/>
          <w:bottom w:val="nil"/>
          <w:right w:val="nil"/>
          <w:between w:val="nil"/>
        </w:pBdr>
        <w:spacing w:after="0"/>
        <w:ind w:left="1133" w:right="3" w:hanging="843"/>
        <w:rPr>
          <w:rFonts w:ascii="Arial" w:hAnsi="Arial" w:cs="Arial"/>
          <w:color w:val="000000"/>
          <w:sz w:val="24"/>
          <w:szCs w:val="24"/>
        </w:rPr>
      </w:pPr>
    </w:p>
    <w:p w14:paraId="3711EBA6"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The Supplier must ensure that any Supplier system holding any Government Data, including back-up data, is a secure system that complies with the Security Policy and any applicable Security Management Plan.</w:t>
      </w:r>
    </w:p>
    <w:p w14:paraId="458A0750" w14:textId="77777777" w:rsidR="00DA4188" w:rsidRPr="00E92FBA" w:rsidRDefault="00DA4188">
      <w:pPr>
        <w:pBdr>
          <w:top w:val="nil"/>
          <w:left w:val="nil"/>
          <w:bottom w:val="nil"/>
          <w:right w:val="nil"/>
          <w:between w:val="nil"/>
        </w:pBdr>
        <w:spacing w:after="0"/>
        <w:ind w:left="1133" w:right="3" w:hanging="843"/>
        <w:rPr>
          <w:rFonts w:ascii="Arial" w:hAnsi="Arial" w:cs="Arial"/>
          <w:color w:val="000000"/>
          <w:sz w:val="24"/>
          <w:szCs w:val="24"/>
        </w:rPr>
      </w:pPr>
    </w:p>
    <w:p w14:paraId="5B4750E4"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If at any time the Supplier suspects or has reason to believe that the Government Data provided under a Contract is corrupted, lost or sufficiently degraded, then the Supplier must notify the Relevant Authority and immediately suggest remedial action.</w:t>
      </w:r>
    </w:p>
    <w:p w14:paraId="59F729F2" w14:textId="77777777" w:rsidR="00DA4188" w:rsidRPr="00E92FBA" w:rsidRDefault="00DA4188">
      <w:pPr>
        <w:pBdr>
          <w:top w:val="nil"/>
          <w:left w:val="nil"/>
          <w:bottom w:val="nil"/>
          <w:right w:val="nil"/>
          <w:between w:val="nil"/>
        </w:pBdr>
        <w:spacing w:after="0"/>
        <w:ind w:left="1133" w:right="3" w:hanging="843"/>
        <w:rPr>
          <w:rFonts w:ascii="Arial" w:hAnsi="Arial" w:cs="Arial"/>
          <w:color w:val="000000"/>
          <w:sz w:val="24"/>
          <w:szCs w:val="24"/>
        </w:rPr>
      </w:pPr>
    </w:p>
    <w:p w14:paraId="7A111110" w14:textId="77777777" w:rsidR="00DA4188" w:rsidRPr="00E92FBA" w:rsidRDefault="00DA4188" w:rsidP="00DA4188">
      <w:pPr>
        <w:widowControl w:val="0"/>
        <w:numPr>
          <w:ilvl w:val="1"/>
          <w:numId w:val="94"/>
        </w:numPr>
        <w:pBdr>
          <w:top w:val="nil"/>
          <w:left w:val="nil"/>
          <w:bottom w:val="nil"/>
          <w:right w:val="nil"/>
          <w:between w:val="nil"/>
        </w:pBdr>
        <w:spacing w:after="20" w:line="240" w:lineRule="auto"/>
        <w:ind w:left="1133" w:right="3" w:hanging="843"/>
        <w:rPr>
          <w:rFonts w:ascii="Arial" w:hAnsi="Arial" w:cs="Arial"/>
          <w:sz w:val="24"/>
          <w:szCs w:val="24"/>
        </w:rPr>
      </w:pPr>
      <w:r w:rsidRPr="00E92FBA">
        <w:rPr>
          <w:rFonts w:ascii="Arial" w:hAnsi="Arial" w:cs="Arial"/>
          <w:color w:val="000000"/>
          <w:sz w:val="24"/>
          <w:szCs w:val="24"/>
        </w:rPr>
        <w:t>If the Government Data is corrupted, lost or sufficiently degraded so as to be unusable the Relevant Authority may either or both:</w:t>
      </w:r>
      <w:r w:rsidRPr="00E92FBA">
        <w:rPr>
          <w:rFonts w:ascii="Arial" w:hAnsi="Arial" w:cs="Arial"/>
          <w:color w:val="000000"/>
          <w:sz w:val="24"/>
          <w:szCs w:val="24"/>
        </w:rPr>
        <w:br/>
      </w:r>
    </w:p>
    <w:p w14:paraId="7BC87F15" w14:textId="77777777" w:rsidR="00DA4188" w:rsidRPr="00E92FBA" w:rsidRDefault="00DA4188" w:rsidP="00DA4188">
      <w:pPr>
        <w:widowControl w:val="0"/>
        <w:numPr>
          <w:ilvl w:val="1"/>
          <w:numId w:val="108"/>
        </w:numPr>
        <w:spacing w:before="20" w:after="0" w:line="240" w:lineRule="auto"/>
        <w:ind w:left="1133" w:right="3" w:hanging="843"/>
        <w:rPr>
          <w:rFonts w:ascii="Arial" w:hAnsi="Arial" w:cs="Arial"/>
          <w:sz w:val="24"/>
          <w:szCs w:val="24"/>
        </w:rPr>
      </w:pPr>
      <w:r w:rsidRPr="00E92FBA">
        <w:rPr>
          <w:rFonts w:ascii="Arial" w:hAnsi="Arial" w:cs="Arial"/>
          <w:sz w:val="24"/>
          <w:szCs w:val="24"/>
        </w:rPr>
        <w:t>tell the Supplier to restore or get restored Government Data as soon as practical but no later than 5 Working Days from the date that the Relevant Authority receives notice, or the Supplier finds out about the issue, whichever is earlier; and/or</w:t>
      </w:r>
    </w:p>
    <w:p w14:paraId="55C03499" w14:textId="77777777" w:rsidR="00DA4188" w:rsidRPr="00E92FBA" w:rsidRDefault="00DA4188" w:rsidP="00DA4188">
      <w:pPr>
        <w:widowControl w:val="0"/>
        <w:numPr>
          <w:ilvl w:val="1"/>
          <w:numId w:val="108"/>
        </w:numPr>
        <w:spacing w:before="20" w:after="0" w:line="240" w:lineRule="auto"/>
        <w:ind w:left="1133" w:right="3" w:hanging="843"/>
        <w:rPr>
          <w:rFonts w:ascii="Arial" w:hAnsi="Arial" w:cs="Arial"/>
          <w:sz w:val="24"/>
          <w:szCs w:val="24"/>
        </w:rPr>
      </w:pPr>
      <w:r w:rsidRPr="00E92FBA">
        <w:rPr>
          <w:rFonts w:ascii="Arial" w:hAnsi="Arial" w:cs="Arial"/>
          <w:sz w:val="24"/>
          <w:szCs w:val="24"/>
        </w:rPr>
        <w:lastRenderedPageBreak/>
        <w:t>restore the Government Data itself or using a third party.</w:t>
      </w:r>
      <w:r w:rsidRPr="00E92FBA">
        <w:rPr>
          <w:rFonts w:ascii="Arial" w:hAnsi="Arial" w:cs="Arial"/>
          <w:color w:val="000000"/>
          <w:sz w:val="24"/>
          <w:szCs w:val="24"/>
        </w:rPr>
        <w:br/>
      </w:r>
    </w:p>
    <w:p w14:paraId="49AEC80B" w14:textId="77777777" w:rsidR="00DA4188" w:rsidRPr="00E92FBA" w:rsidRDefault="00DA4188" w:rsidP="00DA4188">
      <w:pPr>
        <w:widowControl w:val="0"/>
        <w:numPr>
          <w:ilvl w:val="1"/>
          <w:numId w:val="94"/>
        </w:numPr>
        <w:pBdr>
          <w:top w:val="nil"/>
          <w:left w:val="nil"/>
          <w:bottom w:val="nil"/>
          <w:right w:val="nil"/>
          <w:between w:val="nil"/>
        </w:pBdr>
        <w:spacing w:before="20" w:after="0" w:line="240" w:lineRule="auto"/>
        <w:ind w:left="1133" w:right="3" w:hanging="843"/>
        <w:rPr>
          <w:rFonts w:ascii="Arial" w:hAnsi="Arial" w:cs="Arial"/>
          <w:sz w:val="24"/>
          <w:szCs w:val="24"/>
        </w:rPr>
      </w:pPr>
      <w:r w:rsidRPr="00E92FBA">
        <w:rPr>
          <w:rFonts w:ascii="Arial" w:hAnsi="Arial" w:cs="Arial"/>
          <w:color w:val="000000"/>
          <w:sz w:val="24"/>
          <w:szCs w:val="24"/>
        </w:rPr>
        <w:t xml:space="preserve">The Supplier must pay each Party’s reasonable costs of complying with Clause 14.6 unless CCS or the Buyer is at fault. </w:t>
      </w:r>
    </w:p>
    <w:p w14:paraId="513D2E81" w14:textId="77777777" w:rsidR="00DA4188" w:rsidRPr="00E92FBA" w:rsidRDefault="00DA4188">
      <w:pPr>
        <w:pBdr>
          <w:top w:val="nil"/>
          <w:left w:val="nil"/>
          <w:bottom w:val="nil"/>
          <w:right w:val="nil"/>
          <w:between w:val="nil"/>
        </w:pBdr>
        <w:spacing w:after="0"/>
        <w:ind w:left="1133" w:right="3" w:hanging="843"/>
        <w:rPr>
          <w:rFonts w:ascii="Arial" w:hAnsi="Arial" w:cs="Arial"/>
          <w:color w:val="000000"/>
          <w:sz w:val="24"/>
          <w:szCs w:val="24"/>
        </w:rPr>
      </w:pPr>
    </w:p>
    <w:p w14:paraId="332DE2E8" w14:textId="77777777" w:rsidR="00DA4188" w:rsidRPr="00E92FBA" w:rsidRDefault="00DA4188" w:rsidP="00DA4188">
      <w:pPr>
        <w:widowControl w:val="0"/>
        <w:numPr>
          <w:ilvl w:val="1"/>
          <w:numId w:val="94"/>
        </w:numPr>
        <w:pBdr>
          <w:top w:val="nil"/>
          <w:left w:val="nil"/>
          <w:bottom w:val="nil"/>
          <w:right w:val="nil"/>
          <w:between w:val="nil"/>
        </w:pBdr>
        <w:spacing w:after="20" w:line="240" w:lineRule="auto"/>
        <w:ind w:left="1133" w:right="3" w:hanging="843"/>
        <w:rPr>
          <w:rFonts w:ascii="Arial" w:hAnsi="Arial" w:cs="Arial"/>
          <w:sz w:val="24"/>
          <w:szCs w:val="24"/>
        </w:rPr>
      </w:pPr>
      <w:r w:rsidRPr="00E92FBA">
        <w:rPr>
          <w:rFonts w:ascii="Arial" w:hAnsi="Arial" w:cs="Arial"/>
          <w:color w:val="000000"/>
          <w:sz w:val="24"/>
          <w:szCs w:val="24"/>
        </w:rPr>
        <w:t>The Supplier:</w:t>
      </w:r>
      <w:r w:rsidRPr="00E92FBA">
        <w:rPr>
          <w:rFonts w:ascii="Arial" w:hAnsi="Arial" w:cs="Arial"/>
          <w:color w:val="000000"/>
          <w:sz w:val="24"/>
          <w:szCs w:val="24"/>
        </w:rPr>
        <w:br/>
      </w:r>
    </w:p>
    <w:p w14:paraId="0266A22C" w14:textId="77777777" w:rsidR="00DA4188" w:rsidRPr="00E92FBA" w:rsidRDefault="00DA4188" w:rsidP="00DA4188">
      <w:pPr>
        <w:widowControl w:val="0"/>
        <w:numPr>
          <w:ilvl w:val="1"/>
          <w:numId w:val="110"/>
        </w:numPr>
        <w:spacing w:before="20" w:after="0" w:line="240" w:lineRule="auto"/>
        <w:ind w:left="1133" w:right="3" w:hanging="843"/>
        <w:rPr>
          <w:rFonts w:ascii="Arial" w:hAnsi="Arial" w:cs="Arial"/>
          <w:sz w:val="24"/>
          <w:szCs w:val="24"/>
        </w:rPr>
      </w:pPr>
      <w:r w:rsidRPr="00E92FBA">
        <w:rPr>
          <w:rFonts w:ascii="Arial" w:hAnsi="Arial" w:cs="Arial"/>
          <w:sz w:val="24"/>
          <w:szCs w:val="24"/>
        </w:rPr>
        <w:t>must provide the Relevant Authority with all Government Data in an agreed open format within 10 Working Days of a written request;</w:t>
      </w:r>
    </w:p>
    <w:p w14:paraId="366814D4" w14:textId="77777777" w:rsidR="00DA4188" w:rsidRPr="00E92FBA" w:rsidRDefault="00DA4188" w:rsidP="00DA4188">
      <w:pPr>
        <w:widowControl w:val="0"/>
        <w:numPr>
          <w:ilvl w:val="1"/>
          <w:numId w:val="110"/>
        </w:numPr>
        <w:spacing w:before="20" w:after="0" w:line="240" w:lineRule="auto"/>
        <w:ind w:left="1133" w:right="3" w:hanging="843"/>
        <w:rPr>
          <w:rFonts w:ascii="Arial" w:hAnsi="Arial" w:cs="Arial"/>
          <w:sz w:val="24"/>
          <w:szCs w:val="24"/>
        </w:rPr>
      </w:pPr>
      <w:r w:rsidRPr="00E92FBA">
        <w:rPr>
          <w:rFonts w:ascii="Arial" w:hAnsi="Arial" w:cs="Arial"/>
          <w:sz w:val="24"/>
          <w:szCs w:val="24"/>
        </w:rPr>
        <w:t>must have documented processes to guarantee prompt availability of Government Data if the Supplier stops trading;</w:t>
      </w:r>
    </w:p>
    <w:p w14:paraId="51F3CE40" w14:textId="77777777" w:rsidR="00DA4188" w:rsidRPr="00E92FBA" w:rsidRDefault="00DA4188" w:rsidP="00DA4188">
      <w:pPr>
        <w:widowControl w:val="0"/>
        <w:numPr>
          <w:ilvl w:val="1"/>
          <w:numId w:val="110"/>
        </w:numPr>
        <w:spacing w:before="20" w:after="0" w:line="240" w:lineRule="auto"/>
        <w:ind w:left="1133" w:right="3" w:hanging="843"/>
        <w:rPr>
          <w:rFonts w:ascii="Arial" w:hAnsi="Arial" w:cs="Arial"/>
          <w:sz w:val="24"/>
          <w:szCs w:val="24"/>
        </w:rPr>
      </w:pPr>
      <w:r w:rsidRPr="00E92FBA">
        <w:rPr>
          <w:rFonts w:ascii="Arial" w:hAnsi="Arial" w:cs="Arial"/>
          <w:sz w:val="24"/>
          <w:szCs w:val="24"/>
        </w:rPr>
        <w:t>must securely destroy all Storage Media that has held Government Data at the end of life of that media using Good Industry Practice;</w:t>
      </w:r>
    </w:p>
    <w:p w14:paraId="113C57CD" w14:textId="77777777" w:rsidR="00DA4188" w:rsidRPr="00E92FBA" w:rsidRDefault="00DA4188" w:rsidP="00DA4188">
      <w:pPr>
        <w:widowControl w:val="0"/>
        <w:numPr>
          <w:ilvl w:val="1"/>
          <w:numId w:val="110"/>
        </w:numPr>
        <w:spacing w:before="20" w:after="0" w:line="240" w:lineRule="auto"/>
        <w:ind w:left="1133" w:right="3" w:hanging="843"/>
        <w:rPr>
          <w:rFonts w:ascii="Arial" w:hAnsi="Arial" w:cs="Arial"/>
          <w:sz w:val="24"/>
          <w:szCs w:val="24"/>
        </w:rPr>
      </w:pPr>
      <w:r w:rsidRPr="00E92FBA">
        <w:rPr>
          <w:rFonts w:ascii="Arial" w:hAnsi="Arial" w:cs="Arial"/>
          <w:sz w:val="24"/>
          <w:szCs w:val="24"/>
        </w:rPr>
        <w:t>securely erase all Government Data and any copies it holds when asked to do so by CCS or the Buyer unless required by Law to retain it; and</w:t>
      </w:r>
    </w:p>
    <w:p w14:paraId="53011230" w14:textId="77777777" w:rsidR="00DA4188" w:rsidRPr="00E92FBA" w:rsidRDefault="00DA4188" w:rsidP="00DA4188">
      <w:pPr>
        <w:widowControl w:val="0"/>
        <w:numPr>
          <w:ilvl w:val="1"/>
          <w:numId w:val="110"/>
        </w:numPr>
        <w:spacing w:before="20" w:after="0" w:line="240" w:lineRule="auto"/>
        <w:ind w:left="1133" w:right="3" w:hanging="843"/>
        <w:rPr>
          <w:rFonts w:ascii="Arial" w:hAnsi="Arial" w:cs="Arial"/>
          <w:sz w:val="24"/>
          <w:szCs w:val="24"/>
        </w:rPr>
      </w:pPr>
      <w:r w:rsidRPr="00E92FBA">
        <w:rPr>
          <w:rFonts w:ascii="Arial" w:hAnsi="Arial" w:cs="Arial"/>
          <w:sz w:val="24"/>
          <w:szCs w:val="24"/>
        </w:rPr>
        <w:t>indemnifies CCS and each Buyer against any and all Losses incurred if the Supplier breaches Clause 14 and any Data Protection Legislation.</w:t>
      </w:r>
    </w:p>
    <w:p w14:paraId="6B23968C" w14:textId="77777777" w:rsidR="00DA4188" w:rsidRPr="00E92FBA" w:rsidRDefault="00DA4188">
      <w:pPr>
        <w:ind w:left="1133" w:right="3" w:hanging="843"/>
        <w:rPr>
          <w:rFonts w:ascii="Arial" w:hAnsi="Arial" w:cs="Arial"/>
          <w:sz w:val="24"/>
          <w:szCs w:val="24"/>
        </w:rPr>
      </w:pPr>
    </w:p>
    <w:p w14:paraId="4F537444" w14:textId="77777777" w:rsidR="00DA4188" w:rsidRPr="00E92FBA" w:rsidRDefault="00DA4188" w:rsidP="00DA4188">
      <w:pPr>
        <w:pStyle w:val="Heading1"/>
        <w:widowControl w:val="0"/>
        <w:numPr>
          <w:ilvl w:val="0"/>
          <w:numId w:val="94"/>
        </w:numPr>
        <w:spacing w:before="20" w:after="20" w:line="240" w:lineRule="auto"/>
        <w:ind w:left="1133" w:right="3" w:hanging="843"/>
        <w:rPr>
          <w:rFonts w:ascii="Arial" w:hAnsi="Arial" w:cs="Arial"/>
          <w:sz w:val="24"/>
          <w:szCs w:val="24"/>
        </w:rPr>
      </w:pPr>
      <w:bookmarkStart w:id="76" w:name="_heading=h.3tbugp1" w:colFirst="0" w:colLast="0"/>
      <w:bookmarkEnd w:id="76"/>
      <w:r w:rsidRPr="00E92FBA">
        <w:rPr>
          <w:rFonts w:ascii="Arial" w:hAnsi="Arial" w:cs="Arial"/>
          <w:sz w:val="24"/>
          <w:szCs w:val="24"/>
        </w:rPr>
        <w:t>What you must keep confidential</w:t>
      </w:r>
    </w:p>
    <w:p w14:paraId="4FA034D6"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sz w:val="24"/>
          <w:szCs w:val="24"/>
        </w:rPr>
      </w:pPr>
      <w:bookmarkStart w:id="77" w:name="_heading=h.28h4qwu" w:colFirst="0" w:colLast="0"/>
      <w:bookmarkEnd w:id="77"/>
      <w:r w:rsidRPr="00E92FBA">
        <w:rPr>
          <w:rFonts w:ascii="Arial" w:hAnsi="Arial" w:cs="Arial"/>
          <w:color w:val="000000"/>
          <w:sz w:val="24"/>
          <w:szCs w:val="24"/>
        </w:rPr>
        <w:t>Each Party must:</w:t>
      </w:r>
      <w:r w:rsidRPr="00E92FBA">
        <w:rPr>
          <w:rFonts w:ascii="Arial" w:hAnsi="Arial" w:cs="Arial"/>
          <w:color w:val="000000"/>
          <w:sz w:val="24"/>
          <w:szCs w:val="24"/>
        </w:rPr>
        <w:br/>
      </w:r>
    </w:p>
    <w:p w14:paraId="5017D14E" w14:textId="77777777" w:rsidR="00DA4188" w:rsidRPr="00E92FBA" w:rsidRDefault="00DA4188" w:rsidP="00DA4188">
      <w:pPr>
        <w:widowControl w:val="0"/>
        <w:numPr>
          <w:ilvl w:val="1"/>
          <w:numId w:val="109"/>
        </w:numPr>
        <w:spacing w:before="20" w:after="0" w:line="240" w:lineRule="auto"/>
        <w:ind w:left="1133" w:right="3" w:hanging="843"/>
        <w:rPr>
          <w:rFonts w:ascii="Arial" w:hAnsi="Arial" w:cs="Arial"/>
          <w:sz w:val="24"/>
          <w:szCs w:val="24"/>
        </w:rPr>
      </w:pPr>
      <w:r w:rsidRPr="00E92FBA">
        <w:rPr>
          <w:rFonts w:ascii="Arial" w:hAnsi="Arial" w:cs="Arial"/>
          <w:sz w:val="24"/>
          <w:szCs w:val="24"/>
        </w:rPr>
        <w:t>keep all Confidential Information it receives confidential and secure;</w:t>
      </w:r>
    </w:p>
    <w:p w14:paraId="3CC575D4" w14:textId="77777777" w:rsidR="00DA4188" w:rsidRPr="00E92FBA" w:rsidRDefault="00DA4188" w:rsidP="00DA4188">
      <w:pPr>
        <w:widowControl w:val="0"/>
        <w:numPr>
          <w:ilvl w:val="1"/>
          <w:numId w:val="109"/>
        </w:numPr>
        <w:spacing w:before="20" w:after="0" w:line="240" w:lineRule="auto"/>
        <w:ind w:left="1133" w:right="3" w:hanging="843"/>
        <w:rPr>
          <w:rFonts w:ascii="Arial" w:hAnsi="Arial" w:cs="Arial"/>
          <w:sz w:val="24"/>
          <w:szCs w:val="24"/>
        </w:rPr>
      </w:pPr>
      <w:r w:rsidRPr="00E92FBA">
        <w:rPr>
          <w:rFonts w:ascii="Arial" w:hAnsi="Arial" w:cs="Arial"/>
          <w:sz w:val="24"/>
          <w:szCs w:val="24"/>
        </w:rPr>
        <w:t xml:space="preserve">except as expressly set out in the Contract at Clauses 15.2 to 15.4 or elsewhere in the Contract, not disclose, use or exploit the Disclosing Party’s Confidential Information without the Disclosing Party's prior written consent; and </w:t>
      </w:r>
    </w:p>
    <w:p w14:paraId="7E460D58" w14:textId="77777777" w:rsidR="00DA4188" w:rsidRPr="00E92FBA" w:rsidRDefault="00DA4188" w:rsidP="00DA4188">
      <w:pPr>
        <w:widowControl w:val="0"/>
        <w:numPr>
          <w:ilvl w:val="1"/>
          <w:numId w:val="109"/>
        </w:numPr>
        <w:spacing w:before="20" w:after="0" w:line="240" w:lineRule="auto"/>
        <w:ind w:left="1133" w:right="3" w:hanging="843"/>
        <w:rPr>
          <w:rFonts w:ascii="Arial" w:hAnsi="Arial" w:cs="Arial"/>
          <w:sz w:val="24"/>
          <w:szCs w:val="24"/>
        </w:rPr>
      </w:pPr>
      <w:r w:rsidRPr="00E92FBA">
        <w:rPr>
          <w:rFonts w:ascii="Arial" w:hAnsi="Arial" w:cs="Arial"/>
          <w:sz w:val="24"/>
          <w:szCs w:val="24"/>
        </w:rPr>
        <w:t>immediately notify the Disclosing Party if it suspects unauthorised access, copying, use or disclosure of the Confidential Information.</w:t>
      </w:r>
      <w:r w:rsidRPr="00E92FBA">
        <w:rPr>
          <w:rFonts w:ascii="Arial" w:hAnsi="Arial" w:cs="Arial"/>
          <w:sz w:val="24"/>
          <w:szCs w:val="24"/>
        </w:rPr>
        <w:br/>
      </w:r>
    </w:p>
    <w:p w14:paraId="607AE62C"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sz w:val="24"/>
          <w:szCs w:val="24"/>
        </w:rPr>
      </w:pPr>
      <w:bookmarkStart w:id="78" w:name="_heading=h.nmf14n" w:colFirst="0" w:colLast="0"/>
      <w:bookmarkEnd w:id="78"/>
      <w:r w:rsidRPr="00E92FBA">
        <w:rPr>
          <w:rFonts w:ascii="Arial" w:hAnsi="Arial" w:cs="Arial"/>
          <w:color w:val="000000"/>
          <w:sz w:val="24"/>
          <w:szCs w:val="24"/>
        </w:rPr>
        <w:t>In spite of Clause 15.1, a Party may disclose Confidential Information which it receives from the Disclosing Party in any of the following instances:</w:t>
      </w:r>
      <w:r w:rsidRPr="00E92FBA">
        <w:rPr>
          <w:rFonts w:ascii="Arial" w:hAnsi="Arial" w:cs="Arial"/>
          <w:color w:val="000000"/>
          <w:sz w:val="24"/>
          <w:szCs w:val="24"/>
        </w:rPr>
        <w:br/>
      </w:r>
    </w:p>
    <w:p w14:paraId="65DD13E7" w14:textId="77777777" w:rsidR="00DA4188" w:rsidRPr="00E92FBA" w:rsidRDefault="00DA4188" w:rsidP="00DA4188">
      <w:pPr>
        <w:widowControl w:val="0"/>
        <w:numPr>
          <w:ilvl w:val="1"/>
          <w:numId w:val="115"/>
        </w:numPr>
        <w:spacing w:before="20" w:after="0" w:line="240" w:lineRule="auto"/>
        <w:ind w:left="1133" w:right="3" w:hanging="843"/>
        <w:rPr>
          <w:rFonts w:ascii="Arial" w:hAnsi="Arial" w:cs="Arial"/>
          <w:sz w:val="24"/>
          <w:szCs w:val="24"/>
        </w:rPr>
      </w:pPr>
      <w:r w:rsidRPr="00E92FBA">
        <w:rPr>
          <w:rFonts w:ascii="Arial" w:hAnsi="Arial" w:cs="Arial"/>
          <w:sz w:val="24"/>
          <w:szCs w:val="24"/>
        </w:rP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6D5170AA" w14:textId="77777777" w:rsidR="00DA4188" w:rsidRPr="00E92FBA" w:rsidRDefault="00DA4188" w:rsidP="00DA4188">
      <w:pPr>
        <w:widowControl w:val="0"/>
        <w:numPr>
          <w:ilvl w:val="1"/>
          <w:numId w:val="115"/>
        </w:numPr>
        <w:spacing w:before="20" w:after="0" w:line="240" w:lineRule="auto"/>
        <w:ind w:left="1133" w:right="3" w:hanging="843"/>
        <w:rPr>
          <w:rFonts w:ascii="Arial" w:hAnsi="Arial" w:cs="Arial"/>
          <w:sz w:val="24"/>
          <w:szCs w:val="24"/>
        </w:rPr>
      </w:pPr>
      <w:r w:rsidRPr="00E92FBA">
        <w:rPr>
          <w:rFonts w:ascii="Arial" w:hAnsi="Arial" w:cs="Arial"/>
          <w:sz w:val="24"/>
          <w:szCs w:val="24"/>
        </w:rPr>
        <w:t>if the Recipient Party already had the information without obligation of confidentiality before it was disclosed by the Disclosing Party;</w:t>
      </w:r>
    </w:p>
    <w:p w14:paraId="685C0B3D" w14:textId="77777777" w:rsidR="00DA4188" w:rsidRPr="00E92FBA" w:rsidRDefault="00DA4188" w:rsidP="00DA4188">
      <w:pPr>
        <w:widowControl w:val="0"/>
        <w:numPr>
          <w:ilvl w:val="1"/>
          <w:numId w:val="115"/>
        </w:numPr>
        <w:spacing w:before="20" w:after="0" w:line="240" w:lineRule="auto"/>
        <w:ind w:left="1133" w:right="3" w:hanging="843"/>
        <w:rPr>
          <w:rFonts w:ascii="Arial" w:hAnsi="Arial" w:cs="Arial"/>
          <w:sz w:val="24"/>
          <w:szCs w:val="24"/>
        </w:rPr>
      </w:pPr>
      <w:r w:rsidRPr="00E92FBA">
        <w:rPr>
          <w:rFonts w:ascii="Arial" w:hAnsi="Arial" w:cs="Arial"/>
          <w:sz w:val="24"/>
          <w:szCs w:val="24"/>
        </w:rPr>
        <w:t>if the information was given to it by a third party without obligation of confidentiality;</w:t>
      </w:r>
    </w:p>
    <w:p w14:paraId="2E280924" w14:textId="77777777" w:rsidR="00DA4188" w:rsidRPr="00E92FBA" w:rsidRDefault="00DA4188" w:rsidP="00DA4188">
      <w:pPr>
        <w:widowControl w:val="0"/>
        <w:numPr>
          <w:ilvl w:val="1"/>
          <w:numId w:val="115"/>
        </w:numPr>
        <w:spacing w:before="20" w:after="0" w:line="240" w:lineRule="auto"/>
        <w:ind w:left="1133" w:right="3" w:hanging="843"/>
        <w:rPr>
          <w:rFonts w:ascii="Arial" w:hAnsi="Arial" w:cs="Arial"/>
          <w:sz w:val="24"/>
          <w:szCs w:val="24"/>
        </w:rPr>
      </w:pPr>
      <w:r w:rsidRPr="00E92FBA">
        <w:rPr>
          <w:rFonts w:ascii="Arial" w:hAnsi="Arial" w:cs="Arial"/>
          <w:sz w:val="24"/>
          <w:szCs w:val="24"/>
        </w:rPr>
        <w:t>if the information was in the public domain at the time of the disclosure;</w:t>
      </w:r>
    </w:p>
    <w:p w14:paraId="50F365B8" w14:textId="77777777" w:rsidR="00DA4188" w:rsidRPr="00E92FBA" w:rsidRDefault="00DA4188" w:rsidP="00DA4188">
      <w:pPr>
        <w:widowControl w:val="0"/>
        <w:numPr>
          <w:ilvl w:val="1"/>
          <w:numId w:val="115"/>
        </w:numPr>
        <w:spacing w:before="20" w:after="0" w:line="240" w:lineRule="auto"/>
        <w:ind w:left="1133" w:right="3" w:hanging="843"/>
        <w:rPr>
          <w:rFonts w:ascii="Arial" w:hAnsi="Arial" w:cs="Arial"/>
          <w:sz w:val="24"/>
          <w:szCs w:val="24"/>
        </w:rPr>
      </w:pPr>
      <w:r w:rsidRPr="00E92FBA">
        <w:rPr>
          <w:rFonts w:ascii="Arial" w:hAnsi="Arial" w:cs="Arial"/>
          <w:sz w:val="24"/>
          <w:szCs w:val="24"/>
        </w:rPr>
        <w:t>if the information was independently developed without access to the Disclosing Party’s Confidential Information;</w:t>
      </w:r>
    </w:p>
    <w:p w14:paraId="2492342A" w14:textId="77777777" w:rsidR="00DA4188" w:rsidRPr="00E92FBA" w:rsidRDefault="00DA4188" w:rsidP="00DA4188">
      <w:pPr>
        <w:widowControl w:val="0"/>
        <w:numPr>
          <w:ilvl w:val="1"/>
          <w:numId w:val="115"/>
        </w:numPr>
        <w:spacing w:before="20" w:after="0" w:line="240" w:lineRule="auto"/>
        <w:ind w:left="1133" w:right="3" w:hanging="843"/>
        <w:rPr>
          <w:rFonts w:ascii="Arial" w:hAnsi="Arial" w:cs="Arial"/>
          <w:sz w:val="24"/>
          <w:szCs w:val="24"/>
        </w:rPr>
      </w:pPr>
      <w:r w:rsidRPr="00E92FBA">
        <w:rPr>
          <w:rFonts w:ascii="Arial" w:hAnsi="Arial" w:cs="Arial"/>
          <w:sz w:val="24"/>
          <w:szCs w:val="24"/>
        </w:rPr>
        <w:t>on a confidential basis, to its auditors;</w:t>
      </w:r>
    </w:p>
    <w:p w14:paraId="17E7ED73" w14:textId="77777777" w:rsidR="00DA4188" w:rsidRPr="00E92FBA" w:rsidRDefault="00DA4188" w:rsidP="00DA4188">
      <w:pPr>
        <w:widowControl w:val="0"/>
        <w:numPr>
          <w:ilvl w:val="1"/>
          <w:numId w:val="115"/>
        </w:numPr>
        <w:spacing w:before="20" w:after="0" w:line="240" w:lineRule="auto"/>
        <w:ind w:left="1133" w:right="3" w:hanging="843"/>
        <w:rPr>
          <w:rFonts w:ascii="Arial" w:hAnsi="Arial" w:cs="Arial"/>
          <w:sz w:val="24"/>
          <w:szCs w:val="24"/>
        </w:rPr>
      </w:pPr>
      <w:r w:rsidRPr="00E92FBA">
        <w:rPr>
          <w:rFonts w:ascii="Arial" w:hAnsi="Arial" w:cs="Arial"/>
          <w:sz w:val="24"/>
          <w:szCs w:val="24"/>
        </w:rPr>
        <w:t>on a confidential basis, to its professional advisers on a need-to-know basis; or</w:t>
      </w:r>
    </w:p>
    <w:p w14:paraId="378D257A" w14:textId="77777777" w:rsidR="00DA4188" w:rsidRPr="00E92FBA" w:rsidRDefault="00DA4188" w:rsidP="00DA4188">
      <w:pPr>
        <w:widowControl w:val="0"/>
        <w:numPr>
          <w:ilvl w:val="1"/>
          <w:numId w:val="115"/>
        </w:numPr>
        <w:spacing w:before="20" w:after="0" w:line="240" w:lineRule="auto"/>
        <w:ind w:left="1133" w:right="3" w:hanging="843"/>
        <w:rPr>
          <w:rFonts w:ascii="Arial" w:hAnsi="Arial" w:cs="Arial"/>
          <w:sz w:val="24"/>
          <w:szCs w:val="24"/>
        </w:rPr>
      </w:pPr>
      <w:r w:rsidRPr="00E92FBA">
        <w:rPr>
          <w:rFonts w:ascii="Arial" w:hAnsi="Arial" w:cs="Arial"/>
          <w:sz w:val="24"/>
          <w:szCs w:val="24"/>
        </w:rPr>
        <w:lastRenderedPageBreak/>
        <w:t>to the Serious Fraud Office where the Recipient Party has reasonable grounds to believe that the Disclosing Party is involved in activity that may be a criminal offence under the Bribery Act 2010.</w:t>
      </w:r>
    </w:p>
    <w:p w14:paraId="3CE384D9" w14:textId="77777777" w:rsidR="00DA4188" w:rsidRPr="00E92FBA" w:rsidRDefault="00DA4188">
      <w:pPr>
        <w:ind w:left="1133" w:right="3" w:hanging="843"/>
        <w:rPr>
          <w:rFonts w:ascii="Arial" w:hAnsi="Arial" w:cs="Arial"/>
          <w:sz w:val="24"/>
          <w:szCs w:val="24"/>
        </w:rPr>
      </w:pPr>
    </w:p>
    <w:p w14:paraId="7F6C5644" w14:textId="77777777" w:rsidR="00DA4188" w:rsidRPr="00E92FBA" w:rsidRDefault="00DA4188" w:rsidP="00DA4188">
      <w:pPr>
        <w:widowControl w:val="0"/>
        <w:numPr>
          <w:ilvl w:val="1"/>
          <w:numId w:val="94"/>
        </w:numPr>
        <w:pBdr>
          <w:top w:val="nil"/>
          <w:left w:val="nil"/>
          <w:bottom w:val="nil"/>
          <w:right w:val="nil"/>
          <w:between w:val="nil"/>
        </w:pBdr>
        <w:spacing w:before="20" w:after="0" w:line="240" w:lineRule="auto"/>
        <w:ind w:left="1133" w:right="3" w:hanging="843"/>
        <w:rPr>
          <w:rFonts w:ascii="Arial" w:hAnsi="Arial" w:cs="Arial"/>
          <w:sz w:val="24"/>
          <w:szCs w:val="24"/>
        </w:rPr>
      </w:pPr>
      <w:r w:rsidRPr="00E92FBA">
        <w:rPr>
          <w:rFonts w:ascii="Arial" w:hAnsi="Arial" w:cs="Arial"/>
          <w:color w:val="000000"/>
          <w:sz w:val="24"/>
          <w:szCs w:val="24"/>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sidRPr="00E92FBA">
        <w:rPr>
          <w:rFonts w:ascii="Arial" w:hAnsi="Arial" w:cs="Arial"/>
          <w:color w:val="000000"/>
          <w:sz w:val="24"/>
          <w:szCs w:val="24"/>
        </w:rPr>
        <w:br/>
      </w:r>
    </w:p>
    <w:p w14:paraId="7A365BF2" w14:textId="77777777" w:rsidR="00DA4188" w:rsidRPr="00E92FBA" w:rsidRDefault="00DA4188" w:rsidP="00DA4188">
      <w:pPr>
        <w:widowControl w:val="0"/>
        <w:numPr>
          <w:ilvl w:val="1"/>
          <w:numId w:val="94"/>
        </w:numPr>
        <w:pBdr>
          <w:top w:val="nil"/>
          <w:left w:val="nil"/>
          <w:bottom w:val="nil"/>
          <w:right w:val="nil"/>
          <w:between w:val="nil"/>
        </w:pBdr>
        <w:spacing w:after="20" w:line="240" w:lineRule="auto"/>
        <w:ind w:left="1133" w:right="3" w:hanging="843"/>
        <w:rPr>
          <w:rFonts w:ascii="Arial" w:hAnsi="Arial" w:cs="Arial"/>
          <w:sz w:val="24"/>
          <w:szCs w:val="24"/>
        </w:rPr>
      </w:pPr>
      <w:bookmarkStart w:id="79" w:name="_heading=h.37m2jsg" w:colFirst="0" w:colLast="0"/>
      <w:bookmarkEnd w:id="79"/>
      <w:r w:rsidRPr="00E92FBA">
        <w:rPr>
          <w:rFonts w:ascii="Arial" w:hAnsi="Arial" w:cs="Arial"/>
          <w:color w:val="000000"/>
          <w:sz w:val="24"/>
          <w:szCs w:val="24"/>
        </w:rPr>
        <w:t>In spite of Clause 15.1, CCS or the Buyer may disclose Confidential Information in any of the following cases:</w:t>
      </w:r>
      <w:r w:rsidRPr="00E92FBA">
        <w:rPr>
          <w:rFonts w:ascii="Arial" w:hAnsi="Arial" w:cs="Arial"/>
          <w:color w:val="000000"/>
          <w:sz w:val="24"/>
          <w:szCs w:val="24"/>
        </w:rPr>
        <w:br/>
      </w:r>
    </w:p>
    <w:p w14:paraId="12724CD3" w14:textId="77777777" w:rsidR="00DA4188" w:rsidRPr="00E92FBA" w:rsidRDefault="00DA4188" w:rsidP="00DA4188">
      <w:pPr>
        <w:widowControl w:val="0"/>
        <w:numPr>
          <w:ilvl w:val="1"/>
          <w:numId w:val="114"/>
        </w:numPr>
        <w:spacing w:before="20" w:after="0" w:line="240" w:lineRule="auto"/>
        <w:ind w:left="1133" w:right="3" w:hanging="843"/>
        <w:rPr>
          <w:rFonts w:ascii="Arial" w:hAnsi="Arial" w:cs="Arial"/>
          <w:sz w:val="24"/>
          <w:szCs w:val="24"/>
        </w:rPr>
      </w:pPr>
      <w:r w:rsidRPr="00E92FBA">
        <w:rPr>
          <w:rFonts w:ascii="Arial" w:hAnsi="Arial" w:cs="Arial"/>
          <w:sz w:val="24"/>
          <w:szCs w:val="24"/>
        </w:rPr>
        <w:t>on a confidential basis to the employees, agents, consultants and contractors of CCS or the Buyer;</w:t>
      </w:r>
    </w:p>
    <w:p w14:paraId="45FA0282" w14:textId="77777777" w:rsidR="00DA4188" w:rsidRPr="00E92FBA" w:rsidRDefault="00DA4188" w:rsidP="00DA4188">
      <w:pPr>
        <w:widowControl w:val="0"/>
        <w:numPr>
          <w:ilvl w:val="1"/>
          <w:numId w:val="114"/>
        </w:numPr>
        <w:spacing w:before="20" w:after="0" w:line="240" w:lineRule="auto"/>
        <w:ind w:left="1133" w:right="3" w:hanging="843"/>
        <w:rPr>
          <w:rFonts w:ascii="Arial" w:hAnsi="Arial" w:cs="Arial"/>
          <w:sz w:val="24"/>
          <w:szCs w:val="24"/>
        </w:rPr>
      </w:pPr>
      <w:r w:rsidRPr="00E92FBA">
        <w:rPr>
          <w:rFonts w:ascii="Arial" w:hAnsi="Arial" w:cs="Arial"/>
          <w:sz w:val="24"/>
          <w:szCs w:val="24"/>
        </w:rPr>
        <w:t>on a confidential basis to any other Central Government Body, any successor body to a Central Government Body or any company that CCS or the Buyer transfers or proposes to transfer all or any part of its business to;</w:t>
      </w:r>
    </w:p>
    <w:p w14:paraId="233F167C" w14:textId="77777777" w:rsidR="00DA4188" w:rsidRPr="00E92FBA" w:rsidRDefault="00DA4188" w:rsidP="00DA4188">
      <w:pPr>
        <w:widowControl w:val="0"/>
        <w:numPr>
          <w:ilvl w:val="1"/>
          <w:numId w:val="114"/>
        </w:numPr>
        <w:spacing w:before="20" w:after="0" w:line="240" w:lineRule="auto"/>
        <w:ind w:left="1133" w:right="3" w:hanging="843"/>
        <w:rPr>
          <w:rFonts w:ascii="Arial" w:hAnsi="Arial" w:cs="Arial"/>
          <w:sz w:val="24"/>
          <w:szCs w:val="24"/>
        </w:rPr>
      </w:pPr>
      <w:r w:rsidRPr="00E92FBA">
        <w:rPr>
          <w:rFonts w:ascii="Arial" w:hAnsi="Arial" w:cs="Arial"/>
          <w:sz w:val="24"/>
          <w:szCs w:val="24"/>
        </w:rPr>
        <w:t>if CCS or the Buyer (acting reasonably) considers disclosure necessary or appropriate to carry out its public functions;</w:t>
      </w:r>
    </w:p>
    <w:p w14:paraId="464E640B" w14:textId="77777777" w:rsidR="00DA4188" w:rsidRPr="00E92FBA" w:rsidRDefault="00DA4188" w:rsidP="00DA4188">
      <w:pPr>
        <w:widowControl w:val="0"/>
        <w:numPr>
          <w:ilvl w:val="1"/>
          <w:numId w:val="114"/>
        </w:numPr>
        <w:spacing w:before="20" w:after="0" w:line="240" w:lineRule="auto"/>
        <w:ind w:left="1133" w:right="3" w:hanging="843"/>
        <w:rPr>
          <w:rFonts w:ascii="Arial" w:hAnsi="Arial" w:cs="Arial"/>
          <w:sz w:val="24"/>
          <w:szCs w:val="24"/>
        </w:rPr>
      </w:pPr>
      <w:r w:rsidRPr="00E92FBA">
        <w:rPr>
          <w:rFonts w:ascii="Arial" w:hAnsi="Arial" w:cs="Arial"/>
          <w:sz w:val="24"/>
          <w:szCs w:val="24"/>
        </w:rPr>
        <w:t>where requested by Parliament; or</w:t>
      </w:r>
    </w:p>
    <w:p w14:paraId="4860E166" w14:textId="77777777" w:rsidR="00DA4188" w:rsidRPr="00E92FBA" w:rsidRDefault="00DA4188" w:rsidP="00DA4188">
      <w:pPr>
        <w:widowControl w:val="0"/>
        <w:numPr>
          <w:ilvl w:val="1"/>
          <w:numId w:val="114"/>
        </w:numPr>
        <w:spacing w:before="20" w:after="0" w:line="240" w:lineRule="auto"/>
        <w:ind w:left="1133" w:right="3" w:hanging="843"/>
        <w:rPr>
          <w:rFonts w:ascii="Arial" w:hAnsi="Arial" w:cs="Arial"/>
          <w:sz w:val="24"/>
          <w:szCs w:val="24"/>
        </w:rPr>
      </w:pPr>
      <w:r w:rsidRPr="00E92FBA">
        <w:rPr>
          <w:rFonts w:ascii="Arial" w:hAnsi="Arial" w:cs="Arial"/>
          <w:sz w:val="24"/>
          <w:szCs w:val="24"/>
        </w:rPr>
        <w:t>under Clauses 4.7 and 16.</w:t>
      </w:r>
    </w:p>
    <w:p w14:paraId="47B3D302" w14:textId="77777777" w:rsidR="00DA4188" w:rsidRPr="00E92FBA" w:rsidRDefault="00DA4188">
      <w:pPr>
        <w:ind w:left="1133" w:right="3" w:hanging="843"/>
        <w:rPr>
          <w:rFonts w:ascii="Arial" w:hAnsi="Arial" w:cs="Arial"/>
          <w:sz w:val="24"/>
          <w:szCs w:val="24"/>
        </w:rPr>
      </w:pPr>
    </w:p>
    <w:p w14:paraId="58B2BC1B" w14:textId="77777777" w:rsidR="00DA4188" w:rsidRPr="00E92FBA" w:rsidRDefault="00DA4188" w:rsidP="00DA4188">
      <w:pPr>
        <w:widowControl w:val="0"/>
        <w:numPr>
          <w:ilvl w:val="1"/>
          <w:numId w:val="94"/>
        </w:numPr>
        <w:pBdr>
          <w:top w:val="nil"/>
          <w:left w:val="nil"/>
          <w:bottom w:val="nil"/>
          <w:right w:val="nil"/>
          <w:between w:val="nil"/>
        </w:pBdr>
        <w:spacing w:before="20" w:after="0" w:line="240" w:lineRule="auto"/>
        <w:ind w:left="1133" w:right="3" w:hanging="843"/>
        <w:rPr>
          <w:rFonts w:ascii="Arial" w:hAnsi="Arial" w:cs="Arial"/>
          <w:sz w:val="24"/>
          <w:szCs w:val="24"/>
        </w:rPr>
      </w:pPr>
      <w:r w:rsidRPr="00E92FBA">
        <w:rPr>
          <w:rFonts w:ascii="Arial" w:hAnsi="Arial" w:cs="Arial"/>
          <w:color w:val="000000"/>
          <w:sz w:val="24"/>
          <w:szCs w:val="24"/>
        </w:rPr>
        <w:t>For the purposes of Clauses 15.2 to 15.4 references to disclosure on a confidential basis means disclosure under a confidentiality agreement or arrangement including terms as strict as those required in Clause 15.</w:t>
      </w:r>
      <w:r w:rsidRPr="00E92FBA">
        <w:rPr>
          <w:rFonts w:ascii="Arial" w:hAnsi="Arial" w:cs="Arial"/>
          <w:color w:val="000000"/>
          <w:sz w:val="24"/>
          <w:szCs w:val="24"/>
        </w:rPr>
        <w:br/>
      </w:r>
    </w:p>
    <w:p w14:paraId="5BE7437B"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bookmarkStart w:id="80" w:name="_heading=h.1mrcu09" w:colFirst="0" w:colLast="0"/>
      <w:bookmarkEnd w:id="80"/>
      <w:r w:rsidRPr="00E92FBA">
        <w:rPr>
          <w:rFonts w:ascii="Arial" w:hAnsi="Arial" w:cs="Arial"/>
          <w:color w:val="000000"/>
          <w:sz w:val="24"/>
          <w:szCs w:val="24"/>
        </w:rPr>
        <w:t>Transparency Information is not Confidential Information.</w:t>
      </w:r>
      <w:r w:rsidRPr="00E92FBA">
        <w:rPr>
          <w:rFonts w:ascii="Arial" w:hAnsi="Arial" w:cs="Arial"/>
          <w:color w:val="000000"/>
          <w:sz w:val="24"/>
          <w:szCs w:val="24"/>
        </w:rPr>
        <w:br/>
      </w:r>
    </w:p>
    <w:p w14:paraId="5214A032" w14:textId="77777777" w:rsidR="00DA4188" w:rsidRPr="00E92FBA" w:rsidRDefault="00DA4188" w:rsidP="00DA4188">
      <w:pPr>
        <w:widowControl w:val="0"/>
        <w:numPr>
          <w:ilvl w:val="1"/>
          <w:numId w:val="94"/>
        </w:numPr>
        <w:pBdr>
          <w:top w:val="nil"/>
          <w:left w:val="nil"/>
          <w:bottom w:val="nil"/>
          <w:right w:val="nil"/>
          <w:between w:val="nil"/>
        </w:pBdr>
        <w:spacing w:after="20" w:line="240" w:lineRule="auto"/>
        <w:ind w:left="1133" w:right="3" w:hanging="843"/>
        <w:rPr>
          <w:rFonts w:ascii="Arial" w:hAnsi="Arial" w:cs="Arial"/>
          <w:sz w:val="24"/>
          <w:szCs w:val="24"/>
        </w:rPr>
      </w:pPr>
      <w:r w:rsidRPr="00E92FBA">
        <w:rPr>
          <w:rFonts w:ascii="Arial" w:hAnsi="Arial" w:cs="Arial"/>
          <w:color w:val="000000"/>
          <w:sz w:val="24"/>
          <w:szCs w:val="24"/>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7C52882F" w14:textId="77777777" w:rsidR="00DA4188" w:rsidRPr="00E92FBA" w:rsidRDefault="00DA4188">
      <w:pPr>
        <w:ind w:left="1133" w:right="3" w:hanging="843"/>
        <w:rPr>
          <w:rFonts w:ascii="Arial" w:hAnsi="Arial" w:cs="Arial"/>
          <w:b/>
          <w:sz w:val="24"/>
          <w:szCs w:val="24"/>
        </w:rPr>
      </w:pPr>
    </w:p>
    <w:p w14:paraId="053F741B" w14:textId="77777777" w:rsidR="00DA4188" w:rsidRPr="00E92FBA" w:rsidRDefault="00DA4188" w:rsidP="00DA4188">
      <w:pPr>
        <w:pStyle w:val="Heading1"/>
        <w:widowControl w:val="0"/>
        <w:numPr>
          <w:ilvl w:val="0"/>
          <w:numId w:val="94"/>
        </w:numPr>
        <w:spacing w:before="20" w:after="20" w:line="240" w:lineRule="auto"/>
        <w:ind w:left="1133" w:right="3" w:hanging="843"/>
        <w:rPr>
          <w:rFonts w:ascii="Arial" w:hAnsi="Arial" w:cs="Arial"/>
          <w:sz w:val="24"/>
          <w:szCs w:val="24"/>
        </w:rPr>
      </w:pPr>
      <w:bookmarkStart w:id="81" w:name="_heading=h.46r0co2" w:colFirst="0" w:colLast="0"/>
      <w:bookmarkEnd w:id="81"/>
      <w:r w:rsidRPr="00E92FBA">
        <w:rPr>
          <w:rFonts w:ascii="Arial" w:hAnsi="Arial" w:cs="Arial"/>
          <w:sz w:val="24"/>
          <w:szCs w:val="24"/>
        </w:rPr>
        <w:t xml:space="preserve">When you can share information </w:t>
      </w:r>
    </w:p>
    <w:p w14:paraId="6E55DB31" w14:textId="77777777" w:rsidR="00DA4188" w:rsidRPr="00E92FBA" w:rsidRDefault="00DA4188" w:rsidP="00DA4188">
      <w:pPr>
        <w:widowControl w:val="0"/>
        <w:numPr>
          <w:ilvl w:val="1"/>
          <w:numId w:val="94"/>
        </w:numPr>
        <w:pBdr>
          <w:top w:val="nil"/>
          <w:left w:val="nil"/>
          <w:bottom w:val="nil"/>
          <w:right w:val="nil"/>
          <w:between w:val="nil"/>
        </w:pBdr>
        <w:spacing w:before="20" w:after="0" w:line="240" w:lineRule="auto"/>
        <w:ind w:left="1133" w:right="3" w:hanging="843"/>
        <w:rPr>
          <w:rFonts w:ascii="Arial" w:hAnsi="Arial" w:cs="Arial"/>
          <w:sz w:val="24"/>
          <w:szCs w:val="24"/>
        </w:rPr>
      </w:pPr>
      <w:r w:rsidRPr="00E92FBA">
        <w:rPr>
          <w:rFonts w:ascii="Arial" w:hAnsi="Arial" w:cs="Arial"/>
          <w:color w:val="000000"/>
          <w:sz w:val="24"/>
          <w:szCs w:val="24"/>
        </w:rPr>
        <w:t>The Supplier must tell the Relevant Authority within 48 hours if it receives a Request For Information.</w:t>
      </w:r>
      <w:r w:rsidRPr="00E92FBA">
        <w:rPr>
          <w:rFonts w:ascii="Arial" w:hAnsi="Arial" w:cs="Arial"/>
          <w:color w:val="000000"/>
          <w:sz w:val="24"/>
          <w:szCs w:val="24"/>
        </w:rPr>
        <w:br/>
      </w:r>
    </w:p>
    <w:p w14:paraId="6EC6C728" w14:textId="77777777" w:rsidR="00DA4188" w:rsidRPr="00E92FBA" w:rsidRDefault="00DA4188" w:rsidP="00DA4188">
      <w:pPr>
        <w:widowControl w:val="0"/>
        <w:numPr>
          <w:ilvl w:val="1"/>
          <w:numId w:val="94"/>
        </w:numPr>
        <w:pBdr>
          <w:top w:val="nil"/>
          <w:left w:val="nil"/>
          <w:bottom w:val="nil"/>
          <w:right w:val="nil"/>
          <w:between w:val="nil"/>
        </w:pBdr>
        <w:spacing w:after="20" w:line="240" w:lineRule="auto"/>
        <w:ind w:left="1133" w:right="3" w:hanging="843"/>
        <w:rPr>
          <w:rFonts w:ascii="Arial" w:hAnsi="Arial" w:cs="Arial"/>
          <w:sz w:val="24"/>
          <w:szCs w:val="24"/>
        </w:rPr>
      </w:pPr>
      <w:r w:rsidRPr="00E92FBA">
        <w:rPr>
          <w:rFonts w:ascii="Arial" w:hAnsi="Arial" w:cs="Arial"/>
          <w:color w:val="000000"/>
          <w:sz w:val="24"/>
          <w:szCs w:val="24"/>
        </w:rPr>
        <w:t>Within five (5) Working Days of the Buyer’s request the Supplier must give CCS and each Buyer full co-operation and information needed so the Buyer can:</w:t>
      </w:r>
      <w:r w:rsidRPr="00E92FBA">
        <w:rPr>
          <w:rFonts w:ascii="Arial" w:hAnsi="Arial" w:cs="Arial"/>
          <w:color w:val="000000"/>
          <w:sz w:val="24"/>
          <w:szCs w:val="24"/>
        </w:rPr>
        <w:br/>
      </w:r>
    </w:p>
    <w:p w14:paraId="5AD33A26" w14:textId="77777777" w:rsidR="00DA4188" w:rsidRPr="00E92FBA" w:rsidRDefault="00DA4188" w:rsidP="00DA4188">
      <w:pPr>
        <w:widowControl w:val="0"/>
        <w:numPr>
          <w:ilvl w:val="1"/>
          <w:numId w:val="104"/>
        </w:numPr>
        <w:spacing w:before="20" w:after="0" w:line="240" w:lineRule="auto"/>
        <w:ind w:left="1133" w:right="3" w:hanging="843"/>
        <w:rPr>
          <w:rFonts w:ascii="Arial" w:hAnsi="Arial" w:cs="Arial"/>
          <w:sz w:val="24"/>
          <w:szCs w:val="24"/>
        </w:rPr>
      </w:pPr>
      <w:r w:rsidRPr="00E92FBA">
        <w:rPr>
          <w:rFonts w:ascii="Arial" w:hAnsi="Arial" w:cs="Arial"/>
          <w:sz w:val="24"/>
          <w:szCs w:val="24"/>
        </w:rPr>
        <w:t xml:space="preserve">publish the Transparency Information; </w:t>
      </w:r>
    </w:p>
    <w:p w14:paraId="746A9DF1" w14:textId="77777777" w:rsidR="00DA4188" w:rsidRPr="00E92FBA" w:rsidRDefault="00DA4188" w:rsidP="00DA4188">
      <w:pPr>
        <w:widowControl w:val="0"/>
        <w:numPr>
          <w:ilvl w:val="1"/>
          <w:numId w:val="104"/>
        </w:numPr>
        <w:spacing w:before="20" w:after="0" w:line="240" w:lineRule="auto"/>
        <w:ind w:left="1133" w:right="3" w:hanging="843"/>
        <w:rPr>
          <w:rFonts w:ascii="Arial" w:hAnsi="Arial" w:cs="Arial"/>
          <w:sz w:val="24"/>
          <w:szCs w:val="24"/>
        </w:rPr>
      </w:pPr>
      <w:r w:rsidRPr="00E92FBA">
        <w:rPr>
          <w:rFonts w:ascii="Arial" w:hAnsi="Arial" w:cs="Arial"/>
          <w:sz w:val="24"/>
          <w:szCs w:val="24"/>
        </w:rPr>
        <w:t>comply with any Freedom of Information Act (FOIA) request; and/or</w:t>
      </w:r>
    </w:p>
    <w:p w14:paraId="393A1419" w14:textId="77777777" w:rsidR="00DA4188" w:rsidRPr="00E92FBA" w:rsidRDefault="00DA4188" w:rsidP="00DA4188">
      <w:pPr>
        <w:widowControl w:val="0"/>
        <w:numPr>
          <w:ilvl w:val="1"/>
          <w:numId w:val="104"/>
        </w:numPr>
        <w:spacing w:before="20" w:after="0" w:line="240" w:lineRule="auto"/>
        <w:ind w:left="1133" w:right="3" w:hanging="843"/>
        <w:rPr>
          <w:rFonts w:ascii="Arial" w:hAnsi="Arial" w:cs="Arial"/>
          <w:sz w:val="24"/>
          <w:szCs w:val="24"/>
        </w:rPr>
      </w:pPr>
      <w:r w:rsidRPr="00E92FBA">
        <w:rPr>
          <w:rFonts w:ascii="Arial" w:hAnsi="Arial" w:cs="Arial"/>
          <w:sz w:val="24"/>
          <w:szCs w:val="24"/>
        </w:rPr>
        <w:t>comply with any Environmental Information Regulations (EIR) request.</w:t>
      </w:r>
      <w:r w:rsidRPr="00E92FBA">
        <w:rPr>
          <w:rFonts w:ascii="Arial" w:hAnsi="Arial" w:cs="Arial"/>
          <w:sz w:val="24"/>
          <w:szCs w:val="24"/>
        </w:rPr>
        <w:br/>
      </w:r>
    </w:p>
    <w:p w14:paraId="0421CC24"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sz w:val="24"/>
          <w:szCs w:val="24"/>
        </w:rPr>
      </w:pPr>
      <w:r w:rsidRPr="00E92FBA">
        <w:rPr>
          <w:rFonts w:ascii="Arial" w:hAnsi="Arial" w:cs="Arial"/>
          <w:color w:val="000000"/>
          <w:sz w:val="24"/>
          <w:szCs w:val="24"/>
        </w:rPr>
        <w:t xml:space="preserve">The Relevant Authority may talk to the Supplier to help it decide whether to publish information under Clause 16. However, the extent, content and format of the disclosure is the Relevant Authority’s decision in its absolute discretion. </w:t>
      </w:r>
    </w:p>
    <w:p w14:paraId="1FA13861" w14:textId="77777777" w:rsidR="00DA4188" w:rsidRPr="00E92FBA" w:rsidRDefault="00DA4188">
      <w:pPr>
        <w:ind w:left="1133" w:right="3" w:hanging="843"/>
        <w:rPr>
          <w:rFonts w:ascii="Arial" w:hAnsi="Arial" w:cs="Arial"/>
          <w:sz w:val="24"/>
          <w:szCs w:val="24"/>
        </w:rPr>
      </w:pPr>
    </w:p>
    <w:p w14:paraId="06FC96AA" w14:textId="77777777" w:rsidR="00DA4188" w:rsidRPr="00E92FBA" w:rsidRDefault="00DA4188" w:rsidP="00DA4188">
      <w:pPr>
        <w:pStyle w:val="Heading1"/>
        <w:widowControl w:val="0"/>
        <w:numPr>
          <w:ilvl w:val="0"/>
          <w:numId w:val="94"/>
        </w:numPr>
        <w:pBdr>
          <w:top w:val="nil"/>
          <w:left w:val="nil"/>
          <w:bottom w:val="nil"/>
          <w:right w:val="nil"/>
          <w:between w:val="nil"/>
        </w:pBdr>
        <w:spacing w:before="20" w:after="20" w:line="240" w:lineRule="auto"/>
        <w:ind w:left="1133" w:right="3" w:hanging="843"/>
        <w:rPr>
          <w:rFonts w:ascii="Arial" w:hAnsi="Arial" w:cs="Arial"/>
          <w:sz w:val="24"/>
          <w:szCs w:val="24"/>
        </w:rPr>
      </w:pPr>
      <w:bookmarkStart w:id="82" w:name="_heading=h.k1ogvfd953pp" w:colFirst="0" w:colLast="0"/>
      <w:bookmarkEnd w:id="82"/>
      <w:r w:rsidRPr="00E92FBA">
        <w:rPr>
          <w:rFonts w:ascii="Arial" w:hAnsi="Arial" w:cs="Arial"/>
          <w:sz w:val="24"/>
          <w:szCs w:val="24"/>
        </w:rPr>
        <w:t xml:space="preserve">Invalid parts of the contract </w:t>
      </w:r>
    </w:p>
    <w:p w14:paraId="232CBECB" w14:textId="77777777" w:rsidR="00DA4188" w:rsidRPr="00E92FBA" w:rsidRDefault="00DA4188" w:rsidP="00DA4188">
      <w:pPr>
        <w:widowControl w:val="0"/>
        <w:numPr>
          <w:ilvl w:val="1"/>
          <w:numId w:val="94"/>
        </w:numPr>
        <w:spacing w:before="20" w:after="20" w:line="240" w:lineRule="auto"/>
        <w:ind w:left="1133" w:right="3" w:hanging="850"/>
        <w:rPr>
          <w:rFonts w:ascii="Arial" w:hAnsi="Arial" w:cs="Arial"/>
          <w:sz w:val="24"/>
          <w:szCs w:val="24"/>
        </w:rPr>
      </w:pPr>
      <w:r w:rsidRPr="00E92FBA">
        <w:rPr>
          <w:rFonts w:ascii="Arial" w:hAnsi="Arial" w:cs="Arial"/>
          <w:sz w:val="24"/>
          <w:szCs w:val="24"/>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r w:rsidRPr="00E92FBA">
        <w:rPr>
          <w:rFonts w:ascii="Arial" w:hAnsi="Arial" w:cs="Arial"/>
          <w:sz w:val="24"/>
          <w:szCs w:val="24"/>
        </w:rPr>
        <w:br/>
      </w:r>
    </w:p>
    <w:p w14:paraId="06A02CB8" w14:textId="77777777" w:rsidR="00DA4188" w:rsidRPr="00E92FBA" w:rsidRDefault="00DA4188" w:rsidP="00DA4188">
      <w:pPr>
        <w:pStyle w:val="Heading1"/>
        <w:widowControl w:val="0"/>
        <w:numPr>
          <w:ilvl w:val="0"/>
          <w:numId w:val="94"/>
        </w:numPr>
        <w:spacing w:before="20" w:after="20" w:line="240" w:lineRule="auto"/>
        <w:ind w:left="1133" w:right="3" w:hanging="843"/>
        <w:rPr>
          <w:rFonts w:ascii="Arial" w:hAnsi="Arial" w:cs="Arial"/>
          <w:sz w:val="24"/>
          <w:szCs w:val="24"/>
        </w:rPr>
      </w:pPr>
      <w:bookmarkStart w:id="83" w:name="_heading=h.3l18frh" w:colFirst="0" w:colLast="0"/>
      <w:bookmarkEnd w:id="83"/>
      <w:r w:rsidRPr="00E92FBA">
        <w:rPr>
          <w:rFonts w:ascii="Arial" w:hAnsi="Arial" w:cs="Arial"/>
          <w:sz w:val="24"/>
          <w:szCs w:val="24"/>
        </w:rPr>
        <w:t xml:space="preserve">No other terms apply </w:t>
      </w:r>
    </w:p>
    <w:p w14:paraId="49E04072"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sz w:val="24"/>
          <w:szCs w:val="24"/>
        </w:rPr>
      </w:pPr>
      <w:r w:rsidRPr="00E92FBA">
        <w:rPr>
          <w:rFonts w:ascii="Arial" w:hAnsi="Arial" w:cs="Arial"/>
          <w:sz w:val="24"/>
          <w:szCs w:val="24"/>
        </w:rP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r>
      <w:r w:rsidRPr="00E92FBA">
        <w:rPr>
          <w:rFonts w:ascii="Arial" w:hAnsi="Arial" w:cs="Arial"/>
          <w:sz w:val="24"/>
          <w:szCs w:val="24"/>
        </w:rPr>
        <w:br/>
      </w:r>
    </w:p>
    <w:p w14:paraId="3B1538B2" w14:textId="77777777" w:rsidR="00DA4188" w:rsidRPr="00E92FBA" w:rsidRDefault="00DA4188" w:rsidP="00DA4188">
      <w:pPr>
        <w:pStyle w:val="Heading1"/>
        <w:widowControl w:val="0"/>
        <w:numPr>
          <w:ilvl w:val="0"/>
          <w:numId w:val="94"/>
        </w:numPr>
        <w:spacing w:before="20" w:after="20" w:line="240" w:lineRule="auto"/>
        <w:ind w:left="1133" w:right="3" w:hanging="843"/>
        <w:rPr>
          <w:rFonts w:ascii="Arial" w:hAnsi="Arial" w:cs="Arial"/>
          <w:sz w:val="24"/>
          <w:szCs w:val="24"/>
        </w:rPr>
      </w:pPr>
      <w:r w:rsidRPr="00E92FBA">
        <w:rPr>
          <w:rFonts w:ascii="Arial" w:hAnsi="Arial" w:cs="Arial"/>
          <w:sz w:val="24"/>
          <w:szCs w:val="24"/>
        </w:rPr>
        <w:t xml:space="preserve">Other people’s rights in a contract </w:t>
      </w:r>
    </w:p>
    <w:p w14:paraId="382CD1FE"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sz w:val="24"/>
          <w:szCs w:val="24"/>
        </w:rPr>
      </w:pPr>
      <w:r w:rsidRPr="00E92FBA">
        <w:rPr>
          <w:rFonts w:ascii="Arial" w:hAnsi="Arial" w:cs="Arial"/>
          <w:sz w:val="24"/>
          <w:szCs w:val="24"/>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rsidRPr="00E92FBA">
        <w:rPr>
          <w:rFonts w:ascii="Arial" w:hAnsi="Arial" w:cs="Arial"/>
          <w:sz w:val="24"/>
          <w:szCs w:val="24"/>
        </w:rPr>
        <w:br/>
      </w:r>
    </w:p>
    <w:p w14:paraId="2A80C222" w14:textId="77777777" w:rsidR="00DA4188" w:rsidRPr="00E92FBA" w:rsidRDefault="00DA4188" w:rsidP="00DA4188">
      <w:pPr>
        <w:pStyle w:val="Heading1"/>
        <w:widowControl w:val="0"/>
        <w:numPr>
          <w:ilvl w:val="0"/>
          <w:numId w:val="94"/>
        </w:numPr>
        <w:spacing w:before="20" w:after="20" w:line="240" w:lineRule="auto"/>
        <w:ind w:left="1133" w:right="3" w:hanging="843"/>
        <w:rPr>
          <w:rFonts w:ascii="Arial" w:hAnsi="Arial" w:cs="Arial"/>
          <w:sz w:val="24"/>
          <w:szCs w:val="24"/>
        </w:rPr>
      </w:pPr>
      <w:bookmarkStart w:id="84" w:name="_heading=h.206ipza" w:colFirst="0" w:colLast="0"/>
      <w:bookmarkEnd w:id="84"/>
      <w:r w:rsidRPr="00E92FBA">
        <w:rPr>
          <w:rFonts w:ascii="Arial" w:hAnsi="Arial" w:cs="Arial"/>
          <w:sz w:val="24"/>
          <w:szCs w:val="24"/>
        </w:rPr>
        <w:t xml:space="preserve">Circumstances beyond your control </w:t>
      </w:r>
    </w:p>
    <w:p w14:paraId="28A4696C"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sz w:val="24"/>
          <w:szCs w:val="24"/>
        </w:rPr>
      </w:pPr>
      <w:r w:rsidRPr="00E92FBA">
        <w:rPr>
          <w:rFonts w:ascii="Arial" w:hAnsi="Arial" w:cs="Arial"/>
          <w:color w:val="000000"/>
          <w:sz w:val="24"/>
          <w:szCs w:val="24"/>
        </w:rPr>
        <w:t>Any Party affected by a Force Majeure Event is excused from performing its obligations under a Contract while the inability to perform continues, if it both:</w:t>
      </w:r>
    </w:p>
    <w:p w14:paraId="466D0A42" w14:textId="77777777" w:rsidR="00DA4188" w:rsidRPr="00E92FBA" w:rsidRDefault="00DA4188">
      <w:pPr>
        <w:ind w:left="1133" w:right="3" w:hanging="843"/>
        <w:rPr>
          <w:rFonts w:ascii="Arial" w:hAnsi="Arial" w:cs="Arial"/>
          <w:sz w:val="24"/>
          <w:szCs w:val="24"/>
        </w:rPr>
      </w:pPr>
    </w:p>
    <w:p w14:paraId="602F5E64" w14:textId="77777777" w:rsidR="00DA4188" w:rsidRPr="00E92FBA" w:rsidRDefault="00DA4188" w:rsidP="00DA4188">
      <w:pPr>
        <w:widowControl w:val="0"/>
        <w:numPr>
          <w:ilvl w:val="1"/>
          <w:numId w:val="91"/>
        </w:numPr>
        <w:spacing w:before="20" w:after="0" w:line="240" w:lineRule="auto"/>
        <w:ind w:left="1133" w:right="3" w:hanging="843"/>
        <w:rPr>
          <w:rFonts w:ascii="Arial" w:hAnsi="Arial" w:cs="Arial"/>
          <w:sz w:val="24"/>
          <w:szCs w:val="24"/>
        </w:rPr>
      </w:pPr>
      <w:r w:rsidRPr="00E92FBA">
        <w:rPr>
          <w:rFonts w:ascii="Arial" w:hAnsi="Arial" w:cs="Arial"/>
          <w:sz w:val="24"/>
          <w:szCs w:val="24"/>
        </w:rPr>
        <w:t>provides a Force Majeure Notice to the other Party; and</w:t>
      </w:r>
    </w:p>
    <w:p w14:paraId="1445090F" w14:textId="77777777" w:rsidR="00DA4188" w:rsidRPr="00E92FBA" w:rsidRDefault="00DA4188" w:rsidP="00DA4188">
      <w:pPr>
        <w:widowControl w:val="0"/>
        <w:numPr>
          <w:ilvl w:val="1"/>
          <w:numId w:val="91"/>
        </w:numPr>
        <w:spacing w:before="20" w:after="0" w:line="240" w:lineRule="auto"/>
        <w:ind w:left="1133" w:right="3" w:hanging="843"/>
        <w:rPr>
          <w:rFonts w:ascii="Arial" w:hAnsi="Arial" w:cs="Arial"/>
          <w:sz w:val="24"/>
          <w:szCs w:val="24"/>
        </w:rPr>
      </w:pPr>
      <w:r w:rsidRPr="00E92FBA">
        <w:rPr>
          <w:rFonts w:ascii="Arial" w:hAnsi="Arial" w:cs="Arial"/>
          <w:sz w:val="24"/>
          <w:szCs w:val="24"/>
        </w:rPr>
        <w:t>uses all reasonable measures practical to reduce the impact of the Force Majeure Event.</w:t>
      </w:r>
    </w:p>
    <w:p w14:paraId="3779390D" w14:textId="77777777" w:rsidR="00DA4188" w:rsidRPr="00E92FBA" w:rsidRDefault="00DA4188">
      <w:pPr>
        <w:ind w:left="1133" w:right="3" w:hanging="843"/>
        <w:rPr>
          <w:rFonts w:ascii="Arial" w:hAnsi="Arial" w:cs="Arial"/>
          <w:sz w:val="24"/>
          <w:szCs w:val="24"/>
        </w:rPr>
      </w:pPr>
    </w:p>
    <w:p w14:paraId="408E6ED4"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sz w:val="24"/>
          <w:szCs w:val="24"/>
        </w:rPr>
      </w:pPr>
      <w:bookmarkStart w:id="85" w:name="_heading=h.4k668n3" w:colFirst="0" w:colLast="0"/>
      <w:bookmarkEnd w:id="85"/>
      <w:r w:rsidRPr="00E92FBA">
        <w:rPr>
          <w:rFonts w:ascii="Arial" w:hAnsi="Arial" w:cs="Arial"/>
          <w:color w:val="000000"/>
          <w:sz w:val="24"/>
          <w:szCs w:val="24"/>
        </w:rPr>
        <w:t xml:space="preserve">Either Party can partially or fully terminate the affected Contract if the provision of the Deliverables is materially affected by a Force Majeure Event which lasts for 90 days continuously. </w:t>
      </w:r>
      <w:r w:rsidRPr="00E92FBA">
        <w:rPr>
          <w:rFonts w:ascii="Arial" w:hAnsi="Arial" w:cs="Arial"/>
          <w:color w:val="000000"/>
          <w:sz w:val="24"/>
          <w:szCs w:val="24"/>
        </w:rPr>
        <w:br/>
      </w:r>
    </w:p>
    <w:p w14:paraId="333EA351" w14:textId="77777777" w:rsidR="00DA4188" w:rsidRPr="00E92FBA" w:rsidRDefault="00DA4188" w:rsidP="00DA4188">
      <w:pPr>
        <w:pStyle w:val="Heading1"/>
        <w:widowControl w:val="0"/>
        <w:numPr>
          <w:ilvl w:val="0"/>
          <w:numId w:val="94"/>
        </w:numPr>
        <w:spacing w:before="20" w:after="20" w:line="240" w:lineRule="auto"/>
        <w:ind w:left="1133" w:right="3" w:hanging="843"/>
        <w:rPr>
          <w:rFonts w:ascii="Arial" w:hAnsi="Arial" w:cs="Arial"/>
          <w:sz w:val="24"/>
          <w:szCs w:val="24"/>
        </w:rPr>
      </w:pPr>
      <w:bookmarkStart w:id="86" w:name="_heading=h.2zbgiuw" w:colFirst="0" w:colLast="0"/>
      <w:bookmarkEnd w:id="86"/>
      <w:r w:rsidRPr="00E92FBA">
        <w:rPr>
          <w:rFonts w:ascii="Arial" w:hAnsi="Arial" w:cs="Arial"/>
          <w:sz w:val="24"/>
          <w:szCs w:val="24"/>
        </w:rPr>
        <w:t xml:space="preserve">Relationships created by the contract </w:t>
      </w:r>
    </w:p>
    <w:p w14:paraId="050C2E46"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sz w:val="24"/>
          <w:szCs w:val="24"/>
        </w:rPr>
      </w:pPr>
      <w:r w:rsidRPr="00E92FBA">
        <w:rPr>
          <w:rFonts w:ascii="Arial" w:hAnsi="Arial" w:cs="Arial"/>
          <w:sz w:val="24"/>
          <w:szCs w:val="24"/>
        </w:rPr>
        <w:t>No Contract creates a partnership, joint venture or employment relationship. The Supplier must represent themselves accordingly and ensure others do so.</w:t>
      </w:r>
      <w:r w:rsidRPr="00E92FBA">
        <w:rPr>
          <w:rFonts w:ascii="Arial" w:hAnsi="Arial" w:cs="Arial"/>
          <w:sz w:val="24"/>
          <w:szCs w:val="24"/>
        </w:rPr>
        <w:br/>
      </w:r>
    </w:p>
    <w:p w14:paraId="3F57F0B9" w14:textId="77777777" w:rsidR="00DA4188" w:rsidRPr="00E92FBA" w:rsidRDefault="00DA4188" w:rsidP="00DA4188">
      <w:pPr>
        <w:pStyle w:val="Heading1"/>
        <w:widowControl w:val="0"/>
        <w:numPr>
          <w:ilvl w:val="0"/>
          <w:numId w:val="94"/>
        </w:numPr>
        <w:spacing w:before="20" w:after="20" w:line="240" w:lineRule="auto"/>
        <w:ind w:left="1133" w:right="3" w:hanging="843"/>
        <w:rPr>
          <w:rFonts w:ascii="Arial" w:hAnsi="Arial" w:cs="Arial"/>
          <w:sz w:val="24"/>
          <w:szCs w:val="24"/>
        </w:rPr>
      </w:pPr>
      <w:r w:rsidRPr="00E92FBA">
        <w:rPr>
          <w:rFonts w:ascii="Arial" w:hAnsi="Arial" w:cs="Arial"/>
          <w:sz w:val="24"/>
          <w:szCs w:val="24"/>
        </w:rPr>
        <w:lastRenderedPageBreak/>
        <w:t>Giving up contract rights</w:t>
      </w:r>
    </w:p>
    <w:p w14:paraId="2BBAB303"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sz w:val="24"/>
          <w:szCs w:val="24"/>
        </w:rPr>
      </w:pPr>
      <w:r w:rsidRPr="00E92FBA">
        <w:rPr>
          <w:rFonts w:ascii="Arial" w:hAnsi="Arial" w:cs="Arial"/>
          <w:sz w:val="24"/>
          <w:szCs w:val="24"/>
        </w:rPr>
        <w:t>A partial or full waiver or relaxation of the terms of a Contract is only valid if it is stated to be a waiver in writing to the other Party.</w:t>
      </w:r>
      <w:r w:rsidRPr="00E92FBA">
        <w:rPr>
          <w:rFonts w:ascii="Arial" w:hAnsi="Arial" w:cs="Arial"/>
          <w:sz w:val="24"/>
          <w:szCs w:val="24"/>
        </w:rPr>
        <w:br/>
      </w:r>
    </w:p>
    <w:p w14:paraId="347250B5" w14:textId="77777777" w:rsidR="00DA4188" w:rsidRPr="00E92FBA" w:rsidRDefault="00DA4188" w:rsidP="00DA4188">
      <w:pPr>
        <w:pStyle w:val="Heading1"/>
        <w:widowControl w:val="0"/>
        <w:numPr>
          <w:ilvl w:val="0"/>
          <w:numId w:val="94"/>
        </w:numPr>
        <w:spacing w:before="20" w:after="20" w:line="240" w:lineRule="auto"/>
        <w:ind w:left="1133" w:right="3" w:hanging="843"/>
        <w:rPr>
          <w:rFonts w:ascii="Arial" w:hAnsi="Arial" w:cs="Arial"/>
          <w:sz w:val="24"/>
          <w:szCs w:val="24"/>
        </w:rPr>
      </w:pPr>
      <w:r w:rsidRPr="00E92FBA">
        <w:rPr>
          <w:rFonts w:ascii="Arial" w:hAnsi="Arial" w:cs="Arial"/>
          <w:sz w:val="24"/>
          <w:szCs w:val="24"/>
        </w:rPr>
        <w:t xml:space="preserve">Transferring responsibilities </w:t>
      </w:r>
    </w:p>
    <w:p w14:paraId="208F08B2" w14:textId="77777777" w:rsidR="00DA4188" w:rsidRPr="00E92FBA" w:rsidRDefault="00DA4188" w:rsidP="00DA4188">
      <w:pPr>
        <w:widowControl w:val="0"/>
        <w:numPr>
          <w:ilvl w:val="1"/>
          <w:numId w:val="94"/>
        </w:numPr>
        <w:pBdr>
          <w:top w:val="nil"/>
          <w:left w:val="nil"/>
          <w:bottom w:val="nil"/>
          <w:right w:val="nil"/>
          <w:between w:val="nil"/>
        </w:pBdr>
        <w:spacing w:before="20" w:after="0" w:line="240" w:lineRule="auto"/>
        <w:ind w:left="1133" w:right="3" w:hanging="843"/>
        <w:rPr>
          <w:rFonts w:ascii="Arial" w:hAnsi="Arial" w:cs="Arial"/>
          <w:sz w:val="24"/>
          <w:szCs w:val="24"/>
        </w:rPr>
      </w:pPr>
      <w:r w:rsidRPr="00E92FBA">
        <w:rPr>
          <w:rFonts w:ascii="Arial" w:hAnsi="Arial" w:cs="Arial"/>
          <w:color w:val="000000"/>
          <w:sz w:val="24"/>
          <w:szCs w:val="24"/>
        </w:rPr>
        <w:t>The Supplier cannot assign, novate or transfer a Contract or any part of a Contract without the Relevant Authority’s written consent.</w:t>
      </w:r>
      <w:r w:rsidRPr="00E92FBA">
        <w:rPr>
          <w:rFonts w:ascii="Arial" w:hAnsi="Arial" w:cs="Arial"/>
          <w:color w:val="000000"/>
          <w:sz w:val="24"/>
          <w:szCs w:val="24"/>
        </w:rPr>
        <w:br/>
      </w:r>
    </w:p>
    <w:p w14:paraId="2A4D5F72"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bookmarkStart w:id="87" w:name="_heading=h.1egqt2p" w:colFirst="0" w:colLast="0"/>
      <w:bookmarkEnd w:id="87"/>
      <w:r w:rsidRPr="00E92FBA">
        <w:rPr>
          <w:rFonts w:ascii="Arial" w:hAnsi="Arial" w:cs="Arial"/>
          <w:color w:val="000000"/>
          <w:sz w:val="24"/>
          <w:szCs w:val="24"/>
        </w:rPr>
        <w:t>The Relevant Authority can assign, novate or transfer its Contract or any part of it to any Central Government Body, public or private sector body which performs the functions of the Relevant Authority.</w:t>
      </w:r>
      <w:r w:rsidRPr="00E92FBA">
        <w:rPr>
          <w:rFonts w:ascii="Arial" w:hAnsi="Arial" w:cs="Arial"/>
          <w:color w:val="000000"/>
          <w:sz w:val="24"/>
          <w:szCs w:val="24"/>
        </w:rPr>
        <w:br/>
      </w:r>
    </w:p>
    <w:p w14:paraId="75535687"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 xml:space="preserve">When CCS or the Buyer uses its rights under Clause 23.2 the Supplier must enter into a novation agreement in the form that CCS or the Buyer specifies. </w:t>
      </w:r>
      <w:r w:rsidRPr="00E92FBA">
        <w:rPr>
          <w:rFonts w:ascii="Arial" w:hAnsi="Arial" w:cs="Arial"/>
          <w:color w:val="000000"/>
          <w:sz w:val="24"/>
          <w:szCs w:val="24"/>
        </w:rPr>
        <w:br/>
      </w:r>
    </w:p>
    <w:p w14:paraId="192B6923"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The Supplier can terminate a Contract novated under Clause 23.2 to a private sector body that is experiencing an Insolvency Event.</w:t>
      </w:r>
      <w:r w:rsidRPr="00E92FBA">
        <w:rPr>
          <w:rFonts w:ascii="Arial" w:hAnsi="Arial" w:cs="Arial"/>
          <w:color w:val="000000"/>
          <w:sz w:val="24"/>
          <w:szCs w:val="24"/>
        </w:rPr>
        <w:br/>
      </w:r>
    </w:p>
    <w:p w14:paraId="316D335D"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The Supplier remains responsible for all acts and omissions of the Supplier Staff as if they were its own.</w:t>
      </w:r>
    </w:p>
    <w:p w14:paraId="455853D9" w14:textId="77777777" w:rsidR="00DA4188" w:rsidRPr="00E92FBA" w:rsidRDefault="00DA4188">
      <w:pPr>
        <w:pBdr>
          <w:top w:val="nil"/>
          <w:left w:val="nil"/>
          <w:bottom w:val="nil"/>
          <w:right w:val="nil"/>
          <w:between w:val="nil"/>
        </w:pBdr>
        <w:spacing w:after="0"/>
        <w:ind w:left="1133" w:right="3" w:hanging="843"/>
        <w:rPr>
          <w:rFonts w:ascii="Arial" w:hAnsi="Arial" w:cs="Arial"/>
          <w:color w:val="000000"/>
          <w:sz w:val="24"/>
          <w:szCs w:val="24"/>
        </w:rPr>
      </w:pPr>
    </w:p>
    <w:p w14:paraId="6895763C" w14:textId="77777777" w:rsidR="00DA4188" w:rsidRPr="00E92FBA" w:rsidRDefault="00DA4188" w:rsidP="00DA4188">
      <w:pPr>
        <w:widowControl w:val="0"/>
        <w:numPr>
          <w:ilvl w:val="1"/>
          <w:numId w:val="94"/>
        </w:numPr>
        <w:pBdr>
          <w:top w:val="nil"/>
          <w:left w:val="nil"/>
          <w:bottom w:val="nil"/>
          <w:right w:val="nil"/>
          <w:between w:val="nil"/>
        </w:pBdr>
        <w:spacing w:after="20" w:line="240" w:lineRule="auto"/>
        <w:ind w:left="1133" w:right="3" w:hanging="843"/>
        <w:rPr>
          <w:rFonts w:ascii="Arial" w:hAnsi="Arial" w:cs="Arial"/>
          <w:sz w:val="24"/>
          <w:szCs w:val="24"/>
        </w:rPr>
      </w:pPr>
      <w:r w:rsidRPr="00E92FBA">
        <w:rPr>
          <w:rFonts w:ascii="Arial" w:hAnsi="Arial" w:cs="Arial"/>
          <w:color w:val="000000"/>
          <w:sz w:val="24"/>
          <w:szCs w:val="24"/>
        </w:rPr>
        <w:t>If CCS or the Buyer asks the Supplier for details about Subcontractors, the Supplier must provide details of Subcontractors at all levels of the supply chain including:</w:t>
      </w:r>
    </w:p>
    <w:p w14:paraId="48E5C3CC" w14:textId="77777777" w:rsidR="00DA4188" w:rsidRPr="00E92FBA" w:rsidRDefault="00DA4188">
      <w:pPr>
        <w:ind w:left="1133" w:right="3" w:hanging="843"/>
        <w:rPr>
          <w:rFonts w:ascii="Arial" w:hAnsi="Arial" w:cs="Arial"/>
          <w:sz w:val="24"/>
          <w:szCs w:val="24"/>
        </w:rPr>
      </w:pPr>
    </w:p>
    <w:p w14:paraId="31954772" w14:textId="77777777" w:rsidR="00DA4188" w:rsidRPr="00E92FBA" w:rsidRDefault="00DA4188" w:rsidP="00DA4188">
      <w:pPr>
        <w:widowControl w:val="0"/>
        <w:numPr>
          <w:ilvl w:val="1"/>
          <w:numId w:val="89"/>
        </w:numPr>
        <w:spacing w:before="20" w:after="0" w:line="240" w:lineRule="auto"/>
        <w:ind w:left="1133" w:right="3" w:hanging="843"/>
        <w:rPr>
          <w:rFonts w:ascii="Arial" w:hAnsi="Arial" w:cs="Arial"/>
          <w:sz w:val="24"/>
          <w:szCs w:val="24"/>
        </w:rPr>
      </w:pPr>
      <w:r w:rsidRPr="00E92FBA">
        <w:rPr>
          <w:rFonts w:ascii="Arial" w:hAnsi="Arial" w:cs="Arial"/>
          <w:sz w:val="24"/>
          <w:szCs w:val="24"/>
        </w:rPr>
        <w:t>their name;</w:t>
      </w:r>
    </w:p>
    <w:p w14:paraId="46E2AE31" w14:textId="77777777" w:rsidR="00DA4188" w:rsidRPr="00E92FBA" w:rsidRDefault="00DA4188" w:rsidP="00DA4188">
      <w:pPr>
        <w:widowControl w:val="0"/>
        <w:numPr>
          <w:ilvl w:val="1"/>
          <w:numId w:val="89"/>
        </w:numPr>
        <w:spacing w:before="20" w:after="0" w:line="240" w:lineRule="auto"/>
        <w:ind w:left="1133" w:right="3" w:hanging="843"/>
        <w:rPr>
          <w:rFonts w:ascii="Arial" w:hAnsi="Arial" w:cs="Arial"/>
          <w:sz w:val="24"/>
          <w:szCs w:val="24"/>
        </w:rPr>
      </w:pPr>
      <w:r w:rsidRPr="00E92FBA">
        <w:rPr>
          <w:rFonts w:ascii="Arial" w:hAnsi="Arial" w:cs="Arial"/>
          <w:sz w:val="24"/>
          <w:szCs w:val="24"/>
        </w:rPr>
        <w:t>the scope of their appointment; and</w:t>
      </w:r>
    </w:p>
    <w:p w14:paraId="0141561C" w14:textId="77777777" w:rsidR="00DA4188" w:rsidRPr="00E92FBA" w:rsidRDefault="00DA4188" w:rsidP="00DA4188">
      <w:pPr>
        <w:widowControl w:val="0"/>
        <w:numPr>
          <w:ilvl w:val="1"/>
          <w:numId w:val="89"/>
        </w:numPr>
        <w:spacing w:before="20" w:after="0" w:line="240" w:lineRule="auto"/>
        <w:ind w:left="1133" w:right="3" w:hanging="843"/>
        <w:rPr>
          <w:rFonts w:ascii="Arial" w:hAnsi="Arial" w:cs="Arial"/>
          <w:sz w:val="24"/>
          <w:szCs w:val="24"/>
        </w:rPr>
      </w:pPr>
      <w:r w:rsidRPr="00E92FBA">
        <w:rPr>
          <w:rFonts w:ascii="Arial" w:hAnsi="Arial" w:cs="Arial"/>
          <w:sz w:val="24"/>
          <w:szCs w:val="24"/>
        </w:rPr>
        <w:t>the duration of their appointment.</w:t>
      </w:r>
      <w:r w:rsidRPr="00E92FBA">
        <w:rPr>
          <w:rFonts w:ascii="Arial" w:hAnsi="Arial" w:cs="Arial"/>
          <w:sz w:val="24"/>
          <w:szCs w:val="24"/>
        </w:rPr>
        <w:br/>
      </w:r>
    </w:p>
    <w:p w14:paraId="42912E83" w14:textId="77777777" w:rsidR="00DA4188" w:rsidRPr="00E92FBA" w:rsidRDefault="00DA4188" w:rsidP="00DA4188">
      <w:pPr>
        <w:pStyle w:val="Heading1"/>
        <w:widowControl w:val="0"/>
        <w:numPr>
          <w:ilvl w:val="0"/>
          <w:numId w:val="94"/>
        </w:numPr>
        <w:spacing w:before="20" w:after="20" w:line="240" w:lineRule="auto"/>
        <w:ind w:left="1133" w:right="3" w:hanging="843"/>
        <w:rPr>
          <w:rFonts w:ascii="Arial" w:hAnsi="Arial" w:cs="Arial"/>
          <w:sz w:val="24"/>
          <w:szCs w:val="24"/>
        </w:rPr>
      </w:pPr>
      <w:r w:rsidRPr="00E92FBA">
        <w:rPr>
          <w:rFonts w:ascii="Arial" w:hAnsi="Arial" w:cs="Arial"/>
          <w:sz w:val="24"/>
          <w:szCs w:val="24"/>
        </w:rPr>
        <w:t>Changing the contract</w:t>
      </w:r>
    </w:p>
    <w:p w14:paraId="56B23639" w14:textId="77777777" w:rsidR="00DA4188" w:rsidRPr="00E92FBA" w:rsidRDefault="00DA4188" w:rsidP="00DA4188">
      <w:pPr>
        <w:widowControl w:val="0"/>
        <w:numPr>
          <w:ilvl w:val="1"/>
          <w:numId w:val="94"/>
        </w:numPr>
        <w:pBdr>
          <w:top w:val="nil"/>
          <w:left w:val="nil"/>
          <w:bottom w:val="nil"/>
          <w:right w:val="nil"/>
          <w:between w:val="nil"/>
        </w:pBdr>
        <w:spacing w:before="20" w:after="0" w:line="240" w:lineRule="auto"/>
        <w:ind w:left="1133" w:right="3" w:hanging="843"/>
        <w:rPr>
          <w:rFonts w:ascii="Arial" w:hAnsi="Arial" w:cs="Arial"/>
          <w:sz w:val="24"/>
          <w:szCs w:val="24"/>
        </w:rPr>
      </w:pPr>
      <w:bookmarkStart w:id="88" w:name="_heading=h.3ygebqi" w:colFirst="0" w:colLast="0"/>
      <w:bookmarkEnd w:id="88"/>
      <w:r w:rsidRPr="00E92FBA">
        <w:rPr>
          <w:rFonts w:ascii="Arial" w:hAnsi="Arial" w:cs="Arial"/>
          <w:color w:val="000000"/>
          <w:sz w:val="24"/>
          <w:szCs w:val="24"/>
        </w:rPr>
        <w:t>Either Party can request a Variation which is only effective if agreed in writing and signed by both Parties.</w:t>
      </w:r>
      <w:r w:rsidRPr="00E92FBA">
        <w:rPr>
          <w:rFonts w:ascii="Arial" w:hAnsi="Arial" w:cs="Arial"/>
          <w:color w:val="000000"/>
          <w:sz w:val="24"/>
          <w:szCs w:val="24"/>
        </w:rPr>
        <w:br/>
      </w:r>
    </w:p>
    <w:p w14:paraId="0DD71DD3" w14:textId="77777777" w:rsidR="00DA4188" w:rsidRPr="00E92FBA" w:rsidRDefault="00DA4188" w:rsidP="00DA4188">
      <w:pPr>
        <w:widowControl w:val="0"/>
        <w:numPr>
          <w:ilvl w:val="1"/>
          <w:numId w:val="94"/>
        </w:numPr>
        <w:pBdr>
          <w:top w:val="nil"/>
          <w:left w:val="nil"/>
          <w:bottom w:val="nil"/>
          <w:right w:val="nil"/>
          <w:between w:val="nil"/>
        </w:pBdr>
        <w:spacing w:after="20" w:line="240" w:lineRule="auto"/>
        <w:ind w:left="1133" w:right="3" w:hanging="843"/>
        <w:rPr>
          <w:rFonts w:ascii="Arial" w:hAnsi="Arial" w:cs="Arial"/>
          <w:sz w:val="24"/>
          <w:szCs w:val="24"/>
        </w:rPr>
      </w:pPr>
      <w:r w:rsidRPr="00E92FBA">
        <w:rPr>
          <w:rFonts w:ascii="Arial" w:hAnsi="Arial" w:cs="Arial"/>
          <w:color w:val="000000"/>
          <w:sz w:val="24"/>
          <w:szCs w:val="24"/>
        </w:rPr>
        <w:t>The Supplier must provide an Impact Assessment either:</w:t>
      </w:r>
    </w:p>
    <w:p w14:paraId="109FD776" w14:textId="77777777" w:rsidR="00DA4188" w:rsidRPr="00E92FBA" w:rsidRDefault="00DA4188">
      <w:pPr>
        <w:ind w:left="1133" w:right="3" w:hanging="843"/>
        <w:rPr>
          <w:rFonts w:ascii="Arial" w:hAnsi="Arial" w:cs="Arial"/>
          <w:sz w:val="24"/>
          <w:szCs w:val="24"/>
        </w:rPr>
      </w:pPr>
    </w:p>
    <w:p w14:paraId="5F1978FF" w14:textId="77777777" w:rsidR="00DA4188" w:rsidRPr="00E92FBA" w:rsidRDefault="00DA4188" w:rsidP="00DA4188">
      <w:pPr>
        <w:widowControl w:val="0"/>
        <w:numPr>
          <w:ilvl w:val="1"/>
          <w:numId w:val="90"/>
        </w:numPr>
        <w:spacing w:before="20" w:after="0" w:line="240" w:lineRule="auto"/>
        <w:ind w:left="1133" w:right="3" w:hanging="843"/>
        <w:rPr>
          <w:rFonts w:ascii="Arial" w:hAnsi="Arial" w:cs="Arial"/>
          <w:sz w:val="24"/>
          <w:szCs w:val="24"/>
        </w:rPr>
      </w:pPr>
      <w:r w:rsidRPr="00E92FBA">
        <w:rPr>
          <w:rFonts w:ascii="Arial" w:hAnsi="Arial" w:cs="Arial"/>
          <w:sz w:val="24"/>
          <w:szCs w:val="24"/>
        </w:rPr>
        <w:t>with the Variation Form, where the Supplier requests the Variation; or</w:t>
      </w:r>
    </w:p>
    <w:p w14:paraId="6F43B224" w14:textId="77777777" w:rsidR="00DA4188" w:rsidRPr="00E92FBA" w:rsidRDefault="00DA4188" w:rsidP="00DA4188">
      <w:pPr>
        <w:widowControl w:val="0"/>
        <w:numPr>
          <w:ilvl w:val="1"/>
          <w:numId w:val="90"/>
        </w:numPr>
        <w:spacing w:before="20" w:after="0" w:line="240" w:lineRule="auto"/>
        <w:ind w:left="1133" w:right="3" w:hanging="843"/>
        <w:rPr>
          <w:rFonts w:ascii="Arial" w:hAnsi="Arial" w:cs="Arial"/>
          <w:sz w:val="24"/>
          <w:szCs w:val="24"/>
        </w:rPr>
      </w:pPr>
      <w:r w:rsidRPr="00E92FBA">
        <w:rPr>
          <w:rFonts w:ascii="Arial" w:hAnsi="Arial" w:cs="Arial"/>
          <w:sz w:val="24"/>
          <w:szCs w:val="24"/>
        </w:rPr>
        <w:t>within the time limits included in a Variation Form requested by CCS or the Buyer.</w:t>
      </w:r>
    </w:p>
    <w:p w14:paraId="1315F150" w14:textId="77777777" w:rsidR="00DA4188" w:rsidRPr="00E92FBA" w:rsidRDefault="00DA4188">
      <w:pPr>
        <w:ind w:left="1133" w:right="3" w:hanging="843"/>
        <w:rPr>
          <w:rFonts w:ascii="Arial" w:hAnsi="Arial" w:cs="Arial"/>
          <w:sz w:val="24"/>
          <w:szCs w:val="24"/>
        </w:rPr>
      </w:pPr>
    </w:p>
    <w:p w14:paraId="4BD742A2"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sz w:val="24"/>
          <w:szCs w:val="24"/>
        </w:rPr>
      </w:pPr>
      <w:r w:rsidRPr="00E92FBA">
        <w:rPr>
          <w:rFonts w:ascii="Arial" w:hAnsi="Arial" w:cs="Arial"/>
          <w:color w:val="000000"/>
          <w:sz w:val="24"/>
          <w:szCs w:val="24"/>
        </w:rPr>
        <w:t>If the Variation cannot be agreed or resolved by the Parties, CCS or the Buyer can either:</w:t>
      </w:r>
    </w:p>
    <w:p w14:paraId="1C242003" w14:textId="77777777" w:rsidR="00DA4188" w:rsidRPr="00E92FBA" w:rsidRDefault="00DA4188">
      <w:pPr>
        <w:ind w:left="1133" w:right="3" w:hanging="843"/>
        <w:rPr>
          <w:rFonts w:ascii="Arial" w:hAnsi="Arial" w:cs="Arial"/>
          <w:sz w:val="24"/>
          <w:szCs w:val="24"/>
        </w:rPr>
      </w:pPr>
    </w:p>
    <w:p w14:paraId="30ECE0CB" w14:textId="77777777" w:rsidR="00DA4188" w:rsidRPr="00E92FBA" w:rsidRDefault="00DA4188" w:rsidP="00DA4188">
      <w:pPr>
        <w:widowControl w:val="0"/>
        <w:numPr>
          <w:ilvl w:val="1"/>
          <w:numId w:val="88"/>
        </w:numPr>
        <w:spacing w:before="20" w:after="0" w:line="240" w:lineRule="auto"/>
        <w:ind w:left="1133" w:right="3" w:hanging="843"/>
        <w:rPr>
          <w:rFonts w:ascii="Arial" w:hAnsi="Arial" w:cs="Arial"/>
          <w:sz w:val="24"/>
          <w:szCs w:val="24"/>
        </w:rPr>
      </w:pPr>
      <w:r w:rsidRPr="00E92FBA">
        <w:rPr>
          <w:rFonts w:ascii="Arial" w:hAnsi="Arial" w:cs="Arial"/>
          <w:sz w:val="24"/>
          <w:szCs w:val="24"/>
        </w:rPr>
        <w:t>agree that the Contract continues without the Variation; or</w:t>
      </w:r>
    </w:p>
    <w:p w14:paraId="0A788D16" w14:textId="77777777" w:rsidR="00DA4188" w:rsidRPr="00E92FBA" w:rsidRDefault="00DA4188" w:rsidP="00DA4188">
      <w:pPr>
        <w:widowControl w:val="0"/>
        <w:numPr>
          <w:ilvl w:val="1"/>
          <w:numId w:val="88"/>
        </w:numPr>
        <w:spacing w:before="20" w:after="0" w:line="240" w:lineRule="auto"/>
        <w:ind w:left="1133" w:right="3" w:hanging="843"/>
        <w:rPr>
          <w:rFonts w:ascii="Arial" w:hAnsi="Arial" w:cs="Arial"/>
          <w:sz w:val="24"/>
          <w:szCs w:val="24"/>
        </w:rPr>
      </w:pPr>
      <w:r w:rsidRPr="00E92FBA">
        <w:rPr>
          <w:rFonts w:ascii="Arial" w:hAnsi="Arial" w:cs="Arial"/>
          <w:sz w:val="24"/>
          <w:szCs w:val="24"/>
        </w:rPr>
        <w:lastRenderedPageBreak/>
        <w:t>terminate the affected Contract, unless in the case of a Call-Off Contract, the Supplier has already provided part or all of the provision of the Deliverables, or where the Supplier can show evidence of substantial work being carried out to provide them; or</w:t>
      </w:r>
    </w:p>
    <w:p w14:paraId="4DC94774" w14:textId="77777777" w:rsidR="00DA4188" w:rsidRPr="00E92FBA" w:rsidRDefault="00DA4188" w:rsidP="00DA4188">
      <w:pPr>
        <w:widowControl w:val="0"/>
        <w:numPr>
          <w:ilvl w:val="1"/>
          <w:numId w:val="88"/>
        </w:numPr>
        <w:spacing w:before="20" w:after="0" w:line="240" w:lineRule="auto"/>
        <w:ind w:left="1133" w:right="3" w:hanging="843"/>
        <w:rPr>
          <w:rFonts w:ascii="Arial" w:hAnsi="Arial" w:cs="Arial"/>
          <w:sz w:val="24"/>
          <w:szCs w:val="24"/>
        </w:rPr>
      </w:pPr>
      <w:r w:rsidRPr="00E92FBA">
        <w:rPr>
          <w:rFonts w:ascii="Arial" w:hAnsi="Arial" w:cs="Arial"/>
          <w:sz w:val="24"/>
          <w:szCs w:val="24"/>
        </w:rPr>
        <w:t>refer the Dispute to be resolved using Clause 34 (Resolving Disputes).</w:t>
      </w:r>
    </w:p>
    <w:p w14:paraId="3DC70B67" w14:textId="77777777" w:rsidR="00DA4188" w:rsidRPr="00E92FBA" w:rsidRDefault="00DA4188">
      <w:pPr>
        <w:ind w:left="1133" w:right="3" w:hanging="843"/>
        <w:rPr>
          <w:rFonts w:ascii="Arial" w:hAnsi="Arial" w:cs="Arial"/>
          <w:sz w:val="24"/>
          <w:szCs w:val="24"/>
        </w:rPr>
      </w:pPr>
    </w:p>
    <w:p w14:paraId="180D353A" w14:textId="77777777" w:rsidR="00DA4188" w:rsidRPr="00E92FBA" w:rsidRDefault="00DA4188" w:rsidP="00DA4188">
      <w:pPr>
        <w:widowControl w:val="0"/>
        <w:numPr>
          <w:ilvl w:val="1"/>
          <w:numId w:val="94"/>
        </w:numPr>
        <w:pBdr>
          <w:top w:val="nil"/>
          <w:left w:val="nil"/>
          <w:bottom w:val="nil"/>
          <w:right w:val="nil"/>
          <w:between w:val="nil"/>
        </w:pBdr>
        <w:spacing w:before="20" w:after="0" w:line="240" w:lineRule="auto"/>
        <w:ind w:left="1133" w:right="3" w:hanging="843"/>
        <w:rPr>
          <w:rFonts w:ascii="Arial" w:hAnsi="Arial" w:cs="Arial"/>
          <w:sz w:val="24"/>
          <w:szCs w:val="24"/>
        </w:rPr>
      </w:pPr>
      <w:bookmarkStart w:id="89" w:name="_heading=h.2dlolyb" w:colFirst="0" w:colLast="0"/>
      <w:bookmarkEnd w:id="89"/>
      <w:r w:rsidRPr="00E92FBA">
        <w:rPr>
          <w:rFonts w:ascii="Arial" w:hAnsi="Arial" w:cs="Arial"/>
          <w:color w:val="000000"/>
          <w:sz w:val="24"/>
          <w:szCs w:val="24"/>
        </w:rPr>
        <w:t>CCS and the Buyer are not required to accept a Variation request made by the Supplier.</w:t>
      </w:r>
      <w:r w:rsidRPr="00E92FBA">
        <w:rPr>
          <w:rFonts w:ascii="Arial" w:hAnsi="Arial" w:cs="Arial"/>
          <w:color w:val="000000"/>
          <w:sz w:val="24"/>
          <w:szCs w:val="24"/>
        </w:rPr>
        <w:br/>
      </w:r>
    </w:p>
    <w:p w14:paraId="4DBFBE7F"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If there is a General Change in Law, the Supplier must bear the risk of the change and is not entitled to ask for an increase to the Framework Prices or the Charges.</w:t>
      </w:r>
      <w:r w:rsidRPr="00E92FBA">
        <w:rPr>
          <w:rFonts w:ascii="Arial" w:hAnsi="Arial" w:cs="Arial"/>
          <w:color w:val="000000"/>
          <w:sz w:val="24"/>
          <w:szCs w:val="24"/>
        </w:rPr>
        <w:br/>
      </w:r>
    </w:p>
    <w:p w14:paraId="4FFBF277" w14:textId="77777777" w:rsidR="00DA4188" w:rsidRPr="00E92FBA" w:rsidRDefault="00DA4188" w:rsidP="00DA4188">
      <w:pPr>
        <w:widowControl w:val="0"/>
        <w:numPr>
          <w:ilvl w:val="1"/>
          <w:numId w:val="94"/>
        </w:numPr>
        <w:pBdr>
          <w:top w:val="nil"/>
          <w:left w:val="nil"/>
          <w:bottom w:val="nil"/>
          <w:right w:val="nil"/>
          <w:between w:val="nil"/>
        </w:pBdr>
        <w:spacing w:after="20" w:line="240" w:lineRule="auto"/>
        <w:ind w:left="1133" w:right="3" w:hanging="843"/>
        <w:rPr>
          <w:rFonts w:ascii="Arial" w:hAnsi="Arial" w:cs="Arial"/>
          <w:sz w:val="24"/>
          <w:szCs w:val="24"/>
        </w:rPr>
      </w:pPr>
      <w:r w:rsidRPr="00E92FBA">
        <w:rPr>
          <w:rFonts w:ascii="Arial" w:hAnsi="Arial" w:cs="Arial"/>
          <w:color w:val="000000"/>
          <w:sz w:val="24"/>
          <w:szCs w:val="24"/>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0F91A164" w14:textId="77777777" w:rsidR="00DA4188" w:rsidRPr="00E92FBA" w:rsidRDefault="00DA4188">
      <w:pPr>
        <w:ind w:left="1133" w:right="3" w:hanging="843"/>
        <w:rPr>
          <w:rFonts w:ascii="Arial" w:hAnsi="Arial" w:cs="Arial"/>
          <w:sz w:val="24"/>
          <w:szCs w:val="24"/>
        </w:rPr>
      </w:pPr>
    </w:p>
    <w:p w14:paraId="60E92ADB" w14:textId="77777777" w:rsidR="00DA4188" w:rsidRPr="00E92FBA" w:rsidRDefault="00DA4188" w:rsidP="00DA4188">
      <w:pPr>
        <w:widowControl w:val="0"/>
        <w:numPr>
          <w:ilvl w:val="1"/>
          <w:numId w:val="87"/>
        </w:numPr>
        <w:spacing w:before="20" w:after="0" w:line="240" w:lineRule="auto"/>
        <w:ind w:left="1133" w:right="3" w:hanging="843"/>
        <w:rPr>
          <w:rFonts w:ascii="Arial" w:hAnsi="Arial" w:cs="Arial"/>
          <w:sz w:val="24"/>
          <w:szCs w:val="24"/>
        </w:rPr>
      </w:pPr>
      <w:r w:rsidRPr="00E92FBA">
        <w:rPr>
          <w:rFonts w:ascii="Arial" w:hAnsi="Arial" w:cs="Arial"/>
          <w:sz w:val="24"/>
          <w:szCs w:val="24"/>
        </w:rPr>
        <w:t>that the Supplier has kept costs as low as possible, including in Subcontractor costs; and</w:t>
      </w:r>
    </w:p>
    <w:p w14:paraId="6C1DEFDE" w14:textId="77777777" w:rsidR="00DA4188" w:rsidRPr="00E92FBA" w:rsidRDefault="00DA4188" w:rsidP="00DA4188">
      <w:pPr>
        <w:widowControl w:val="0"/>
        <w:numPr>
          <w:ilvl w:val="1"/>
          <w:numId w:val="87"/>
        </w:numPr>
        <w:spacing w:before="20" w:after="0" w:line="240" w:lineRule="auto"/>
        <w:ind w:left="1133" w:right="3" w:hanging="843"/>
        <w:rPr>
          <w:rFonts w:ascii="Arial" w:hAnsi="Arial" w:cs="Arial"/>
          <w:sz w:val="24"/>
          <w:szCs w:val="24"/>
        </w:rPr>
      </w:pPr>
      <w:r w:rsidRPr="00E92FBA">
        <w:rPr>
          <w:rFonts w:ascii="Arial" w:hAnsi="Arial" w:cs="Arial"/>
          <w:sz w:val="24"/>
          <w:szCs w:val="24"/>
        </w:rPr>
        <w:t>of how it has affected the Supplier’s costs.</w:t>
      </w:r>
      <w:r w:rsidRPr="00E92FBA">
        <w:rPr>
          <w:rFonts w:ascii="Arial" w:hAnsi="Arial" w:cs="Arial"/>
          <w:sz w:val="24"/>
          <w:szCs w:val="24"/>
        </w:rPr>
        <w:br/>
      </w:r>
    </w:p>
    <w:p w14:paraId="53880F75" w14:textId="77777777" w:rsidR="00DA4188" w:rsidRPr="00E92FBA" w:rsidRDefault="00DA4188" w:rsidP="00DA4188">
      <w:pPr>
        <w:widowControl w:val="0"/>
        <w:numPr>
          <w:ilvl w:val="1"/>
          <w:numId w:val="94"/>
        </w:numPr>
        <w:pBdr>
          <w:top w:val="nil"/>
          <w:left w:val="nil"/>
          <w:bottom w:val="nil"/>
          <w:right w:val="nil"/>
          <w:between w:val="nil"/>
        </w:pBdr>
        <w:spacing w:before="20" w:after="0" w:line="240" w:lineRule="auto"/>
        <w:ind w:left="1133" w:right="3" w:hanging="843"/>
        <w:rPr>
          <w:rFonts w:ascii="Arial" w:hAnsi="Arial" w:cs="Arial"/>
          <w:sz w:val="24"/>
          <w:szCs w:val="24"/>
        </w:rPr>
      </w:pPr>
      <w:r w:rsidRPr="00E92FBA">
        <w:rPr>
          <w:rFonts w:ascii="Arial" w:hAnsi="Arial" w:cs="Arial"/>
          <w:color w:val="000000"/>
          <w:sz w:val="24"/>
          <w:szCs w:val="24"/>
        </w:rPr>
        <w:t>Any change in the Framework Prices or relief from the Supplier's obligations because of a Specific Change in Law must be implemented using Clauses 24.1 to 24.4.</w:t>
      </w:r>
    </w:p>
    <w:p w14:paraId="25C5E66E" w14:textId="77777777" w:rsidR="00DA4188" w:rsidRPr="00E92FBA" w:rsidRDefault="00DA4188">
      <w:pPr>
        <w:pBdr>
          <w:top w:val="nil"/>
          <w:left w:val="nil"/>
          <w:bottom w:val="nil"/>
          <w:right w:val="nil"/>
          <w:between w:val="nil"/>
        </w:pBdr>
        <w:spacing w:after="0"/>
        <w:ind w:left="1133" w:right="3" w:hanging="843"/>
        <w:rPr>
          <w:rFonts w:ascii="Arial" w:hAnsi="Arial" w:cs="Arial"/>
          <w:color w:val="000000"/>
          <w:sz w:val="24"/>
          <w:szCs w:val="24"/>
        </w:rPr>
      </w:pPr>
    </w:p>
    <w:p w14:paraId="3425C528" w14:textId="77777777" w:rsidR="00DA4188" w:rsidRPr="00E92FBA" w:rsidRDefault="00DA4188" w:rsidP="00DA4188">
      <w:pPr>
        <w:widowControl w:val="0"/>
        <w:numPr>
          <w:ilvl w:val="1"/>
          <w:numId w:val="94"/>
        </w:numPr>
        <w:pBdr>
          <w:top w:val="nil"/>
          <w:left w:val="nil"/>
          <w:bottom w:val="nil"/>
          <w:right w:val="nil"/>
          <w:between w:val="nil"/>
        </w:pBdr>
        <w:spacing w:after="20" w:line="240" w:lineRule="auto"/>
        <w:ind w:left="1133" w:right="3" w:hanging="843"/>
        <w:rPr>
          <w:rFonts w:ascii="Arial" w:hAnsi="Arial" w:cs="Arial"/>
          <w:sz w:val="24"/>
          <w:szCs w:val="24"/>
        </w:rPr>
      </w:pPr>
      <w:r w:rsidRPr="00E92FBA">
        <w:rPr>
          <w:rFonts w:ascii="Arial" w:hAnsi="Arial" w:cs="Arial"/>
          <w:color w:val="000000"/>
          <w:sz w:val="24"/>
          <w:szCs w:val="24"/>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r w:rsidRPr="00E92FBA">
        <w:rPr>
          <w:rFonts w:ascii="Arial" w:hAnsi="Arial" w:cs="Arial"/>
          <w:color w:val="000000"/>
          <w:sz w:val="24"/>
          <w:szCs w:val="24"/>
        </w:rPr>
        <w:br/>
      </w:r>
    </w:p>
    <w:p w14:paraId="2809560A" w14:textId="77777777" w:rsidR="00DA4188" w:rsidRPr="00E92FBA" w:rsidRDefault="00DA4188" w:rsidP="00DA4188">
      <w:pPr>
        <w:pStyle w:val="Heading1"/>
        <w:widowControl w:val="0"/>
        <w:numPr>
          <w:ilvl w:val="0"/>
          <w:numId w:val="94"/>
        </w:numPr>
        <w:spacing w:before="20" w:after="20" w:line="240" w:lineRule="auto"/>
        <w:ind w:left="1133" w:right="3" w:hanging="843"/>
        <w:rPr>
          <w:rFonts w:ascii="Arial" w:hAnsi="Arial" w:cs="Arial"/>
          <w:sz w:val="24"/>
          <w:szCs w:val="24"/>
        </w:rPr>
      </w:pPr>
      <w:r w:rsidRPr="00E92FBA">
        <w:rPr>
          <w:rFonts w:ascii="Arial" w:hAnsi="Arial" w:cs="Arial"/>
          <w:sz w:val="24"/>
          <w:szCs w:val="24"/>
        </w:rPr>
        <w:t xml:space="preserve">How to communicate about the contract </w:t>
      </w:r>
    </w:p>
    <w:p w14:paraId="0936948E" w14:textId="77777777" w:rsidR="00DA4188" w:rsidRPr="00E92FBA" w:rsidRDefault="00DA4188" w:rsidP="00DA4188">
      <w:pPr>
        <w:widowControl w:val="0"/>
        <w:numPr>
          <w:ilvl w:val="1"/>
          <w:numId w:val="94"/>
        </w:numPr>
        <w:pBdr>
          <w:top w:val="nil"/>
          <w:left w:val="nil"/>
          <w:bottom w:val="nil"/>
          <w:right w:val="nil"/>
          <w:between w:val="nil"/>
        </w:pBdr>
        <w:spacing w:before="20" w:after="0" w:line="240" w:lineRule="auto"/>
        <w:ind w:left="1133" w:right="3" w:hanging="843"/>
        <w:rPr>
          <w:rFonts w:ascii="Arial" w:hAnsi="Arial" w:cs="Arial"/>
          <w:sz w:val="24"/>
          <w:szCs w:val="24"/>
        </w:rPr>
      </w:pPr>
      <w:r w:rsidRPr="00E92FBA">
        <w:rPr>
          <w:rFonts w:ascii="Arial" w:hAnsi="Arial" w:cs="Arial"/>
          <w:color w:val="000000"/>
          <w:sz w:val="24"/>
          <w:szCs w:val="24"/>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r w:rsidRPr="00E92FBA">
        <w:rPr>
          <w:rFonts w:ascii="Arial" w:hAnsi="Arial" w:cs="Arial"/>
          <w:color w:val="000000"/>
          <w:sz w:val="24"/>
          <w:szCs w:val="24"/>
        </w:rPr>
        <w:br/>
      </w:r>
    </w:p>
    <w:p w14:paraId="0DEDB3AD"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Notices to CCS must be sent to the CCS Authorised Representative’s address or email address in the Framework Award Form.</w:t>
      </w:r>
      <w:r w:rsidRPr="00E92FBA">
        <w:rPr>
          <w:rFonts w:ascii="Arial" w:hAnsi="Arial" w:cs="Arial"/>
          <w:color w:val="000000"/>
          <w:sz w:val="24"/>
          <w:szCs w:val="24"/>
        </w:rPr>
        <w:br/>
      </w:r>
    </w:p>
    <w:p w14:paraId="7312AE24"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 xml:space="preserve">Notices to the Buyer must be sent to the Buyer Authorised Representative’s address or email address in the Order Form. </w:t>
      </w:r>
      <w:r w:rsidRPr="00E92FBA">
        <w:rPr>
          <w:rFonts w:ascii="Arial" w:hAnsi="Arial" w:cs="Arial"/>
          <w:color w:val="000000"/>
          <w:sz w:val="24"/>
          <w:szCs w:val="24"/>
        </w:rPr>
        <w:br/>
      </w:r>
    </w:p>
    <w:p w14:paraId="2EAF810F" w14:textId="77777777" w:rsidR="00DA4188" w:rsidRPr="00E92FBA" w:rsidRDefault="00DA4188" w:rsidP="00DA4188">
      <w:pPr>
        <w:widowControl w:val="0"/>
        <w:numPr>
          <w:ilvl w:val="1"/>
          <w:numId w:val="94"/>
        </w:numPr>
        <w:pBdr>
          <w:top w:val="nil"/>
          <w:left w:val="nil"/>
          <w:bottom w:val="nil"/>
          <w:right w:val="nil"/>
          <w:between w:val="nil"/>
        </w:pBdr>
        <w:spacing w:after="20" w:line="240" w:lineRule="auto"/>
        <w:ind w:left="1133" w:right="3" w:hanging="843"/>
        <w:rPr>
          <w:rFonts w:ascii="Arial" w:hAnsi="Arial" w:cs="Arial"/>
          <w:sz w:val="24"/>
          <w:szCs w:val="24"/>
        </w:rPr>
      </w:pPr>
      <w:r w:rsidRPr="00E92FBA">
        <w:rPr>
          <w:rFonts w:ascii="Arial" w:hAnsi="Arial" w:cs="Arial"/>
          <w:color w:val="000000"/>
          <w:sz w:val="24"/>
          <w:szCs w:val="24"/>
        </w:rPr>
        <w:t xml:space="preserve">This Clause does not apply to the service of legal proceedings or any </w:t>
      </w:r>
      <w:r w:rsidRPr="00E92FBA">
        <w:rPr>
          <w:rFonts w:ascii="Arial" w:hAnsi="Arial" w:cs="Arial"/>
          <w:color w:val="000000"/>
          <w:sz w:val="24"/>
          <w:szCs w:val="24"/>
        </w:rPr>
        <w:lastRenderedPageBreak/>
        <w:t xml:space="preserve">documents in any legal action, arbitration or dispute resolution. </w:t>
      </w:r>
      <w:r w:rsidRPr="00E92FBA">
        <w:rPr>
          <w:rFonts w:ascii="Arial" w:hAnsi="Arial" w:cs="Arial"/>
          <w:color w:val="000000"/>
          <w:sz w:val="24"/>
          <w:szCs w:val="24"/>
        </w:rPr>
        <w:br/>
      </w:r>
    </w:p>
    <w:p w14:paraId="1DF6D82B" w14:textId="77777777" w:rsidR="00DA4188" w:rsidRPr="00E92FBA" w:rsidRDefault="00DA4188" w:rsidP="00DA4188">
      <w:pPr>
        <w:pStyle w:val="Heading1"/>
        <w:widowControl w:val="0"/>
        <w:numPr>
          <w:ilvl w:val="0"/>
          <w:numId w:val="94"/>
        </w:numPr>
        <w:spacing w:before="20" w:after="20" w:line="240" w:lineRule="auto"/>
        <w:ind w:left="1133" w:right="3" w:hanging="843"/>
        <w:rPr>
          <w:rFonts w:ascii="Arial" w:hAnsi="Arial" w:cs="Arial"/>
          <w:sz w:val="24"/>
          <w:szCs w:val="24"/>
        </w:rPr>
      </w:pPr>
      <w:bookmarkStart w:id="90" w:name="_heading=h.sqyw64" w:colFirst="0" w:colLast="0"/>
      <w:bookmarkEnd w:id="90"/>
      <w:r w:rsidRPr="00E92FBA">
        <w:rPr>
          <w:rFonts w:ascii="Arial" w:hAnsi="Arial" w:cs="Arial"/>
          <w:sz w:val="24"/>
          <w:szCs w:val="24"/>
        </w:rPr>
        <w:t xml:space="preserve">Dealing with claims </w:t>
      </w:r>
    </w:p>
    <w:p w14:paraId="21CFBA8C" w14:textId="77777777" w:rsidR="00DA4188" w:rsidRPr="00E92FBA" w:rsidRDefault="00DA4188" w:rsidP="00DA4188">
      <w:pPr>
        <w:widowControl w:val="0"/>
        <w:numPr>
          <w:ilvl w:val="1"/>
          <w:numId w:val="94"/>
        </w:numPr>
        <w:pBdr>
          <w:top w:val="nil"/>
          <w:left w:val="nil"/>
          <w:bottom w:val="nil"/>
          <w:right w:val="nil"/>
          <w:between w:val="nil"/>
        </w:pBdr>
        <w:spacing w:before="20" w:after="0" w:line="240" w:lineRule="auto"/>
        <w:ind w:left="1133" w:right="3" w:hanging="843"/>
        <w:rPr>
          <w:rFonts w:ascii="Arial" w:hAnsi="Arial" w:cs="Arial"/>
          <w:sz w:val="24"/>
          <w:szCs w:val="24"/>
        </w:rPr>
      </w:pPr>
      <w:r w:rsidRPr="00E92FBA">
        <w:rPr>
          <w:rFonts w:ascii="Arial" w:hAnsi="Arial" w:cs="Arial"/>
          <w:color w:val="000000"/>
          <w:sz w:val="24"/>
          <w:szCs w:val="24"/>
        </w:rPr>
        <w:t>If a Beneficiary is notified of a Claim then it must notify the Indemnifier as soon as reasonably practical and no later than 10 Working Days.</w:t>
      </w:r>
      <w:r w:rsidRPr="00E92FBA">
        <w:rPr>
          <w:rFonts w:ascii="Arial" w:hAnsi="Arial" w:cs="Arial"/>
          <w:color w:val="000000"/>
          <w:sz w:val="24"/>
          <w:szCs w:val="24"/>
        </w:rPr>
        <w:br/>
      </w:r>
    </w:p>
    <w:p w14:paraId="393446EE" w14:textId="77777777" w:rsidR="00DA4188" w:rsidRPr="00E92FBA" w:rsidRDefault="00DA4188" w:rsidP="00DA4188">
      <w:pPr>
        <w:widowControl w:val="0"/>
        <w:numPr>
          <w:ilvl w:val="1"/>
          <w:numId w:val="94"/>
        </w:numPr>
        <w:pBdr>
          <w:top w:val="nil"/>
          <w:left w:val="nil"/>
          <w:bottom w:val="nil"/>
          <w:right w:val="nil"/>
          <w:between w:val="nil"/>
        </w:pBdr>
        <w:spacing w:after="20" w:line="240" w:lineRule="auto"/>
        <w:ind w:left="1133" w:right="3" w:hanging="843"/>
        <w:rPr>
          <w:rFonts w:ascii="Arial" w:hAnsi="Arial" w:cs="Arial"/>
          <w:sz w:val="24"/>
          <w:szCs w:val="24"/>
        </w:rPr>
      </w:pPr>
      <w:bookmarkStart w:id="91" w:name="_heading=h.3cqmetx" w:colFirst="0" w:colLast="0"/>
      <w:bookmarkEnd w:id="91"/>
      <w:r w:rsidRPr="00E92FBA">
        <w:rPr>
          <w:rFonts w:ascii="Arial" w:hAnsi="Arial" w:cs="Arial"/>
          <w:color w:val="000000"/>
          <w:sz w:val="24"/>
          <w:szCs w:val="24"/>
        </w:rPr>
        <w:t>At the Indemnifier’s cost the Beneficiary must both:</w:t>
      </w:r>
    </w:p>
    <w:p w14:paraId="2591E989" w14:textId="77777777" w:rsidR="00DA4188" w:rsidRPr="00E92FBA" w:rsidRDefault="00DA4188">
      <w:pPr>
        <w:ind w:left="1133" w:right="3" w:hanging="843"/>
        <w:rPr>
          <w:rFonts w:ascii="Arial" w:hAnsi="Arial" w:cs="Arial"/>
          <w:sz w:val="24"/>
          <w:szCs w:val="24"/>
        </w:rPr>
      </w:pPr>
      <w:bookmarkStart w:id="92" w:name="_heading=h.1rvwp1q" w:colFirst="0" w:colLast="0"/>
      <w:bookmarkEnd w:id="92"/>
    </w:p>
    <w:p w14:paraId="69B8F4C6" w14:textId="77777777" w:rsidR="00DA4188" w:rsidRPr="00E92FBA" w:rsidRDefault="00DA4188" w:rsidP="00DA4188">
      <w:pPr>
        <w:widowControl w:val="0"/>
        <w:numPr>
          <w:ilvl w:val="1"/>
          <w:numId w:val="78"/>
        </w:numPr>
        <w:spacing w:before="20" w:after="0" w:line="240" w:lineRule="auto"/>
        <w:ind w:left="1133" w:right="3" w:hanging="843"/>
        <w:rPr>
          <w:rFonts w:ascii="Arial" w:hAnsi="Arial" w:cs="Arial"/>
          <w:sz w:val="24"/>
          <w:szCs w:val="24"/>
        </w:rPr>
      </w:pPr>
      <w:bookmarkStart w:id="93" w:name="_heading=h.4bvk7pj" w:colFirst="0" w:colLast="0"/>
      <w:bookmarkEnd w:id="93"/>
      <w:r w:rsidRPr="00E92FBA">
        <w:rPr>
          <w:rFonts w:ascii="Arial" w:hAnsi="Arial" w:cs="Arial"/>
          <w:sz w:val="24"/>
          <w:szCs w:val="24"/>
        </w:rPr>
        <w:t xml:space="preserve">allow the Indemnifier to conduct all negotiations and proceedings to do with a Claim; and </w:t>
      </w:r>
    </w:p>
    <w:p w14:paraId="77933F1F" w14:textId="77777777" w:rsidR="00DA4188" w:rsidRPr="00E92FBA" w:rsidRDefault="00DA4188" w:rsidP="00DA4188">
      <w:pPr>
        <w:widowControl w:val="0"/>
        <w:numPr>
          <w:ilvl w:val="1"/>
          <w:numId w:val="78"/>
        </w:numPr>
        <w:spacing w:before="20" w:after="0" w:line="240" w:lineRule="auto"/>
        <w:ind w:left="1133" w:right="3" w:hanging="843"/>
        <w:rPr>
          <w:rFonts w:ascii="Arial" w:hAnsi="Arial" w:cs="Arial"/>
          <w:sz w:val="24"/>
          <w:szCs w:val="24"/>
        </w:rPr>
      </w:pPr>
      <w:bookmarkStart w:id="94" w:name="_heading=h.2r0uhxc" w:colFirst="0" w:colLast="0"/>
      <w:bookmarkEnd w:id="94"/>
      <w:r w:rsidRPr="00E92FBA">
        <w:rPr>
          <w:rFonts w:ascii="Arial" w:hAnsi="Arial" w:cs="Arial"/>
          <w:sz w:val="24"/>
          <w:szCs w:val="24"/>
        </w:rPr>
        <w:t>give the Indemnifier reasonable assistance with the claim if requested.</w:t>
      </w:r>
      <w:r w:rsidRPr="00E92FBA">
        <w:rPr>
          <w:rFonts w:ascii="Arial" w:hAnsi="Arial" w:cs="Arial"/>
          <w:sz w:val="24"/>
          <w:szCs w:val="24"/>
        </w:rPr>
        <w:br/>
      </w:r>
    </w:p>
    <w:p w14:paraId="66E97761" w14:textId="77777777" w:rsidR="00DA4188" w:rsidRPr="00E92FBA" w:rsidRDefault="00DA4188" w:rsidP="00DA4188">
      <w:pPr>
        <w:widowControl w:val="0"/>
        <w:numPr>
          <w:ilvl w:val="1"/>
          <w:numId w:val="94"/>
        </w:numPr>
        <w:pBdr>
          <w:top w:val="nil"/>
          <w:left w:val="nil"/>
          <w:bottom w:val="nil"/>
          <w:right w:val="nil"/>
          <w:between w:val="nil"/>
        </w:pBdr>
        <w:spacing w:before="20" w:after="0" w:line="240" w:lineRule="auto"/>
        <w:ind w:left="1133" w:right="3" w:hanging="843"/>
        <w:rPr>
          <w:rFonts w:ascii="Arial" w:hAnsi="Arial" w:cs="Arial"/>
          <w:sz w:val="24"/>
          <w:szCs w:val="24"/>
        </w:rPr>
      </w:pPr>
      <w:bookmarkStart w:id="95" w:name="_heading=h.1664s55" w:colFirst="0" w:colLast="0"/>
      <w:bookmarkEnd w:id="95"/>
      <w:r w:rsidRPr="00E92FBA">
        <w:rPr>
          <w:rFonts w:ascii="Arial" w:hAnsi="Arial" w:cs="Arial"/>
          <w:color w:val="000000"/>
          <w:sz w:val="24"/>
          <w:szCs w:val="24"/>
        </w:rPr>
        <w:t>The Beneficiary must not make admissions about the Claim without the prior written consent of the Indemnifier which can not be unreasonably withheld or delayed.</w:t>
      </w:r>
      <w:r w:rsidRPr="00E92FBA">
        <w:rPr>
          <w:rFonts w:ascii="Arial" w:hAnsi="Arial" w:cs="Arial"/>
          <w:color w:val="000000"/>
          <w:sz w:val="24"/>
          <w:szCs w:val="24"/>
        </w:rPr>
        <w:br/>
      </w:r>
    </w:p>
    <w:p w14:paraId="2595AC77"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bookmarkStart w:id="96" w:name="_heading=h.3q5sasy" w:colFirst="0" w:colLast="0"/>
      <w:bookmarkEnd w:id="96"/>
      <w:r w:rsidRPr="00E92FBA">
        <w:rPr>
          <w:rFonts w:ascii="Arial" w:hAnsi="Arial" w:cs="Arial"/>
          <w:color w:val="000000"/>
          <w:sz w:val="24"/>
          <w:szCs w:val="24"/>
        </w:rPr>
        <w:t>The Indemnifier must consider and defend the Claim diligently using competent legal advisors and in a way that does not damage the Beneficiary’s reputation.</w:t>
      </w:r>
      <w:r w:rsidRPr="00E92FBA">
        <w:rPr>
          <w:rFonts w:ascii="Arial" w:hAnsi="Arial" w:cs="Arial"/>
          <w:color w:val="000000"/>
          <w:sz w:val="24"/>
          <w:szCs w:val="24"/>
        </w:rPr>
        <w:br/>
      </w:r>
    </w:p>
    <w:p w14:paraId="7A061E1B"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bookmarkStart w:id="97" w:name="_heading=h.25b2l0r" w:colFirst="0" w:colLast="0"/>
      <w:bookmarkEnd w:id="97"/>
      <w:r w:rsidRPr="00E92FBA">
        <w:rPr>
          <w:rFonts w:ascii="Arial" w:hAnsi="Arial" w:cs="Arial"/>
          <w:color w:val="000000"/>
          <w:sz w:val="24"/>
          <w:szCs w:val="24"/>
        </w:rPr>
        <w:t>The Indemnifier must not settle or compromise any Claim without the Beneficiary's prior written consent which it must not unreasonably withhold or delay.</w:t>
      </w:r>
      <w:r w:rsidRPr="00E92FBA">
        <w:rPr>
          <w:rFonts w:ascii="Arial" w:hAnsi="Arial" w:cs="Arial"/>
          <w:color w:val="000000"/>
          <w:sz w:val="24"/>
          <w:szCs w:val="24"/>
        </w:rPr>
        <w:br/>
      </w:r>
    </w:p>
    <w:p w14:paraId="57BDD995"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Each Beneficiary must take all reasonable steps to minimise and mitigate any losses that it suffers because of the Claim.</w:t>
      </w:r>
      <w:r w:rsidRPr="00E92FBA">
        <w:rPr>
          <w:rFonts w:ascii="Arial" w:hAnsi="Arial" w:cs="Arial"/>
          <w:color w:val="000000"/>
          <w:sz w:val="24"/>
          <w:szCs w:val="24"/>
        </w:rPr>
        <w:br/>
      </w:r>
    </w:p>
    <w:p w14:paraId="29511900" w14:textId="77777777" w:rsidR="00DA4188" w:rsidRPr="00E92FBA" w:rsidRDefault="00DA4188" w:rsidP="00DA4188">
      <w:pPr>
        <w:widowControl w:val="0"/>
        <w:numPr>
          <w:ilvl w:val="1"/>
          <w:numId w:val="94"/>
        </w:numPr>
        <w:pBdr>
          <w:top w:val="nil"/>
          <w:left w:val="nil"/>
          <w:bottom w:val="nil"/>
          <w:right w:val="nil"/>
          <w:between w:val="nil"/>
        </w:pBdr>
        <w:spacing w:after="20" w:line="240" w:lineRule="auto"/>
        <w:ind w:left="1133" w:right="3" w:hanging="843"/>
        <w:rPr>
          <w:rFonts w:ascii="Arial" w:hAnsi="Arial" w:cs="Arial"/>
          <w:sz w:val="24"/>
          <w:szCs w:val="24"/>
        </w:rPr>
      </w:pPr>
      <w:r w:rsidRPr="00E92FBA">
        <w:rPr>
          <w:rFonts w:ascii="Arial" w:hAnsi="Arial" w:cs="Arial"/>
          <w:color w:val="000000"/>
          <w:sz w:val="24"/>
          <w:szCs w:val="24"/>
        </w:rPr>
        <w:t>If the Indemnifier pays the Beneficiary money under an indemnity and the Beneficiary later recovers money which is directly related to the Claim, the Beneficiary must immediately repay the Indemnifier the lesser of either:</w:t>
      </w:r>
    </w:p>
    <w:p w14:paraId="2738CFBF" w14:textId="77777777" w:rsidR="00DA4188" w:rsidRPr="00E92FBA" w:rsidRDefault="00DA4188">
      <w:pPr>
        <w:ind w:left="1133" w:right="3" w:hanging="843"/>
        <w:rPr>
          <w:rFonts w:ascii="Arial" w:hAnsi="Arial" w:cs="Arial"/>
          <w:sz w:val="24"/>
          <w:szCs w:val="24"/>
        </w:rPr>
      </w:pPr>
    </w:p>
    <w:p w14:paraId="49869573" w14:textId="77777777" w:rsidR="00DA4188" w:rsidRPr="00E92FBA" w:rsidRDefault="00DA4188" w:rsidP="00DA4188">
      <w:pPr>
        <w:widowControl w:val="0"/>
        <w:numPr>
          <w:ilvl w:val="1"/>
          <w:numId w:val="106"/>
        </w:numPr>
        <w:spacing w:before="20" w:after="0" w:line="240" w:lineRule="auto"/>
        <w:ind w:left="1133" w:right="3" w:hanging="843"/>
        <w:rPr>
          <w:rFonts w:ascii="Arial" w:hAnsi="Arial" w:cs="Arial"/>
          <w:sz w:val="24"/>
          <w:szCs w:val="24"/>
        </w:rPr>
      </w:pPr>
      <w:r w:rsidRPr="00E92FBA">
        <w:rPr>
          <w:rFonts w:ascii="Arial" w:hAnsi="Arial" w:cs="Arial"/>
          <w:sz w:val="24"/>
          <w:szCs w:val="24"/>
        </w:rPr>
        <w:t xml:space="preserve">the sum recovered minus any legitimate amount spent by the Beneficiary when recovering this money; or </w:t>
      </w:r>
    </w:p>
    <w:p w14:paraId="4B20260F" w14:textId="77777777" w:rsidR="00DA4188" w:rsidRPr="00E92FBA" w:rsidRDefault="00DA4188" w:rsidP="00DA4188">
      <w:pPr>
        <w:widowControl w:val="0"/>
        <w:numPr>
          <w:ilvl w:val="1"/>
          <w:numId w:val="106"/>
        </w:numPr>
        <w:spacing w:before="20" w:after="0" w:line="240" w:lineRule="auto"/>
        <w:ind w:left="1133" w:right="3" w:hanging="843"/>
        <w:rPr>
          <w:rFonts w:ascii="Arial" w:hAnsi="Arial" w:cs="Arial"/>
          <w:sz w:val="24"/>
          <w:szCs w:val="24"/>
        </w:rPr>
      </w:pPr>
      <w:r w:rsidRPr="00E92FBA">
        <w:rPr>
          <w:rFonts w:ascii="Arial" w:hAnsi="Arial" w:cs="Arial"/>
          <w:sz w:val="24"/>
          <w:szCs w:val="24"/>
        </w:rPr>
        <w:t>the amount the Indemnifier paid the Beneficiary for the Claim.</w:t>
      </w:r>
      <w:r w:rsidRPr="00E92FBA">
        <w:rPr>
          <w:rFonts w:ascii="Arial" w:hAnsi="Arial" w:cs="Arial"/>
          <w:sz w:val="24"/>
          <w:szCs w:val="24"/>
        </w:rPr>
        <w:br/>
      </w:r>
    </w:p>
    <w:p w14:paraId="2B60D9A7" w14:textId="77777777" w:rsidR="00DA4188" w:rsidRPr="00E92FBA" w:rsidRDefault="00DA4188" w:rsidP="00DA4188">
      <w:pPr>
        <w:pStyle w:val="Heading1"/>
        <w:widowControl w:val="0"/>
        <w:numPr>
          <w:ilvl w:val="0"/>
          <w:numId w:val="94"/>
        </w:numPr>
        <w:spacing w:before="20" w:after="20" w:line="240" w:lineRule="auto"/>
        <w:ind w:left="1133" w:right="3" w:hanging="843"/>
        <w:rPr>
          <w:rFonts w:ascii="Arial" w:hAnsi="Arial" w:cs="Arial"/>
          <w:sz w:val="24"/>
          <w:szCs w:val="24"/>
        </w:rPr>
      </w:pPr>
      <w:bookmarkStart w:id="98" w:name="_heading=h.kgcv8k" w:colFirst="0" w:colLast="0"/>
      <w:bookmarkEnd w:id="98"/>
      <w:r w:rsidRPr="00E92FBA">
        <w:rPr>
          <w:rFonts w:ascii="Arial" w:hAnsi="Arial" w:cs="Arial"/>
          <w:sz w:val="24"/>
          <w:szCs w:val="24"/>
        </w:rPr>
        <w:t>Preventing fraud, bribery and corruption</w:t>
      </w:r>
    </w:p>
    <w:p w14:paraId="3D8AAB18"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sz w:val="24"/>
          <w:szCs w:val="24"/>
        </w:rPr>
      </w:pPr>
      <w:bookmarkStart w:id="99" w:name="_heading=h.34g0dwd" w:colFirst="0" w:colLast="0"/>
      <w:bookmarkEnd w:id="99"/>
      <w:r w:rsidRPr="00E92FBA">
        <w:rPr>
          <w:rFonts w:ascii="Arial" w:hAnsi="Arial" w:cs="Arial"/>
          <w:color w:val="000000"/>
          <w:sz w:val="24"/>
          <w:szCs w:val="24"/>
        </w:rPr>
        <w:t xml:space="preserve">The Supplier must not during any Contract Period: </w:t>
      </w:r>
    </w:p>
    <w:p w14:paraId="0BD27FE1" w14:textId="77777777" w:rsidR="00DA4188" w:rsidRPr="00E92FBA" w:rsidRDefault="00DA4188">
      <w:pPr>
        <w:ind w:left="1133" w:right="3" w:hanging="843"/>
        <w:rPr>
          <w:rFonts w:ascii="Arial" w:hAnsi="Arial" w:cs="Arial"/>
          <w:sz w:val="24"/>
          <w:szCs w:val="24"/>
        </w:rPr>
      </w:pPr>
      <w:bookmarkStart w:id="100" w:name="_heading=h.1jlao46" w:colFirst="0" w:colLast="0"/>
      <w:bookmarkEnd w:id="100"/>
    </w:p>
    <w:p w14:paraId="25808B25" w14:textId="77777777" w:rsidR="00DA4188" w:rsidRPr="00E92FBA" w:rsidRDefault="00DA4188" w:rsidP="00DA4188">
      <w:pPr>
        <w:widowControl w:val="0"/>
        <w:numPr>
          <w:ilvl w:val="1"/>
          <w:numId w:val="116"/>
        </w:numPr>
        <w:spacing w:before="20" w:after="0" w:line="240" w:lineRule="auto"/>
        <w:ind w:left="1133" w:right="3" w:hanging="843"/>
        <w:rPr>
          <w:rFonts w:ascii="Arial" w:hAnsi="Arial" w:cs="Arial"/>
          <w:sz w:val="24"/>
          <w:szCs w:val="24"/>
        </w:rPr>
      </w:pPr>
      <w:r w:rsidRPr="00E92FBA">
        <w:rPr>
          <w:rFonts w:ascii="Arial" w:hAnsi="Arial" w:cs="Arial"/>
          <w:sz w:val="24"/>
          <w:szCs w:val="24"/>
        </w:rPr>
        <w:t>commit a Prohibited Act or any other criminal offence in the Regulations 57(1) and 57(2); or</w:t>
      </w:r>
    </w:p>
    <w:p w14:paraId="4F66CAF4" w14:textId="77777777" w:rsidR="00DA4188" w:rsidRPr="00E92FBA" w:rsidRDefault="00DA4188" w:rsidP="00DA4188">
      <w:pPr>
        <w:widowControl w:val="0"/>
        <w:numPr>
          <w:ilvl w:val="1"/>
          <w:numId w:val="116"/>
        </w:numPr>
        <w:spacing w:before="20" w:after="0" w:line="240" w:lineRule="auto"/>
        <w:ind w:left="1133" w:right="3" w:hanging="843"/>
        <w:rPr>
          <w:rFonts w:ascii="Arial" w:hAnsi="Arial" w:cs="Arial"/>
          <w:sz w:val="24"/>
          <w:szCs w:val="24"/>
        </w:rPr>
      </w:pPr>
      <w:r w:rsidRPr="00E92FBA">
        <w:rPr>
          <w:rFonts w:ascii="Arial" w:hAnsi="Arial" w:cs="Arial"/>
          <w:sz w:val="24"/>
          <w:szCs w:val="24"/>
        </w:rPr>
        <w:t>do or allow anything which would cause CCS or the Buyer, including any of their employees, consultants, contractors, Subcontractors or agents to breach any of the Relevant Requirements or incur any liability under them.</w:t>
      </w:r>
      <w:r w:rsidRPr="00E92FBA">
        <w:rPr>
          <w:rFonts w:ascii="Arial" w:hAnsi="Arial" w:cs="Arial"/>
          <w:sz w:val="24"/>
          <w:szCs w:val="24"/>
        </w:rPr>
        <w:br/>
      </w:r>
    </w:p>
    <w:p w14:paraId="3584DB8B"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sz w:val="24"/>
          <w:szCs w:val="24"/>
        </w:rPr>
      </w:pPr>
      <w:bookmarkStart w:id="101" w:name="_heading=h.43ky6rz" w:colFirst="0" w:colLast="0"/>
      <w:bookmarkEnd w:id="101"/>
      <w:r w:rsidRPr="00E92FBA">
        <w:rPr>
          <w:rFonts w:ascii="Arial" w:hAnsi="Arial" w:cs="Arial"/>
          <w:color w:val="000000"/>
          <w:sz w:val="24"/>
          <w:szCs w:val="24"/>
        </w:rPr>
        <w:t>The Supplier must during the Contract Period:</w:t>
      </w:r>
      <w:r w:rsidRPr="00E92FBA">
        <w:rPr>
          <w:rFonts w:ascii="Arial" w:hAnsi="Arial" w:cs="Arial"/>
          <w:color w:val="000000"/>
          <w:sz w:val="24"/>
          <w:szCs w:val="24"/>
        </w:rPr>
        <w:br/>
      </w:r>
    </w:p>
    <w:p w14:paraId="44E7225C" w14:textId="77777777" w:rsidR="00DA4188" w:rsidRPr="00E92FBA" w:rsidRDefault="00DA4188" w:rsidP="00DA4188">
      <w:pPr>
        <w:widowControl w:val="0"/>
        <w:numPr>
          <w:ilvl w:val="1"/>
          <w:numId w:val="92"/>
        </w:numPr>
        <w:spacing w:before="20" w:after="0" w:line="240" w:lineRule="auto"/>
        <w:ind w:left="1133" w:right="3" w:hanging="843"/>
        <w:rPr>
          <w:rFonts w:ascii="Arial" w:hAnsi="Arial" w:cs="Arial"/>
          <w:sz w:val="24"/>
          <w:szCs w:val="24"/>
        </w:rPr>
      </w:pPr>
      <w:bookmarkStart w:id="102" w:name="_heading=h.2iq8gzs" w:colFirst="0" w:colLast="0"/>
      <w:bookmarkEnd w:id="102"/>
      <w:r w:rsidRPr="00E92FBA">
        <w:rPr>
          <w:rFonts w:ascii="Arial" w:hAnsi="Arial" w:cs="Arial"/>
          <w:sz w:val="24"/>
          <w:szCs w:val="24"/>
        </w:rPr>
        <w:lastRenderedPageBreak/>
        <w:t>create, maintain and enforce adequate policies and procedures to ensure it complies with the Relevant Requirements to prevent a Prohibited Act and require its Subcontractors to do the same;</w:t>
      </w:r>
    </w:p>
    <w:p w14:paraId="721E0C78" w14:textId="77777777" w:rsidR="00DA4188" w:rsidRPr="00E92FBA" w:rsidRDefault="00DA4188" w:rsidP="00DA4188">
      <w:pPr>
        <w:widowControl w:val="0"/>
        <w:numPr>
          <w:ilvl w:val="1"/>
          <w:numId w:val="92"/>
        </w:numPr>
        <w:spacing w:before="20" w:after="0" w:line="240" w:lineRule="auto"/>
        <w:ind w:left="1133" w:right="3" w:hanging="843"/>
        <w:rPr>
          <w:rFonts w:ascii="Arial" w:hAnsi="Arial" w:cs="Arial"/>
          <w:sz w:val="24"/>
          <w:szCs w:val="24"/>
        </w:rPr>
      </w:pPr>
      <w:r w:rsidRPr="00E92FBA">
        <w:rPr>
          <w:rFonts w:ascii="Arial" w:hAnsi="Arial" w:cs="Arial"/>
          <w:sz w:val="24"/>
          <w:szCs w:val="24"/>
        </w:rPr>
        <w:t>keep full records to show it has complied with its obligations under Clause 27 and give copies to CCS or the Buyer on request; and</w:t>
      </w:r>
    </w:p>
    <w:p w14:paraId="05D14AC3" w14:textId="77777777" w:rsidR="00DA4188" w:rsidRPr="00E92FBA" w:rsidRDefault="00DA4188" w:rsidP="00DA4188">
      <w:pPr>
        <w:widowControl w:val="0"/>
        <w:numPr>
          <w:ilvl w:val="1"/>
          <w:numId w:val="92"/>
        </w:numPr>
        <w:spacing w:before="20" w:after="0" w:line="240" w:lineRule="auto"/>
        <w:ind w:left="1133" w:right="3" w:hanging="843"/>
        <w:rPr>
          <w:rFonts w:ascii="Arial" w:hAnsi="Arial" w:cs="Arial"/>
          <w:sz w:val="24"/>
          <w:szCs w:val="24"/>
        </w:rPr>
      </w:pPr>
      <w:r w:rsidRPr="00E92FBA">
        <w:rPr>
          <w:rFonts w:ascii="Arial" w:hAnsi="Arial" w:cs="Arial"/>
          <w:sz w:val="24"/>
          <w:szCs w:val="24"/>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492DD55C" w14:textId="77777777" w:rsidR="00DA4188" w:rsidRPr="00E92FBA" w:rsidRDefault="00DA4188">
      <w:pPr>
        <w:ind w:left="1133" w:right="3" w:hanging="843"/>
        <w:rPr>
          <w:rFonts w:ascii="Arial" w:hAnsi="Arial" w:cs="Arial"/>
          <w:sz w:val="24"/>
          <w:szCs w:val="24"/>
        </w:rPr>
      </w:pPr>
    </w:p>
    <w:p w14:paraId="7E5EFEF0"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sz w:val="24"/>
          <w:szCs w:val="24"/>
        </w:rPr>
      </w:pPr>
      <w:bookmarkStart w:id="103" w:name="_heading=h.xvir7l" w:colFirst="0" w:colLast="0"/>
      <w:bookmarkEnd w:id="103"/>
      <w:r w:rsidRPr="00E92FBA">
        <w:rPr>
          <w:rFonts w:ascii="Arial" w:hAnsi="Arial" w:cs="Arial"/>
          <w:color w:val="000000"/>
          <w:sz w:val="24"/>
          <w:szCs w:val="24"/>
        </w:rPr>
        <w:t>The Supplier must immediately notify CCS and the Buyer if it becomes aware of any breach of Clauses 27.1 or 27.2 or has any reason to think that it, or any of the Supplier Staff, has either:</w:t>
      </w:r>
    </w:p>
    <w:p w14:paraId="1D673932" w14:textId="77777777" w:rsidR="00DA4188" w:rsidRPr="00E92FBA" w:rsidRDefault="00DA4188">
      <w:pPr>
        <w:ind w:left="1133" w:right="3" w:hanging="843"/>
        <w:rPr>
          <w:rFonts w:ascii="Arial" w:hAnsi="Arial" w:cs="Arial"/>
          <w:sz w:val="24"/>
          <w:szCs w:val="24"/>
        </w:rPr>
      </w:pPr>
      <w:bookmarkStart w:id="104" w:name="_heading=h.3hv69ve" w:colFirst="0" w:colLast="0"/>
      <w:bookmarkEnd w:id="104"/>
    </w:p>
    <w:p w14:paraId="1C09FE52" w14:textId="77777777" w:rsidR="00DA4188" w:rsidRPr="00E92FBA" w:rsidRDefault="00DA4188" w:rsidP="00DA4188">
      <w:pPr>
        <w:widowControl w:val="0"/>
        <w:numPr>
          <w:ilvl w:val="1"/>
          <w:numId w:val="76"/>
        </w:numPr>
        <w:spacing w:before="20" w:after="0" w:line="240" w:lineRule="auto"/>
        <w:ind w:left="1133" w:right="3" w:hanging="843"/>
        <w:rPr>
          <w:rFonts w:ascii="Arial" w:hAnsi="Arial" w:cs="Arial"/>
          <w:sz w:val="24"/>
          <w:szCs w:val="24"/>
        </w:rPr>
      </w:pPr>
      <w:r w:rsidRPr="00E92FBA">
        <w:rPr>
          <w:rFonts w:ascii="Arial" w:hAnsi="Arial" w:cs="Arial"/>
          <w:sz w:val="24"/>
          <w:szCs w:val="24"/>
        </w:rPr>
        <w:t>been investigated or prosecuted for an alleged Prohibited Act;</w:t>
      </w:r>
    </w:p>
    <w:p w14:paraId="466E4A62" w14:textId="77777777" w:rsidR="00DA4188" w:rsidRPr="00E92FBA" w:rsidRDefault="00DA4188" w:rsidP="00DA4188">
      <w:pPr>
        <w:widowControl w:val="0"/>
        <w:numPr>
          <w:ilvl w:val="1"/>
          <w:numId w:val="76"/>
        </w:numPr>
        <w:spacing w:before="20" w:after="0" w:line="240" w:lineRule="auto"/>
        <w:ind w:left="1133" w:right="3" w:hanging="843"/>
        <w:rPr>
          <w:rFonts w:ascii="Arial" w:hAnsi="Arial" w:cs="Arial"/>
          <w:sz w:val="24"/>
          <w:szCs w:val="24"/>
        </w:rPr>
      </w:pPr>
      <w:r w:rsidRPr="00E92FBA">
        <w:rPr>
          <w:rFonts w:ascii="Arial" w:hAnsi="Arial" w:cs="Arial"/>
          <w:sz w:val="24"/>
          <w:szCs w:val="24"/>
        </w:rPr>
        <w:t xml:space="preserve">been debarred, suspended, proposed for suspension or debarment, or is otherwise ineligible to take part in procurement programmes or contracts because of a Prohibited Act by any government department or agency; </w:t>
      </w:r>
    </w:p>
    <w:p w14:paraId="10286D18" w14:textId="77777777" w:rsidR="00DA4188" w:rsidRPr="00E92FBA" w:rsidRDefault="00DA4188" w:rsidP="00DA4188">
      <w:pPr>
        <w:widowControl w:val="0"/>
        <w:numPr>
          <w:ilvl w:val="1"/>
          <w:numId w:val="76"/>
        </w:numPr>
        <w:spacing w:before="20" w:after="0" w:line="240" w:lineRule="auto"/>
        <w:ind w:left="1133" w:right="3" w:hanging="843"/>
        <w:rPr>
          <w:rFonts w:ascii="Arial" w:hAnsi="Arial" w:cs="Arial"/>
          <w:sz w:val="24"/>
          <w:szCs w:val="24"/>
        </w:rPr>
      </w:pPr>
      <w:r w:rsidRPr="00E92FBA">
        <w:rPr>
          <w:rFonts w:ascii="Arial" w:hAnsi="Arial" w:cs="Arial"/>
          <w:sz w:val="24"/>
          <w:szCs w:val="24"/>
        </w:rPr>
        <w:t>received a request or demand for any undue financial or other advantage of any kind related to a Contract; or</w:t>
      </w:r>
    </w:p>
    <w:p w14:paraId="79EDDCE0" w14:textId="77777777" w:rsidR="00DA4188" w:rsidRPr="00E92FBA" w:rsidRDefault="00DA4188" w:rsidP="00DA4188">
      <w:pPr>
        <w:widowControl w:val="0"/>
        <w:numPr>
          <w:ilvl w:val="1"/>
          <w:numId w:val="76"/>
        </w:numPr>
        <w:spacing w:before="20" w:after="0" w:line="240" w:lineRule="auto"/>
        <w:ind w:left="1133" w:right="3" w:hanging="843"/>
        <w:rPr>
          <w:rFonts w:ascii="Arial" w:hAnsi="Arial" w:cs="Arial"/>
          <w:sz w:val="24"/>
          <w:szCs w:val="24"/>
        </w:rPr>
      </w:pPr>
      <w:r w:rsidRPr="00E92FBA">
        <w:rPr>
          <w:rFonts w:ascii="Arial" w:hAnsi="Arial" w:cs="Arial"/>
          <w:sz w:val="24"/>
          <w:szCs w:val="24"/>
        </w:rPr>
        <w:t>suspected that any person or Party directly or indirectly related to a Contract has committed or attempted to commit a Prohibited Act.</w:t>
      </w:r>
      <w:r w:rsidRPr="00E92FBA">
        <w:rPr>
          <w:rFonts w:ascii="Arial" w:hAnsi="Arial" w:cs="Arial"/>
          <w:sz w:val="24"/>
          <w:szCs w:val="24"/>
        </w:rPr>
        <w:br/>
      </w:r>
    </w:p>
    <w:p w14:paraId="353F6F31" w14:textId="77777777" w:rsidR="00DA4188" w:rsidRPr="00E92FBA" w:rsidRDefault="00DA4188" w:rsidP="00DA4188">
      <w:pPr>
        <w:widowControl w:val="0"/>
        <w:numPr>
          <w:ilvl w:val="1"/>
          <w:numId w:val="94"/>
        </w:numPr>
        <w:pBdr>
          <w:top w:val="nil"/>
          <w:left w:val="nil"/>
          <w:bottom w:val="nil"/>
          <w:right w:val="nil"/>
          <w:between w:val="nil"/>
        </w:pBdr>
        <w:spacing w:before="20" w:after="0" w:line="240" w:lineRule="auto"/>
        <w:ind w:left="1133" w:right="3" w:hanging="843"/>
        <w:rPr>
          <w:rFonts w:ascii="Arial" w:hAnsi="Arial" w:cs="Arial"/>
          <w:sz w:val="24"/>
          <w:szCs w:val="24"/>
        </w:rPr>
      </w:pPr>
      <w:r w:rsidRPr="00E92FBA">
        <w:rPr>
          <w:rFonts w:ascii="Arial" w:hAnsi="Arial" w:cs="Arial"/>
          <w:color w:val="000000"/>
          <w:sz w:val="24"/>
          <w:szCs w:val="24"/>
        </w:rPr>
        <w:t>If the Supplier notifies CCS or the Buyer as required by Clause 27.3, the Supplier must respond promptly to their further enquiries, co-operate with any investigation and allow the Audit of any books, records and relevant documentation.</w:t>
      </w:r>
      <w:r w:rsidRPr="00E92FBA">
        <w:rPr>
          <w:rFonts w:ascii="Arial" w:hAnsi="Arial" w:cs="Arial"/>
          <w:color w:val="000000"/>
          <w:sz w:val="24"/>
          <w:szCs w:val="24"/>
        </w:rPr>
        <w:br/>
      </w:r>
    </w:p>
    <w:p w14:paraId="5D998157" w14:textId="77777777" w:rsidR="00DA4188" w:rsidRPr="00E92FBA" w:rsidRDefault="00DA4188" w:rsidP="00DA4188">
      <w:pPr>
        <w:widowControl w:val="0"/>
        <w:numPr>
          <w:ilvl w:val="1"/>
          <w:numId w:val="94"/>
        </w:numPr>
        <w:pBdr>
          <w:top w:val="nil"/>
          <w:left w:val="nil"/>
          <w:bottom w:val="nil"/>
          <w:right w:val="nil"/>
          <w:between w:val="nil"/>
        </w:pBdr>
        <w:spacing w:after="20" w:line="240" w:lineRule="auto"/>
        <w:ind w:left="1133" w:right="3" w:hanging="843"/>
        <w:rPr>
          <w:rFonts w:ascii="Arial" w:hAnsi="Arial" w:cs="Arial"/>
          <w:sz w:val="24"/>
          <w:szCs w:val="24"/>
        </w:rPr>
      </w:pPr>
      <w:r w:rsidRPr="00E92FBA">
        <w:rPr>
          <w:rFonts w:ascii="Arial" w:hAnsi="Arial" w:cs="Arial"/>
          <w:color w:val="000000"/>
          <w:sz w:val="24"/>
          <w:szCs w:val="24"/>
        </w:rPr>
        <w:t>In any notice the Supplier gives under Clause 27.3 it must specify the:</w:t>
      </w:r>
      <w:r w:rsidRPr="00E92FBA">
        <w:rPr>
          <w:rFonts w:ascii="Arial" w:hAnsi="Arial" w:cs="Arial"/>
          <w:color w:val="000000"/>
          <w:sz w:val="24"/>
          <w:szCs w:val="24"/>
        </w:rPr>
        <w:br/>
      </w:r>
    </w:p>
    <w:p w14:paraId="6503DEF0" w14:textId="77777777" w:rsidR="00DA4188" w:rsidRPr="00E92FBA" w:rsidRDefault="00DA4188" w:rsidP="00DA4188">
      <w:pPr>
        <w:widowControl w:val="0"/>
        <w:numPr>
          <w:ilvl w:val="1"/>
          <w:numId w:val="75"/>
        </w:numPr>
        <w:spacing w:before="20" w:after="0" w:line="240" w:lineRule="auto"/>
        <w:ind w:left="1133" w:right="3" w:hanging="843"/>
        <w:rPr>
          <w:rFonts w:ascii="Arial" w:hAnsi="Arial" w:cs="Arial"/>
          <w:sz w:val="24"/>
          <w:szCs w:val="24"/>
        </w:rPr>
      </w:pPr>
      <w:r w:rsidRPr="00E92FBA">
        <w:rPr>
          <w:rFonts w:ascii="Arial" w:hAnsi="Arial" w:cs="Arial"/>
          <w:sz w:val="24"/>
          <w:szCs w:val="24"/>
        </w:rPr>
        <w:t>Prohibited Act;</w:t>
      </w:r>
    </w:p>
    <w:p w14:paraId="608C9273" w14:textId="77777777" w:rsidR="00DA4188" w:rsidRPr="00E92FBA" w:rsidRDefault="00DA4188" w:rsidP="00DA4188">
      <w:pPr>
        <w:widowControl w:val="0"/>
        <w:numPr>
          <w:ilvl w:val="1"/>
          <w:numId w:val="75"/>
        </w:numPr>
        <w:spacing w:before="20" w:after="0" w:line="240" w:lineRule="auto"/>
        <w:ind w:left="1133" w:right="3" w:hanging="843"/>
        <w:rPr>
          <w:rFonts w:ascii="Arial" w:hAnsi="Arial" w:cs="Arial"/>
          <w:sz w:val="24"/>
          <w:szCs w:val="24"/>
        </w:rPr>
      </w:pPr>
      <w:r w:rsidRPr="00E92FBA">
        <w:rPr>
          <w:rFonts w:ascii="Arial" w:hAnsi="Arial" w:cs="Arial"/>
          <w:sz w:val="24"/>
          <w:szCs w:val="24"/>
        </w:rPr>
        <w:t xml:space="preserve">identity of the Party who it thinks has committed the Prohibited Act; and </w:t>
      </w:r>
    </w:p>
    <w:p w14:paraId="0BDB29E3" w14:textId="77777777" w:rsidR="00DA4188" w:rsidRPr="00E92FBA" w:rsidRDefault="00DA4188" w:rsidP="00DA4188">
      <w:pPr>
        <w:widowControl w:val="0"/>
        <w:numPr>
          <w:ilvl w:val="1"/>
          <w:numId w:val="75"/>
        </w:numPr>
        <w:spacing w:before="20" w:after="0" w:line="240" w:lineRule="auto"/>
        <w:ind w:left="1133" w:right="3" w:hanging="843"/>
        <w:rPr>
          <w:rFonts w:ascii="Arial" w:hAnsi="Arial" w:cs="Arial"/>
          <w:sz w:val="24"/>
          <w:szCs w:val="24"/>
        </w:rPr>
      </w:pPr>
      <w:r w:rsidRPr="00E92FBA">
        <w:rPr>
          <w:rFonts w:ascii="Arial" w:hAnsi="Arial" w:cs="Arial"/>
          <w:sz w:val="24"/>
          <w:szCs w:val="24"/>
        </w:rPr>
        <w:t>action it has decided to take.</w:t>
      </w:r>
      <w:r w:rsidRPr="00E92FBA">
        <w:rPr>
          <w:rFonts w:ascii="Arial" w:hAnsi="Arial" w:cs="Arial"/>
          <w:sz w:val="24"/>
          <w:szCs w:val="24"/>
        </w:rPr>
        <w:br/>
      </w:r>
    </w:p>
    <w:p w14:paraId="71E2905A" w14:textId="77777777" w:rsidR="00DA4188" w:rsidRPr="00E92FBA" w:rsidRDefault="00DA4188" w:rsidP="00DA4188">
      <w:pPr>
        <w:pStyle w:val="Heading1"/>
        <w:widowControl w:val="0"/>
        <w:numPr>
          <w:ilvl w:val="0"/>
          <w:numId w:val="94"/>
        </w:numPr>
        <w:spacing w:before="20" w:after="20" w:line="240" w:lineRule="auto"/>
        <w:ind w:left="1133" w:right="3" w:hanging="843"/>
        <w:rPr>
          <w:rFonts w:ascii="Arial" w:hAnsi="Arial" w:cs="Arial"/>
          <w:sz w:val="24"/>
          <w:szCs w:val="24"/>
        </w:rPr>
      </w:pPr>
      <w:r w:rsidRPr="00E92FBA">
        <w:rPr>
          <w:rFonts w:ascii="Arial" w:hAnsi="Arial" w:cs="Arial"/>
          <w:sz w:val="24"/>
          <w:szCs w:val="24"/>
        </w:rPr>
        <w:t>Equality, diversity and human rights</w:t>
      </w:r>
    </w:p>
    <w:p w14:paraId="1BC8B0F4"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sz w:val="24"/>
          <w:szCs w:val="24"/>
        </w:rPr>
      </w:pPr>
      <w:r w:rsidRPr="00E92FBA">
        <w:rPr>
          <w:rFonts w:ascii="Arial" w:hAnsi="Arial" w:cs="Arial"/>
          <w:color w:val="000000"/>
          <w:sz w:val="24"/>
          <w:szCs w:val="24"/>
        </w:rPr>
        <w:t>The Supplier must follow all applicable equality Law when they perform their obligations under the Contract, including:</w:t>
      </w:r>
    </w:p>
    <w:p w14:paraId="7D39359D" w14:textId="77777777" w:rsidR="00DA4188" w:rsidRPr="00E92FBA" w:rsidRDefault="00DA4188">
      <w:pPr>
        <w:ind w:left="1133" w:right="3" w:hanging="843"/>
        <w:rPr>
          <w:rFonts w:ascii="Arial" w:hAnsi="Arial" w:cs="Arial"/>
          <w:sz w:val="24"/>
          <w:szCs w:val="24"/>
        </w:rPr>
      </w:pPr>
    </w:p>
    <w:p w14:paraId="16CAB1FD" w14:textId="77777777" w:rsidR="00DA4188" w:rsidRPr="00E92FBA" w:rsidRDefault="00DA4188" w:rsidP="00DA4188">
      <w:pPr>
        <w:widowControl w:val="0"/>
        <w:numPr>
          <w:ilvl w:val="1"/>
          <w:numId w:val="74"/>
        </w:numPr>
        <w:spacing w:before="20" w:after="0" w:line="240" w:lineRule="auto"/>
        <w:ind w:left="1133" w:right="3" w:hanging="843"/>
        <w:rPr>
          <w:rFonts w:ascii="Arial" w:hAnsi="Arial" w:cs="Arial"/>
          <w:sz w:val="24"/>
          <w:szCs w:val="24"/>
        </w:rPr>
      </w:pPr>
      <w:r w:rsidRPr="00E92FBA">
        <w:rPr>
          <w:rFonts w:ascii="Arial" w:hAnsi="Arial" w:cs="Arial"/>
          <w:sz w:val="24"/>
          <w:szCs w:val="24"/>
        </w:rPr>
        <w:t>protections against discrimination on the grounds of race, sex, gender reassignment, religion or belief, disability, sexual orientation, pregnancy, maternity, age or otherwise; and</w:t>
      </w:r>
    </w:p>
    <w:p w14:paraId="791AE463" w14:textId="77777777" w:rsidR="00DA4188" w:rsidRPr="00E92FBA" w:rsidRDefault="00DA4188" w:rsidP="00DA4188">
      <w:pPr>
        <w:widowControl w:val="0"/>
        <w:numPr>
          <w:ilvl w:val="1"/>
          <w:numId w:val="74"/>
        </w:numPr>
        <w:spacing w:before="20" w:after="0" w:line="240" w:lineRule="auto"/>
        <w:ind w:left="1133" w:right="3" w:hanging="843"/>
        <w:rPr>
          <w:rFonts w:ascii="Arial" w:hAnsi="Arial" w:cs="Arial"/>
          <w:sz w:val="24"/>
          <w:szCs w:val="24"/>
        </w:rPr>
      </w:pPr>
      <w:r w:rsidRPr="00E92FBA">
        <w:rPr>
          <w:rFonts w:ascii="Arial" w:hAnsi="Arial" w:cs="Arial"/>
          <w:sz w:val="24"/>
          <w:szCs w:val="24"/>
        </w:rPr>
        <w:t>any other requirements and instructions which CCS or the Buyer reasonably imposes related to equality Law.</w:t>
      </w:r>
      <w:r w:rsidRPr="00E92FBA">
        <w:rPr>
          <w:rFonts w:ascii="Arial" w:hAnsi="Arial" w:cs="Arial"/>
          <w:sz w:val="24"/>
          <w:szCs w:val="24"/>
        </w:rPr>
        <w:br/>
      </w:r>
    </w:p>
    <w:p w14:paraId="17B8B3FC"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sz w:val="24"/>
          <w:szCs w:val="24"/>
        </w:rPr>
      </w:pPr>
      <w:r w:rsidRPr="00E92FBA">
        <w:rPr>
          <w:rFonts w:ascii="Arial" w:hAnsi="Arial" w:cs="Arial"/>
          <w:color w:val="000000"/>
          <w:sz w:val="24"/>
          <w:szCs w:val="24"/>
        </w:rPr>
        <w:lastRenderedPageBreak/>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23DD9481" w14:textId="77777777" w:rsidR="00DA4188" w:rsidRPr="00E92FBA" w:rsidRDefault="00DA4188">
      <w:pPr>
        <w:ind w:left="1133" w:right="3" w:hanging="843"/>
        <w:rPr>
          <w:rFonts w:ascii="Arial" w:hAnsi="Arial" w:cs="Arial"/>
          <w:sz w:val="24"/>
          <w:szCs w:val="24"/>
        </w:rPr>
      </w:pPr>
    </w:p>
    <w:p w14:paraId="0696D70F" w14:textId="77777777" w:rsidR="00DA4188" w:rsidRPr="00E92FBA" w:rsidRDefault="00DA4188" w:rsidP="00DA4188">
      <w:pPr>
        <w:pStyle w:val="Heading1"/>
        <w:widowControl w:val="0"/>
        <w:numPr>
          <w:ilvl w:val="0"/>
          <w:numId w:val="94"/>
        </w:numPr>
        <w:spacing w:before="20" w:after="20" w:line="240" w:lineRule="auto"/>
        <w:ind w:left="1133" w:right="3" w:hanging="843"/>
        <w:rPr>
          <w:rFonts w:ascii="Arial" w:hAnsi="Arial" w:cs="Arial"/>
          <w:sz w:val="24"/>
          <w:szCs w:val="24"/>
        </w:rPr>
      </w:pPr>
      <w:r w:rsidRPr="00E92FBA">
        <w:rPr>
          <w:rFonts w:ascii="Arial" w:hAnsi="Arial" w:cs="Arial"/>
          <w:sz w:val="24"/>
          <w:szCs w:val="24"/>
        </w:rPr>
        <w:t xml:space="preserve">Health and safety </w:t>
      </w:r>
    </w:p>
    <w:p w14:paraId="63C504C8"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sz w:val="24"/>
          <w:szCs w:val="24"/>
        </w:rPr>
      </w:pPr>
      <w:r w:rsidRPr="00E92FBA">
        <w:rPr>
          <w:rFonts w:ascii="Arial" w:hAnsi="Arial" w:cs="Arial"/>
          <w:color w:val="000000"/>
          <w:sz w:val="24"/>
          <w:szCs w:val="24"/>
        </w:rPr>
        <w:t>The Supplier must perform its obligations meeting the requirements of:</w:t>
      </w:r>
    </w:p>
    <w:p w14:paraId="18555E8D" w14:textId="77777777" w:rsidR="00DA4188" w:rsidRPr="00E92FBA" w:rsidRDefault="00DA4188">
      <w:pPr>
        <w:ind w:left="1133" w:right="3" w:hanging="843"/>
        <w:rPr>
          <w:rFonts w:ascii="Arial" w:hAnsi="Arial" w:cs="Arial"/>
          <w:sz w:val="24"/>
          <w:szCs w:val="24"/>
        </w:rPr>
      </w:pPr>
    </w:p>
    <w:p w14:paraId="1E18FE4C" w14:textId="77777777" w:rsidR="00DA4188" w:rsidRPr="00E92FBA" w:rsidRDefault="00DA4188" w:rsidP="00DA4188">
      <w:pPr>
        <w:widowControl w:val="0"/>
        <w:numPr>
          <w:ilvl w:val="1"/>
          <w:numId w:val="70"/>
        </w:numPr>
        <w:spacing w:before="20" w:after="0" w:line="240" w:lineRule="auto"/>
        <w:ind w:left="1133" w:right="3" w:hanging="843"/>
        <w:rPr>
          <w:rFonts w:ascii="Arial" w:hAnsi="Arial" w:cs="Arial"/>
          <w:sz w:val="24"/>
          <w:szCs w:val="24"/>
        </w:rPr>
      </w:pPr>
      <w:r w:rsidRPr="00E92FBA">
        <w:rPr>
          <w:rFonts w:ascii="Arial" w:hAnsi="Arial" w:cs="Arial"/>
          <w:sz w:val="24"/>
          <w:szCs w:val="24"/>
        </w:rPr>
        <w:t>all applicable Law regarding health and safety; and</w:t>
      </w:r>
    </w:p>
    <w:p w14:paraId="3FE0707E" w14:textId="77777777" w:rsidR="00DA4188" w:rsidRPr="00E92FBA" w:rsidRDefault="00DA4188" w:rsidP="00DA4188">
      <w:pPr>
        <w:widowControl w:val="0"/>
        <w:numPr>
          <w:ilvl w:val="1"/>
          <w:numId w:val="70"/>
        </w:numPr>
        <w:spacing w:before="20" w:after="0" w:line="240" w:lineRule="auto"/>
        <w:ind w:left="1133" w:right="3" w:hanging="843"/>
        <w:rPr>
          <w:rFonts w:ascii="Arial" w:hAnsi="Arial" w:cs="Arial"/>
          <w:sz w:val="24"/>
          <w:szCs w:val="24"/>
        </w:rPr>
      </w:pPr>
      <w:r w:rsidRPr="00E92FBA">
        <w:rPr>
          <w:rFonts w:ascii="Arial" w:hAnsi="Arial" w:cs="Arial"/>
          <w:sz w:val="24"/>
          <w:szCs w:val="24"/>
        </w:rPr>
        <w:t xml:space="preserve">the Buyer’s current health and safety policy while at the Buyer’s Premises, as provided to the Supplier. </w:t>
      </w:r>
      <w:r w:rsidRPr="00E92FBA">
        <w:rPr>
          <w:rFonts w:ascii="Arial" w:hAnsi="Arial" w:cs="Arial"/>
          <w:sz w:val="24"/>
          <w:szCs w:val="24"/>
        </w:rPr>
        <w:br/>
      </w:r>
    </w:p>
    <w:p w14:paraId="2048652C"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sz w:val="24"/>
          <w:szCs w:val="24"/>
        </w:rPr>
      </w:pPr>
      <w:r w:rsidRPr="00E92FBA">
        <w:rPr>
          <w:rFonts w:ascii="Arial" w:hAnsi="Arial" w:cs="Arial"/>
          <w:color w:val="000000"/>
          <w:sz w:val="24"/>
          <w:szCs w:val="24"/>
        </w:rPr>
        <w:t xml:space="preserve">The Supplier and the Buyer must as soon as possible notify the other of any health and safety incidents or material hazards they are aware of at the Buyer Premises that relate to the performance of a Contract. </w:t>
      </w:r>
    </w:p>
    <w:p w14:paraId="145E02D5" w14:textId="77777777" w:rsidR="00DA4188" w:rsidRPr="00E92FBA" w:rsidRDefault="00DA4188">
      <w:pPr>
        <w:ind w:left="1133" w:right="3" w:hanging="843"/>
        <w:rPr>
          <w:rFonts w:ascii="Arial" w:hAnsi="Arial" w:cs="Arial"/>
          <w:sz w:val="24"/>
          <w:szCs w:val="24"/>
        </w:rPr>
      </w:pPr>
    </w:p>
    <w:p w14:paraId="759F618B" w14:textId="77777777" w:rsidR="00DA4188" w:rsidRPr="00E92FBA" w:rsidRDefault="00DA4188" w:rsidP="00DA4188">
      <w:pPr>
        <w:pStyle w:val="Heading1"/>
        <w:widowControl w:val="0"/>
        <w:numPr>
          <w:ilvl w:val="0"/>
          <w:numId w:val="94"/>
        </w:numPr>
        <w:spacing w:before="20" w:after="20" w:line="240" w:lineRule="auto"/>
        <w:ind w:left="1133" w:right="3" w:hanging="843"/>
        <w:rPr>
          <w:rFonts w:ascii="Arial" w:hAnsi="Arial" w:cs="Arial"/>
          <w:sz w:val="24"/>
          <w:szCs w:val="24"/>
        </w:rPr>
      </w:pPr>
      <w:r w:rsidRPr="00E92FBA">
        <w:rPr>
          <w:rFonts w:ascii="Arial" w:hAnsi="Arial" w:cs="Arial"/>
          <w:sz w:val="24"/>
          <w:szCs w:val="24"/>
        </w:rPr>
        <w:t>Environment</w:t>
      </w:r>
    </w:p>
    <w:p w14:paraId="7E6E0C3A" w14:textId="77777777" w:rsidR="00DA4188" w:rsidRPr="00E92FBA" w:rsidRDefault="00DA4188" w:rsidP="00DA4188">
      <w:pPr>
        <w:widowControl w:val="0"/>
        <w:numPr>
          <w:ilvl w:val="1"/>
          <w:numId w:val="94"/>
        </w:numPr>
        <w:pBdr>
          <w:top w:val="nil"/>
          <w:left w:val="nil"/>
          <w:bottom w:val="nil"/>
          <w:right w:val="nil"/>
          <w:between w:val="nil"/>
        </w:pBdr>
        <w:spacing w:before="20" w:after="0" w:line="240" w:lineRule="auto"/>
        <w:ind w:left="1133" w:right="3" w:hanging="843"/>
        <w:rPr>
          <w:rFonts w:ascii="Arial" w:hAnsi="Arial" w:cs="Arial"/>
          <w:sz w:val="24"/>
          <w:szCs w:val="24"/>
        </w:rPr>
      </w:pPr>
      <w:r w:rsidRPr="00E92FBA">
        <w:rPr>
          <w:rFonts w:ascii="Arial" w:hAnsi="Arial" w:cs="Arial"/>
          <w:color w:val="000000"/>
          <w:sz w:val="24"/>
          <w:szCs w:val="24"/>
        </w:rPr>
        <w:t>When working on Site the Supplier must perform its obligations under the Buyer’s current Environmental Policy, which the Buyer must provide.</w:t>
      </w:r>
      <w:r w:rsidRPr="00E92FBA">
        <w:rPr>
          <w:rFonts w:ascii="Arial" w:hAnsi="Arial" w:cs="Arial"/>
          <w:color w:val="000000"/>
          <w:sz w:val="24"/>
          <w:szCs w:val="24"/>
        </w:rPr>
        <w:br/>
      </w:r>
    </w:p>
    <w:p w14:paraId="5ED7FB4A" w14:textId="77777777" w:rsidR="00DA4188" w:rsidRPr="00E92FBA" w:rsidRDefault="00DA4188" w:rsidP="00DA4188">
      <w:pPr>
        <w:widowControl w:val="0"/>
        <w:numPr>
          <w:ilvl w:val="1"/>
          <w:numId w:val="94"/>
        </w:numPr>
        <w:pBdr>
          <w:top w:val="nil"/>
          <w:left w:val="nil"/>
          <w:bottom w:val="nil"/>
          <w:right w:val="nil"/>
          <w:between w:val="nil"/>
        </w:pBdr>
        <w:spacing w:after="20" w:line="240" w:lineRule="auto"/>
        <w:ind w:left="1133" w:right="3" w:hanging="843"/>
        <w:rPr>
          <w:rFonts w:ascii="Arial" w:hAnsi="Arial" w:cs="Arial"/>
          <w:sz w:val="24"/>
          <w:szCs w:val="24"/>
        </w:rPr>
      </w:pPr>
      <w:r w:rsidRPr="00E92FBA">
        <w:rPr>
          <w:rFonts w:ascii="Arial" w:hAnsi="Arial" w:cs="Arial"/>
          <w:color w:val="000000"/>
          <w:sz w:val="24"/>
          <w:szCs w:val="24"/>
        </w:rPr>
        <w:t>The Supplier must ensure that Supplier Staff are aware of the Buyer’s Environmental Policy.</w:t>
      </w:r>
    </w:p>
    <w:p w14:paraId="1ED02738" w14:textId="77777777" w:rsidR="00DA4188" w:rsidRPr="00E92FBA" w:rsidRDefault="00DA4188">
      <w:pPr>
        <w:pStyle w:val="Heading1"/>
        <w:ind w:left="1133" w:right="3" w:hanging="843"/>
        <w:rPr>
          <w:rFonts w:ascii="Arial" w:hAnsi="Arial" w:cs="Arial"/>
          <w:b w:val="0"/>
          <w:sz w:val="24"/>
          <w:szCs w:val="24"/>
        </w:rPr>
      </w:pPr>
    </w:p>
    <w:p w14:paraId="327D40F3" w14:textId="77777777" w:rsidR="00DA4188" w:rsidRPr="00E92FBA" w:rsidRDefault="00DA4188" w:rsidP="00DA4188">
      <w:pPr>
        <w:pStyle w:val="Heading1"/>
        <w:widowControl w:val="0"/>
        <w:numPr>
          <w:ilvl w:val="0"/>
          <w:numId w:val="94"/>
        </w:numPr>
        <w:spacing w:before="20" w:after="20" w:line="240" w:lineRule="auto"/>
        <w:ind w:left="1133" w:right="3" w:hanging="843"/>
        <w:rPr>
          <w:rFonts w:ascii="Arial" w:hAnsi="Arial" w:cs="Arial"/>
          <w:sz w:val="24"/>
          <w:szCs w:val="24"/>
        </w:rPr>
      </w:pPr>
      <w:r w:rsidRPr="00E92FBA">
        <w:rPr>
          <w:rFonts w:ascii="Arial" w:hAnsi="Arial" w:cs="Arial"/>
          <w:sz w:val="24"/>
          <w:szCs w:val="24"/>
        </w:rPr>
        <w:t xml:space="preserve">Tax </w:t>
      </w:r>
    </w:p>
    <w:p w14:paraId="0A316733" w14:textId="77777777" w:rsidR="00DA4188" w:rsidRPr="00E92FBA" w:rsidRDefault="00DA4188" w:rsidP="00DA4188">
      <w:pPr>
        <w:widowControl w:val="0"/>
        <w:numPr>
          <w:ilvl w:val="1"/>
          <w:numId w:val="94"/>
        </w:numPr>
        <w:pBdr>
          <w:top w:val="nil"/>
          <w:left w:val="nil"/>
          <w:bottom w:val="nil"/>
          <w:right w:val="nil"/>
          <w:between w:val="nil"/>
        </w:pBdr>
        <w:spacing w:before="20" w:after="0" w:line="240" w:lineRule="auto"/>
        <w:ind w:left="1133" w:right="3" w:hanging="843"/>
        <w:rPr>
          <w:rFonts w:ascii="Arial" w:hAnsi="Arial" w:cs="Arial"/>
          <w:sz w:val="24"/>
          <w:szCs w:val="24"/>
        </w:rPr>
      </w:pPr>
      <w:r w:rsidRPr="00E92FBA">
        <w:rPr>
          <w:rFonts w:ascii="Arial" w:hAnsi="Arial" w:cs="Arial"/>
          <w:color w:val="000000"/>
          <w:sz w:val="24"/>
          <w:szCs w:val="24"/>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sidRPr="00E92FBA">
        <w:rPr>
          <w:rFonts w:ascii="Arial" w:hAnsi="Arial" w:cs="Arial"/>
          <w:color w:val="000000"/>
          <w:sz w:val="24"/>
          <w:szCs w:val="24"/>
        </w:rPr>
        <w:br/>
      </w:r>
    </w:p>
    <w:p w14:paraId="2450B67E" w14:textId="77777777" w:rsidR="00DA4188" w:rsidRPr="00E92FBA" w:rsidRDefault="00DA4188" w:rsidP="00DA4188">
      <w:pPr>
        <w:widowControl w:val="0"/>
        <w:numPr>
          <w:ilvl w:val="1"/>
          <w:numId w:val="94"/>
        </w:numPr>
        <w:pBdr>
          <w:top w:val="nil"/>
          <w:left w:val="nil"/>
          <w:bottom w:val="nil"/>
          <w:right w:val="nil"/>
          <w:between w:val="nil"/>
        </w:pBdr>
        <w:spacing w:after="20" w:line="240" w:lineRule="auto"/>
        <w:ind w:left="1133" w:right="3" w:hanging="843"/>
        <w:rPr>
          <w:rFonts w:ascii="Arial" w:hAnsi="Arial" w:cs="Arial"/>
          <w:sz w:val="24"/>
          <w:szCs w:val="24"/>
        </w:rPr>
      </w:pPr>
      <w:r w:rsidRPr="00E92FBA">
        <w:rPr>
          <w:rFonts w:ascii="Arial" w:hAnsi="Arial" w:cs="Arial"/>
          <w:color w:val="000000"/>
          <w:sz w:val="24"/>
          <w:szCs w:val="24"/>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sidRPr="00E92FBA">
        <w:rPr>
          <w:rFonts w:ascii="Arial" w:hAnsi="Arial" w:cs="Arial"/>
          <w:color w:val="000000"/>
          <w:sz w:val="24"/>
          <w:szCs w:val="24"/>
        </w:rPr>
        <w:br/>
      </w:r>
    </w:p>
    <w:p w14:paraId="4775C4A2" w14:textId="77777777" w:rsidR="00DA4188" w:rsidRPr="00E92FBA" w:rsidRDefault="00DA4188" w:rsidP="00DA4188">
      <w:pPr>
        <w:widowControl w:val="0"/>
        <w:numPr>
          <w:ilvl w:val="1"/>
          <w:numId w:val="113"/>
        </w:numPr>
        <w:spacing w:before="20" w:after="0" w:line="240" w:lineRule="auto"/>
        <w:ind w:left="1133" w:right="3" w:hanging="843"/>
        <w:rPr>
          <w:rFonts w:ascii="Arial" w:hAnsi="Arial" w:cs="Arial"/>
          <w:sz w:val="24"/>
          <w:szCs w:val="24"/>
        </w:rPr>
      </w:pPr>
      <w:r w:rsidRPr="00E92FBA">
        <w:rPr>
          <w:rFonts w:ascii="Arial" w:hAnsi="Arial" w:cs="Arial"/>
          <w:sz w:val="24"/>
          <w:szCs w:val="24"/>
        </w:rPr>
        <w:t>the steps that the Supplier is taking to address the Occasion of Tax Non-Compliance and any mitigating factors that it considers relevant; and</w:t>
      </w:r>
    </w:p>
    <w:p w14:paraId="0C0551EC" w14:textId="77777777" w:rsidR="00DA4188" w:rsidRPr="00E92FBA" w:rsidRDefault="00DA4188" w:rsidP="00DA4188">
      <w:pPr>
        <w:widowControl w:val="0"/>
        <w:numPr>
          <w:ilvl w:val="1"/>
          <w:numId w:val="113"/>
        </w:numPr>
        <w:spacing w:before="20" w:after="0" w:line="240" w:lineRule="auto"/>
        <w:ind w:left="1133" w:right="3" w:hanging="843"/>
        <w:rPr>
          <w:rFonts w:ascii="Arial" w:hAnsi="Arial" w:cs="Arial"/>
          <w:sz w:val="24"/>
          <w:szCs w:val="24"/>
        </w:rPr>
      </w:pPr>
      <w:r w:rsidRPr="00E92FBA">
        <w:rPr>
          <w:rFonts w:ascii="Arial" w:hAnsi="Arial" w:cs="Arial"/>
          <w:sz w:val="24"/>
          <w:szCs w:val="24"/>
        </w:rPr>
        <w:t>other information relating to the Occasion of Tax Non-Compliance that CCS and the Buyer may reasonably need.</w:t>
      </w:r>
      <w:r w:rsidRPr="00E92FBA">
        <w:rPr>
          <w:rFonts w:ascii="Arial" w:hAnsi="Arial" w:cs="Arial"/>
          <w:sz w:val="24"/>
          <w:szCs w:val="24"/>
        </w:rPr>
        <w:br/>
      </w:r>
    </w:p>
    <w:p w14:paraId="432480C2"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sz w:val="24"/>
          <w:szCs w:val="24"/>
        </w:rPr>
      </w:pPr>
      <w:bookmarkStart w:id="105" w:name="_heading=h.1x0gk37" w:colFirst="0" w:colLast="0"/>
      <w:bookmarkEnd w:id="105"/>
      <w:r w:rsidRPr="00E92FBA">
        <w:rPr>
          <w:rFonts w:ascii="Arial" w:hAnsi="Arial" w:cs="Arial"/>
          <w:color w:val="000000"/>
          <w:sz w:val="24"/>
          <w:szCs w:val="24"/>
        </w:rPr>
        <w:t>Where the Supplier or any Supplier Staff are liable to be taxed or to pay National Insurance contributions in the UK relating to payment received under a Call-Off Contract, the Supplier must both:</w:t>
      </w:r>
      <w:r w:rsidRPr="00E92FBA">
        <w:rPr>
          <w:rFonts w:ascii="Arial" w:hAnsi="Arial" w:cs="Arial"/>
          <w:color w:val="000000"/>
          <w:sz w:val="24"/>
          <w:szCs w:val="24"/>
        </w:rPr>
        <w:br/>
      </w:r>
    </w:p>
    <w:p w14:paraId="6A6C6AE4" w14:textId="77777777" w:rsidR="00DA4188" w:rsidRPr="00E92FBA" w:rsidRDefault="00DA4188" w:rsidP="00DA4188">
      <w:pPr>
        <w:widowControl w:val="0"/>
        <w:numPr>
          <w:ilvl w:val="1"/>
          <w:numId w:val="79"/>
        </w:numPr>
        <w:spacing w:before="20" w:after="0" w:line="240" w:lineRule="auto"/>
        <w:ind w:left="1133" w:right="3" w:hanging="843"/>
        <w:rPr>
          <w:rFonts w:ascii="Arial" w:hAnsi="Arial" w:cs="Arial"/>
          <w:sz w:val="24"/>
          <w:szCs w:val="24"/>
        </w:rPr>
      </w:pPr>
      <w:bookmarkStart w:id="106" w:name="_heading=h.4h042r0" w:colFirst="0" w:colLast="0"/>
      <w:bookmarkEnd w:id="106"/>
      <w:r w:rsidRPr="00E92FBA">
        <w:rPr>
          <w:rFonts w:ascii="Arial" w:hAnsi="Arial" w:cs="Arial"/>
          <w:sz w:val="24"/>
          <w:szCs w:val="24"/>
        </w:rPr>
        <w:t xml:space="preserve">comply with the Income Tax (Earnings and Pensions) Act 2003 and all other statutes and regulations relating to income tax, the Social Security Contributions and Benefits Act 1992 (including IR35) and National Insurance contributions; and </w:t>
      </w:r>
    </w:p>
    <w:p w14:paraId="5C4D938E" w14:textId="77777777" w:rsidR="00DA4188" w:rsidRPr="00E92FBA" w:rsidRDefault="00DA4188" w:rsidP="00DA4188">
      <w:pPr>
        <w:widowControl w:val="0"/>
        <w:numPr>
          <w:ilvl w:val="1"/>
          <w:numId w:val="79"/>
        </w:numPr>
        <w:spacing w:before="20" w:after="0" w:line="240" w:lineRule="auto"/>
        <w:ind w:left="1133" w:right="3" w:hanging="843"/>
        <w:rPr>
          <w:rFonts w:ascii="Arial" w:hAnsi="Arial" w:cs="Arial"/>
          <w:sz w:val="24"/>
          <w:szCs w:val="24"/>
        </w:rPr>
      </w:pPr>
      <w:bookmarkStart w:id="107" w:name="_heading=h.2w5ecyt" w:colFirst="0" w:colLast="0"/>
      <w:bookmarkEnd w:id="107"/>
      <w:r w:rsidRPr="00E92FBA">
        <w:rPr>
          <w:rFonts w:ascii="Arial" w:hAnsi="Arial" w:cs="Arial"/>
          <w:sz w:val="24"/>
          <w:szCs w:val="24"/>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sidRPr="00E92FBA">
        <w:rPr>
          <w:rFonts w:ascii="Arial" w:hAnsi="Arial" w:cs="Arial"/>
          <w:sz w:val="24"/>
          <w:szCs w:val="24"/>
        </w:rPr>
        <w:br/>
      </w:r>
    </w:p>
    <w:p w14:paraId="2722898D"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sz w:val="24"/>
          <w:szCs w:val="24"/>
        </w:rPr>
      </w:pPr>
      <w:bookmarkStart w:id="108" w:name="_heading=h.1baon6m" w:colFirst="0" w:colLast="0"/>
      <w:bookmarkEnd w:id="108"/>
      <w:r w:rsidRPr="00E92FBA">
        <w:rPr>
          <w:rFonts w:ascii="Arial" w:hAnsi="Arial" w:cs="Arial"/>
          <w:color w:val="000000"/>
          <w:sz w:val="24"/>
          <w:szCs w:val="24"/>
        </w:rPr>
        <w:t>If any of the Supplier Staff are Workers who receive payment relating to the Deliverables, then the Supplier must ensure that its contract with the Worker contains the following requirements:</w:t>
      </w:r>
    </w:p>
    <w:p w14:paraId="7303AD54" w14:textId="77777777" w:rsidR="00DA4188" w:rsidRPr="00E92FBA" w:rsidRDefault="00DA4188">
      <w:pPr>
        <w:ind w:left="1133" w:right="3" w:hanging="843"/>
        <w:rPr>
          <w:rFonts w:ascii="Arial" w:hAnsi="Arial" w:cs="Arial"/>
          <w:sz w:val="24"/>
          <w:szCs w:val="24"/>
        </w:rPr>
      </w:pPr>
      <w:bookmarkStart w:id="109" w:name="_heading=h.3vac5uf" w:colFirst="0" w:colLast="0"/>
      <w:bookmarkEnd w:id="109"/>
    </w:p>
    <w:p w14:paraId="6F1D57D0" w14:textId="77777777" w:rsidR="00DA4188" w:rsidRPr="00E92FBA" w:rsidRDefault="00DA4188" w:rsidP="00DA4188">
      <w:pPr>
        <w:widowControl w:val="0"/>
        <w:numPr>
          <w:ilvl w:val="1"/>
          <w:numId w:val="97"/>
        </w:numPr>
        <w:spacing w:before="20" w:after="0" w:line="240" w:lineRule="auto"/>
        <w:ind w:left="1133" w:right="3" w:hanging="843"/>
        <w:rPr>
          <w:rFonts w:ascii="Arial" w:hAnsi="Arial" w:cs="Arial"/>
          <w:sz w:val="24"/>
          <w:szCs w:val="24"/>
        </w:rPr>
      </w:pPr>
      <w:bookmarkStart w:id="110" w:name="_heading=h.2afmg28" w:colFirst="0" w:colLast="0"/>
      <w:bookmarkEnd w:id="110"/>
      <w:r w:rsidRPr="00E92FBA">
        <w:rPr>
          <w:rFonts w:ascii="Arial" w:hAnsi="Arial" w:cs="Arial"/>
          <w:sz w:val="24"/>
          <w:szCs w:val="24"/>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53BEC0C5" w14:textId="77777777" w:rsidR="00DA4188" w:rsidRPr="00E92FBA" w:rsidRDefault="00DA4188" w:rsidP="00DA4188">
      <w:pPr>
        <w:widowControl w:val="0"/>
        <w:numPr>
          <w:ilvl w:val="1"/>
          <w:numId w:val="97"/>
        </w:numPr>
        <w:spacing w:before="20" w:after="0" w:line="240" w:lineRule="auto"/>
        <w:ind w:left="1133" w:right="3" w:hanging="843"/>
        <w:rPr>
          <w:rFonts w:ascii="Arial" w:hAnsi="Arial" w:cs="Arial"/>
          <w:sz w:val="24"/>
          <w:szCs w:val="24"/>
        </w:rPr>
      </w:pPr>
      <w:bookmarkStart w:id="111" w:name="_heading=h.pkwqa1" w:colFirst="0" w:colLast="0"/>
      <w:bookmarkEnd w:id="111"/>
      <w:r w:rsidRPr="00E92FBA">
        <w:rPr>
          <w:rFonts w:ascii="Arial" w:hAnsi="Arial" w:cs="Arial"/>
          <w:sz w:val="24"/>
          <w:szCs w:val="24"/>
        </w:rPr>
        <w:t>the Worker’s contract may be terminated at the Buyer’s request if the Worker fails to provide the information requested by the Buyer within the time specified by the Buyer;</w:t>
      </w:r>
    </w:p>
    <w:p w14:paraId="57F6294B" w14:textId="77777777" w:rsidR="00DA4188" w:rsidRPr="00E92FBA" w:rsidRDefault="00DA4188" w:rsidP="00DA4188">
      <w:pPr>
        <w:widowControl w:val="0"/>
        <w:numPr>
          <w:ilvl w:val="1"/>
          <w:numId w:val="97"/>
        </w:numPr>
        <w:spacing w:before="20" w:after="0" w:line="240" w:lineRule="auto"/>
        <w:ind w:left="1133" w:right="3" w:hanging="843"/>
        <w:rPr>
          <w:rFonts w:ascii="Arial" w:hAnsi="Arial" w:cs="Arial"/>
          <w:sz w:val="24"/>
          <w:szCs w:val="24"/>
        </w:rPr>
      </w:pPr>
      <w:bookmarkStart w:id="112" w:name="_heading=h.39kk8xu" w:colFirst="0" w:colLast="0"/>
      <w:bookmarkEnd w:id="112"/>
      <w:r w:rsidRPr="00E92FBA">
        <w:rPr>
          <w:rFonts w:ascii="Arial" w:hAnsi="Arial" w:cs="Arial"/>
          <w:sz w:val="24"/>
          <w:szCs w:val="24"/>
        </w:rP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199B1962" w14:textId="77777777" w:rsidR="00DA4188" w:rsidRPr="00E92FBA" w:rsidRDefault="00DA4188" w:rsidP="00DA4188">
      <w:pPr>
        <w:widowControl w:val="0"/>
        <w:numPr>
          <w:ilvl w:val="1"/>
          <w:numId w:val="97"/>
        </w:numPr>
        <w:spacing w:before="20" w:after="0" w:line="240" w:lineRule="auto"/>
        <w:ind w:left="1133" w:right="3" w:hanging="843"/>
        <w:rPr>
          <w:rFonts w:ascii="Arial" w:hAnsi="Arial" w:cs="Arial"/>
          <w:sz w:val="24"/>
          <w:szCs w:val="24"/>
        </w:rPr>
      </w:pPr>
      <w:r w:rsidRPr="00E92FBA">
        <w:rPr>
          <w:rFonts w:ascii="Arial" w:hAnsi="Arial" w:cs="Arial"/>
          <w:sz w:val="24"/>
          <w:szCs w:val="24"/>
        </w:rPr>
        <w:t>the Buyer may supply any information they receive from the Worker to HMRC for revenue collection and management.</w:t>
      </w:r>
      <w:r w:rsidRPr="00E92FBA">
        <w:rPr>
          <w:rFonts w:ascii="Arial" w:hAnsi="Arial" w:cs="Arial"/>
          <w:sz w:val="24"/>
          <w:szCs w:val="24"/>
        </w:rPr>
        <w:br/>
      </w:r>
    </w:p>
    <w:p w14:paraId="6E299718" w14:textId="77777777" w:rsidR="00DA4188" w:rsidRPr="00E92FBA" w:rsidRDefault="00DA4188" w:rsidP="00DA4188">
      <w:pPr>
        <w:pStyle w:val="Heading1"/>
        <w:widowControl w:val="0"/>
        <w:numPr>
          <w:ilvl w:val="0"/>
          <w:numId w:val="94"/>
        </w:numPr>
        <w:spacing w:before="20" w:after="20" w:line="240" w:lineRule="auto"/>
        <w:ind w:left="1133" w:right="3" w:hanging="843"/>
        <w:rPr>
          <w:rFonts w:ascii="Arial" w:hAnsi="Arial" w:cs="Arial"/>
          <w:sz w:val="24"/>
          <w:szCs w:val="24"/>
        </w:rPr>
      </w:pPr>
      <w:bookmarkStart w:id="113" w:name="_heading=h.1opuj5n" w:colFirst="0" w:colLast="0"/>
      <w:bookmarkEnd w:id="113"/>
      <w:r w:rsidRPr="00E92FBA">
        <w:rPr>
          <w:rFonts w:ascii="Arial" w:hAnsi="Arial" w:cs="Arial"/>
          <w:sz w:val="24"/>
          <w:szCs w:val="24"/>
        </w:rPr>
        <w:t>Conflict of interest</w:t>
      </w:r>
    </w:p>
    <w:p w14:paraId="4C967365" w14:textId="77777777" w:rsidR="00DA4188" w:rsidRPr="00E92FBA" w:rsidRDefault="00DA4188" w:rsidP="00DA4188">
      <w:pPr>
        <w:widowControl w:val="0"/>
        <w:numPr>
          <w:ilvl w:val="1"/>
          <w:numId w:val="94"/>
        </w:numPr>
        <w:pBdr>
          <w:top w:val="nil"/>
          <w:left w:val="nil"/>
          <w:bottom w:val="nil"/>
          <w:right w:val="nil"/>
          <w:between w:val="nil"/>
        </w:pBdr>
        <w:spacing w:before="20" w:after="0" w:line="240" w:lineRule="auto"/>
        <w:ind w:left="1133" w:right="3" w:hanging="843"/>
        <w:rPr>
          <w:rFonts w:ascii="Arial" w:hAnsi="Arial" w:cs="Arial"/>
          <w:sz w:val="24"/>
          <w:szCs w:val="24"/>
        </w:rPr>
      </w:pPr>
      <w:bookmarkStart w:id="114" w:name="_heading=h.48pi1tg" w:colFirst="0" w:colLast="0"/>
      <w:bookmarkEnd w:id="114"/>
      <w:r w:rsidRPr="00E92FBA">
        <w:rPr>
          <w:rFonts w:ascii="Arial" w:hAnsi="Arial" w:cs="Arial"/>
          <w:color w:val="000000"/>
          <w:sz w:val="24"/>
          <w:szCs w:val="24"/>
        </w:rPr>
        <w:t>The Supplier must take action to ensure that neither the Supplier nor the Supplier Staff are placed in the position of an actual or potential Conflict of Interest.</w:t>
      </w:r>
      <w:r w:rsidRPr="00E92FBA">
        <w:rPr>
          <w:rFonts w:ascii="Arial" w:hAnsi="Arial" w:cs="Arial"/>
          <w:color w:val="000000"/>
          <w:sz w:val="24"/>
          <w:szCs w:val="24"/>
        </w:rPr>
        <w:br/>
      </w:r>
    </w:p>
    <w:p w14:paraId="42D5D750"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r w:rsidRPr="00E92FBA">
        <w:rPr>
          <w:rFonts w:ascii="Arial" w:hAnsi="Arial" w:cs="Arial"/>
          <w:color w:val="000000"/>
          <w:sz w:val="24"/>
          <w:szCs w:val="24"/>
        </w:rPr>
        <w:t>The Supplier must promptly notify and provide details to CCS and each Buyer if a Conflict of Interest happens or is expected to happen.</w:t>
      </w:r>
      <w:r w:rsidRPr="00E92FBA">
        <w:rPr>
          <w:rFonts w:ascii="Arial" w:hAnsi="Arial" w:cs="Arial"/>
          <w:color w:val="000000"/>
          <w:sz w:val="24"/>
          <w:szCs w:val="24"/>
        </w:rPr>
        <w:br/>
      </w:r>
    </w:p>
    <w:p w14:paraId="20B1E7F0" w14:textId="77777777" w:rsidR="00DA4188" w:rsidRPr="00E92FBA" w:rsidRDefault="00DA4188" w:rsidP="00DA4188">
      <w:pPr>
        <w:widowControl w:val="0"/>
        <w:numPr>
          <w:ilvl w:val="1"/>
          <w:numId w:val="94"/>
        </w:numPr>
        <w:pBdr>
          <w:top w:val="nil"/>
          <w:left w:val="nil"/>
          <w:bottom w:val="nil"/>
          <w:right w:val="nil"/>
          <w:between w:val="nil"/>
        </w:pBdr>
        <w:spacing w:after="20" w:line="240" w:lineRule="auto"/>
        <w:ind w:left="1133" w:right="3" w:hanging="843"/>
        <w:rPr>
          <w:rFonts w:ascii="Arial" w:hAnsi="Arial" w:cs="Arial"/>
          <w:sz w:val="24"/>
          <w:szCs w:val="24"/>
        </w:rPr>
      </w:pPr>
      <w:bookmarkStart w:id="115" w:name="_heading=h.2nusc19" w:colFirst="0" w:colLast="0"/>
      <w:bookmarkEnd w:id="115"/>
      <w:r w:rsidRPr="00E92FBA">
        <w:rPr>
          <w:rFonts w:ascii="Arial" w:hAnsi="Arial" w:cs="Arial"/>
          <w:color w:val="000000"/>
          <w:sz w:val="24"/>
          <w:szCs w:val="24"/>
        </w:rPr>
        <w:t>CCS and each Buyer can terminate its Contract immediately by giving notice in writing to the Supplier or take any steps it thinks are necessary where there is or may be an actual or potential Conflict of Interest.</w:t>
      </w:r>
      <w:r w:rsidRPr="00E92FBA">
        <w:rPr>
          <w:rFonts w:ascii="Arial" w:hAnsi="Arial" w:cs="Arial"/>
          <w:color w:val="000000"/>
          <w:sz w:val="24"/>
          <w:szCs w:val="24"/>
        </w:rPr>
        <w:br/>
      </w:r>
    </w:p>
    <w:p w14:paraId="641BADCA" w14:textId="77777777" w:rsidR="00DA4188" w:rsidRPr="00E92FBA" w:rsidRDefault="00DA4188" w:rsidP="00DA4188">
      <w:pPr>
        <w:pStyle w:val="Heading1"/>
        <w:widowControl w:val="0"/>
        <w:numPr>
          <w:ilvl w:val="0"/>
          <w:numId w:val="94"/>
        </w:numPr>
        <w:spacing w:before="20" w:after="20" w:line="240" w:lineRule="auto"/>
        <w:ind w:left="1133" w:right="3" w:hanging="843"/>
        <w:rPr>
          <w:rFonts w:ascii="Arial" w:hAnsi="Arial" w:cs="Arial"/>
          <w:sz w:val="24"/>
          <w:szCs w:val="24"/>
        </w:rPr>
      </w:pPr>
      <w:r w:rsidRPr="00E92FBA">
        <w:rPr>
          <w:rFonts w:ascii="Arial" w:hAnsi="Arial" w:cs="Arial"/>
          <w:sz w:val="24"/>
          <w:szCs w:val="24"/>
        </w:rPr>
        <w:t xml:space="preserve">Reporting a breach of the contract </w:t>
      </w:r>
    </w:p>
    <w:p w14:paraId="14E702CA"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sz w:val="24"/>
          <w:szCs w:val="24"/>
        </w:rPr>
      </w:pPr>
      <w:r w:rsidRPr="00E92FBA">
        <w:rPr>
          <w:rFonts w:ascii="Arial" w:hAnsi="Arial" w:cs="Arial"/>
          <w:color w:val="000000"/>
          <w:sz w:val="24"/>
          <w:szCs w:val="24"/>
        </w:rPr>
        <w:t>As soon as it is aware of it the Supplier and Supplier Staff must report to CCS or the Buyer any actual or suspected breach of:</w:t>
      </w:r>
    </w:p>
    <w:p w14:paraId="7D62C224" w14:textId="77777777" w:rsidR="00DA4188" w:rsidRPr="00E92FBA" w:rsidRDefault="00DA4188">
      <w:pPr>
        <w:ind w:left="1133" w:right="3" w:hanging="843"/>
        <w:rPr>
          <w:rFonts w:ascii="Arial" w:hAnsi="Arial" w:cs="Arial"/>
          <w:sz w:val="24"/>
          <w:szCs w:val="24"/>
        </w:rPr>
      </w:pPr>
    </w:p>
    <w:p w14:paraId="50BED936" w14:textId="77777777" w:rsidR="00DA4188" w:rsidRPr="00E92FBA" w:rsidRDefault="00DA4188" w:rsidP="00DA4188">
      <w:pPr>
        <w:widowControl w:val="0"/>
        <w:numPr>
          <w:ilvl w:val="1"/>
          <w:numId w:val="96"/>
        </w:numPr>
        <w:spacing w:before="20" w:after="0" w:line="240" w:lineRule="auto"/>
        <w:ind w:left="1133" w:right="3" w:hanging="843"/>
        <w:rPr>
          <w:rFonts w:ascii="Arial" w:hAnsi="Arial" w:cs="Arial"/>
          <w:sz w:val="24"/>
          <w:szCs w:val="24"/>
        </w:rPr>
      </w:pPr>
      <w:r w:rsidRPr="00E92FBA">
        <w:rPr>
          <w:rFonts w:ascii="Arial" w:hAnsi="Arial" w:cs="Arial"/>
          <w:sz w:val="24"/>
          <w:szCs w:val="24"/>
        </w:rPr>
        <w:t>Law;</w:t>
      </w:r>
    </w:p>
    <w:p w14:paraId="449FC974" w14:textId="77777777" w:rsidR="00DA4188" w:rsidRPr="00E92FBA" w:rsidRDefault="00DA4188" w:rsidP="00DA4188">
      <w:pPr>
        <w:widowControl w:val="0"/>
        <w:numPr>
          <w:ilvl w:val="1"/>
          <w:numId w:val="96"/>
        </w:numPr>
        <w:spacing w:before="20" w:after="0" w:line="240" w:lineRule="auto"/>
        <w:ind w:left="1133" w:right="3" w:hanging="843"/>
        <w:rPr>
          <w:rFonts w:ascii="Arial" w:hAnsi="Arial" w:cs="Arial"/>
          <w:sz w:val="24"/>
          <w:szCs w:val="24"/>
        </w:rPr>
      </w:pPr>
      <w:r w:rsidRPr="00E92FBA">
        <w:rPr>
          <w:rFonts w:ascii="Arial" w:hAnsi="Arial" w:cs="Arial"/>
          <w:sz w:val="24"/>
          <w:szCs w:val="24"/>
        </w:rPr>
        <w:lastRenderedPageBreak/>
        <w:t xml:space="preserve">Clause 12.1; or </w:t>
      </w:r>
    </w:p>
    <w:p w14:paraId="41004301" w14:textId="77777777" w:rsidR="00DA4188" w:rsidRPr="00E92FBA" w:rsidRDefault="00DA4188" w:rsidP="00DA4188">
      <w:pPr>
        <w:widowControl w:val="0"/>
        <w:numPr>
          <w:ilvl w:val="1"/>
          <w:numId w:val="96"/>
        </w:numPr>
        <w:spacing w:before="20" w:after="0" w:line="240" w:lineRule="auto"/>
        <w:ind w:left="1133" w:right="3" w:hanging="843"/>
        <w:rPr>
          <w:rFonts w:ascii="Arial" w:hAnsi="Arial" w:cs="Arial"/>
          <w:sz w:val="24"/>
          <w:szCs w:val="24"/>
        </w:rPr>
      </w:pPr>
      <w:r w:rsidRPr="00E92FBA">
        <w:rPr>
          <w:rFonts w:ascii="Arial" w:hAnsi="Arial" w:cs="Arial"/>
          <w:sz w:val="24"/>
          <w:szCs w:val="24"/>
        </w:rPr>
        <w:t>Clauses 27 to 32.</w:t>
      </w:r>
    </w:p>
    <w:p w14:paraId="42174B5D" w14:textId="77777777" w:rsidR="00DA4188" w:rsidRPr="00E92FBA" w:rsidRDefault="00DA4188">
      <w:pPr>
        <w:ind w:left="1133" w:right="3" w:hanging="843"/>
        <w:rPr>
          <w:rFonts w:ascii="Arial" w:hAnsi="Arial" w:cs="Arial"/>
          <w:sz w:val="24"/>
          <w:szCs w:val="24"/>
        </w:rPr>
      </w:pPr>
    </w:p>
    <w:p w14:paraId="12B30C00"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sz w:val="24"/>
          <w:szCs w:val="24"/>
        </w:rPr>
      </w:pPr>
      <w:r w:rsidRPr="00E92FBA">
        <w:rPr>
          <w:rFonts w:ascii="Arial" w:hAnsi="Arial" w:cs="Arial"/>
          <w:color w:val="000000"/>
          <w:sz w:val="24"/>
          <w:szCs w:val="24"/>
        </w:rPr>
        <w:t xml:space="preserve">The Supplier must not retaliate against any of the Supplier Staff who in good faith reports a breach listed in Clause 33.1 to the Buyer or a Prescribed Person. </w:t>
      </w:r>
      <w:r w:rsidRPr="00E92FBA">
        <w:rPr>
          <w:rFonts w:ascii="Arial" w:hAnsi="Arial" w:cs="Arial"/>
          <w:color w:val="000000"/>
          <w:sz w:val="24"/>
          <w:szCs w:val="24"/>
        </w:rPr>
        <w:br/>
      </w:r>
    </w:p>
    <w:p w14:paraId="79E00DF9" w14:textId="77777777" w:rsidR="00DA4188" w:rsidRPr="00E92FBA" w:rsidRDefault="00DA4188" w:rsidP="00DA4188">
      <w:pPr>
        <w:pStyle w:val="Heading1"/>
        <w:widowControl w:val="0"/>
        <w:numPr>
          <w:ilvl w:val="0"/>
          <w:numId w:val="94"/>
        </w:numPr>
        <w:spacing w:before="20" w:after="20" w:line="240" w:lineRule="auto"/>
        <w:ind w:left="1133" w:right="3" w:hanging="843"/>
        <w:rPr>
          <w:rFonts w:ascii="Arial" w:hAnsi="Arial" w:cs="Arial"/>
          <w:sz w:val="24"/>
          <w:szCs w:val="24"/>
        </w:rPr>
      </w:pPr>
      <w:r w:rsidRPr="00E92FBA">
        <w:rPr>
          <w:rFonts w:ascii="Arial" w:hAnsi="Arial" w:cs="Arial"/>
          <w:sz w:val="24"/>
          <w:szCs w:val="24"/>
        </w:rPr>
        <w:t xml:space="preserve">Resolving disputes </w:t>
      </w:r>
    </w:p>
    <w:p w14:paraId="23850F95" w14:textId="77777777" w:rsidR="00DA4188" w:rsidRPr="00E92FBA" w:rsidRDefault="00DA4188" w:rsidP="00DA4188">
      <w:pPr>
        <w:widowControl w:val="0"/>
        <w:numPr>
          <w:ilvl w:val="1"/>
          <w:numId w:val="94"/>
        </w:numPr>
        <w:pBdr>
          <w:top w:val="nil"/>
          <w:left w:val="nil"/>
          <w:bottom w:val="nil"/>
          <w:right w:val="nil"/>
          <w:between w:val="nil"/>
        </w:pBdr>
        <w:spacing w:before="20" w:after="0" w:line="240" w:lineRule="auto"/>
        <w:ind w:left="1133" w:right="3" w:hanging="843"/>
        <w:rPr>
          <w:rFonts w:ascii="Arial" w:hAnsi="Arial" w:cs="Arial"/>
          <w:sz w:val="24"/>
          <w:szCs w:val="24"/>
        </w:rPr>
      </w:pPr>
      <w:r w:rsidRPr="00E92FBA">
        <w:rPr>
          <w:rFonts w:ascii="Arial" w:hAnsi="Arial" w:cs="Arial"/>
          <w:color w:val="000000"/>
          <w:sz w:val="24"/>
          <w:szCs w:val="24"/>
        </w:rPr>
        <w:t>If there is a Dispute, the senior representatives of the Parties who have authority to settle the Dispute will, within 28 days of a written request from the other Party, meet in good faith to resolve the Dispute.</w:t>
      </w:r>
      <w:r w:rsidRPr="00E92FBA">
        <w:rPr>
          <w:rFonts w:ascii="Arial" w:hAnsi="Arial" w:cs="Arial"/>
          <w:color w:val="000000"/>
          <w:sz w:val="24"/>
          <w:szCs w:val="24"/>
        </w:rPr>
        <w:br/>
      </w:r>
    </w:p>
    <w:p w14:paraId="42B38000" w14:textId="77777777" w:rsidR="00DA4188" w:rsidRPr="00E92FBA" w:rsidRDefault="00DA4188" w:rsidP="00DA4188">
      <w:pPr>
        <w:widowControl w:val="0"/>
        <w:numPr>
          <w:ilvl w:val="1"/>
          <w:numId w:val="94"/>
        </w:numPr>
        <w:pBdr>
          <w:top w:val="nil"/>
          <w:left w:val="nil"/>
          <w:bottom w:val="nil"/>
          <w:right w:val="nil"/>
          <w:between w:val="nil"/>
        </w:pBdr>
        <w:spacing w:after="20" w:line="240" w:lineRule="auto"/>
        <w:ind w:left="1133" w:right="3" w:hanging="843"/>
        <w:rPr>
          <w:rFonts w:ascii="Arial" w:hAnsi="Arial" w:cs="Arial"/>
          <w:sz w:val="24"/>
          <w:szCs w:val="24"/>
        </w:rPr>
      </w:pPr>
      <w:r w:rsidRPr="00E92FBA">
        <w:rPr>
          <w:rFonts w:ascii="Arial" w:hAnsi="Arial" w:cs="Arial"/>
          <w:color w:val="000000"/>
          <w:sz w:val="24"/>
          <w:szCs w:val="24"/>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7B4254AA" w14:textId="77777777" w:rsidR="00DA4188" w:rsidRPr="00E92FBA" w:rsidRDefault="00DA4188">
      <w:pPr>
        <w:ind w:left="1133" w:right="3" w:hanging="843"/>
        <w:rPr>
          <w:rFonts w:ascii="Arial" w:hAnsi="Arial" w:cs="Arial"/>
          <w:sz w:val="24"/>
          <w:szCs w:val="24"/>
        </w:rPr>
      </w:pPr>
    </w:p>
    <w:p w14:paraId="3AB707B4" w14:textId="77777777" w:rsidR="00DA4188" w:rsidRPr="00E92FBA" w:rsidRDefault="00DA4188" w:rsidP="00DA4188">
      <w:pPr>
        <w:widowControl w:val="0"/>
        <w:numPr>
          <w:ilvl w:val="1"/>
          <w:numId w:val="94"/>
        </w:numPr>
        <w:pBdr>
          <w:top w:val="nil"/>
          <w:left w:val="nil"/>
          <w:bottom w:val="nil"/>
          <w:right w:val="nil"/>
          <w:between w:val="nil"/>
        </w:pBdr>
        <w:spacing w:before="20" w:after="20" w:line="240" w:lineRule="auto"/>
        <w:ind w:left="1133" w:right="3" w:hanging="843"/>
        <w:rPr>
          <w:rFonts w:ascii="Arial" w:hAnsi="Arial" w:cs="Arial"/>
          <w:sz w:val="24"/>
          <w:szCs w:val="24"/>
        </w:rPr>
      </w:pPr>
      <w:r w:rsidRPr="00E92FBA">
        <w:rPr>
          <w:rFonts w:ascii="Arial" w:hAnsi="Arial" w:cs="Arial"/>
          <w:color w:val="000000"/>
          <w:sz w:val="24"/>
          <w:szCs w:val="24"/>
        </w:rPr>
        <w:t xml:space="preserve">Unless the Relevant Authority refers the Dispute to arbitration using Clause 34.4, the Parties irrevocably agree that the courts of England and Wales have the exclusive jurisdiction to: </w:t>
      </w:r>
    </w:p>
    <w:p w14:paraId="1AAF474E" w14:textId="77777777" w:rsidR="00DA4188" w:rsidRPr="00E92FBA" w:rsidRDefault="00DA4188">
      <w:pPr>
        <w:ind w:left="1133" w:right="3" w:hanging="843"/>
        <w:rPr>
          <w:rFonts w:ascii="Arial" w:hAnsi="Arial" w:cs="Arial"/>
          <w:sz w:val="24"/>
          <w:szCs w:val="24"/>
        </w:rPr>
      </w:pPr>
    </w:p>
    <w:p w14:paraId="514F36AE" w14:textId="77777777" w:rsidR="00DA4188" w:rsidRPr="00E92FBA" w:rsidRDefault="00DA4188" w:rsidP="00DA4188">
      <w:pPr>
        <w:widowControl w:val="0"/>
        <w:numPr>
          <w:ilvl w:val="1"/>
          <w:numId w:val="95"/>
        </w:numPr>
        <w:spacing w:before="20" w:after="0" w:line="240" w:lineRule="auto"/>
        <w:ind w:left="1133" w:right="3" w:hanging="843"/>
        <w:rPr>
          <w:rFonts w:ascii="Arial" w:hAnsi="Arial" w:cs="Arial"/>
          <w:sz w:val="24"/>
          <w:szCs w:val="24"/>
        </w:rPr>
      </w:pPr>
      <w:r w:rsidRPr="00E92FBA">
        <w:rPr>
          <w:rFonts w:ascii="Arial" w:hAnsi="Arial" w:cs="Arial"/>
          <w:sz w:val="24"/>
          <w:szCs w:val="24"/>
        </w:rPr>
        <w:t>determine the Dispute;</w:t>
      </w:r>
    </w:p>
    <w:p w14:paraId="66F185A7" w14:textId="77777777" w:rsidR="00DA4188" w:rsidRPr="00E92FBA" w:rsidRDefault="00DA4188" w:rsidP="00DA4188">
      <w:pPr>
        <w:widowControl w:val="0"/>
        <w:numPr>
          <w:ilvl w:val="1"/>
          <w:numId w:val="95"/>
        </w:numPr>
        <w:spacing w:before="20" w:after="0" w:line="240" w:lineRule="auto"/>
        <w:ind w:left="1133" w:right="3" w:hanging="843"/>
        <w:rPr>
          <w:rFonts w:ascii="Arial" w:hAnsi="Arial" w:cs="Arial"/>
          <w:sz w:val="24"/>
          <w:szCs w:val="24"/>
        </w:rPr>
      </w:pPr>
      <w:r w:rsidRPr="00E92FBA">
        <w:rPr>
          <w:rFonts w:ascii="Arial" w:hAnsi="Arial" w:cs="Arial"/>
          <w:sz w:val="24"/>
          <w:szCs w:val="24"/>
        </w:rPr>
        <w:t>grant interim remedies; and/or</w:t>
      </w:r>
    </w:p>
    <w:p w14:paraId="5AA14CB4" w14:textId="77777777" w:rsidR="00DA4188" w:rsidRPr="00E92FBA" w:rsidRDefault="00DA4188" w:rsidP="00DA4188">
      <w:pPr>
        <w:widowControl w:val="0"/>
        <w:numPr>
          <w:ilvl w:val="1"/>
          <w:numId w:val="95"/>
        </w:numPr>
        <w:spacing w:before="20" w:after="0" w:line="240" w:lineRule="auto"/>
        <w:ind w:left="1133" w:right="3" w:hanging="843"/>
        <w:rPr>
          <w:rFonts w:ascii="Arial" w:hAnsi="Arial" w:cs="Arial"/>
          <w:sz w:val="24"/>
          <w:szCs w:val="24"/>
        </w:rPr>
      </w:pPr>
      <w:r w:rsidRPr="00E92FBA">
        <w:rPr>
          <w:rFonts w:ascii="Arial" w:hAnsi="Arial" w:cs="Arial"/>
          <w:sz w:val="24"/>
          <w:szCs w:val="24"/>
        </w:rPr>
        <w:t>grant any other provisional or protective relief.</w:t>
      </w:r>
      <w:r w:rsidRPr="00E92FBA">
        <w:rPr>
          <w:rFonts w:ascii="Arial" w:hAnsi="Arial" w:cs="Arial"/>
          <w:sz w:val="24"/>
          <w:szCs w:val="24"/>
        </w:rPr>
        <w:br/>
      </w:r>
    </w:p>
    <w:p w14:paraId="79088AF3" w14:textId="77777777" w:rsidR="00DA4188" w:rsidRPr="00E92FBA" w:rsidRDefault="00DA4188" w:rsidP="00DA4188">
      <w:pPr>
        <w:widowControl w:val="0"/>
        <w:numPr>
          <w:ilvl w:val="1"/>
          <w:numId w:val="94"/>
        </w:numPr>
        <w:pBdr>
          <w:top w:val="nil"/>
          <w:left w:val="nil"/>
          <w:bottom w:val="nil"/>
          <w:right w:val="nil"/>
          <w:between w:val="nil"/>
        </w:pBdr>
        <w:spacing w:before="20" w:after="0" w:line="240" w:lineRule="auto"/>
        <w:ind w:left="1133" w:right="3" w:hanging="843"/>
        <w:rPr>
          <w:rFonts w:ascii="Arial" w:hAnsi="Arial" w:cs="Arial"/>
          <w:sz w:val="24"/>
          <w:szCs w:val="24"/>
        </w:rPr>
      </w:pPr>
      <w:bookmarkStart w:id="116" w:name="_heading=h.1302m92" w:colFirst="0" w:colLast="0"/>
      <w:bookmarkEnd w:id="116"/>
      <w:r w:rsidRPr="00E92FBA">
        <w:rPr>
          <w:rFonts w:ascii="Arial" w:hAnsi="Arial" w:cs="Arial"/>
          <w:color w:val="000000"/>
          <w:sz w:val="24"/>
          <w:szCs w:val="24"/>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sidRPr="00E92FBA">
        <w:rPr>
          <w:rFonts w:ascii="Arial" w:hAnsi="Arial" w:cs="Arial"/>
          <w:color w:val="000000"/>
          <w:sz w:val="24"/>
          <w:szCs w:val="24"/>
        </w:rPr>
        <w:br/>
      </w:r>
    </w:p>
    <w:p w14:paraId="57C78C41" w14:textId="77777777" w:rsidR="00DA4188" w:rsidRPr="00E92FBA" w:rsidRDefault="00DA4188" w:rsidP="00DA4188">
      <w:pPr>
        <w:widowControl w:val="0"/>
        <w:numPr>
          <w:ilvl w:val="1"/>
          <w:numId w:val="94"/>
        </w:numPr>
        <w:pBdr>
          <w:top w:val="nil"/>
          <w:left w:val="nil"/>
          <w:bottom w:val="nil"/>
          <w:right w:val="nil"/>
          <w:between w:val="nil"/>
        </w:pBdr>
        <w:spacing w:after="0" w:line="240" w:lineRule="auto"/>
        <w:ind w:left="1133" w:right="3" w:hanging="843"/>
        <w:rPr>
          <w:rFonts w:ascii="Arial" w:hAnsi="Arial" w:cs="Arial"/>
          <w:sz w:val="24"/>
          <w:szCs w:val="24"/>
        </w:rPr>
      </w:pPr>
      <w:bookmarkStart w:id="117" w:name="_heading=h.3mzq4wv" w:colFirst="0" w:colLast="0"/>
      <w:bookmarkEnd w:id="117"/>
      <w:r w:rsidRPr="00E92FBA">
        <w:rPr>
          <w:rFonts w:ascii="Arial" w:hAnsi="Arial" w:cs="Arial"/>
          <w:color w:val="000000"/>
          <w:sz w:val="24"/>
          <w:szCs w:val="24"/>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sidRPr="00E92FBA">
        <w:rPr>
          <w:rFonts w:ascii="Arial" w:hAnsi="Arial" w:cs="Arial"/>
          <w:color w:val="000000"/>
          <w:sz w:val="24"/>
          <w:szCs w:val="24"/>
        </w:rPr>
        <w:br/>
      </w:r>
    </w:p>
    <w:p w14:paraId="1D5C7CBF" w14:textId="77777777" w:rsidR="00DA4188" w:rsidRPr="00E92FBA" w:rsidRDefault="00DA4188" w:rsidP="00DA4188">
      <w:pPr>
        <w:widowControl w:val="0"/>
        <w:numPr>
          <w:ilvl w:val="1"/>
          <w:numId w:val="94"/>
        </w:numPr>
        <w:pBdr>
          <w:top w:val="nil"/>
          <w:left w:val="nil"/>
          <w:bottom w:val="nil"/>
          <w:right w:val="nil"/>
          <w:between w:val="nil"/>
        </w:pBdr>
        <w:spacing w:after="20" w:line="240" w:lineRule="auto"/>
        <w:ind w:left="1133" w:right="3" w:hanging="843"/>
        <w:rPr>
          <w:rFonts w:ascii="Arial" w:hAnsi="Arial" w:cs="Arial"/>
          <w:sz w:val="24"/>
          <w:szCs w:val="24"/>
        </w:rPr>
      </w:pPr>
      <w:r w:rsidRPr="00E92FBA">
        <w:rPr>
          <w:rFonts w:ascii="Arial" w:hAnsi="Arial" w:cs="Arial"/>
          <w:color w:val="000000"/>
          <w:sz w:val="24"/>
          <w:szCs w:val="24"/>
        </w:rPr>
        <w:t>The Supplier cannot suspend the performance of a Contract during any Dispute.</w:t>
      </w:r>
    </w:p>
    <w:p w14:paraId="002A6AC8" w14:textId="77777777" w:rsidR="00DA4188" w:rsidRPr="00E92FBA" w:rsidRDefault="00DA4188">
      <w:pPr>
        <w:ind w:left="1133" w:right="3" w:hanging="843"/>
        <w:rPr>
          <w:rFonts w:ascii="Arial" w:hAnsi="Arial" w:cs="Arial"/>
          <w:sz w:val="24"/>
          <w:szCs w:val="24"/>
        </w:rPr>
      </w:pPr>
    </w:p>
    <w:p w14:paraId="764F2164" w14:textId="77777777" w:rsidR="00DA4188" w:rsidRPr="00E92FBA" w:rsidRDefault="00DA4188" w:rsidP="00DA4188">
      <w:pPr>
        <w:pStyle w:val="Heading1"/>
        <w:widowControl w:val="0"/>
        <w:numPr>
          <w:ilvl w:val="0"/>
          <w:numId w:val="94"/>
        </w:numPr>
        <w:spacing w:before="20" w:after="20" w:line="240" w:lineRule="auto"/>
        <w:ind w:left="1133" w:right="3" w:hanging="843"/>
        <w:rPr>
          <w:rFonts w:ascii="Arial" w:hAnsi="Arial" w:cs="Arial"/>
          <w:sz w:val="24"/>
          <w:szCs w:val="24"/>
        </w:rPr>
      </w:pPr>
      <w:r w:rsidRPr="00E92FBA">
        <w:rPr>
          <w:rFonts w:ascii="Arial" w:hAnsi="Arial" w:cs="Arial"/>
          <w:sz w:val="24"/>
          <w:szCs w:val="24"/>
        </w:rPr>
        <w:lastRenderedPageBreak/>
        <w:t>Which law applies</w:t>
      </w:r>
    </w:p>
    <w:p w14:paraId="54C0F602" w14:textId="77777777" w:rsidR="00DA4188" w:rsidRDefault="00DA4188" w:rsidP="00DA4188">
      <w:pPr>
        <w:widowControl w:val="0"/>
        <w:numPr>
          <w:ilvl w:val="1"/>
          <w:numId w:val="94"/>
        </w:numPr>
        <w:pBdr>
          <w:top w:val="nil"/>
          <w:left w:val="nil"/>
          <w:bottom w:val="nil"/>
          <w:right w:val="nil"/>
          <w:between w:val="nil"/>
        </w:pBdr>
        <w:spacing w:before="20" w:after="20" w:line="240" w:lineRule="auto"/>
        <w:ind w:left="1133" w:right="3" w:hanging="843"/>
      </w:pPr>
      <w:r w:rsidRPr="00E92FBA">
        <w:rPr>
          <w:rFonts w:ascii="Arial" w:hAnsi="Arial" w:cs="Arial"/>
          <w:sz w:val="24"/>
          <w:szCs w:val="24"/>
        </w:rPr>
        <w:t>This Contract and any Disputes arising out of, or connected to it, are governed by English law.</w:t>
      </w:r>
      <w:r>
        <w:br/>
      </w:r>
    </w:p>
    <w:p w14:paraId="09AA9C8C" w14:textId="77777777" w:rsidR="00DA4188" w:rsidRDefault="00DA4188">
      <w:pPr>
        <w:ind w:left="1133" w:right="3" w:hanging="843"/>
      </w:pPr>
      <w:bookmarkStart w:id="118" w:name="_heading=h.2250f4o" w:colFirst="0" w:colLast="0"/>
      <w:bookmarkEnd w:id="118"/>
    </w:p>
    <w:p w14:paraId="714456F6" w14:textId="70EF0BEE" w:rsidR="003D51D0" w:rsidRDefault="003D51D0">
      <w:r>
        <w:br w:type="page"/>
      </w:r>
    </w:p>
    <w:p w14:paraId="286B3463" w14:textId="77777777" w:rsidR="00E370AF" w:rsidRDefault="00E370AF">
      <w:pPr>
        <w:rPr>
          <w:rFonts w:ascii="Arial" w:eastAsia="Arial" w:hAnsi="Arial" w:cs="Arial"/>
          <w:b/>
          <w:sz w:val="36"/>
          <w:szCs w:val="36"/>
        </w:rPr>
      </w:pPr>
      <w:r>
        <w:rPr>
          <w:rFonts w:ascii="Arial" w:eastAsia="Arial" w:hAnsi="Arial" w:cs="Arial"/>
          <w:b/>
          <w:sz w:val="36"/>
          <w:szCs w:val="36"/>
        </w:rPr>
        <w:lastRenderedPageBreak/>
        <w:t>Joint Schedule 5 (Corporate Social Responsibility)</w:t>
      </w:r>
    </w:p>
    <w:p w14:paraId="33C594B4" w14:textId="77777777" w:rsidR="00E370AF" w:rsidRPr="00CA5EB3" w:rsidRDefault="00E370AF">
      <w:pPr>
        <w:spacing w:line="240" w:lineRule="auto"/>
        <w:textAlignment w:val="baseline"/>
        <w:rPr>
          <w:rFonts w:ascii="Arial" w:eastAsia="Times New Roman" w:hAnsi="Arial" w:cs="Arial"/>
          <w:color w:val="000000"/>
        </w:rPr>
      </w:pPr>
      <w:r w:rsidRPr="00CA5EB3">
        <w:rPr>
          <w:rFonts w:ascii="Arial" w:eastAsia="Times New Roman" w:hAnsi="Arial" w:cs="Arial"/>
          <w:b/>
          <w:bCs/>
          <w:color w:val="000000"/>
          <w:sz w:val="24"/>
          <w:szCs w:val="24"/>
        </w:rPr>
        <w:t>Definitions </w:t>
      </w:r>
    </w:p>
    <w:p w14:paraId="3DE695F5" w14:textId="77777777" w:rsidR="00E370AF" w:rsidRPr="00CA5EB3" w:rsidRDefault="00E370AF">
      <w:pPr>
        <w:shd w:val="clear" w:color="auto" w:fill="FFFFFF"/>
        <w:spacing w:line="240" w:lineRule="auto"/>
        <w:rPr>
          <w:rFonts w:ascii="Arial" w:eastAsia="Times New Roman" w:hAnsi="Arial" w:cs="Arial"/>
          <w:color w:val="222222"/>
          <w:sz w:val="24"/>
          <w:szCs w:val="24"/>
        </w:rPr>
      </w:pPr>
      <w:r w:rsidRPr="00CA5EB3">
        <w:rPr>
          <w:rFonts w:ascii="Arial" w:eastAsia="Times New Roman" w:hAnsi="Arial" w:cs="Arial"/>
          <w:color w:val="000000"/>
          <w:sz w:val="24"/>
          <w:szCs w:val="24"/>
        </w:rPr>
        <w:t>In this Schedule, the following words shall have the following meanings and they shall supplement Joint Schedule 1 (Definitions):</w:t>
      </w:r>
    </w:p>
    <w:tbl>
      <w:tblPr>
        <w:tblW w:w="0" w:type="auto"/>
        <w:tblCellMar>
          <w:top w:w="15" w:type="dxa"/>
          <w:left w:w="15" w:type="dxa"/>
          <w:bottom w:w="15" w:type="dxa"/>
          <w:right w:w="15" w:type="dxa"/>
        </w:tblCellMar>
        <w:tblLook w:val="04A0" w:firstRow="1" w:lastRow="0" w:firstColumn="1" w:lastColumn="0" w:noHBand="0" w:noVBand="1"/>
      </w:tblPr>
      <w:tblGrid>
        <w:gridCol w:w="2127"/>
        <w:gridCol w:w="6899"/>
      </w:tblGrid>
      <w:tr w:rsidR="00E370AF" w:rsidRPr="00CA5EB3" w14:paraId="6363F44E" w14:textId="77777777">
        <w:trPr>
          <w:trHeight w:val="20"/>
        </w:trPr>
        <w:tc>
          <w:tcPr>
            <w:tcW w:w="2127" w:type="dxa"/>
            <w:tcMar>
              <w:top w:w="0" w:type="dxa"/>
              <w:left w:w="108" w:type="dxa"/>
              <w:bottom w:w="0" w:type="dxa"/>
              <w:right w:w="108" w:type="dxa"/>
            </w:tcMar>
            <w:hideMark/>
          </w:tcPr>
          <w:p w14:paraId="5213A64E" w14:textId="77777777" w:rsidR="00E370AF" w:rsidRPr="00CA5EB3" w:rsidRDefault="00E370AF">
            <w:pPr>
              <w:spacing w:before="120" w:after="120" w:line="240" w:lineRule="auto"/>
              <w:jc w:val="both"/>
              <w:rPr>
                <w:rFonts w:ascii="Times New Roman" w:eastAsia="Times New Roman" w:hAnsi="Times New Roman"/>
                <w:sz w:val="24"/>
                <w:szCs w:val="24"/>
              </w:rPr>
            </w:pPr>
            <w:r w:rsidRPr="00CA5EB3">
              <w:rPr>
                <w:rFonts w:ascii="Arial" w:eastAsia="Times New Roman" w:hAnsi="Arial" w:cs="Arial"/>
                <w:b/>
                <w:bCs/>
                <w:color w:val="000000"/>
                <w:sz w:val="24"/>
                <w:szCs w:val="24"/>
              </w:rPr>
              <w:t>"First Tier"</w:t>
            </w:r>
          </w:p>
        </w:tc>
        <w:tc>
          <w:tcPr>
            <w:tcW w:w="6899" w:type="dxa"/>
            <w:tcMar>
              <w:top w:w="0" w:type="dxa"/>
              <w:left w:w="108" w:type="dxa"/>
              <w:bottom w:w="0" w:type="dxa"/>
              <w:right w:w="108" w:type="dxa"/>
            </w:tcMar>
            <w:hideMark/>
          </w:tcPr>
          <w:p w14:paraId="56DFD10E" w14:textId="77777777" w:rsidR="00E370AF" w:rsidRPr="00CA5EB3" w:rsidRDefault="00E370AF">
            <w:pPr>
              <w:spacing w:before="120" w:after="120" w:line="240" w:lineRule="auto"/>
              <w:rPr>
                <w:rFonts w:ascii="Times New Roman" w:eastAsia="Times New Roman" w:hAnsi="Times New Roman"/>
                <w:sz w:val="24"/>
                <w:szCs w:val="24"/>
              </w:rPr>
            </w:pPr>
            <w:r w:rsidRPr="00CA5EB3">
              <w:rPr>
                <w:rFonts w:ascii="Arial" w:eastAsia="Times New Roman" w:hAnsi="Arial" w:cs="Arial"/>
                <w:color w:val="000000"/>
              </w:rPr>
              <w:t>the brand company</w:t>
            </w:r>
            <w:r w:rsidRPr="00CA5EB3">
              <w:rPr>
                <w:rFonts w:ascii="Arial" w:eastAsia="Times New Roman" w:hAnsi="Arial" w:cs="Arial"/>
                <w:color w:val="000000"/>
                <w:sz w:val="24"/>
                <w:szCs w:val="24"/>
              </w:rPr>
              <w:t>; </w:t>
            </w:r>
          </w:p>
        </w:tc>
      </w:tr>
      <w:tr w:rsidR="00E370AF" w:rsidRPr="00CA5EB3" w14:paraId="7B7DFA61" w14:textId="77777777">
        <w:trPr>
          <w:trHeight w:val="20"/>
        </w:trPr>
        <w:tc>
          <w:tcPr>
            <w:tcW w:w="2127" w:type="dxa"/>
            <w:tcMar>
              <w:top w:w="0" w:type="dxa"/>
              <w:left w:w="108" w:type="dxa"/>
              <w:bottom w:w="0" w:type="dxa"/>
              <w:right w:w="108" w:type="dxa"/>
            </w:tcMar>
            <w:hideMark/>
          </w:tcPr>
          <w:p w14:paraId="0CA03599" w14:textId="77777777" w:rsidR="00E370AF" w:rsidRPr="00CA5EB3" w:rsidRDefault="00E370AF">
            <w:pPr>
              <w:spacing w:before="120" w:after="120" w:line="240" w:lineRule="auto"/>
              <w:jc w:val="both"/>
              <w:rPr>
                <w:rFonts w:ascii="Times New Roman" w:eastAsia="Times New Roman" w:hAnsi="Times New Roman"/>
                <w:sz w:val="24"/>
                <w:szCs w:val="24"/>
              </w:rPr>
            </w:pPr>
            <w:r w:rsidRPr="00CA5EB3">
              <w:rPr>
                <w:rFonts w:ascii="Arial" w:eastAsia="Times New Roman" w:hAnsi="Arial" w:cs="Arial"/>
                <w:b/>
                <w:bCs/>
                <w:color w:val="000000"/>
                <w:sz w:val="24"/>
                <w:szCs w:val="24"/>
              </w:rPr>
              <w:t>"Second Tier"</w:t>
            </w:r>
          </w:p>
        </w:tc>
        <w:tc>
          <w:tcPr>
            <w:tcW w:w="6899" w:type="dxa"/>
            <w:tcMar>
              <w:top w:w="0" w:type="dxa"/>
              <w:left w:w="108" w:type="dxa"/>
              <w:bottom w:w="0" w:type="dxa"/>
              <w:right w:w="108" w:type="dxa"/>
            </w:tcMar>
            <w:hideMark/>
          </w:tcPr>
          <w:p w14:paraId="7934D937" w14:textId="77777777" w:rsidR="00E370AF" w:rsidRPr="00CA5EB3" w:rsidRDefault="00E370AF">
            <w:pPr>
              <w:spacing w:before="120" w:after="120" w:line="240" w:lineRule="auto"/>
              <w:rPr>
                <w:rFonts w:ascii="Times New Roman" w:eastAsia="Times New Roman" w:hAnsi="Times New Roman"/>
                <w:sz w:val="24"/>
                <w:szCs w:val="24"/>
              </w:rPr>
            </w:pPr>
            <w:r w:rsidRPr="00CA5EB3">
              <w:rPr>
                <w:rFonts w:ascii="Arial" w:eastAsia="Times New Roman" w:hAnsi="Arial" w:cs="Arial"/>
                <w:color w:val="000000"/>
                <w:sz w:val="24"/>
                <w:szCs w:val="24"/>
              </w:rPr>
              <w:t>the</w:t>
            </w:r>
            <w:r w:rsidRPr="00CA5EB3">
              <w:rPr>
                <w:rFonts w:ascii="Arial" w:eastAsia="Times New Roman" w:hAnsi="Arial" w:cs="Arial"/>
                <w:color w:val="000000"/>
              </w:rPr>
              <w:t xml:space="preserve"> final assembly factory linked to the procured product model;</w:t>
            </w:r>
            <w:r w:rsidRPr="00CA5EB3">
              <w:rPr>
                <w:rFonts w:ascii="Arial" w:eastAsia="Times New Roman" w:hAnsi="Arial" w:cs="Arial"/>
                <w:color w:val="000000"/>
                <w:sz w:val="24"/>
                <w:szCs w:val="24"/>
              </w:rPr>
              <w:t> and</w:t>
            </w:r>
          </w:p>
        </w:tc>
      </w:tr>
      <w:tr w:rsidR="00E370AF" w:rsidRPr="00CA5EB3" w14:paraId="7EB48045" w14:textId="77777777">
        <w:trPr>
          <w:trHeight w:val="20"/>
        </w:trPr>
        <w:tc>
          <w:tcPr>
            <w:tcW w:w="2127" w:type="dxa"/>
            <w:tcMar>
              <w:top w:w="0" w:type="dxa"/>
              <w:left w:w="108" w:type="dxa"/>
              <w:bottom w:w="0" w:type="dxa"/>
              <w:right w:w="108" w:type="dxa"/>
            </w:tcMar>
            <w:hideMark/>
          </w:tcPr>
          <w:p w14:paraId="2AFB4E8E" w14:textId="77777777" w:rsidR="00E370AF" w:rsidRPr="00CA5EB3" w:rsidRDefault="00E370AF">
            <w:pPr>
              <w:spacing w:before="120" w:after="120" w:line="240" w:lineRule="auto"/>
              <w:jc w:val="both"/>
              <w:rPr>
                <w:rFonts w:ascii="Times New Roman" w:eastAsia="Times New Roman" w:hAnsi="Times New Roman"/>
                <w:sz w:val="24"/>
                <w:szCs w:val="24"/>
              </w:rPr>
            </w:pPr>
            <w:r w:rsidRPr="00CA5EB3">
              <w:rPr>
                <w:rFonts w:ascii="Arial" w:eastAsia="Times New Roman" w:hAnsi="Arial" w:cs="Arial"/>
                <w:b/>
                <w:bCs/>
                <w:color w:val="000000"/>
                <w:sz w:val="24"/>
                <w:szCs w:val="24"/>
              </w:rPr>
              <w:t>“Third Tier”</w:t>
            </w:r>
          </w:p>
        </w:tc>
        <w:tc>
          <w:tcPr>
            <w:tcW w:w="6899" w:type="dxa"/>
            <w:tcMar>
              <w:top w:w="0" w:type="dxa"/>
              <w:left w:w="108" w:type="dxa"/>
              <w:bottom w:w="0" w:type="dxa"/>
              <w:right w:w="108" w:type="dxa"/>
            </w:tcMar>
            <w:hideMark/>
          </w:tcPr>
          <w:p w14:paraId="0601660C" w14:textId="77777777" w:rsidR="00E370AF" w:rsidRPr="00CA5EB3" w:rsidRDefault="00E370AF">
            <w:pPr>
              <w:spacing w:after="0" w:line="240" w:lineRule="auto"/>
              <w:rPr>
                <w:rFonts w:ascii="Times New Roman" w:eastAsia="Times New Roman" w:hAnsi="Times New Roman"/>
                <w:sz w:val="24"/>
                <w:szCs w:val="24"/>
              </w:rPr>
            </w:pPr>
            <w:r w:rsidRPr="00CA5EB3">
              <w:rPr>
                <w:rFonts w:ascii="Arial" w:eastAsia="Times New Roman" w:hAnsi="Arial" w:cs="Arial"/>
                <w:color w:val="000000"/>
              </w:rPr>
              <w:t>component production factory linked to the procured product model for strategic components, such as CPU, memory, main logic board, display, battery, power supply unit etc.</w:t>
            </w:r>
          </w:p>
        </w:tc>
      </w:tr>
    </w:tbl>
    <w:p w14:paraId="6DA9D3D2" w14:textId="77777777" w:rsidR="00E370AF" w:rsidRDefault="00E370AF">
      <w:pPr>
        <w:rPr>
          <w:rFonts w:ascii="Arial" w:eastAsia="Arial" w:hAnsi="Arial" w:cs="Arial"/>
          <w:sz w:val="20"/>
          <w:szCs w:val="20"/>
        </w:rPr>
      </w:pPr>
    </w:p>
    <w:p w14:paraId="273009C4" w14:textId="77777777" w:rsidR="00E370AF" w:rsidRDefault="00E370AF" w:rsidP="00E370AF">
      <w:pPr>
        <w:keepNext/>
        <w:numPr>
          <w:ilvl w:val="0"/>
          <w:numId w:val="118"/>
        </w:numPr>
        <w:tabs>
          <w:tab w:val="left" w:pos="142"/>
        </w:tabs>
        <w:spacing w:before="120" w:after="240" w:line="240" w:lineRule="auto"/>
      </w:pPr>
      <w:r>
        <w:rPr>
          <w:rFonts w:ascii="Arial Bold" w:eastAsia="Arial Bold" w:hAnsi="Arial Bold" w:cs="Arial Bold"/>
          <w:b/>
          <w:sz w:val="24"/>
          <w:szCs w:val="24"/>
        </w:rPr>
        <w:t>What we expect from our Suppliers</w:t>
      </w:r>
    </w:p>
    <w:p w14:paraId="78F35C06" w14:textId="77777777" w:rsidR="00E370AF" w:rsidRDefault="00E370AF" w:rsidP="00E370AF">
      <w:pPr>
        <w:numPr>
          <w:ilvl w:val="1"/>
          <w:numId w:val="118"/>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44">
        <w:r>
          <w:rPr>
            <w:rFonts w:ascii="Arial" w:eastAsia="Arial" w:hAnsi="Arial" w:cs="Arial"/>
            <w:color w:val="0000FF"/>
            <w:sz w:val="24"/>
            <w:szCs w:val="24"/>
            <w:u w:val="single"/>
          </w:rPr>
          <w:t>https://www.gov.uk/government/uploads/system/uploads/attachment_data/file/646497/2017-09-13_Official_Sensitive_Supplier_Code_of_Conduct_September_2017.pdf</w:t>
        </w:r>
      </w:hyperlink>
      <w:r>
        <w:rPr>
          <w:rFonts w:ascii="Arial" w:eastAsia="Arial" w:hAnsi="Arial" w:cs="Arial"/>
          <w:sz w:val="24"/>
          <w:szCs w:val="24"/>
        </w:rPr>
        <w:t>)</w:t>
      </w:r>
    </w:p>
    <w:p w14:paraId="2B1E3862" w14:textId="77777777" w:rsidR="00E370AF" w:rsidRDefault="00E370AF" w:rsidP="00E370AF">
      <w:pPr>
        <w:numPr>
          <w:ilvl w:val="1"/>
          <w:numId w:val="118"/>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4165D826" w14:textId="77777777" w:rsidR="00E370AF" w:rsidRDefault="00E370AF" w:rsidP="00E370AF">
      <w:pPr>
        <w:numPr>
          <w:ilvl w:val="1"/>
          <w:numId w:val="118"/>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7B220DC1" w14:textId="77777777" w:rsidR="00E370AF" w:rsidRDefault="00E370AF" w:rsidP="00E370AF">
      <w:pPr>
        <w:keepNext/>
        <w:numPr>
          <w:ilvl w:val="0"/>
          <w:numId w:val="118"/>
        </w:numPr>
        <w:tabs>
          <w:tab w:val="left" w:pos="142"/>
        </w:tabs>
        <w:spacing w:before="120" w:after="240" w:line="240" w:lineRule="auto"/>
      </w:pPr>
      <w:r>
        <w:rPr>
          <w:rFonts w:ascii="Arial Bold" w:eastAsia="Arial Bold" w:hAnsi="Arial Bold" w:cs="Arial Bold"/>
          <w:b/>
          <w:sz w:val="24"/>
          <w:szCs w:val="24"/>
        </w:rPr>
        <w:t>Equality and Accessibility</w:t>
      </w:r>
    </w:p>
    <w:p w14:paraId="6476B127" w14:textId="77777777" w:rsidR="00E370AF" w:rsidRDefault="00E370AF" w:rsidP="00E370AF">
      <w:pPr>
        <w:numPr>
          <w:ilvl w:val="1"/>
          <w:numId w:val="118"/>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387711BD" w14:textId="77777777" w:rsidR="00E370AF" w:rsidRDefault="00E370AF" w:rsidP="00E370AF">
      <w:pPr>
        <w:numPr>
          <w:ilvl w:val="2"/>
          <w:numId w:val="118"/>
        </w:numPr>
        <w:tabs>
          <w:tab w:val="left" w:pos="1985"/>
        </w:tabs>
        <w:spacing w:before="120" w:after="120" w:line="240" w:lineRule="auto"/>
      </w:pPr>
      <w:r>
        <w:rPr>
          <w:rFonts w:ascii="Arial" w:eastAsia="Arial" w:hAnsi="Arial" w:cs="Arial"/>
          <w:sz w:val="24"/>
          <w:szCs w:val="24"/>
        </w:rPr>
        <w:t>eliminate discrimination, harassment or victimisation of any kind; and</w:t>
      </w:r>
    </w:p>
    <w:p w14:paraId="4AF06111" w14:textId="77777777" w:rsidR="00E370AF" w:rsidRDefault="00E370AF" w:rsidP="00E370AF">
      <w:pPr>
        <w:numPr>
          <w:ilvl w:val="2"/>
          <w:numId w:val="118"/>
        </w:numP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02C8A81D" w14:textId="77777777" w:rsidR="00E370AF" w:rsidRDefault="00E370AF" w:rsidP="00E370AF">
      <w:pPr>
        <w:keepNext/>
        <w:numPr>
          <w:ilvl w:val="0"/>
          <w:numId w:val="118"/>
        </w:numPr>
        <w:tabs>
          <w:tab w:val="left" w:pos="142"/>
        </w:tabs>
        <w:spacing w:before="120" w:after="240" w:line="240" w:lineRule="auto"/>
        <w:ind w:left="425"/>
      </w:pPr>
      <w:r>
        <w:rPr>
          <w:rFonts w:ascii="Arial Bold" w:eastAsia="Arial Bold" w:hAnsi="Arial Bold" w:cs="Arial Bold"/>
          <w:b/>
          <w:sz w:val="24"/>
          <w:szCs w:val="24"/>
        </w:rPr>
        <w:lastRenderedPageBreak/>
        <w:t>Modern Slavery, Child Labour and Inhumane Treatment</w:t>
      </w:r>
    </w:p>
    <w:p w14:paraId="66E61954" w14:textId="77777777" w:rsidR="00E370AF" w:rsidRDefault="00E370AF" w:rsidP="00E370AF">
      <w:pPr>
        <w:numPr>
          <w:ilvl w:val="1"/>
          <w:numId w:val="118"/>
        </w:numPr>
        <w:pBdr>
          <w:top w:val="nil"/>
          <w:left w:val="nil"/>
          <w:bottom w:val="nil"/>
          <w:right w:val="nil"/>
          <w:between w:val="nil"/>
        </w:pBdr>
        <w:spacing w:before="120" w:after="120" w:line="240" w:lineRule="auto"/>
        <w:ind w:left="900" w:hanging="540"/>
      </w:pPr>
      <w:r>
        <w:rPr>
          <w:rFonts w:ascii="Arial" w:eastAsia="Arial" w:hAnsi="Arial" w:cs="Arial"/>
          <w:sz w:val="24"/>
          <w:szCs w:val="24"/>
        </w:rPr>
        <w:t>The Supplier shall fully cooperate with the appointed independent monitoring organisation (which is subject to change at the sole discretion of the Authority) to monitor the rights of workers in electronics supply chains.</w:t>
      </w:r>
    </w:p>
    <w:p w14:paraId="24669F95" w14:textId="77777777" w:rsidR="00E370AF" w:rsidRDefault="00E370AF" w:rsidP="00E370AF">
      <w:pPr>
        <w:numPr>
          <w:ilvl w:val="2"/>
          <w:numId w:val="118"/>
        </w:numPr>
        <w:pBdr>
          <w:top w:val="nil"/>
          <w:left w:val="nil"/>
          <w:bottom w:val="nil"/>
          <w:right w:val="nil"/>
          <w:between w:val="nil"/>
        </w:pBdr>
        <w:spacing w:before="120" w:after="120" w:line="240" w:lineRule="auto"/>
      </w:pPr>
      <w:r>
        <w:rPr>
          <w:rFonts w:ascii="Arial" w:eastAsia="Arial" w:hAnsi="Arial" w:cs="Arial"/>
          <w:sz w:val="24"/>
          <w:szCs w:val="24"/>
        </w:rPr>
        <w:t>The current monitoring organisation is: - Electronics Watch a not-for-profit non-governmental organisation incorporated under Dutch law (No. 62721445 in the Dutch Chamber of Commerce Trade Register). Electronics Watch</w:t>
      </w:r>
    </w:p>
    <w:p w14:paraId="1004EF79" w14:textId="77777777" w:rsidR="00E370AF" w:rsidRDefault="00E370AF" w:rsidP="00E370AF">
      <w:pPr>
        <w:numPr>
          <w:ilvl w:val="1"/>
          <w:numId w:val="118"/>
        </w:numPr>
        <w:pBdr>
          <w:top w:val="nil"/>
          <w:left w:val="nil"/>
          <w:bottom w:val="nil"/>
          <w:right w:val="nil"/>
          <w:between w:val="nil"/>
        </w:pBdr>
        <w:spacing w:before="120" w:after="120" w:line="240" w:lineRule="auto"/>
        <w:ind w:left="900" w:hanging="540"/>
      </w:pPr>
      <w:r>
        <w:rPr>
          <w:rFonts w:ascii="Arial" w:eastAsia="Arial" w:hAnsi="Arial" w:cs="Arial"/>
          <w:sz w:val="24"/>
          <w:szCs w:val="24"/>
        </w:rPr>
        <w:t>For any hardware procured through this Framework Agreement RM6098, the Supplier shall disclose in the prescribed format (see Annex 1) details of its First Tier and/or Second Tier and/or Third Tier supply chains (including country and city factory locations). The  Authority will provide this information to Electronics Watch to ensure supply chain labour conditions can be assessed.</w:t>
      </w:r>
    </w:p>
    <w:p w14:paraId="2863AE5B" w14:textId="77777777" w:rsidR="00E370AF" w:rsidRDefault="00E370AF">
      <w:pPr>
        <w:ind w:left="425"/>
        <w:rPr>
          <w:rFonts w:ascii="Arial" w:eastAsia="Arial" w:hAnsi="Arial" w:cs="Arial"/>
          <w:sz w:val="24"/>
          <w:szCs w:val="24"/>
        </w:rPr>
      </w:pPr>
    </w:p>
    <w:p w14:paraId="132491C8" w14:textId="77777777" w:rsidR="00E370AF" w:rsidRDefault="00E370AF" w:rsidP="00E370AF">
      <w:pPr>
        <w:keepNext/>
        <w:numPr>
          <w:ilvl w:val="1"/>
          <w:numId w:val="118"/>
        </w:numPr>
        <w:spacing w:before="120" w:after="120" w:line="240" w:lineRule="auto"/>
        <w:ind w:left="900" w:hanging="540"/>
      </w:pPr>
      <w:r>
        <w:rPr>
          <w:rFonts w:ascii="Arial" w:eastAsia="Arial" w:hAnsi="Arial" w:cs="Arial"/>
          <w:sz w:val="24"/>
          <w:szCs w:val="24"/>
        </w:rPr>
        <w:t>The Supplier:</w:t>
      </w:r>
    </w:p>
    <w:p w14:paraId="7CF96C63" w14:textId="77777777" w:rsidR="00E370AF" w:rsidRDefault="00E370AF" w:rsidP="00E370AF">
      <w:pPr>
        <w:numPr>
          <w:ilvl w:val="2"/>
          <w:numId w:val="118"/>
        </w:numP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07BFFDCA" w14:textId="77777777" w:rsidR="00E370AF" w:rsidRDefault="00E370AF" w:rsidP="00E370AF">
      <w:pPr>
        <w:numPr>
          <w:ilvl w:val="2"/>
          <w:numId w:val="118"/>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6B77F08B" w14:textId="77777777" w:rsidR="00E370AF" w:rsidRDefault="00E370AF" w:rsidP="00E370AF">
      <w:pPr>
        <w:numPr>
          <w:ilvl w:val="2"/>
          <w:numId w:val="118"/>
        </w:numPr>
        <w:tabs>
          <w:tab w:val="left" w:pos="1985"/>
        </w:tabs>
        <w:spacing w:before="120" w:after="120" w:line="240" w:lineRule="auto"/>
        <w:ind w:left="1800" w:hanging="900"/>
      </w:pPr>
      <w:r>
        <w:rPr>
          <w:rFonts w:ascii="Arial" w:eastAsia="Arial" w:hAnsi="Arial" w:cs="Arial"/>
          <w:sz w:val="24"/>
          <w:szCs w:val="24"/>
        </w:rPr>
        <w:t xml:space="preserve">warrants and represents that it has not been convicted of any slavery or human trafficking offences anywhere around the world.  </w:t>
      </w:r>
    </w:p>
    <w:p w14:paraId="7353ED3E" w14:textId="77777777" w:rsidR="00E370AF" w:rsidRDefault="00E370AF" w:rsidP="00E370AF">
      <w:pPr>
        <w:numPr>
          <w:ilvl w:val="2"/>
          <w:numId w:val="118"/>
        </w:numPr>
        <w:tabs>
          <w:tab w:val="left" w:pos="1985"/>
        </w:tabs>
        <w:spacing w:before="120" w:after="120" w:line="240" w:lineRule="auto"/>
        <w:ind w:left="1800" w:hanging="900"/>
      </w:pPr>
      <w:r>
        <w:rPr>
          <w:rFonts w:ascii="Arial" w:eastAsia="Arial" w:hAnsi="Arial" w:cs="Arial"/>
          <w:sz w:val="24"/>
          <w:szCs w:val="24"/>
        </w:rPr>
        <w:t xml:space="preserve">warrants that to the best of its knowledge it is not currently under investigation, inquiry or enforcement proceedings in relation to any allegation of slavery or human trafficking offences anywhere around the world.  </w:t>
      </w:r>
    </w:p>
    <w:p w14:paraId="75C16153" w14:textId="77777777" w:rsidR="00E370AF" w:rsidRDefault="00E370AF" w:rsidP="00E370AF">
      <w:pPr>
        <w:numPr>
          <w:ilvl w:val="2"/>
          <w:numId w:val="118"/>
        </w:numPr>
        <w:tabs>
          <w:tab w:val="left" w:pos="1985"/>
        </w:tabs>
        <w:spacing w:before="120" w:after="120" w:line="240" w:lineRule="auto"/>
        <w:ind w:left="1800" w:hanging="900"/>
      </w:pPr>
      <w:r>
        <w:rPr>
          <w:rFonts w:ascii="Arial" w:eastAsia="Arial" w:hAnsi="Arial" w:cs="Arial"/>
          <w:sz w:val="24"/>
          <w:szCs w:val="24"/>
        </w:rPr>
        <w:t>shall make reasonable enquiries to ensure that its officers, employees and Subcontractors have not been convicted of slavery or human trafficking offences anywhere around the world.</w:t>
      </w:r>
    </w:p>
    <w:p w14:paraId="16BFAC75" w14:textId="77777777" w:rsidR="00E370AF" w:rsidRDefault="00E370AF" w:rsidP="00E370AF">
      <w:pPr>
        <w:numPr>
          <w:ilvl w:val="2"/>
          <w:numId w:val="118"/>
        </w:numP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5247CF5B" w14:textId="77777777" w:rsidR="00E370AF" w:rsidRDefault="00E370AF" w:rsidP="00E370AF">
      <w:pPr>
        <w:numPr>
          <w:ilvl w:val="2"/>
          <w:numId w:val="118"/>
        </w:numP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27EAC182" w14:textId="77777777" w:rsidR="00E370AF" w:rsidRDefault="00E370AF" w:rsidP="00E370AF">
      <w:pPr>
        <w:numPr>
          <w:ilvl w:val="2"/>
          <w:numId w:val="118"/>
        </w:numP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740E5DD5" w14:textId="77777777" w:rsidR="00E370AF" w:rsidRDefault="00E370AF" w:rsidP="00E370AF">
      <w:pPr>
        <w:numPr>
          <w:ilvl w:val="2"/>
          <w:numId w:val="118"/>
        </w:numPr>
        <w:tabs>
          <w:tab w:val="left" w:pos="1985"/>
        </w:tabs>
        <w:spacing w:before="120" w:after="120" w:line="240" w:lineRule="auto"/>
        <w:ind w:left="1800" w:hanging="900"/>
      </w:pPr>
      <w:r>
        <w:rPr>
          <w:rFonts w:ascii="Arial" w:eastAsia="Arial" w:hAnsi="Arial" w:cs="Arial"/>
          <w:sz w:val="24"/>
          <w:szCs w:val="24"/>
        </w:rPr>
        <w:lastRenderedPageBreak/>
        <w:t>shall not use, nor allow its employees or Subcontractors to use physical abuse or discipline, the threat of physical abuse, sexual or other harassment and verbal abuse or other forms of intimidation of its employees or Subcontractors;</w:t>
      </w:r>
    </w:p>
    <w:p w14:paraId="6632AAC3" w14:textId="77777777" w:rsidR="00E370AF" w:rsidRDefault="00E370AF" w:rsidP="00E370AF">
      <w:pPr>
        <w:numPr>
          <w:ilvl w:val="2"/>
          <w:numId w:val="118"/>
        </w:numP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40CDFABE" w14:textId="77777777" w:rsidR="00E370AF" w:rsidRPr="003939D8" w:rsidRDefault="00E370AF" w:rsidP="00E370AF">
      <w:pPr>
        <w:numPr>
          <w:ilvl w:val="2"/>
          <w:numId w:val="118"/>
        </w:numP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r>
        <w:rPr>
          <w:rFonts w:ascii="Arial" w:eastAsia="Arial" w:hAnsi="Arial" w:cs="Arial"/>
          <w:sz w:val="24"/>
          <w:szCs w:val="24"/>
        </w:rPr>
        <w:tab/>
      </w:r>
    </w:p>
    <w:p w14:paraId="39192730" w14:textId="77777777" w:rsidR="00E370AF" w:rsidRPr="003939D8" w:rsidRDefault="00E370AF">
      <w:pPr>
        <w:spacing w:before="120" w:after="120" w:line="240" w:lineRule="auto"/>
        <w:ind w:left="1800"/>
        <w:rPr>
          <w:rFonts w:ascii="Arial" w:eastAsia="Arial" w:hAnsi="Arial" w:cs="Arial"/>
          <w:sz w:val="24"/>
          <w:szCs w:val="24"/>
        </w:rPr>
      </w:pPr>
      <w:r w:rsidRPr="003939D8">
        <w:rPr>
          <w:rFonts w:ascii="Arial" w:eastAsia="Arial" w:hAnsi="Arial" w:cs="Arial"/>
          <w:b/>
          <w:sz w:val="24"/>
          <w:szCs w:val="24"/>
        </w:rPr>
        <w:t>“Helpline"</w:t>
      </w:r>
      <w:r w:rsidRPr="003939D8">
        <w:rPr>
          <w:rFonts w:ascii="Arial" w:eastAsia="Arial" w:hAnsi="Arial" w:cs="Arial"/>
          <w:sz w:val="24"/>
          <w:szCs w:val="24"/>
        </w:rPr>
        <w:t xml:space="preserve"> means the mechanism for reporting suspicion, seeking help or advice and information on the subject of modern slavery available online at </w:t>
      </w:r>
      <w:hyperlink r:id="rId45">
        <w:r w:rsidRPr="003939D8">
          <w:rPr>
            <w:rFonts w:ascii="Arial" w:eastAsia="Arial" w:hAnsi="Arial" w:cs="Arial"/>
            <w:color w:val="0000FF"/>
            <w:sz w:val="24"/>
            <w:szCs w:val="24"/>
            <w:u w:val="single"/>
          </w:rPr>
          <w:t>https://www.modernslaveryhelpline.org/report</w:t>
        </w:r>
      </w:hyperlink>
      <w:r w:rsidRPr="003939D8">
        <w:rPr>
          <w:rFonts w:ascii="Arial" w:eastAsia="Arial" w:hAnsi="Arial" w:cs="Arial"/>
          <w:sz w:val="24"/>
          <w:szCs w:val="24"/>
        </w:rPr>
        <w:t xml:space="preserve"> or by telephone on 08000 121 700.</w:t>
      </w:r>
    </w:p>
    <w:p w14:paraId="15011FF3" w14:textId="77777777" w:rsidR="00E370AF" w:rsidRDefault="00E370AF">
      <w:pPr>
        <w:tabs>
          <w:tab w:val="left" w:pos="1985"/>
        </w:tabs>
        <w:spacing w:before="120" w:after="120" w:line="240" w:lineRule="auto"/>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67337A00" w14:textId="77777777" w:rsidR="00E370AF" w:rsidRDefault="00E370AF" w:rsidP="00E370AF">
      <w:pPr>
        <w:keepNext/>
        <w:numPr>
          <w:ilvl w:val="0"/>
          <w:numId w:val="118"/>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3CDC5234" w14:textId="77777777" w:rsidR="00E370AF" w:rsidRDefault="00E370AF" w:rsidP="00E370AF">
      <w:pPr>
        <w:keepNext/>
        <w:numPr>
          <w:ilvl w:val="1"/>
          <w:numId w:val="118"/>
        </w:numPr>
        <w:spacing w:before="120" w:after="120" w:line="240" w:lineRule="auto"/>
        <w:ind w:left="900" w:hanging="468"/>
      </w:pPr>
      <w:r>
        <w:rPr>
          <w:rFonts w:ascii="Arial" w:eastAsia="Arial" w:hAnsi="Arial" w:cs="Arial"/>
          <w:sz w:val="24"/>
          <w:szCs w:val="24"/>
        </w:rPr>
        <w:t>The Supplier shall:</w:t>
      </w:r>
    </w:p>
    <w:p w14:paraId="6B4A668F" w14:textId="77777777" w:rsidR="00E370AF" w:rsidRDefault="00E370AF" w:rsidP="00E370AF">
      <w:pPr>
        <w:numPr>
          <w:ilvl w:val="2"/>
          <w:numId w:val="118"/>
        </w:numP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204D7BB4" w14:textId="77777777" w:rsidR="00E370AF" w:rsidRDefault="00E370AF" w:rsidP="00E370AF">
      <w:pPr>
        <w:numPr>
          <w:ilvl w:val="2"/>
          <w:numId w:val="118"/>
        </w:numPr>
        <w:tabs>
          <w:tab w:val="left" w:pos="1985"/>
        </w:tabs>
        <w:spacing w:before="120" w:after="120" w:line="240" w:lineRule="auto"/>
        <w:jc w:val="both"/>
      </w:pPr>
      <w:r>
        <w:rPr>
          <w:rFonts w:ascii="Arial" w:eastAsia="Arial" w:hAnsi="Arial" w:cs="Arial"/>
          <w:sz w:val="24"/>
          <w:szCs w:val="24"/>
        </w:rPr>
        <w:t>ensure that all Supplier Staff  are provided with written and understandable Information about their employment conditions in respect of wages before they enter employment and about the particulars of their wages for the pay period concerned each time that they are paid;</w:t>
      </w:r>
    </w:p>
    <w:p w14:paraId="578F76B1" w14:textId="77777777" w:rsidR="00E370AF" w:rsidRDefault="00E370AF" w:rsidP="00E370AF">
      <w:pPr>
        <w:keepNext/>
        <w:numPr>
          <w:ilvl w:val="2"/>
          <w:numId w:val="118"/>
        </w:numPr>
        <w:tabs>
          <w:tab w:val="left" w:pos="1985"/>
        </w:tabs>
        <w:spacing w:before="120" w:after="120" w:line="240" w:lineRule="auto"/>
      </w:pPr>
      <w:r>
        <w:rPr>
          <w:rFonts w:ascii="Arial" w:eastAsia="Arial" w:hAnsi="Arial" w:cs="Arial"/>
          <w:sz w:val="24"/>
          <w:szCs w:val="24"/>
        </w:rPr>
        <w:t>not make deductions from wages:</w:t>
      </w:r>
    </w:p>
    <w:p w14:paraId="35C93706" w14:textId="77777777" w:rsidR="00E370AF" w:rsidRDefault="00E370AF" w:rsidP="00E370AF">
      <w:pPr>
        <w:numPr>
          <w:ilvl w:val="3"/>
          <w:numId w:val="118"/>
        </w:numPr>
        <w:tabs>
          <w:tab w:val="left" w:pos="1985"/>
        </w:tabs>
        <w:spacing w:before="120" w:after="120" w:line="240" w:lineRule="auto"/>
        <w:ind w:left="3543"/>
      </w:pPr>
      <w:r>
        <w:rPr>
          <w:rFonts w:ascii="Arial" w:eastAsia="Arial" w:hAnsi="Arial" w:cs="Arial"/>
          <w:sz w:val="24"/>
          <w:szCs w:val="24"/>
        </w:rPr>
        <w:t xml:space="preserve">as a disciplinary measure </w:t>
      </w:r>
    </w:p>
    <w:p w14:paraId="0350A90A" w14:textId="77777777" w:rsidR="00E370AF" w:rsidRDefault="00E370AF" w:rsidP="00E370AF">
      <w:pPr>
        <w:numPr>
          <w:ilvl w:val="3"/>
          <w:numId w:val="118"/>
        </w:numPr>
        <w:tabs>
          <w:tab w:val="left" w:pos="1985"/>
        </w:tabs>
        <w:spacing w:before="120" w:after="120" w:line="240" w:lineRule="auto"/>
        <w:ind w:left="3543"/>
      </w:pPr>
      <w:r>
        <w:rPr>
          <w:rFonts w:ascii="Arial" w:eastAsia="Arial" w:hAnsi="Arial" w:cs="Arial"/>
          <w:sz w:val="24"/>
          <w:szCs w:val="24"/>
        </w:rPr>
        <w:t>except where permitted by law; or</w:t>
      </w:r>
    </w:p>
    <w:p w14:paraId="48719F87" w14:textId="77777777" w:rsidR="00E370AF" w:rsidRDefault="00E370AF" w:rsidP="00E370AF">
      <w:pPr>
        <w:numPr>
          <w:ilvl w:val="3"/>
          <w:numId w:val="118"/>
        </w:numPr>
        <w:tabs>
          <w:tab w:val="left" w:pos="1985"/>
        </w:tabs>
        <w:spacing w:before="120" w:after="120" w:line="240" w:lineRule="auto"/>
        <w:ind w:left="3543"/>
      </w:pPr>
      <w:r>
        <w:rPr>
          <w:rFonts w:ascii="Arial" w:eastAsia="Arial" w:hAnsi="Arial" w:cs="Arial"/>
          <w:sz w:val="24"/>
          <w:szCs w:val="24"/>
        </w:rPr>
        <w:t>without expressed permission of the worker concerned;</w:t>
      </w:r>
    </w:p>
    <w:p w14:paraId="4A01CF0B" w14:textId="77777777" w:rsidR="00E370AF" w:rsidRDefault="00E370AF" w:rsidP="00E370AF">
      <w:pPr>
        <w:numPr>
          <w:ilvl w:val="2"/>
          <w:numId w:val="118"/>
        </w:numPr>
        <w:tabs>
          <w:tab w:val="left" w:pos="1985"/>
        </w:tabs>
        <w:spacing w:before="120" w:after="120" w:line="240" w:lineRule="auto"/>
      </w:pPr>
      <w:r>
        <w:rPr>
          <w:rFonts w:ascii="Arial" w:eastAsia="Arial" w:hAnsi="Arial" w:cs="Arial"/>
          <w:sz w:val="24"/>
          <w:szCs w:val="24"/>
        </w:rPr>
        <w:t>record all disciplinary measures taken against Supplier Staff; and</w:t>
      </w:r>
    </w:p>
    <w:p w14:paraId="4270B109" w14:textId="77777777" w:rsidR="00E370AF" w:rsidRDefault="00E370AF" w:rsidP="00E370AF">
      <w:pPr>
        <w:numPr>
          <w:ilvl w:val="2"/>
          <w:numId w:val="118"/>
        </w:numP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14:paraId="78449084" w14:textId="77777777" w:rsidR="00E370AF" w:rsidRDefault="00E370AF" w:rsidP="00E370AF">
      <w:pPr>
        <w:keepNext/>
        <w:numPr>
          <w:ilvl w:val="0"/>
          <w:numId w:val="118"/>
        </w:numPr>
        <w:tabs>
          <w:tab w:val="left" w:pos="142"/>
        </w:tabs>
        <w:spacing w:before="120" w:after="240" w:line="240" w:lineRule="auto"/>
        <w:ind w:left="426" w:hanging="426"/>
      </w:pPr>
      <w:r>
        <w:rPr>
          <w:rFonts w:ascii="Arial Bold" w:eastAsia="Arial Bold" w:hAnsi="Arial Bold" w:cs="Arial Bold"/>
          <w:b/>
          <w:sz w:val="24"/>
          <w:szCs w:val="24"/>
        </w:rPr>
        <w:lastRenderedPageBreak/>
        <w:t>Working Hours</w:t>
      </w:r>
    </w:p>
    <w:p w14:paraId="79690785" w14:textId="77777777" w:rsidR="00E370AF" w:rsidRDefault="00E370AF" w:rsidP="00E370AF">
      <w:pPr>
        <w:pStyle w:val="Heading1"/>
        <w:numPr>
          <w:ilvl w:val="1"/>
          <w:numId w:val="118"/>
        </w:numPr>
        <w:spacing w:before="120" w:line="240" w:lineRule="auto"/>
        <w:ind w:left="900" w:hanging="468"/>
      </w:pPr>
      <w:bookmarkStart w:id="119" w:name="_heading=h.vb7m9ru9phx5" w:colFirst="0" w:colLast="0"/>
      <w:bookmarkEnd w:id="119"/>
      <w:r>
        <w:rPr>
          <w:rFonts w:ascii="Arial" w:eastAsia="Arial" w:hAnsi="Arial" w:cs="Arial"/>
          <w:b w:val="0"/>
          <w:sz w:val="24"/>
          <w:szCs w:val="24"/>
        </w:rPr>
        <w:t>The Supplier shall:</w:t>
      </w:r>
    </w:p>
    <w:p w14:paraId="4D5264FD" w14:textId="77777777" w:rsidR="00E370AF" w:rsidRDefault="00E370AF" w:rsidP="00E370AF">
      <w:pPr>
        <w:pStyle w:val="Heading3"/>
        <w:numPr>
          <w:ilvl w:val="2"/>
          <w:numId w:val="118"/>
        </w:numPr>
        <w:tabs>
          <w:tab w:val="left" w:pos="1985"/>
        </w:tabs>
        <w:rPr>
          <w:sz w:val="20"/>
          <w:szCs w:val="20"/>
        </w:rPr>
      </w:pPr>
      <w:bookmarkStart w:id="120" w:name="_heading=h.rs7vztked8yy" w:colFirst="0" w:colLast="0"/>
      <w:bookmarkEnd w:id="120"/>
      <w:r>
        <w:rPr>
          <w:rFonts w:ascii="Arial" w:eastAsia="Arial" w:hAnsi="Arial" w:cs="Arial"/>
          <w:b w:val="0"/>
          <w:sz w:val="24"/>
          <w:szCs w:val="24"/>
        </w:rPr>
        <w:t>ensure that the working hours of Supplier Staff comply with national laws, and any collective agreements;</w:t>
      </w:r>
    </w:p>
    <w:p w14:paraId="6CF9187F" w14:textId="77777777" w:rsidR="00E370AF" w:rsidRDefault="00E370AF" w:rsidP="00E370AF">
      <w:pPr>
        <w:numPr>
          <w:ilvl w:val="2"/>
          <w:numId w:val="118"/>
        </w:numP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2B2DB121" w14:textId="77777777" w:rsidR="00E370AF" w:rsidRDefault="00E370AF" w:rsidP="00E370AF">
      <w:pPr>
        <w:numPr>
          <w:ilvl w:val="2"/>
          <w:numId w:val="118"/>
        </w:numPr>
        <w:tabs>
          <w:tab w:val="left" w:pos="1985"/>
        </w:tabs>
        <w:spacing w:before="120" w:after="120" w:line="240" w:lineRule="auto"/>
      </w:pPr>
      <w:r>
        <w:rPr>
          <w:rFonts w:ascii="Arial" w:eastAsia="Arial" w:hAnsi="Arial" w:cs="Arial"/>
          <w:sz w:val="24"/>
          <w:szCs w:val="24"/>
        </w:rPr>
        <w:t>ensure that use of overtime used responsibly, taking into account:</w:t>
      </w:r>
    </w:p>
    <w:p w14:paraId="12F11589" w14:textId="77777777" w:rsidR="00E370AF" w:rsidRDefault="00E370AF" w:rsidP="00E370AF">
      <w:pPr>
        <w:keepNext/>
        <w:numPr>
          <w:ilvl w:val="0"/>
          <w:numId w:val="117"/>
        </w:numPr>
        <w:tabs>
          <w:tab w:val="left" w:pos="1985"/>
        </w:tabs>
        <w:spacing w:before="120" w:after="0" w:line="240" w:lineRule="auto"/>
        <w:rPr>
          <w:rFonts w:ascii="Arial" w:eastAsia="Arial" w:hAnsi="Arial" w:cs="Arial"/>
          <w:sz w:val="24"/>
          <w:szCs w:val="24"/>
        </w:rPr>
      </w:pPr>
      <w:r>
        <w:rPr>
          <w:rFonts w:ascii="Arial" w:eastAsia="Arial" w:hAnsi="Arial" w:cs="Arial"/>
          <w:sz w:val="24"/>
          <w:szCs w:val="24"/>
        </w:rPr>
        <w:t>the extent;</w:t>
      </w:r>
    </w:p>
    <w:p w14:paraId="45D3D461" w14:textId="77777777" w:rsidR="00E370AF" w:rsidRDefault="00E370AF" w:rsidP="00E370AF">
      <w:pPr>
        <w:keepNext/>
        <w:numPr>
          <w:ilvl w:val="0"/>
          <w:numId w:val="117"/>
        </w:numPr>
        <w:tabs>
          <w:tab w:val="left" w:pos="1985"/>
        </w:tabs>
        <w:spacing w:after="0" w:line="240" w:lineRule="auto"/>
        <w:rPr>
          <w:rFonts w:ascii="Arial" w:eastAsia="Arial" w:hAnsi="Arial" w:cs="Arial"/>
          <w:sz w:val="24"/>
          <w:szCs w:val="24"/>
        </w:rPr>
      </w:pPr>
      <w:r>
        <w:rPr>
          <w:rFonts w:ascii="Arial" w:eastAsia="Arial" w:hAnsi="Arial" w:cs="Arial"/>
          <w:sz w:val="24"/>
          <w:szCs w:val="24"/>
        </w:rPr>
        <w:t xml:space="preserve">frequency; and </w:t>
      </w:r>
    </w:p>
    <w:p w14:paraId="6A875C23" w14:textId="77777777" w:rsidR="00E370AF" w:rsidRDefault="00E370AF" w:rsidP="00E370AF">
      <w:pPr>
        <w:keepNext/>
        <w:numPr>
          <w:ilvl w:val="0"/>
          <w:numId w:val="117"/>
        </w:numPr>
        <w:tabs>
          <w:tab w:val="left" w:pos="1985"/>
        </w:tabs>
        <w:spacing w:after="120" w:line="240" w:lineRule="auto"/>
        <w:rPr>
          <w:rFonts w:ascii="Arial" w:eastAsia="Arial" w:hAnsi="Arial" w:cs="Arial"/>
          <w:sz w:val="24"/>
          <w:szCs w:val="24"/>
        </w:rPr>
      </w:pPr>
      <w:r>
        <w:rPr>
          <w:rFonts w:ascii="Arial" w:eastAsia="Arial" w:hAnsi="Arial" w:cs="Arial"/>
          <w:sz w:val="24"/>
          <w:szCs w:val="24"/>
        </w:rPr>
        <w:t xml:space="preserve">hours worked; </w:t>
      </w:r>
    </w:p>
    <w:p w14:paraId="65E68ED1" w14:textId="77777777" w:rsidR="00E370AF" w:rsidRDefault="00E370AF">
      <w:pPr>
        <w:keepNext/>
        <w:tabs>
          <w:tab w:val="left" w:pos="1985"/>
        </w:tabs>
        <w:spacing w:before="120" w:after="120" w:line="240" w:lineRule="auto"/>
        <w:ind w:left="2409"/>
        <w:rPr>
          <w:rFonts w:ascii="Arial" w:eastAsia="Arial" w:hAnsi="Arial" w:cs="Arial"/>
          <w:sz w:val="24"/>
          <w:szCs w:val="24"/>
        </w:rPr>
      </w:pPr>
      <w:r>
        <w:rPr>
          <w:rFonts w:ascii="Arial" w:eastAsia="Arial" w:hAnsi="Arial" w:cs="Arial"/>
          <w:sz w:val="24"/>
          <w:szCs w:val="24"/>
        </w:rPr>
        <w:t>by individuals and by the Supplier Staff as a whole;</w:t>
      </w:r>
    </w:p>
    <w:p w14:paraId="5901DB8A" w14:textId="77777777" w:rsidR="00E370AF" w:rsidRDefault="00E370AF" w:rsidP="00E370AF">
      <w:pPr>
        <w:keepNext/>
        <w:numPr>
          <w:ilvl w:val="1"/>
          <w:numId w:val="118"/>
        </w:numPr>
        <w:tabs>
          <w:tab w:val="left" w:pos="1985"/>
        </w:tabs>
        <w:spacing w:before="120" w:after="120" w:line="240" w:lineRule="auto"/>
        <w:ind w:left="992" w:hanging="566"/>
        <w:rPr>
          <w:rFonts w:ascii="Arial" w:eastAsia="Arial" w:hAnsi="Arial" w:cs="Arial"/>
          <w:sz w:val="24"/>
          <w:szCs w:val="24"/>
        </w:rPr>
      </w:pPr>
      <w:r>
        <w:rPr>
          <w:rFonts w:ascii="Arial" w:eastAsia="Arial" w:hAnsi="Arial" w:cs="Arial"/>
          <w:sz w:val="24"/>
          <w:szCs w:val="24"/>
        </w:rPr>
        <w:t>The total hours worked in any seven day period shall not exceed 60 hours, except where covered by Paragraph 5.3 below.</w:t>
      </w:r>
    </w:p>
    <w:p w14:paraId="37502163" w14:textId="77777777" w:rsidR="00E370AF" w:rsidRDefault="00E370AF" w:rsidP="00E370AF">
      <w:pPr>
        <w:keepNext/>
        <w:numPr>
          <w:ilvl w:val="1"/>
          <w:numId w:val="118"/>
        </w:numPr>
        <w:tabs>
          <w:tab w:val="left" w:pos="1985"/>
        </w:tabs>
        <w:spacing w:before="120" w:after="120" w:line="240" w:lineRule="auto"/>
        <w:ind w:left="992" w:hanging="566"/>
        <w:rPr>
          <w:rFonts w:ascii="Arial" w:eastAsia="Arial" w:hAnsi="Arial" w:cs="Arial"/>
          <w:sz w:val="24"/>
          <w:szCs w:val="24"/>
        </w:rPr>
      </w:pPr>
      <w:r>
        <w:rPr>
          <w:rFonts w:ascii="Arial" w:eastAsia="Arial" w:hAnsi="Arial" w:cs="Arial"/>
          <w:sz w:val="24"/>
          <w:szCs w:val="24"/>
        </w:rPr>
        <w:t>Working hours may exceed 60 hours in any seven day period only in exceptional circumstances where all of the following are met:</w:t>
      </w:r>
    </w:p>
    <w:p w14:paraId="181DAE28" w14:textId="77777777" w:rsidR="00E370AF" w:rsidRDefault="00E370AF" w:rsidP="00E370AF">
      <w:pPr>
        <w:keepNext/>
        <w:numPr>
          <w:ilvl w:val="2"/>
          <w:numId w:val="118"/>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this is allowed by national law;</w:t>
      </w:r>
    </w:p>
    <w:p w14:paraId="45AEEA2E" w14:textId="77777777" w:rsidR="00E370AF" w:rsidRDefault="00E370AF" w:rsidP="00E370AF">
      <w:pPr>
        <w:keepNext/>
        <w:numPr>
          <w:ilvl w:val="2"/>
          <w:numId w:val="118"/>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this is allowed by a collective agreement freely negotiated with a workers’ organisation representing a significant portion of the workforce;</w:t>
      </w:r>
    </w:p>
    <w:p w14:paraId="625AC2A5" w14:textId="77777777" w:rsidR="00E370AF" w:rsidRDefault="00E370AF">
      <w:pPr>
        <w:keepNext/>
        <w:tabs>
          <w:tab w:val="left" w:pos="1985"/>
        </w:tabs>
        <w:spacing w:before="120" w:after="120" w:line="240" w:lineRule="auto"/>
        <w:ind w:left="2409"/>
        <w:rPr>
          <w:rFonts w:ascii="Arial" w:eastAsia="Arial" w:hAnsi="Arial" w:cs="Arial"/>
          <w:sz w:val="24"/>
          <w:szCs w:val="24"/>
        </w:rPr>
      </w:pPr>
      <w:r>
        <w:rPr>
          <w:rFonts w:ascii="Arial" w:eastAsia="Arial" w:hAnsi="Arial" w:cs="Arial"/>
          <w:sz w:val="24"/>
          <w:szCs w:val="24"/>
        </w:rPr>
        <w:t>appropriate safeguards are taken to protect the workers’ health and safety; and</w:t>
      </w:r>
    </w:p>
    <w:p w14:paraId="4EEA2F46" w14:textId="77777777" w:rsidR="00E370AF" w:rsidRDefault="00E370AF" w:rsidP="00E370AF">
      <w:pPr>
        <w:keepNext/>
        <w:numPr>
          <w:ilvl w:val="2"/>
          <w:numId w:val="118"/>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the employer can demonstrate that exceptional circumstances apply such as unexpected production peaks, accidents or emergencies.</w:t>
      </w:r>
    </w:p>
    <w:p w14:paraId="09246986" w14:textId="77777777" w:rsidR="00E370AF" w:rsidRDefault="00E370AF" w:rsidP="00E370AF">
      <w:pPr>
        <w:keepNext/>
        <w:numPr>
          <w:ilvl w:val="1"/>
          <w:numId w:val="118"/>
        </w:numPr>
        <w:tabs>
          <w:tab w:val="left" w:pos="1985"/>
        </w:tabs>
        <w:spacing w:before="120" w:after="120" w:line="240" w:lineRule="auto"/>
        <w:ind w:left="992" w:hanging="566"/>
        <w:rPr>
          <w:rFonts w:ascii="Arial" w:eastAsia="Arial" w:hAnsi="Arial" w:cs="Arial"/>
          <w:sz w:val="24"/>
          <w:szCs w:val="24"/>
        </w:rPr>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54F0EC08" w14:textId="77777777" w:rsidR="00E370AF" w:rsidRDefault="00E370AF">
      <w:pPr>
        <w:spacing w:after="0" w:line="240" w:lineRule="auto"/>
        <w:rPr>
          <w:rFonts w:ascii="Arial" w:eastAsia="Arial" w:hAnsi="Arial" w:cs="Arial"/>
          <w:color w:val="FFFFFF"/>
          <w:sz w:val="24"/>
          <w:szCs w:val="24"/>
          <w:highlight w:val="cyan"/>
        </w:rPr>
      </w:pPr>
    </w:p>
    <w:p w14:paraId="399BCB25" w14:textId="77777777" w:rsidR="00E370AF" w:rsidRDefault="00E370AF" w:rsidP="00E370AF">
      <w:pPr>
        <w:keepNext/>
        <w:numPr>
          <w:ilvl w:val="0"/>
          <w:numId w:val="118"/>
        </w:numPr>
        <w:tabs>
          <w:tab w:val="left" w:pos="142"/>
        </w:tabs>
        <w:spacing w:before="120" w:after="240" w:line="240" w:lineRule="auto"/>
      </w:pPr>
      <w:r>
        <w:rPr>
          <w:rFonts w:ascii="Arial" w:eastAsia="Arial" w:hAnsi="Arial" w:cs="Arial"/>
          <w:b/>
          <w:smallCaps/>
          <w:sz w:val="24"/>
          <w:szCs w:val="24"/>
        </w:rPr>
        <w:t>S</w:t>
      </w:r>
      <w:r>
        <w:rPr>
          <w:rFonts w:ascii="Arial Bold" w:eastAsia="Arial Bold" w:hAnsi="Arial Bold" w:cs="Arial Bold"/>
          <w:b/>
          <w:sz w:val="24"/>
          <w:szCs w:val="24"/>
        </w:rPr>
        <w:t>ustainability</w:t>
      </w:r>
    </w:p>
    <w:p w14:paraId="28CD14EC" w14:textId="77777777" w:rsidR="00E370AF" w:rsidRDefault="00E370AF" w:rsidP="00E370AF">
      <w:pPr>
        <w:keepNext/>
        <w:numPr>
          <w:ilvl w:val="1"/>
          <w:numId w:val="118"/>
        </w:numPr>
        <w:spacing w:before="120" w:after="120" w:line="240" w:lineRule="auto"/>
        <w:ind w:left="992" w:hanging="566"/>
      </w:pPr>
      <w:r>
        <w:rPr>
          <w:rFonts w:ascii="Arial" w:eastAsia="Arial" w:hAnsi="Arial" w:cs="Arial"/>
          <w:sz w:val="24"/>
          <w:szCs w:val="24"/>
        </w:rPr>
        <w:t xml:space="preserve">The supplier shall meet the applicable Government Buying Standards applicable to Deliverables which can be found online at: </w:t>
      </w:r>
    </w:p>
    <w:p w14:paraId="5EA86A57" w14:textId="77777777" w:rsidR="00E370AF" w:rsidRDefault="00AE0D66">
      <w:pPr>
        <w:spacing w:before="120" w:after="120" w:line="240" w:lineRule="auto"/>
        <w:ind w:left="992"/>
        <w:rPr>
          <w:rFonts w:ascii="Arial" w:eastAsia="Arial" w:hAnsi="Arial" w:cs="Arial"/>
          <w:sz w:val="24"/>
          <w:szCs w:val="24"/>
        </w:rPr>
      </w:pPr>
      <w:hyperlink r:id="rId46">
        <w:r w:rsidR="00E370AF">
          <w:rPr>
            <w:rFonts w:ascii="Arial" w:eastAsia="Arial" w:hAnsi="Arial" w:cs="Arial"/>
            <w:color w:val="0000FF"/>
            <w:sz w:val="24"/>
            <w:szCs w:val="24"/>
            <w:u w:val="single"/>
          </w:rPr>
          <w:t>https://www.gov.uk/government/collections/sustainable-procurement-the-government-buying-standards-gbs</w:t>
        </w:r>
      </w:hyperlink>
    </w:p>
    <w:p w14:paraId="7E0465D1" w14:textId="77777777" w:rsidR="00E370AF" w:rsidRDefault="00E370AF">
      <w:pPr>
        <w:spacing w:before="120" w:after="120" w:line="240" w:lineRule="auto"/>
        <w:ind w:left="992"/>
        <w:rPr>
          <w:rFonts w:ascii="Arial" w:eastAsia="Arial" w:hAnsi="Arial" w:cs="Arial"/>
          <w:sz w:val="24"/>
          <w:szCs w:val="24"/>
        </w:rPr>
      </w:pPr>
    </w:p>
    <w:p w14:paraId="09C2F771" w14:textId="77777777" w:rsidR="00E370AF" w:rsidRDefault="00E370AF" w:rsidP="00E370AF">
      <w:pPr>
        <w:keepNext/>
        <w:numPr>
          <w:ilvl w:val="1"/>
          <w:numId w:val="118"/>
        </w:numPr>
        <w:pBdr>
          <w:top w:val="nil"/>
          <w:left w:val="nil"/>
          <w:bottom w:val="nil"/>
          <w:right w:val="nil"/>
          <w:between w:val="nil"/>
        </w:pBdr>
        <w:spacing w:before="120" w:after="120" w:line="240" w:lineRule="auto"/>
        <w:ind w:left="992" w:hanging="566"/>
      </w:pPr>
      <w:r>
        <w:rPr>
          <w:rFonts w:ascii="Arial" w:eastAsia="Arial" w:hAnsi="Arial" w:cs="Arial"/>
          <w:sz w:val="24"/>
          <w:szCs w:val="24"/>
        </w:rPr>
        <w:t xml:space="preserve">The Supplier shall use reasonable endeavours to avoid the use of paper and card in carrying out its obligations under this Contract. Where unavoidable under reasonable endeavours, the Supplier shall ensure that </w:t>
      </w:r>
      <w:r>
        <w:rPr>
          <w:rFonts w:ascii="Arial" w:eastAsia="Arial" w:hAnsi="Arial" w:cs="Arial"/>
          <w:sz w:val="24"/>
          <w:szCs w:val="24"/>
        </w:rPr>
        <w:lastRenderedPageBreak/>
        <w:t>any paper or card deployed in the performance of the Services consists of one hundred percent (100%) recycled content and used on both sides where feasible to do so</w:t>
      </w:r>
    </w:p>
    <w:p w14:paraId="179B6EEA" w14:textId="77777777" w:rsidR="00E370AF" w:rsidRDefault="00E370AF" w:rsidP="00E370AF">
      <w:pPr>
        <w:keepNext/>
        <w:numPr>
          <w:ilvl w:val="1"/>
          <w:numId w:val="118"/>
        </w:numPr>
        <w:pBdr>
          <w:top w:val="nil"/>
          <w:left w:val="nil"/>
          <w:bottom w:val="nil"/>
          <w:right w:val="nil"/>
          <w:between w:val="nil"/>
        </w:pBdr>
        <w:spacing w:before="120" w:after="120" w:line="240" w:lineRule="auto"/>
        <w:ind w:left="992" w:hanging="566"/>
      </w:pPr>
      <w:r>
        <w:rPr>
          <w:rFonts w:ascii="Arial" w:eastAsia="Arial" w:hAnsi="Arial" w:cs="Arial"/>
          <w:sz w:val="24"/>
          <w:szCs w:val="24"/>
        </w:rPr>
        <w:t xml:space="preserve">The Supplier shall complete and provide CCS with a Carbon Reduction Plan. </w:t>
      </w:r>
    </w:p>
    <w:p w14:paraId="40FAB7B6" w14:textId="77777777" w:rsidR="00E370AF" w:rsidRDefault="00E370AF" w:rsidP="00E370AF">
      <w:pPr>
        <w:keepNext/>
        <w:numPr>
          <w:ilvl w:val="1"/>
          <w:numId w:val="118"/>
        </w:numPr>
        <w:spacing w:before="120" w:after="120" w:line="240" w:lineRule="auto"/>
        <w:ind w:left="992" w:hanging="566"/>
        <w:rPr>
          <w:color w:val="000000"/>
        </w:rPr>
      </w:pPr>
      <w:r>
        <w:rPr>
          <w:rFonts w:ascii="Arial" w:eastAsia="Arial" w:hAnsi="Arial" w:cs="Arial"/>
          <w:sz w:val="24"/>
          <w:szCs w:val="24"/>
        </w:rPr>
        <w:t>The Supplier shall progress towards carbon net zero during the lifetime of the framework.</w:t>
      </w:r>
    </w:p>
    <w:p w14:paraId="6D669D80" w14:textId="77777777" w:rsidR="00E370AF" w:rsidRDefault="00E370AF">
      <w:pPr>
        <w:rPr>
          <w:rFonts w:ascii="Arial" w:eastAsia="Arial" w:hAnsi="Arial" w:cs="Arial"/>
          <w:sz w:val="24"/>
          <w:szCs w:val="24"/>
        </w:rPr>
      </w:pPr>
    </w:p>
    <w:p w14:paraId="14B53648" w14:textId="77777777" w:rsidR="00E370AF" w:rsidRDefault="00E370AF">
      <w:pPr>
        <w:rPr>
          <w:rFonts w:ascii="Arial" w:eastAsia="Arial" w:hAnsi="Arial" w:cs="Arial"/>
          <w:sz w:val="24"/>
          <w:szCs w:val="24"/>
        </w:rPr>
      </w:pPr>
    </w:p>
    <w:p w14:paraId="06F02886" w14:textId="77777777" w:rsidR="00E370AF" w:rsidRDefault="00E370AF">
      <w:pPr>
        <w:rPr>
          <w:rFonts w:ascii="Arial" w:eastAsia="Arial" w:hAnsi="Arial" w:cs="Arial"/>
          <w:sz w:val="28"/>
          <w:szCs w:val="28"/>
        </w:rPr>
      </w:pPr>
      <w:r w:rsidRPr="004C0830">
        <w:rPr>
          <w:rFonts w:ascii="Arial" w:eastAsia="Arial" w:hAnsi="Arial" w:cs="Arial"/>
          <w:sz w:val="24"/>
          <w:szCs w:val="24"/>
        </w:rPr>
        <w:t xml:space="preserve">Annex 1 </w:t>
      </w:r>
    </w:p>
    <w:p w14:paraId="464F5147" w14:textId="77777777" w:rsidR="00E370AF" w:rsidRPr="004C0830" w:rsidRDefault="00E370AF">
      <w:pPr>
        <w:rPr>
          <w:rFonts w:ascii="Arial" w:eastAsia="Arial" w:hAnsi="Arial" w:cs="Arial"/>
          <w:sz w:val="28"/>
          <w:szCs w:val="28"/>
        </w:rPr>
      </w:pPr>
      <w:r w:rsidRPr="004C0830">
        <w:rPr>
          <w:rFonts w:ascii="Arial" w:hAnsi="Arial" w:cs="Arial"/>
          <w:color w:val="000000"/>
          <w:shd w:val="clear" w:color="auto" w:fill="FFFFFF"/>
        </w:rPr>
        <w:t>Joint Schedule 5 - Annex 1 Factory Disclosure Form - TePAS2 RM 6098</w:t>
      </w:r>
    </w:p>
    <w:p w14:paraId="6BEDFE43" w14:textId="77777777" w:rsidR="00E370AF" w:rsidRDefault="00E370AF">
      <w:pPr>
        <w:rPr>
          <w:rFonts w:ascii="Arial" w:eastAsia="Arial" w:hAnsi="Arial" w:cs="Arial"/>
          <w:sz w:val="24"/>
          <w:szCs w:val="24"/>
        </w:rPr>
      </w:pPr>
    </w:p>
    <w:p w14:paraId="244038A4" w14:textId="77777777" w:rsidR="00E370AF" w:rsidRDefault="00E370AF">
      <w:pPr>
        <w:rPr>
          <w:rFonts w:ascii="Arial" w:eastAsia="Arial" w:hAnsi="Arial" w:cs="Arial"/>
          <w:sz w:val="24"/>
          <w:szCs w:val="24"/>
        </w:rPr>
      </w:pPr>
      <w:r>
        <w:rPr>
          <w:rFonts w:ascii="Arial" w:eastAsia="Arial" w:hAnsi="Arial" w:cs="Arial"/>
          <w:sz w:val="24"/>
          <w:szCs w:val="24"/>
        </w:rPr>
        <w:object w:dxaOrig="1504" w:dyaOrig="982" w14:anchorId="575664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pt" o:ole="">
            <v:imagedata r:id="rId47" o:title=""/>
          </v:shape>
          <o:OLEObject Type="Embed" ProgID="Excel.Sheet.12" ShapeID="_x0000_i1025" DrawAspect="Icon" ObjectID="_1788948187" r:id="rId48"/>
        </w:object>
      </w:r>
    </w:p>
    <w:p w14:paraId="4EC9BF6C" w14:textId="77777777" w:rsidR="00E370AF" w:rsidRDefault="00E370AF">
      <w:pPr>
        <w:rPr>
          <w:rFonts w:ascii="Arial" w:eastAsia="Arial" w:hAnsi="Arial" w:cs="Arial"/>
          <w:sz w:val="24"/>
          <w:szCs w:val="24"/>
        </w:rPr>
      </w:pPr>
    </w:p>
    <w:p w14:paraId="2CC175E4" w14:textId="77777777" w:rsidR="00E370AF" w:rsidRDefault="00E370AF">
      <w:pPr>
        <w:tabs>
          <w:tab w:val="left" w:pos="1870"/>
        </w:tabs>
        <w:rPr>
          <w:rFonts w:ascii="Arial" w:eastAsia="Arial" w:hAnsi="Arial" w:cs="Arial"/>
          <w:sz w:val="24"/>
          <w:szCs w:val="24"/>
        </w:rPr>
      </w:pPr>
      <w:r>
        <w:rPr>
          <w:rFonts w:ascii="Arial" w:eastAsia="Arial" w:hAnsi="Arial" w:cs="Arial"/>
          <w:sz w:val="24"/>
          <w:szCs w:val="24"/>
        </w:rPr>
        <w:tab/>
      </w:r>
    </w:p>
    <w:p w14:paraId="3F48A514" w14:textId="77777777" w:rsidR="006D058B" w:rsidRDefault="006D058B">
      <w:pPr>
        <w:spacing w:after="240" w:line="240" w:lineRule="auto"/>
        <w:rPr>
          <w:rFonts w:ascii="Arial" w:eastAsia="Arial" w:hAnsi="Arial" w:cs="Arial"/>
          <w:sz w:val="24"/>
          <w:szCs w:val="24"/>
        </w:rPr>
      </w:pPr>
    </w:p>
    <w:p w14:paraId="60F1D019" w14:textId="77777777" w:rsidR="006D058B" w:rsidRDefault="006D058B">
      <w:pPr>
        <w:spacing w:after="240" w:line="240" w:lineRule="auto"/>
        <w:jc w:val="right"/>
      </w:pPr>
    </w:p>
    <w:p w14:paraId="09CE69C3" w14:textId="77777777" w:rsidR="002919D0" w:rsidRDefault="002919D0">
      <w:pPr>
        <w:rPr>
          <w:rFonts w:ascii="Arial" w:eastAsia="Arial" w:hAnsi="Arial" w:cs="Arial"/>
          <w:sz w:val="24"/>
          <w:szCs w:val="24"/>
        </w:rPr>
      </w:pPr>
    </w:p>
    <w:p w14:paraId="508F1BA2" w14:textId="77777777" w:rsidR="002919D0" w:rsidRDefault="002919D0">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p>
    <w:p w14:paraId="6B62F1B3" w14:textId="77777777" w:rsidR="00CD168B" w:rsidRDefault="00CD168B">
      <w:pPr>
        <w:rPr>
          <w:rFonts w:ascii="Arial" w:eastAsia="Arial" w:hAnsi="Arial" w:cs="Arial"/>
        </w:rPr>
      </w:pPr>
    </w:p>
    <w:sectPr w:rsidR="00CD168B" w:rsidSect="00DD3DA2">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F74C8" w14:textId="77777777" w:rsidR="00D52958" w:rsidRDefault="00D52958">
      <w:pPr>
        <w:spacing w:after="0" w:line="240" w:lineRule="auto"/>
      </w:pPr>
      <w:r>
        <w:separator/>
      </w:r>
    </w:p>
  </w:endnote>
  <w:endnote w:type="continuationSeparator" w:id="0">
    <w:p w14:paraId="1FF49739" w14:textId="77777777" w:rsidR="00D52958" w:rsidRDefault="00D52958">
      <w:pPr>
        <w:spacing w:after="0" w:line="240" w:lineRule="auto"/>
      </w:pPr>
      <w:r>
        <w:continuationSeparator/>
      </w:r>
    </w:p>
  </w:endnote>
  <w:endnote w:type="continuationNotice" w:id="1">
    <w:p w14:paraId="6C0C372D" w14:textId="77777777" w:rsidR="00D52958" w:rsidRDefault="00D529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5C18" w14:textId="277A8F09" w:rsidR="00F12BB7" w:rsidRDefault="00F12BB7">
    <w:pPr>
      <w:spacing w:after="0"/>
      <w:rPr>
        <w:rFonts w:ascii="Arial" w:eastAsia="Arial" w:hAnsi="Arial" w:cs="Arial"/>
        <w:color w:val="BFBFBF"/>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EF3FF" w14:textId="5D4A3CBE" w:rsidR="000C5BD8" w:rsidRDefault="000C5BD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E8AD7" w14:textId="77777777" w:rsidR="00DA4188" w:rsidRDefault="00DA4188">
    <w:pPr>
      <w:pBdr>
        <w:top w:val="nil"/>
        <w:left w:val="nil"/>
        <w:bottom w:val="nil"/>
        <w:right w:val="nil"/>
        <w:between w:val="nil"/>
      </w:pBdr>
      <w:tabs>
        <w:tab w:val="center" w:pos="4513"/>
        <w:tab w:val="right" w:pos="9026"/>
      </w:tabs>
      <w:spacing w:after="0"/>
      <w:rPr>
        <w:color w:val="00000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DBC8D" w14:textId="33797C7A" w:rsidR="00DA4188" w:rsidRDefault="00DA4188">
    <w:pPr>
      <w:tabs>
        <w:tab w:val="center" w:pos="4513"/>
        <w:tab w:val="right" w:pos="9026"/>
      </w:tabs>
      <w:spacing w:after="720"/>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4D777" w14:textId="77777777" w:rsidR="00DA4188" w:rsidRDefault="00DA4188">
    <w:pPr>
      <w:tabs>
        <w:tab w:val="center" w:pos="4513"/>
        <w:tab w:val="right" w:pos="9026"/>
      </w:tabs>
      <w:spacing w:after="0"/>
      <w:jc w:val="center"/>
    </w:pPr>
  </w:p>
  <w:p w14:paraId="757AC845" w14:textId="77777777" w:rsidR="00DA4188" w:rsidRDefault="00DA4188">
    <w:pPr>
      <w:tabs>
        <w:tab w:val="center" w:pos="4513"/>
        <w:tab w:val="right" w:pos="9026"/>
      </w:tabs>
      <w:spacing w:after="1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5CD6" w14:textId="77777777" w:rsidR="00F12BB7" w:rsidRDefault="00F12BB7">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0D87611A" w14:textId="77777777" w:rsidR="00F12BB7" w:rsidRDefault="00F12BB7">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AE0D66">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1DA4D087" w14:textId="77777777" w:rsidR="00F12BB7" w:rsidRDefault="00F12BB7">
    <w:pPr>
      <w:spacing w:after="0"/>
      <w:rPr>
        <w:rFonts w:ascii="Arial" w:eastAsia="Arial" w:hAnsi="Arial" w:cs="Arial"/>
        <w:color w:val="BFBFBF"/>
        <w:sz w:val="20"/>
        <w:szCs w:val="20"/>
      </w:rPr>
    </w:pPr>
    <w:r>
      <w:rPr>
        <w:rFonts w:ascii="Arial" w:eastAsia="Arial" w:hAnsi="Arial" w:cs="Arial"/>
        <w:sz w:val="20"/>
        <w:szCs w:val="20"/>
      </w:rPr>
      <w:t>Model Version: v3.1</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1194" w14:textId="143E2AD1" w:rsidR="00DD3DA2" w:rsidRDefault="00DD3DA2">
    <w:pP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43DEF" w14:textId="77777777" w:rsidR="00DD3DA2" w:rsidRDefault="00DD3DA2">
    <w:pPr>
      <w:tabs>
        <w:tab w:val="center" w:pos="4513"/>
        <w:tab w:val="right" w:pos="9026"/>
      </w:tabs>
      <w:spacing w:after="0"/>
      <w:rPr>
        <w:rFonts w:ascii="Arial" w:eastAsia="Arial" w:hAnsi="Arial"/>
        <w:color w:val="BFBFBF"/>
        <w:sz w:val="20"/>
        <w:szCs w:val="20"/>
      </w:rPr>
    </w:pPr>
  </w:p>
  <w:p w14:paraId="15A296F3" w14:textId="77777777" w:rsidR="00DD3DA2" w:rsidRDefault="00DD3DA2">
    <w:pPr>
      <w:tabs>
        <w:tab w:val="center" w:pos="4513"/>
        <w:tab w:val="right" w:pos="9026"/>
      </w:tabs>
      <w:spacing w:after="0"/>
      <w:rPr>
        <w:rFonts w:ascii="Arial" w:eastAsia="Arial" w:hAnsi="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0E021F13" w14:textId="77777777" w:rsidR="00DD3DA2" w:rsidRDefault="00DD3DA2">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olor w:val="BFBFBF"/>
        <w:sz w:val="20"/>
        <w:szCs w:val="20"/>
      </w:rPr>
      <w:fldChar w:fldCharType="begin"/>
    </w:r>
    <w:r>
      <w:rPr>
        <w:rFonts w:ascii="Arial" w:eastAsia="Arial" w:hAnsi="Arial" w:cs="Arial"/>
        <w:color w:val="BFBFBF"/>
        <w:sz w:val="20"/>
        <w:szCs w:val="20"/>
      </w:rPr>
      <w:instrText>PAGE</w:instrText>
    </w:r>
    <w:r w:rsidR="00AE0D66">
      <w:rPr>
        <w:rFonts w:ascii="Arial" w:eastAsia="Arial" w:hAnsi="Arial"/>
        <w:color w:val="BFBFBF"/>
        <w:sz w:val="20"/>
        <w:szCs w:val="20"/>
      </w:rPr>
      <w:fldChar w:fldCharType="separate"/>
    </w:r>
    <w:r>
      <w:rPr>
        <w:rFonts w:ascii="Arial" w:eastAsia="Arial" w:hAnsi="Arial"/>
        <w:color w:val="BFBFBF"/>
        <w:sz w:val="20"/>
        <w:szCs w:val="20"/>
      </w:rPr>
      <w:fldChar w:fldCharType="end"/>
    </w:r>
  </w:p>
  <w:p w14:paraId="7CD89AEC" w14:textId="77777777" w:rsidR="00DD3DA2" w:rsidRDefault="00DD3DA2">
    <w:pPr>
      <w:spacing w:after="0"/>
      <w:rPr>
        <w:color w:val="BFBFBF"/>
      </w:rPr>
    </w:pPr>
    <w:r>
      <w:rPr>
        <w:rFonts w:ascii="Arial" w:eastAsia="Arial" w:hAnsi="Arial" w:cs="Arial"/>
        <w:color w:val="BFBFBF"/>
        <w:sz w:val="20"/>
        <w:szCs w:val="20"/>
      </w:rPr>
      <w:t>Model Version :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color w:val="BFBFBF"/>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693F" w14:textId="77777777" w:rsidR="000B59B1" w:rsidRDefault="000B59B1">
    <w:pPr>
      <w:pBdr>
        <w:top w:val="nil"/>
        <w:left w:val="nil"/>
        <w:bottom w:val="nil"/>
        <w:right w:val="nil"/>
        <w:between w:val="nil"/>
      </w:pBdr>
      <w:tabs>
        <w:tab w:val="center" w:pos="4513"/>
        <w:tab w:val="right" w:pos="9026"/>
      </w:tabs>
      <w:spacing w:after="0" w:line="240" w:lineRule="auto"/>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2539" w14:textId="12FB92C5" w:rsidR="000B59B1" w:rsidRDefault="000B59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bookmarkStart w:id="14" w:name="30j0zll" w:colFirst="0" w:colLast="0"/>
    <w:bookmarkEnd w:id="1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7F15D" w14:textId="77777777" w:rsidR="000B59B1" w:rsidRDefault="000B59B1">
    <w:pPr>
      <w:pBdr>
        <w:top w:val="nil"/>
        <w:left w:val="nil"/>
        <w:bottom w:val="nil"/>
        <w:right w:val="nil"/>
        <w:between w:val="nil"/>
      </w:pBdr>
      <w:tabs>
        <w:tab w:val="center" w:pos="4513"/>
        <w:tab w:val="right" w:pos="9026"/>
      </w:tabs>
      <w:spacing w:after="0" w:line="240" w:lineRule="auto"/>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FEFFF" w14:textId="5DCCDBA7" w:rsidR="002919D0" w:rsidRDefault="002919D0">
    <w:pPr>
      <w:widowControl w:val="0"/>
      <w:pBdr>
        <w:top w:val="nil"/>
        <w:left w:val="nil"/>
        <w:bottom w:val="nil"/>
        <w:right w:val="nil"/>
        <w:between w:val="nil"/>
      </w:pBdr>
      <w:spacing w:after="0"/>
      <w:rPr>
        <w:rFonts w:cs="Calibri"/>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616C" w14:textId="77777777" w:rsidR="002919D0" w:rsidRDefault="002919D0">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p>
  <w:p w14:paraId="00C8446E" w14:textId="77777777" w:rsidR="002919D0" w:rsidRDefault="002919D0">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RM6098</w:t>
    </w:r>
  </w:p>
  <w:p w14:paraId="1DF5DB6C" w14:textId="77777777" w:rsidR="002919D0" w:rsidRDefault="002919D0">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1</w:t>
    </w:r>
  </w:p>
  <w:p w14:paraId="7BEF7F32" w14:textId="77777777" w:rsidR="002919D0" w:rsidRDefault="002919D0">
    <w:pPr>
      <w:pBdr>
        <w:top w:val="nil"/>
        <w:left w:val="nil"/>
        <w:bottom w:val="nil"/>
        <w:right w:val="nil"/>
        <w:between w:val="nil"/>
      </w:pBdr>
      <w:tabs>
        <w:tab w:val="center" w:pos="4153"/>
        <w:tab w:val="right" w:pos="8306"/>
      </w:tabs>
      <w:spacing w:after="0" w:line="240" w:lineRule="auto"/>
      <w:rPr>
        <w:color w:val="A6A6A6"/>
      </w:rPr>
    </w:pPr>
    <w:r>
      <w:rPr>
        <w:rFonts w:ascii="Arial" w:eastAsia="Arial" w:hAnsi="Arial" w:cs="Arial"/>
        <w:color w:val="000000"/>
        <w:sz w:val="20"/>
        <w:szCs w:val="20"/>
      </w:rPr>
      <w:t>Model Version: v3.1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32170" w14:textId="77777777" w:rsidR="00D52958" w:rsidRDefault="00D52958">
      <w:pPr>
        <w:spacing w:after="0" w:line="240" w:lineRule="auto"/>
      </w:pPr>
      <w:r>
        <w:separator/>
      </w:r>
    </w:p>
  </w:footnote>
  <w:footnote w:type="continuationSeparator" w:id="0">
    <w:p w14:paraId="3BFB43D1" w14:textId="77777777" w:rsidR="00D52958" w:rsidRDefault="00D52958">
      <w:pPr>
        <w:spacing w:after="0" w:line="240" w:lineRule="auto"/>
      </w:pPr>
      <w:r>
        <w:continuationSeparator/>
      </w:r>
    </w:p>
  </w:footnote>
  <w:footnote w:type="continuationNotice" w:id="1">
    <w:p w14:paraId="1EF763A3" w14:textId="77777777" w:rsidR="00D52958" w:rsidRDefault="00D52958">
      <w:pPr>
        <w:spacing w:after="0" w:line="240" w:lineRule="auto"/>
      </w:pPr>
    </w:p>
  </w:footnote>
  <w:footnote w:id="2">
    <w:p w14:paraId="37C93523" w14:textId="77777777" w:rsidR="006D058B" w:rsidRDefault="006D058B">
      <w:pPr>
        <w:pBdr>
          <w:top w:val="nil"/>
          <w:left w:val="nil"/>
          <w:bottom w:val="nil"/>
          <w:right w:val="nil"/>
          <w:between w:val="nil"/>
        </w:pBdr>
        <w:spacing w:after="0" w:line="240" w:lineRule="auto"/>
        <w:rPr>
          <w:color w:val="000000"/>
          <w:sz w:val="20"/>
          <w:szCs w:val="20"/>
        </w:rPr>
      </w:pPr>
      <w:r>
        <w:rPr>
          <w:rStyle w:val="FootnoteReference"/>
        </w:rPr>
        <w:footnoteRef/>
      </w:r>
      <w:r>
        <w:rPr>
          <w:rFonts w:cs="Calibri"/>
          <w:color w:val="000000"/>
          <w:sz w:val="20"/>
          <w:szCs w:val="20"/>
        </w:rPr>
        <w:t xml:space="preserve"> </w:t>
      </w:r>
      <w:hyperlink r:id="rId1">
        <w:r>
          <w:rPr>
            <w:rFonts w:cs="Calibri"/>
            <w:color w:val="0000FF"/>
            <w:sz w:val="20"/>
            <w:szCs w:val="20"/>
            <w:u w:val="single"/>
          </w:rPr>
          <w:t>https://www.iasplus.com/en/standards/ifrs/ifrs10</w:t>
        </w:r>
      </w:hyperlink>
      <w:r>
        <w:rPr>
          <w:rFonts w:cs="Calibri"/>
          <w:color w:val="000000"/>
          <w:sz w:val="20"/>
          <w:szCs w:val="20"/>
        </w:rPr>
        <w:t xml:space="preserve"> </w:t>
      </w:r>
    </w:p>
  </w:footnote>
  <w:footnote w:id="3">
    <w:p w14:paraId="3D084254" w14:textId="77777777" w:rsidR="006D058B" w:rsidRDefault="006D058B">
      <w:pPr>
        <w:pBdr>
          <w:top w:val="nil"/>
          <w:left w:val="nil"/>
          <w:bottom w:val="nil"/>
          <w:right w:val="nil"/>
          <w:between w:val="nil"/>
        </w:pBdr>
        <w:spacing w:after="0" w:line="240" w:lineRule="auto"/>
        <w:rPr>
          <w:color w:val="000000"/>
          <w:sz w:val="20"/>
          <w:szCs w:val="20"/>
        </w:rPr>
      </w:pPr>
      <w:r>
        <w:rPr>
          <w:rStyle w:val="FootnoteReference"/>
        </w:rPr>
        <w:footnoteRef/>
      </w:r>
      <w:r>
        <w:rPr>
          <w:rFonts w:cs="Calibri"/>
          <w:color w:val="000000"/>
          <w:sz w:val="20"/>
          <w:szCs w:val="20"/>
        </w:rPr>
        <w:t xml:space="preserve"> ‘Fraudulent evasion’ means any ‘UK tax evasion offence’ or ‘UK tax evasion facilitation offence’ as defined by section 52 of the Criminal Finances Act 2017 or a failure to prevent facilitation of tax evasion under section 45 of the same Act.</w:t>
      </w:r>
    </w:p>
  </w:footnote>
  <w:footnote w:id="4">
    <w:p w14:paraId="00E5565A" w14:textId="77777777" w:rsidR="006D058B" w:rsidRDefault="006D058B">
      <w:pPr>
        <w:pBdr>
          <w:top w:val="nil"/>
          <w:left w:val="nil"/>
          <w:bottom w:val="nil"/>
          <w:right w:val="nil"/>
          <w:between w:val="nil"/>
        </w:pBdr>
        <w:spacing w:after="0" w:line="240" w:lineRule="auto"/>
        <w:jc w:val="both"/>
        <w:rPr>
          <w:color w:val="000000"/>
          <w:sz w:val="20"/>
          <w:szCs w:val="20"/>
        </w:rPr>
      </w:pPr>
      <w:r>
        <w:rPr>
          <w:rStyle w:val="FootnoteReference"/>
        </w:rPr>
        <w:footnoteRef/>
      </w:r>
      <w:r>
        <w:rPr>
          <w:rFonts w:cs="Calibri"/>
          <w:color w:val="000000"/>
          <w:sz w:val="20"/>
          <w:szCs w:val="20"/>
        </w:rPr>
        <w:t xml:space="preserve"> “General Anti-Abuse Rule” means (a) the legislation in Part 5 of the Finance Act 2013; and (b) any</w:t>
      </w:r>
    </w:p>
    <w:p w14:paraId="792E7942" w14:textId="77777777" w:rsidR="006D058B" w:rsidRDefault="006D058B">
      <w:pPr>
        <w:pBdr>
          <w:top w:val="nil"/>
          <w:left w:val="nil"/>
          <w:bottom w:val="nil"/>
          <w:right w:val="nil"/>
          <w:between w:val="nil"/>
        </w:pBdr>
        <w:spacing w:after="0" w:line="240" w:lineRule="auto"/>
        <w:jc w:val="both"/>
        <w:rPr>
          <w:color w:val="000000"/>
          <w:sz w:val="20"/>
          <w:szCs w:val="20"/>
        </w:rPr>
      </w:pPr>
      <w:r>
        <w:rPr>
          <w:rFonts w:cs="Calibri"/>
          <w:color w:val="000000"/>
          <w:sz w:val="20"/>
          <w:szCs w:val="20"/>
        </w:rPr>
        <w:t>future legislation introduced into Parliament to counteract tax advantages arising from abusive</w:t>
      </w:r>
    </w:p>
    <w:p w14:paraId="06EECC85" w14:textId="77777777" w:rsidR="006D058B" w:rsidRDefault="006D058B">
      <w:pPr>
        <w:pBdr>
          <w:top w:val="nil"/>
          <w:left w:val="nil"/>
          <w:bottom w:val="nil"/>
          <w:right w:val="nil"/>
          <w:between w:val="nil"/>
        </w:pBdr>
        <w:spacing w:after="0" w:line="240" w:lineRule="auto"/>
        <w:rPr>
          <w:color w:val="000000"/>
          <w:sz w:val="20"/>
          <w:szCs w:val="20"/>
        </w:rPr>
      </w:pPr>
      <w:r>
        <w:rPr>
          <w:rFonts w:cs="Calibri"/>
          <w:color w:val="000000"/>
          <w:sz w:val="20"/>
          <w:szCs w:val="20"/>
        </w:rPr>
        <w:t>arrangements to avoid national insurance contributions</w:t>
      </w:r>
    </w:p>
  </w:footnote>
  <w:footnote w:id="5">
    <w:p w14:paraId="1228CCC8" w14:textId="77777777" w:rsidR="006D058B" w:rsidRDefault="006D058B">
      <w:pPr>
        <w:pBdr>
          <w:top w:val="nil"/>
          <w:left w:val="nil"/>
          <w:bottom w:val="nil"/>
          <w:right w:val="nil"/>
          <w:between w:val="nil"/>
        </w:pBdr>
        <w:spacing w:after="0" w:line="240" w:lineRule="auto"/>
        <w:rPr>
          <w:color w:val="000000"/>
          <w:sz w:val="20"/>
          <w:szCs w:val="20"/>
        </w:rPr>
      </w:pPr>
      <w:r>
        <w:rPr>
          <w:rStyle w:val="FootnoteReference"/>
        </w:rPr>
        <w:footnoteRef/>
      </w:r>
      <w:r>
        <w:rPr>
          <w:rFonts w:cs="Calibri"/>
          <w:color w:val="000000"/>
          <w:sz w:val="20"/>
          <w:szCs w:val="20"/>
        </w:rPr>
        <w:t xml:space="preserve"> “Halifax Abuse Principle” means the principle explained in the CJEU Case C-255/02 Halifax and others</w:t>
      </w:r>
    </w:p>
  </w:footnote>
  <w:footnote w:id="6">
    <w:p w14:paraId="4244CC8E" w14:textId="77777777" w:rsidR="006D058B" w:rsidRDefault="006D058B">
      <w:pPr>
        <w:pBdr>
          <w:top w:val="nil"/>
          <w:left w:val="nil"/>
          <w:bottom w:val="nil"/>
          <w:right w:val="nil"/>
          <w:between w:val="nil"/>
        </w:pBdr>
        <w:spacing w:after="0" w:line="240" w:lineRule="auto"/>
        <w:jc w:val="both"/>
        <w:rPr>
          <w:color w:val="000000"/>
          <w:sz w:val="20"/>
          <w:szCs w:val="20"/>
        </w:rPr>
      </w:pPr>
      <w:r>
        <w:rPr>
          <w:rStyle w:val="FootnoteReference"/>
        </w:rPr>
        <w:footnoteRef/>
      </w:r>
      <w:r>
        <w:rPr>
          <w:rFonts w:cs="Calibri"/>
          <w:color w:val="000000"/>
          <w:sz w:val="20"/>
          <w:szCs w:val="20"/>
        </w:rP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7">
    <w:p w14:paraId="64682A64" w14:textId="77777777" w:rsidR="006D058B" w:rsidRDefault="006D058B">
      <w:pPr>
        <w:pBdr>
          <w:top w:val="nil"/>
          <w:left w:val="nil"/>
          <w:bottom w:val="nil"/>
          <w:right w:val="nil"/>
          <w:between w:val="nil"/>
        </w:pBdr>
        <w:spacing w:after="0" w:line="240" w:lineRule="auto"/>
        <w:jc w:val="both"/>
        <w:rPr>
          <w:color w:val="000000"/>
          <w:sz w:val="20"/>
          <w:szCs w:val="20"/>
        </w:rPr>
      </w:pPr>
      <w:r>
        <w:rPr>
          <w:rStyle w:val="FootnoteReference"/>
        </w:rPr>
        <w:footnoteRef/>
      </w:r>
      <w:r>
        <w:rPr>
          <w:rFonts w:cs="Calibri"/>
          <w:color w:val="000000"/>
          <w:sz w:val="20"/>
          <w:szCs w:val="20"/>
        </w:rPr>
        <w:t xml:space="preserve"> The full definition of ‘Anti-avoidance rule’ can be found at Paragraph 25(1) of Schedule 18 to the Finance Act 2016 and Condition 2 (a) above shall be construed accordingly.     </w:t>
      </w:r>
    </w:p>
  </w:footnote>
  <w:footnote w:id="8">
    <w:p w14:paraId="0B2F311F" w14:textId="77777777" w:rsidR="006D058B" w:rsidRDefault="006D058B">
      <w:pPr>
        <w:pBdr>
          <w:top w:val="nil"/>
          <w:left w:val="nil"/>
          <w:bottom w:val="nil"/>
          <w:right w:val="nil"/>
          <w:between w:val="nil"/>
        </w:pBdr>
        <w:spacing w:after="0" w:line="240" w:lineRule="auto"/>
        <w:jc w:val="both"/>
        <w:rPr>
          <w:color w:val="000000"/>
          <w:sz w:val="20"/>
          <w:szCs w:val="20"/>
        </w:rPr>
      </w:pPr>
      <w:r>
        <w:rPr>
          <w:rStyle w:val="FootnoteReference"/>
        </w:rPr>
        <w:footnoteRef/>
      </w:r>
      <w:r>
        <w:rPr>
          <w:rFonts w:cs="Calibri"/>
          <w:color w:val="000000"/>
          <w:sz w:val="20"/>
          <w:szCs w:val="20"/>
        </w:rPr>
        <w:t xml:space="preserve"> Targeted list of tax avoidance schemes that HMRC believes are being used to avoid paying tax due and which are listed on the Spotlight website: </w:t>
      </w:r>
      <w:hyperlink r:id="rId2">
        <w:r>
          <w:rPr>
            <w:rFonts w:cs="Calibri"/>
            <w:color w:val="0000FF"/>
            <w:sz w:val="20"/>
            <w:szCs w:val="20"/>
            <w:u w:val="single"/>
          </w:rPr>
          <w:t>https://www.gov.uk/government/collections/tax-avoidance-schemes-currently-in-the-spotlight</w:t>
        </w:r>
      </w:hyperlink>
      <w:r>
        <w:rPr>
          <w:rFonts w:cs="Calibri"/>
          <w:color w:val="000000"/>
          <w:sz w:val="20"/>
          <w:szCs w:val="20"/>
        </w:rPr>
        <w:t xml:space="preserve">  </w:t>
      </w:r>
    </w:p>
  </w:footnote>
  <w:footnote w:id="9">
    <w:p w14:paraId="2C7C303B" w14:textId="77777777" w:rsidR="006D058B" w:rsidRDefault="006D058B">
      <w:pPr>
        <w:pBdr>
          <w:top w:val="nil"/>
          <w:left w:val="nil"/>
          <w:bottom w:val="nil"/>
          <w:right w:val="nil"/>
          <w:between w:val="nil"/>
        </w:pBdr>
        <w:spacing w:after="0" w:line="240" w:lineRule="auto"/>
        <w:jc w:val="both"/>
        <w:rPr>
          <w:color w:val="000000"/>
          <w:sz w:val="20"/>
          <w:szCs w:val="20"/>
        </w:rPr>
      </w:pPr>
      <w:r>
        <w:rPr>
          <w:rStyle w:val="FootnoteReference"/>
        </w:rPr>
        <w:footnoteRef/>
      </w:r>
      <w:r>
        <w:rPr>
          <w:rFonts w:cs="Calibri"/>
          <w:color w:val="000000"/>
          <w:sz w:val="20"/>
          <w:szCs w:val="20"/>
        </w:rP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1800" w14:textId="4C042FD3" w:rsidR="00F12BB7" w:rsidRDefault="00F12BB7">
    <w:pPr>
      <w:pBdr>
        <w:top w:val="nil"/>
        <w:left w:val="nil"/>
        <w:bottom w:val="nil"/>
        <w:right w:val="nil"/>
        <w:between w:val="nil"/>
      </w:pBdr>
      <w:tabs>
        <w:tab w:val="center" w:pos="4513"/>
        <w:tab w:val="right" w:pos="9026"/>
      </w:tabs>
      <w:spacing w:after="0"/>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1D9FA" w14:textId="77777777" w:rsidR="000C5BD8" w:rsidRDefault="000C5BD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0F606" w14:textId="77777777" w:rsidR="00DA4188" w:rsidRDefault="00DA4188">
    <w:pPr>
      <w:pBdr>
        <w:top w:val="nil"/>
        <w:left w:val="nil"/>
        <w:bottom w:val="nil"/>
        <w:right w:val="nil"/>
        <w:between w:val="nil"/>
      </w:pBdr>
      <w:tabs>
        <w:tab w:val="center" w:pos="4513"/>
        <w:tab w:val="right" w:pos="9026"/>
      </w:tabs>
      <w:spacing w:after="0"/>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95FA2" w14:textId="77777777" w:rsidR="00DA4188" w:rsidRDefault="00DA4188">
    <w:pPr>
      <w:tabs>
        <w:tab w:val="center" w:pos="4513"/>
        <w:tab w:val="right" w:pos="9026"/>
      </w:tabs>
      <w:spacing w:after="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D8E0" w14:textId="77777777" w:rsidR="00DA4188" w:rsidRDefault="00DA4188">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303A0" w14:textId="77777777" w:rsidR="00F12BB7" w:rsidRDefault="00F12BB7">
    <w:pPr>
      <w:pBdr>
        <w:top w:val="nil"/>
        <w:left w:val="nil"/>
        <w:bottom w:val="nil"/>
        <w:right w:val="nil"/>
        <w:between w:val="nil"/>
      </w:pBdr>
      <w:tabs>
        <w:tab w:val="center" w:pos="4513"/>
        <w:tab w:val="right" w:pos="9026"/>
      </w:tabs>
      <w:spacing w:after="0"/>
      <w:rPr>
        <w:rFonts w:ascii="Arial" w:eastAsia="Arial" w:hAnsi="Arial" w:cs="Arial"/>
        <w:b/>
        <w:color w:val="000000"/>
        <w:sz w:val="20"/>
        <w:szCs w:val="20"/>
      </w:rPr>
    </w:pPr>
    <w:r>
      <w:rPr>
        <w:rFonts w:ascii="Arial" w:eastAsia="Arial" w:hAnsi="Arial" w:cs="Arial"/>
        <w:b/>
        <w:color w:val="000000"/>
        <w:sz w:val="20"/>
        <w:szCs w:val="20"/>
      </w:rPr>
      <w:t>Joint Schedule 2 (Variation Form)</w:t>
    </w:r>
  </w:p>
  <w:p w14:paraId="152EE785" w14:textId="77777777" w:rsidR="00F12BB7" w:rsidRDefault="00F12BB7">
    <w:pPr>
      <w:pBdr>
        <w:top w:val="nil"/>
        <w:left w:val="nil"/>
        <w:bottom w:val="nil"/>
        <w:right w:val="nil"/>
        <w:between w:val="nil"/>
      </w:pBdr>
      <w:tabs>
        <w:tab w:val="center" w:pos="4513"/>
        <w:tab w:val="right" w:pos="9026"/>
      </w:tabs>
      <w:spacing w:after="0"/>
      <w:rPr>
        <w:color w:val="000000"/>
      </w:rPr>
    </w:pPr>
    <w:r>
      <w:rPr>
        <w:rFonts w:ascii="Arial" w:eastAsia="Arial" w:hAnsi="Arial" w:cs="Arial"/>
        <w:color w:val="000000"/>
        <w:sz w:val="20"/>
        <w:szCs w:val="20"/>
      </w:rPr>
      <w:t>Crown Copyright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D642B" w14:textId="15F2F2C5" w:rsidR="00DD3DA2" w:rsidRDefault="00DD3DA2">
    <w:pPr>
      <w:pBdr>
        <w:top w:val="nil"/>
        <w:left w:val="nil"/>
        <w:bottom w:val="nil"/>
        <w:right w:val="nil"/>
        <w:between w:val="nil"/>
      </w:pBdr>
      <w:tabs>
        <w:tab w:val="center" w:pos="4513"/>
        <w:tab w:val="right" w:pos="9026"/>
      </w:tabs>
      <w:spacing w:after="0"/>
      <w:rPr>
        <w:rFonts w:ascii="Arial" w:eastAsia="Arial" w:hAnsi="Arial"/>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82D5" w14:textId="77777777" w:rsidR="00DD3DA2" w:rsidRDefault="00DD3DA2">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cs="Arial"/>
        <w:b/>
        <w:color w:val="BFBFBF"/>
        <w:sz w:val="20"/>
        <w:szCs w:val="20"/>
      </w:rPr>
      <w:t>Joint Schedule 3 (Insurance Requirements)</w:t>
    </w:r>
  </w:p>
  <w:p w14:paraId="00C346B4" w14:textId="77777777" w:rsidR="00DD3DA2" w:rsidRDefault="00DD3DA2">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s="Arial"/>
        <w:color w:val="BFBFBF"/>
        <w:sz w:val="20"/>
        <w:szCs w:val="20"/>
      </w:rPr>
      <w:t xml:space="preserve">Crown Copyright </w:t>
    </w:r>
  </w:p>
  <w:p w14:paraId="765ECEDF" w14:textId="77777777" w:rsidR="00DD3DA2" w:rsidRDefault="00DD3DA2">
    <w:pPr>
      <w:pBdr>
        <w:top w:val="nil"/>
        <w:left w:val="nil"/>
        <w:bottom w:val="nil"/>
        <w:right w:val="nil"/>
        <w:between w:val="nil"/>
      </w:pBdr>
      <w:tabs>
        <w:tab w:val="center" w:pos="4513"/>
        <w:tab w:val="right" w:pos="9026"/>
      </w:tabs>
      <w:spacing w:after="0"/>
      <w:rPr>
        <w:rFonts w:cs="Calibri"/>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28331" w14:textId="77777777" w:rsidR="000B59B1" w:rsidRDefault="000B59B1">
    <w:pPr>
      <w:pBdr>
        <w:top w:val="nil"/>
        <w:left w:val="nil"/>
        <w:bottom w:val="nil"/>
        <w:right w:val="nil"/>
        <w:between w:val="nil"/>
      </w:pBdr>
      <w:tabs>
        <w:tab w:val="center" w:pos="4513"/>
        <w:tab w:val="right" w:pos="9026"/>
      </w:tabs>
      <w:spacing w:after="0" w:line="240" w:lineRule="auto"/>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8968" w14:textId="03F52817" w:rsidR="000B59B1" w:rsidRDefault="000B59B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C645E" w14:textId="77777777" w:rsidR="000B59B1" w:rsidRDefault="000B59B1">
    <w:pPr>
      <w:pBdr>
        <w:top w:val="nil"/>
        <w:left w:val="nil"/>
        <w:bottom w:val="nil"/>
        <w:right w:val="nil"/>
        <w:between w:val="nil"/>
      </w:pBdr>
      <w:tabs>
        <w:tab w:val="center" w:pos="4513"/>
        <w:tab w:val="right" w:pos="9026"/>
      </w:tabs>
      <w:spacing w:after="0" w:line="240" w:lineRule="auto"/>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C508" w14:textId="77777777" w:rsidR="002919D0" w:rsidRDefault="002919D0">
    <w:pPr>
      <w:pBdr>
        <w:top w:val="nil"/>
        <w:left w:val="nil"/>
        <w:bottom w:val="nil"/>
        <w:right w:val="nil"/>
        <w:between w:val="nil"/>
      </w:pBdr>
      <w:tabs>
        <w:tab w:val="center" w:pos="4153"/>
        <w:tab w:val="right" w:pos="8306"/>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2B983" w14:textId="77777777" w:rsidR="002919D0" w:rsidRDefault="002919D0">
    <w:pPr>
      <w:tabs>
        <w:tab w:val="center" w:pos="4513"/>
        <w:tab w:val="right" w:pos="9026"/>
      </w:tabs>
      <w:spacing w:after="0" w:line="240" w:lineRule="auto"/>
      <w:rPr>
        <w:rFonts w:ascii="Arial" w:eastAsia="Arial" w:hAnsi="Arial" w:cs="Arial"/>
        <w:sz w:val="20"/>
        <w:szCs w:val="20"/>
      </w:rPr>
    </w:pPr>
    <w:r>
      <w:rPr>
        <w:rFonts w:ascii="Arial" w:eastAsia="Arial" w:hAnsi="Arial" w:cs="Arial"/>
        <w:b/>
        <w:sz w:val="20"/>
        <w:szCs w:val="20"/>
      </w:rPr>
      <w:t>Call-Off Schedule 5 (Pricing Details)</w:t>
    </w:r>
  </w:p>
  <w:p w14:paraId="3A43ACC2" w14:textId="77777777" w:rsidR="002919D0" w:rsidRDefault="002919D0">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Call-Off Ref:</w:t>
    </w:r>
  </w:p>
  <w:p w14:paraId="514763F8" w14:textId="77777777" w:rsidR="002919D0" w:rsidRDefault="002919D0">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2018</w:t>
    </w:r>
  </w:p>
  <w:p w14:paraId="3AD30499" w14:textId="77777777" w:rsidR="002919D0" w:rsidRDefault="002919D0">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F45"/>
    <w:multiLevelType w:val="multilevel"/>
    <w:tmpl w:val="6D968DC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EE54D2"/>
    <w:multiLevelType w:val="multilevel"/>
    <w:tmpl w:val="A594AC20"/>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2" w15:restartNumberingAfterBreak="0">
    <w:nsid w:val="02C20A22"/>
    <w:multiLevelType w:val="multilevel"/>
    <w:tmpl w:val="C55E2DA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2F76C0A"/>
    <w:multiLevelType w:val="multilevel"/>
    <w:tmpl w:val="029C707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FF54A0"/>
    <w:multiLevelType w:val="multilevel"/>
    <w:tmpl w:val="8CFAE84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549778A"/>
    <w:multiLevelType w:val="multilevel"/>
    <w:tmpl w:val="7B3AC6A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5D86255"/>
    <w:multiLevelType w:val="multilevel"/>
    <w:tmpl w:val="667636A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06CB4F09"/>
    <w:multiLevelType w:val="multilevel"/>
    <w:tmpl w:val="9D80E6A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07836021"/>
    <w:multiLevelType w:val="multilevel"/>
    <w:tmpl w:val="205251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8E27029"/>
    <w:multiLevelType w:val="multilevel"/>
    <w:tmpl w:val="415A816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96C1AD5"/>
    <w:multiLevelType w:val="multilevel"/>
    <w:tmpl w:val="1564167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0A2F6F93"/>
    <w:multiLevelType w:val="multilevel"/>
    <w:tmpl w:val="2F3C639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AA21F6E"/>
    <w:multiLevelType w:val="multilevel"/>
    <w:tmpl w:val="ECF078A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BA0968"/>
    <w:multiLevelType w:val="multilevel"/>
    <w:tmpl w:val="1D0A92B2"/>
    <w:lvl w:ilvl="0">
      <w:start w:val="1"/>
      <w:numFmt w:val="decimal"/>
      <w:lvlText w:val="%1."/>
      <w:lvlJc w:val="left"/>
      <w:pPr>
        <w:ind w:left="360" w:hanging="360"/>
      </w:pPr>
      <w:rPr>
        <w:b w:val="0"/>
        <w:bCs w:val="0"/>
        <w:color w:val="000000"/>
      </w:rPr>
    </w:lvl>
    <w:lvl w:ilvl="1">
      <w:start w:val="1"/>
      <w:numFmt w:val="decimal"/>
      <w:lvlText w:val="%1.%2."/>
      <w:lvlJc w:val="left"/>
      <w:pPr>
        <w:ind w:left="792" w:hanging="432"/>
      </w:pPr>
      <w:rPr>
        <w:rFonts w:ascii="Arial" w:eastAsia="Arial" w:hAnsi="Arial" w:cs="Arial"/>
        <w:b w:val="0"/>
        <w:color w:val="000000"/>
        <w:sz w:val="24"/>
        <w:szCs w:val="24"/>
      </w:rPr>
    </w:lvl>
    <w:lvl w:ilvl="2">
      <w:start w:val="1"/>
      <w:numFmt w:val="decimal"/>
      <w:lvlText w:val="%1.%2.%3."/>
      <w:lvlJc w:val="left"/>
      <w:pPr>
        <w:ind w:left="1224" w:hanging="504"/>
      </w:pPr>
      <w:rPr>
        <w:rFonts w:ascii="Arial" w:eastAsia="Arial" w:hAnsi="Arial" w:cs="Arial"/>
        <w:color w:val="000000"/>
        <w:sz w:val="24"/>
        <w:szCs w:val="24"/>
      </w:rPr>
    </w:lvl>
    <w:lvl w:ilvl="3">
      <w:start w:val="1"/>
      <w:numFmt w:val="decimal"/>
      <w:lvlText w:val="%1.%2.%3.%4."/>
      <w:lvlJc w:val="left"/>
      <w:pPr>
        <w:ind w:left="1728" w:hanging="647"/>
      </w:pPr>
      <w:rPr>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BCA719B"/>
    <w:multiLevelType w:val="multilevel"/>
    <w:tmpl w:val="2FD4511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1545B0"/>
    <w:multiLevelType w:val="multilevel"/>
    <w:tmpl w:val="4BECEB6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C595CBC"/>
    <w:multiLevelType w:val="multilevel"/>
    <w:tmpl w:val="C374B65C"/>
    <w:lvl w:ilvl="0">
      <w:start w:val="1"/>
      <w:numFmt w:val="bullet"/>
      <w:pStyle w:val="ABackground"/>
      <w:lvlText w:val="●"/>
      <w:lvlJc w:val="left"/>
      <w:pPr>
        <w:ind w:left="720" w:hanging="360"/>
      </w:pPr>
      <w:rPr>
        <w:rFonts w:ascii="Noto Sans Symbols" w:eastAsia="Noto Sans Symbols" w:hAnsi="Noto Sans Symbols" w:cs="Noto Sans Symbols"/>
      </w:rPr>
    </w:lvl>
    <w:lvl w:ilvl="1">
      <w:start w:val="1"/>
      <w:numFmt w:val="bullet"/>
      <w:pStyle w:val="BackSubClause"/>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0D122788"/>
    <w:multiLevelType w:val="multilevel"/>
    <w:tmpl w:val="99D8750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DBA45BA"/>
    <w:multiLevelType w:val="multilevel"/>
    <w:tmpl w:val="48707E7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0EC972E4"/>
    <w:multiLevelType w:val="multilevel"/>
    <w:tmpl w:val="DF7C484C"/>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20" w15:restartNumberingAfterBreak="0">
    <w:nsid w:val="0EFD3A22"/>
    <w:multiLevelType w:val="multilevel"/>
    <w:tmpl w:val="E438B42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0F6D0457"/>
    <w:multiLevelType w:val="multilevel"/>
    <w:tmpl w:val="3ECA378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1993C73"/>
    <w:multiLevelType w:val="multilevel"/>
    <w:tmpl w:val="9D925B7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3670330"/>
    <w:multiLevelType w:val="multilevel"/>
    <w:tmpl w:val="EC80A2EE"/>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4" w15:restartNumberingAfterBreak="0">
    <w:nsid w:val="13C808E7"/>
    <w:multiLevelType w:val="multilevel"/>
    <w:tmpl w:val="7D94FD2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4954E48"/>
    <w:multiLevelType w:val="multilevel"/>
    <w:tmpl w:val="EEE66C4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51034B7"/>
    <w:multiLevelType w:val="multilevel"/>
    <w:tmpl w:val="3E92CD8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6160992"/>
    <w:multiLevelType w:val="multilevel"/>
    <w:tmpl w:val="C47C3F84"/>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8" w15:restartNumberingAfterBreak="0">
    <w:nsid w:val="17AE13B6"/>
    <w:multiLevelType w:val="multilevel"/>
    <w:tmpl w:val="A7748A9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7D15872"/>
    <w:multiLevelType w:val="multilevel"/>
    <w:tmpl w:val="B46622C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185F2A14"/>
    <w:multiLevelType w:val="multilevel"/>
    <w:tmpl w:val="183E44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9CA2165"/>
    <w:multiLevelType w:val="multilevel"/>
    <w:tmpl w:val="AEC65912"/>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AD20E18"/>
    <w:multiLevelType w:val="multilevel"/>
    <w:tmpl w:val="A9BAB6C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B1413B5"/>
    <w:multiLevelType w:val="multilevel"/>
    <w:tmpl w:val="700A9E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BFD6286"/>
    <w:multiLevelType w:val="multilevel"/>
    <w:tmpl w:val="D41E1AA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1D8D6171"/>
    <w:multiLevelType w:val="multilevel"/>
    <w:tmpl w:val="D0748F7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E4A430D"/>
    <w:multiLevelType w:val="multilevel"/>
    <w:tmpl w:val="F61C5BC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1F537B3E"/>
    <w:multiLevelType w:val="multilevel"/>
    <w:tmpl w:val="7452E2D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1AC078D"/>
    <w:multiLevelType w:val="multilevel"/>
    <w:tmpl w:val="DC205A6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303741E"/>
    <w:multiLevelType w:val="multilevel"/>
    <w:tmpl w:val="E2AC750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3257DD6"/>
    <w:multiLevelType w:val="multilevel"/>
    <w:tmpl w:val="AF829342"/>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41" w15:restartNumberingAfterBreak="0">
    <w:nsid w:val="23896886"/>
    <w:multiLevelType w:val="multilevel"/>
    <w:tmpl w:val="3DB2386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4C02093"/>
    <w:multiLevelType w:val="multilevel"/>
    <w:tmpl w:val="DB90B26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4C6746B"/>
    <w:multiLevelType w:val="multilevel"/>
    <w:tmpl w:val="1A3E448E"/>
    <w:lvl w:ilvl="0">
      <w:numFmt w:val="decimal"/>
      <w:lvlText w:val="%1."/>
      <w:lvlJc w:val="left"/>
      <w:pPr>
        <w:ind w:left="0" w:firstLine="0"/>
      </w:pPr>
    </w:lvl>
    <w:lvl w:ilv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274251AC"/>
    <w:multiLevelType w:val="multilevel"/>
    <w:tmpl w:val="0B9822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5" w15:restartNumberingAfterBreak="0">
    <w:nsid w:val="28700BB5"/>
    <w:multiLevelType w:val="multilevel"/>
    <w:tmpl w:val="7B1C78F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8835CD1"/>
    <w:multiLevelType w:val="multilevel"/>
    <w:tmpl w:val="0242FA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29282026"/>
    <w:multiLevelType w:val="multilevel"/>
    <w:tmpl w:val="31CEF74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93E784A"/>
    <w:multiLevelType w:val="multilevel"/>
    <w:tmpl w:val="FA02C7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296116B4"/>
    <w:multiLevelType w:val="multilevel"/>
    <w:tmpl w:val="4DCCE786"/>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29EE4ADE"/>
    <w:multiLevelType w:val="multilevel"/>
    <w:tmpl w:val="BC52085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2AE26689"/>
    <w:multiLevelType w:val="multilevel"/>
    <w:tmpl w:val="C81C559A"/>
    <w:lvl w:ilvl="0">
      <w:start w:val="1"/>
      <w:numFmt w:val="decimal"/>
      <w:pStyle w:val="AppHead"/>
      <w:lvlText w:val="%1."/>
      <w:lvlJc w:val="left"/>
      <w:pPr>
        <w:ind w:left="360" w:hanging="360"/>
      </w:pPr>
    </w:lvl>
    <w:lvl w:ilvl="1">
      <w:start w:val="1"/>
      <w:numFmt w:val="decimal"/>
      <w:pStyle w:val="AppPart"/>
      <w:lvlText w:val="%1.%2."/>
      <w:lvlJc w:val="left"/>
      <w:pPr>
        <w:ind w:left="936" w:hanging="576"/>
      </w:pPr>
      <w:rPr>
        <w:rFonts w:ascii="Arial" w:eastAsia="Arial" w:hAnsi="Arial" w:cs="Arial"/>
        <w:b w:val="0"/>
      </w:rPr>
    </w:lvl>
    <w:lvl w:ilvl="2">
      <w:start w:val="1"/>
      <w:numFmt w:val="decimal"/>
      <w:lvlText w:val="%1.%2.%3."/>
      <w:lvlJc w:val="left"/>
      <w:pPr>
        <w:ind w:left="1656" w:hanging="801"/>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DB242A3"/>
    <w:multiLevelType w:val="multilevel"/>
    <w:tmpl w:val="610EBB3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0783A24"/>
    <w:multiLevelType w:val="multilevel"/>
    <w:tmpl w:val="4824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2BB7014"/>
    <w:multiLevelType w:val="multilevel"/>
    <w:tmpl w:val="ED3A8E7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341D7D7D"/>
    <w:multiLevelType w:val="multilevel"/>
    <w:tmpl w:val="0AF83C1A"/>
    <w:lvl w:ilvl="0">
      <w:start w:val="1"/>
      <w:numFmt w:val="decimal"/>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6" w15:restartNumberingAfterBreak="0">
    <w:nsid w:val="37655E4E"/>
    <w:multiLevelType w:val="multilevel"/>
    <w:tmpl w:val="590A637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38735284"/>
    <w:multiLevelType w:val="hybridMultilevel"/>
    <w:tmpl w:val="B54E103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58" w15:restartNumberingAfterBreak="0">
    <w:nsid w:val="3B5E4A89"/>
    <w:multiLevelType w:val="multilevel"/>
    <w:tmpl w:val="742658F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3BD46FA0"/>
    <w:multiLevelType w:val="multilevel"/>
    <w:tmpl w:val="4C26A320"/>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3C09638C"/>
    <w:multiLevelType w:val="multilevel"/>
    <w:tmpl w:val="0B7018E8"/>
    <w:lvl w:ilvl="0">
      <w:start w:val="1"/>
      <w:numFmt w:val="decimal"/>
      <w:lvlText w:val="%1."/>
      <w:lvlJc w:val="left"/>
      <w:pPr>
        <w:ind w:left="360" w:hanging="360"/>
      </w:pPr>
      <w:rPr>
        <w:rFonts w:ascii="Arial" w:hAnsi="Arial" w:cs="Arial" w:hint="default"/>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61" w15:restartNumberingAfterBreak="0">
    <w:nsid w:val="3CCA43FA"/>
    <w:multiLevelType w:val="multilevel"/>
    <w:tmpl w:val="09429BB2"/>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62" w15:restartNumberingAfterBreak="0">
    <w:nsid w:val="3CF24FD4"/>
    <w:multiLevelType w:val="multilevel"/>
    <w:tmpl w:val="A1326F3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3D080D1E"/>
    <w:multiLevelType w:val="multilevel"/>
    <w:tmpl w:val="CC94ECE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3D0F21EF"/>
    <w:multiLevelType w:val="multilevel"/>
    <w:tmpl w:val="1952E36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3D1F17DD"/>
    <w:multiLevelType w:val="multilevel"/>
    <w:tmpl w:val="7FB2335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3DDA1A06"/>
    <w:multiLevelType w:val="multilevel"/>
    <w:tmpl w:val="F9FE32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416F07A9"/>
    <w:multiLevelType w:val="multilevel"/>
    <w:tmpl w:val="15B0831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43A67FB5"/>
    <w:multiLevelType w:val="multilevel"/>
    <w:tmpl w:val="1EFE4E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TLTLevel3"/>
      <w:lvlText w:val="▪"/>
      <w:lvlJc w:val="left"/>
      <w:pPr>
        <w:ind w:left="2160" w:hanging="360"/>
      </w:pPr>
      <w:rPr>
        <w:rFonts w:ascii="Noto Sans Symbols" w:eastAsia="Noto Sans Symbols" w:hAnsi="Noto Sans Symbols" w:cs="Noto Sans Symbols"/>
      </w:rPr>
    </w:lvl>
    <w:lvl w:ilvl="3">
      <w:start w:val="1"/>
      <w:numFmt w:val="bullet"/>
      <w:pStyle w:val="TLTLevel4"/>
      <w:lvlText w:val="●"/>
      <w:lvlJc w:val="left"/>
      <w:pPr>
        <w:ind w:left="2880" w:hanging="360"/>
      </w:pPr>
      <w:rPr>
        <w:rFonts w:ascii="Noto Sans Symbols" w:eastAsia="Noto Sans Symbols" w:hAnsi="Noto Sans Symbols" w:cs="Noto Sans Symbols"/>
      </w:rPr>
    </w:lvl>
    <w:lvl w:ilvl="4">
      <w:start w:val="1"/>
      <w:numFmt w:val="bullet"/>
      <w:pStyle w:val="TLTLevel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43F67436"/>
    <w:multiLevelType w:val="multilevel"/>
    <w:tmpl w:val="1624AAD8"/>
    <w:lvl w:ilvl="0">
      <w:start w:val="1"/>
      <w:numFmt w:val="decimal"/>
      <w:pStyle w:val="GPsDefinition"/>
      <w:lvlText w:val="%1."/>
      <w:lvlJc w:val="left"/>
      <w:pPr>
        <w:ind w:left="360" w:hanging="360"/>
      </w:pPr>
      <w:rPr>
        <w:smallCaps w:val="0"/>
        <w:strike w:val="0"/>
        <w:color w:val="000000"/>
        <w:u w:val="none"/>
        <w:vertAlign w:val="baseline"/>
      </w:rPr>
    </w:lvl>
    <w:lvl w:ilvl="1">
      <w:start w:val="1"/>
      <w:numFmt w:val="decimal"/>
      <w:pStyle w:val="GPSDefinitionL2"/>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pStyle w:val="GPSDefinitionL3"/>
      <w:lvlText w:val="%1.%2.%3"/>
      <w:lvlJc w:val="left"/>
      <w:pPr>
        <w:ind w:left="436" w:hanging="720"/>
      </w:pPr>
      <w:rPr>
        <w:b w:val="0"/>
        <w:i w:val="0"/>
        <w:smallCaps w:val="0"/>
        <w:strike w:val="0"/>
        <w:color w:val="000000"/>
        <w:u w:val="none"/>
        <w:vertAlign w:val="baseline"/>
      </w:rPr>
    </w:lvl>
    <w:lvl w:ilvl="3">
      <w:start w:val="1"/>
      <w:numFmt w:val="lowerLetter"/>
      <w:pStyle w:val="GPSDefinitionL4"/>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70" w15:restartNumberingAfterBreak="0">
    <w:nsid w:val="463523AE"/>
    <w:multiLevelType w:val="multilevel"/>
    <w:tmpl w:val="F818613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485F25F8"/>
    <w:multiLevelType w:val="multilevel"/>
    <w:tmpl w:val="9D542426"/>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4A9E5FAA"/>
    <w:multiLevelType w:val="multilevel"/>
    <w:tmpl w:val="69D801F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4B844BF7"/>
    <w:multiLevelType w:val="multilevel"/>
    <w:tmpl w:val="EB7ED8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CF35BD5"/>
    <w:multiLevelType w:val="multilevel"/>
    <w:tmpl w:val="A5844EB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4EAF5B80"/>
    <w:multiLevelType w:val="multilevel"/>
    <w:tmpl w:val="1F80C28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4F715B0D"/>
    <w:multiLevelType w:val="multilevel"/>
    <w:tmpl w:val="75CA306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51D52FC1"/>
    <w:multiLevelType w:val="multilevel"/>
    <w:tmpl w:val="779862D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548670C9"/>
    <w:multiLevelType w:val="multilevel"/>
    <w:tmpl w:val="21925C3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9" w15:restartNumberingAfterBreak="0">
    <w:nsid w:val="55153CD8"/>
    <w:multiLevelType w:val="multilevel"/>
    <w:tmpl w:val="D686830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57801612"/>
    <w:multiLevelType w:val="multilevel"/>
    <w:tmpl w:val="AB00BC9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57EA6622"/>
    <w:multiLevelType w:val="multilevel"/>
    <w:tmpl w:val="0466123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58DE7BA7"/>
    <w:multiLevelType w:val="multilevel"/>
    <w:tmpl w:val="294CC18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594A28B5"/>
    <w:multiLevelType w:val="multilevel"/>
    <w:tmpl w:val="E82A2E42"/>
    <w:lvl w:ilvl="0">
      <w:start w:val="1"/>
      <w:numFmt w:val="decimal"/>
      <w:lvlText w:val="%1."/>
      <w:lvlJc w:val="left"/>
      <w:pPr>
        <w:ind w:left="644" w:hanging="358"/>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4" w15:restartNumberingAfterBreak="0">
    <w:nsid w:val="59707351"/>
    <w:multiLevelType w:val="multilevel"/>
    <w:tmpl w:val="99FE313E"/>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5" w15:restartNumberingAfterBreak="0">
    <w:nsid w:val="59A72693"/>
    <w:multiLevelType w:val="multilevel"/>
    <w:tmpl w:val="21F4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A2F02EA"/>
    <w:multiLevelType w:val="multilevel"/>
    <w:tmpl w:val="0C60075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5AB81A07"/>
    <w:multiLevelType w:val="multilevel"/>
    <w:tmpl w:val="7952B9C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5DC756BD"/>
    <w:multiLevelType w:val="multilevel"/>
    <w:tmpl w:val="B7D85D6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9" w15:restartNumberingAfterBreak="0">
    <w:nsid w:val="5F4B1DC3"/>
    <w:multiLevelType w:val="multilevel"/>
    <w:tmpl w:val="F0849368"/>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90" w15:restartNumberingAfterBreak="0">
    <w:nsid w:val="6061261C"/>
    <w:multiLevelType w:val="multilevel"/>
    <w:tmpl w:val="52AC264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13B567F"/>
    <w:multiLevelType w:val="multilevel"/>
    <w:tmpl w:val="0D26F0B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628425DB"/>
    <w:multiLevelType w:val="multilevel"/>
    <w:tmpl w:val="E74CE774"/>
    <w:lvl w:ilvl="0">
      <w:start w:val="1"/>
      <w:numFmt w:val="decimal"/>
      <w:lvlText w:val="%1)"/>
      <w:lvlJc w:val="left"/>
      <w:pPr>
        <w:ind w:left="360" w:hanging="360"/>
      </w:pPr>
    </w:lvl>
    <w:lvl w:ilvl="1">
      <w:start w:val="1"/>
      <w:numFmt w:val="lowerLetter"/>
      <w:lvlText w:val="(%2)"/>
      <w:lvlJc w:val="left"/>
      <w:pPr>
        <w:ind w:left="1070" w:hanging="78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4880706"/>
    <w:multiLevelType w:val="multilevel"/>
    <w:tmpl w:val="38AA64A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65222650"/>
    <w:multiLevelType w:val="multilevel"/>
    <w:tmpl w:val="EB801EEA"/>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95" w15:restartNumberingAfterBreak="0">
    <w:nsid w:val="6541486E"/>
    <w:multiLevelType w:val="multilevel"/>
    <w:tmpl w:val="E13C579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667A2809"/>
    <w:multiLevelType w:val="multilevel"/>
    <w:tmpl w:val="3940D5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6EE750F"/>
    <w:multiLevelType w:val="multilevel"/>
    <w:tmpl w:val="1E8A1208"/>
    <w:lvl w:ilvl="0">
      <w:start w:val="1"/>
      <w:numFmt w:val="decimal"/>
      <w:lvlText w:val="%1."/>
      <w:lvlJc w:val="left"/>
      <w:pPr>
        <w:ind w:left="720" w:hanging="360"/>
      </w:pPr>
    </w:lvl>
    <w:lvl w:ilvl="1">
      <w:numFmt w:val="lowerRoman"/>
      <w:lvlText w:val="%2."/>
      <w:lvlJc w:val="righ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8" w15:restartNumberingAfterBreak="0">
    <w:nsid w:val="68C808E9"/>
    <w:multiLevelType w:val="multilevel"/>
    <w:tmpl w:val="FE9A016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699A1708"/>
    <w:multiLevelType w:val="multilevel"/>
    <w:tmpl w:val="6A7A4D7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6A284E53"/>
    <w:multiLevelType w:val="multilevel"/>
    <w:tmpl w:val="2314435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6A3375AE"/>
    <w:multiLevelType w:val="multilevel"/>
    <w:tmpl w:val="E58242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6CF83AC5"/>
    <w:multiLevelType w:val="multilevel"/>
    <w:tmpl w:val="C006579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6EEB09C6"/>
    <w:multiLevelType w:val="multilevel"/>
    <w:tmpl w:val="37E8418C"/>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71633575"/>
    <w:multiLevelType w:val="multilevel"/>
    <w:tmpl w:val="EDE28BE4"/>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5" w15:restartNumberingAfterBreak="0">
    <w:nsid w:val="736A05B7"/>
    <w:multiLevelType w:val="multilevel"/>
    <w:tmpl w:val="C24696F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6" w15:restartNumberingAfterBreak="0">
    <w:nsid w:val="743C05B0"/>
    <w:multiLevelType w:val="multilevel"/>
    <w:tmpl w:val="1074AD92"/>
    <w:lvl w:ilvl="0">
      <w:start w:val="1"/>
      <w:numFmt w:val="decimal"/>
      <w:lvlText w:val="%1."/>
      <w:lvlJc w:val="left"/>
      <w:pPr>
        <w:ind w:left="644" w:hanging="359"/>
      </w:pPr>
      <w:rPr>
        <w:sz w:val="24"/>
        <w:szCs w:val="24"/>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107" w15:restartNumberingAfterBreak="0">
    <w:nsid w:val="75F50925"/>
    <w:multiLevelType w:val="multilevel"/>
    <w:tmpl w:val="F5264EB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77012D3E"/>
    <w:multiLevelType w:val="multilevel"/>
    <w:tmpl w:val="DC6250A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776951FF"/>
    <w:multiLevelType w:val="multilevel"/>
    <w:tmpl w:val="F522AE6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0" w15:restartNumberingAfterBreak="0">
    <w:nsid w:val="78401194"/>
    <w:multiLevelType w:val="multilevel"/>
    <w:tmpl w:val="05E8F47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8AA6AD7"/>
    <w:multiLevelType w:val="multilevel"/>
    <w:tmpl w:val="F8D6D61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2" w15:restartNumberingAfterBreak="0">
    <w:nsid w:val="797F4EF4"/>
    <w:multiLevelType w:val="multilevel"/>
    <w:tmpl w:val="3E8033C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3" w15:restartNumberingAfterBreak="0">
    <w:nsid w:val="7B13543E"/>
    <w:multiLevelType w:val="multilevel"/>
    <w:tmpl w:val="143CAAF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D143B59"/>
    <w:multiLevelType w:val="multilevel"/>
    <w:tmpl w:val="091A8B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7EDB723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7FC7404B"/>
    <w:multiLevelType w:val="multilevel"/>
    <w:tmpl w:val="5B2C383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FE30EED"/>
    <w:multiLevelType w:val="multilevel"/>
    <w:tmpl w:val="964A124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16cid:durableId="1117336858">
    <w:abstractNumId w:val="103"/>
  </w:num>
  <w:num w:numId="2" w16cid:durableId="1671760498">
    <w:abstractNumId w:val="6"/>
  </w:num>
  <w:num w:numId="3" w16cid:durableId="1711953121">
    <w:abstractNumId w:val="84"/>
  </w:num>
  <w:num w:numId="4" w16cid:durableId="1593969155">
    <w:abstractNumId w:val="57"/>
  </w:num>
  <w:num w:numId="5" w16cid:durableId="860123325">
    <w:abstractNumId w:val="1"/>
  </w:num>
  <w:num w:numId="6" w16cid:durableId="356320865">
    <w:abstractNumId w:val="98"/>
  </w:num>
  <w:num w:numId="7" w16cid:durableId="1104769141">
    <w:abstractNumId w:val="90"/>
  </w:num>
  <w:num w:numId="8" w16cid:durableId="1970817838">
    <w:abstractNumId w:val="82"/>
  </w:num>
  <w:num w:numId="9" w16cid:durableId="1426921267">
    <w:abstractNumId w:val="49"/>
  </w:num>
  <w:num w:numId="10" w16cid:durableId="1514686798">
    <w:abstractNumId w:val="94"/>
  </w:num>
  <w:num w:numId="11" w16cid:durableId="1742362569">
    <w:abstractNumId w:val="44"/>
  </w:num>
  <w:num w:numId="12" w16cid:durableId="272249426">
    <w:abstractNumId w:val="67"/>
  </w:num>
  <w:num w:numId="13" w16cid:durableId="602802869">
    <w:abstractNumId w:val="83"/>
  </w:num>
  <w:num w:numId="14" w16cid:durableId="1769501069">
    <w:abstractNumId w:val="4"/>
  </w:num>
  <w:num w:numId="15" w16cid:durableId="1473330362">
    <w:abstractNumId w:val="81"/>
  </w:num>
  <w:num w:numId="16" w16cid:durableId="1985116944">
    <w:abstractNumId w:val="14"/>
  </w:num>
  <w:num w:numId="17" w16cid:durableId="2095979086">
    <w:abstractNumId w:val="23"/>
  </w:num>
  <w:num w:numId="18" w16cid:durableId="1375540791">
    <w:abstractNumId w:val="9"/>
  </w:num>
  <w:num w:numId="19" w16cid:durableId="1329402361">
    <w:abstractNumId w:val="56"/>
  </w:num>
  <w:num w:numId="20" w16cid:durableId="538518152">
    <w:abstractNumId w:val="18"/>
  </w:num>
  <w:num w:numId="21" w16cid:durableId="534077316">
    <w:abstractNumId w:val="52"/>
  </w:num>
  <w:num w:numId="22" w16cid:durableId="829904281">
    <w:abstractNumId w:val="91"/>
  </w:num>
  <w:num w:numId="23" w16cid:durableId="485972707">
    <w:abstractNumId w:val="20"/>
  </w:num>
  <w:num w:numId="24" w16cid:durableId="164364833">
    <w:abstractNumId w:val="25"/>
  </w:num>
  <w:num w:numId="25" w16cid:durableId="1464349339">
    <w:abstractNumId w:val="86"/>
  </w:num>
  <w:num w:numId="26" w16cid:durableId="23024860">
    <w:abstractNumId w:val="34"/>
  </w:num>
  <w:num w:numId="27" w16cid:durableId="2132824521">
    <w:abstractNumId w:val="102"/>
  </w:num>
  <w:num w:numId="28" w16cid:durableId="2090030470">
    <w:abstractNumId w:val="5"/>
  </w:num>
  <w:num w:numId="29" w16cid:durableId="537746763">
    <w:abstractNumId w:val="77"/>
  </w:num>
  <w:num w:numId="30" w16cid:durableId="173231298">
    <w:abstractNumId w:val="95"/>
  </w:num>
  <w:num w:numId="31" w16cid:durableId="864903323">
    <w:abstractNumId w:val="39"/>
  </w:num>
  <w:num w:numId="32" w16cid:durableId="778644355">
    <w:abstractNumId w:val="100"/>
  </w:num>
  <w:num w:numId="33" w16cid:durableId="1865359166">
    <w:abstractNumId w:val="104"/>
  </w:num>
  <w:num w:numId="34" w16cid:durableId="529760219">
    <w:abstractNumId w:val="59"/>
  </w:num>
  <w:num w:numId="35" w16cid:durableId="1658336276">
    <w:abstractNumId w:val="19"/>
  </w:num>
  <w:num w:numId="36" w16cid:durableId="1125465547">
    <w:abstractNumId w:val="55"/>
  </w:num>
  <w:num w:numId="37" w16cid:durableId="1378160112">
    <w:abstractNumId w:val="27"/>
  </w:num>
  <w:num w:numId="38" w16cid:durableId="102917049">
    <w:abstractNumId w:val="105"/>
  </w:num>
  <w:num w:numId="39" w16cid:durableId="99179429">
    <w:abstractNumId w:val="78"/>
  </w:num>
  <w:num w:numId="40" w16cid:durableId="1638299823">
    <w:abstractNumId w:val="71"/>
  </w:num>
  <w:num w:numId="41" w16cid:durableId="1435249298">
    <w:abstractNumId w:val="111"/>
  </w:num>
  <w:num w:numId="42" w16cid:durableId="998119242">
    <w:abstractNumId w:val="88"/>
  </w:num>
  <w:num w:numId="43" w16cid:durableId="1116366475">
    <w:abstractNumId w:val="117"/>
  </w:num>
  <w:num w:numId="44" w16cid:durableId="1080563667">
    <w:abstractNumId w:val="112"/>
  </w:num>
  <w:num w:numId="45" w16cid:durableId="716778524">
    <w:abstractNumId w:val="10"/>
  </w:num>
  <w:num w:numId="46" w16cid:durableId="382799456">
    <w:abstractNumId w:val="7"/>
  </w:num>
  <w:num w:numId="47" w16cid:durableId="1525023700">
    <w:abstractNumId w:val="16"/>
  </w:num>
  <w:num w:numId="48" w16cid:durableId="1123157983">
    <w:abstractNumId w:val="68"/>
  </w:num>
  <w:num w:numId="49" w16cid:durableId="1558668126">
    <w:abstractNumId w:val="24"/>
  </w:num>
  <w:num w:numId="50" w16cid:durableId="1778058835">
    <w:abstractNumId w:val="51"/>
  </w:num>
  <w:num w:numId="51" w16cid:durableId="937561844">
    <w:abstractNumId w:val="61"/>
  </w:num>
  <w:num w:numId="52" w16cid:durableId="751005453">
    <w:abstractNumId w:val="69"/>
  </w:num>
  <w:num w:numId="53" w16cid:durableId="1004169568">
    <w:abstractNumId w:val="60"/>
  </w:num>
  <w:num w:numId="54" w16cid:durableId="1589464610">
    <w:abstractNumId w:val="13"/>
  </w:num>
  <w:num w:numId="55" w16cid:durableId="411513378">
    <w:abstractNumId w:val="30"/>
  </w:num>
  <w:num w:numId="56" w16cid:durableId="1883709381">
    <w:abstractNumId w:val="22"/>
  </w:num>
  <w:num w:numId="57" w16cid:durableId="388265825">
    <w:abstractNumId w:val="43"/>
  </w:num>
  <w:num w:numId="58" w16cid:durableId="531648244">
    <w:abstractNumId w:val="97"/>
  </w:num>
  <w:num w:numId="59" w16cid:durableId="151802483">
    <w:abstractNumId w:val="115"/>
  </w:num>
  <w:num w:numId="60" w16cid:durableId="914582548">
    <w:abstractNumId w:val="114"/>
  </w:num>
  <w:num w:numId="61" w16cid:durableId="486822814">
    <w:abstractNumId w:val="89"/>
  </w:num>
  <w:num w:numId="62" w16cid:durableId="1419324792">
    <w:abstractNumId w:val="85"/>
  </w:num>
  <w:num w:numId="63" w16cid:durableId="298461600">
    <w:abstractNumId w:val="53"/>
  </w:num>
  <w:num w:numId="64" w16cid:durableId="1601648173">
    <w:abstractNumId w:val="45"/>
  </w:num>
  <w:num w:numId="65" w16cid:durableId="1811316325">
    <w:abstractNumId w:val="12"/>
  </w:num>
  <w:num w:numId="66" w16cid:durableId="699938645">
    <w:abstractNumId w:val="72"/>
  </w:num>
  <w:num w:numId="67" w16cid:durableId="836456220">
    <w:abstractNumId w:val="32"/>
  </w:num>
  <w:num w:numId="68" w16cid:durableId="2013794542">
    <w:abstractNumId w:val="50"/>
  </w:num>
  <w:num w:numId="69" w16cid:durableId="1704935408">
    <w:abstractNumId w:val="47"/>
  </w:num>
  <w:num w:numId="70" w16cid:durableId="94176986">
    <w:abstractNumId w:val="64"/>
  </w:num>
  <w:num w:numId="71" w16cid:durableId="1596935757">
    <w:abstractNumId w:val="76"/>
  </w:num>
  <w:num w:numId="72" w16cid:durableId="625278985">
    <w:abstractNumId w:val="8"/>
  </w:num>
  <w:num w:numId="73" w16cid:durableId="1537230174">
    <w:abstractNumId w:val="113"/>
  </w:num>
  <w:num w:numId="74" w16cid:durableId="520435962">
    <w:abstractNumId w:val="116"/>
  </w:num>
  <w:num w:numId="75" w16cid:durableId="1391539047">
    <w:abstractNumId w:val="11"/>
  </w:num>
  <w:num w:numId="76" w16cid:durableId="1055929814">
    <w:abstractNumId w:val="29"/>
  </w:num>
  <w:num w:numId="77" w16cid:durableId="1958368262">
    <w:abstractNumId w:val="48"/>
  </w:num>
  <w:num w:numId="78" w16cid:durableId="1704011108">
    <w:abstractNumId w:val="70"/>
  </w:num>
  <w:num w:numId="79" w16cid:durableId="1562598978">
    <w:abstractNumId w:val="15"/>
  </w:num>
  <w:num w:numId="80" w16cid:durableId="1024475376">
    <w:abstractNumId w:val="28"/>
  </w:num>
  <w:num w:numId="81" w16cid:durableId="1676107011">
    <w:abstractNumId w:val="87"/>
  </w:num>
  <w:num w:numId="82" w16cid:durableId="1916629129">
    <w:abstractNumId w:val="21"/>
  </w:num>
  <w:num w:numId="83" w16cid:durableId="796021802">
    <w:abstractNumId w:val="38"/>
  </w:num>
  <w:num w:numId="84" w16cid:durableId="1649941042">
    <w:abstractNumId w:val="58"/>
  </w:num>
  <w:num w:numId="85" w16cid:durableId="246157733">
    <w:abstractNumId w:val="62"/>
  </w:num>
  <w:num w:numId="86" w16cid:durableId="1562403103">
    <w:abstractNumId w:val="63"/>
  </w:num>
  <w:num w:numId="87" w16cid:durableId="1017002052">
    <w:abstractNumId w:val="79"/>
  </w:num>
  <w:num w:numId="88" w16cid:durableId="989599204">
    <w:abstractNumId w:val="3"/>
  </w:num>
  <w:num w:numId="89" w16cid:durableId="908345565">
    <w:abstractNumId w:val="74"/>
  </w:num>
  <w:num w:numId="90" w16cid:durableId="462190713">
    <w:abstractNumId w:val="93"/>
  </w:num>
  <w:num w:numId="91" w16cid:durableId="513761807">
    <w:abstractNumId w:val="26"/>
  </w:num>
  <w:num w:numId="92" w16cid:durableId="334309685">
    <w:abstractNumId w:val="107"/>
  </w:num>
  <w:num w:numId="93" w16cid:durableId="1042631173">
    <w:abstractNumId w:val="54"/>
  </w:num>
  <w:num w:numId="94" w16cid:durableId="1796604276">
    <w:abstractNumId w:val="106"/>
  </w:num>
  <w:num w:numId="95" w16cid:durableId="1190216530">
    <w:abstractNumId w:val="0"/>
  </w:num>
  <w:num w:numId="96" w16cid:durableId="1618246290">
    <w:abstractNumId w:val="101"/>
  </w:num>
  <w:num w:numId="97" w16cid:durableId="1337460857">
    <w:abstractNumId w:val="35"/>
  </w:num>
  <w:num w:numId="98" w16cid:durableId="25369631">
    <w:abstractNumId w:val="33"/>
  </w:num>
  <w:num w:numId="99" w16cid:durableId="1161391156">
    <w:abstractNumId w:val="46"/>
  </w:num>
  <w:num w:numId="100" w16cid:durableId="2095740825">
    <w:abstractNumId w:val="99"/>
  </w:num>
  <w:num w:numId="101" w16cid:durableId="1910575325">
    <w:abstractNumId w:val="42"/>
  </w:num>
  <w:num w:numId="102" w16cid:durableId="1948997024">
    <w:abstractNumId w:val="37"/>
  </w:num>
  <w:num w:numId="103" w16cid:durableId="1250777435">
    <w:abstractNumId w:val="110"/>
  </w:num>
  <w:num w:numId="104" w16cid:durableId="2121728651">
    <w:abstractNumId w:val="17"/>
  </w:num>
  <w:num w:numId="105" w16cid:durableId="452284295">
    <w:abstractNumId w:val="96"/>
  </w:num>
  <w:num w:numId="106" w16cid:durableId="467212387">
    <w:abstractNumId w:val="66"/>
  </w:num>
  <w:num w:numId="107" w16cid:durableId="32775963">
    <w:abstractNumId w:val="41"/>
  </w:num>
  <w:num w:numId="108" w16cid:durableId="159584395">
    <w:abstractNumId w:val="80"/>
  </w:num>
  <w:num w:numId="109" w16cid:durableId="214199081">
    <w:abstractNumId w:val="75"/>
  </w:num>
  <w:num w:numId="110" w16cid:durableId="1031032272">
    <w:abstractNumId w:val="108"/>
  </w:num>
  <w:num w:numId="111" w16cid:durableId="1095515617">
    <w:abstractNumId w:val="31"/>
  </w:num>
  <w:num w:numId="112" w16cid:durableId="149686562">
    <w:abstractNumId w:val="92"/>
  </w:num>
  <w:num w:numId="113" w16cid:durableId="725959198">
    <w:abstractNumId w:val="65"/>
  </w:num>
  <w:num w:numId="114" w16cid:durableId="1512796627">
    <w:abstractNumId w:val="36"/>
  </w:num>
  <w:num w:numId="115" w16cid:durableId="1549874363">
    <w:abstractNumId w:val="2"/>
  </w:num>
  <w:num w:numId="116" w16cid:durableId="464739274">
    <w:abstractNumId w:val="73"/>
  </w:num>
  <w:num w:numId="117" w16cid:durableId="1356883365">
    <w:abstractNumId w:val="40"/>
  </w:num>
  <w:num w:numId="118" w16cid:durableId="3290376">
    <w:abstractNumId w:val="109"/>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68B"/>
    <w:rsid w:val="0000458E"/>
    <w:rsid w:val="00027FB5"/>
    <w:rsid w:val="00031A00"/>
    <w:rsid w:val="00037E43"/>
    <w:rsid w:val="0005409F"/>
    <w:rsid w:val="0008674A"/>
    <w:rsid w:val="000B59B1"/>
    <w:rsid w:val="000C4887"/>
    <w:rsid w:val="000C4AE3"/>
    <w:rsid w:val="000C5BD8"/>
    <w:rsid w:val="000E64E2"/>
    <w:rsid w:val="00116784"/>
    <w:rsid w:val="001406E2"/>
    <w:rsid w:val="00144BBF"/>
    <w:rsid w:val="001464C2"/>
    <w:rsid w:val="0015426B"/>
    <w:rsid w:val="00164E5C"/>
    <w:rsid w:val="00166C61"/>
    <w:rsid w:val="0017229E"/>
    <w:rsid w:val="00172A3C"/>
    <w:rsid w:val="0017659B"/>
    <w:rsid w:val="00190576"/>
    <w:rsid w:val="001A0BC1"/>
    <w:rsid w:val="001A697B"/>
    <w:rsid w:val="001D0584"/>
    <w:rsid w:val="001D10FE"/>
    <w:rsid w:val="001D128A"/>
    <w:rsid w:val="001E40B4"/>
    <w:rsid w:val="001F1C2F"/>
    <w:rsid w:val="002302B0"/>
    <w:rsid w:val="00233898"/>
    <w:rsid w:val="0024361B"/>
    <w:rsid w:val="00260E3D"/>
    <w:rsid w:val="00262B2F"/>
    <w:rsid w:val="00275B6F"/>
    <w:rsid w:val="00285FE2"/>
    <w:rsid w:val="002919D0"/>
    <w:rsid w:val="0029627A"/>
    <w:rsid w:val="002B5686"/>
    <w:rsid w:val="002C31D7"/>
    <w:rsid w:val="002C3BAA"/>
    <w:rsid w:val="002C43D2"/>
    <w:rsid w:val="002D4091"/>
    <w:rsid w:val="002D45BB"/>
    <w:rsid w:val="0030166D"/>
    <w:rsid w:val="00307471"/>
    <w:rsid w:val="003145AF"/>
    <w:rsid w:val="00343EC4"/>
    <w:rsid w:val="00346A4B"/>
    <w:rsid w:val="00365474"/>
    <w:rsid w:val="00374464"/>
    <w:rsid w:val="00375571"/>
    <w:rsid w:val="003B2032"/>
    <w:rsid w:val="003B7551"/>
    <w:rsid w:val="003B75DA"/>
    <w:rsid w:val="003D2E85"/>
    <w:rsid w:val="003D51D0"/>
    <w:rsid w:val="003F4A8C"/>
    <w:rsid w:val="00404641"/>
    <w:rsid w:val="00422871"/>
    <w:rsid w:val="00425FE2"/>
    <w:rsid w:val="004319EE"/>
    <w:rsid w:val="00432835"/>
    <w:rsid w:val="00436352"/>
    <w:rsid w:val="00445DA6"/>
    <w:rsid w:val="00463093"/>
    <w:rsid w:val="004662BC"/>
    <w:rsid w:val="004706D1"/>
    <w:rsid w:val="00471B49"/>
    <w:rsid w:val="0047289C"/>
    <w:rsid w:val="00474CC8"/>
    <w:rsid w:val="004815FB"/>
    <w:rsid w:val="0048752C"/>
    <w:rsid w:val="00495E0F"/>
    <w:rsid w:val="00496327"/>
    <w:rsid w:val="004977EF"/>
    <w:rsid w:val="004B7C08"/>
    <w:rsid w:val="004E2351"/>
    <w:rsid w:val="004F68C2"/>
    <w:rsid w:val="00501373"/>
    <w:rsid w:val="00513C7B"/>
    <w:rsid w:val="00514273"/>
    <w:rsid w:val="00545CF9"/>
    <w:rsid w:val="00556094"/>
    <w:rsid w:val="00570112"/>
    <w:rsid w:val="005715A4"/>
    <w:rsid w:val="00595B8D"/>
    <w:rsid w:val="005C2E9D"/>
    <w:rsid w:val="005C6D2B"/>
    <w:rsid w:val="005D4173"/>
    <w:rsid w:val="005E1D12"/>
    <w:rsid w:val="005F0946"/>
    <w:rsid w:val="005F1735"/>
    <w:rsid w:val="005F6461"/>
    <w:rsid w:val="0062552B"/>
    <w:rsid w:val="006345BD"/>
    <w:rsid w:val="00635F52"/>
    <w:rsid w:val="006379CC"/>
    <w:rsid w:val="00661CF6"/>
    <w:rsid w:val="006825D7"/>
    <w:rsid w:val="0069067D"/>
    <w:rsid w:val="006A7325"/>
    <w:rsid w:val="006B5C70"/>
    <w:rsid w:val="006C0D33"/>
    <w:rsid w:val="006D058B"/>
    <w:rsid w:val="006D4D53"/>
    <w:rsid w:val="006E3575"/>
    <w:rsid w:val="007150C3"/>
    <w:rsid w:val="007232D3"/>
    <w:rsid w:val="00726B60"/>
    <w:rsid w:val="00736C9A"/>
    <w:rsid w:val="00745EC9"/>
    <w:rsid w:val="00754870"/>
    <w:rsid w:val="00787DB9"/>
    <w:rsid w:val="00790788"/>
    <w:rsid w:val="00793975"/>
    <w:rsid w:val="007B0842"/>
    <w:rsid w:val="007B5D4F"/>
    <w:rsid w:val="007D20BA"/>
    <w:rsid w:val="007F4E20"/>
    <w:rsid w:val="00805EB9"/>
    <w:rsid w:val="00806821"/>
    <w:rsid w:val="00866409"/>
    <w:rsid w:val="008A439F"/>
    <w:rsid w:val="008B019B"/>
    <w:rsid w:val="008B59CC"/>
    <w:rsid w:val="008C744E"/>
    <w:rsid w:val="008F003A"/>
    <w:rsid w:val="008F0CCE"/>
    <w:rsid w:val="008F185C"/>
    <w:rsid w:val="009001DC"/>
    <w:rsid w:val="00910D08"/>
    <w:rsid w:val="00917C21"/>
    <w:rsid w:val="009837DF"/>
    <w:rsid w:val="0099055A"/>
    <w:rsid w:val="009A2558"/>
    <w:rsid w:val="00A361DD"/>
    <w:rsid w:val="00A43BF8"/>
    <w:rsid w:val="00A46135"/>
    <w:rsid w:val="00A70234"/>
    <w:rsid w:val="00A91EF8"/>
    <w:rsid w:val="00A9360C"/>
    <w:rsid w:val="00AA200A"/>
    <w:rsid w:val="00AB2661"/>
    <w:rsid w:val="00AE0D66"/>
    <w:rsid w:val="00AF2990"/>
    <w:rsid w:val="00AF56B2"/>
    <w:rsid w:val="00B12C1A"/>
    <w:rsid w:val="00B20A8A"/>
    <w:rsid w:val="00B54B99"/>
    <w:rsid w:val="00B5539C"/>
    <w:rsid w:val="00B62681"/>
    <w:rsid w:val="00B64E30"/>
    <w:rsid w:val="00B94786"/>
    <w:rsid w:val="00BA4FE5"/>
    <w:rsid w:val="00BA69A8"/>
    <w:rsid w:val="00BC0FAB"/>
    <w:rsid w:val="00BC7733"/>
    <w:rsid w:val="00BD2CF9"/>
    <w:rsid w:val="00BD6368"/>
    <w:rsid w:val="00C17073"/>
    <w:rsid w:val="00C303C1"/>
    <w:rsid w:val="00C36853"/>
    <w:rsid w:val="00C45089"/>
    <w:rsid w:val="00C4520D"/>
    <w:rsid w:val="00C5726D"/>
    <w:rsid w:val="00C67BD9"/>
    <w:rsid w:val="00C74273"/>
    <w:rsid w:val="00C836A3"/>
    <w:rsid w:val="00CA3A54"/>
    <w:rsid w:val="00CB2E22"/>
    <w:rsid w:val="00CB5AA8"/>
    <w:rsid w:val="00CD168B"/>
    <w:rsid w:val="00CE5658"/>
    <w:rsid w:val="00D00C82"/>
    <w:rsid w:val="00D246B6"/>
    <w:rsid w:val="00D40458"/>
    <w:rsid w:val="00D41453"/>
    <w:rsid w:val="00D44D1D"/>
    <w:rsid w:val="00D50E8A"/>
    <w:rsid w:val="00D52958"/>
    <w:rsid w:val="00D65E05"/>
    <w:rsid w:val="00D73E45"/>
    <w:rsid w:val="00D7424E"/>
    <w:rsid w:val="00D818A7"/>
    <w:rsid w:val="00D85590"/>
    <w:rsid w:val="00DA1EDB"/>
    <w:rsid w:val="00DA4188"/>
    <w:rsid w:val="00DD3DA2"/>
    <w:rsid w:val="00DE1138"/>
    <w:rsid w:val="00E03822"/>
    <w:rsid w:val="00E1657F"/>
    <w:rsid w:val="00E22B68"/>
    <w:rsid w:val="00E370AF"/>
    <w:rsid w:val="00E564C4"/>
    <w:rsid w:val="00E92FBA"/>
    <w:rsid w:val="00EA4696"/>
    <w:rsid w:val="00EB165C"/>
    <w:rsid w:val="00ED0FCE"/>
    <w:rsid w:val="00ED55A7"/>
    <w:rsid w:val="00EF21CD"/>
    <w:rsid w:val="00F009E7"/>
    <w:rsid w:val="00F00D74"/>
    <w:rsid w:val="00F02098"/>
    <w:rsid w:val="00F10767"/>
    <w:rsid w:val="00F12BB7"/>
    <w:rsid w:val="00F142C1"/>
    <w:rsid w:val="00F14DF1"/>
    <w:rsid w:val="00F251F1"/>
    <w:rsid w:val="00F27127"/>
    <w:rsid w:val="00F459FE"/>
    <w:rsid w:val="00F5605C"/>
    <w:rsid w:val="00F722E5"/>
    <w:rsid w:val="00F77635"/>
    <w:rsid w:val="00F8076A"/>
    <w:rsid w:val="00F868E3"/>
    <w:rsid w:val="00FB5000"/>
    <w:rsid w:val="00FB7D6C"/>
    <w:rsid w:val="3F49E1D0"/>
    <w:rsid w:val="4E034934"/>
    <w:rsid w:val="664C20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43FDFB"/>
  <w15:docId w15:val="{10D2B750-2152-4F62-B70F-B5A76C9D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39F"/>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link w:val="Heading7Char"/>
    <w:uiPriority w:val="9"/>
    <w:qFormat/>
    <w:rsid w:val="005C6D2B"/>
    <w:pPr>
      <w:adjustRightInd w:val="0"/>
      <w:spacing w:after="240" w:line="360" w:lineRule="auto"/>
      <w:ind w:left="5040" w:hanging="360"/>
      <w:jc w:val="both"/>
      <w:outlineLvl w:val="6"/>
    </w:pPr>
    <w:rPr>
      <w:rFonts w:ascii="Times New Roman" w:eastAsia="STZhongsong" w:hAnsi="Times New Roman"/>
      <w:lang w:eastAsia="zh-CN"/>
    </w:rPr>
  </w:style>
  <w:style w:type="paragraph" w:styleId="Heading8">
    <w:name w:val="heading 8"/>
    <w:basedOn w:val="Normal"/>
    <w:link w:val="Heading8Char"/>
    <w:uiPriority w:val="9"/>
    <w:qFormat/>
    <w:rsid w:val="005C6D2B"/>
    <w:pPr>
      <w:adjustRightInd w:val="0"/>
      <w:spacing w:after="240" w:line="360" w:lineRule="auto"/>
      <w:ind w:left="5760" w:hanging="360"/>
      <w:jc w:val="both"/>
      <w:outlineLvl w:val="7"/>
    </w:pPr>
    <w:rPr>
      <w:rFonts w:ascii="Times New Roman" w:eastAsia="STZhongsong" w:hAnsi="Times New Roman"/>
      <w:lang w:eastAsia="zh-CN"/>
    </w:rPr>
  </w:style>
  <w:style w:type="paragraph" w:styleId="Heading9">
    <w:name w:val="heading 9"/>
    <w:basedOn w:val="Normal"/>
    <w:link w:val="Heading9Char"/>
    <w:uiPriority w:val="9"/>
    <w:qFormat/>
    <w:rsid w:val="005C6D2B"/>
    <w:pPr>
      <w:adjustRightInd w:val="0"/>
      <w:spacing w:after="240" w:line="360" w:lineRule="auto"/>
      <w:ind w:left="6480" w:hanging="360"/>
      <w:jc w:val="both"/>
      <w:outlineLvl w:val="8"/>
    </w:pPr>
    <w:rPr>
      <w:rFonts w:ascii="Times New Roman" w:eastAsia="STZhongsong" w:hAnsi="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eastAsia="STZhongsong"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link w:val="ListParagraphChar"/>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eastAsia="Times New Roman"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customStyle="1" w:styleId="ListParagraphChar">
    <w:name w:val="List Paragraph Char"/>
    <w:link w:val="ListParagraph"/>
    <w:uiPriority w:val="34"/>
    <w:rsid w:val="0015426B"/>
    <w:rPr>
      <w:rFonts w:cs="Times New Roman"/>
    </w:rPr>
  </w:style>
  <w:style w:type="character" w:styleId="Hyperlink">
    <w:name w:val="Hyperlink"/>
    <w:basedOn w:val="DefaultParagraphFont"/>
    <w:uiPriority w:val="99"/>
    <w:unhideWhenUsed/>
    <w:rsid w:val="00754870"/>
    <w:rPr>
      <w:color w:val="0000FF" w:themeColor="hyperlink"/>
      <w:u w:val="single"/>
    </w:rPr>
  </w:style>
  <w:style w:type="paragraph" w:customStyle="1" w:styleId="ScheduleTitleClause">
    <w:name w:val="Schedule Title Clause"/>
    <w:basedOn w:val="Normal"/>
    <w:rsid w:val="002919D0"/>
    <w:pPr>
      <w:keepNext/>
      <w:numPr>
        <w:ilvl w:val="2"/>
        <w:numId w:val="37"/>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
    <w:rsid w:val="002919D0"/>
    <w:pPr>
      <w:numPr>
        <w:ilvl w:val="3"/>
        <w:numId w:val="37"/>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
    <w:rsid w:val="002919D0"/>
    <w:pPr>
      <w:numPr>
        <w:ilvl w:val="4"/>
        <w:numId w:val="37"/>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
    <w:rsid w:val="002919D0"/>
    <w:pPr>
      <w:numPr>
        <w:ilvl w:val="5"/>
        <w:numId w:val="37"/>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2919D0"/>
    <w:pPr>
      <w:numPr>
        <w:numId w:val="37"/>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919D0"/>
    <w:pPr>
      <w:numPr>
        <w:ilvl w:val="1"/>
        <w:numId w:val="37"/>
      </w:numPr>
      <w:spacing w:before="240" w:after="240" w:line="300" w:lineRule="atLeast"/>
    </w:pPr>
    <w:rPr>
      <w:rFonts w:ascii="Arial" w:eastAsia="Times New Roman" w:hAnsi="Arial"/>
      <w:b/>
      <w:color w:val="000000"/>
      <w:szCs w:val="20"/>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2919D0"/>
    <w:rPr>
      <w:rFonts w:cs="Times New Roman"/>
      <w:b/>
      <w:sz w:val="36"/>
      <w:szCs w:val="36"/>
    </w:rPr>
  </w:style>
  <w:style w:type="paragraph" w:customStyle="1" w:styleId="ABackground">
    <w:name w:val="(A) Background"/>
    <w:basedOn w:val="Normal"/>
    <w:rsid w:val="002919D0"/>
    <w:pPr>
      <w:numPr>
        <w:numId w:val="47"/>
      </w:numPr>
      <w:spacing w:before="120" w:after="120" w:line="300" w:lineRule="atLeast"/>
      <w:jc w:val="both"/>
    </w:pPr>
    <w:rPr>
      <w:rFonts w:ascii="Times New Roman" w:hAnsi="Times New Roman"/>
    </w:rPr>
  </w:style>
  <w:style w:type="paragraph" w:customStyle="1" w:styleId="BackSubClause">
    <w:name w:val="BackSubClause"/>
    <w:basedOn w:val="Normal"/>
    <w:rsid w:val="002919D0"/>
    <w:pPr>
      <w:numPr>
        <w:ilvl w:val="1"/>
        <w:numId w:val="47"/>
      </w:numPr>
      <w:spacing w:after="0" w:line="300" w:lineRule="atLeast"/>
      <w:jc w:val="both"/>
    </w:pPr>
    <w:rPr>
      <w:rFonts w:ascii="Times New Roman" w:hAnsi="Times New Roman"/>
    </w:rPr>
  </w:style>
  <w:style w:type="paragraph" w:customStyle="1" w:styleId="TLTLevel3">
    <w:name w:val="TLT Level 3"/>
    <w:basedOn w:val="Normal"/>
    <w:rsid w:val="002919D0"/>
    <w:pPr>
      <w:numPr>
        <w:ilvl w:val="2"/>
        <w:numId w:val="48"/>
      </w:numPr>
      <w:spacing w:before="100" w:line="240" w:lineRule="auto"/>
      <w:ind w:hanging="180"/>
    </w:pPr>
    <w:rPr>
      <w:rFonts w:ascii="Times New Roman" w:hAnsi="Times New Roman"/>
    </w:rPr>
  </w:style>
  <w:style w:type="paragraph" w:customStyle="1" w:styleId="TLTLevel4">
    <w:name w:val="TLT Level 4"/>
    <w:basedOn w:val="Normal"/>
    <w:rsid w:val="002919D0"/>
    <w:pPr>
      <w:numPr>
        <w:ilvl w:val="3"/>
        <w:numId w:val="48"/>
      </w:numPr>
      <w:spacing w:before="100" w:line="240" w:lineRule="auto"/>
    </w:pPr>
    <w:rPr>
      <w:rFonts w:ascii="Times New Roman" w:hAnsi="Times New Roman"/>
    </w:rPr>
  </w:style>
  <w:style w:type="paragraph" w:customStyle="1" w:styleId="TLTLevel5">
    <w:name w:val="TLT Level 5"/>
    <w:basedOn w:val="Normal"/>
    <w:rsid w:val="002919D0"/>
    <w:pPr>
      <w:numPr>
        <w:ilvl w:val="4"/>
        <w:numId w:val="48"/>
      </w:numPr>
      <w:spacing w:before="100" w:line="240" w:lineRule="auto"/>
    </w:pPr>
    <w:rPr>
      <w:rFonts w:ascii="Times New Roman" w:hAnsi="Times New Roman"/>
    </w:rPr>
  </w:style>
  <w:style w:type="character" w:customStyle="1" w:styleId="Heading7Char">
    <w:name w:val="Heading 7 Char"/>
    <w:basedOn w:val="DefaultParagraphFont"/>
    <w:link w:val="Heading7"/>
    <w:rsid w:val="005C6D2B"/>
    <w:rPr>
      <w:rFonts w:ascii="Times New Roman" w:eastAsia="STZhongsong" w:hAnsi="Times New Roman" w:cs="Times New Roman"/>
      <w:lang w:eastAsia="zh-CN"/>
    </w:rPr>
  </w:style>
  <w:style w:type="character" w:customStyle="1" w:styleId="Heading8Char">
    <w:name w:val="Heading 8 Char"/>
    <w:basedOn w:val="DefaultParagraphFont"/>
    <w:link w:val="Heading8"/>
    <w:rsid w:val="005C6D2B"/>
    <w:rPr>
      <w:rFonts w:ascii="Times New Roman" w:eastAsia="STZhongsong" w:hAnsi="Times New Roman" w:cs="Times New Roman"/>
      <w:lang w:eastAsia="zh-CN"/>
    </w:rPr>
  </w:style>
  <w:style w:type="character" w:customStyle="1" w:styleId="Heading9Char">
    <w:name w:val="Heading 9 Char"/>
    <w:basedOn w:val="DefaultParagraphFont"/>
    <w:link w:val="Heading9"/>
    <w:rsid w:val="005C6D2B"/>
    <w:rPr>
      <w:rFonts w:ascii="Times New Roman" w:eastAsia="STZhongsong" w:hAnsi="Times New Roman" w:cs="Times New Roman"/>
      <w:lang w:eastAsia="zh-CN"/>
    </w:rPr>
  </w:style>
  <w:style w:type="paragraph" w:customStyle="1" w:styleId="AppHead">
    <w:name w:val="AppHead"/>
    <w:basedOn w:val="Normal"/>
    <w:rsid w:val="005C6D2B"/>
    <w:pPr>
      <w:numPr>
        <w:numId w:val="50"/>
      </w:numPr>
      <w:adjustRightInd w:val="0"/>
      <w:spacing w:after="240" w:line="360" w:lineRule="auto"/>
      <w:jc w:val="center"/>
      <w:outlineLvl w:val="0"/>
    </w:pPr>
    <w:rPr>
      <w:rFonts w:ascii="Times New Roman" w:eastAsia="STZhongsong" w:hAnsi="Times New Roman"/>
      <w:b/>
      <w:caps/>
      <w:lang w:eastAsia="zh-CN"/>
    </w:rPr>
  </w:style>
  <w:style w:type="paragraph" w:customStyle="1" w:styleId="AppPart">
    <w:name w:val="AppPart"/>
    <w:basedOn w:val="Normal"/>
    <w:rsid w:val="005C6D2B"/>
    <w:pPr>
      <w:numPr>
        <w:ilvl w:val="1"/>
        <w:numId w:val="50"/>
      </w:numPr>
      <w:adjustRightInd w:val="0"/>
      <w:spacing w:after="240" w:line="360" w:lineRule="auto"/>
      <w:jc w:val="center"/>
      <w:outlineLvl w:val="1"/>
    </w:pPr>
    <w:rPr>
      <w:rFonts w:ascii="Times New Roman" w:eastAsia="STZhongsong" w:hAnsi="Times New Roman"/>
      <w:b/>
      <w:lang w:eastAsia="zh-CN"/>
    </w:rPr>
  </w:style>
  <w:style w:type="paragraph" w:customStyle="1" w:styleId="GPsDefinition">
    <w:name w:val="GPs Definition"/>
    <w:basedOn w:val="Normal"/>
    <w:qFormat/>
    <w:rsid w:val="00307471"/>
    <w:pPr>
      <w:numPr>
        <w:numId w:val="5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rsid w:val="00307471"/>
    <w:pPr>
      <w:numPr>
        <w:ilvl w:val="1"/>
      </w:numPr>
      <w:tabs>
        <w:tab w:val="clear" w:pos="-9"/>
        <w:tab w:val="left" w:pos="144"/>
      </w:tabs>
      <w:ind w:hanging="545"/>
    </w:pPr>
  </w:style>
  <w:style w:type="paragraph" w:customStyle="1" w:styleId="GPSDefinitionL3">
    <w:name w:val="GPS Definition L3"/>
    <w:basedOn w:val="GPSDefinitionL2"/>
    <w:qFormat/>
    <w:rsid w:val="00307471"/>
    <w:pPr>
      <w:numPr>
        <w:ilvl w:val="2"/>
      </w:numPr>
      <w:tabs>
        <w:tab w:val="num" w:pos="360"/>
      </w:tabs>
    </w:pPr>
  </w:style>
  <w:style w:type="paragraph" w:customStyle="1" w:styleId="GPSDefinitionL4">
    <w:name w:val="GPS Definition L4"/>
    <w:basedOn w:val="GPSDefinitionL3"/>
    <w:qFormat/>
    <w:rsid w:val="00307471"/>
    <w:pPr>
      <w:numPr>
        <w:ilvl w:val="3"/>
      </w:numPr>
      <w:tabs>
        <w:tab w:val="num" w:pos="360"/>
      </w:tabs>
    </w:pPr>
  </w:style>
  <w:style w:type="character" w:styleId="FootnoteReference">
    <w:name w:val="footnote reference"/>
    <w:uiPriority w:val="99"/>
    <w:unhideWhenUsed/>
    <w:rsid w:val="006D058B"/>
    <w:rPr>
      <w:vertAlign w:val="superscript"/>
    </w:rPr>
  </w:style>
  <w:style w:type="character" w:customStyle="1" w:styleId="Heading3Char">
    <w:name w:val="Heading 3 Char"/>
    <w:basedOn w:val="DefaultParagraphFont"/>
    <w:link w:val="Heading3"/>
    <w:uiPriority w:val="9"/>
    <w:rsid w:val="006D058B"/>
    <w:rPr>
      <w:rFonts w:cs="Times New Roman"/>
      <w:b/>
      <w:sz w:val="28"/>
      <w:szCs w:val="28"/>
    </w:rPr>
  </w:style>
  <w:style w:type="character" w:customStyle="1" w:styleId="normaltextrun">
    <w:name w:val="normaltextrun"/>
    <w:basedOn w:val="DefaultParagraphFont"/>
    <w:rsid w:val="00DA1EDB"/>
  </w:style>
  <w:style w:type="character" w:styleId="UnresolvedMention">
    <w:name w:val="Unresolved Mention"/>
    <w:basedOn w:val="DefaultParagraphFont"/>
    <w:uiPriority w:val="99"/>
    <w:semiHidden/>
    <w:unhideWhenUsed/>
    <w:rsid w:val="005F1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893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curity-policy-framework"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9.xml"/><Relationship Id="rId42" Type="http://schemas.openxmlformats.org/officeDocument/2006/relationships/header" Target="header13.xml"/><Relationship Id="rId47" Type="http://schemas.openxmlformats.org/officeDocument/2006/relationships/image" Target="media/image2.emf"/><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assets.publishing.service.gov.uk/government/uploads/system/uploads/attachment_data/file/310632/HMRC_Sustainable_Procurement_Strategy.pdf"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9.xml"/><Relationship Id="rId38" Type="http://schemas.openxmlformats.org/officeDocument/2006/relationships/header" Target="header11.xml"/><Relationship Id="rId46" Type="http://schemas.openxmlformats.org/officeDocument/2006/relationships/hyperlink" Target="https://www.gov.uk/government/collections/sustainable-procurement-the-government-buying-standards-gbs"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7.xml"/><Relationship Id="rId41"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footer" Target="footer8.xml"/><Relationship Id="rId37" Type="http://schemas.openxmlformats.org/officeDocument/2006/relationships/image" Target="media/image1.png"/><Relationship Id="rId40" Type="http://schemas.openxmlformats.org/officeDocument/2006/relationships/footer" Target="footer11.xml"/><Relationship Id="rId45" Type="http://schemas.openxmlformats.org/officeDocument/2006/relationships/hyperlink" Target="https://www.modernslaveryhelpline.org/report" TargetMode="External"/><Relationship Id="rId5" Type="http://schemas.openxmlformats.org/officeDocument/2006/relationships/customXml" Target="../customXml/item5.xml"/><Relationship Id="rId15" Type="http://schemas.openxmlformats.org/officeDocument/2006/relationships/hyperlink" Target="https://www.gov.uk/government/publications/blowing-the-whistle-list-of-prescribed-people-and-bodies--2/whistleblowing-list-of-prescribed-people-and-bodies" TargetMode="External"/><Relationship Id="rId23" Type="http://schemas.openxmlformats.org/officeDocument/2006/relationships/footer" Target="footer4.xml"/><Relationship Id="rId28" Type="http://schemas.openxmlformats.org/officeDocument/2006/relationships/header" Target="header7.xml"/><Relationship Id="rId36" Type="http://schemas.openxmlformats.org/officeDocument/2006/relationships/footer" Target="footer10.xm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eader" Target="header8.xml"/><Relationship Id="rId44" Type="http://schemas.openxmlformats.org/officeDocument/2006/relationships/hyperlink" Target="https://www.gov.uk/government/uploads/system/uploads/attachment_data/file/646497/2017-09-13_Official_Sensitive_Supplier_Code_of_Conduct_September_2017.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uidance/ir35-find-out-if-it-applies"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yperlink" Target="https://www.ncsc.gov.uk/guidance/end-user-device-security" TargetMode="External"/><Relationship Id="rId35" Type="http://schemas.openxmlformats.org/officeDocument/2006/relationships/header" Target="header10.xml"/><Relationship Id="rId43" Type="http://schemas.openxmlformats.org/officeDocument/2006/relationships/footer" Target="footer13.xml"/><Relationship Id="rId48" Type="http://schemas.openxmlformats.org/officeDocument/2006/relationships/package" Target="embeddings/Microsoft_Excel_Worksheet.xlsx"/><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ec21b2-8533-4119-a127-5f2642ab71e5">
      <Terms xmlns="http://schemas.microsoft.com/office/infopath/2007/PartnerControls"/>
    </lcf76f155ced4ddcb4097134ff3c332f>
    <TaxCatchAll xmlns="df2fe17e-1586-4888-a73f-0fe1768209fa" xsi:nil="true"/>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9C270B228493D45B4B2B690A9BA6E7E" ma:contentTypeVersion="17" ma:contentTypeDescription="Create a new document." ma:contentTypeScope="" ma:versionID="d4b3f112ee43c4bb674ca6d506a06e13">
  <xsd:schema xmlns:xsd="http://www.w3.org/2001/XMLSchema" xmlns:xs="http://www.w3.org/2001/XMLSchema" xmlns:p="http://schemas.microsoft.com/office/2006/metadata/properties" xmlns:ns2="f1ec21b2-8533-4119-a127-5f2642ab71e5" xmlns:ns3="df2fe17e-1586-4888-a73f-0fe1768209fa" targetNamespace="http://schemas.microsoft.com/office/2006/metadata/properties" ma:root="true" ma:fieldsID="d439f30163a1f7026dfb53a289bf9305" ns2:_="" ns3:_="">
    <xsd:import namespace="f1ec21b2-8533-4119-a127-5f2642ab71e5"/>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c21b2-8533-4119-a127-5f2642ab7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46D8E-0720-4D99-9087-EF9A8B792C63}">
  <ds:schemaRefs>
    <ds:schemaRef ds:uri="http://schemas.openxmlformats.org/officeDocument/2006/bibliography"/>
  </ds:schemaRefs>
</ds:datastoreItem>
</file>

<file path=customXml/itemProps2.xml><?xml version="1.0" encoding="utf-8"?>
<ds:datastoreItem xmlns:ds="http://schemas.openxmlformats.org/officeDocument/2006/customXml" ds:itemID="{13821B0C-A499-4BEB-8987-E3AB62FF6153}">
  <ds:schemaRefs>
    <ds:schemaRef ds:uri="http://schemas.microsoft.com/office/2006/metadata/properties"/>
    <ds:schemaRef ds:uri="http://schemas.microsoft.com/office/infopath/2007/PartnerControls"/>
    <ds:schemaRef ds:uri="f1ec21b2-8533-4119-a127-5f2642ab71e5"/>
    <ds:schemaRef ds:uri="df2fe17e-1586-4888-a73f-0fe1768209f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7B3B39D-1E10-4E4C-8A63-FB4EC22E57BC}">
  <ds:schemaRefs>
    <ds:schemaRef ds:uri="http://schemas.microsoft.com/sharepoint/v3/contenttype/forms"/>
  </ds:schemaRefs>
</ds:datastoreItem>
</file>

<file path=customXml/itemProps5.xml><?xml version="1.0" encoding="utf-8"?>
<ds:datastoreItem xmlns:ds="http://schemas.openxmlformats.org/officeDocument/2006/customXml" ds:itemID="{C0644314-E0C7-4E13-AA85-5C17E6F5B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c21b2-8533-4119-a127-5f2642ab71e5"/>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123</Pages>
  <Words>34252</Words>
  <Characters>195237</Characters>
  <Application>Microsoft Office Word</Application>
  <DocSecurity>0</DocSecurity>
  <Lines>1626</Lines>
  <Paragraphs>458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229031</CharactersWithSpaces>
  <SharedDoc>false</SharedDoc>
  <HLinks>
    <vt:vector size="60" baseType="variant">
      <vt:variant>
        <vt:i4>5767261</vt:i4>
      </vt:variant>
      <vt:variant>
        <vt:i4>21</vt:i4>
      </vt:variant>
      <vt:variant>
        <vt:i4>0</vt:i4>
      </vt:variant>
      <vt:variant>
        <vt:i4>5</vt:i4>
      </vt:variant>
      <vt:variant>
        <vt:lpwstr>https://www.gov.uk/government/collections/sustainable-procurement-the-government-buying-standards-gbs</vt:lpwstr>
      </vt:variant>
      <vt:variant>
        <vt:lpwstr/>
      </vt:variant>
      <vt:variant>
        <vt:i4>5177428</vt:i4>
      </vt:variant>
      <vt:variant>
        <vt:i4>18</vt:i4>
      </vt:variant>
      <vt:variant>
        <vt:i4>0</vt:i4>
      </vt:variant>
      <vt:variant>
        <vt:i4>5</vt:i4>
      </vt:variant>
      <vt:variant>
        <vt:lpwstr>https://www.modernslaveryhelpline.org/report</vt:lpwstr>
      </vt:variant>
      <vt:variant>
        <vt:lpwstr/>
      </vt:variant>
      <vt:variant>
        <vt:i4>3014663</vt:i4>
      </vt:variant>
      <vt:variant>
        <vt:i4>15</vt:i4>
      </vt:variant>
      <vt:variant>
        <vt:i4>0</vt:i4>
      </vt:variant>
      <vt:variant>
        <vt:i4>5</vt:i4>
      </vt:variant>
      <vt:variant>
        <vt:lpwstr>https://www.gov.uk/government/uploads/system/uploads/attachment_data/file/646497/2017-09-13_Official_Sensitive_Supplier_Code_of_Conduct_September_2017.pdf</vt:lpwstr>
      </vt:variant>
      <vt:variant>
        <vt:lpwstr/>
      </vt:variant>
      <vt:variant>
        <vt:i4>5898269</vt:i4>
      </vt:variant>
      <vt:variant>
        <vt:i4>12</vt:i4>
      </vt:variant>
      <vt:variant>
        <vt:i4>0</vt:i4>
      </vt:variant>
      <vt:variant>
        <vt:i4>5</vt:i4>
      </vt:variant>
      <vt:variant>
        <vt:lpwstr>https://www.ncsc.gov.uk/guidance/end-user-device-security</vt:lpwstr>
      </vt:variant>
      <vt:variant>
        <vt:lpwstr/>
      </vt:variant>
      <vt:variant>
        <vt:i4>3997738</vt:i4>
      </vt:variant>
      <vt:variant>
        <vt:i4>9</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2097208</vt:i4>
      </vt:variant>
      <vt:variant>
        <vt:i4>6</vt:i4>
      </vt:variant>
      <vt:variant>
        <vt:i4>0</vt:i4>
      </vt:variant>
      <vt:variant>
        <vt:i4>5</vt:i4>
      </vt:variant>
      <vt:variant>
        <vt:lpwstr>https://www.gov.uk/guidance/ir35-find-out-if-it-applies</vt:lpwstr>
      </vt:variant>
      <vt:variant>
        <vt:lpwstr/>
      </vt:variant>
      <vt:variant>
        <vt:i4>1900548</vt:i4>
      </vt:variant>
      <vt:variant>
        <vt:i4>3</vt:i4>
      </vt:variant>
      <vt:variant>
        <vt:i4>0</vt:i4>
      </vt:variant>
      <vt:variant>
        <vt:i4>5</vt:i4>
      </vt:variant>
      <vt:variant>
        <vt:lpwstr>https://www.gov.uk/government/publications/security-policy-framework</vt:lpwstr>
      </vt:variant>
      <vt:variant>
        <vt:lpwstr/>
      </vt:variant>
      <vt:variant>
        <vt:i4>4587594</vt:i4>
      </vt:variant>
      <vt:variant>
        <vt:i4>0</vt:i4>
      </vt:variant>
      <vt:variant>
        <vt:i4>0</vt:i4>
      </vt:variant>
      <vt:variant>
        <vt:i4>5</vt:i4>
      </vt:variant>
      <vt:variant>
        <vt:lpwstr>https://assets.publishing.service.gov.uk/government/uploads/system/uploads/attachment_data/file/310632/HMRC_Sustainable_Procurement_Strategy.pdf</vt:lpwstr>
      </vt:variant>
      <vt:variant>
        <vt:lpwstr/>
      </vt:variant>
      <vt:variant>
        <vt:i4>6488169</vt:i4>
      </vt:variant>
      <vt:variant>
        <vt:i4>3</vt:i4>
      </vt:variant>
      <vt:variant>
        <vt:i4>0</vt:i4>
      </vt:variant>
      <vt:variant>
        <vt:i4>5</vt:i4>
      </vt:variant>
      <vt:variant>
        <vt:lpwstr>https://www.gov.uk/government/collections/tax-avoidance-schemes-currently-in-the-spotlight</vt:lpwstr>
      </vt:variant>
      <vt:variant>
        <vt:lpwstr/>
      </vt:variant>
      <vt:variant>
        <vt:i4>4849678</vt:i4>
      </vt:variant>
      <vt:variant>
        <vt:i4>0</vt:i4>
      </vt:variant>
      <vt:variant>
        <vt:i4>0</vt:i4>
      </vt:variant>
      <vt:variant>
        <vt:i4>5</vt:i4>
      </vt:variant>
      <vt:variant>
        <vt:lpwstr>https://www.iasplus.com/en/standards/ifrs/ifrs10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cp:lastModifiedBy>Keighron, James (Commercial)</cp:lastModifiedBy>
  <cp:revision>2</cp:revision>
  <dcterms:created xsi:type="dcterms:W3CDTF">2024-09-27T12:17:00Z</dcterms:created>
  <dcterms:modified xsi:type="dcterms:W3CDTF">2024-09-27T12:17:00Z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0x01010059C270B228493D45B4B2B690A9BA6E7E</vt:lpwstr>
  </property>
  <property fmtid="{D5CDD505-2E9C-101B-9397-08002B2CF9AE}" pid="4" name="ClassificationContentMarkingFooterShapeIds">
    <vt:lpwstr>553e6632,6b71389d,7e9a28ac</vt:lpwstr>
  </property>
  <property fmtid="{D5CDD505-2E9C-101B-9397-08002B2CF9AE}" pid="5" name="ClassificationContentMarkingFooterFontProps">
    <vt:lpwstr>#000000,10,Calibri</vt:lpwstr>
  </property>
  <property fmtid="{D5CDD505-2E9C-101B-9397-08002B2CF9AE}" pid="6" name="ClassificationContentMarkingFooterText">
    <vt:lpwstr>OFFICIAL</vt:lpwstr>
  </property>
  <property fmtid="{D5CDD505-2E9C-101B-9397-08002B2CF9AE}" pid="7" name="MSIP_Label_f9af038e-07b4-4369-a678-c835687cb272_Enabled">
    <vt:lpwstr>true</vt:lpwstr>
  </property>
  <property fmtid="{D5CDD505-2E9C-101B-9397-08002B2CF9AE}" pid="8" name="MSIP_Label_f9af038e-07b4-4369-a678-c835687cb272_SetDate">
    <vt:lpwstr>2024-08-30T07:40:35Z</vt:lpwstr>
  </property>
  <property fmtid="{D5CDD505-2E9C-101B-9397-08002B2CF9AE}" pid="9" name="MSIP_Label_f9af038e-07b4-4369-a678-c835687cb272_Method">
    <vt:lpwstr>Standard</vt:lpwstr>
  </property>
  <property fmtid="{D5CDD505-2E9C-101B-9397-08002B2CF9AE}" pid="10" name="MSIP_Label_f9af038e-07b4-4369-a678-c835687cb272_Name">
    <vt:lpwstr>OFFICIAL</vt:lpwstr>
  </property>
  <property fmtid="{D5CDD505-2E9C-101B-9397-08002B2CF9AE}" pid="11" name="MSIP_Label_f9af038e-07b4-4369-a678-c835687cb272_SiteId">
    <vt:lpwstr>ac52f73c-fd1a-4a9a-8e7a-4a248f3139e1</vt:lpwstr>
  </property>
  <property fmtid="{D5CDD505-2E9C-101B-9397-08002B2CF9AE}" pid="12" name="MSIP_Label_f9af038e-07b4-4369-a678-c835687cb272_ActionId">
    <vt:lpwstr>66b6f8a6-cb4d-4617-aef6-1a51ead7705d</vt:lpwstr>
  </property>
  <property fmtid="{D5CDD505-2E9C-101B-9397-08002B2CF9AE}" pid="13" name="MSIP_Label_f9af038e-07b4-4369-a678-c835687cb272_ContentBits">
    <vt:lpwstr>2</vt:lpwstr>
  </property>
  <property fmtid="{D5CDD505-2E9C-101B-9397-08002B2CF9AE}" pid="14" name="MediaServiceImageTags">
    <vt:lpwstr/>
  </property>
</Properties>
</file>