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jc w:val="center"/>
        <w:rPr>
          <w:rFonts w:ascii="Arial" w:cs="Arial" w:eastAsia="Arial" w:hAnsi="Arial"/>
          <w:b w:val="1"/>
          <w:sz w:val="24"/>
          <w:szCs w:val="24"/>
        </w:rPr>
      </w:pPr>
      <w:bookmarkStart w:colFirst="0" w:colLast="0" w:name="_heading=h.96ololjqbage"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-95249</wp:posOffset>
            </wp:positionH>
            <wp:positionV relativeFrom="paragraph">
              <wp:posOffset>104775</wp:posOffset>
            </wp:positionV>
            <wp:extent cx="1062038" cy="824141"/>
            <wp:effectExtent b="0" l="0" r="0" t="0"/>
            <wp:wrapSquare wrapText="bothSides" distB="0" distT="0" distL="114300" distR="114300"/>
            <wp:docPr descr="CCS_2935_SML_AW" id="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062038" cy="824141"/>
                    </a:xfrm>
                    <a:prstGeom prst="rect"/>
                    <a:ln/>
                  </pic:spPr>
                </pic:pic>
              </a:graphicData>
            </a:graphic>
          </wp:anchor>
        </w:drawing>
      </w:r>
    </w:p>
    <w:p w:rsidR="00000000" w:rsidDel="00000000" w:rsidP="00000000" w:rsidRDefault="00000000" w:rsidRPr="00000000" w14:paraId="00000002">
      <w:pPr>
        <w:tabs>
          <w:tab w:val="left" w:pos="270"/>
        </w:tabs>
        <w:spacing w:after="240" w:lineRule="auto"/>
        <w:ind w:right="-187"/>
        <w:jc w:val="center"/>
        <w:rPr>
          <w:rFonts w:ascii="Arial" w:cs="Arial" w:eastAsia="Arial" w:hAnsi="Arial"/>
          <w:b w:val="1"/>
          <w:sz w:val="24"/>
          <w:szCs w:val="24"/>
        </w:rPr>
      </w:pPr>
      <w:bookmarkStart w:colFirst="0" w:colLast="0" w:name="_heading=h.3wh3ciotyfh9" w:id="1"/>
      <w:bookmarkEnd w:id="1"/>
      <w:r w:rsidDel="00000000" w:rsidR="00000000" w:rsidRPr="00000000">
        <w:rPr>
          <w:rtl w:val="0"/>
        </w:rPr>
      </w:r>
    </w:p>
    <w:p w:rsidR="00000000" w:rsidDel="00000000" w:rsidP="00000000" w:rsidRDefault="00000000" w:rsidRPr="00000000" w14:paraId="00000003">
      <w:pPr>
        <w:tabs>
          <w:tab w:val="left" w:pos="270"/>
        </w:tabs>
        <w:spacing w:after="240" w:lineRule="auto"/>
        <w:ind w:right="-187"/>
        <w:jc w:val="center"/>
        <w:rPr>
          <w:rFonts w:ascii="Arial" w:cs="Arial" w:eastAsia="Arial" w:hAnsi="Arial"/>
          <w:b w:val="1"/>
          <w:sz w:val="24"/>
          <w:szCs w:val="24"/>
        </w:rPr>
      </w:pPr>
      <w:bookmarkStart w:colFirst="0" w:colLast="0" w:name="_heading=h.7syn7q2vedzq" w:id="2"/>
      <w:bookmarkEnd w:id="2"/>
      <w:r w:rsidDel="00000000" w:rsidR="00000000" w:rsidRPr="00000000">
        <w:rPr>
          <w:rtl w:val="0"/>
        </w:rPr>
      </w:r>
    </w:p>
    <w:p w:rsidR="00000000" w:rsidDel="00000000" w:rsidP="00000000" w:rsidRDefault="00000000" w:rsidRPr="00000000" w14:paraId="00000004">
      <w:pPr>
        <w:tabs>
          <w:tab w:val="left" w:pos="270"/>
        </w:tabs>
        <w:spacing w:after="240" w:lineRule="auto"/>
        <w:ind w:right="-187"/>
        <w:jc w:val="center"/>
        <w:rPr>
          <w:rFonts w:ascii="Arial" w:cs="Arial" w:eastAsia="Arial" w:hAnsi="Arial"/>
          <w:b w:val="1"/>
          <w:sz w:val="24"/>
          <w:szCs w:val="24"/>
        </w:rPr>
      </w:pPr>
      <w:bookmarkStart w:colFirst="0" w:colLast="0" w:name="_heading=h.e2slq8uwzpjk" w:id="3"/>
      <w:bookmarkEnd w:id="3"/>
      <w:r w:rsidDel="00000000" w:rsidR="00000000" w:rsidRPr="00000000">
        <w:rPr>
          <w:rtl w:val="0"/>
        </w:rPr>
      </w:r>
    </w:p>
    <w:p w:rsidR="00000000" w:rsidDel="00000000" w:rsidP="00000000" w:rsidRDefault="00000000" w:rsidRPr="00000000" w14:paraId="00000005">
      <w:pPr>
        <w:tabs>
          <w:tab w:val="left" w:pos="270"/>
        </w:tabs>
        <w:spacing w:after="240" w:lineRule="auto"/>
        <w:ind w:right="-187"/>
        <w:jc w:val="center"/>
        <w:rPr>
          <w:rFonts w:ascii="Arial" w:cs="Arial" w:eastAsia="Arial" w:hAnsi="Arial"/>
          <w:b w:val="1"/>
          <w:sz w:val="28"/>
          <w:szCs w:val="28"/>
        </w:rPr>
      </w:pPr>
      <w:bookmarkStart w:colFirst="0" w:colLast="0" w:name="_heading=h.16ieqbne3vkw" w:id="4"/>
      <w:bookmarkEnd w:id="4"/>
      <w:r w:rsidDel="00000000" w:rsidR="00000000" w:rsidRPr="00000000">
        <w:rPr>
          <w:rFonts w:ascii="Arial" w:cs="Arial" w:eastAsia="Arial" w:hAnsi="Arial"/>
          <w:b w:val="1"/>
          <w:sz w:val="28"/>
          <w:szCs w:val="28"/>
          <w:rtl w:val="0"/>
        </w:rPr>
        <w:t xml:space="preserve">Attachment 2b – </w:t>
      </w:r>
      <w:r w:rsidDel="00000000" w:rsidR="00000000" w:rsidRPr="00000000">
        <w:rPr>
          <w:rFonts w:ascii="Arial" w:cs="Arial" w:eastAsia="Arial" w:hAnsi="Arial"/>
          <w:b w:val="1"/>
          <w:sz w:val="28"/>
          <w:szCs w:val="28"/>
          <w:rtl w:val="0"/>
        </w:rPr>
        <w:t xml:space="preserve">Lot 1a (Inter site Connectivity (Wide Area Network) / Data Access Services)</w:t>
      </w:r>
    </w:p>
    <w:p w:rsidR="00000000" w:rsidDel="00000000" w:rsidP="00000000" w:rsidRDefault="00000000" w:rsidRPr="00000000" w14:paraId="00000006">
      <w:pPr>
        <w:tabs>
          <w:tab w:val="left" w:pos="270"/>
        </w:tabs>
        <w:spacing w:after="240" w:lineRule="auto"/>
        <w:ind w:right="-187"/>
        <w:jc w:val="center"/>
        <w:rPr>
          <w:rFonts w:ascii="Arial" w:cs="Arial" w:eastAsia="Arial" w:hAnsi="Arial"/>
          <w:b w:val="1"/>
          <w:sz w:val="28"/>
          <w:szCs w:val="28"/>
        </w:rPr>
      </w:pPr>
      <w:bookmarkStart w:colFirst="0" w:colLast="0" w:name="_heading=h.kqrcn1c2ydv3" w:id="5"/>
      <w:bookmarkEnd w:id="5"/>
      <w:r w:rsidDel="00000000" w:rsidR="00000000" w:rsidRPr="00000000">
        <w:rPr>
          <w:rFonts w:ascii="Arial" w:cs="Arial" w:eastAsia="Arial" w:hAnsi="Arial"/>
          <w:b w:val="1"/>
          <w:sz w:val="28"/>
          <w:szCs w:val="28"/>
          <w:rtl w:val="0"/>
        </w:rPr>
        <w:t xml:space="preserve"> Certificate of Technical and Professional Ability</w:t>
      </w:r>
      <w:r w:rsidDel="00000000" w:rsidR="00000000" w:rsidRPr="00000000">
        <w:rPr>
          <w:rtl w:val="0"/>
        </w:rPr>
      </w:r>
    </w:p>
    <w:p w:rsidR="00000000" w:rsidDel="00000000" w:rsidP="00000000" w:rsidRDefault="00000000" w:rsidRPr="00000000" w14:paraId="00000007">
      <w:pPr>
        <w:tabs>
          <w:tab w:val="left" w:pos="270"/>
        </w:tabs>
        <w:spacing w:after="240" w:lineRule="auto"/>
        <w:ind w:right="-187"/>
        <w:jc w:val="center"/>
        <w:rPr>
          <w:rFonts w:ascii="Arial" w:cs="Arial" w:eastAsia="Arial" w:hAnsi="Arial"/>
          <w:b w:val="1"/>
          <w:sz w:val="28"/>
          <w:szCs w:val="28"/>
          <w:highlight w:val="white"/>
        </w:rPr>
      </w:pPr>
      <w:bookmarkStart w:colFirst="0" w:colLast="0" w:name="_heading=h.vtfi2otyivrf" w:id="6"/>
      <w:bookmarkEnd w:id="6"/>
      <w:r w:rsidDel="00000000" w:rsidR="00000000" w:rsidRPr="00000000">
        <w:rPr>
          <w:rFonts w:ascii="Arial" w:cs="Arial" w:eastAsia="Arial" w:hAnsi="Arial"/>
          <w:b w:val="1"/>
          <w:sz w:val="28"/>
          <w:szCs w:val="28"/>
          <w:highlight w:val="white"/>
          <w:rtl w:val="0"/>
        </w:rPr>
        <w:t xml:space="preserve">RM6116 - Network Services 3</w:t>
      </w:r>
    </w:p>
    <w:p w:rsidR="00000000" w:rsidDel="00000000" w:rsidP="00000000" w:rsidRDefault="00000000" w:rsidRPr="00000000" w14:paraId="00000008">
      <w:pPr>
        <w:tabs>
          <w:tab w:val="left" w:pos="270"/>
        </w:tabs>
        <w:spacing w:after="240" w:lineRule="auto"/>
        <w:ind w:right="-187"/>
        <w:jc w:val="center"/>
        <w:rPr>
          <w:rFonts w:ascii="Arial" w:cs="Arial" w:eastAsia="Arial" w:hAnsi="Arial"/>
          <w:b w:val="1"/>
          <w:sz w:val="28"/>
          <w:szCs w:val="28"/>
          <w:highlight w:val="white"/>
        </w:rPr>
      </w:pPr>
      <w:bookmarkStart w:colFirst="0" w:colLast="0" w:name="_heading=h.ki3mcdvb8z2b" w:id="7"/>
      <w:bookmarkEnd w:id="7"/>
      <w:r w:rsidDel="00000000" w:rsidR="00000000" w:rsidRPr="00000000">
        <w:rPr>
          <w:rtl w:val="0"/>
        </w:rPr>
      </w:r>
    </w:p>
    <w:p w:rsidR="00000000" w:rsidDel="00000000" w:rsidP="00000000" w:rsidRDefault="00000000" w:rsidRPr="00000000" w14:paraId="00000009">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1a. For the assessment of Technical and Professional ability the relevant Services are listed within</w:t>
      </w:r>
    </w:p>
    <w:p w:rsidR="00000000" w:rsidDel="00000000" w:rsidP="00000000" w:rsidRDefault="00000000" w:rsidRPr="00000000" w14:paraId="0000000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Section A of this Certificate of Technical and Professional ability (COTPA) To do so, you are</w:t>
      </w:r>
    </w:p>
    <w:p w:rsidR="00000000" w:rsidDel="00000000" w:rsidP="00000000" w:rsidRDefault="00000000" w:rsidRPr="00000000" w14:paraId="0000000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required to submit one (1) Certificate of Technical and Professional ability (COTPA).</w:t>
      </w:r>
    </w:p>
    <w:p w:rsidR="00000000" w:rsidDel="00000000" w:rsidP="00000000" w:rsidRDefault="00000000" w:rsidRPr="00000000" w14:paraId="0000000D">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0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are required to complete section A within the COTPA.</w:t>
      </w:r>
    </w:p>
    <w:p w:rsidR="00000000" w:rsidDel="00000000" w:rsidP="00000000" w:rsidRDefault="00000000" w:rsidRPr="00000000" w14:paraId="0000000F">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w:t>
      </w:r>
    </w:p>
    <w:p w:rsidR="00000000" w:rsidDel="00000000" w:rsidP="00000000" w:rsidRDefault="00000000" w:rsidRPr="00000000" w14:paraId="0000001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accurate by completing and signing Section B within the COTPA.</w:t>
      </w:r>
    </w:p>
    <w:p w:rsidR="00000000" w:rsidDel="00000000" w:rsidP="00000000" w:rsidRDefault="00000000" w:rsidRPr="00000000" w14:paraId="0000001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form of the COTPA is set out below.</w:t>
      </w:r>
    </w:p>
    <w:p w:rsidR="00000000" w:rsidDel="00000000" w:rsidP="00000000" w:rsidRDefault="00000000" w:rsidRPr="00000000" w14:paraId="0000001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must submit the completed COTPA for Lot 1a by uploading this file to question 1.52.4</w:t>
      </w:r>
    </w:p>
    <w:p w:rsidR="00000000" w:rsidDel="00000000" w:rsidP="00000000" w:rsidRDefault="00000000" w:rsidRPr="00000000" w14:paraId="0000001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within the online selection questionnaire (qualification envelope) as a ZIP file.</w:t>
      </w:r>
    </w:p>
    <w:p w:rsidR="00000000" w:rsidDel="00000000" w:rsidP="00000000" w:rsidRDefault="00000000" w:rsidRPr="00000000" w14:paraId="00000015">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6">
      <w:pPr>
        <w:tabs>
          <w:tab w:val="left" w:pos="270"/>
        </w:tabs>
        <w:spacing w:after="120" w:lineRule="auto"/>
        <w:ind w:right="-187"/>
        <w:rPr>
          <w:rFonts w:ascii="Arial" w:cs="Arial" w:eastAsia="Arial" w:hAnsi="Arial"/>
          <w:b w:val="1"/>
          <w:i w:val="1"/>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1aCOTPA</w:t>
      </w:r>
    </w:p>
    <w:p w:rsidR="00000000" w:rsidDel="00000000" w:rsidP="00000000" w:rsidRDefault="00000000" w:rsidRPr="00000000" w14:paraId="00000017">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certificates to</w:t>
      </w:r>
    </w:p>
    <w:p w:rsidR="00000000" w:rsidDel="00000000" w:rsidP="00000000" w:rsidRDefault="00000000" w:rsidRPr="00000000" w14:paraId="0000001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verify the information provided. You must notify the customer that they may be contacted by</w:t>
      </w:r>
    </w:p>
    <w:p w:rsidR="00000000" w:rsidDel="00000000" w:rsidP="00000000" w:rsidRDefault="00000000" w:rsidRPr="00000000" w14:paraId="0000001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us.</w:t>
      </w:r>
    </w:p>
    <w:p w:rsidR="00000000" w:rsidDel="00000000" w:rsidP="00000000" w:rsidRDefault="00000000" w:rsidRPr="00000000" w14:paraId="0000001B">
      <w:pPr>
        <w:tabs>
          <w:tab w:val="left" w:pos="270"/>
        </w:tabs>
        <w:spacing w:after="120" w:lineRule="auto"/>
        <w:ind w:right="-187"/>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C">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D">
      <w:pPr>
        <w:spacing w:after="120" w:lineRule="auto"/>
        <w:ind w:left="708.6614173228347" w:right="-187" w:hanging="435"/>
        <w:rPr>
          <w:rFonts w:ascii="Arial" w:cs="Arial" w:eastAsia="Arial" w:hAnsi="Arial"/>
        </w:rPr>
      </w:pPr>
      <w:r w:rsidDel="00000000" w:rsidR="00000000" w:rsidRPr="00000000">
        <w:rPr>
          <w:rFonts w:ascii="Arial" w:cs="Arial" w:eastAsia="Arial" w:hAnsi="Arial"/>
          <w:rtl w:val="0"/>
        </w:rPr>
        <w:t xml:space="preserve">●     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six months. If the contract is ongoing you must be delivering the services. You cannot use a contract where you have not yet started to deliver the services</w:t>
      </w:r>
    </w:p>
    <w:p w:rsidR="00000000" w:rsidDel="00000000" w:rsidP="00000000" w:rsidRDefault="00000000" w:rsidRPr="00000000" w14:paraId="0000001E">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 xml:space="preserve">● </w:t>
        <w:tab/>
      </w:r>
      <w:r w:rsidDel="00000000" w:rsidR="00000000" w:rsidRPr="00000000">
        <w:rPr>
          <w:rFonts w:ascii="Arial" w:cs="Arial" w:eastAsia="Arial" w:hAnsi="Arial"/>
          <w:rtl w:val="0"/>
        </w:rPr>
        <w:t xml:space="preserve">projects only need to have been completed within the time limit stated above. It is</w:t>
      </w:r>
    </w:p>
    <w:p w:rsidR="00000000" w:rsidDel="00000000" w:rsidP="00000000" w:rsidRDefault="00000000" w:rsidRPr="00000000" w14:paraId="0000001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acceptable for the project to have commenced prior to August 2019</w:t>
      </w:r>
    </w:p>
    <w:p w:rsidR="00000000" w:rsidDel="00000000" w:rsidP="00000000" w:rsidRDefault="00000000" w:rsidRPr="00000000" w14:paraId="0000002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w:t>
      </w:r>
    </w:p>
    <w:p w:rsidR="00000000" w:rsidDel="00000000" w:rsidP="00000000" w:rsidRDefault="00000000" w:rsidRPr="00000000" w14:paraId="00000021">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ab/>
        <w:t xml:space="preserve">become </w:t>
      </w:r>
      <w:r w:rsidDel="00000000" w:rsidR="00000000" w:rsidRPr="00000000">
        <w:rPr>
          <w:rFonts w:ascii="Arial" w:cs="Arial" w:eastAsia="Arial" w:hAnsi="Arial"/>
          <w:b w:val="1"/>
          <w:rtl w:val="0"/>
        </w:rPr>
        <w:t xml:space="preserve">operational</w:t>
      </w:r>
    </w:p>
    <w:p w:rsidR="00000000" w:rsidDel="00000000" w:rsidP="00000000" w:rsidRDefault="00000000" w:rsidRPr="00000000" w14:paraId="00000022">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 xml:space="preserve">● </w:t>
        <w:tab/>
        <w:t xml:space="preserve">each contract must evidence the Services being delivered from </w:t>
      </w:r>
      <w:r w:rsidDel="00000000" w:rsidR="00000000" w:rsidRPr="00000000">
        <w:rPr>
          <w:rFonts w:ascii="Arial" w:cs="Arial" w:eastAsia="Arial" w:hAnsi="Arial"/>
          <w:b w:val="1"/>
          <w:rtl w:val="0"/>
        </w:rPr>
        <w:t xml:space="preserve">within the United</w:t>
      </w:r>
    </w:p>
    <w:p w:rsidR="00000000" w:rsidDel="00000000" w:rsidP="00000000" w:rsidRDefault="00000000" w:rsidRPr="00000000" w14:paraId="00000023">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ab/>
        <w:tab/>
        <w:t xml:space="preserve">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2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the contract can be from the public, private, or Third Sector Sector (e.g. Charity)</w:t>
      </w:r>
    </w:p>
    <w:p w:rsidR="00000000" w:rsidDel="00000000" w:rsidP="00000000" w:rsidRDefault="00000000" w:rsidRPr="00000000" w14:paraId="0000002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it is possible to submit all of the Certificates from the same client organisation, </w:t>
        <w:tab/>
        <w:tab/>
        <w:tab/>
        <w:t xml:space="preserve">providing they are different Contracts, with each certificate meeting all of the COTPA </w:t>
        <w:tab/>
        <w:tab/>
        <w:t xml:space="preserve">requirements as specified by the Authority</w:t>
      </w:r>
    </w:p>
    <w:p w:rsidR="00000000" w:rsidDel="00000000" w:rsidP="00000000" w:rsidRDefault="00000000" w:rsidRPr="00000000" w14:paraId="0000002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of call-off contracts awarded under framework contracts will be considered </w:t>
        <w:tab/>
        <w:tab/>
        <w:t xml:space="preserve">valid, but framework contracts themselves will not be valid</w:t>
      </w:r>
    </w:p>
    <w:p w:rsidR="00000000" w:rsidDel="00000000" w:rsidP="00000000" w:rsidRDefault="00000000" w:rsidRPr="00000000" w14:paraId="0000002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no attachments other than the certificates are permitted. Any additional documents</w:t>
      </w:r>
    </w:p>
    <w:p w:rsidR="00000000" w:rsidDel="00000000" w:rsidP="00000000" w:rsidRDefault="00000000" w:rsidRPr="00000000" w14:paraId="0000002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submitted will be disregarded</w:t>
      </w:r>
    </w:p>
    <w:p w:rsidR="00000000" w:rsidDel="00000000" w:rsidP="00000000" w:rsidRDefault="00000000" w:rsidRPr="00000000" w14:paraId="0000002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may cover situations where your organisation was acting as prime </w:t>
        <w:tab/>
        <w:tab/>
        <w:tab/>
        <w:t xml:space="preserve">contractor, key subcontractor or part of a consortium. Where you relied on other such </w:t>
        <w:tab/>
        <w:tab/>
        <w:t xml:space="preserve">entities to perform the contract, you need to tell us who they were and describe the </w:t>
        <w:tab/>
        <w:tab/>
        <w:t xml:space="preserve">function that each such other entity performed under the contract</w:t>
      </w:r>
    </w:p>
    <w:p w:rsidR="00000000" w:rsidDel="00000000" w:rsidP="00000000" w:rsidRDefault="00000000" w:rsidRPr="00000000" w14:paraId="0000002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customer contacts provided must not have been employed or appointed by your</w:t>
      </w:r>
    </w:p>
    <w:p w:rsidR="00000000" w:rsidDel="00000000" w:rsidP="00000000" w:rsidRDefault="00000000" w:rsidRPr="00000000" w14:paraId="0000002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organisation, or from within your associated group of companies, within the past 3 </w:t>
        <w:tab/>
        <w:tab/>
        <w:t xml:space="preserve">years prior to the publication of the contract notice</w:t>
      </w:r>
    </w:p>
    <w:p w:rsidR="00000000" w:rsidDel="00000000" w:rsidP="00000000" w:rsidRDefault="00000000" w:rsidRPr="00000000" w14:paraId="0000002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if you delivered work for a client who has since left the customer organisation you </w:t>
        <w:tab/>
        <w:tab/>
        <w:t xml:space="preserve">worked for, they cannot sign off on the COTPA. A COTPA must be signed by an </w:t>
        <w:tab/>
        <w:tab/>
        <w:tab/>
        <w:t xml:space="preserve">existing employee of the company for whom the work was undertaken</w:t>
      </w:r>
    </w:p>
    <w:p w:rsidR="00000000" w:rsidDel="00000000" w:rsidP="00000000" w:rsidRDefault="00000000" w:rsidRPr="00000000" w14:paraId="0000002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although physical customer signatures on the COTPAs would be preferable, we </w:t>
        <w:tab/>
        <w:tab/>
        <w:tab/>
        <w:t xml:space="preserve">recognise that this might be problematic for some customers. Therefore, if a customer </w:t>
        <w:tab/>
        <w:tab/>
        <w:t xml:space="preserve">is unable to print off a completed Certificate, sign it and return a scanned copy to the </w:t>
        <w:tab/>
        <w:tab/>
        <w:t xml:space="preserve">Bidder, a digital signature is an acceptable alternative</w:t>
      </w:r>
    </w:p>
    <w:p w:rsidR="00000000" w:rsidDel="00000000" w:rsidP="00000000" w:rsidRDefault="00000000" w:rsidRPr="00000000" w14:paraId="0000002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 separate COTPA must be submitted for each Lot for which you are bidding, using the </w:t>
        <w:tab/>
        <w:tab/>
        <w:t xml:space="preserve">relevant COTPA template, which must be signed off separately by the customer</w:t>
      </w:r>
    </w:p>
    <w:p w:rsidR="00000000" w:rsidDel="00000000" w:rsidP="00000000" w:rsidRDefault="00000000" w:rsidRPr="00000000" w14:paraId="0000002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0">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Certificates of Technical and Professional Ability will be marked PASS/FAIL</w:t>
      </w:r>
    </w:p>
    <w:p w:rsidR="00000000" w:rsidDel="00000000" w:rsidP="00000000" w:rsidRDefault="00000000" w:rsidRPr="00000000" w14:paraId="00000031">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w:t>
      </w:r>
    </w:p>
    <w:p w:rsidR="00000000" w:rsidDel="00000000" w:rsidP="00000000" w:rsidRDefault="00000000" w:rsidRPr="00000000" w14:paraId="0000003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and be excluded from the competition if:</w:t>
      </w:r>
    </w:p>
    <w:p w:rsidR="00000000" w:rsidDel="00000000" w:rsidP="00000000" w:rsidRDefault="00000000" w:rsidRPr="00000000" w14:paraId="0000003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COTPA does not meet all the mandatory requirements set out above.</w:t>
      </w:r>
    </w:p>
    <w:p w:rsidR="00000000" w:rsidDel="00000000" w:rsidP="00000000" w:rsidRDefault="00000000" w:rsidRPr="00000000" w14:paraId="0000003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you do not tick the box to confirm that you have provided the full scope of the</w:t>
      </w:r>
    </w:p>
    <w:p w:rsidR="00000000" w:rsidDel="00000000" w:rsidP="00000000" w:rsidRDefault="00000000" w:rsidRPr="00000000" w14:paraId="0000003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Services as detailed within Section A. You have not completed all of the information</w:t>
      </w:r>
    </w:p>
    <w:p w:rsidR="00000000" w:rsidDel="00000000" w:rsidP="00000000" w:rsidRDefault="00000000" w:rsidRPr="00000000" w14:paraId="00000038">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rtl w:val="0"/>
        </w:rPr>
        <w:t xml:space="preserve">requested in the Certificate of Technical and Professional Ability</w:t>
      </w:r>
    </w:p>
    <w:p w:rsidR="00000000" w:rsidDel="00000000" w:rsidP="00000000" w:rsidRDefault="00000000" w:rsidRPr="00000000" w14:paraId="0000003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customer has not provided the required certification information in section B of</w:t>
      </w:r>
    </w:p>
    <w:p w:rsidR="00000000" w:rsidDel="00000000" w:rsidP="00000000" w:rsidRDefault="00000000" w:rsidRPr="00000000" w14:paraId="0000003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the Certificate of Technical and Professional Ability</w:t>
      </w:r>
    </w:p>
    <w:p w:rsidR="00000000" w:rsidDel="00000000" w:rsidP="00000000" w:rsidRDefault="00000000" w:rsidRPr="00000000" w14:paraId="0000003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we contact the customer to verify the information provided and they cannot or will not</w:t>
      </w:r>
    </w:p>
    <w:p w:rsidR="00000000" w:rsidDel="00000000" w:rsidP="00000000" w:rsidRDefault="00000000" w:rsidRPr="00000000" w14:paraId="0000003C">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verify the information. It is vital that you select a customer that is prepared to verify</w:t>
      </w:r>
    </w:p>
    <w:p w:rsidR="00000000" w:rsidDel="00000000" w:rsidP="00000000" w:rsidRDefault="00000000" w:rsidRPr="00000000" w14:paraId="0000003D">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the information you have provided and be contactable in the event that clarification is</w:t>
      </w:r>
    </w:p>
    <w:p w:rsidR="00000000" w:rsidDel="00000000" w:rsidP="00000000" w:rsidRDefault="00000000" w:rsidRPr="00000000" w14:paraId="0000003E">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required</w:t>
      </w:r>
    </w:p>
    <w:p w:rsidR="00000000" w:rsidDel="00000000" w:rsidP="00000000" w:rsidRDefault="00000000" w:rsidRPr="00000000" w14:paraId="0000003F">
      <w:pPr>
        <w:tabs>
          <w:tab w:val="left" w:pos="270"/>
        </w:tabs>
        <w:spacing w:after="120" w:lineRule="auto"/>
        <w:ind w:right="-18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w:t>
      </w:r>
    </w:p>
    <w:p w:rsidR="00000000" w:rsidDel="00000000" w:rsidP="00000000" w:rsidRDefault="00000000" w:rsidRPr="00000000" w14:paraId="0000004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selection questionnaire we will notify you and tell you the reasons for this.</w:t>
      </w:r>
    </w:p>
    <w:p w:rsidR="00000000" w:rsidDel="00000000" w:rsidP="00000000" w:rsidRDefault="00000000" w:rsidRPr="00000000" w14:paraId="0000004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3">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0">
      <w:pPr>
        <w:widowControl w:val="1"/>
        <w:spacing w:after="160" w:line="259" w:lineRule="auto"/>
        <w:ind w:hanging="567"/>
        <w:rPr>
          <w:rFonts w:ascii="Arial" w:cs="Arial" w:eastAsia="Arial" w:hAnsi="Arial"/>
          <w:b w:val="1"/>
          <w:sz w:val="24"/>
          <w:szCs w:val="24"/>
        </w:rPr>
      </w:pPr>
      <w:r w:rsidDel="00000000" w:rsidR="00000000" w:rsidRPr="00000000">
        <w:rPr>
          <w:rtl w:val="0"/>
        </w:rPr>
      </w:r>
    </w:p>
    <w:tbl>
      <w:tblPr>
        <w:tblStyle w:val="Table1"/>
        <w:tblW w:w="9300.0" w:type="dxa"/>
        <w:jc w:val="left"/>
        <w:tblInd w:w="-6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4260"/>
        <w:tblGridChange w:id="0">
          <w:tblGrid>
            <w:gridCol w:w="5040"/>
            <w:gridCol w:w="4260"/>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61">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63">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1a </w:t>
            </w:r>
            <w:r w:rsidDel="00000000" w:rsidR="00000000" w:rsidRPr="00000000">
              <w:rPr>
                <w:rFonts w:ascii="Arial" w:cs="Arial" w:eastAsia="Arial" w:hAnsi="Arial"/>
                <w:b w:val="1"/>
                <w:rtl w:val="0"/>
              </w:rPr>
              <w:t xml:space="preserve">Inter site Connectivity (Wide Area Network) / Data Access Services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5">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66">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7">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69">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6A">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6B">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6C">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6D">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6E">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6F">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70">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71">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72">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73">
            <w:pPr>
              <w:widowControl w:val="1"/>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74">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75">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76">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77">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78">
            <w:pPr>
              <w:widowControl w:val="1"/>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79">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7A">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7B">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relevant Service Elements to Lot 1a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(Inter site Connectivity (Wide Area Network) / Data Access Services)</w:t>
            </w:r>
            <w:r w:rsidDel="00000000" w:rsidR="00000000" w:rsidRPr="00000000">
              <w:rPr>
                <w:rFonts w:ascii="Arial" w:cs="Arial" w:eastAsia="Arial" w:hAnsi="Arial"/>
                <w:rtl w:val="0"/>
              </w:rPr>
              <w:t xml:space="preserve">, which are listed below, further descriptions on these component Service Elements are detailed within Lot 1a - Framework Schedule 1 - Specification.  </w:t>
            </w:r>
          </w:p>
          <w:p w:rsidR="00000000" w:rsidDel="00000000" w:rsidP="00000000" w:rsidRDefault="00000000" w:rsidRPr="00000000" w14:paraId="0000007C">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D">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E">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F">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 to confirm that you have provided the full scope of Service Elements to the Customer.</w:t>
            </w:r>
          </w:p>
          <w:p w:rsidR="00000000" w:rsidDel="00000000" w:rsidP="00000000" w:rsidRDefault="00000000" w:rsidRPr="00000000" w14:paraId="00000080">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1">
            <w:pPr>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Service Elements for Network Services 3 - Lot 1a </w:t>
            </w:r>
            <w:r w:rsidDel="00000000" w:rsidR="00000000" w:rsidRPr="00000000">
              <w:rPr>
                <w:rFonts w:ascii="Arial" w:cs="Arial" w:eastAsia="Arial" w:hAnsi="Arial"/>
                <w:b w:val="1"/>
                <w:rtl w:val="0"/>
              </w:rPr>
              <w:t xml:space="preserve">(Inter site Connectivity (Wide Area Network) / Data Access Services) </w:t>
            </w:r>
            <w:r w:rsidDel="00000000" w:rsidR="00000000" w:rsidRPr="00000000">
              <w:rPr>
                <w:rFonts w:ascii="Arial" w:cs="Arial" w:eastAsia="Arial" w:hAnsi="Arial"/>
                <w:b w:val="1"/>
                <w:rtl w:val="0"/>
              </w:rPr>
              <w:t xml:space="preserve">or the following services as outlined in the specification;</w:t>
            </w:r>
          </w:p>
          <w:p w:rsidR="00000000" w:rsidDel="00000000" w:rsidP="00000000" w:rsidRDefault="00000000" w:rsidRPr="00000000" w14:paraId="00000082">
            <w:pPr>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83">
            <w:pPr>
              <w:widowControl w:val="1"/>
              <w:rPr>
                <w:rFonts w:ascii="Arial" w:cs="Arial" w:eastAsia="Arial" w:hAnsi="Arial"/>
                <w:b w:val="1"/>
              </w:rPr>
            </w:pPr>
            <w:r w:rsidDel="00000000" w:rsidR="00000000" w:rsidRPr="00000000">
              <w:rPr>
                <w:rtl w:val="0"/>
              </w:rPr>
            </w:r>
          </w:p>
          <w:p w:rsidR="00000000" w:rsidDel="00000000" w:rsidP="00000000" w:rsidRDefault="00000000" w:rsidRPr="00000000" w14:paraId="00000084">
            <w:pPr>
              <w:widowControl w:val="1"/>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Wide area connectivity for the provision of a managed or unmanaged point-to-point data-only connection.</w:t>
            </w:r>
          </w:p>
          <w:p w:rsidR="00000000" w:rsidDel="00000000" w:rsidP="00000000" w:rsidRDefault="00000000" w:rsidRPr="00000000" w14:paraId="00000085">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widowControl w:val="1"/>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Wide area connectivity for the provision of a managed or unmanaged point-to-internet / cloud data-only connection.</w:t>
            </w:r>
          </w:p>
          <w:p w:rsidR="00000000" w:rsidDel="00000000" w:rsidP="00000000" w:rsidRDefault="00000000" w:rsidRPr="00000000" w14:paraId="00000087">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88">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89">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8A">
            <w:pPr>
              <w:widowControl w:val="1"/>
              <w:rPr>
                <w:rFonts w:ascii="Arial" w:cs="Arial" w:eastAsia="Arial" w:hAnsi="Arial"/>
              </w:rPr>
            </w:pPr>
            <w:r w:rsidDel="00000000" w:rsidR="00000000" w:rsidRPr="00000000">
              <w:rPr>
                <w:rFonts w:ascii="Arial" w:cs="Arial" w:eastAsia="Arial" w:hAnsi="Arial"/>
                <w:rtl w:val="0"/>
              </w:rPr>
              <w:t xml:space="preserve">This includes:</w:t>
            </w:r>
          </w:p>
          <w:p w:rsidR="00000000" w:rsidDel="00000000" w:rsidP="00000000" w:rsidRDefault="00000000" w:rsidRPr="00000000" w14:paraId="0000008B">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8C">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8D">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8E">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Providing consultancy on improving the performance and security of WAN networks.</w:t>
            </w:r>
          </w:p>
          <w:p w:rsidR="00000000" w:rsidDel="00000000" w:rsidP="00000000" w:rsidRDefault="00000000" w:rsidRPr="00000000" w14:paraId="0000008F">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0">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The collection and analysis of KPI metrics and service delivery performance reviews to support maintenance and continuous improvement of performance levels throughout the contract lifetime.</w:t>
            </w:r>
          </w:p>
          <w:p w:rsidR="00000000" w:rsidDel="00000000" w:rsidP="00000000" w:rsidRDefault="00000000" w:rsidRPr="00000000" w14:paraId="00000091">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Network performance management and data analysis to support ongoing usage analysis and service optimisation/modernisation.</w:t>
            </w:r>
          </w:p>
          <w:p w:rsidR="00000000" w:rsidDel="00000000" w:rsidP="00000000" w:rsidRDefault="00000000" w:rsidRPr="00000000" w14:paraId="00000093">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4">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Provide customer engagement and develop an Implementation plan for customers.</w:t>
            </w:r>
          </w:p>
          <w:p w:rsidR="00000000" w:rsidDel="00000000" w:rsidP="00000000" w:rsidRDefault="00000000" w:rsidRPr="00000000" w14:paraId="00000095">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Provide ongoing maintenance of all technology and equipment.</w:t>
            </w:r>
          </w:p>
          <w:p w:rsidR="00000000" w:rsidDel="00000000" w:rsidP="00000000" w:rsidRDefault="00000000" w:rsidRPr="00000000" w14:paraId="00000097">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98">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99">
            <w:pPr>
              <w:widowControl w:val="1"/>
              <w:rPr>
                <w:rFonts w:ascii="Arial" w:cs="Arial" w:eastAsia="Arial" w:hAnsi="Arial"/>
                <w:b w:val="1"/>
              </w:rPr>
            </w:pPr>
            <w:r w:rsidDel="00000000" w:rsidR="00000000" w:rsidRPr="00000000">
              <w:rPr>
                <w:rtl w:val="0"/>
              </w:rPr>
            </w:r>
          </w:p>
          <w:p w:rsidR="00000000" w:rsidDel="00000000" w:rsidP="00000000" w:rsidRDefault="00000000" w:rsidRPr="00000000" w14:paraId="0000009A">
            <w:pPr>
              <w:widowControl w:val="1"/>
              <w:rPr>
                <w:rFonts w:ascii="Arial" w:cs="Arial" w:eastAsia="Arial" w:hAnsi="Arial"/>
                <w:b w:val="1"/>
              </w:rPr>
            </w:pPr>
            <w:r w:rsidDel="00000000" w:rsidR="00000000" w:rsidRPr="00000000">
              <w:rPr>
                <w:rtl w:val="0"/>
              </w:rPr>
            </w:r>
          </w:p>
          <w:p w:rsidR="00000000" w:rsidDel="00000000" w:rsidP="00000000" w:rsidRDefault="00000000" w:rsidRPr="00000000" w14:paraId="0000009B">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I confirm that the full scope of the Service Elements listed above has been delivered to the Customer.</w:t>
            </w:r>
          </w:p>
          <w:p w:rsidR="00000000" w:rsidDel="00000000" w:rsidP="00000000" w:rsidRDefault="00000000" w:rsidRPr="00000000" w14:paraId="0000009C">
            <w:pPr>
              <w:widowControl w:val="1"/>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9E">
      <w:pPr>
        <w:widowControl w:val="1"/>
        <w:spacing w:after="160" w:line="259" w:lineRule="auto"/>
        <w:rPr>
          <w:sz w:val="2"/>
          <w:szCs w:val="2"/>
        </w:rPr>
      </w:pPr>
      <w:r w:rsidDel="00000000" w:rsidR="00000000" w:rsidRPr="00000000">
        <w:rPr>
          <w:rtl w:val="0"/>
        </w:rPr>
      </w:r>
    </w:p>
    <w:p w:rsidR="00000000" w:rsidDel="00000000" w:rsidP="00000000" w:rsidRDefault="00000000" w:rsidRPr="00000000" w14:paraId="0000009F">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0">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1">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2">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3">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4">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5">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6">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7">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8">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9">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A">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B">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C">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D">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E">
      <w:pPr>
        <w:tabs>
          <w:tab w:val="left" w:pos="0"/>
        </w:tabs>
        <w:spacing w:after="120" w:lineRule="auto"/>
        <w:ind w:right="-187"/>
        <w:rPr>
          <w:sz w:val="2"/>
          <w:szCs w:val="2"/>
        </w:rPr>
      </w:pPr>
      <w:r w:rsidDel="00000000" w:rsidR="00000000" w:rsidRPr="00000000">
        <w:rPr>
          <w:rtl w:val="0"/>
        </w:rPr>
      </w:r>
    </w:p>
    <w:tbl>
      <w:tblPr>
        <w:tblStyle w:val="Table2"/>
        <w:tblW w:w="9075.0" w:type="dxa"/>
        <w:jc w:val="center"/>
        <w:tblLayout w:type="fixed"/>
        <w:tblLook w:val="0000"/>
      </w:tblPr>
      <w:tblGrid>
        <w:gridCol w:w="4537.5"/>
        <w:gridCol w:w="4537.5"/>
        <w:tblGridChange w:id="0">
          <w:tblGrid>
            <w:gridCol w:w="4537.5"/>
            <w:gridCol w:w="4537.5"/>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shd w:fill="c27ba0"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3">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B4">
            <w:pPr>
              <w:ind w:left="0" w:firstLine="0"/>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p w:rsidR="00000000" w:rsidDel="00000000" w:rsidP="00000000" w:rsidRDefault="00000000" w:rsidRPr="00000000" w14:paraId="000000B5">
            <w:pPr>
              <w:ind w:left="0" w:firstLine="0"/>
              <w:rPr>
                <w:rFonts w:ascii="Arial" w:cs="Arial" w:eastAsia="Arial" w:hAnsi="Arial"/>
                <w:b w:val="1"/>
              </w:rPr>
            </w:pP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7">
            <w:pPr>
              <w:rPr>
                <w:rFonts w:ascii="Arial" w:cs="Arial" w:eastAsia="Arial" w:hAnsi="Arial"/>
                <w:b w:val="1"/>
              </w:rPr>
            </w:pPr>
            <w:r w:rsidDel="00000000" w:rsidR="00000000" w:rsidRPr="00000000">
              <w:rPr>
                <w:rtl w:val="0"/>
              </w:rPr>
            </w:r>
          </w:p>
          <w:p w:rsidR="00000000" w:rsidDel="00000000" w:rsidP="00000000" w:rsidRDefault="00000000" w:rsidRPr="00000000" w14:paraId="000000B8">
            <w:pPr>
              <w:rPr>
                <w:rFonts w:ascii="Arial" w:cs="Arial" w:eastAsia="Arial" w:hAnsi="Arial"/>
                <w:b w:val="1"/>
              </w:rPr>
            </w:pPr>
            <w:r w:rsidDel="00000000" w:rsidR="00000000" w:rsidRPr="00000000">
              <w:rPr>
                <w:rFonts w:ascii="Arial" w:cs="Arial" w:eastAsia="Arial" w:hAnsi="Arial"/>
                <w:b w:val="1"/>
                <w:rtl w:val="0"/>
              </w:rPr>
              <w:t xml:space="preserve">Customer contact name:</w:t>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A">
            <w:pPr>
              <w:rPr>
                <w:rFonts w:ascii="Arial" w:cs="Arial" w:eastAsia="Arial" w:hAnsi="Arial"/>
                <w:i w:val="1"/>
                <w:highlight w:val="cyan"/>
              </w:rPr>
            </w:pPr>
            <w:r w:rsidDel="00000000" w:rsidR="00000000" w:rsidRPr="00000000">
              <w:rPr>
                <w:rtl w:val="0"/>
              </w:rPr>
            </w:r>
          </w:p>
          <w:p w:rsidR="00000000" w:rsidDel="00000000" w:rsidP="00000000" w:rsidRDefault="00000000" w:rsidRPr="00000000" w14:paraId="000000BB">
            <w:pPr>
              <w:rPr>
                <w:rFonts w:ascii="Arial" w:cs="Arial" w:eastAsia="Arial" w:hAnsi="Arial"/>
                <w:highlight w:val="cyan"/>
              </w:rPr>
            </w:pPr>
            <w:r w:rsidDel="00000000" w:rsidR="00000000" w:rsidRPr="00000000">
              <w:rPr>
                <w:rFonts w:ascii="Arial" w:cs="Arial" w:eastAsia="Arial" w:hAnsi="Arial"/>
                <w:highlight w:val="cyan"/>
                <w:rtl w:val="0"/>
              </w:rPr>
              <w:t xml:space="preserve">[name of customer contact]</w:t>
            </w:r>
          </w:p>
        </w:tc>
      </w:tr>
      <w:tr>
        <w:trPr>
          <w:cantSplit w:val="0"/>
          <w:trHeight w:val="88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C">
            <w:pPr>
              <w:pBdr>
                <w:top w:space="0" w:sz="0" w:val="nil"/>
                <w:left w:space="0" w:sz="0" w:val="nil"/>
                <w:bottom w:space="0" w:sz="0" w:val="nil"/>
                <w:right w:space="0" w:sz="0" w:val="nil"/>
                <w:between w:space="0" w:sz="0" w:val="nil"/>
              </w:pBdr>
              <w:ind w:left="37" w:right="3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37" w:right="37" w:firstLine="0"/>
              <w:jc w:val="both"/>
              <w:rPr>
                <w:rFonts w:ascii="Arial" w:cs="Arial" w:eastAsia="Arial" w:hAnsi="Arial"/>
                <w:b w:val="1"/>
              </w:rPr>
            </w:pPr>
            <w:r w:rsidDel="00000000" w:rsidR="00000000" w:rsidRPr="00000000">
              <w:rPr>
                <w:rFonts w:ascii="Arial" w:cs="Arial" w:eastAsia="Arial" w:hAnsi="Arial"/>
                <w:b w:val="1"/>
                <w:rtl w:val="0"/>
              </w:rPr>
              <w:t xml:space="preserve">Customer address: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E">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BF">
            <w:pPr>
              <w:rPr>
                <w:rFonts w:ascii="Arial" w:cs="Arial" w:eastAsia="Arial" w:hAnsi="Arial"/>
                <w:color w:val="000000"/>
                <w:highlight w:val="cyan"/>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rHeight w:val="78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0">
            <w:pPr>
              <w:rPr>
                <w:rFonts w:ascii="Arial" w:cs="Arial" w:eastAsia="Arial" w:hAnsi="Arial"/>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Fonts w:ascii="Arial" w:cs="Arial" w:eastAsia="Arial" w:hAnsi="Arial"/>
                <w:b w:val="1"/>
                <w:rtl w:val="0"/>
              </w:rPr>
              <w:t xml:space="preserve"> Customer direct line:</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3">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C4">
            <w:pPr>
              <w:rPr>
                <w:highlight w:val="cyan"/>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37" w:right="38" w:firstLine="0"/>
              <w:rPr>
                <w:rFonts w:ascii="Arial" w:cs="Arial" w:eastAsia="Arial" w:hAnsi="Arial"/>
                <w:color w:val="000000"/>
                <w:highlight w:val="cyan"/>
              </w:rPr>
            </w:pPr>
            <w:r w:rsidDel="00000000" w:rsidR="00000000" w:rsidRPr="00000000">
              <w:rPr>
                <w:rtl w:val="0"/>
              </w:rPr>
            </w:r>
          </w:p>
        </w:tc>
      </w:tr>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rPr>
                <w:rFonts w:ascii="Arial" w:cs="Arial" w:eastAsia="Arial" w:hAnsi="Arial"/>
                <w:b w:val="1"/>
              </w:rPr>
            </w:pPr>
            <w:r w:rsidDel="00000000" w:rsidR="00000000" w:rsidRPr="00000000">
              <w:rPr>
                <w:rFonts w:ascii="Arial" w:cs="Arial" w:eastAsia="Arial" w:hAnsi="Arial"/>
                <w:b w:val="1"/>
                <w:rtl w:val="0"/>
              </w:rPr>
              <w:t xml:space="preserve">Customer email: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8">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C9">
            <w:pPr>
              <w:rPr>
                <w:rFonts w:ascii="Arial" w:cs="Arial" w:eastAsia="Arial" w:hAnsi="Arial"/>
                <w:highlight w:val="cyan"/>
              </w:rPr>
            </w:pPr>
            <w:r w:rsidDel="00000000" w:rsidR="00000000" w:rsidRPr="00000000">
              <w:rPr>
                <w:rFonts w:ascii="Arial" w:cs="Arial" w:eastAsia="Arial" w:hAnsi="Arial"/>
                <w:highlight w:val="cyan"/>
                <w:rtl w:val="0"/>
              </w:rPr>
              <w:t xml:space="preserve">[customer email]</w:t>
            </w:r>
          </w:p>
        </w:tc>
      </w:tr>
      <w:tr>
        <w:trPr>
          <w:cantSplit w:val="0"/>
          <w:trHeight w:val="81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A">
            <w:pPr>
              <w:spacing w:line="237" w:lineRule="auto"/>
              <w:ind w:left="37" w:firstLine="0"/>
              <w:rPr>
                <w:rFonts w:ascii="Arial" w:cs="Arial" w:eastAsia="Arial" w:hAnsi="Arial"/>
                <w:b w:val="1"/>
              </w:rPr>
            </w:pPr>
            <w:r w:rsidDel="00000000" w:rsidR="00000000" w:rsidRPr="00000000">
              <w:rPr>
                <w:rtl w:val="0"/>
              </w:rPr>
            </w:r>
          </w:p>
          <w:p w:rsidR="00000000" w:rsidDel="00000000" w:rsidP="00000000" w:rsidRDefault="00000000" w:rsidRPr="00000000" w14:paraId="000000CB">
            <w:pPr>
              <w:spacing w:line="237" w:lineRule="auto"/>
              <w:ind w:left="37" w:firstLine="0"/>
              <w:rPr>
                <w:rFonts w:ascii="Arial" w:cs="Arial" w:eastAsia="Arial" w:hAnsi="Arial"/>
              </w:rPr>
            </w:pPr>
            <w:r w:rsidDel="00000000" w:rsidR="00000000" w:rsidRPr="00000000">
              <w:rPr>
                <w:rFonts w:ascii="Arial" w:cs="Arial" w:eastAsia="Arial" w:hAnsi="Arial"/>
                <w:b w:val="1"/>
                <w:rtl w:val="0"/>
              </w:rPr>
              <w:t xml:space="preserve">Customer confirmation: </w:t>
            </w:r>
            <w:r w:rsidDel="00000000" w:rsidR="00000000" w:rsidRPr="00000000">
              <w:rPr>
                <w:rtl w:val="0"/>
              </w:rPr>
            </w:r>
          </w:p>
        </w:tc>
      </w:tr>
      <w:tr>
        <w:trPr>
          <w:cantSplit w:val="0"/>
          <w:trHeight w:val="9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D">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CE">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CF">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0">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1">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We hereby certify that, to the best of our</w:t>
            </w:r>
          </w:p>
          <w:p w:rsidR="00000000" w:rsidDel="00000000" w:rsidP="00000000" w:rsidRDefault="00000000" w:rsidRPr="00000000" w14:paraId="000000D2">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knowledge and belief, the supplier has</w:t>
            </w:r>
          </w:p>
          <w:p w:rsidR="00000000" w:rsidDel="00000000" w:rsidP="00000000" w:rsidRDefault="00000000" w:rsidRPr="00000000" w14:paraId="000000D3">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satisfactorily supplied the services and delivered the deliverables and the outcomes described above at Section A in accordance with the contract.</w:t>
            </w:r>
          </w:p>
          <w:p w:rsidR="00000000" w:rsidDel="00000000" w:rsidP="00000000" w:rsidRDefault="00000000" w:rsidRPr="00000000" w14:paraId="000000D4">
            <w:pPr>
              <w:rPr>
                <w:rFonts w:ascii="Arial" w:cs="Arial" w:eastAsia="Arial" w:hAnsi="Arial"/>
              </w:rPr>
            </w:pPr>
            <w:r w:rsidDel="00000000" w:rsidR="00000000" w:rsidRPr="00000000">
              <w:rPr>
                <w:rtl w:val="0"/>
              </w:rPr>
            </w:r>
          </w:p>
          <w:p w:rsidR="00000000" w:rsidDel="00000000" w:rsidP="00000000" w:rsidRDefault="00000000" w:rsidRPr="00000000" w14:paraId="000000D5">
            <w:pPr>
              <w:rPr>
                <w:rFonts w:ascii="Arial" w:cs="Arial" w:eastAsia="Arial" w:hAnsi="Arial"/>
              </w:rPr>
            </w:pPr>
            <w:r w:rsidDel="00000000" w:rsidR="00000000" w:rsidRPr="00000000">
              <w:rPr>
                <w:rtl w:val="0"/>
              </w:rPr>
            </w:r>
          </w:p>
          <w:p w:rsidR="00000000" w:rsidDel="00000000" w:rsidP="00000000" w:rsidRDefault="00000000" w:rsidRPr="00000000" w14:paraId="000000D6">
            <w:pPr>
              <w:rPr>
                <w:rFonts w:ascii="Arial" w:cs="Arial" w:eastAsia="Arial" w:hAnsi="Arial"/>
              </w:rPr>
            </w:pPr>
            <w:r w:rsidDel="00000000" w:rsidR="00000000" w:rsidRPr="00000000">
              <w:rPr>
                <w:rtl w:val="0"/>
              </w:rPr>
            </w:r>
          </w:p>
          <w:p w:rsidR="00000000" w:rsidDel="00000000" w:rsidP="00000000" w:rsidRDefault="00000000" w:rsidRPr="00000000" w14:paraId="000000D7">
            <w:pPr>
              <w:rPr>
                <w:rFonts w:ascii="Arial" w:cs="Arial" w:eastAsia="Arial" w:hAnsi="Arial"/>
              </w:rPr>
            </w:pPr>
            <w:r w:rsidDel="00000000" w:rsidR="00000000" w:rsidRPr="00000000">
              <w:rPr>
                <w:rtl w:val="0"/>
              </w:rPr>
            </w:r>
          </w:p>
          <w:p w:rsidR="00000000" w:rsidDel="00000000" w:rsidP="00000000" w:rsidRDefault="00000000" w:rsidRPr="00000000" w14:paraId="000000D8">
            <w:pPr>
              <w:rPr>
                <w:rFonts w:ascii="Arial" w:cs="Arial" w:eastAsia="Arial" w:hAnsi="Arial"/>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9">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DA">
            <w:pPr>
              <w:widowControl w:val="1"/>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DB">
            <w:pPr>
              <w:widowControl w:val="1"/>
              <w:spacing w:after="80" w:before="80" w:lineRule="auto"/>
              <w:rPr>
                <w:rFonts w:ascii="Arial" w:cs="Arial" w:eastAsia="Arial" w:hAnsi="Arial"/>
                <w:highlight w:val="cyan"/>
              </w:rPr>
            </w:pPr>
            <w:r w:rsidDel="00000000" w:rsidR="00000000" w:rsidRPr="00000000">
              <w:rPr>
                <w:rFonts w:ascii="Arial" w:cs="Arial" w:eastAsia="Arial" w:hAnsi="Arial"/>
              </w:rPr>
              <w:drawing>
                <wp:inline distB="0" distT="0" distL="114300" distR="114300">
                  <wp:extent cx="2438400" cy="12192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tc>
      </w:tr>
      <w:tr>
        <w:trPr>
          <w:cantSplit w:val="0"/>
          <w:trHeight w:val="78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1" w:lineRule="auto"/>
              <w:ind w:left="0" w:right="90" w:firstLine="0"/>
              <w:rPr>
                <w:rFonts w:ascii="Arial" w:cs="Arial" w:eastAsia="Arial" w:hAnsi="Arial"/>
                <w:b w:val="1"/>
              </w:rPr>
            </w:pPr>
            <w:r w:rsidDel="00000000" w:rsidR="00000000" w:rsidRPr="00000000">
              <w:rPr>
                <w:rFonts w:ascii="Arial" w:cs="Arial" w:eastAsia="Arial" w:hAnsi="Arial"/>
                <w:b w:val="1"/>
                <w:rtl w:val="0"/>
              </w:rPr>
              <w:t xml:space="preserve">Liability for customer certifying Certificate of Technical and Professional Ability:</w:t>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necessary authority to do so on behalf of the organisation for which the works and services were provided.</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Fonts w:ascii="Arial" w:cs="Arial" w:eastAsia="Arial" w:hAnsi="Arial"/>
                <w:rtl w:val="0"/>
              </w:rPr>
              <w:t xml:space="preserve">remedies in relation to the contract.</w:t>
            </w:r>
            <w:r w:rsidDel="00000000" w:rsidR="00000000" w:rsidRPr="00000000">
              <w:rPr>
                <w:rtl w:val="0"/>
              </w:rPr>
            </w:r>
          </w:p>
        </w:tc>
      </w:tr>
    </w:tbl>
    <w:p w:rsidR="00000000" w:rsidDel="00000000" w:rsidP="00000000" w:rsidRDefault="00000000" w:rsidRPr="00000000" w14:paraId="000000E6">
      <w:pPr>
        <w:rPr/>
      </w:pPr>
      <w:bookmarkStart w:colFirst="0" w:colLast="0" w:name="_heading=h.1fob9te" w:id="8"/>
      <w:bookmarkEnd w:id="8"/>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rPr>
        <w:rFonts w:ascii="Arial" w:cs="Arial" w:eastAsia="Arial" w:hAnsi="Arial"/>
        <w:sz w:val="16"/>
        <w:szCs w:val="16"/>
      </w:rPr>
    </w:pPr>
    <w:r w:rsidDel="00000000" w:rsidR="00000000" w:rsidRPr="00000000">
      <w:rPr>
        <w:rFonts w:ascii="Arial" w:cs="Arial" w:eastAsia="Arial" w:hAnsi="Arial"/>
        <w:sz w:val="16"/>
        <w:szCs w:val="16"/>
        <w:rtl w:val="0"/>
      </w:rPr>
      <w:t xml:space="preserve">RM6116 - Network Services 3 </w:t>
    </w:r>
  </w:p>
  <w:p w:rsidR="00000000" w:rsidDel="00000000" w:rsidP="00000000" w:rsidRDefault="00000000" w:rsidRPr="00000000" w14:paraId="000000E8">
    <w:pPr>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1a Certificate of Technical and Professional Ability</w:t>
    </w:r>
  </w:p>
  <w:p w:rsidR="00000000" w:rsidDel="00000000" w:rsidP="00000000" w:rsidRDefault="00000000" w:rsidRPr="00000000" w14:paraId="000000E9">
    <w:pPr>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E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znZgMWmmAjyK8roMwXU52TA5g==">AMUW2mV+pajT+QEGK1xCoaS2PPE1w6PS53VUQIyYBmOlauceZX61tQvjsG5zGcOzxtomJJ/xHSkiO+7k4HMskVa69QSw/3th7t5Wtvpk8cU1Q/aw3SzxmjZgDv9UxNw3d3wAiEd0Fvb36iT92Qd0Up6tMsFBdAPU7uj7af5sLbpDjg01AVC7jXlUpD5uc+raAQMqymh1yfkOM2LlBwue/hiEArlXafDPng3arCUREdbBHJltaZvC19vnsL2NRVKlbZEW5LMxbYptucRp3gbvY0aqdNl+g6z/6qyxUjCIVd18MKO9pExlJ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2022-02-02T09:41:00Z</dcterms:created>
  <dc:creator>Paige Henshaw</dc:creator>
</cp:coreProperties>
</file>