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pPr w:leftFromText="180" w:rightFromText="180" w:vertAnchor="page" w:horzAnchor="margin" w:tblpY="99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5"/>
        <w:gridCol w:w="7611"/>
      </w:tblGrid>
      <w:tr w:rsidR="009D458B" w:rsidRPr="008A28BB" w14:paraId="159400A0" w14:textId="77777777" w:rsidTr="00B8223F">
        <w:tc>
          <w:tcPr>
            <w:tcW w:w="1745" w:type="dxa"/>
          </w:tcPr>
          <w:p w14:paraId="05D45854" w14:textId="77777777" w:rsidR="009D458B" w:rsidRPr="008A28BB" w:rsidRDefault="009D458B" w:rsidP="00B8223F">
            <w:pPr>
              <w:ind w:right="376" w:hanging="108"/>
              <w:rPr>
                <w:rFonts w:ascii="Arial" w:eastAsia="Calibri" w:hAnsi="Arial" w:cs="Arial"/>
                <w:sz w:val="20"/>
                <w:szCs w:val="20"/>
              </w:rPr>
            </w:pPr>
            <w:r w:rsidRPr="008A28BB">
              <w:rPr>
                <w:rFonts w:ascii="Arial" w:eastAsia="Calibri" w:hAnsi="Arial" w:cs="Arial"/>
                <w:noProof/>
                <w:sz w:val="20"/>
                <w:szCs w:val="20"/>
                <w:lang w:val="en-US"/>
              </w:rPr>
              <w:drawing>
                <wp:inline distT="0" distB="0" distL="0" distR="0" wp14:anchorId="69E8BB16" wp14:editId="205E2757">
                  <wp:extent cx="800100" cy="97155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971550"/>
                          </a:xfrm>
                          <a:prstGeom prst="rect">
                            <a:avLst/>
                          </a:prstGeom>
                          <a:noFill/>
                          <a:ln>
                            <a:noFill/>
                          </a:ln>
                        </pic:spPr>
                      </pic:pic>
                    </a:graphicData>
                  </a:graphic>
                </wp:inline>
              </w:drawing>
            </w:r>
          </w:p>
        </w:tc>
        <w:tc>
          <w:tcPr>
            <w:tcW w:w="7611" w:type="dxa"/>
          </w:tcPr>
          <w:p w14:paraId="3E4D36E7" w14:textId="77777777" w:rsidR="009D458B" w:rsidRPr="00624E30" w:rsidRDefault="009D458B" w:rsidP="00B8223F">
            <w:pPr>
              <w:ind w:left="-734"/>
              <w:jc w:val="center"/>
              <w:rPr>
                <w:rFonts w:ascii="Arial" w:eastAsia="Calibri" w:hAnsi="Arial" w:cs="Arial"/>
                <w:b/>
                <w:i/>
                <w:sz w:val="28"/>
                <w:szCs w:val="28"/>
              </w:rPr>
            </w:pPr>
            <w:r w:rsidRPr="00624E30">
              <w:rPr>
                <w:rFonts w:ascii="Arial" w:eastAsia="Calibri" w:hAnsi="Arial" w:cs="Arial"/>
                <w:b/>
                <w:i/>
                <w:sz w:val="28"/>
                <w:szCs w:val="28"/>
              </w:rPr>
              <w:t>Windlesham Parish Council</w:t>
            </w:r>
          </w:p>
          <w:p w14:paraId="33401216" w14:textId="77777777" w:rsidR="009D458B" w:rsidRPr="008A28BB" w:rsidRDefault="009D458B" w:rsidP="00B8223F">
            <w:pPr>
              <w:spacing w:after="0" w:line="240" w:lineRule="auto"/>
              <w:rPr>
                <w:rFonts w:ascii="Arial" w:eastAsia="Calibri" w:hAnsi="Arial" w:cs="Arial"/>
                <w:sz w:val="20"/>
                <w:szCs w:val="20"/>
              </w:rPr>
            </w:pPr>
            <w:r w:rsidRPr="008A28BB">
              <w:rPr>
                <w:rFonts w:ascii="Arial" w:eastAsia="Calibri" w:hAnsi="Arial" w:cs="Arial"/>
                <w:sz w:val="20"/>
                <w:szCs w:val="20"/>
              </w:rPr>
              <w:t>Sarah Walker</w:t>
            </w:r>
            <w:r w:rsidRPr="008A28BB">
              <w:rPr>
                <w:rFonts w:ascii="Arial" w:eastAsia="Calibri" w:hAnsi="Arial" w:cs="Arial"/>
                <w:sz w:val="20"/>
                <w:szCs w:val="20"/>
              </w:rPr>
              <w:tab/>
            </w:r>
            <w:r w:rsidRPr="008A28BB">
              <w:rPr>
                <w:rFonts w:ascii="Arial" w:eastAsia="Calibri" w:hAnsi="Arial" w:cs="Arial"/>
                <w:sz w:val="20"/>
                <w:szCs w:val="20"/>
              </w:rPr>
              <w:tab/>
            </w:r>
            <w:r w:rsidRPr="008A28BB">
              <w:rPr>
                <w:rFonts w:ascii="Arial" w:eastAsia="Calibri" w:hAnsi="Arial" w:cs="Arial"/>
                <w:sz w:val="20"/>
                <w:szCs w:val="20"/>
              </w:rPr>
              <w:tab/>
            </w:r>
            <w:r w:rsidRPr="008A28BB">
              <w:rPr>
                <w:rFonts w:ascii="Arial" w:eastAsia="Calibri" w:hAnsi="Arial" w:cs="Arial"/>
                <w:sz w:val="20"/>
                <w:szCs w:val="20"/>
              </w:rPr>
              <w:tab/>
            </w:r>
            <w:r w:rsidRPr="008A28BB">
              <w:rPr>
                <w:rFonts w:ascii="Arial" w:eastAsia="Calibri" w:hAnsi="Arial" w:cs="Arial"/>
                <w:sz w:val="20"/>
                <w:szCs w:val="20"/>
              </w:rPr>
              <w:tab/>
              <w:t xml:space="preserve"> The Council Offices</w:t>
            </w:r>
          </w:p>
          <w:p w14:paraId="3C02AB7C" w14:textId="77777777" w:rsidR="009D458B" w:rsidRPr="008A28BB" w:rsidRDefault="009D458B" w:rsidP="00B8223F">
            <w:pPr>
              <w:spacing w:after="0" w:line="240" w:lineRule="auto"/>
              <w:jc w:val="both"/>
              <w:rPr>
                <w:rFonts w:ascii="Arial" w:eastAsia="Calibri" w:hAnsi="Arial" w:cs="Arial"/>
                <w:sz w:val="20"/>
                <w:szCs w:val="20"/>
              </w:rPr>
            </w:pPr>
            <w:r w:rsidRPr="008A28BB">
              <w:rPr>
                <w:rFonts w:ascii="Arial" w:eastAsia="Calibri" w:hAnsi="Arial" w:cs="Arial"/>
                <w:sz w:val="20"/>
                <w:szCs w:val="20"/>
              </w:rPr>
              <w:t xml:space="preserve">Clerk to the Council  </w:t>
            </w:r>
            <w:r w:rsidRPr="008A28BB">
              <w:rPr>
                <w:rFonts w:ascii="Arial" w:eastAsia="Calibri" w:hAnsi="Arial" w:cs="Arial"/>
                <w:sz w:val="20"/>
                <w:szCs w:val="20"/>
              </w:rPr>
              <w:tab/>
            </w:r>
            <w:r w:rsidRPr="008A28BB">
              <w:rPr>
                <w:rFonts w:ascii="Arial" w:eastAsia="Calibri" w:hAnsi="Arial" w:cs="Arial"/>
                <w:sz w:val="20"/>
                <w:szCs w:val="20"/>
              </w:rPr>
              <w:tab/>
            </w:r>
            <w:r w:rsidRPr="008A28BB">
              <w:rPr>
                <w:rFonts w:ascii="Arial" w:eastAsia="Calibri" w:hAnsi="Arial" w:cs="Arial"/>
                <w:sz w:val="20"/>
                <w:szCs w:val="20"/>
              </w:rPr>
              <w:tab/>
            </w:r>
            <w:r w:rsidRPr="008A28BB">
              <w:rPr>
                <w:rFonts w:ascii="Arial" w:eastAsia="Calibri" w:hAnsi="Arial" w:cs="Arial"/>
                <w:sz w:val="20"/>
                <w:szCs w:val="20"/>
              </w:rPr>
              <w:tab/>
              <w:t xml:space="preserve"> The Avenue</w:t>
            </w:r>
          </w:p>
          <w:p w14:paraId="4D79978D" w14:textId="77777777" w:rsidR="009D458B" w:rsidRPr="008A28BB" w:rsidRDefault="009D458B" w:rsidP="00B8223F">
            <w:pPr>
              <w:spacing w:after="0" w:line="240" w:lineRule="auto"/>
              <w:jc w:val="both"/>
              <w:rPr>
                <w:rFonts w:ascii="Arial" w:eastAsia="Calibri" w:hAnsi="Arial" w:cs="Arial"/>
                <w:sz w:val="20"/>
                <w:szCs w:val="20"/>
              </w:rPr>
            </w:pPr>
            <w:r w:rsidRPr="008A28BB">
              <w:rPr>
                <w:rFonts w:ascii="Arial" w:eastAsia="Calibri" w:hAnsi="Arial" w:cs="Arial"/>
                <w:sz w:val="20"/>
                <w:szCs w:val="20"/>
              </w:rPr>
              <w:t>Tel: 01276 471675</w:t>
            </w:r>
            <w:r w:rsidRPr="008A28BB">
              <w:rPr>
                <w:rFonts w:ascii="Arial" w:eastAsia="Calibri" w:hAnsi="Arial" w:cs="Arial"/>
                <w:sz w:val="20"/>
                <w:szCs w:val="20"/>
              </w:rPr>
              <w:tab/>
            </w:r>
            <w:r w:rsidRPr="008A28BB">
              <w:rPr>
                <w:rFonts w:ascii="Arial" w:eastAsia="Calibri" w:hAnsi="Arial" w:cs="Arial"/>
                <w:sz w:val="20"/>
                <w:szCs w:val="20"/>
              </w:rPr>
              <w:tab/>
            </w:r>
            <w:r w:rsidRPr="008A28BB">
              <w:rPr>
                <w:rFonts w:ascii="Arial" w:eastAsia="Calibri" w:hAnsi="Arial" w:cs="Arial"/>
                <w:sz w:val="20"/>
                <w:szCs w:val="20"/>
              </w:rPr>
              <w:tab/>
            </w:r>
            <w:r w:rsidRPr="008A28BB">
              <w:rPr>
                <w:rFonts w:ascii="Arial" w:eastAsia="Calibri" w:hAnsi="Arial" w:cs="Arial"/>
                <w:sz w:val="20"/>
                <w:szCs w:val="20"/>
              </w:rPr>
              <w:tab/>
              <w:t xml:space="preserve"> Lightwater</w:t>
            </w:r>
          </w:p>
          <w:p w14:paraId="4CB7DE74" w14:textId="77777777" w:rsidR="009D458B" w:rsidRPr="008A28BB" w:rsidRDefault="009D458B" w:rsidP="00B8223F">
            <w:pPr>
              <w:spacing w:after="0" w:line="240" w:lineRule="auto"/>
              <w:jc w:val="both"/>
              <w:rPr>
                <w:rFonts w:ascii="Arial" w:eastAsia="Calibri" w:hAnsi="Arial" w:cs="Arial"/>
                <w:sz w:val="20"/>
                <w:szCs w:val="20"/>
              </w:rPr>
            </w:pPr>
            <w:r w:rsidRPr="008A28BB">
              <w:rPr>
                <w:rFonts w:ascii="Arial" w:eastAsia="Calibri" w:hAnsi="Arial" w:cs="Arial"/>
                <w:sz w:val="20"/>
                <w:szCs w:val="20"/>
              </w:rPr>
              <w:t xml:space="preserve">Email:sarah.walker@windleshampc.gov.uk   </w:t>
            </w:r>
            <w:r>
              <w:rPr>
                <w:rFonts w:ascii="Arial" w:eastAsia="Calibri" w:hAnsi="Arial" w:cs="Arial"/>
                <w:sz w:val="20"/>
                <w:szCs w:val="20"/>
              </w:rPr>
              <w:t xml:space="preserve">        </w:t>
            </w:r>
            <w:r w:rsidRPr="008A28BB">
              <w:rPr>
                <w:rFonts w:ascii="Arial" w:eastAsia="Calibri" w:hAnsi="Arial" w:cs="Arial"/>
                <w:sz w:val="20"/>
                <w:szCs w:val="20"/>
              </w:rPr>
              <w:t xml:space="preserve">Surrey                                                       </w:t>
            </w:r>
          </w:p>
          <w:p w14:paraId="44DDE700" w14:textId="77777777" w:rsidR="009D458B" w:rsidRPr="008A28BB" w:rsidRDefault="009D458B" w:rsidP="00B8223F">
            <w:pPr>
              <w:spacing w:after="0" w:line="240" w:lineRule="auto"/>
              <w:jc w:val="both"/>
              <w:rPr>
                <w:rFonts w:ascii="Arial" w:eastAsia="Calibri" w:hAnsi="Arial" w:cs="Arial"/>
                <w:sz w:val="20"/>
                <w:szCs w:val="20"/>
              </w:rPr>
            </w:pPr>
            <w:r w:rsidRPr="008A28BB">
              <w:rPr>
                <w:rFonts w:ascii="Arial" w:eastAsia="Calibri" w:hAnsi="Arial" w:cs="Arial"/>
                <w:sz w:val="20"/>
                <w:szCs w:val="20"/>
              </w:rPr>
              <w:t xml:space="preserve">Website:  </w:t>
            </w:r>
            <w:hyperlink r:id="rId10" w:history="1">
              <w:r w:rsidRPr="008A28BB">
                <w:rPr>
                  <w:rFonts w:ascii="Arial" w:eastAsia="Calibri" w:hAnsi="Arial" w:cs="Arial"/>
                  <w:color w:val="0000FF"/>
                  <w:sz w:val="20"/>
                  <w:szCs w:val="20"/>
                  <w:u w:val="single"/>
                </w:rPr>
                <w:t>www.windleshampc.gov.uk</w:t>
              </w:r>
            </w:hyperlink>
            <w:r w:rsidRPr="008A28BB">
              <w:rPr>
                <w:rFonts w:ascii="Arial" w:eastAsia="Calibri" w:hAnsi="Arial" w:cs="Arial"/>
                <w:sz w:val="20"/>
                <w:szCs w:val="20"/>
              </w:rPr>
              <w:tab/>
              <w:t xml:space="preserve"> </w:t>
            </w:r>
            <w:r>
              <w:rPr>
                <w:rFonts w:ascii="Arial" w:eastAsia="Calibri" w:hAnsi="Arial" w:cs="Arial"/>
                <w:sz w:val="20"/>
                <w:szCs w:val="20"/>
              </w:rPr>
              <w:t xml:space="preserve">             </w:t>
            </w:r>
            <w:r w:rsidRPr="008A28BB">
              <w:rPr>
                <w:rFonts w:ascii="Arial" w:eastAsia="Calibri" w:hAnsi="Arial" w:cs="Arial"/>
                <w:sz w:val="20"/>
                <w:szCs w:val="20"/>
              </w:rPr>
              <w:t>GU18 5RG</w:t>
            </w:r>
          </w:p>
          <w:p w14:paraId="0FF3C332" w14:textId="77777777" w:rsidR="009D458B" w:rsidRPr="008A28BB" w:rsidRDefault="009D458B" w:rsidP="00B8223F">
            <w:pPr>
              <w:jc w:val="both"/>
              <w:rPr>
                <w:rFonts w:ascii="Arial" w:eastAsia="Calibri" w:hAnsi="Arial" w:cs="Arial"/>
                <w:sz w:val="20"/>
                <w:szCs w:val="20"/>
              </w:rPr>
            </w:pPr>
          </w:p>
        </w:tc>
      </w:tr>
    </w:tbl>
    <w:p w14:paraId="52AF2B98" w14:textId="08C7F4F3" w:rsidR="00004D80" w:rsidRPr="00AC2281" w:rsidRDefault="00004D80" w:rsidP="00AC2281">
      <w:pPr>
        <w:spacing w:after="0" w:line="240" w:lineRule="auto"/>
        <w:jc w:val="center"/>
        <w:rPr>
          <w:rFonts w:eastAsia="Times New Roman" w:cstheme="minorHAnsi"/>
          <w:b/>
          <w:bCs/>
          <w:color w:val="222222"/>
          <w:sz w:val="24"/>
          <w:szCs w:val="24"/>
          <w:lang w:eastAsia="en-GB"/>
        </w:rPr>
      </w:pPr>
      <w:r w:rsidRPr="00004D80">
        <w:rPr>
          <w:rFonts w:eastAsia="Times New Roman" w:cstheme="minorHAnsi"/>
          <w:b/>
          <w:bCs/>
          <w:color w:val="222222"/>
          <w:sz w:val="24"/>
          <w:szCs w:val="24"/>
          <w:lang w:eastAsia="en-GB"/>
        </w:rPr>
        <w:t>TENDER OPPORTUNITY</w:t>
      </w:r>
    </w:p>
    <w:p w14:paraId="3D6E1826" w14:textId="77777777" w:rsidR="00AC2281" w:rsidRDefault="00AC2281" w:rsidP="00004D80">
      <w:pPr>
        <w:spacing w:after="0" w:line="240" w:lineRule="auto"/>
        <w:rPr>
          <w:rFonts w:eastAsia="Times New Roman" w:cstheme="minorHAnsi"/>
          <w:color w:val="222222"/>
          <w:sz w:val="24"/>
          <w:szCs w:val="24"/>
          <w:lang w:eastAsia="en-GB"/>
        </w:rPr>
      </w:pPr>
    </w:p>
    <w:p w14:paraId="1B4872A7" w14:textId="77777777" w:rsidR="00AC2281" w:rsidRDefault="00AC2281" w:rsidP="00004D80">
      <w:pPr>
        <w:spacing w:after="0" w:line="240" w:lineRule="auto"/>
        <w:rPr>
          <w:rFonts w:eastAsia="Times New Roman" w:cstheme="minorHAnsi"/>
          <w:color w:val="222222"/>
          <w:sz w:val="24"/>
          <w:szCs w:val="24"/>
          <w:lang w:eastAsia="en-GB"/>
        </w:rPr>
      </w:pPr>
    </w:p>
    <w:p w14:paraId="10DE17A5" w14:textId="43A13A5A" w:rsidR="00004D80" w:rsidRPr="00004D80" w:rsidRDefault="00004D80" w:rsidP="00004D80">
      <w:pPr>
        <w:spacing w:after="0" w:line="240" w:lineRule="auto"/>
        <w:rPr>
          <w:rFonts w:eastAsia="Times New Roman" w:cstheme="minorHAnsi"/>
          <w:color w:val="222222"/>
          <w:sz w:val="24"/>
          <w:szCs w:val="24"/>
          <w:lang w:eastAsia="en-GB"/>
        </w:rPr>
      </w:pPr>
      <w:r w:rsidRPr="00004D80">
        <w:rPr>
          <w:rFonts w:eastAsia="Times New Roman" w:cstheme="minorHAnsi"/>
          <w:color w:val="222222"/>
          <w:sz w:val="24"/>
          <w:szCs w:val="24"/>
          <w:lang w:eastAsia="en-GB"/>
        </w:rPr>
        <w:t>Dear Sir / Madam</w:t>
      </w:r>
      <w:r>
        <w:rPr>
          <w:rFonts w:eastAsia="Times New Roman" w:cstheme="minorHAnsi"/>
          <w:color w:val="222222"/>
          <w:sz w:val="24"/>
          <w:szCs w:val="24"/>
          <w:lang w:eastAsia="en-GB"/>
        </w:rPr>
        <w:t>,</w:t>
      </w:r>
    </w:p>
    <w:p w14:paraId="333DC499" w14:textId="77777777" w:rsidR="00004D80" w:rsidRPr="00004D80" w:rsidRDefault="00004D80" w:rsidP="00004D80">
      <w:pPr>
        <w:spacing w:after="0" w:line="240" w:lineRule="auto"/>
        <w:rPr>
          <w:rFonts w:eastAsia="Times New Roman" w:cstheme="minorHAnsi"/>
          <w:color w:val="222222"/>
          <w:sz w:val="24"/>
          <w:szCs w:val="24"/>
          <w:lang w:eastAsia="en-GB"/>
        </w:rPr>
      </w:pPr>
    </w:p>
    <w:p w14:paraId="7E3F2337" w14:textId="71E6043B" w:rsidR="00004D80" w:rsidRDefault="00004D80" w:rsidP="00004D80">
      <w:pPr>
        <w:spacing w:after="0" w:line="240" w:lineRule="auto"/>
        <w:rPr>
          <w:rFonts w:eastAsia="Times New Roman" w:cstheme="minorHAnsi"/>
          <w:color w:val="222222"/>
          <w:sz w:val="24"/>
          <w:szCs w:val="24"/>
          <w:lang w:eastAsia="en-GB"/>
        </w:rPr>
      </w:pPr>
      <w:r w:rsidRPr="00004D80">
        <w:rPr>
          <w:rFonts w:eastAsia="Times New Roman" w:cstheme="minorHAnsi"/>
          <w:color w:val="222222"/>
          <w:sz w:val="24"/>
          <w:szCs w:val="24"/>
          <w:lang w:eastAsia="en-GB"/>
        </w:rPr>
        <w:t>I am writing to you to ask you to submit a fixed price tender for</w:t>
      </w:r>
      <w:r>
        <w:rPr>
          <w:rFonts w:eastAsia="Times New Roman" w:cstheme="minorHAnsi"/>
          <w:color w:val="222222"/>
          <w:sz w:val="24"/>
          <w:szCs w:val="24"/>
          <w:lang w:eastAsia="en-GB"/>
        </w:rPr>
        <w:t xml:space="preserve"> a topographical survey of Lightwater Recreation Ground, which will facilitate the planning and design of a new pavilion building on the site. </w:t>
      </w:r>
    </w:p>
    <w:p w14:paraId="659450B5" w14:textId="203D4FD6" w:rsidR="00004D80" w:rsidRDefault="00004D80" w:rsidP="00004D80">
      <w:pPr>
        <w:spacing w:after="0" w:line="240" w:lineRule="auto"/>
        <w:rPr>
          <w:rFonts w:eastAsia="Times New Roman" w:cstheme="minorHAnsi"/>
          <w:color w:val="222222"/>
          <w:sz w:val="24"/>
          <w:szCs w:val="24"/>
          <w:lang w:eastAsia="en-GB"/>
        </w:rPr>
      </w:pPr>
    </w:p>
    <w:p w14:paraId="510C5AA7" w14:textId="783AF393" w:rsidR="00004D80" w:rsidRDefault="00004D80" w:rsidP="00004D80">
      <w:pPr>
        <w:spacing w:after="0" w:line="240" w:lineRule="auto"/>
        <w:rPr>
          <w:rFonts w:eastAsia="Times New Roman" w:cstheme="minorHAnsi"/>
          <w:color w:val="222222"/>
          <w:sz w:val="24"/>
          <w:szCs w:val="24"/>
          <w:lang w:eastAsia="en-GB"/>
        </w:rPr>
      </w:pPr>
      <w:r>
        <w:rPr>
          <w:rFonts w:eastAsia="Times New Roman" w:cstheme="minorHAnsi"/>
          <w:color w:val="222222"/>
          <w:sz w:val="24"/>
          <w:szCs w:val="24"/>
          <w:lang w:eastAsia="en-GB"/>
        </w:rPr>
        <w:t>The recreation ground is located on Broadway Road, Lightwater</w:t>
      </w:r>
      <w:r w:rsidR="009B538F">
        <w:rPr>
          <w:rFonts w:eastAsia="Times New Roman" w:cstheme="minorHAnsi"/>
          <w:color w:val="222222"/>
          <w:sz w:val="24"/>
          <w:szCs w:val="24"/>
          <w:lang w:eastAsia="en-GB"/>
        </w:rPr>
        <w:t>, GU18 5SJ,</w:t>
      </w:r>
      <w:r>
        <w:rPr>
          <w:rFonts w:eastAsia="Times New Roman" w:cstheme="minorHAnsi"/>
          <w:color w:val="222222"/>
          <w:sz w:val="24"/>
          <w:szCs w:val="24"/>
          <w:lang w:eastAsia="en-GB"/>
        </w:rPr>
        <w:t xml:space="preserve"> behind All Saints Church and Church Hall.  The specification for the survey is detailed in the tender pack.</w:t>
      </w:r>
    </w:p>
    <w:p w14:paraId="33856B6A" w14:textId="77777777" w:rsidR="00004D80" w:rsidRPr="00004D80" w:rsidRDefault="00004D80" w:rsidP="00004D80">
      <w:pPr>
        <w:spacing w:after="0" w:line="240" w:lineRule="auto"/>
        <w:rPr>
          <w:rFonts w:eastAsia="Times New Roman" w:cstheme="minorHAnsi"/>
          <w:color w:val="222222"/>
          <w:sz w:val="24"/>
          <w:szCs w:val="24"/>
          <w:lang w:eastAsia="en-GB"/>
        </w:rPr>
      </w:pPr>
    </w:p>
    <w:p w14:paraId="20769102" w14:textId="089F36B5" w:rsidR="00004D80" w:rsidRPr="00004D80" w:rsidRDefault="00004D80" w:rsidP="00004D80">
      <w:pPr>
        <w:spacing w:after="0" w:line="240" w:lineRule="auto"/>
        <w:rPr>
          <w:rFonts w:eastAsia="Times New Roman" w:cstheme="minorHAnsi"/>
          <w:color w:val="222222"/>
          <w:sz w:val="24"/>
          <w:szCs w:val="24"/>
          <w:lang w:eastAsia="en-GB"/>
        </w:rPr>
      </w:pPr>
      <w:r>
        <w:rPr>
          <w:rFonts w:eastAsia="Times New Roman" w:cstheme="minorHAnsi"/>
          <w:color w:val="222222"/>
          <w:sz w:val="24"/>
          <w:szCs w:val="24"/>
          <w:lang w:eastAsia="en-GB"/>
        </w:rPr>
        <w:t>Potential suppliers</w:t>
      </w:r>
      <w:r w:rsidRPr="00004D80">
        <w:rPr>
          <w:rFonts w:eastAsia="Times New Roman" w:cstheme="minorHAnsi"/>
          <w:color w:val="222222"/>
          <w:sz w:val="24"/>
          <w:szCs w:val="24"/>
          <w:lang w:eastAsia="en-GB"/>
        </w:rPr>
        <w:t xml:space="preserve"> must ensure they have current full Public Liabilit</w:t>
      </w:r>
      <w:r>
        <w:rPr>
          <w:rFonts w:eastAsia="Times New Roman" w:cstheme="minorHAnsi"/>
          <w:color w:val="222222"/>
          <w:sz w:val="24"/>
          <w:szCs w:val="24"/>
          <w:lang w:eastAsia="en-GB"/>
        </w:rPr>
        <w:t>y</w:t>
      </w:r>
      <w:r w:rsidR="009B538F">
        <w:rPr>
          <w:rFonts w:eastAsia="Times New Roman" w:cstheme="minorHAnsi"/>
          <w:color w:val="222222"/>
          <w:sz w:val="24"/>
          <w:szCs w:val="24"/>
          <w:lang w:eastAsia="en-GB"/>
        </w:rPr>
        <w:t xml:space="preserve"> and </w:t>
      </w:r>
      <w:r w:rsidRPr="00004D80">
        <w:rPr>
          <w:rFonts w:eastAsia="Times New Roman" w:cstheme="minorHAnsi"/>
          <w:color w:val="222222"/>
          <w:sz w:val="24"/>
          <w:szCs w:val="24"/>
          <w:lang w:eastAsia="en-GB"/>
        </w:rPr>
        <w:t xml:space="preserve">Employers Liability </w:t>
      </w:r>
      <w:r w:rsidR="009B538F">
        <w:rPr>
          <w:rFonts w:eastAsia="Times New Roman" w:cstheme="minorHAnsi"/>
          <w:color w:val="222222"/>
          <w:sz w:val="24"/>
          <w:szCs w:val="24"/>
          <w:lang w:eastAsia="en-GB"/>
        </w:rPr>
        <w:t xml:space="preserve">insurances, for not less than £5million </w:t>
      </w:r>
      <w:r>
        <w:rPr>
          <w:rFonts w:eastAsia="Times New Roman" w:cstheme="minorHAnsi"/>
          <w:color w:val="222222"/>
          <w:sz w:val="24"/>
          <w:szCs w:val="24"/>
          <w:lang w:eastAsia="en-GB"/>
        </w:rPr>
        <w:t xml:space="preserve">and </w:t>
      </w:r>
      <w:r w:rsidR="007F54B3">
        <w:rPr>
          <w:rFonts w:eastAsia="Times New Roman" w:cstheme="minorHAnsi"/>
          <w:color w:val="222222"/>
          <w:sz w:val="24"/>
          <w:szCs w:val="24"/>
          <w:lang w:eastAsia="en-GB"/>
        </w:rPr>
        <w:t xml:space="preserve">Professional </w:t>
      </w:r>
      <w:r>
        <w:rPr>
          <w:rFonts w:eastAsia="Times New Roman" w:cstheme="minorHAnsi"/>
          <w:color w:val="222222"/>
          <w:sz w:val="24"/>
          <w:szCs w:val="24"/>
          <w:lang w:eastAsia="en-GB"/>
        </w:rPr>
        <w:t xml:space="preserve">Indemnity </w:t>
      </w:r>
      <w:r w:rsidRPr="00004D80">
        <w:rPr>
          <w:rFonts w:eastAsia="Times New Roman" w:cstheme="minorHAnsi"/>
          <w:color w:val="222222"/>
          <w:sz w:val="24"/>
          <w:szCs w:val="24"/>
          <w:lang w:eastAsia="en-GB"/>
        </w:rPr>
        <w:t>insurance for not less than £</w:t>
      </w:r>
      <w:r w:rsidR="009B538F">
        <w:rPr>
          <w:rFonts w:eastAsia="Times New Roman" w:cstheme="minorHAnsi"/>
          <w:color w:val="222222"/>
          <w:sz w:val="24"/>
          <w:szCs w:val="24"/>
          <w:lang w:eastAsia="en-GB"/>
        </w:rPr>
        <w:t>1</w:t>
      </w:r>
      <w:r w:rsidRPr="009B538F">
        <w:rPr>
          <w:rFonts w:eastAsia="Times New Roman" w:cstheme="minorHAnsi"/>
          <w:color w:val="222222"/>
          <w:sz w:val="24"/>
          <w:szCs w:val="24"/>
          <w:lang w:eastAsia="en-GB"/>
        </w:rPr>
        <w:t>million</w:t>
      </w:r>
      <w:r w:rsidRPr="00004D80">
        <w:rPr>
          <w:rFonts w:eastAsia="Times New Roman" w:cstheme="minorHAnsi"/>
          <w:color w:val="222222"/>
          <w:sz w:val="24"/>
          <w:szCs w:val="24"/>
          <w:lang w:eastAsia="en-GB"/>
        </w:rPr>
        <w:t xml:space="preserve">. Proof of insurance is to be produced as part of the quote. </w:t>
      </w:r>
    </w:p>
    <w:p w14:paraId="7FA5C8D9" w14:textId="77777777" w:rsidR="00004D80" w:rsidRPr="00004D80" w:rsidRDefault="00004D80" w:rsidP="00004D80">
      <w:pPr>
        <w:spacing w:after="0" w:line="240" w:lineRule="auto"/>
        <w:rPr>
          <w:rFonts w:eastAsia="Times New Roman" w:cstheme="minorHAnsi"/>
          <w:color w:val="222222"/>
          <w:sz w:val="24"/>
          <w:szCs w:val="24"/>
          <w:lang w:eastAsia="en-GB"/>
        </w:rPr>
      </w:pPr>
    </w:p>
    <w:p w14:paraId="161725D8" w14:textId="68C49AB5" w:rsidR="00004D80" w:rsidRPr="00004D80" w:rsidRDefault="00004D80" w:rsidP="00004D80">
      <w:pPr>
        <w:spacing w:after="0" w:line="240" w:lineRule="auto"/>
        <w:rPr>
          <w:rFonts w:eastAsia="Times New Roman" w:cstheme="minorHAnsi"/>
          <w:color w:val="222222"/>
          <w:sz w:val="24"/>
          <w:szCs w:val="24"/>
          <w:lang w:eastAsia="en-GB"/>
        </w:rPr>
      </w:pPr>
      <w:r w:rsidRPr="00004D80">
        <w:rPr>
          <w:rFonts w:eastAsia="Times New Roman" w:cstheme="minorHAnsi"/>
          <w:color w:val="222222"/>
          <w:sz w:val="24"/>
          <w:szCs w:val="24"/>
          <w:lang w:eastAsia="en-GB"/>
        </w:rPr>
        <w:t xml:space="preserve">Successful tenderers will be required to provide Method Statements and Risk Assessments to cover the package of work and will be responsible for the health, safety and welfare of their workforce and others while on site. </w:t>
      </w:r>
    </w:p>
    <w:p w14:paraId="1113906F" w14:textId="77777777" w:rsidR="00004D80" w:rsidRPr="00004D80" w:rsidRDefault="00004D80" w:rsidP="00004D80">
      <w:pPr>
        <w:spacing w:after="0" w:line="240" w:lineRule="auto"/>
        <w:rPr>
          <w:rFonts w:eastAsia="Times New Roman" w:cstheme="minorHAnsi"/>
          <w:color w:val="222222"/>
          <w:sz w:val="24"/>
          <w:szCs w:val="24"/>
          <w:lang w:eastAsia="en-GB"/>
        </w:rPr>
      </w:pPr>
    </w:p>
    <w:p w14:paraId="3698B84F" w14:textId="684F1FEC" w:rsidR="00004D80" w:rsidRPr="00004D80" w:rsidRDefault="00004D80" w:rsidP="00004D80">
      <w:pPr>
        <w:spacing w:after="0" w:line="240" w:lineRule="auto"/>
        <w:rPr>
          <w:rFonts w:eastAsia="Times New Roman" w:cstheme="minorHAnsi"/>
          <w:color w:val="222222"/>
          <w:sz w:val="24"/>
          <w:szCs w:val="24"/>
          <w:lang w:eastAsia="en-GB"/>
        </w:rPr>
      </w:pPr>
      <w:r w:rsidRPr="00004D80">
        <w:rPr>
          <w:rFonts w:eastAsia="Times New Roman" w:cstheme="minorHAnsi"/>
          <w:color w:val="222222"/>
          <w:sz w:val="24"/>
          <w:szCs w:val="24"/>
          <w:lang w:eastAsia="en-GB"/>
        </w:rPr>
        <w:t xml:space="preserve">Tenders are to be returned in a plain securely sealed envelope marked Lightwater </w:t>
      </w:r>
      <w:r>
        <w:rPr>
          <w:rFonts w:eastAsia="Times New Roman" w:cstheme="minorHAnsi"/>
          <w:color w:val="222222"/>
          <w:sz w:val="24"/>
          <w:szCs w:val="24"/>
          <w:lang w:eastAsia="en-GB"/>
        </w:rPr>
        <w:t xml:space="preserve">Recreation Ground Survey </w:t>
      </w:r>
      <w:r w:rsidRPr="00004D80">
        <w:rPr>
          <w:rFonts w:eastAsia="Times New Roman" w:cstheme="minorHAnsi"/>
          <w:color w:val="222222"/>
          <w:sz w:val="24"/>
          <w:szCs w:val="24"/>
          <w:lang w:eastAsia="en-GB"/>
        </w:rPr>
        <w:t>Tender to the Parish Clerk at the address above</w:t>
      </w:r>
      <w:r w:rsidR="00AC2281">
        <w:rPr>
          <w:rFonts w:eastAsia="Times New Roman" w:cstheme="minorHAnsi"/>
          <w:color w:val="222222"/>
          <w:sz w:val="24"/>
          <w:szCs w:val="24"/>
          <w:lang w:eastAsia="en-GB"/>
        </w:rPr>
        <w:t xml:space="preserve"> or sent via email to the email address above. </w:t>
      </w:r>
      <w:r w:rsidRPr="00004D80">
        <w:rPr>
          <w:rFonts w:eastAsia="Times New Roman" w:cstheme="minorHAnsi"/>
          <w:color w:val="222222"/>
          <w:sz w:val="24"/>
          <w:szCs w:val="24"/>
          <w:lang w:eastAsia="en-GB"/>
        </w:rPr>
        <w:t xml:space="preserve">They must be returned to the Parish Clerk no later than </w:t>
      </w:r>
      <w:r w:rsidR="00AC2281">
        <w:rPr>
          <w:rFonts w:eastAsia="Times New Roman" w:cstheme="minorHAnsi"/>
          <w:color w:val="222222"/>
          <w:sz w:val="24"/>
          <w:szCs w:val="24"/>
          <w:lang w:eastAsia="en-GB"/>
        </w:rPr>
        <w:t>5pm</w:t>
      </w:r>
      <w:r w:rsidRPr="00004D80">
        <w:rPr>
          <w:rFonts w:eastAsia="Times New Roman" w:cstheme="minorHAnsi"/>
          <w:color w:val="222222"/>
          <w:sz w:val="24"/>
          <w:szCs w:val="24"/>
          <w:lang w:eastAsia="en-GB"/>
        </w:rPr>
        <w:t xml:space="preserve"> on </w:t>
      </w:r>
      <w:r w:rsidR="00AC2281">
        <w:rPr>
          <w:rFonts w:eastAsia="Times New Roman" w:cstheme="minorHAnsi"/>
          <w:color w:val="222222"/>
          <w:sz w:val="24"/>
          <w:szCs w:val="24"/>
          <w:lang w:eastAsia="en-GB"/>
        </w:rPr>
        <w:t>Monday 5</w:t>
      </w:r>
      <w:r w:rsidR="00AC2281" w:rsidRPr="00AC2281">
        <w:rPr>
          <w:rFonts w:eastAsia="Times New Roman" w:cstheme="minorHAnsi"/>
          <w:color w:val="222222"/>
          <w:sz w:val="24"/>
          <w:szCs w:val="24"/>
          <w:vertAlign w:val="superscript"/>
          <w:lang w:eastAsia="en-GB"/>
        </w:rPr>
        <w:t>th</w:t>
      </w:r>
      <w:r w:rsidR="00AC2281">
        <w:rPr>
          <w:rFonts w:eastAsia="Times New Roman" w:cstheme="minorHAnsi"/>
          <w:color w:val="222222"/>
          <w:sz w:val="24"/>
          <w:szCs w:val="24"/>
          <w:lang w:eastAsia="en-GB"/>
        </w:rPr>
        <w:t xml:space="preserve"> October 2020</w:t>
      </w:r>
      <w:r w:rsidRPr="00004D80">
        <w:rPr>
          <w:rFonts w:eastAsia="Times New Roman" w:cstheme="minorHAnsi"/>
          <w:color w:val="222222"/>
          <w:sz w:val="24"/>
          <w:szCs w:val="24"/>
          <w:lang w:eastAsia="en-GB"/>
        </w:rPr>
        <w:t xml:space="preserve"> for subsequent consideration by the Parish Council. The successful tenderer will be contacted within 1 week of the Council’s decision and a formal order and contract for the work will be drawn up. However, tenderers may be contacted before a decision is made if further information is required to clarify the submission. Please provide two references for a similar type of project you have completed. </w:t>
      </w:r>
    </w:p>
    <w:p w14:paraId="1BE37B34" w14:textId="77777777" w:rsidR="00004D80" w:rsidRPr="00004D80" w:rsidRDefault="00004D80" w:rsidP="00004D80">
      <w:pPr>
        <w:spacing w:after="0" w:line="240" w:lineRule="auto"/>
        <w:rPr>
          <w:rFonts w:eastAsia="Times New Roman" w:cstheme="minorHAnsi"/>
          <w:color w:val="222222"/>
          <w:sz w:val="24"/>
          <w:szCs w:val="24"/>
          <w:lang w:eastAsia="en-GB"/>
        </w:rPr>
      </w:pPr>
    </w:p>
    <w:p w14:paraId="5AF8F234" w14:textId="77777777" w:rsidR="00004D80" w:rsidRPr="00004D80" w:rsidRDefault="00004D80" w:rsidP="00004D80">
      <w:pPr>
        <w:spacing w:after="0" w:line="240" w:lineRule="auto"/>
        <w:rPr>
          <w:rFonts w:eastAsia="Times New Roman" w:cstheme="minorHAnsi"/>
          <w:color w:val="222222"/>
          <w:sz w:val="24"/>
          <w:szCs w:val="24"/>
          <w:lang w:eastAsia="en-GB"/>
        </w:rPr>
      </w:pPr>
      <w:r w:rsidRPr="00004D80">
        <w:rPr>
          <w:rFonts w:eastAsia="Times New Roman" w:cstheme="minorHAnsi"/>
          <w:color w:val="222222"/>
          <w:sz w:val="24"/>
          <w:szCs w:val="24"/>
          <w:lang w:eastAsia="en-GB"/>
        </w:rPr>
        <w:t xml:space="preserve">The successful tenderer will be wholly liable for the completion of the work they have tendered for and for the quality of the work to be to the satisfaction of the Council. </w:t>
      </w:r>
    </w:p>
    <w:p w14:paraId="1B70992F" w14:textId="77777777" w:rsidR="00004D80" w:rsidRPr="00004D80" w:rsidRDefault="00004D80" w:rsidP="00004D80">
      <w:pPr>
        <w:spacing w:after="0" w:line="240" w:lineRule="auto"/>
        <w:rPr>
          <w:rFonts w:eastAsia="Times New Roman" w:cstheme="minorHAnsi"/>
          <w:color w:val="222222"/>
          <w:sz w:val="24"/>
          <w:szCs w:val="24"/>
          <w:lang w:eastAsia="en-GB"/>
        </w:rPr>
      </w:pPr>
      <w:r w:rsidRPr="00004D80">
        <w:rPr>
          <w:rFonts w:eastAsia="Times New Roman" w:cstheme="minorHAnsi"/>
          <w:color w:val="222222"/>
          <w:sz w:val="24"/>
          <w:szCs w:val="24"/>
          <w:lang w:eastAsia="en-GB"/>
        </w:rPr>
        <w:t xml:space="preserve">In the event of any dispute between the Council and the Contractor(s) no payment will be made by the Council until the matter has been resolved. </w:t>
      </w:r>
    </w:p>
    <w:p w14:paraId="49B16B9A" w14:textId="77777777" w:rsidR="00004D80" w:rsidRPr="00004D80" w:rsidRDefault="00004D80" w:rsidP="00004D80">
      <w:pPr>
        <w:spacing w:after="0" w:line="240" w:lineRule="auto"/>
        <w:rPr>
          <w:rFonts w:eastAsia="Times New Roman" w:cstheme="minorHAnsi"/>
          <w:color w:val="222222"/>
          <w:sz w:val="24"/>
          <w:szCs w:val="24"/>
          <w:lang w:eastAsia="en-GB"/>
        </w:rPr>
      </w:pPr>
    </w:p>
    <w:p w14:paraId="3679D062" w14:textId="77777777" w:rsidR="00004D80" w:rsidRPr="00004D80" w:rsidRDefault="00004D80" w:rsidP="00004D80">
      <w:pPr>
        <w:spacing w:after="0" w:line="240" w:lineRule="auto"/>
        <w:rPr>
          <w:rFonts w:eastAsia="Times New Roman" w:cstheme="minorHAnsi"/>
          <w:color w:val="222222"/>
          <w:sz w:val="24"/>
          <w:szCs w:val="24"/>
          <w:lang w:eastAsia="en-GB"/>
        </w:rPr>
      </w:pPr>
      <w:r w:rsidRPr="00004D80">
        <w:rPr>
          <w:rFonts w:eastAsia="Times New Roman" w:cstheme="minorHAnsi"/>
          <w:color w:val="222222"/>
          <w:sz w:val="24"/>
          <w:szCs w:val="24"/>
          <w:lang w:eastAsia="en-GB"/>
        </w:rPr>
        <w:t xml:space="preserve">If you have any questions regarding this package of work, please do not hesitate to contact the Clerk using the details given above. Should you wish to carry out a site visit please contact the Clerk beforehand. </w:t>
      </w:r>
    </w:p>
    <w:p w14:paraId="7A3C067B" w14:textId="77777777" w:rsidR="00004D80" w:rsidRPr="00004D80" w:rsidRDefault="00004D80" w:rsidP="00004D80">
      <w:pPr>
        <w:spacing w:after="0" w:line="240" w:lineRule="auto"/>
        <w:rPr>
          <w:rFonts w:eastAsia="Times New Roman" w:cstheme="minorHAnsi"/>
          <w:color w:val="222222"/>
          <w:sz w:val="24"/>
          <w:szCs w:val="24"/>
          <w:lang w:eastAsia="en-GB"/>
        </w:rPr>
      </w:pPr>
    </w:p>
    <w:p w14:paraId="544CD37C" w14:textId="77777777" w:rsidR="00AC2281" w:rsidRDefault="00AC2281" w:rsidP="00004D80">
      <w:pPr>
        <w:spacing w:after="0" w:line="240" w:lineRule="auto"/>
        <w:rPr>
          <w:rFonts w:eastAsia="Times New Roman" w:cstheme="minorHAnsi"/>
          <w:color w:val="222222"/>
          <w:sz w:val="24"/>
          <w:szCs w:val="24"/>
          <w:lang w:eastAsia="en-GB"/>
        </w:rPr>
      </w:pPr>
    </w:p>
    <w:p w14:paraId="77F1D582" w14:textId="77777777" w:rsidR="00AC2281" w:rsidRDefault="00AC2281" w:rsidP="00004D80">
      <w:pPr>
        <w:spacing w:after="0" w:line="240" w:lineRule="auto"/>
        <w:rPr>
          <w:rFonts w:eastAsia="Times New Roman" w:cstheme="minorHAnsi"/>
          <w:color w:val="222222"/>
          <w:sz w:val="24"/>
          <w:szCs w:val="24"/>
          <w:lang w:eastAsia="en-GB"/>
        </w:rPr>
      </w:pPr>
    </w:p>
    <w:p w14:paraId="6AA375D3" w14:textId="77777777" w:rsidR="00AC2281" w:rsidRDefault="00AC2281" w:rsidP="00004D80">
      <w:pPr>
        <w:spacing w:after="0" w:line="240" w:lineRule="auto"/>
        <w:rPr>
          <w:rFonts w:eastAsia="Times New Roman" w:cstheme="minorHAnsi"/>
          <w:color w:val="222222"/>
          <w:sz w:val="24"/>
          <w:szCs w:val="24"/>
          <w:lang w:eastAsia="en-GB"/>
        </w:rPr>
      </w:pPr>
    </w:p>
    <w:p w14:paraId="4C4149B9" w14:textId="77777777" w:rsidR="00AC2281" w:rsidRDefault="00AC2281" w:rsidP="00004D80">
      <w:pPr>
        <w:spacing w:after="0" w:line="240" w:lineRule="auto"/>
        <w:rPr>
          <w:rFonts w:eastAsia="Times New Roman" w:cstheme="minorHAnsi"/>
          <w:color w:val="222222"/>
          <w:sz w:val="24"/>
          <w:szCs w:val="24"/>
          <w:lang w:eastAsia="en-GB"/>
        </w:rPr>
      </w:pPr>
    </w:p>
    <w:p w14:paraId="07217D68" w14:textId="77777777" w:rsidR="00AC2281" w:rsidRDefault="00AC2281" w:rsidP="00004D80">
      <w:pPr>
        <w:spacing w:after="0" w:line="240" w:lineRule="auto"/>
        <w:rPr>
          <w:rFonts w:eastAsia="Times New Roman" w:cstheme="minorHAnsi"/>
          <w:color w:val="222222"/>
          <w:sz w:val="24"/>
          <w:szCs w:val="24"/>
          <w:lang w:eastAsia="en-GB"/>
        </w:rPr>
      </w:pPr>
    </w:p>
    <w:p w14:paraId="6BD19671" w14:textId="7FB613C6" w:rsidR="00004D80" w:rsidRPr="00004D80" w:rsidRDefault="00004D80" w:rsidP="00004D80">
      <w:pPr>
        <w:spacing w:after="0" w:line="240" w:lineRule="auto"/>
        <w:rPr>
          <w:rFonts w:eastAsia="Times New Roman" w:cstheme="minorHAnsi"/>
          <w:color w:val="222222"/>
          <w:sz w:val="24"/>
          <w:szCs w:val="24"/>
          <w:lang w:eastAsia="en-GB"/>
        </w:rPr>
      </w:pPr>
      <w:r w:rsidRPr="00004D80">
        <w:rPr>
          <w:rFonts w:eastAsia="Times New Roman" w:cstheme="minorHAnsi"/>
          <w:color w:val="222222"/>
          <w:sz w:val="24"/>
          <w:szCs w:val="24"/>
          <w:lang w:eastAsia="en-GB"/>
        </w:rPr>
        <w:t>Thank you in advance for your tender which we look forward to receiving.</w:t>
      </w:r>
    </w:p>
    <w:p w14:paraId="62854D55" w14:textId="77777777" w:rsidR="00004D80" w:rsidRPr="00004D80" w:rsidRDefault="00004D80" w:rsidP="00004D80">
      <w:pPr>
        <w:spacing w:after="0" w:line="240" w:lineRule="auto"/>
        <w:rPr>
          <w:rFonts w:eastAsia="Times New Roman" w:cstheme="minorHAnsi"/>
          <w:color w:val="222222"/>
          <w:sz w:val="24"/>
          <w:szCs w:val="24"/>
          <w:lang w:eastAsia="en-GB"/>
        </w:rPr>
      </w:pPr>
    </w:p>
    <w:p w14:paraId="2EF49F74" w14:textId="77777777" w:rsidR="00004D80" w:rsidRPr="00004D80" w:rsidRDefault="00004D80" w:rsidP="00004D80">
      <w:pPr>
        <w:spacing w:after="0" w:line="240" w:lineRule="auto"/>
        <w:rPr>
          <w:rFonts w:eastAsia="Times New Roman" w:cstheme="minorHAnsi"/>
          <w:color w:val="222222"/>
          <w:sz w:val="24"/>
          <w:szCs w:val="24"/>
          <w:lang w:eastAsia="en-GB"/>
        </w:rPr>
      </w:pPr>
      <w:r w:rsidRPr="00004D80">
        <w:rPr>
          <w:rFonts w:eastAsia="Times New Roman" w:cstheme="minorHAnsi"/>
          <w:color w:val="222222"/>
          <w:sz w:val="24"/>
          <w:szCs w:val="24"/>
          <w:lang w:eastAsia="en-GB"/>
        </w:rPr>
        <w:t xml:space="preserve">Yours faithfully, </w:t>
      </w:r>
    </w:p>
    <w:p w14:paraId="7995FC5B" w14:textId="77777777" w:rsidR="00004D80" w:rsidRPr="00004D80" w:rsidRDefault="00004D80" w:rsidP="00004D80">
      <w:pPr>
        <w:spacing w:after="0" w:line="240" w:lineRule="auto"/>
        <w:rPr>
          <w:rFonts w:eastAsia="Times New Roman" w:cstheme="minorHAnsi"/>
          <w:color w:val="222222"/>
          <w:sz w:val="24"/>
          <w:szCs w:val="24"/>
          <w:lang w:eastAsia="en-GB"/>
        </w:rPr>
      </w:pPr>
    </w:p>
    <w:p w14:paraId="09FF1963" w14:textId="74FC25EE" w:rsidR="00004D80" w:rsidRPr="00004D80" w:rsidRDefault="00AC2281" w:rsidP="00004D80">
      <w:pPr>
        <w:spacing w:after="0" w:line="240" w:lineRule="auto"/>
        <w:rPr>
          <w:rFonts w:eastAsia="Times New Roman" w:cstheme="minorHAnsi"/>
          <w:color w:val="222222"/>
          <w:sz w:val="24"/>
          <w:szCs w:val="24"/>
          <w:lang w:eastAsia="en-GB"/>
        </w:rPr>
      </w:pPr>
      <w:r w:rsidRPr="0069151A">
        <w:rPr>
          <w:rFonts w:ascii="Arial" w:hAnsi="Arial" w:cs="Arial"/>
          <w:noProof/>
          <w:lang w:val="en-US"/>
        </w:rPr>
        <w:drawing>
          <wp:inline distT="0" distB="0" distL="0" distR="0" wp14:anchorId="08480BDB" wp14:editId="4EFB95B8">
            <wp:extent cx="1714500" cy="3656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3906" cy="374021"/>
                    </a:xfrm>
                    <a:prstGeom prst="rect">
                      <a:avLst/>
                    </a:prstGeom>
                    <a:noFill/>
                    <a:ln>
                      <a:noFill/>
                    </a:ln>
                  </pic:spPr>
                </pic:pic>
              </a:graphicData>
            </a:graphic>
          </wp:inline>
        </w:drawing>
      </w:r>
      <w:bookmarkStart w:id="0" w:name="_GoBack"/>
      <w:bookmarkEnd w:id="0"/>
    </w:p>
    <w:p w14:paraId="1A7D94DA" w14:textId="77777777" w:rsidR="00004D80" w:rsidRPr="00004D80" w:rsidRDefault="00004D80" w:rsidP="00004D80">
      <w:pPr>
        <w:spacing w:after="0" w:line="240" w:lineRule="auto"/>
        <w:rPr>
          <w:rFonts w:eastAsia="Times New Roman" w:cstheme="minorHAnsi"/>
          <w:color w:val="222222"/>
          <w:sz w:val="24"/>
          <w:szCs w:val="24"/>
          <w:lang w:eastAsia="en-GB"/>
        </w:rPr>
      </w:pPr>
    </w:p>
    <w:p w14:paraId="1682C525" w14:textId="77777777" w:rsidR="00813988" w:rsidRDefault="00813988" w:rsidP="00004D80">
      <w:pPr>
        <w:spacing w:after="0" w:line="240" w:lineRule="auto"/>
        <w:rPr>
          <w:rFonts w:eastAsia="Times New Roman" w:cstheme="minorHAnsi"/>
          <w:color w:val="222222"/>
          <w:sz w:val="24"/>
          <w:szCs w:val="24"/>
          <w:lang w:eastAsia="en-GB"/>
        </w:rPr>
      </w:pPr>
    </w:p>
    <w:p w14:paraId="5A2AB025" w14:textId="0357A5E5" w:rsidR="00813988" w:rsidRDefault="00813988" w:rsidP="00004D80">
      <w:pPr>
        <w:spacing w:after="0" w:line="240" w:lineRule="auto"/>
        <w:rPr>
          <w:rFonts w:eastAsia="Times New Roman" w:cstheme="minorHAnsi"/>
          <w:color w:val="222222"/>
          <w:sz w:val="24"/>
          <w:szCs w:val="24"/>
          <w:lang w:eastAsia="en-GB"/>
        </w:rPr>
      </w:pPr>
      <w:r>
        <w:rPr>
          <w:rFonts w:eastAsia="Times New Roman" w:cstheme="minorHAnsi"/>
          <w:color w:val="222222"/>
          <w:sz w:val="24"/>
          <w:szCs w:val="24"/>
          <w:lang w:eastAsia="en-GB"/>
        </w:rPr>
        <w:t>Sarah Walker</w:t>
      </w:r>
    </w:p>
    <w:p w14:paraId="589F58C0" w14:textId="31D1D6D0" w:rsidR="00AE631A" w:rsidRPr="00D06899" w:rsidRDefault="00004D80" w:rsidP="00004D80">
      <w:pPr>
        <w:spacing w:after="0" w:line="240" w:lineRule="auto"/>
        <w:rPr>
          <w:rFonts w:eastAsia="Times New Roman" w:cstheme="minorHAnsi"/>
          <w:color w:val="222222"/>
          <w:sz w:val="24"/>
          <w:szCs w:val="24"/>
          <w:lang w:eastAsia="en-GB"/>
        </w:rPr>
      </w:pPr>
      <w:r w:rsidRPr="00004D80">
        <w:rPr>
          <w:rFonts w:eastAsia="Times New Roman" w:cstheme="minorHAnsi"/>
          <w:color w:val="222222"/>
          <w:sz w:val="24"/>
          <w:szCs w:val="24"/>
          <w:lang w:eastAsia="en-GB"/>
        </w:rPr>
        <w:t>Parish Clerk and RFO – Windlesham Parish Council</w:t>
      </w:r>
    </w:p>
    <w:p w14:paraId="741C9B7C" w14:textId="61A3AC2C" w:rsidR="00AE631A" w:rsidRPr="00D06899" w:rsidRDefault="00AE631A" w:rsidP="00AE631A">
      <w:pPr>
        <w:spacing w:after="0" w:line="240" w:lineRule="auto"/>
        <w:rPr>
          <w:rFonts w:eastAsia="Times New Roman" w:cstheme="minorHAnsi"/>
          <w:color w:val="222222"/>
          <w:sz w:val="24"/>
          <w:szCs w:val="24"/>
          <w:lang w:eastAsia="en-GB"/>
        </w:rPr>
      </w:pPr>
    </w:p>
    <w:p w14:paraId="0885C6CE" w14:textId="77777777" w:rsidR="00AE631A" w:rsidRPr="00D06899" w:rsidRDefault="00AE631A" w:rsidP="00AE631A">
      <w:pPr>
        <w:spacing w:after="0" w:line="240" w:lineRule="auto"/>
        <w:rPr>
          <w:rFonts w:eastAsia="Times New Roman" w:cstheme="minorHAnsi"/>
          <w:color w:val="222222"/>
          <w:sz w:val="24"/>
          <w:szCs w:val="24"/>
          <w:lang w:eastAsia="en-GB"/>
        </w:rPr>
      </w:pPr>
    </w:p>
    <w:p w14:paraId="0F288FE6" w14:textId="77777777" w:rsidR="00AE631A" w:rsidRPr="00D06899" w:rsidRDefault="00AE631A" w:rsidP="00AE631A">
      <w:pPr>
        <w:spacing w:after="0" w:line="240" w:lineRule="auto"/>
        <w:rPr>
          <w:rFonts w:eastAsia="Times New Roman" w:cstheme="minorHAnsi"/>
          <w:color w:val="222222"/>
          <w:sz w:val="24"/>
          <w:szCs w:val="24"/>
          <w:lang w:eastAsia="en-GB"/>
        </w:rPr>
      </w:pPr>
    </w:p>
    <w:p w14:paraId="222533D6" w14:textId="77777777" w:rsidR="00AE631A" w:rsidRPr="00D06899" w:rsidRDefault="00AE631A" w:rsidP="00AE631A">
      <w:pPr>
        <w:rPr>
          <w:rFonts w:cstheme="minorHAnsi"/>
          <w:b/>
          <w:sz w:val="24"/>
          <w:szCs w:val="24"/>
        </w:rPr>
      </w:pPr>
    </w:p>
    <w:p w14:paraId="084264F3" w14:textId="77777777" w:rsidR="00AE631A" w:rsidRPr="00D06899" w:rsidRDefault="00AE631A" w:rsidP="00AE631A">
      <w:pPr>
        <w:rPr>
          <w:rFonts w:cstheme="minorHAnsi"/>
          <w:sz w:val="24"/>
          <w:szCs w:val="24"/>
        </w:rPr>
      </w:pPr>
    </w:p>
    <w:p w14:paraId="76276756" w14:textId="77777777" w:rsidR="00AE631A" w:rsidRPr="00D06899" w:rsidRDefault="00AE631A" w:rsidP="00AE631A">
      <w:pPr>
        <w:rPr>
          <w:rFonts w:cstheme="minorHAnsi"/>
          <w:sz w:val="24"/>
          <w:szCs w:val="24"/>
        </w:rPr>
      </w:pPr>
    </w:p>
    <w:p w14:paraId="60B43CC2" w14:textId="77777777" w:rsidR="00AE631A" w:rsidRPr="00D06899" w:rsidRDefault="00AE631A" w:rsidP="00AE631A">
      <w:pPr>
        <w:rPr>
          <w:rFonts w:cstheme="minorHAnsi"/>
          <w:sz w:val="24"/>
          <w:szCs w:val="24"/>
        </w:rPr>
      </w:pPr>
    </w:p>
    <w:p w14:paraId="0A0FB7C8" w14:textId="180A2EDA" w:rsidR="000B04B2" w:rsidRDefault="000B04B2" w:rsidP="000B04B2">
      <w:pPr>
        <w:ind w:left="-709"/>
      </w:pPr>
    </w:p>
    <w:p w14:paraId="59B427B4" w14:textId="77777777" w:rsidR="000B04B2" w:rsidRDefault="000B04B2"/>
    <w:sectPr w:rsidR="000B04B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E83B0" w16cex:dateUtc="2020-08-12T14:05: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635DA"/>
    <w:multiLevelType w:val="hybridMultilevel"/>
    <w:tmpl w:val="5B309FBE"/>
    <w:lvl w:ilvl="0" w:tplc="B28E7F12">
      <w:start w:val="1"/>
      <w:numFmt w:val="bullet"/>
      <w:lvlText w:val="ü"/>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4426E2A">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C04AE56">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A1E6434">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A1ED9BE">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CBC049E">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FDE6E7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3FC9C50">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F40271E">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B2"/>
    <w:rsid w:val="00004D80"/>
    <w:rsid w:val="000339D8"/>
    <w:rsid w:val="00070787"/>
    <w:rsid w:val="00087F54"/>
    <w:rsid w:val="000903F2"/>
    <w:rsid w:val="000B04B2"/>
    <w:rsid w:val="000B0FCE"/>
    <w:rsid w:val="000E64F0"/>
    <w:rsid w:val="0011468B"/>
    <w:rsid w:val="001348D4"/>
    <w:rsid w:val="00146107"/>
    <w:rsid w:val="00191C70"/>
    <w:rsid w:val="0019701D"/>
    <w:rsid w:val="001B4F4E"/>
    <w:rsid w:val="001C2D59"/>
    <w:rsid w:val="001C70EC"/>
    <w:rsid w:val="001F55A3"/>
    <w:rsid w:val="00211C1A"/>
    <w:rsid w:val="002128F8"/>
    <w:rsid w:val="00214894"/>
    <w:rsid w:val="00285858"/>
    <w:rsid w:val="002A6189"/>
    <w:rsid w:val="002B42DC"/>
    <w:rsid w:val="0030239B"/>
    <w:rsid w:val="00321CF5"/>
    <w:rsid w:val="00326443"/>
    <w:rsid w:val="00347D78"/>
    <w:rsid w:val="00350538"/>
    <w:rsid w:val="00351BD1"/>
    <w:rsid w:val="003549C9"/>
    <w:rsid w:val="00385FCA"/>
    <w:rsid w:val="003A195C"/>
    <w:rsid w:val="003A45ED"/>
    <w:rsid w:val="003A7D5B"/>
    <w:rsid w:val="003D091F"/>
    <w:rsid w:val="003E64D8"/>
    <w:rsid w:val="0042638B"/>
    <w:rsid w:val="004764FE"/>
    <w:rsid w:val="00496B7D"/>
    <w:rsid w:val="004C307C"/>
    <w:rsid w:val="004F3EE6"/>
    <w:rsid w:val="00515030"/>
    <w:rsid w:val="00540A7E"/>
    <w:rsid w:val="005B3153"/>
    <w:rsid w:val="00660190"/>
    <w:rsid w:val="00675A50"/>
    <w:rsid w:val="006F498D"/>
    <w:rsid w:val="007C061E"/>
    <w:rsid w:val="007F54B3"/>
    <w:rsid w:val="007F58C3"/>
    <w:rsid w:val="00813988"/>
    <w:rsid w:val="00855E0E"/>
    <w:rsid w:val="0088162B"/>
    <w:rsid w:val="008C32D5"/>
    <w:rsid w:val="008D1F6E"/>
    <w:rsid w:val="008F7F3B"/>
    <w:rsid w:val="00900F1A"/>
    <w:rsid w:val="00935051"/>
    <w:rsid w:val="00952073"/>
    <w:rsid w:val="00956504"/>
    <w:rsid w:val="00983631"/>
    <w:rsid w:val="00984A73"/>
    <w:rsid w:val="009B434B"/>
    <w:rsid w:val="009B538F"/>
    <w:rsid w:val="009C3893"/>
    <w:rsid w:val="009D458B"/>
    <w:rsid w:val="009E7D8F"/>
    <w:rsid w:val="009F5382"/>
    <w:rsid w:val="00A05CE4"/>
    <w:rsid w:val="00A261C9"/>
    <w:rsid w:val="00A340B2"/>
    <w:rsid w:val="00A473A5"/>
    <w:rsid w:val="00A8076C"/>
    <w:rsid w:val="00AC2281"/>
    <w:rsid w:val="00AC2881"/>
    <w:rsid w:val="00AD6837"/>
    <w:rsid w:val="00AE16DC"/>
    <w:rsid w:val="00AE631A"/>
    <w:rsid w:val="00AE6792"/>
    <w:rsid w:val="00B031B0"/>
    <w:rsid w:val="00B21FC2"/>
    <w:rsid w:val="00B357B6"/>
    <w:rsid w:val="00B456A0"/>
    <w:rsid w:val="00B857BE"/>
    <w:rsid w:val="00B92786"/>
    <w:rsid w:val="00BC6909"/>
    <w:rsid w:val="00BE0C67"/>
    <w:rsid w:val="00BE791A"/>
    <w:rsid w:val="00CB4118"/>
    <w:rsid w:val="00CF50AF"/>
    <w:rsid w:val="00D13D49"/>
    <w:rsid w:val="00D46E50"/>
    <w:rsid w:val="00D5269A"/>
    <w:rsid w:val="00D66BB6"/>
    <w:rsid w:val="00D8659C"/>
    <w:rsid w:val="00D90C25"/>
    <w:rsid w:val="00DA0357"/>
    <w:rsid w:val="00E00C3D"/>
    <w:rsid w:val="00E0761A"/>
    <w:rsid w:val="00E17523"/>
    <w:rsid w:val="00E36BDC"/>
    <w:rsid w:val="00E40B1B"/>
    <w:rsid w:val="00E40D71"/>
    <w:rsid w:val="00E47828"/>
    <w:rsid w:val="00E73BAF"/>
    <w:rsid w:val="00EE491E"/>
    <w:rsid w:val="00EE4E4C"/>
    <w:rsid w:val="00EE5064"/>
    <w:rsid w:val="00F07C2C"/>
    <w:rsid w:val="00F128AB"/>
    <w:rsid w:val="00F22128"/>
    <w:rsid w:val="00F229D5"/>
    <w:rsid w:val="00F25E14"/>
    <w:rsid w:val="00F94FD8"/>
    <w:rsid w:val="00FD3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BC3A7"/>
  <w15:chartTrackingRefBased/>
  <w15:docId w15:val="{C7257F28-A0E7-4AF7-94C5-4A6746F7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631A"/>
    <w:rPr>
      <w:color w:val="0000FF"/>
      <w:u w:val="single"/>
    </w:rPr>
  </w:style>
  <w:style w:type="paragraph" w:styleId="ListParagraph">
    <w:name w:val="List Paragraph"/>
    <w:basedOn w:val="Normal"/>
    <w:uiPriority w:val="34"/>
    <w:qFormat/>
    <w:rsid w:val="00CF50AF"/>
    <w:pPr>
      <w:spacing w:after="3" w:line="253" w:lineRule="auto"/>
      <w:ind w:left="720" w:hanging="10"/>
      <w:contextualSpacing/>
    </w:pPr>
    <w:rPr>
      <w:rFonts w:ascii="Microsoft Sans Serif" w:eastAsia="Microsoft Sans Serif" w:hAnsi="Microsoft Sans Serif" w:cs="Microsoft Sans Serif"/>
      <w:color w:val="000000"/>
      <w:sz w:val="20"/>
      <w:lang w:eastAsia="en-GB"/>
    </w:rPr>
  </w:style>
  <w:style w:type="paragraph" w:customStyle="1" w:styleId="xxmsonormal">
    <w:name w:val="x_x_msonormal"/>
    <w:basedOn w:val="Normal"/>
    <w:rsid w:val="000903F2"/>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2A6189"/>
    <w:rPr>
      <w:color w:val="605E5C"/>
      <w:shd w:val="clear" w:color="auto" w:fill="E1DFDD"/>
    </w:rPr>
  </w:style>
  <w:style w:type="paragraph" w:styleId="BalloonText">
    <w:name w:val="Balloon Text"/>
    <w:basedOn w:val="Normal"/>
    <w:link w:val="BalloonTextChar"/>
    <w:uiPriority w:val="99"/>
    <w:semiHidden/>
    <w:unhideWhenUsed/>
    <w:rsid w:val="007F5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4B3"/>
    <w:rPr>
      <w:rFonts w:ascii="Segoe UI" w:hAnsi="Segoe UI" w:cs="Segoe UI"/>
      <w:sz w:val="18"/>
      <w:szCs w:val="18"/>
    </w:rPr>
  </w:style>
  <w:style w:type="character" w:styleId="CommentReference">
    <w:name w:val="annotation reference"/>
    <w:basedOn w:val="DefaultParagraphFont"/>
    <w:uiPriority w:val="99"/>
    <w:semiHidden/>
    <w:unhideWhenUsed/>
    <w:rsid w:val="003E64D8"/>
    <w:rPr>
      <w:sz w:val="16"/>
      <w:szCs w:val="16"/>
    </w:rPr>
  </w:style>
  <w:style w:type="paragraph" w:styleId="CommentText">
    <w:name w:val="annotation text"/>
    <w:basedOn w:val="Normal"/>
    <w:link w:val="CommentTextChar"/>
    <w:uiPriority w:val="99"/>
    <w:semiHidden/>
    <w:unhideWhenUsed/>
    <w:rsid w:val="003E64D8"/>
    <w:pPr>
      <w:spacing w:line="240" w:lineRule="auto"/>
    </w:pPr>
    <w:rPr>
      <w:sz w:val="20"/>
      <w:szCs w:val="20"/>
    </w:rPr>
  </w:style>
  <w:style w:type="character" w:customStyle="1" w:styleId="CommentTextChar">
    <w:name w:val="Comment Text Char"/>
    <w:basedOn w:val="DefaultParagraphFont"/>
    <w:link w:val="CommentText"/>
    <w:uiPriority w:val="99"/>
    <w:semiHidden/>
    <w:rsid w:val="003E64D8"/>
    <w:rPr>
      <w:sz w:val="20"/>
      <w:szCs w:val="20"/>
    </w:rPr>
  </w:style>
  <w:style w:type="paragraph" w:styleId="CommentSubject">
    <w:name w:val="annotation subject"/>
    <w:basedOn w:val="CommentText"/>
    <w:next w:val="CommentText"/>
    <w:link w:val="CommentSubjectChar"/>
    <w:uiPriority w:val="99"/>
    <w:semiHidden/>
    <w:unhideWhenUsed/>
    <w:rsid w:val="003E64D8"/>
    <w:rPr>
      <w:b/>
      <w:bCs/>
    </w:rPr>
  </w:style>
  <w:style w:type="character" w:customStyle="1" w:styleId="CommentSubjectChar">
    <w:name w:val="Comment Subject Char"/>
    <w:basedOn w:val="CommentTextChar"/>
    <w:link w:val="CommentSubject"/>
    <w:uiPriority w:val="99"/>
    <w:semiHidden/>
    <w:rsid w:val="003E64D8"/>
    <w:rPr>
      <w:b/>
      <w:bCs/>
      <w:sz w:val="20"/>
      <w:szCs w:val="20"/>
    </w:rPr>
  </w:style>
  <w:style w:type="table" w:customStyle="1" w:styleId="TableGrid1">
    <w:name w:val="Table Grid1"/>
    <w:basedOn w:val="TableNormal"/>
    <w:next w:val="TableGrid"/>
    <w:uiPriority w:val="39"/>
    <w:rsid w:val="009D4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4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174508">
      <w:bodyDiv w:val="1"/>
      <w:marLeft w:val="0"/>
      <w:marRight w:val="0"/>
      <w:marTop w:val="0"/>
      <w:marBottom w:val="0"/>
      <w:divBdr>
        <w:top w:val="none" w:sz="0" w:space="0" w:color="auto"/>
        <w:left w:val="none" w:sz="0" w:space="0" w:color="auto"/>
        <w:bottom w:val="none" w:sz="0" w:space="0" w:color="auto"/>
        <w:right w:val="none" w:sz="0" w:space="0" w:color="auto"/>
      </w:divBdr>
    </w:div>
    <w:div w:id="1434128721">
      <w:bodyDiv w:val="1"/>
      <w:marLeft w:val="0"/>
      <w:marRight w:val="0"/>
      <w:marTop w:val="0"/>
      <w:marBottom w:val="0"/>
      <w:divBdr>
        <w:top w:val="none" w:sz="0" w:space="0" w:color="auto"/>
        <w:left w:val="none" w:sz="0" w:space="0" w:color="auto"/>
        <w:bottom w:val="none" w:sz="0" w:space="0" w:color="auto"/>
        <w:right w:val="none" w:sz="0" w:space="0" w:color="auto"/>
      </w:divBdr>
    </w:div>
    <w:div w:id="150015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0" Type="http://schemas.openxmlformats.org/officeDocument/2006/relationships/hyperlink" Target="http://www.windleshampc.gov.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D8166650F6D846955ED329A538D70E" ma:contentTypeVersion="10" ma:contentTypeDescription="Create a new document." ma:contentTypeScope="" ma:versionID="cdf1faa7c2d11b2a39443c11261b2caa">
  <xsd:schema xmlns:xsd="http://www.w3.org/2001/XMLSchema" xmlns:xs="http://www.w3.org/2001/XMLSchema" xmlns:p="http://schemas.microsoft.com/office/2006/metadata/properties" xmlns:ns2="7a487bd2-f05c-4fd4-b4ce-af3501c767a9" targetNamespace="http://schemas.microsoft.com/office/2006/metadata/properties" ma:root="true" ma:fieldsID="d38e0fdb02b884f4e1cbf3a7e3dce32f" ns2:_="">
    <xsd:import namespace="7a487bd2-f05c-4fd4-b4ce-af3501c767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87bd2-f05c-4fd4-b4ce-af3501c76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3DD1D-932B-4CB4-A72B-27A65CB9C9C5}">
  <ds:schemaRefs>
    <ds:schemaRef ds:uri="http://schemas.microsoft.com/sharepoint/v3/contenttype/forms"/>
  </ds:schemaRefs>
</ds:datastoreItem>
</file>

<file path=customXml/itemProps2.xml><?xml version="1.0" encoding="utf-8"?>
<ds:datastoreItem xmlns:ds="http://schemas.openxmlformats.org/officeDocument/2006/customXml" ds:itemID="{69093993-4E6C-4B89-92E5-EE3DB11BBC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72D1F9-736F-4AF2-B1F7-A53A1894B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87bd2-f05c-4fd4-b4ce-af3501c76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C7160-BBEA-466D-9E57-0DB38DA64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Walker</dc:creator>
  <cp:keywords/>
  <dc:description/>
  <cp:lastModifiedBy>Sarah Walker</cp:lastModifiedBy>
  <cp:revision>7</cp:revision>
  <cp:lastPrinted>2019-10-10T12:57:00Z</cp:lastPrinted>
  <dcterms:created xsi:type="dcterms:W3CDTF">2020-08-12T10:41:00Z</dcterms:created>
  <dcterms:modified xsi:type="dcterms:W3CDTF">2020-08-21T14:32:00Z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0x0101002AD8166650F6D846955ED329A538D70E</vt:lpwstr>
  </property>
</Properties>
</file>