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31EFD7B1" w:rsidR="000014E4" w:rsidRPr="00015BCA" w:rsidRDefault="00F856CA" w:rsidP="000014E4">
      <w:pPr>
        <w:spacing w:after="240" w:line="259" w:lineRule="auto"/>
        <w:rPr>
          <w:rFonts w:ascii="Arial" w:hAnsi="Arial" w:cs="Arial"/>
          <w:b/>
          <w:sz w:val="24"/>
          <w:szCs w:val="24"/>
        </w:rPr>
      </w:pPr>
      <w:r>
        <w:rPr>
          <w:rFonts w:ascii="Arial" w:hAnsi="Arial" w:cs="Arial"/>
          <w:b/>
          <w:sz w:val="24"/>
          <w:szCs w:val="24"/>
        </w:rPr>
        <w:t xml:space="preserve">Track regrading works Moccas Park and Gillians Wood NNR (Formally Moccas Park and Moccas Hill Wood NNR) </w:t>
      </w:r>
    </w:p>
    <w:p w14:paraId="40F6FB0A" w14:textId="768519AB" w:rsidR="00DD1DDC" w:rsidRPr="00015BCA" w:rsidRDefault="00F856CA" w:rsidP="3B442B5A">
      <w:pPr>
        <w:spacing w:after="240" w:line="259" w:lineRule="auto"/>
        <w:rPr>
          <w:rFonts w:ascii="Arial" w:hAnsi="Arial"/>
          <w:b/>
          <w:bCs/>
          <w:sz w:val="24"/>
          <w:szCs w:val="24"/>
        </w:rPr>
      </w:pPr>
      <w:r>
        <w:rPr>
          <w:rFonts w:ascii="Arial" w:hAnsi="Arial" w:cs="Arial"/>
          <w:b/>
          <w:bCs/>
          <w:sz w:val="24"/>
          <w:szCs w:val="24"/>
        </w:rPr>
        <w:t>2/10/2024</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418C1A96" w14:textId="07B3299C" w:rsidR="00697752" w:rsidRPr="00015BCA" w:rsidRDefault="000014E4" w:rsidP="00697752">
      <w:pPr>
        <w:spacing w:after="240" w:line="259" w:lineRule="auto"/>
        <w:rPr>
          <w:rFonts w:ascii="Arial" w:hAnsi="Arial" w:cs="Arial"/>
          <w:b/>
          <w:sz w:val="24"/>
          <w:szCs w:val="24"/>
        </w:rPr>
      </w:pPr>
      <w:r w:rsidRPr="000014E4">
        <w:rPr>
          <w:rFonts w:ascii="Arial" w:hAnsi="Arial" w:cs="Arial"/>
          <w:b/>
          <w:color w:val="D9262E"/>
          <w:sz w:val="24"/>
          <w:szCs w:val="24"/>
        </w:rPr>
        <w:t xml:space="preserve"> </w:t>
      </w:r>
      <w:r w:rsidR="00EE05B3">
        <w:rPr>
          <w:rFonts w:ascii="Arial" w:hAnsi="Arial" w:cs="Arial"/>
          <w:b/>
          <w:sz w:val="24"/>
          <w:szCs w:val="24"/>
        </w:rPr>
        <w:t>Track regrading works Moccas Park and Gillians wood NNR</w:t>
      </w:r>
    </w:p>
    <w:p w14:paraId="00BB249C" w14:textId="36E4BA1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477E69E8"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EE05B3">
        <w:rPr>
          <w:rFonts w:ascii="Arial" w:hAnsi="Arial" w:cs="Arial"/>
          <w:b/>
          <w:bCs/>
          <w:sz w:val="24"/>
          <w:szCs w:val="24"/>
        </w:rPr>
        <w:t>tom.simpson@naturalengland.org.uk</w:t>
      </w:r>
    </w:p>
    <w:p w14:paraId="254B04D3" w14:textId="48F79574" w:rsidR="000014E4" w:rsidRPr="00015BCA" w:rsidRDefault="000014E4" w:rsidP="023FD3F5">
      <w:pPr>
        <w:spacing w:after="240" w:line="259" w:lineRule="auto"/>
        <w:rPr>
          <w:rFonts w:ascii="Arial" w:hAnsi="Arial" w:cs="Arial"/>
          <w:b/>
          <w:bCs/>
          <w:sz w:val="24"/>
          <w:szCs w:val="24"/>
        </w:rPr>
      </w:pPr>
      <w:r w:rsidRPr="023FD3F5">
        <w:rPr>
          <w:rFonts w:ascii="Arial" w:hAnsi="Arial"/>
          <w:color w:val="000000" w:themeColor="text1"/>
          <w:sz w:val="24"/>
          <w:szCs w:val="24"/>
        </w:rPr>
        <w:t xml:space="preserve">Date: </w:t>
      </w:r>
      <w:r w:rsidR="00EE05B3">
        <w:rPr>
          <w:rFonts w:ascii="Arial" w:hAnsi="Arial"/>
          <w:color w:val="000000" w:themeColor="text1"/>
          <w:sz w:val="24"/>
          <w:szCs w:val="24"/>
        </w:rPr>
        <w:t>2</w:t>
      </w:r>
      <w:r w:rsidR="00711353">
        <w:rPr>
          <w:rFonts w:ascii="Arial" w:hAnsi="Arial"/>
          <w:color w:val="000000" w:themeColor="text1"/>
          <w:sz w:val="24"/>
          <w:szCs w:val="24"/>
        </w:rPr>
        <w:t>5</w:t>
      </w:r>
      <w:r w:rsidR="0D5620D4" w:rsidRPr="023FD3F5">
        <w:rPr>
          <w:rFonts w:ascii="Arial" w:hAnsi="Arial"/>
          <w:color w:val="000000" w:themeColor="text1"/>
          <w:sz w:val="24"/>
          <w:szCs w:val="24"/>
        </w:rPr>
        <w:t>/10/2024</w:t>
      </w:r>
    </w:p>
    <w:p w14:paraId="4A04E4EC" w14:textId="26DAACE5" w:rsidR="000014E4" w:rsidRPr="00015BCA" w:rsidRDefault="000014E4" w:rsidP="023FD3F5">
      <w:pPr>
        <w:spacing w:after="240" w:line="259" w:lineRule="auto"/>
        <w:rPr>
          <w:rFonts w:ascii="Arial" w:hAnsi="Arial" w:cs="Arial"/>
          <w:b/>
          <w:bCs/>
          <w:sz w:val="24"/>
          <w:szCs w:val="24"/>
        </w:rPr>
      </w:pPr>
      <w:r w:rsidRPr="023FD3F5">
        <w:rPr>
          <w:rFonts w:ascii="Arial" w:hAnsi="Arial"/>
          <w:sz w:val="24"/>
          <w:szCs w:val="24"/>
        </w:rPr>
        <w:t xml:space="preserve">Time: </w:t>
      </w:r>
      <w:r w:rsidR="22BF455C" w:rsidRPr="023FD3F5">
        <w:rPr>
          <w:rFonts w:ascii="Arial" w:hAnsi="Arial"/>
          <w:sz w:val="24"/>
          <w:szCs w:val="24"/>
        </w:rPr>
        <w:t>12 noon</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301785EF" w:rsidR="000400FC" w:rsidRPr="00015BCA" w:rsidRDefault="00697752" w:rsidP="000014E4">
      <w:pPr>
        <w:spacing w:after="240" w:line="259" w:lineRule="auto"/>
        <w:rPr>
          <w:rFonts w:ascii="Arial" w:hAnsi="Arial"/>
          <w:color w:val="000000"/>
          <w:sz w:val="24"/>
          <w:szCs w:val="24"/>
        </w:rPr>
      </w:pPr>
      <w:r>
        <w:rPr>
          <w:rFonts w:ascii="Arial" w:hAnsi="Arial" w:cs="Arial"/>
          <w:b/>
          <w:sz w:val="24"/>
          <w:szCs w:val="24"/>
        </w:rPr>
        <w:t>George Vyvyan</w:t>
      </w:r>
      <w:r w:rsidR="000014E4" w:rsidRPr="00015BCA">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AA1D0C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697752" w:rsidRDefault="000014E4" w:rsidP="0AA1D0CB">
            <w:pPr>
              <w:rPr>
                <w:color w:val="auto"/>
                <w:sz w:val="24"/>
                <w:szCs w:val="24"/>
              </w:rPr>
            </w:pPr>
            <w:r w:rsidRPr="0AA1D0CB">
              <w:rPr>
                <w:color w:val="auto"/>
                <w:sz w:val="24"/>
                <w:szCs w:val="24"/>
              </w:rPr>
              <w:t>Date</w:t>
            </w:r>
          </w:p>
        </w:tc>
      </w:tr>
      <w:tr w:rsidR="000014E4" w:rsidRPr="000014E4" w14:paraId="65C6870C" w14:textId="77777777" w:rsidTr="0AA1D0C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52A20EBC" w:rsidR="000014E4" w:rsidRPr="00697752" w:rsidRDefault="00EE05B3" w:rsidP="0AA1D0CB">
            <w:pPr>
              <w:rPr>
                <w:b/>
                <w:bCs/>
                <w:sz w:val="24"/>
                <w:szCs w:val="24"/>
              </w:rPr>
            </w:pPr>
            <w:r>
              <w:rPr>
                <w:b/>
                <w:bCs/>
                <w:sz w:val="24"/>
                <w:szCs w:val="24"/>
              </w:rPr>
              <w:t>02/10/2024</w:t>
            </w:r>
          </w:p>
        </w:tc>
      </w:tr>
      <w:tr w:rsidR="000014E4" w:rsidRPr="000014E4" w14:paraId="65B8CD55" w14:textId="77777777" w:rsidTr="0AA1D0C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5DB7349B" w:rsidR="000014E4" w:rsidRPr="00697752" w:rsidRDefault="00A52143" w:rsidP="0AA1D0CB">
            <w:pPr>
              <w:rPr>
                <w:rFonts w:cs="Arial"/>
                <w:b/>
                <w:bCs/>
                <w:color w:val="D9262E"/>
                <w:sz w:val="24"/>
                <w:szCs w:val="24"/>
              </w:rPr>
            </w:pPr>
            <w:r>
              <w:rPr>
                <w:rFonts w:cs="Arial"/>
                <w:b/>
                <w:bCs/>
                <w:color w:val="auto"/>
                <w:sz w:val="24"/>
                <w:szCs w:val="24"/>
              </w:rPr>
              <w:t>21</w:t>
            </w:r>
            <w:r w:rsidR="009B5B06" w:rsidRPr="0AA1D0CB">
              <w:rPr>
                <w:rFonts w:cs="Arial"/>
                <w:b/>
                <w:bCs/>
                <w:color w:val="auto"/>
                <w:sz w:val="24"/>
                <w:szCs w:val="24"/>
              </w:rPr>
              <w:t>/</w:t>
            </w:r>
            <w:r w:rsidR="718780BB" w:rsidRPr="0AA1D0CB">
              <w:rPr>
                <w:rFonts w:cs="Arial"/>
                <w:b/>
                <w:bCs/>
                <w:color w:val="auto"/>
                <w:sz w:val="24"/>
                <w:szCs w:val="24"/>
              </w:rPr>
              <w:t>10</w:t>
            </w:r>
            <w:r w:rsidR="009B5B06" w:rsidRPr="0AA1D0CB">
              <w:rPr>
                <w:rFonts w:cs="Arial"/>
                <w:b/>
                <w:bCs/>
                <w:color w:val="auto"/>
                <w:sz w:val="24"/>
                <w:szCs w:val="24"/>
              </w:rPr>
              <w:t>/2024</w:t>
            </w:r>
          </w:p>
        </w:tc>
      </w:tr>
      <w:tr w:rsidR="000014E4" w:rsidRPr="000014E4" w14:paraId="07023C44" w14:textId="77777777" w:rsidTr="0AA1D0C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3143EFB" w:rsidR="000014E4" w:rsidRPr="00697752" w:rsidRDefault="00A52143" w:rsidP="0AA1D0CB">
            <w:pPr>
              <w:rPr>
                <w:b/>
                <w:bCs/>
                <w:sz w:val="24"/>
                <w:szCs w:val="24"/>
              </w:rPr>
            </w:pPr>
            <w:r>
              <w:rPr>
                <w:b/>
                <w:bCs/>
                <w:sz w:val="24"/>
                <w:szCs w:val="24"/>
              </w:rPr>
              <w:t>25/10</w:t>
            </w:r>
            <w:r w:rsidR="004E3D7E" w:rsidRPr="0AA1D0CB">
              <w:rPr>
                <w:b/>
                <w:bCs/>
                <w:sz w:val="24"/>
                <w:szCs w:val="24"/>
              </w:rPr>
              <w:t xml:space="preserve">/2024 </w:t>
            </w:r>
            <w:r w:rsidR="00396795" w:rsidRPr="0AA1D0CB">
              <w:rPr>
                <w:b/>
                <w:bCs/>
                <w:sz w:val="24"/>
                <w:szCs w:val="24"/>
              </w:rPr>
              <w:t>12pm</w:t>
            </w:r>
          </w:p>
        </w:tc>
      </w:tr>
      <w:tr w:rsidR="000014E4" w:rsidRPr="000014E4" w14:paraId="5239E18C" w14:textId="77777777" w:rsidTr="0AA1D0C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09E7F842" w:rsidR="000014E4" w:rsidRPr="00697752" w:rsidRDefault="34EC4B24" w:rsidP="0AA1D0CB">
            <w:pPr>
              <w:rPr>
                <w:rFonts w:cs="Arial"/>
                <w:b/>
                <w:bCs/>
                <w:color w:val="D9262E"/>
                <w:sz w:val="24"/>
                <w:szCs w:val="24"/>
              </w:rPr>
            </w:pPr>
            <w:r w:rsidRPr="0AA1D0CB">
              <w:rPr>
                <w:rFonts w:cs="Arial"/>
                <w:b/>
                <w:bCs/>
                <w:color w:val="auto"/>
                <w:sz w:val="24"/>
                <w:szCs w:val="24"/>
              </w:rPr>
              <w:t>2</w:t>
            </w:r>
            <w:r w:rsidR="00395A92">
              <w:rPr>
                <w:rFonts w:cs="Arial"/>
                <w:b/>
                <w:bCs/>
                <w:color w:val="auto"/>
                <w:sz w:val="24"/>
                <w:szCs w:val="24"/>
              </w:rPr>
              <w:t>9</w:t>
            </w:r>
            <w:r w:rsidR="00644A4B" w:rsidRPr="0AA1D0CB">
              <w:rPr>
                <w:rFonts w:cs="Arial"/>
                <w:b/>
                <w:bCs/>
                <w:color w:val="auto"/>
                <w:sz w:val="24"/>
                <w:szCs w:val="24"/>
              </w:rPr>
              <w:t>/</w:t>
            </w:r>
            <w:r w:rsidR="1A28F4D2" w:rsidRPr="0AA1D0CB">
              <w:rPr>
                <w:rFonts w:cs="Arial"/>
                <w:b/>
                <w:bCs/>
                <w:color w:val="auto"/>
                <w:sz w:val="24"/>
                <w:szCs w:val="24"/>
              </w:rPr>
              <w:t>10</w:t>
            </w:r>
            <w:r w:rsidR="00DC40F8" w:rsidRPr="0AA1D0CB">
              <w:rPr>
                <w:rFonts w:cs="Arial"/>
                <w:b/>
                <w:bCs/>
                <w:color w:val="auto"/>
                <w:sz w:val="24"/>
                <w:szCs w:val="24"/>
              </w:rPr>
              <w:t>/2024</w:t>
            </w:r>
          </w:p>
        </w:tc>
      </w:tr>
      <w:tr w:rsidR="000014E4" w:rsidRPr="000014E4" w14:paraId="1D4670A2" w14:textId="77777777" w:rsidTr="0AA1D0C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4F820A1A" w:rsidR="000014E4" w:rsidRPr="00697752" w:rsidRDefault="00395A92" w:rsidP="0AA1D0CB">
            <w:pPr>
              <w:rPr>
                <w:rFonts w:cs="Arial"/>
                <w:b/>
                <w:bCs/>
                <w:color w:val="D9262E"/>
                <w:sz w:val="24"/>
                <w:szCs w:val="24"/>
              </w:rPr>
            </w:pPr>
            <w:r>
              <w:rPr>
                <w:rFonts w:cs="Arial"/>
                <w:b/>
                <w:bCs/>
                <w:color w:val="auto"/>
                <w:sz w:val="24"/>
                <w:szCs w:val="24"/>
              </w:rPr>
              <w:t>01/11</w:t>
            </w:r>
            <w:r w:rsidR="00676F1E" w:rsidRPr="0AA1D0CB">
              <w:rPr>
                <w:rFonts w:cs="Arial"/>
                <w:b/>
                <w:bCs/>
                <w:color w:val="auto"/>
                <w:sz w:val="24"/>
                <w:szCs w:val="24"/>
              </w:rPr>
              <w:t>/2024</w:t>
            </w:r>
            <w:r w:rsidR="004D28E2" w:rsidRPr="0AA1D0CB">
              <w:rPr>
                <w:rFonts w:cs="Arial"/>
                <w:b/>
                <w:bCs/>
                <w:color w:val="auto"/>
                <w:sz w:val="24"/>
                <w:szCs w:val="24"/>
              </w:rPr>
              <w:t xml:space="preserve"> </w:t>
            </w:r>
            <w:r w:rsidR="00752B63">
              <w:rPr>
                <w:rFonts w:cs="Arial"/>
                <w:b/>
                <w:bCs/>
                <w:color w:val="auto"/>
                <w:sz w:val="24"/>
                <w:szCs w:val="24"/>
              </w:rPr>
              <w:t>– 10/02/2025</w:t>
            </w:r>
          </w:p>
        </w:tc>
      </w:tr>
      <w:tr w:rsidR="000014E4" w:rsidRPr="000014E4" w14:paraId="15E053CD" w14:textId="77777777" w:rsidTr="0AA1D0C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4019D04E" w:rsidR="000014E4" w:rsidRPr="00697752" w:rsidRDefault="00752B63" w:rsidP="0AA1D0CB">
            <w:pPr>
              <w:rPr>
                <w:b/>
                <w:bCs/>
                <w:sz w:val="24"/>
                <w:szCs w:val="24"/>
              </w:rPr>
            </w:pPr>
            <w:r>
              <w:rPr>
                <w:b/>
                <w:bCs/>
                <w:sz w:val="24"/>
                <w:szCs w:val="24"/>
              </w:rPr>
              <w:t>2</w:t>
            </w:r>
            <w:r w:rsidR="004D28E2" w:rsidRPr="0AA1D0CB">
              <w:rPr>
                <w:b/>
                <w:bCs/>
                <w:sz w:val="24"/>
                <w:szCs w:val="24"/>
              </w:rPr>
              <w:t xml:space="preserve"> weeks from start date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6F1A01E6" w14:textId="60B0ACFF" w:rsidR="0069105A" w:rsidRPr="0069105A" w:rsidRDefault="0069105A" w:rsidP="0069105A">
      <w:pPr>
        <w:spacing w:after="240" w:line="276" w:lineRule="auto"/>
      </w:pPr>
      <w:r w:rsidRPr="0069105A">
        <w:rPr>
          <w:rFonts w:ascii="Arial" w:hAnsi="Arial"/>
          <w:color w:val="000000"/>
          <w:sz w:val="24"/>
          <w:szCs w:val="24"/>
        </w:rPr>
        <w:t>The Authority’s Standard Good and Services Terms &amp; Conditions (used for purchases under £50k)</w:t>
      </w:r>
      <w:r w:rsidR="0084691E">
        <w:rPr>
          <w:rFonts w:ascii="Arial" w:hAnsi="Arial"/>
          <w:color w:val="000000"/>
          <w:sz w:val="24"/>
          <w:szCs w:val="24"/>
        </w:rPr>
        <w:t xml:space="preserve"> </w:t>
      </w:r>
      <w:r w:rsidRPr="0069105A">
        <w:rPr>
          <w:rFonts w:ascii="Arial" w:hAnsi="Arial"/>
          <w:color w:val="000000"/>
          <w:sz w:val="24"/>
          <w:szCs w:val="24"/>
        </w:rPr>
        <w:t xml:space="preserve">can be located on the </w:t>
      </w:r>
      <w:hyperlink r:id="rId13" w:history="1">
        <w:r w:rsidRPr="0069105A">
          <w:rPr>
            <w:rStyle w:val="Hyperlink"/>
            <w:rFonts w:ascii="Arial" w:hAnsi="Arial"/>
            <w:sz w:val="24"/>
            <w:szCs w:val="24"/>
          </w:rPr>
          <w:t>Natural England Website</w:t>
        </w:r>
      </w:hyperlink>
      <w:r w:rsidRPr="0069105A">
        <w:rPr>
          <w:rFonts w:ascii="Arial" w:hAnsi="Arial"/>
          <w:color w:val="000000"/>
          <w:sz w:val="24"/>
          <w:szCs w:val="24"/>
        </w:rPr>
        <w:t xml:space="preserve"> and will be applicable to any contract awarded as a result of this quotation process. The Authority will not accept any changes to these terms and conditions proposed by a supplier. </w:t>
      </w:r>
    </w:p>
    <w:p w14:paraId="53C7B583" w14:textId="77777777" w:rsidR="0069105A" w:rsidRPr="0069105A" w:rsidRDefault="0069105A" w:rsidP="0069105A">
      <w:pPr>
        <w:spacing w:after="240" w:line="276" w:lineRule="auto"/>
        <w:rPr>
          <w:rFonts w:ascii="Arial" w:hAnsi="Arial"/>
          <w:color w:val="000000"/>
          <w:sz w:val="24"/>
          <w:szCs w:val="24"/>
        </w:rPr>
      </w:pPr>
      <w:r w:rsidRPr="0069105A">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For the purpose of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make any representation or warranty (express or implied) as to the accuracy, reasonableness or completeness of the RFQ;</w:t>
      </w:r>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order to comply with the General Data Protection Regulations 2018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all the personal data that we disclose to you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4"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5"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7A0C9E" w:rsidRDefault="000014E4" w:rsidP="000014E4">
      <w:pPr>
        <w:spacing w:after="240" w:line="276" w:lineRule="auto"/>
        <w:rPr>
          <w:rFonts w:ascii="Arial" w:hAnsi="Arial" w:cs="Arial"/>
          <w:b/>
          <w:color w:val="000000"/>
          <w:sz w:val="26"/>
          <w:szCs w:val="26"/>
        </w:rPr>
      </w:pPr>
      <w:r w:rsidRPr="007A0C9E">
        <w:rPr>
          <w:rFonts w:ascii="Arial" w:hAnsi="Arial" w:cs="Arial"/>
          <w:b/>
          <w:color w:val="000000"/>
          <w:sz w:val="26"/>
          <w:szCs w:val="26"/>
        </w:rPr>
        <w:t xml:space="preserve">Specification of Requirements </w:t>
      </w:r>
    </w:p>
    <w:p w14:paraId="6B083686" w14:textId="3E3E1302" w:rsidR="00ED4200" w:rsidRDefault="000D2206" w:rsidP="000014E4">
      <w:pPr>
        <w:spacing w:after="240" w:line="276" w:lineRule="auto"/>
        <w:rPr>
          <w:rFonts w:ascii="Arial" w:hAnsi="Arial" w:cs="Arial"/>
          <w:sz w:val="24"/>
          <w:szCs w:val="24"/>
        </w:rPr>
      </w:pPr>
      <w:r>
        <w:rPr>
          <w:rFonts w:ascii="Arial" w:hAnsi="Arial" w:cs="Arial"/>
          <w:sz w:val="24"/>
          <w:szCs w:val="24"/>
        </w:rPr>
        <w:t xml:space="preserve">Regrade Forest Access track to enable safe use by private vehicles and 44ton </w:t>
      </w:r>
      <w:r w:rsidR="00052628">
        <w:rPr>
          <w:rFonts w:ascii="Arial" w:hAnsi="Arial" w:cs="Arial"/>
          <w:sz w:val="24"/>
          <w:szCs w:val="24"/>
        </w:rPr>
        <w:t xml:space="preserve">timber lorries. </w:t>
      </w:r>
    </w:p>
    <w:p w14:paraId="006BD0DE" w14:textId="7A2D3775" w:rsidR="00CF7ADF" w:rsidRDefault="00CF7ADF" w:rsidP="00CF7ADF">
      <w:pPr>
        <w:numPr>
          <w:ilvl w:val="0"/>
          <w:numId w:val="84"/>
        </w:numPr>
        <w:spacing w:line="276" w:lineRule="auto"/>
        <w:contextualSpacing/>
        <w:rPr>
          <w:rFonts w:ascii="Arial" w:hAnsi="Arial" w:cs="Arial"/>
        </w:rPr>
      </w:pPr>
      <w:bookmarkStart w:id="1" w:name="_Hlk172789396"/>
      <w:r>
        <w:rPr>
          <w:rFonts w:ascii="Arial" w:hAnsi="Arial" w:cs="Arial"/>
          <w:b/>
          <w:bCs/>
        </w:rPr>
        <w:t xml:space="preserve">Section 1 - </w:t>
      </w:r>
      <w:r>
        <w:rPr>
          <w:rFonts w:ascii="Arial" w:hAnsi="Arial" w:cs="Arial"/>
        </w:rPr>
        <w:t xml:space="preserve">Regrade </w:t>
      </w:r>
      <w:r w:rsidR="00A3215A">
        <w:rPr>
          <w:rFonts w:ascii="Arial" w:hAnsi="Arial" w:cs="Arial"/>
        </w:rPr>
        <w:t>approx</w:t>
      </w:r>
      <w:r>
        <w:rPr>
          <w:rFonts w:ascii="Arial" w:hAnsi="Arial" w:cs="Arial"/>
        </w:rPr>
        <w:t xml:space="preserve"> 500m forest road, this will be done by ripping up the current surface, running a stone crusher over the surface then grading to shed water to the northern side. This should then be compacted</w:t>
      </w:r>
      <w:bookmarkEnd w:id="1"/>
      <w:r>
        <w:rPr>
          <w:rFonts w:ascii="Arial" w:hAnsi="Arial" w:cs="Arial"/>
        </w:rPr>
        <w:t xml:space="preserve">. This is the main access track for visitors and forestry operations. Due to the slope of the track a number of speed humps / water diverters (at least 4) need to be installed to shed water from the track. </w:t>
      </w:r>
    </w:p>
    <w:p w14:paraId="4338929D" w14:textId="77777777" w:rsidR="00CF7ADF" w:rsidRPr="00012699" w:rsidRDefault="00CF7ADF" w:rsidP="00CF7ADF">
      <w:pPr>
        <w:numPr>
          <w:ilvl w:val="0"/>
          <w:numId w:val="84"/>
        </w:numPr>
        <w:spacing w:line="276" w:lineRule="auto"/>
        <w:contextualSpacing/>
        <w:rPr>
          <w:rFonts w:ascii="Arial" w:hAnsi="Arial" w:cs="Arial"/>
        </w:rPr>
      </w:pPr>
      <w:r>
        <w:rPr>
          <w:rFonts w:ascii="Arial" w:hAnsi="Arial" w:cs="Arial"/>
          <w:b/>
          <w:bCs/>
        </w:rPr>
        <w:t xml:space="preserve">Section 1.2 - </w:t>
      </w:r>
      <w:r>
        <w:rPr>
          <w:rFonts w:ascii="Arial" w:hAnsi="Arial" w:cs="Arial"/>
        </w:rPr>
        <w:t xml:space="preserve">Approx 140m of the above track is below the surrounding ground level this will need the surface level raising so that water does not collect on the track. </w:t>
      </w:r>
    </w:p>
    <w:p w14:paraId="6C5D7331" w14:textId="77777777" w:rsidR="00CF7ADF" w:rsidRDefault="00CF7ADF" w:rsidP="00CF7ADF">
      <w:pPr>
        <w:numPr>
          <w:ilvl w:val="0"/>
          <w:numId w:val="84"/>
        </w:numPr>
        <w:spacing w:line="276" w:lineRule="auto"/>
        <w:contextualSpacing/>
        <w:rPr>
          <w:rFonts w:ascii="Arial" w:hAnsi="Arial" w:cs="Arial"/>
        </w:rPr>
      </w:pPr>
      <w:r>
        <w:rPr>
          <w:rFonts w:ascii="Arial" w:hAnsi="Arial" w:cs="Arial"/>
          <w:b/>
          <w:bCs/>
        </w:rPr>
        <w:t xml:space="preserve">Section 2 -  </w:t>
      </w:r>
      <w:r>
        <w:rPr>
          <w:rFonts w:ascii="Arial" w:hAnsi="Arial" w:cs="Arial"/>
        </w:rPr>
        <w:t>Regrade approx 160m of track, ideally this will be done by ripping up the current surface, running a stone crusher over the surface then grading to shed water to the northern side. This should then be compacted.</w:t>
      </w:r>
    </w:p>
    <w:p w14:paraId="58190228" w14:textId="7E823A4A" w:rsidR="00CF7ADF" w:rsidRDefault="00CF7ADF" w:rsidP="00CF7ADF">
      <w:pPr>
        <w:numPr>
          <w:ilvl w:val="0"/>
          <w:numId w:val="84"/>
        </w:numPr>
        <w:spacing w:line="276" w:lineRule="auto"/>
        <w:contextualSpacing/>
        <w:rPr>
          <w:rFonts w:ascii="Arial" w:hAnsi="Arial" w:cs="Arial"/>
        </w:rPr>
      </w:pPr>
      <w:r>
        <w:rPr>
          <w:rFonts w:ascii="Arial" w:hAnsi="Arial" w:cs="Arial"/>
          <w:b/>
          <w:bCs/>
        </w:rPr>
        <w:t xml:space="preserve">Section 3 - </w:t>
      </w:r>
      <w:r>
        <w:rPr>
          <w:rFonts w:ascii="Arial" w:hAnsi="Arial" w:cs="Arial"/>
        </w:rPr>
        <w:t xml:space="preserve">Scrape of soil from track and area in front of and leading to the tree nursery. Fill with crushed stone a small section of sucken track </w:t>
      </w:r>
      <w:r w:rsidR="00A3215A">
        <w:rPr>
          <w:rFonts w:ascii="Arial" w:hAnsi="Arial" w:cs="Arial"/>
        </w:rPr>
        <w:t>approx</w:t>
      </w:r>
      <w:r>
        <w:rPr>
          <w:rFonts w:ascii="Arial" w:hAnsi="Arial" w:cs="Arial"/>
        </w:rPr>
        <w:t xml:space="preserve"> 3sqm. All arisings can be disposed of off the track on the eastern side.</w:t>
      </w:r>
    </w:p>
    <w:p w14:paraId="52748CFA" w14:textId="7D0E9ABA" w:rsidR="00CF7ADF" w:rsidRDefault="00CF7ADF" w:rsidP="00CF7ADF">
      <w:pPr>
        <w:numPr>
          <w:ilvl w:val="0"/>
          <w:numId w:val="84"/>
        </w:numPr>
        <w:spacing w:line="276" w:lineRule="auto"/>
        <w:contextualSpacing/>
        <w:rPr>
          <w:rFonts w:ascii="Arial" w:hAnsi="Arial" w:cs="Arial"/>
        </w:rPr>
      </w:pPr>
      <w:r w:rsidRPr="00B65E70">
        <w:rPr>
          <w:rFonts w:ascii="Arial" w:hAnsi="Arial" w:cs="Arial"/>
          <w:b/>
          <w:bCs/>
        </w:rPr>
        <w:t>Section 4</w:t>
      </w:r>
      <w:r>
        <w:rPr>
          <w:rFonts w:ascii="Arial" w:hAnsi="Arial" w:cs="Arial"/>
        </w:rPr>
        <w:t xml:space="preserve"> – Regrade approx 1300m of forest track using </w:t>
      </w:r>
      <w:r w:rsidR="00A3215A">
        <w:rPr>
          <w:rFonts w:ascii="Arial" w:hAnsi="Arial" w:cs="Arial"/>
        </w:rPr>
        <w:t>a grader</w:t>
      </w:r>
      <w:r>
        <w:rPr>
          <w:rFonts w:ascii="Arial" w:hAnsi="Arial" w:cs="Arial"/>
        </w:rPr>
        <w:t xml:space="preserve">, grade of central area growth. Leaving the surface with a camber to shed water. </w:t>
      </w:r>
    </w:p>
    <w:p w14:paraId="5C51217E" w14:textId="77777777" w:rsidR="00CF7ADF" w:rsidRDefault="00CF7ADF" w:rsidP="00CF7ADF">
      <w:pPr>
        <w:numPr>
          <w:ilvl w:val="0"/>
          <w:numId w:val="84"/>
        </w:numPr>
        <w:spacing w:line="276" w:lineRule="auto"/>
        <w:contextualSpacing/>
        <w:rPr>
          <w:rFonts w:ascii="Arial" w:hAnsi="Arial" w:cs="Arial"/>
        </w:rPr>
      </w:pPr>
      <w:r>
        <w:rPr>
          <w:rFonts w:ascii="Arial" w:hAnsi="Arial" w:cs="Arial"/>
        </w:rPr>
        <w:t xml:space="preserve">Stone used for the tracks must be limestone with a mixture of fines to allow a compacted finish suitable for both 44ton forestry vehicles and private cars. </w:t>
      </w:r>
    </w:p>
    <w:p w14:paraId="2F7ED456" w14:textId="77777777" w:rsidR="00CF7ADF" w:rsidRDefault="00CF7ADF" w:rsidP="00CF7ADF">
      <w:pPr>
        <w:numPr>
          <w:ilvl w:val="0"/>
          <w:numId w:val="84"/>
        </w:numPr>
        <w:spacing w:line="276" w:lineRule="auto"/>
        <w:contextualSpacing/>
        <w:rPr>
          <w:rFonts w:ascii="Arial" w:hAnsi="Arial" w:cs="Arial"/>
        </w:rPr>
      </w:pPr>
      <w:r>
        <w:rPr>
          <w:rFonts w:ascii="Arial" w:hAnsi="Arial" w:cs="Arial"/>
        </w:rPr>
        <w:t xml:space="preserve">Clear out cattle grid next to road, all material can be left on site as agreed with the project manager. </w:t>
      </w:r>
    </w:p>
    <w:p w14:paraId="41B60C55" w14:textId="77777777" w:rsidR="00052628" w:rsidRDefault="00052628" w:rsidP="000014E4">
      <w:pPr>
        <w:spacing w:after="240" w:line="276" w:lineRule="auto"/>
        <w:rPr>
          <w:rFonts w:ascii="Arial" w:hAnsi="Arial" w:cs="Arial"/>
          <w:sz w:val="24"/>
          <w:szCs w:val="24"/>
        </w:rPr>
      </w:pPr>
    </w:p>
    <w:p w14:paraId="7653BD3A" w14:textId="77777777" w:rsidR="006F45E2" w:rsidRDefault="006F45E2" w:rsidP="000014E4">
      <w:pPr>
        <w:spacing w:after="240" w:line="276" w:lineRule="auto"/>
        <w:rPr>
          <w:rFonts w:ascii="Arial" w:hAnsi="Arial" w:cs="Arial"/>
          <w:sz w:val="24"/>
          <w:szCs w:val="24"/>
        </w:rPr>
      </w:pPr>
    </w:p>
    <w:p w14:paraId="16632BED"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2DBCEDBD" w14:textId="74D65E4A" w:rsidR="00CF7ADF" w:rsidRDefault="00CF7ADF" w:rsidP="000014E4">
      <w:pPr>
        <w:spacing w:after="240" w:line="276" w:lineRule="auto"/>
        <w:rPr>
          <w:rFonts w:ascii="Arial" w:hAnsi="Arial" w:cs="Arial"/>
          <w:sz w:val="24"/>
          <w:szCs w:val="24"/>
        </w:rPr>
      </w:pPr>
    </w:p>
    <w:p w14:paraId="44B10A2A" w14:textId="4B31DDA5" w:rsidR="00CF7ADF" w:rsidRDefault="00CF7ADF" w:rsidP="000014E4">
      <w:pPr>
        <w:spacing w:after="240" w:line="276" w:lineRule="auto"/>
        <w:rPr>
          <w:rFonts w:ascii="Arial" w:hAnsi="Arial" w:cs="Arial"/>
          <w:sz w:val="24"/>
          <w:szCs w:val="24"/>
        </w:rPr>
      </w:pPr>
      <w:r>
        <w:rPr>
          <w:rFonts w:ascii="Arial" w:hAnsi="Arial" w:cs="Arial"/>
          <w:sz w:val="24"/>
          <w:szCs w:val="24"/>
        </w:rPr>
        <w:t xml:space="preserve">Gillians wood is part of Moccas Park and Gillians wood NNR, Gillians wood is </w:t>
      </w:r>
      <w:r w:rsidR="0015020B">
        <w:rPr>
          <w:rFonts w:ascii="Arial" w:hAnsi="Arial" w:cs="Arial"/>
          <w:sz w:val="24"/>
          <w:szCs w:val="24"/>
        </w:rPr>
        <w:t>being restored from conifer plantation to wood pasture. The site is enjoyed by the public</w:t>
      </w:r>
      <w:r w:rsidR="00935508">
        <w:rPr>
          <w:rFonts w:ascii="Arial" w:hAnsi="Arial" w:cs="Arial"/>
          <w:sz w:val="24"/>
          <w:szCs w:val="24"/>
        </w:rPr>
        <w:t xml:space="preserve"> and the current access track need</w:t>
      </w:r>
      <w:r w:rsidR="00A3215A">
        <w:rPr>
          <w:rFonts w:ascii="Arial" w:hAnsi="Arial" w:cs="Arial"/>
          <w:sz w:val="24"/>
          <w:szCs w:val="24"/>
        </w:rPr>
        <w:t>s</w:t>
      </w:r>
      <w:r w:rsidR="00935508">
        <w:rPr>
          <w:rFonts w:ascii="Arial" w:hAnsi="Arial" w:cs="Arial"/>
          <w:sz w:val="24"/>
          <w:szCs w:val="24"/>
        </w:rPr>
        <w:t xml:space="preserve"> regrading to enable safe access to members of the public, staff and </w:t>
      </w:r>
      <w:r w:rsidR="00EC77A3">
        <w:rPr>
          <w:rFonts w:ascii="Arial" w:hAnsi="Arial" w:cs="Arial"/>
          <w:sz w:val="24"/>
          <w:szCs w:val="24"/>
        </w:rPr>
        <w:t xml:space="preserve">forestry vehicles. The track is also the main access for the woodland next door </w:t>
      </w:r>
      <w:r w:rsidR="00A3215A">
        <w:rPr>
          <w:rFonts w:ascii="Arial" w:hAnsi="Arial" w:cs="Arial"/>
          <w:sz w:val="24"/>
          <w:szCs w:val="24"/>
        </w:rPr>
        <w:t>who</w:t>
      </w:r>
      <w:r w:rsidR="00EC77A3">
        <w:rPr>
          <w:rFonts w:ascii="Arial" w:hAnsi="Arial" w:cs="Arial"/>
          <w:sz w:val="24"/>
          <w:szCs w:val="24"/>
        </w:rPr>
        <w:t xml:space="preserve"> have full rights of access over the track. </w:t>
      </w:r>
    </w:p>
    <w:p w14:paraId="07D956DB" w14:textId="77777777" w:rsidR="00497C3E" w:rsidRDefault="00497C3E" w:rsidP="000014E4">
      <w:pPr>
        <w:spacing w:after="240" w:line="276" w:lineRule="auto"/>
        <w:rPr>
          <w:rFonts w:ascii="Arial" w:hAnsi="Arial"/>
          <w:b/>
          <w:color w:val="000000"/>
          <w:sz w:val="26"/>
          <w:szCs w:val="26"/>
        </w:rPr>
      </w:pPr>
    </w:p>
    <w:p w14:paraId="0383ACF0" w14:textId="77777777" w:rsidR="00497C3E" w:rsidRDefault="00497C3E" w:rsidP="000014E4">
      <w:pPr>
        <w:spacing w:after="240" w:line="276" w:lineRule="auto"/>
        <w:rPr>
          <w:rFonts w:ascii="Arial" w:hAnsi="Arial"/>
          <w:b/>
          <w:color w:val="000000"/>
          <w:sz w:val="26"/>
          <w:szCs w:val="26"/>
        </w:rPr>
      </w:pPr>
    </w:p>
    <w:p w14:paraId="021D718B" w14:textId="77777777" w:rsidR="00497C3E" w:rsidRDefault="00497C3E" w:rsidP="000014E4">
      <w:pPr>
        <w:spacing w:after="240" w:line="276" w:lineRule="auto"/>
        <w:rPr>
          <w:rFonts w:ascii="Arial" w:hAnsi="Arial"/>
          <w:b/>
          <w:color w:val="000000"/>
          <w:sz w:val="26"/>
          <w:szCs w:val="26"/>
        </w:rPr>
      </w:pPr>
    </w:p>
    <w:p w14:paraId="6CC79FC2" w14:textId="6D8E2B3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1EE2D21" w14:textId="304CEAE1" w:rsidR="000014E4"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2C01F13F" w14:textId="77777777" w:rsidR="00411AA3" w:rsidRPr="00411AA3" w:rsidRDefault="00411AA3" w:rsidP="000014E4">
      <w:pPr>
        <w:spacing w:after="240" w:line="259" w:lineRule="auto"/>
        <w:rPr>
          <w:rFonts w:ascii="Arial" w:hAnsi="Arial" w:cs="Arial"/>
          <w:color w:val="D9262E"/>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1A58AE"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64461" w:rsidRDefault="000014E4" w:rsidP="000014E4">
            <w:pPr>
              <w:rPr>
                <w:color w:val="auto"/>
                <w:sz w:val="24"/>
                <w:szCs w:val="24"/>
              </w:rPr>
            </w:pPr>
            <w:r w:rsidRPr="00064461">
              <w:rPr>
                <w:color w:val="auto"/>
                <w:sz w:val="24"/>
                <w:szCs w:val="24"/>
              </w:rPr>
              <w:t>Sub-Criteria</w:t>
            </w:r>
          </w:p>
        </w:tc>
        <w:tc>
          <w:tcPr>
            <w:tcW w:w="2816" w:type="dxa"/>
          </w:tcPr>
          <w:p w14:paraId="36AC5316" w14:textId="77777777" w:rsidR="000014E4" w:rsidRPr="00064461" w:rsidRDefault="000014E4" w:rsidP="000014E4">
            <w:pPr>
              <w:rPr>
                <w:color w:val="auto"/>
                <w:sz w:val="24"/>
                <w:szCs w:val="24"/>
              </w:rPr>
            </w:pPr>
            <w:r w:rsidRPr="00064461">
              <w:rPr>
                <w:color w:val="auto"/>
                <w:sz w:val="24"/>
                <w:szCs w:val="24"/>
              </w:rPr>
              <w:t>Weighted Question</w:t>
            </w:r>
          </w:p>
        </w:tc>
      </w:tr>
      <w:tr w:rsidR="00444493"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51F1067D" w:rsidR="000014E4" w:rsidRPr="00064461" w:rsidRDefault="0069022B" w:rsidP="000014E4">
            <w:pPr>
              <w:rPr>
                <w:rFonts w:cs="Arial"/>
                <w:b/>
                <w:color w:val="auto"/>
                <w:sz w:val="24"/>
                <w:szCs w:val="24"/>
              </w:rPr>
            </w:pPr>
            <w:r>
              <w:rPr>
                <w:rFonts w:cs="Arial"/>
                <w:b/>
                <w:color w:val="auto"/>
                <w:sz w:val="24"/>
                <w:szCs w:val="24"/>
              </w:rPr>
              <w:t>Methodology</w:t>
            </w:r>
          </w:p>
        </w:tc>
        <w:tc>
          <w:tcPr>
            <w:tcW w:w="2816" w:type="dxa"/>
          </w:tcPr>
          <w:p w14:paraId="32CF7256" w14:textId="577E4A39" w:rsidR="000014E4" w:rsidRPr="00064461" w:rsidRDefault="0069022B" w:rsidP="000014E4">
            <w:pPr>
              <w:rPr>
                <w:rFonts w:cs="Arial"/>
                <w:b/>
                <w:color w:val="auto"/>
                <w:sz w:val="24"/>
                <w:szCs w:val="24"/>
              </w:rPr>
            </w:pPr>
            <w:r>
              <w:rPr>
                <w:rFonts w:cs="Arial"/>
                <w:b/>
                <w:color w:val="auto"/>
                <w:sz w:val="24"/>
                <w:szCs w:val="24"/>
              </w:rPr>
              <w:t xml:space="preserve">Provide </w:t>
            </w:r>
            <w:r w:rsidR="009B449D">
              <w:rPr>
                <w:rFonts w:cs="Arial"/>
                <w:b/>
                <w:color w:val="auto"/>
                <w:sz w:val="24"/>
                <w:szCs w:val="24"/>
              </w:rPr>
              <w:t>a pervious example of similar project method statem</w:t>
            </w:r>
            <w:r w:rsidR="009B449D">
              <w:rPr>
                <w:rFonts w:cs="Arial"/>
                <w:b/>
                <w:sz w:val="24"/>
                <w:szCs w:val="24"/>
              </w:rPr>
              <w:t>ent</w:t>
            </w:r>
            <w:r w:rsidR="009B449D">
              <w:rPr>
                <w:rFonts w:cs="Arial"/>
                <w:b/>
                <w:color w:val="auto"/>
                <w:sz w:val="24"/>
                <w:szCs w:val="24"/>
              </w:rPr>
              <w:t xml:space="preserve"> </w:t>
            </w:r>
            <w:r w:rsidR="00610437" w:rsidRPr="00064461">
              <w:rPr>
                <w:rFonts w:cs="Arial"/>
                <w:b/>
                <w:color w:val="auto"/>
                <w:sz w:val="24"/>
                <w:szCs w:val="24"/>
              </w:rPr>
              <w:t>2</w:t>
            </w:r>
            <w:r w:rsidR="00CE5FD1">
              <w:rPr>
                <w:rFonts w:cs="Arial"/>
                <w:b/>
                <w:color w:val="auto"/>
                <w:sz w:val="24"/>
                <w:szCs w:val="24"/>
              </w:rPr>
              <w:t>0</w:t>
            </w:r>
            <w:r w:rsidR="00610437" w:rsidRPr="00064461">
              <w:rPr>
                <w:rFonts w:cs="Arial"/>
                <w:b/>
                <w:color w:val="auto"/>
                <w:sz w:val="24"/>
                <w:szCs w:val="24"/>
              </w:rPr>
              <w:t>%</w:t>
            </w:r>
            <w:r w:rsidR="006B33A2" w:rsidRPr="00064461">
              <w:rPr>
                <w:rFonts w:cs="Arial"/>
                <w:b/>
                <w:color w:val="auto"/>
                <w:sz w:val="24"/>
                <w:szCs w:val="24"/>
              </w:rPr>
              <w:t>of technical score</w:t>
            </w:r>
          </w:p>
        </w:tc>
      </w:tr>
      <w:tr w:rsidR="00444493"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064461" w:rsidRDefault="006B33A2" w:rsidP="000014E4">
            <w:pPr>
              <w:rPr>
                <w:rFonts w:cs="Arial"/>
                <w:b/>
                <w:color w:val="auto"/>
                <w:sz w:val="24"/>
                <w:szCs w:val="24"/>
              </w:rPr>
            </w:pPr>
            <w:r w:rsidRPr="00064461">
              <w:rPr>
                <w:rFonts w:cs="Arial"/>
                <w:b/>
                <w:color w:val="auto"/>
                <w:sz w:val="24"/>
                <w:szCs w:val="24"/>
              </w:rPr>
              <w:t>Health &amp; Safety</w:t>
            </w:r>
          </w:p>
        </w:tc>
        <w:tc>
          <w:tcPr>
            <w:tcW w:w="2816" w:type="dxa"/>
          </w:tcPr>
          <w:p w14:paraId="25C1BAF6" w14:textId="331C7B40" w:rsidR="000014E4" w:rsidRPr="00064461" w:rsidRDefault="009B449D" w:rsidP="000014E4">
            <w:pPr>
              <w:rPr>
                <w:rFonts w:cs="Arial"/>
                <w:b/>
                <w:color w:val="auto"/>
                <w:sz w:val="24"/>
                <w:szCs w:val="24"/>
              </w:rPr>
            </w:pPr>
            <w:r>
              <w:rPr>
                <w:rFonts w:cs="Arial"/>
                <w:b/>
                <w:color w:val="auto"/>
                <w:sz w:val="24"/>
                <w:szCs w:val="24"/>
              </w:rPr>
              <w:t>Risk assessments</w:t>
            </w:r>
            <w:r w:rsidR="00BD6063">
              <w:rPr>
                <w:rFonts w:cs="Arial"/>
                <w:b/>
                <w:color w:val="auto"/>
                <w:sz w:val="24"/>
                <w:szCs w:val="24"/>
              </w:rPr>
              <w:t xml:space="preserve"> and qulifications</w:t>
            </w:r>
            <w:r>
              <w:rPr>
                <w:rFonts w:cs="Arial"/>
                <w:b/>
                <w:color w:val="auto"/>
                <w:sz w:val="24"/>
                <w:szCs w:val="24"/>
              </w:rPr>
              <w:t xml:space="preserve"> </w:t>
            </w:r>
            <w:r w:rsidR="004126FC">
              <w:rPr>
                <w:rFonts w:cs="Arial"/>
                <w:b/>
                <w:color w:val="auto"/>
                <w:sz w:val="24"/>
                <w:szCs w:val="24"/>
              </w:rPr>
              <w:t>for all aspects of the project</w:t>
            </w:r>
            <w:r w:rsidR="00BF0FBA" w:rsidRPr="00064461">
              <w:rPr>
                <w:rFonts w:cs="Arial"/>
                <w:b/>
                <w:color w:val="auto"/>
                <w:sz w:val="24"/>
                <w:szCs w:val="24"/>
              </w:rPr>
              <w:t xml:space="preserve"> </w:t>
            </w:r>
            <w:r w:rsidR="00610437" w:rsidRPr="00064461">
              <w:rPr>
                <w:rFonts w:cs="Arial"/>
                <w:b/>
                <w:color w:val="auto"/>
                <w:sz w:val="24"/>
                <w:szCs w:val="24"/>
              </w:rPr>
              <w:t>2</w:t>
            </w:r>
            <w:r w:rsidR="00CE5FD1">
              <w:rPr>
                <w:rFonts w:cs="Arial"/>
                <w:b/>
                <w:color w:val="auto"/>
                <w:sz w:val="24"/>
                <w:szCs w:val="24"/>
              </w:rPr>
              <w:t>0</w:t>
            </w:r>
            <w:r w:rsidR="006B33A2" w:rsidRPr="00064461">
              <w:rPr>
                <w:rFonts w:cs="Arial"/>
                <w:b/>
                <w:color w:val="auto"/>
                <w:sz w:val="24"/>
                <w:szCs w:val="24"/>
              </w:rPr>
              <w:t>% of technical score</w:t>
            </w:r>
          </w:p>
        </w:tc>
      </w:tr>
      <w:tr w:rsidR="00444493"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064461" w:rsidRDefault="000014E4" w:rsidP="000014E4">
            <w:pPr>
              <w:rPr>
                <w:rFonts w:cs="Arial"/>
                <w:b/>
                <w:color w:val="auto"/>
                <w:sz w:val="24"/>
                <w:szCs w:val="24"/>
              </w:rPr>
            </w:pPr>
            <w:r w:rsidRPr="00064461">
              <w:rPr>
                <w:rFonts w:cs="Arial"/>
                <w:b/>
                <w:color w:val="auto"/>
                <w:sz w:val="24"/>
                <w:szCs w:val="24"/>
              </w:rPr>
              <w:t>Quality Assurance measures</w:t>
            </w:r>
          </w:p>
        </w:tc>
        <w:tc>
          <w:tcPr>
            <w:tcW w:w="2816" w:type="dxa"/>
          </w:tcPr>
          <w:p w14:paraId="52ED3435" w14:textId="30C1EB37" w:rsidR="000014E4" w:rsidRPr="00064461" w:rsidRDefault="008C2828" w:rsidP="000014E4">
            <w:pPr>
              <w:rPr>
                <w:rFonts w:cs="Arial"/>
                <w:b/>
                <w:color w:val="auto"/>
                <w:sz w:val="24"/>
                <w:szCs w:val="24"/>
              </w:rPr>
            </w:pPr>
            <w:r>
              <w:rPr>
                <w:rFonts w:cs="Arial"/>
                <w:b/>
                <w:color w:val="auto"/>
                <w:sz w:val="24"/>
                <w:szCs w:val="24"/>
              </w:rPr>
              <w:t xml:space="preserve">Previous example of </w:t>
            </w:r>
            <w:r w:rsidR="00B61532">
              <w:rPr>
                <w:rFonts w:cs="Arial"/>
                <w:b/>
                <w:color w:val="auto"/>
                <w:sz w:val="24"/>
                <w:szCs w:val="24"/>
              </w:rPr>
              <w:t xml:space="preserve">multi use </w:t>
            </w:r>
            <w:r w:rsidR="00D206D8">
              <w:rPr>
                <w:rFonts w:cs="Arial"/>
                <w:b/>
                <w:color w:val="auto"/>
                <w:sz w:val="24"/>
                <w:szCs w:val="24"/>
              </w:rPr>
              <w:t xml:space="preserve">track for vehicles upto 44ton </w:t>
            </w:r>
            <w:r w:rsidR="00610437" w:rsidRPr="00064461">
              <w:rPr>
                <w:rFonts w:cs="Arial"/>
                <w:b/>
                <w:color w:val="auto"/>
                <w:sz w:val="24"/>
                <w:szCs w:val="24"/>
              </w:rPr>
              <w:t>2</w:t>
            </w:r>
            <w:r w:rsidR="00CE5FD1">
              <w:rPr>
                <w:rFonts w:cs="Arial"/>
                <w:b/>
                <w:color w:val="auto"/>
                <w:sz w:val="24"/>
                <w:szCs w:val="24"/>
              </w:rPr>
              <w:t>0</w:t>
            </w:r>
            <w:r w:rsidR="00610437" w:rsidRPr="00064461">
              <w:rPr>
                <w:rFonts w:cs="Arial"/>
                <w:b/>
                <w:color w:val="auto"/>
                <w:sz w:val="24"/>
                <w:szCs w:val="24"/>
              </w:rPr>
              <w:t>%</w:t>
            </w:r>
            <w:r w:rsidR="006B33A2" w:rsidRPr="00064461">
              <w:rPr>
                <w:rFonts w:cs="Arial"/>
                <w:b/>
                <w:color w:val="auto"/>
                <w:sz w:val="24"/>
                <w:szCs w:val="24"/>
              </w:rPr>
              <w:t xml:space="preserve"> of technical score</w:t>
            </w:r>
          </w:p>
        </w:tc>
      </w:tr>
      <w:tr w:rsidR="00444493"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064461" w:rsidRDefault="006B33A2" w:rsidP="000014E4">
            <w:pPr>
              <w:rPr>
                <w:rFonts w:cs="Arial"/>
                <w:b/>
                <w:color w:val="auto"/>
                <w:sz w:val="24"/>
                <w:szCs w:val="24"/>
              </w:rPr>
            </w:pPr>
            <w:r w:rsidRPr="00064461">
              <w:rPr>
                <w:rFonts w:cs="Arial"/>
                <w:b/>
                <w:color w:val="auto"/>
                <w:sz w:val="24"/>
                <w:szCs w:val="24"/>
              </w:rPr>
              <w:t>Technical requirements</w:t>
            </w:r>
          </w:p>
        </w:tc>
        <w:tc>
          <w:tcPr>
            <w:tcW w:w="2816" w:type="dxa"/>
          </w:tcPr>
          <w:p w14:paraId="5856E69C" w14:textId="77777777" w:rsidR="00CE5FD1" w:rsidRDefault="006B33A2" w:rsidP="000014E4">
            <w:pPr>
              <w:rPr>
                <w:rFonts w:cs="Arial"/>
                <w:b/>
                <w:color w:val="auto"/>
                <w:sz w:val="24"/>
                <w:szCs w:val="24"/>
              </w:rPr>
            </w:pPr>
            <w:r w:rsidRPr="00064461">
              <w:rPr>
                <w:rFonts w:cs="Arial"/>
                <w:b/>
                <w:color w:val="auto"/>
                <w:sz w:val="24"/>
                <w:szCs w:val="24"/>
              </w:rPr>
              <w:t xml:space="preserve">Able to provide the specialist </w:t>
            </w:r>
            <w:r w:rsidR="00580D14">
              <w:rPr>
                <w:rFonts w:cs="Arial"/>
                <w:b/>
                <w:color w:val="auto"/>
                <w:sz w:val="24"/>
                <w:szCs w:val="24"/>
              </w:rPr>
              <w:t>track regrading equipment</w:t>
            </w:r>
            <w:r w:rsidRPr="00064461">
              <w:rPr>
                <w:rFonts w:cs="Arial"/>
                <w:b/>
                <w:color w:val="auto"/>
                <w:sz w:val="24"/>
                <w:szCs w:val="24"/>
              </w:rPr>
              <w:t xml:space="preserve"> </w:t>
            </w:r>
            <w:r w:rsidR="00FC2671">
              <w:rPr>
                <w:rFonts w:cs="Arial"/>
                <w:b/>
                <w:color w:val="auto"/>
                <w:sz w:val="24"/>
                <w:szCs w:val="24"/>
              </w:rPr>
              <w:t>to</w:t>
            </w:r>
            <w:r w:rsidRPr="00064461">
              <w:rPr>
                <w:rFonts w:cs="Arial"/>
                <w:b/>
                <w:color w:val="auto"/>
                <w:sz w:val="24"/>
                <w:szCs w:val="24"/>
              </w:rPr>
              <w:t xml:space="preserve"> meet the requirements of the contract </w:t>
            </w:r>
          </w:p>
          <w:p w14:paraId="5CA06145" w14:textId="52513CBE" w:rsidR="000014E4" w:rsidRPr="00064461" w:rsidRDefault="00CE5FD1" w:rsidP="000014E4">
            <w:pPr>
              <w:rPr>
                <w:rFonts w:cs="Arial"/>
                <w:b/>
                <w:color w:val="auto"/>
                <w:sz w:val="24"/>
                <w:szCs w:val="24"/>
              </w:rPr>
            </w:pPr>
            <w:r>
              <w:rPr>
                <w:rFonts w:cs="Arial"/>
                <w:b/>
                <w:color w:val="auto"/>
                <w:sz w:val="24"/>
                <w:szCs w:val="24"/>
              </w:rPr>
              <w:t>40</w:t>
            </w:r>
            <w:r w:rsidR="00610437" w:rsidRPr="00064461">
              <w:rPr>
                <w:rFonts w:cs="Arial"/>
                <w:b/>
                <w:color w:val="auto"/>
                <w:sz w:val="24"/>
                <w:szCs w:val="24"/>
              </w:rPr>
              <w:t>%</w:t>
            </w:r>
            <w:r w:rsidR="006B33A2" w:rsidRPr="00064461">
              <w:rPr>
                <w:rFonts w:cs="Arial"/>
                <w:b/>
                <w:color w:val="auto"/>
                <w:sz w:val="24"/>
                <w:szCs w:val="24"/>
              </w:rPr>
              <w:t xml:space="preserve"> of technical score</w:t>
            </w:r>
          </w:p>
        </w:tc>
      </w:tr>
      <w:tr w:rsidR="00444493"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254E14" w:rsidRDefault="000014E4" w:rsidP="000014E4">
            <w:pPr>
              <w:rPr>
                <w:rFonts w:cs="Arial"/>
                <w:b/>
                <w:color w:val="auto"/>
                <w:sz w:val="24"/>
                <w:szCs w:val="24"/>
                <w:highlight w:val="yellow"/>
              </w:rPr>
            </w:pPr>
          </w:p>
        </w:tc>
      </w:tr>
      <w:tr w:rsidR="00444493"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064461" w:rsidRDefault="000014E4" w:rsidP="000014E4">
            <w:pPr>
              <w:rPr>
                <w:rFonts w:cs="Arial"/>
                <w:b/>
                <w:color w:val="auto"/>
                <w:sz w:val="24"/>
                <w:szCs w:val="24"/>
              </w:rPr>
            </w:pPr>
            <w:r w:rsidRPr="00064461">
              <w:rPr>
                <w:rFonts w:cs="Arial"/>
                <w:b/>
                <w:color w:val="auto"/>
                <w:sz w:val="24"/>
                <w:szCs w:val="24"/>
              </w:rPr>
              <w:t>Commercial Model</w:t>
            </w:r>
          </w:p>
        </w:tc>
        <w:tc>
          <w:tcPr>
            <w:tcW w:w="2816" w:type="dxa"/>
          </w:tcPr>
          <w:p w14:paraId="66ED1D0C" w14:textId="1E36E0D5" w:rsidR="000014E4" w:rsidRPr="00064461" w:rsidRDefault="00EF2937" w:rsidP="000014E4">
            <w:pPr>
              <w:rPr>
                <w:rFonts w:cs="Arial"/>
                <w:b/>
                <w:color w:val="auto"/>
                <w:sz w:val="24"/>
                <w:szCs w:val="24"/>
              </w:rPr>
            </w:pPr>
            <w:r w:rsidRPr="00064461">
              <w:rPr>
                <w:rFonts w:cs="Arial"/>
                <w:b/>
                <w:color w:val="auto"/>
                <w:sz w:val="24"/>
                <w:szCs w:val="24"/>
              </w:rPr>
              <w:t xml:space="preserve">Cheapest quote meeting all of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 xml:space="preserve">Addresses all the Authority’s requirements with all the relevant supporting information set out in the RFQ. There are no weaknesses and </w:t>
            </w:r>
            <w:r w:rsidRPr="000014E4">
              <w:rPr>
                <w:sz w:val="24"/>
                <w:szCs w:val="24"/>
              </w:rPr>
              <w:lastRenderedPageBreak/>
              <w:t>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14:paraId="17DFE3BC" w14:textId="77777777" w:rsidR="00D80072" w:rsidRDefault="00D80072" w:rsidP="000014E4">
      <w:pPr>
        <w:spacing w:after="240" w:line="259" w:lineRule="auto"/>
        <w:rPr>
          <w:rFonts w:ascii="Arial" w:hAnsi="Arial"/>
          <w:color w:val="000000"/>
          <w:sz w:val="24"/>
          <w:szCs w:val="24"/>
        </w:rPr>
      </w:pPr>
    </w:p>
    <w:p w14:paraId="01118C1A" w14:textId="77777777" w:rsidR="0029092B" w:rsidRDefault="0029092B" w:rsidP="0029092B">
      <w:pPr>
        <w:spacing w:after="240" w:line="256" w:lineRule="auto"/>
        <w:rPr>
          <w:rFonts w:ascii="Arial" w:hAnsi="Arial"/>
          <w:color w:val="000000"/>
          <w:sz w:val="24"/>
          <w:szCs w:val="24"/>
        </w:rPr>
      </w:pPr>
    </w:p>
    <w:p w14:paraId="44D6F8D0" w14:textId="77777777" w:rsidR="00BF554A" w:rsidRDefault="00BF554A" w:rsidP="0029092B">
      <w:pPr>
        <w:spacing w:after="240" w:line="256" w:lineRule="auto"/>
        <w:rPr>
          <w:rFonts w:ascii="Arial" w:hAnsi="Arial"/>
          <w:color w:val="000000"/>
          <w:sz w:val="24"/>
          <w:szCs w:val="24"/>
        </w:rPr>
      </w:pPr>
    </w:p>
    <w:p w14:paraId="4F25AE28" w14:textId="77777777" w:rsidR="00BF554A" w:rsidRDefault="00BF554A" w:rsidP="0029092B">
      <w:pPr>
        <w:spacing w:after="240" w:line="256" w:lineRule="auto"/>
        <w:rPr>
          <w:rFonts w:ascii="Arial" w:hAnsi="Arial"/>
          <w:color w:val="000000"/>
          <w:sz w:val="24"/>
          <w:szCs w:val="24"/>
        </w:rPr>
      </w:pPr>
    </w:p>
    <w:p w14:paraId="03D2F26A" w14:textId="77777777" w:rsidR="00BF554A" w:rsidRDefault="00BF554A" w:rsidP="0029092B">
      <w:pPr>
        <w:spacing w:after="240" w:line="256" w:lineRule="auto"/>
        <w:rPr>
          <w:rFonts w:ascii="Arial" w:hAnsi="Arial"/>
          <w:color w:val="000000"/>
          <w:sz w:val="24"/>
          <w:szCs w:val="24"/>
        </w:rPr>
      </w:pPr>
    </w:p>
    <w:p w14:paraId="7CDD4526" w14:textId="77777777" w:rsidR="00BF554A" w:rsidRDefault="00BF554A" w:rsidP="0029092B">
      <w:pPr>
        <w:spacing w:after="240" w:line="256" w:lineRule="auto"/>
        <w:rPr>
          <w:rFonts w:ascii="Arial" w:hAnsi="Arial"/>
          <w:color w:val="000000"/>
          <w:sz w:val="24"/>
          <w:szCs w:val="24"/>
        </w:rPr>
      </w:pPr>
    </w:p>
    <w:p w14:paraId="16634753" w14:textId="77777777" w:rsidR="00BF554A" w:rsidRDefault="00BF554A" w:rsidP="0029092B">
      <w:pPr>
        <w:spacing w:after="240" w:line="256" w:lineRule="auto"/>
        <w:rPr>
          <w:rFonts w:ascii="Arial" w:hAnsi="Arial"/>
          <w:color w:val="000000"/>
          <w:sz w:val="24"/>
          <w:szCs w:val="24"/>
        </w:rPr>
      </w:pPr>
    </w:p>
    <w:p w14:paraId="06CDC88D" w14:textId="77777777" w:rsidR="00BF554A" w:rsidRDefault="00BF554A" w:rsidP="0029092B">
      <w:pPr>
        <w:spacing w:after="240" w:line="256" w:lineRule="auto"/>
        <w:rPr>
          <w:rFonts w:ascii="Arial" w:hAnsi="Arial"/>
          <w:color w:val="000000"/>
          <w:sz w:val="24"/>
          <w:szCs w:val="24"/>
        </w:rPr>
      </w:pPr>
    </w:p>
    <w:p w14:paraId="79EF9C01" w14:textId="77777777" w:rsidR="00BF554A" w:rsidRDefault="00BF554A" w:rsidP="0029092B">
      <w:pPr>
        <w:spacing w:after="240" w:line="256" w:lineRule="auto"/>
        <w:rPr>
          <w:rFonts w:ascii="Arial" w:hAnsi="Arial"/>
          <w:color w:val="000000"/>
          <w:sz w:val="24"/>
          <w:szCs w:val="24"/>
        </w:rPr>
      </w:pPr>
    </w:p>
    <w:p w14:paraId="68B5A39D" w14:textId="77777777" w:rsidR="00BF554A" w:rsidRDefault="00BF554A" w:rsidP="0029092B">
      <w:pPr>
        <w:spacing w:after="240" w:line="256" w:lineRule="auto"/>
        <w:rPr>
          <w:rFonts w:ascii="Arial" w:hAnsi="Arial"/>
          <w:color w:val="000000"/>
          <w:sz w:val="24"/>
          <w:szCs w:val="24"/>
        </w:rPr>
      </w:pPr>
    </w:p>
    <w:p w14:paraId="4B56F583" w14:textId="77777777" w:rsidR="00BF554A" w:rsidRDefault="00BF554A" w:rsidP="0029092B">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29092B" w14:paraId="6637D726" w14:textId="77777777" w:rsidTr="0029092B">
        <w:trPr>
          <w:cnfStyle w:val="100000000000" w:firstRow="1" w:lastRow="0" w:firstColumn="0" w:lastColumn="0" w:oddVBand="0" w:evenVBand="0" w:oddHBand="0" w:evenHBand="0" w:firstRowFirstColumn="0" w:firstRowLastColumn="0" w:lastRowFirstColumn="0" w:lastRowLastColumn="0"/>
        </w:trPr>
        <w:tc>
          <w:tcPr>
            <w:tcW w:w="4318" w:type="dxa"/>
            <w:tcBorders>
              <w:top w:val="single" w:sz="4" w:space="0" w:color="auto"/>
              <w:left w:val="single" w:sz="4" w:space="0" w:color="auto"/>
              <w:bottom w:val="single" w:sz="4" w:space="0" w:color="auto"/>
              <w:right w:val="single" w:sz="4" w:space="0" w:color="auto"/>
            </w:tcBorders>
            <w:hideMark/>
          </w:tcPr>
          <w:p w14:paraId="1938845C" w14:textId="2A0A67AD" w:rsidR="0029092B" w:rsidRDefault="0029092B">
            <w:pPr>
              <w:rPr>
                <w:rFonts w:cs="Arial"/>
                <w:b/>
                <w:color w:val="FFFFFF" w:themeColor="background1"/>
                <w:sz w:val="24"/>
                <w:szCs w:val="24"/>
              </w:rPr>
            </w:pPr>
            <w:r>
              <w:rPr>
                <w:rFonts w:cs="Arial"/>
                <w:b/>
                <w:sz w:val="24"/>
                <w:szCs w:val="24"/>
              </w:rPr>
              <w:t xml:space="preserve">Health and Safety </w:t>
            </w:r>
          </w:p>
        </w:tc>
        <w:tc>
          <w:tcPr>
            <w:tcW w:w="4319" w:type="dxa"/>
            <w:tcBorders>
              <w:top w:val="single" w:sz="4" w:space="0" w:color="auto"/>
              <w:left w:val="single" w:sz="4" w:space="0" w:color="auto"/>
              <w:bottom w:val="single" w:sz="4" w:space="0" w:color="auto"/>
              <w:right w:val="single" w:sz="4" w:space="0" w:color="auto"/>
            </w:tcBorders>
            <w:hideMark/>
          </w:tcPr>
          <w:p w14:paraId="283A78C5" w14:textId="77777777" w:rsidR="0029092B" w:rsidRDefault="0029092B">
            <w:pPr>
              <w:rPr>
                <w:rFonts w:cstheme="minorBidi"/>
                <w:sz w:val="24"/>
                <w:szCs w:val="24"/>
              </w:rPr>
            </w:pPr>
            <w:r>
              <w:rPr>
                <w:rFonts w:cstheme="minorBidi"/>
                <w:sz w:val="24"/>
                <w:szCs w:val="24"/>
              </w:rPr>
              <w:t>Detailed Evaluation Criteria</w:t>
            </w:r>
          </w:p>
        </w:tc>
      </w:tr>
      <w:tr w:rsidR="0029092B" w14:paraId="3FD12417" w14:textId="77777777" w:rsidTr="0029092B">
        <w:tc>
          <w:tcPr>
            <w:tcW w:w="4318" w:type="dxa"/>
            <w:tcBorders>
              <w:top w:val="single" w:sz="4" w:space="0" w:color="auto"/>
              <w:left w:val="single" w:sz="4" w:space="0" w:color="auto"/>
              <w:bottom w:val="single" w:sz="4" w:space="0" w:color="auto"/>
              <w:right w:val="single" w:sz="4" w:space="0" w:color="auto"/>
            </w:tcBorders>
            <w:hideMark/>
          </w:tcPr>
          <w:p w14:paraId="0745AA22" w14:textId="7E8122DF" w:rsidR="0029092B" w:rsidRDefault="0029092B">
            <w:pPr>
              <w:rPr>
                <w:rFonts w:cs="Arial"/>
                <w:b/>
                <w:color w:val="D9262E"/>
                <w:sz w:val="24"/>
                <w:szCs w:val="24"/>
              </w:rPr>
            </w:pPr>
            <w:r>
              <w:rPr>
                <w:rFonts w:cs="Arial"/>
                <w:b/>
                <w:sz w:val="24"/>
                <w:szCs w:val="24"/>
              </w:rPr>
              <w:t xml:space="preserve">Q1 Provided Risk assessment and method statements </w:t>
            </w:r>
            <w:r>
              <w:rPr>
                <w:rFonts w:cs="Arial"/>
                <w:bCs/>
                <w:sz w:val="24"/>
                <w:szCs w:val="24"/>
              </w:rPr>
              <w:t xml:space="preserve"> </w:t>
            </w:r>
          </w:p>
        </w:tc>
        <w:tc>
          <w:tcPr>
            <w:tcW w:w="4319" w:type="dxa"/>
            <w:tcBorders>
              <w:top w:val="single" w:sz="4" w:space="0" w:color="auto"/>
              <w:left w:val="single" w:sz="4" w:space="0" w:color="auto"/>
              <w:bottom w:val="single" w:sz="4" w:space="0" w:color="auto"/>
              <w:right w:val="single" w:sz="4" w:space="0" w:color="auto"/>
            </w:tcBorders>
          </w:tcPr>
          <w:p w14:paraId="59E66C64" w14:textId="77777777" w:rsidR="0029092B" w:rsidRPr="009172DB" w:rsidRDefault="005E70F0" w:rsidP="005E70F0">
            <w:pPr>
              <w:rPr>
                <w:rFonts w:cstheme="minorBidi"/>
                <w:sz w:val="24"/>
                <w:szCs w:val="24"/>
              </w:rPr>
            </w:pPr>
            <w:r w:rsidRPr="009172DB">
              <w:rPr>
                <w:rFonts w:cstheme="minorBidi"/>
                <w:sz w:val="24"/>
                <w:szCs w:val="24"/>
              </w:rPr>
              <w:t xml:space="preserve">Your response should </w:t>
            </w:r>
          </w:p>
          <w:p w14:paraId="5F301B0E" w14:textId="77777777" w:rsidR="005E70F0" w:rsidRPr="009172DB" w:rsidRDefault="005E70F0" w:rsidP="005E70F0">
            <w:pPr>
              <w:rPr>
                <w:rFonts w:cstheme="minorBidi"/>
                <w:sz w:val="24"/>
                <w:szCs w:val="24"/>
              </w:rPr>
            </w:pPr>
          </w:p>
          <w:p w14:paraId="004DAD3A" w14:textId="35F7D94E" w:rsidR="005E70F0" w:rsidRPr="009172DB" w:rsidRDefault="002E7498" w:rsidP="005E70F0">
            <w:pPr>
              <w:pStyle w:val="ListParagraph"/>
              <w:numPr>
                <w:ilvl w:val="0"/>
                <w:numId w:val="88"/>
              </w:numPr>
              <w:rPr>
                <w:rFonts w:cstheme="minorBidi"/>
                <w:sz w:val="24"/>
                <w:szCs w:val="24"/>
              </w:rPr>
            </w:pPr>
            <w:r w:rsidRPr="009172DB">
              <w:rPr>
                <w:rFonts w:cstheme="minorBidi"/>
                <w:sz w:val="24"/>
                <w:szCs w:val="24"/>
              </w:rPr>
              <w:t xml:space="preserve">Provide Risk Assessments </w:t>
            </w:r>
            <w:r w:rsidR="009826F3" w:rsidRPr="009172DB">
              <w:rPr>
                <w:rFonts w:cstheme="minorBidi"/>
                <w:sz w:val="24"/>
                <w:szCs w:val="24"/>
              </w:rPr>
              <w:t>covering all aspects of the project including machinery</w:t>
            </w:r>
          </w:p>
          <w:p w14:paraId="0BA1233A" w14:textId="4AA6E098" w:rsidR="002E7498" w:rsidRPr="005E70F0" w:rsidRDefault="002E7498" w:rsidP="005E70F0">
            <w:pPr>
              <w:pStyle w:val="ListParagraph"/>
              <w:numPr>
                <w:ilvl w:val="0"/>
                <w:numId w:val="88"/>
              </w:numPr>
              <w:rPr>
                <w:rFonts w:cstheme="minorBidi"/>
              </w:rPr>
            </w:pPr>
            <w:r w:rsidRPr="009172DB">
              <w:rPr>
                <w:rFonts w:cstheme="minorBidi"/>
                <w:sz w:val="24"/>
                <w:szCs w:val="24"/>
              </w:rPr>
              <w:t xml:space="preserve">Previous method statement for </w:t>
            </w:r>
            <w:r w:rsidR="009826F3" w:rsidRPr="009172DB">
              <w:rPr>
                <w:rFonts w:cstheme="minorBidi"/>
                <w:sz w:val="24"/>
                <w:szCs w:val="24"/>
              </w:rPr>
              <w:t>similar project.</w:t>
            </w:r>
          </w:p>
        </w:tc>
      </w:tr>
      <w:tr w:rsidR="00502FBB" w14:paraId="5C4903D2" w14:textId="77777777" w:rsidTr="00502FBB">
        <w:tc>
          <w:tcPr>
            <w:tcW w:w="4318" w:type="dxa"/>
            <w:hideMark/>
          </w:tcPr>
          <w:p w14:paraId="736377A4" w14:textId="77777777" w:rsidR="00502FBB" w:rsidRDefault="00502FBB" w:rsidP="00B14167">
            <w:pPr>
              <w:rPr>
                <w:rFonts w:cs="Arial"/>
                <w:b/>
                <w:color w:val="FFFFFF" w:themeColor="background1"/>
                <w:sz w:val="24"/>
                <w:szCs w:val="24"/>
              </w:rPr>
            </w:pPr>
            <w:r>
              <w:rPr>
                <w:rFonts w:cs="Arial"/>
                <w:b/>
                <w:sz w:val="24"/>
                <w:szCs w:val="24"/>
              </w:rPr>
              <w:t>Certifications/Qualifications</w:t>
            </w:r>
          </w:p>
        </w:tc>
        <w:tc>
          <w:tcPr>
            <w:tcW w:w="4319" w:type="dxa"/>
            <w:hideMark/>
          </w:tcPr>
          <w:p w14:paraId="49F1CCC2" w14:textId="77777777" w:rsidR="00502FBB" w:rsidRDefault="00502FBB" w:rsidP="00B14167">
            <w:pPr>
              <w:rPr>
                <w:rFonts w:cstheme="minorBidi"/>
                <w:sz w:val="24"/>
                <w:szCs w:val="24"/>
              </w:rPr>
            </w:pPr>
            <w:r>
              <w:rPr>
                <w:rFonts w:cstheme="minorBidi"/>
                <w:sz w:val="24"/>
                <w:szCs w:val="24"/>
              </w:rPr>
              <w:t>Detailed Evaluation Criteria</w:t>
            </w:r>
          </w:p>
        </w:tc>
      </w:tr>
      <w:tr w:rsidR="00502FBB" w14:paraId="05F32B09" w14:textId="77777777" w:rsidTr="00502FBB">
        <w:tc>
          <w:tcPr>
            <w:tcW w:w="4318" w:type="dxa"/>
            <w:hideMark/>
          </w:tcPr>
          <w:p w14:paraId="782464DB" w14:textId="4357F592" w:rsidR="00502FBB" w:rsidRPr="00E25DD8" w:rsidRDefault="00E25DD8" w:rsidP="00B14167">
            <w:pPr>
              <w:rPr>
                <w:rFonts w:cs="Arial"/>
                <w:b/>
                <w:color w:val="D9262E"/>
                <w:sz w:val="24"/>
                <w:szCs w:val="24"/>
              </w:rPr>
            </w:pPr>
            <w:r w:rsidRPr="00E25DD8">
              <w:rPr>
                <w:rFonts w:cs="Arial"/>
                <w:b/>
                <w:sz w:val="24"/>
                <w:szCs w:val="24"/>
              </w:rPr>
              <w:t>Q</w:t>
            </w:r>
            <w:r w:rsidR="000D661C">
              <w:rPr>
                <w:rFonts w:cs="Arial"/>
                <w:b/>
                <w:sz w:val="24"/>
                <w:szCs w:val="24"/>
              </w:rPr>
              <w:t>2</w:t>
            </w:r>
            <w:r w:rsidRPr="00E25DD8">
              <w:rPr>
                <w:rFonts w:cs="Arial"/>
                <w:b/>
                <w:sz w:val="24"/>
                <w:szCs w:val="24"/>
              </w:rPr>
              <w:t xml:space="preserve"> </w:t>
            </w:r>
            <w:r w:rsidR="00502FBB" w:rsidRPr="00E25DD8">
              <w:rPr>
                <w:rFonts w:cs="Arial"/>
                <w:b/>
                <w:sz w:val="24"/>
                <w:szCs w:val="24"/>
              </w:rPr>
              <w:t xml:space="preserve">Confirm your organisation have the required certifications/qualifications to undertake the works. </w:t>
            </w:r>
          </w:p>
        </w:tc>
        <w:tc>
          <w:tcPr>
            <w:tcW w:w="4319" w:type="dxa"/>
          </w:tcPr>
          <w:p w14:paraId="273E1009" w14:textId="77777777" w:rsidR="00502FBB" w:rsidRDefault="00502FBB" w:rsidP="00B14167">
            <w:pPr>
              <w:rPr>
                <w:rFonts w:cstheme="minorBidi"/>
                <w:sz w:val="24"/>
                <w:szCs w:val="24"/>
              </w:rPr>
            </w:pPr>
            <w:r>
              <w:rPr>
                <w:rFonts w:cstheme="minorBidi"/>
                <w:sz w:val="24"/>
                <w:szCs w:val="24"/>
              </w:rPr>
              <w:t>Your response should:</w:t>
            </w:r>
          </w:p>
          <w:p w14:paraId="12F9E118" w14:textId="77777777" w:rsidR="00502FBB" w:rsidRDefault="00502FBB" w:rsidP="00B14167">
            <w:pPr>
              <w:rPr>
                <w:rFonts w:eastAsiaTheme="minorHAnsi" w:cstheme="minorBidi"/>
                <w:sz w:val="24"/>
                <w:szCs w:val="24"/>
              </w:rPr>
            </w:pPr>
          </w:p>
          <w:p w14:paraId="173D158F" w14:textId="77777777" w:rsidR="00502FBB" w:rsidRPr="00E2682F" w:rsidRDefault="00502FBB" w:rsidP="00B14167">
            <w:pPr>
              <w:pStyle w:val="ListParagraph"/>
              <w:numPr>
                <w:ilvl w:val="0"/>
                <w:numId w:val="89"/>
              </w:numPr>
              <w:rPr>
                <w:rFonts w:cstheme="minorBidi"/>
                <w:color w:val="000000" w:themeColor="text1"/>
                <w:sz w:val="24"/>
                <w:szCs w:val="24"/>
              </w:rPr>
            </w:pPr>
            <w:r>
              <w:rPr>
                <w:rFonts w:cstheme="minorBidi"/>
                <w:sz w:val="24"/>
                <w:szCs w:val="24"/>
              </w:rPr>
              <w:t>State your organisation have all the certifications/qualifications required to undertake the work.</w:t>
            </w:r>
          </w:p>
          <w:p w14:paraId="1D50A084" w14:textId="34CFE328" w:rsidR="00E2682F" w:rsidRDefault="00E2682F" w:rsidP="00B14167">
            <w:pPr>
              <w:pStyle w:val="ListParagraph"/>
              <w:numPr>
                <w:ilvl w:val="0"/>
                <w:numId w:val="89"/>
              </w:numPr>
              <w:rPr>
                <w:rFonts w:cstheme="minorBidi"/>
                <w:color w:val="000000" w:themeColor="text1"/>
                <w:sz w:val="24"/>
                <w:szCs w:val="24"/>
              </w:rPr>
            </w:pPr>
            <w:r>
              <w:rPr>
                <w:rFonts w:cstheme="minorBidi"/>
                <w:sz w:val="24"/>
                <w:szCs w:val="24"/>
              </w:rPr>
              <w:t>Your organisation has demonstrated and reassured Natural England that any certifications/qualifications not stated will be secured prior to the contract commencement</w:t>
            </w:r>
          </w:p>
          <w:p w14:paraId="0E3AEF18" w14:textId="77777777" w:rsidR="00502FBB" w:rsidRDefault="00502FBB" w:rsidP="00E2682F">
            <w:pPr>
              <w:pStyle w:val="ListParagraph"/>
              <w:ind w:left="396"/>
              <w:rPr>
                <w:rFonts w:cstheme="minorBidi"/>
              </w:rPr>
            </w:pPr>
          </w:p>
        </w:tc>
      </w:tr>
    </w:tbl>
    <w:p w14:paraId="311B5363" w14:textId="77777777" w:rsidR="009C1276" w:rsidRDefault="009C1276" w:rsidP="009C1276">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A823ED" w:rsidRPr="007F7634" w14:paraId="5439DE00" w14:textId="77777777" w:rsidTr="0063308D">
        <w:trPr>
          <w:cnfStyle w:val="100000000000" w:firstRow="1" w:lastRow="0" w:firstColumn="0" w:lastColumn="0" w:oddVBand="0" w:evenVBand="0" w:oddHBand="0" w:evenHBand="0" w:firstRowFirstColumn="0" w:firstRowLastColumn="0" w:lastRowFirstColumn="0" w:lastRowLastColumn="0"/>
        </w:trPr>
        <w:tc>
          <w:tcPr>
            <w:tcW w:w="4318" w:type="dxa"/>
          </w:tcPr>
          <w:p w14:paraId="63881D8F" w14:textId="386D0668" w:rsidR="00A823ED" w:rsidRPr="007F7634" w:rsidRDefault="00DB561D" w:rsidP="0063308D">
            <w:pPr>
              <w:rPr>
                <w:rStyle w:val="Important"/>
                <w:szCs w:val="24"/>
              </w:rPr>
            </w:pPr>
            <w:r w:rsidRPr="007F7634">
              <w:rPr>
                <w:rStyle w:val="Important"/>
                <w:color w:val="FFFFFF" w:themeColor="background1"/>
                <w:szCs w:val="24"/>
              </w:rPr>
              <w:t xml:space="preserve">Quality assurance </w:t>
            </w:r>
          </w:p>
        </w:tc>
        <w:tc>
          <w:tcPr>
            <w:tcW w:w="4319" w:type="dxa"/>
          </w:tcPr>
          <w:p w14:paraId="77E2D608" w14:textId="77777777" w:rsidR="00A823ED" w:rsidRPr="007F7634" w:rsidRDefault="00A823ED" w:rsidP="0063308D">
            <w:pPr>
              <w:rPr>
                <w:sz w:val="24"/>
                <w:szCs w:val="24"/>
              </w:rPr>
            </w:pPr>
            <w:r w:rsidRPr="007F7634">
              <w:rPr>
                <w:sz w:val="24"/>
                <w:szCs w:val="24"/>
              </w:rPr>
              <w:t>Detailed Evaluation Criteria</w:t>
            </w:r>
          </w:p>
        </w:tc>
      </w:tr>
      <w:tr w:rsidR="00A823ED" w:rsidRPr="007F7634" w14:paraId="00BCED72" w14:textId="77777777" w:rsidTr="0063308D">
        <w:tc>
          <w:tcPr>
            <w:tcW w:w="4318" w:type="dxa"/>
          </w:tcPr>
          <w:p w14:paraId="4B0691D2" w14:textId="6510D552" w:rsidR="00A823ED" w:rsidRPr="007F7634" w:rsidRDefault="000D661C" w:rsidP="0063308D">
            <w:pPr>
              <w:rPr>
                <w:rStyle w:val="Important"/>
                <w:color w:val="auto"/>
                <w:szCs w:val="24"/>
              </w:rPr>
            </w:pPr>
            <w:r>
              <w:rPr>
                <w:rStyle w:val="Important"/>
                <w:color w:val="auto"/>
                <w:szCs w:val="24"/>
              </w:rPr>
              <w:t>Q3</w:t>
            </w:r>
            <w:r w:rsidR="008977F7" w:rsidRPr="007F7634">
              <w:rPr>
                <w:rStyle w:val="Important"/>
                <w:color w:val="auto"/>
                <w:szCs w:val="24"/>
              </w:rPr>
              <w:t xml:space="preserve"> </w:t>
            </w:r>
            <w:r w:rsidR="00DB561D" w:rsidRPr="007F7634">
              <w:rPr>
                <w:rStyle w:val="Important"/>
                <w:color w:val="auto"/>
                <w:szCs w:val="24"/>
              </w:rPr>
              <w:t xml:space="preserve">Confirm your </w:t>
            </w:r>
            <w:r w:rsidR="00D27DC9" w:rsidRPr="007F7634">
              <w:rPr>
                <w:rStyle w:val="Important"/>
                <w:color w:val="auto"/>
                <w:szCs w:val="24"/>
              </w:rPr>
              <w:t>organisation</w:t>
            </w:r>
            <w:r w:rsidR="00DB561D" w:rsidRPr="007F7634">
              <w:rPr>
                <w:rStyle w:val="Important"/>
                <w:color w:val="auto"/>
                <w:szCs w:val="24"/>
              </w:rPr>
              <w:t xml:space="preserve"> has carried out this </w:t>
            </w:r>
            <w:r w:rsidR="00D27DC9" w:rsidRPr="007F7634">
              <w:rPr>
                <w:rStyle w:val="Important"/>
                <w:color w:val="auto"/>
                <w:szCs w:val="24"/>
              </w:rPr>
              <w:t>scope of project before.</w:t>
            </w:r>
          </w:p>
        </w:tc>
        <w:tc>
          <w:tcPr>
            <w:tcW w:w="4319" w:type="dxa"/>
          </w:tcPr>
          <w:p w14:paraId="104B973C" w14:textId="77777777" w:rsidR="00A823ED" w:rsidRPr="007F7634" w:rsidRDefault="00D27DC9" w:rsidP="0063308D">
            <w:pPr>
              <w:rPr>
                <w:sz w:val="24"/>
                <w:szCs w:val="24"/>
              </w:rPr>
            </w:pPr>
            <w:r w:rsidRPr="007F7634">
              <w:rPr>
                <w:sz w:val="24"/>
                <w:szCs w:val="24"/>
              </w:rPr>
              <w:t xml:space="preserve">Your response should </w:t>
            </w:r>
          </w:p>
          <w:p w14:paraId="37A0DFDC" w14:textId="77777777" w:rsidR="00821CF8" w:rsidRPr="007F7634" w:rsidRDefault="00821CF8" w:rsidP="0063308D">
            <w:pPr>
              <w:rPr>
                <w:sz w:val="24"/>
                <w:szCs w:val="24"/>
              </w:rPr>
            </w:pPr>
          </w:p>
          <w:p w14:paraId="56150DBD" w14:textId="6C1C1BC6" w:rsidR="00FC309B" w:rsidRPr="007F7634" w:rsidRDefault="00FC309B" w:rsidP="00FC309B">
            <w:pPr>
              <w:pStyle w:val="ListParagraph"/>
              <w:numPr>
                <w:ilvl w:val="0"/>
                <w:numId w:val="90"/>
              </w:numPr>
              <w:rPr>
                <w:sz w:val="24"/>
                <w:szCs w:val="24"/>
              </w:rPr>
            </w:pPr>
            <w:r w:rsidRPr="007F7634">
              <w:rPr>
                <w:sz w:val="24"/>
                <w:szCs w:val="24"/>
              </w:rPr>
              <w:t xml:space="preserve">Provided examples of previous track regrading works for </w:t>
            </w:r>
            <w:r w:rsidR="00821CF8" w:rsidRPr="007F7634">
              <w:rPr>
                <w:sz w:val="24"/>
                <w:szCs w:val="24"/>
              </w:rPr>
              <w:t>multi-use</w:t>
            </w:r>
            <w:r w:rsidRPr="007F7634">
              <w:rPr>
                <w:sz w:val="24"/>
                <w:szCs w:val="24"/>
              </w:rPr>
              <w:t xml:space="preserve"> vehicle</w:t>
            </w:r>
            <w:r w:rsidR="00821CF8" w:rsidRPr="007F7634">
              <w:rPr>
                <w:sz w:val="24"/>
                <w:szCs w:val="24"/>
              </w:rPr>
              <w:t>s</w:t>
            </w:r>
            <w:r w:rsidRPr="007F7634">
              <w:rPr>
                <w:sz w:val="24"/>
                <w:szCs w:val="24"/>
              </w:rPr>
              <w:t xml:space="preserve"> </w:t>
            </w:r>
            <w:r w:rsidR="00821CF8" w:rsidRPr="007F7634">
              <w:rPr>
                <w:sz w:val="24"/>
                <w:szCs w:val="24"/>
              </w:rPr>
              <w:t>up to</w:t>
            </w:r>
            <w:r w:rsidRPr="007F7634">
              <w:rPr>
                <w:sz w:val="24"/>
                <w:szCs w:val="24"/>
              </w:rPr>
              <w:t xml:space="preserve"> 44ton. </w:t>
            </w:r>
          </w:p>
        </w:tc>
      </w:tr>
    </w:tbl>
    <w:p w14:paraId="0A791E32" w14:textId="77777777" w:rsidR="00A823ED" w:rsidRPr="007F7634" w:rsidRDefault="00A823ED" w:rsidP="009C1276">
      <w:pPr>
        <w:spacing w:after="240" w:line="256"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9F36C8" w:rsidRPr="007F7634" w14:paraId="49B38EA2" w14:textId="77777777" w:rsidTr="0063308D">
        <w:trPr>
          <w:cnfStyle w:val="100000000000" w:firstRow="1" w:lastRow="0" w:firstColumn="0" w:lastColumn="0" w:oddVBand="0" w:evenVBand="0" w:oddHBand="0" w:evenHBand="0" w:firstRowFirstColumn="0" w:firstRowLastColumn="0" w:lastRowFirstColumn="0" w:lastRowLastColumn="0"/>
        </w:trPr>
        <w:tc>
          <w:tcPr>
            <w:tcW w:w="4318" w:type="dxa"/>
          </w:tcPr>
          <w:p w14:paraId="3F565F9F" w14:textId="75E832BA" w:rsidR="009F36C8" w:rsidRPr="007F7634" w:rsidRDefault="009F36C8" w:rsidP="0063308D">
            <w:pPr>
              <w:rPr>
                <w:rStyle w:val="Important"/>
                <w:szCs w:val="24"/>
              </w:rPr>
            </w:pPr>
            <w:r w:rsidRPr="007F7634">
              <w:rPr>
                <w:rStyle w:val="Important"/>
                <w:color w:val="FFFFFF" w:themeColor="background1"/>
                <w:szCs w:val="24"/>
              </w:rPr>
              <w:t xml:space="preserve">Technical requirements </w:t>
            </w:r>
          </w:p>
        </w:tc>
        <w:tc>
          <w:tcPr>
            <w:tcW w:w="4319" w:type="dxa"/>
          </w:tcPr>
          <w:p w14:paraId="6F9F34A5" w14:textId="77777777" w:rsidR="009F36C8" w:rsidRPr="007F7634" w:rsidRDefault="009F36C8" w:rsidP="0063308D">
            <w:pPr>
              <w:rPr>
                <w:sz w:val="24"/>
                <w:szCs w:val="24"/>
              </w:rPr>
            </w:pPr>
            <w:r w:rsidRPr="007F7634">
              <w:rPr>
                <w:sz w:val="24"/>
                <w:szCs w:val="24"/>
              </w:rPr>
              <w:t>Detailed Evaluation Criteria</w:t>
            </w:r>
          </w:p>
        </w:tc>
      </w:tr>
      <w:tr w:rsidR="009F36C8" w:rsidRPr="007F7634" w14:paraId="0406605B" w14:textId="77777777" w:rsidTr="0063308D">
        <w:tc>
          <w:tcPr>
            <w:tcW w:w="4318" w:type="dxa"/>
          </w:tcPr>
          <w:p w14:paraId="0873BDE3" w14:textId="61EDDAC7" w:rsidR="009F36C8" w:rsidRPr="007F7634" w:rsidRDefault="009F36C8" w:rsidP="0063308D">
            <w:pPr>
              <w:rPr>
                <w:rStyle w:val="Important"/>
                <w:szCs w:val="24"/>
              </w:rPr>
            </w:pPr>
            <w:r w:rsidRPr="007F7634">
              <w:rPr>
                <w:rStyle w:val="Important"/>
                <w:color w:val="auto"/>
                <w:szCs w:val="24"/>
              </w:rPr>
              <w:t>Q</w:t>
            </w:r>
            <w:r w:rsidR="000D661C">
              <w:rPr>
                <w:rStyle w:val="Important"/>
                <w:color w:val="auto"/>
                <w:szCs w:val="24"/>
              </w:rPr>
              <w:t>4</w:t>
            </w:r>
            <w:r w:rsidRPr="007F7634">
              <w:rPr>
                <w:rStyle w:val="Important"/>
                <w:color w:val="auto"/>
                <w:szCs w:val="24"/>
              </w:rPr>
              <w:t xml:space="preserve"> </w:t>
            </w:r>
            <w:r w:rsidR="0045145B" w:rsidRPr="007F7634">
              <w:rPr>
                <w:rStyle w:val="Important"/>
                <w:color w:val="auto"/>
                <w:szCs w:val="24"/>
              </w:rPr>
              <w:t>Use of correct equipment</w:t>
            </w:r>
            <w:r w:rsidR="00B3694D" w:rsidRPr="007F7634">
              <w:rPr>
                <w:rStyle w:val="Important"/>
                <w:color w:val="auto"/>
                <w:szCs w:val="24"/>
              </w:rPr>
              <w:t xml:space="preserve"> </w:t>
            </w:r>
            <w:r w:rsidR="007F7634" w:rsidRPr="007F7634">
              <w:rPr>
                <w:rStyle w:val="Important"/>
                <w:color w:val="auto"/>
                <w:szCs w:val="24"/>
              </w:rPr>
              <w:t>including</w:t>
            </w:r>
            <w:r w:rsidR="00B3694D" w:rsidRPr="007F7634">
              <w:rPr>
                <w:rStyle w:val="Important"/>
                <w:color w:val="auto"/>
                <w:szCs w:val="24"/>
              </w:rPr>
              <w:t xml:space="preserve"> track stone crusher. </w:t>
            </w:r>
          </w:p>
        </w:tc>
        <w:tc>
          <w:tcPr>
            <w:tcW w:w="4319" w:type="dxa"/>
          </w:tcPr>
          <w:p w14:paraId="157D6813" w14:textId="77777777" w:rsidR="009F36C8" w:rsidRPr="007F7634" w:rsidRDefault="0045145B" w:rsidP="0063308D">
            <w:pPr>
              <w:rPr>
                <w:sz w:val="24"/>
                <w:szCs w:val="24"/>
              </w:rPr>
            </w:pPr>
            <w:r w:rsidRPr="007F7634">
              <w:rPr>
                <w:sz w:val="24"/>
                <w:szCs w:val="24"/>
              </w:rPr>
              <w:t>Your Response should</w:t>
            </w:r>
          </w:p>
          <w:p w14:paraId="4BF2FCF8" w14:textId="77777777" w:rsidR="0045145B" w:rsidRPr="007F7634" w:rsidRDefault="0045145B" w:rsidP="0063308D">
            <w:pPr>
              <w:rPr>
                <w:sz w:val="24"/>
                <w:szCs w:val="24"/>
              </w:rPr>
            </w:pPr>
          </w:p>
          <w:p w14:paraId="5B48698E" w14:textId="7C15286F" w:rsidR="0045145B" w:rsidRPr="007F7634" w:rsidRDefault="0045145B" w:rsidP="0045145B">
            <w:pPr>
              <w:pStyle w:val="ListParagraph"/>
              <w:numPr>
                <w:ilvl w:val="0"/>
                <w:numId w:val="91"/>
              </w:numPr>
              <w:rPr>
                <w:sz w:val="24"/>
                <w:szCs w:val="24"/>
              </w:rPr>
            </w:pPr>
            <w:r w:rsidRPr="007F7634">
              <w:rPr>
                <w:sz w:val="24"/>
                <w:szCs w:val="24"/>
              </w:rPr>
              <w:t xml:space="preserve">Provided </w:t>
            </w:r>
            <w:r w:rsidR="00B3694D" w:rsidRPr="007F7634">
              <w:rPr>
                <w:sz w:val="24"/>
                <w:szCs w:val="24"/>
              </w:rPr>
              <w:t xml:space="preserve">a list of plant that will be used including the use of </w:t>
            </w:r>
            <w:r w:rsidR="007F7634" w:rsidRPr="007F7634">
              <w:rPr>
                <w:sz w:val="24"/>
                <w:szCs w:val="24"/>
              </w:rPr>
              <w:t xml:space="preserve">stone crusher. </w:t>
            </w:r>
          </w:p>
        </w:tc>
      </w:tr>
    </w:tbl>
    <w:p w14:paraId="03571893" w14:textId="77777777" w:rsidR="009F36C8" w:rsidRDefault="009F36C8" w:rsidP="009C1276">
      <w:pPr>
        <w:spacing w:after="240" w:line="256" w:lineRule="auto"/>
        <w:rPr>
          <w:rFonts w:ascii="Arial" w:hAnsi="Arial"/>
          <w:color w:val="000000"/>
          <w:sz w:val="24"/>
          <w:szCs w:val="24"/>
        </w:rPr>
      </w:pPr>
    </w:p>
    <w:p w14:paraId="74563F4E" w14:textId="77777777" w:rsidR="00D80072" w:rsidRPr="000014E4" w:rsidRDefault="00D80072" w:rsidP="000014E4">
      <w:pPr>
        <w:spacing w:after="240" w:line="259" w:lineRule="auto"/>
        <w:rPr>
          <w:rFonts w:ascii="Arial" w:hAnsi="Arial"/>
          <w:color w:val="000000"/>
          <w:sz w:val="24"/>
          <w:szCs w:val="24"/>
        </w:rPr>
      </w:pPr>
    </w:p>
    <w:tbl>
      <w:tblPr>
        <w:tblStyle w:val="Table1"/>
        <w:tblpPr w:leftFromText="180" w:rightFromText="180" w:vertAnchor="page" w:horzAnchor="page" w:tblpX="1981" w:tblpY="1096"/>
        <w:tblW w:w="0" w:type="auto"/>
        <w:jc w:val="left"/>
        <w:tblLook w:val="04A0" w:firstRow="1" w:lastRow="0" w:firstColumn="1" w:lastColumn="0" w:noHBand="0" w:noVBand="1"/>
      </w:tblPr>
      <w:tblGrid>
        <w:gridCol w:w="3369"/>
        <w:gridCol w:w="3370"/>
        <w:gridCol w:w="3370"/>
      </w:tblGrid>
      <w:tr w:rsidR="007D0FF4" w:rsidRPr="00E34EE2" w14:paraId="5BEC49CF" w14:textId="621A5864" w:rsidTr="007D0FF4">
        <w:trPr>
          <w:cnfStyle w:val="100000000000" w:firstRow="1" w:lastRow="0" w:firstColumn="0" w:lastColumn="0" w:oddVBand="0" w:evenVBand="0" w:oddHBand="0" w:evenHBand="0" w:firstRowFirstColumn="0" w:firstRowLastColumn="0" w:lastRowFirstColumn="0" w:lastRowLastColumn="0"/>
          <w:trHeight w:val="260"/>
          <w:jc w:val="left"/>
        </w:trPr>
        <w:tc>
          <w:tcPr>
            <w:tcW w:w="3369" w:type="dxa"/>
          </w:tcPr>
          <w:p w14:paraId="25F11E7F" w14:textId="5B62E208" w:rsidR="007D0FF4" w:rsidRPr="00E34EE2" w:rsidRDefault="007D0FF4" w:rsidP="007D0FF4">
            <w:pPr>
              <w:rPr>
                <w:rFonts w:cs="Arial"/>
                <w:b/>
                <w:color w:val="D9262E"/>
                <w:sz w:val="24"/>
                <w:szCs w:val="24"/>
              </w:rPr>
            </w:pPr>
          </w:p>
        </w:tc>
        <w:tc>
          <w:tcPr>
            <w:tcW w:w="3370" w:type="dxa"/>
          </w:tcPr>
          <w:p w14:paraId="2E2BA882" w14:textId="77777777" w:rsidR="007D0FF4" w:rsidRPr="00E34EE2" w:rsidRDefault="007D0FF4" w:rsidP="007D0FF4">
            <w:pPr>
              <w:rPr>
                <w:sz w:val="24"/>
                <w:szCs w:val="24"/>
              </w:rPr>
            </w:pPr>
          </w:p>
        </w:tc>
        <w:tc>
          <w:tcPr>
            <w:tcW w:w="3370" w:type="dxa"/>
          </w:tcPr>
          <w:p w14:paraId="27BDD80F" w14:textId="77777777" w:rsidR="007D0FF4" w:rsidRPr="00E34EE2" w:rsidRDefault="007D0FF4" w:rsidP="007D0FF4">
            <w:pPr>
              <w:rPr>
                <w:sz w:val="24"/>
                <w:szCs w:val="24"/>
              </w:rPr>
            </w:pP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(Lowest Quotation Price / Supplier’s Quotation Price )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Score)  x </w:t>
      </w:r>
      <w:r w:rsidR="00EF2937" w:rsidRPr="00EF2937">
        <w:rPr>
          <w:rFonts w:ascii="Arial" w:hAnsi="Arial" w:cs="Arial"/>
          <w:b/>
          <w:sz w:val="24"/>
          <w:szCs w:val="24"/>
        </w:rPr>
        <w:t>40%</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2" w:author="Author">
            <w:rPr>
              <w:rFonts w:ascii="Arial" w:hAnsi="Arial"/>
              <w:color w:val="000000"/>
              <w:sz w:val="24"/>
              <w:szCs w:val="24"/>
            </w:rPr>
          </w:rPrChange>
        </w:rPr>
        <w:pPrChange w:id="3" w:author="Author">
          <w:pPr>
            <w:spacing w:before="60" w:after="240" w:line="259" w:lineRule="auto"/>
            <w:ind w:left="641" w:hanging="357"/>
            <w:contextualSpacing/>
          </w:pPr>
        </w:pPrChange>
      </w:pPr>
      <w:r w:rsidRPr="00167E71">
        <w:rPr>
          <w:rFonts w:ascii="Arial" w:hAnsi="Arial"/>
          <w:sz w:val="24"/>
          <w:szCs w:val="24"/>
          <w:rPrChange w:id="4"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5" w:author="Author">
            <w:rPr>
              <w:rFonts w:ascii="Arial" w:hAnsi="Arial"/>
              <w:color w:val="000000"/>
              <w:sz w:val="24"/>
              <w:szCs w:val="24"/>
            </w:rPr>
          </w:rPrChange>
        </w:rPr>
        <w:pPrChange w:id="6" w:author="Author">
          <w:pPr>
            <w:spacing w:before="60" w:after="240" w:line="259" w:lineRule="auto"/>
            <w:ind w:left="641" w:hanging="357"/>
            <w:contextualSpacing/>
          </w:pPr>
        </w:pPrChange>
      </w:pPr>
      <w:r w:rsidRPr="00167E71">
        <w:rPr>
          <w:rFonts w:ascii="Arial" w:hAnsi="Arial"/>
          <w:sz w:val="24"/>
          <w:szCs w:val="24"/>
          <w:rPrChange w:id="7"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8" w:author="Author">
            <w:rPr>
              <w:rFonts w:ascii="Arial" w:hAnsi="Arial"/>
              <w:color w:val="000000"/>
              <w:sz w:val="24"/>
              <w:szCs w:val="24"/>
            </w:rPr>
          </w:rPrChange>
        </w:rPr>
        <w:pPrChange w:id="9" w:author="Author">
          <w:pPr>
            <w:spacing w:before="60" w:after="240" w:line="259" w:lineRule="auto"/>
            <w:ind w:left="641" w:hanging="357"/>
            <w:contextualSpacing/>
          </w:pPr>
        </w:pPrChange>
      </w:pPr>
      <w:r w:rsidRPr="00167E71">
        <w:rPr>
          <w:rFonts w:ascii="Arial" w:hAnsi="Arial"/>
          <w:sz w:val="24"/>
          <w:szCs w:val="24"/>
          <w:rPrChange w:id="10"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1" w:author="Author">
          <w:pPr>
            <w:spacing w:before="60" w:after="240" w:line="259" w:lineRule="auto"/>
            <w:ind w:left="641" w:hanging="357"/>
            <w:contextualSpacing/>
          </w:pPr>
        </w:pPrChange>
      </w:pPr>
      <w:r w:rsidRPr="00167E71">
        <w:rPr>
          <w:rFonts w:ascii="Arial" w:hAnsi="Arial"/>
          <w:sz w:val="24"/>
          <w:szCs w:val="24"/>
          <w:rPrChange w:id="12"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3"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If yes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If the relevant documentation is available electronically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If yes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EADF" w14:textId="77777777" w:rsidR="00B11FEF" w:rsidRDefault="00B11FEF" w:rsidP="00A16121">
      <w:r>
        <w:separator/>
      </w:r>
    </w:p>
  </w:endnote>
  <w:endnote w:type="continuationSeparator" w:id="0">
    <w:p w14:paraId="7A8C029A" w14:textId="77777777" w:rsidR="00B11FEF" w:rsidRDefault="00B11FEF" w:rsidP="00A16121">
      <w:r>
        <w:continuationSeparator/>
      </w:r>
    </w:p>
  </w:endnote>
  <w:endnote w:type="continuationNotice" w:id="1">
    <w:p w14:paraId="6733E69D" w14:textId="77777777" w:rsidR="00B11FEF" w:rsidRDefault="00B11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B1913" w14:textId="77777777" w:rsidR="00B11FEF" w:rsidRDefault="00B11FEF" w:rsidP="00A16121">
      <w:r>
        <w:separator/>
      </w:r>
    </w:p>
  </w:footnote>
  <w:footnote w:type="continuationSeparator" w:id="0">
    <w:p w14:paraId="7A983868" w14:textId="77777777" w:rsidR="00B11FEF" w:rsidRDefault="00B11FEF" w:rsidP="00A16121">
      <w:r>
        <w:continuationSeparator/>
      </w:r>
    </w:p>
  </w:footnote>
  <w:footnote w:type="continuationNotice" w:id="1">
    <w:p w14:paraId="1EF5FE0E" w14:textId="77777777" w:rsidR="00B11FEF" w:rsidRDefault="00B11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62C57DD"/>
    <w:multiLevelType w:val="hybridMultilevel"/>
    <w:tmpl w:val="EE1EA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EC6DCF"/>
    <w:multiLevelType w:val="hybridMultilevel"/>
    <w:tmpl w:val="C680A9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AD3FCF"/>
    <w:multiLevelType w:val="hybridMultilevel"/>
    <w:tmpl w:val="BB9A9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D22ADA"/>
    <w:multiLevelType w:val="hybridMultilevel"/>
    <w:tmpl w:val="EE1EA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32"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4"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9"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6"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7"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8"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1"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53"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4"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5"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9"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62"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4"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7" w15:restartNumberingAfterBreak="0">
    <w:nsid w:val="5B451F2D"/>
    <w:multiLevelType w:val="hybridMultilevel"/>
    <w:tmpl w:val="BB9A92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7"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8"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9"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8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F096EF4"/>
    <w:multiLevelType w:val="hybridMultilevel"/>
    <w:tmpl w:val="A0F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1F879A8"/>
    <w:multiLevelType w:val="hybridMultilevel"/>
    <w:tmpl w:val="EE1EA4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33"/>
  </w:num>
  <w:num w:numId="2" w16cid:durableId="184753444">
    <w:abstractNumId w:val="1"/>
  </w:num>
  <w:num w:numId="3" w16cid:durableId="1914268357">
    <w:abstractNumId w:val="63"/>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80"/>
  </w:num>
  <w:num w:numId="6" w16cid:durableId="635838568">
    <w:abstractNumId w:val="81"/>
  </w:num>
  <w:num w:numId="7" w16cid:durableId="410811448">
    <w:abstractNumId w:val="3"/>
  </w:num>
  <w:num w:numId="8" w16cid:durableId="1025983294">
    <w:abstractNumId w:val="0"/>
  </w:num>
  <w:num w:numId="9" w16cid:durableId="1506167544">
    <w:abstractNumId w:val="77"/>
  </w:num>
  <w:num w:numId="10" w16cid:durableId="1609465464">
    <w:abstractNumId w:val="18"/>
  </w:num>
  <w:num w:numId="11" w16cid:durableId="1323001228">
    <w:abstractNumId w:val="82"/>
  </w:num>
  <w:num w:numId="12" w16cid:durableId="409959748">
    <w:abstractNumId w:val="62"/>
  </w:num>
  <w:num w:numId="13" w16cid:durableId="724793575">
    <w:abstractNumId w:val="8"/>
  </w:num>
  <w:num w:numId="14" w16cid:durableId="302471877">
    <w:abstractNumId w:val="48"/>
  </w:num>
  <w:num w:numId="15" w16cid:durableId="993951441">
    <w:abstractNumId w:val="43"/>
  </w:num>
  <w:num w:numId="16" w16cid:durableId="497161596">
    <w:abstractNumId w:val="15"/>
  </w:num>
  <w:num w:numId="17" w16cid:durableId="158080139">
    <w:abstractNumId w:val="72"/>
  </w:num>
  <w:num w:numId="18" w16cid:durableId="664821819">
    <w:abstractNumId w:val="74"/>
  </w:num>
  <w:num w:numId="19" w16cid:durableId="829369114">
    <w:abstractNumId w:val="23"/>
  </w:num>
  <w:num w:numId="20" w16cid:durableId="1942714720">
    <w:abstractNumId w:val="49"/>
  </w:num>
  <w:num w:numId="21" w16cid:durableId="1999381699">
    <w:abstractNumId w:val="28"/>
  </w:num>
  <w:num w:numId="22" w16cid:durableId="524097480">
    <w:abstractNumId w:val="26"/>
  </w:num>
  <w:num w:numId="23" w16cid:durableId="819855857">
    <w:abstractNumId w:val="6"/>
  </w:num>
  <w:num w:numId="24" w16cid:durableId="1208027295">
    <w:abstractNumId w:val="31"/>
  </w:num>
  <w:num w:numId="25" w16cid:durableId="1768816784">
    <w:abstractNumId w:val="11"/>
  </w:num>
  <w:num w:numId="26" w16cid:durableId="1914075744">
    <w:abstractNumId w:val="38"/>
  </w:num>
  <w:num w:numId="27" w16cid:durableId="1931621584">
    <w:abstractNumId w:val="78"/>
  </w:num>
  <w:num w:numId="28" w16cid:durableId="519701613">
    <w:abstractNumId w:val="52"/>
  </w:num>
  <w:num w:numId="29" w16cid:durableId="904950118">
    <w:abstractNumId w:val="47"/>
  </w:num>
  <w:num w:numId="30" w16cid:durableId="1652949509">
    <w:abstractNumId w:val="54"/>
  </w:num>
  <w:num w:numId="31" w16cid:durableId="1630739381">
    <w:abstractNumId w:val="10"/>
  </w:num>
  <w:num w:numId="32" w16cid:durableId="1537424689">
    <w:abstractNumId w:val="41"/>
  </w:num>
  <w:num w:numId="33" w16cid:durableId="978069095">
    <w:abstractNumId w:val="7"/>
  </w:num>
  <w:num w:numId="34" w16cid:durableId="243340432">
    <w:abstractNumId w:val="42"/>
  </w:num>
  <w:num w:numId="35" w16cid:durableId="1863395398">
    <w:abstractNumId w:val="16"/>
  </w:num>
  <w:num w:numId="36" w16cid:durableId="2052462869">
    <w:abstractNumId w:val="76"/>
  </w:num>
  <w:num w:numId="37" w16cid:durableId="2140950668">
    <w:abstractNumId w:val="36"/>
  </w:num>
  <w:num w:numId="38" w16cid:durableId="715739292">
    <w:abstractNumId w:val="84"/>
  </w:num>
  <w:num w:numId="39" w16cid:durableId="471366631">
    <w:abstractNumId w:val="39"/>
  </w:num>
  <w:num w:numId="40" w16cid:durableId="1557349779">
    <w:abstractNumId w:val="14"/>
  </w:num>
  <w:num w:numId="41" w16cid:durableId="84033348">
    <w:abstractNumId w:val="58"/>
  </w:num>
  <w:num w:numId="42" w16cid:durableId="1700009791">
    <w:abstractNumId w:val="46"/>
  </w:num>
  <w:num w:numId="43" w16cid:durableId="755592224">
    <w:abstractNumId w:val="68"/>
  </w:num>
  <w:num w:numId="44" w16cid:durableId="156843047">
    <w:abstractNumId w:val="86"/>
  </w:num>
  <w:num w:numId="45" w16cid:durableId="1489394824">
    <w:abstractNumId w:val="17"/>
  </w:num>
  <w:num w:numId="46" w16cid:durableId="1588685396">
    <w:abstractNumId w:val="71"/>
  </w:num>
  <w:num w:numId="47" w16cid:durableId="732507511">
    <w:abstractNumId w:val="73"/>
  </w:num>
  <w:num w:numId="48" w16cid:durableId="1552687314">
    <w:abstractNumId w:val="69"/>
  </w:num>
  <w:num w:numId="49" w16cid:durableId="1590193828">
    <w:abstractNumId w:val="55"/>
  </w:num>
  <w:num w:numId="50" w16cid:durableId="1836335696">
    <w:abstractNumId w:val="40"/>
  </w:num>
  <w:num w:numId="51" w16cid:durableId="1933010173">
    <w:abstractNumId w:val="12"/>
  </w:num>
  <w:num w:numId="52" w16cid:durableId="846359861">
    <w:abstractNumId w:val="61"/>
  </w:num>
  <w:num w:numId="53" w16cid:durableId="1455901319">
    <w:abstractNumId w:val="79"/>
  </w:num>
  <w:num w:numId="54" w16cid:durableId="1941983526">
    <w:abstractNumId w:val="4"/>
  </w:num>
  <w:num w:numId="55" w16cid:durableId="1716465046">
    <w:abstractNumId w:val="51"/>
  </w:num>
  <w:num w:numId="56" w16cid:durableId="1930652557">
    <w:abstractNumId w:val="65"/>
  </w:num>
  <w:num w:numId="57" w16cid:durableId="744495153">
    <w:abstractNumId w:val="59"/>
  </w:num>
  <w:num w:numId="58" w16cid:durableId="1116216629">
    <w:abstractNumId w:val="2"/>
  </w:num>
  <w:num w:numId="59" w16cid:durableId="1109009424">
    <w:abstractNumId w:val="44"/>
  </w:num>
  <w:num w:numId="60" w16cid:durableId="1716193358">
    <w:abstractNumId w:val="9"/>
  </w:num>
  <w:num w:numId="61" w16cid:durableId="1443374682">
    <w:abstractNumId w:val="87"/>
  </w:num>
  <w:num w:numId="62" w16cid:durableId="1627853008">
    <w:abstractNumId w:val="35"/>
  </w:num>
  <w:num w:numId="63" w16cid:durableId="58947941">
    <w:abstractNumId w:val="34"/>
  </w:num>
  <w:num w:numId="64" w16cid:durableId="1219248204">
    <w:abstractNumId w:val="75"/>
  </w:num>
  <w:num w:numId="65" w16cid:durableId="1995377144">
    <w:abstractNumId w:val="22"/>
  </w:num>
  <w:num w:numId="66" w16cid:durableId="690693132">
    <w:abstractNumId w:val="25"/>
  </w:num>
  <w:num w:numId="67" w16cid:durableId="590897430">
    <w:abstractNumId w:val="53"/>
  </w:num>
  <w:num w:numId="68" w16cid:durableId="812527132">
    <w:abstractNumId w:val="50"/>
  </w:num>
  <w:num w:numId="69" w16cid:durableId="2028022650">
    <w:abstractNumId w:val="45"/>
  </w:num>
  <w:num w:numId="70" w16cid:durableId="927663842">
    <w:abstractNumId w:val="88"/>
  </w:num>
  <w:num w:numId="71" w16cid:durableId="1694840160">
    <w:abstractNumId w:val="64"/>
  </w:num>
  <w:num w:numId="72" w16cid:durableId="1319310118">
    <w:abstractNumId w:val="70"/>
  </w:num>
  <w:num w:numId="73" w16cid:durableId="1447970440">
    <w:abstractNumId w:val="13"/>
  </w:num>
  <w:num w:numId="74" w16cid:durableId="2070574366">
    <w:abstractNumId w:val="66"/>
  </w:num>
  <w:num w:numId="75" w16cid:durableId="60375044">
    <w:abstractNumId w:val="20"/>
  </w:num>
  <w:num w:numId="76" w16cid:durableId="1637754818">
    <w:abstractNumId w:val="27"/>
  </w:num>
  <w:num w:numId="77" w16cid:durableId="671493647">
    <w:abstractNumId w:val="57"/>
  </w:num>
  <w:num w:numId="78" w16cid:durableId="1215628357">
    <w:abstractNumId w:val="37"/>
  </w:num>
  <w:num w:numId="79" w16cid:durableId="216356333">
    <w:abstractNumId w:val="60"/>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32"/>
  </w:num>
  <w:num w:numId="82" w16cid:durableId="951210776">
    <w:abstractNumId w:val="56"/>
  </w:num>
  <w:num w:numId="83" w16cid:durableId="820384679">
    <w:abstractNumId w:val="24"/>
  </w:num>
  <w:num w:numId="84" w16cid:durableId="464005021">
    <w:abstractNumId w:val="83"/>
  </w:num>
  <w:num w:numId="85" w16cid:durableId="8113614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6916489">
    <w:abstractNumId w:val="85"/>
  </w:num>
  <w:num w:numId="87" w16cid:durableId="512769158">
    <w:abstractNumId w:val="30"/>
  </w:num>
  <w:num w:numId="88" w16cid:durableId="1048534369">
    <w:abstractNumId w:val="21"/>
  </w:num>
  <w:num w:numId="89" w16cid:durableId="1984767777">
    <w:abstractNumId w:val="19"/>
  </w:num>
  <w:num w:numId="90" w16cid:durableId="1856724102">
    <w:abstractNumId w:val="67"/>
  </w:num>
  <w:num w:numId="91" w16cid:durableId="760905688">
    <w:abstractNumId w:val="2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2E88"/>
    <w:rsid w:val="000132E5"/>
    <w:rsid w:val="000143CE"/>
    <w:rsid w:val="00015BCA"/>
    <w:rsid w:val="0001684D"/>
    <w:rsid w:val="00020ABE"/>
    <w:rsid w:val="0002349E"/>
    <w:rsid w:val="0002383A"/>
    <w:rsid w:val="00024CBC"/>
    <w:rsid w:val="000254A1"/>
    <w:rsid w:val="00026770"/>
    <w:rsid w:val="00026CB3"/>
    <w:rsid w:val="00027F3A"/>
    <w:rsid w:val="00035C24"/>
    <w:rsid w:val="00036992"/>
    <w:rsid w:val="00036A2E"/>
    <w:rsid w:val="000400FC"/>
    <w:rsid w:val="000406AA"/>
    <w:rsid w:val="00043608"/>
    <w:rsid w:val="00044F11"/>
    <w:rsid w:val="00044F57"/>
    <w:rsid w:val="00046EF0"/>
    <w:rsid w:val="00047653"/>
    <w:rsid w:val="00051304"/>
    <w:rsid w:val="0005172F"/>
    <w:rsid w:val="00052628"/>
    <w:rsid w:val="00052F40"/>
    <w:rsid w:val="00053F27"/>
    <w:rsid w:val="0005582D"/>
    <w:rsid w:val="00056F13"/>
    <w:rsid w:val="00056F79"/>
    <w:rsid w:val="000616D5"/>
    <w:rsid w:val="00061D88"/>
    <w:rsid w:val="000620E2"/>
    <w:rsid w:val="00064461"/>
    <w:rsid w:val="00066E50"/>
    <w:rsid w:val="000710D9"/>
    <w:rsid w:val="00073C2C"/>
    <w:rsid w:val="0007465A"/>
    <w:rsid w:val="00074E26"/>
    <w:rsid w:val="000761DA"/>
    <w:rsid w:val="0007649C"/>
    <w:rsid w:val="00076B95"/>
    <w:rsid w:val="0008395C"/>
    <w:rsid w:val="00085F5B"/>
    <w:rsid w:val="00087742"/>
    <w:rsid w:val="00087E49"/>
    <w:rsid w:val="000925EE"/>
    <w:rsid w:val="00093761"/>
    <w:rsid w:val="00094688"/>
    <w:rsid w:val="000A1BB5"/>
    <w:rsid w:val="000A24A8"/>
    <w:rsid w:val="000A3A26"/>
    <w:rsid w:val="000A3DDC"/>
    <w:rsid w:val="000A4A13"/>
    <w:rsid w:val="000A4C46"/>
    <w:rsid w:val="000A6AA3"/>
    <w:rsid w:val="000A7189"/>
    <w:rsid w:val="000A7A92"/>
    <w:rsid w:val="000B114F"/>
    <w:rsid w:val="000B183A"/>
    <w:rsid w:val="000B2F19"/>
    <w:rsid w:val="000B7388"/>
    <w:rsid w:val="000C2486"/>
    <w:rsid w:val="000C51FD"/>
    <w:rsid w:val="000C5FA7"/>
    <w:rsid w:val="000C6444"/>
    <w:rsid w:val="000C6457"/>
    <w:rsid w:val="000C6514"/>
    <w:rsid w:val="000C7055"/>
    <w:rsid w:val="000D045B"/>
    <w:rsid w:val="000D1D1C"/>
    <w:rsid w:val="000D1FA6"/>
    <w:rsid w:val="000D2206"/>
    <w:rsid w:val="000D3ED8"/>
    <w:rsid w:val="000D54B8"/>
    <w:rsid w:val="000D661C"/>
    <w:rsid w:val="000D6F81"/>
    <w:rsid w:val="000E178E"/>
    <w:rsid w:val="000E255A"/>
    <w:rsid w:val="000E2D4E"/>
    <w:rsid w:val="000E3C35"/>
    <w:rsid w:val="000E3F4F"/>
    <w:rsid w:val="000E5AAB"/>
    <w:rsid w:val="000E6422"/>
    <w:rsid w:val="000E7BF4"/>
    <w:rsid w:val="000E7E46"/>
    <w:rsid w:val="000F02C0"/>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71F8"/>
    <w:rsid w:val="0013234A"/>
    <w:rsid w:val="0013281D"/>
    <w:rsid w:val="001329A1"/>
    <w:rsid w:val="00133235"/>
    <w:rsid w:val="00136EEB"/>
    <w:rsid w:val="001375FF"/>
    <w:rsid w:val="00140B60"/>
    <w:rsid w:val="00141F85"/>
    <w:rsid w:val="00144446"/>
    <w:rsid w:val="00144A51"/>
    <w:rsid w:val="00145B77"/>
    <w:rsid w:val="00146AD8"/>
    <w:rsid w:val="001479A5"/>
    <w:rsid w:val="0015020B"/>
    <w:rsid w:val="00150217"/>
    <w:rsid w:val="00151009"/>
    <w:rsid w:val="00153F85"/>
    <w:rsid w:val="00155DE0"/>
    <w:rsid w:val="0015602B"/>
    <w:rsid w:val="001577B3"/>
    <w:rsid w:val="0016085F"/>
    <w:rsid w:val="001631E7"/>
    <w:rsid w:val="00163DDA"/>
    <w:rsid w:val="00165E24"/>
    <w:rsid w:val="00166232"/>
    <w:rsid w:val="0016723B"/>
    <w:rsid w:val="00167E71"/>
    <w:rsid w:val="0017039A"/>
    <w:rsid w:val="00173052"/>
    <w:rsid w:val="0017347B"/>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A58AE"/>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4E14"/>
    <w:rsid w:val="002551C4"/>
    <w:rsid w:val="00255BB7"/>
    <w:rsid w:val="00255C52"/>
    <w:rsid w:val="00256020"/>
    <w:rsid w:val="002571DF"/>
    <w:rsid w:val="00261F68"/>
    <w:rsid w:val="002641B3"/>
    <w:rsid w:val="00264E87"/>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092B"/>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E7498"/>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441"/>
    <w:rsid w:val="00340C2C"/>
    <w:rsid w:val="0034362E"/>
    <w:rsid w:val="00344D6F"/>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26F"/>
    <w:rsid w:val="00395846"/>
    <w:rsid w:val="00395A92"/>
    <w:rsid w:val="00396795"/>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AA3"/>
    <w:rsid w:val="00411CA9"/>
    <w:rsid w:val="004126FC"/>
    <w:rsid w:val="00413958"/>
    <w:rsid w:val="00417C94"/>
    <w:rsid w:val="00425CA9"/>
    <w:rsid w:val="00427207"/>
    <w:rsid w:val="0043034F"/>
    <w:rsid w:val="004303C7"/>
    <w:rsid w:val="00432139"/>
    <w:rsid w:val="004322DA"/>
    <w:rsid w:val="00432B16"/>
    <w:rsid w:val="004372E9"/>
    <w:rsid w:val="00440C0B"/>
    <w:rsid w:val="00442116"/>
    <w:rsid w:val="00442451"/>
    <w:rsid w:val="00444493"/>
    <w:rsid w:val="0044635A"/>
    <w:rsid w:val="004476B4"/>
    <w:rsid w:val="00450B46"/>
    <w:rsid w:val="00450D9A"/>
    <w:rsid w:val="0045145B"/>
    <w:rsid w:val="00452669"/>
    <w:rsid w:val="00453C2F"/>
    <w:rsid w:val="00454064"/>
    <w:rsid w:val="0045428E"/>
    <w:rsid w:val="00457E4E"/>
    <w:rsid w:val="00461427"/>
    <w:rsid w:val="00461D10"/>
    <w:rsid w:val="00471632"/>
    <w:rsid w:val="00473885"/>
    <w:rsid w:val="00475151"/>
    <w:rsid w:val="0047697E"/>
    <w:rsid w:val="00477520"/>
    <w:rsid w:val="0048032B"/>
    <w:rsid w:val="004803A5"/>
    <w:rsid w:val="00480AEC"/>
    <w:rsid w:val="00480DBF"/>
    <w:rsid w:val="0048186F"/>
    <w:rsid w:val="00483553"/>
    <w:rsid w:val="0048383F"/>
    <w:rsid w:val="004847EC"/>
    <w:rsid w:val="00485A21"/>
    <w:rsid w:val="0048726F"/>
    <w:rsid w:val="00487F25"/>
    <w:rsid w:val="00491D55"/>
    <w:rsid w:val="004925A3"/>
    <w:rsid w:val="00495C5D"/>
    <w:rsid w:val="004961C6"/>
    <w:rsid w:val="00496BDB"/>
    <w:rsid w:val="004974A0"/>
    <w:rsid w:val="00497C3E"/>
    <w:rsid w:val="004A1CCF"/>
    <w:rsid w:val="004A333D"/>
    <w:rsid w:val="004A363C"/>
    <w:rsid w:val="004A3669"/>
    <w:rsid w:val="004A398D"/>
    <w:rsid w:val="004A4723"/>
    <w:rsid w:val="004A49A9"/>
    <w:rsid w:val="004A6034"/>
    <w:rsid w:val="004A604B"/>
    <w:rsid w:val="004A7CFE"/>
    <w:rsid w:val="004B075E"/>
    <w:rsid w:val="004B284B"/>
    <w:rsid w:val="004B5F23"/>
    <w:rsid w:val="004C19F3"/>
    <w:rsid w:val="004C69C1"/>
    <w:rsid w:val="004C76B6"/>
    <w:rsid w:val="004C78F8"/>
    <w:rsid w:val="004D177B"/>
    <w:rsid w:val="004D19D6"/>
    <w:rsid w:val="004D22F1"/>
    <w:rsid w:val="004D28E2"/>
    <w:rsid w:val="004D45EF"/>
    <w:rsid w:val="004D5783"/>
    <w:rsid w:val="004D6226"/>
    <w:rsid w:val="004D6ED3"/>
    <w:rsid w:val="004E3D7E"/>
    <w:rsid w:val="004E52E6"/>
    <w:rsid w:val="004F037B"/>
    <w:rsid w:val="004F4661"/>
    <w:rsid w:val="004F5BF0"/>
    <w:rsid w:val="00500EA6"/>
    <w:rsid w:val="0050255A"/>
    <w:rsid w:val="00502FBB"/>
    <w:rsid w:val="005035D5"/>
    <w:rsid w:val="00503DD2"/>
    <w:rsid w:val="005047C5"/>
    <w:rsid w:val="00504824"/>
    <w:rsid w:val="0050634C"/>
    <w:rsid w:val="00507544"/>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860"/>
    <w:rsid w:val="00544F88"/>
    <w:rsid w:val="00545F0A"/>
    <w:rsid w:val="0054D0A2"/>
    <w:rsid w:val="0054FC1C"/>
    <w:rsid w:val="00552809"/>
    <w:rsid w:val="00557DE9"/>
    <w:rsid w:val="00561BE1"/>
    <w:rsid w:val="00562DDD"/>
    <w:rsid w:val="00562F3F"/>
    <w:rsid w:val="005660EC"/>
    <w:rsid w:val="0056616E"/>
    <w:rsid w:val="0056758B"/>
    <w:rsid w:val="00567DB7"/>
    <w:rsid w:val="0057169F"/>
    <w:rsid w:val="00574A2C"/>
    <w:rsid w:val="00580D14"/>
    <w:rsid w:val="005865E4"/>
    <w:rsid w:val="00591B45"/>
    <w:rsid w:val="005927A1"/>
    <w:rsid w:val="00594D6E"/>
    <w:rsid w:val="00595A78"/>
    <w:rsid w:val="0059611C"/>
    <w:rsid w:val="00596ED9"/>
    <w:rsid w:val="005A10A9"/>
    <w:rsid w:val="005A32D1"/>
    <w:rsid w:val="005A50DD"/>
    <w:rsid w:val="005A552A"/>
    <w:rsid w:val="005A70B0"/>
    <w:rsid w:val="005A7E94"/>
    <w:rsid w:val="005B0AE1"/>
    <w:rsid w:val="005B148A"/>
    <w:rsid w:val="005B61FD"/>
    <w:rsid w:val="005C1A64"/>
    <w:rsid w:val="005C2091"/>
    <w:rsid w:val="005D0841"/>
    <w:rsid w:val="005D157A"/>
    <w:rsid w:val="005D1E77"/>
    <w:rsid w:val="005D47E5"/>
    <w:rsid w:val="005E604B"/>
    <w:rsid w:val="005E70F0"/>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1FB7"/>
    <w:rsid w:val="00636001"/>
    <w:rsid w:val="006371B8"/>
    <w:rsid w:val="00637FB7"/>
    <w:rsid w:val="00642A81"/>
    <w:rsid w:val="00643290"/>
    <w:rsid w:val="00643894"/>
    <w:rsid w:val="00644A4B"/>
    <w:rsid w:val="0064721C"/>
    <w:rsid w:val="00647EC1"/>
    <w:rsid w:val="00647F74"/>
    <w:rsid w:val="006506FB"/>
    <w:rsid w:val="00651037"/>
    <w:rsid w:val="00651F77"/>
    <w:rsid w:val="006544FA"/>
    <w:rsid w:val="00657C7F"/>
    <w:rsid w:val="00660CC5"/>
    <w:rsid w:val="006633E5"/>
    <w:rsid w:val="00672EFD"/>
    <w:rsid w:val="0067555E"/>
    <w:rsid w:val="00676AD9"/>
    <w:rsid w:val="00676F1E"/>
    <w:rsid w:val="0068056C"/>
    <w:rsid w:val="00682668"/>
    <w:rsid w:val="0068316A"/>
    <w:rsid w:val="00684722"/>
    <w:rsid w:val="006847E1"/>
    <w:rsid w:val="006849C0"/>
    <w:rsid w:val="00685D28"/>
    <w:rsid w:val="0069022B"/>
    <w:rsid w:val="0069086B"/>
    <w:rsid w:val="0069105A"/>
    <w:rsid w:val="006916FA"/>
    <w:rsid w:val="00694F96"/>
    <w:rsid w:val="006956A5"/>
    <w:rsid w:val="0069700F"/>
    <w:rsid w:val="00697752"/>
    <w:rsid w:val="00697BDE"/>
    <w:rsid w:val="006A0113"/>
    <w:rsid w:val="006A0623"/>
    <w:rsid w:val="006A2B23"/>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3BE7"/>
    <w:rsid w:val="006C5804"/>
    <w:rsid w:val="006D0CC1"/>
    <w:rsid w:val="006D174E"/>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45E2"/>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06E5D"/>
    <w:rsid w:val="007107AF"/>
    <w:rsid w:val="00711353"/>
    <w:rsid w:val="007145B5"/>
    <w:rsid w:val="00715F89"/>
    <w:rsid w:val="0072126D"/>
    <w:rsid w:val="00723773"/>
    <w:rsid w:val="00724B5C"/>
    <w:rsid w:val="00727B87"/>
    <w:rsid w:val="007301F8"/>
    <w:rsid w:val="00731576"/>
    <w:rsid w:val="0073338D"/>
    <w:rsid w:val="007353C5"/>
    <w:rsid w:val="007363CD"/>
    <w:rsid w:val="007370D9"/>
    <w:rsid w:val="007443FA"/>
    <w:rsid w:val="007465D4"/>
    <w:rsid w:val="007502B9"/>
    <w:rsid w:val="00752B63"/>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D2C"/>
    <w:rsid w:val="00784F5A"/>
    <w:rsid w:val="00785A6A"/>
    <w:rsid w:val="007860EA"/>
    <w:rsid w:val="00786D4C"/>
    <w:rsid w:val="00790FDA"/>
    <w:rsid w:val="007919D9"/>
    <w:rsid w:val="00792792"/>
    <w:rsid w:val="007933F2"/>
    <w:rsid w:val="00794E20"/>
    <w:rsid w:val="00797301"/>
    <w:rsid w:val="007A0C9E"/>
    <w:rsid w:val="007A1038"/>
    <w:rsid w:val="007A701B"/>
    <w:rsid w:val="007B1DDA"/>
    <w:rsid w:val="007B1E1C"/>
    <w:rsid w:val="007B3053"/>
    <w:rsid w:val="007B328B"/>
    <w:rsid w:val="007B7440"/>
    <w:rsid w:val="007C12D3"/>
    <w:rsid w:val="007C1357"/>
    <w:rsid w:val="007C37EF"/>
    <w:rsid w:val="007C5A0B"/>
    <w:rsid w:val="007C7C60"/>
    <w:rsid w:val="007D0FF4"/>
    <w:rsid w:val="007D103E"/>
    <w:rsid w:val="007D2DE7"/>
    <w:rsid w:val="007D3D5E"/>
    <w:rsid w:val="007D410D"/>
    <w:rsid w:val="007D5D99"/>
    <w:rsid w:val="007D6638"/>
    <w:rsid w:val="007D6CC5"/>
    <w:rsid w:val="007D79E7"/>
    <w:rsid w:val="007E0610"/>
    <w:rsid w:val="007E1435"/>
    <w:rsid w:val="007F1508"/>
    <w:rsid w:val="007F186B"/>
    <w:rsid w:val="007F188E"/>
    <w:rsid w:val="007F26C5"/>
    <w:rsid w:val="007F32D2"/>
    <w:rsid w:val="007F6038"/>
    <w:rsid w:val="007F7634"/>
    <w:rsid w:val="00802B9D"/>
    <w:rsid w:val="00802ECA"/>
    <w:rsid w:val="008048F8"/>
    <w:rsid w:val="008074A6"/>
    <w:rsid w:val="00807D08"/>
    <w:rsid w:val="008105DE"/>
    <w:rsid w:val="00810ACF"/>
    <w:rsid w:val="00812335"/>
    <w:rsid w:val="0081234A"/>
    <w:rsid w:val="0081488E"/>
    <w:rsid w:val="00814EAC"/>
    <w:rsid w:val="008159F2"/>
    <w:rsid w:val="00816C05"/>
    <w:rsid w:val="00817A35"/>
    <w:rsid w:val="00820AA0"/>
    <w:rsid w:val="00820CE8"/>
    <w:rsid w:val="008211D9"/>
    <w:rsid w:val="00821CF8"/>
    <w:rsid w:val="00822098"/>
    <w:rsid w:val="0082242D"/>
    <w:rsid w:val="00823FE6"/>
    <w:rsid w:val="00830F27"/>
    <w:rsid w:val="00831C4A"/>
    <w:rsid w:val="0083424D"/>
    <w:rsid w:val="00834751"/>
    <w:rsid w:val="00835122"/>
    <w:rsid w:val="00835A08"/>
    <w:rsid w:val="00837027"/>
    <w:rsid w:val="0084026B"/>
    <w:rsid w:val="00842022"/>
    <w:rsid w:val="0084298C"/>
    <w:rsid w:val="00843364"/>
    <w:rsid w:val="008442AE"/>
    <w:rsid w:val="00845849"/>
    <w:rsid w:val="00845F28"/>
    <w:rsid w:val="0084691E"/>
    <w:rsid w:val="00847946"/>
    <w:rsid w:val="00851D5B"/>
    <w:rsid w:val="0085200F"/>
    <w:rsid w:val="00852271"/>
    <w:rsid w:val="00856503"/>
    <w:rsid w:val="00856CD1"/>
    <w:rsid w:val="00856F99"/>
    <w:rsid w:val="00861643"/>
    <w:rsid w:val="00861E29"/>
    <w:rsid w:val="0086640B"/>
    <w:rsid w:val="00866E2E"/>
    <w:rsid w:val="00871A45"/>
    <w:rsid w:val="00871F11"/>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4CD0"/>
    <w:rsid w:val="0089628F"/>
    <w:rsid w:val="00896B5F"/>
    <w:rsid w:val="00896F33"/>
    <w:rsid w:val="008977F7"/>
    <w:rsid w:val="008A19DF"/>
    <w:rsid w:val="008A225B"/>
    <w:rsid w:val="008A4B06"/>
    <w:rsid w:val="008A5131"/>
    <w:rsid w:val="008A75CC"/>
    <w:rsid w:val="008B1C61"/>
    <w:rsid w:val="008B1F79"/>
    <w:rsid w:val="008B3DCB"/>
    <w:rsid w:val="008B7B58"/>
    <w:rsid w:val="008C282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172DB"/>
    <w:rsid w:val="009204A2"/>
    <w:rsid w:val="009216C8"/>
    <w:rsid w:val="00921A09"/>
    <w:rsid w:val="00924C58"/>
    <w:rsid w:val="00926B48"/>
    <w:rsid w:val="00930469"/>
    <w:rsid w:val="009306FA"/>
    <w:rsid w:val="00932281"/>
    <w:rsid w:val="009353D8"/>
    <w:rsid w:val="00935508"/>
    <w:rsid w:val="00935915"/>
    <w:rsid w:val="00936361"/>
    <w:rsid w:val="0093667F"/>
    <w:rsid w:val="00940F1B"/>
    <w:rsid w:val="00942000"/>
    <w:rsid w:val="0094209F"/>
    <w:rsid w:val="00943610"/>
    <w:rsid w:val="00945706"/>
    <w:rsid w:val="00946451"/>
    <w:rsid w:val="00950B57"/>
    <w:rsid w:val="00950D03"/>
    <w:rsid w:val="00950FED"/>
    <w:rsid w:val="00956B8A"/>
    <w:rsid w:val="00956D52"/>
    <w:rsid w:val="009579B1"/>
    <w:rsid w:val="0096322C"/>
    <w:rsid w:val="00963990"/>
    <w:rsid w:val="00967B08"/>
    <w:rsid w:val="00967E8B"/>
    <w:rsid w:val="00967E92"/>
    <w:rsid w:val="009713C1"/>
    <w:rsid w:val="00975A2D"/>
    <w:rsid w:val="00977191"/>
    <w:rsid w:val="00981876"/>
    <w:rsid w:val="009826F3"/>
    <w:rsid w:val="009832D0"/>
    <w:rsid w:val="00984FCA"/>
    <w:rsid w:val="009948B2"/>
    <w:rsid w:val="00997139"/>
    <w:rsid w:val="00997E16"/>
    <w:rsid w:val="009A09F4"/>
    <w:rsid w:val="009A20BB"/>
    <w:rsid w:val="009A4459"/>
    <w:rsid w:val="009A541C"/>
    <w:rsid w:val="009A5807"/>
    <w:rsid w:val="009A60BA"/>
    <w:rsid w:val="009A7E14"/>
    <w:rsid w:val="009B0CDB"/>
    <w:rsid w:val="009B1513"/>
    <w:rsid w:val="009B36E2"/>
    <w:rsid w:val="009B449D"/>
    <w:rsid w:val="009B5B06"/>
    <w:rsid w:val="009B6E62"/>
    <w:rsid w:val="009B731F"/>
    <w:rsid w:val="009C1276"/>
    <w:rsid w:val="009C1CB3"/>
    <w:rsid w:val="009C386D"/>
    <w:rsid w:val="009C3D58"/>
    <w:rsid w:val="009C5140"/>
    <w:rsid w:val="009C52BA"/>
    <w:rsid w:val="009C655C"/>
    <w:rsid w:val="009D0130"/>
    <w:rsid w:val="009D4C4E"/>
    <w:rsid w:val="009D7095"/>
    <w:rsid w:val="009E0C3C"/>
    <w:rsid w:val="009E133F"/>
    <w:rsid w:val="009E1F88"/>
    <w:rsid w:val="009E2310"/>
    <w:rsid w:val="009E256F"/>
    <w:rsid w:val="009E3234"/>
    <w:rsid w:val="009E3C44"/>
    <w:rsid w:val="009E6375"/>
    <w:rsid w:val="009E64F5"/>
    <w:rsid w:val="009F0E21"/>
    <w:rsid w:val="009F36C8"/>
    <w:rsid w:val="009F3A91"/>
    <w:rsid w:val="009F430B"/>
    <w:rsid w:val="009F6C8C"/>
    <w:rsid w:val="00A032C7"/>
    <w:rsid w:val="00A033E8"/>
    <w:rsid w:val="00A03DDA"/>
    <w:rsid w:val="00A040CF"/>
    <w:rsid w:val="00A043F9"/>
    <w:rsid w:val="00A05F64"/>
    <w:rsid w:val="00A06A82"/>
    <w:rsid w:val="00A104B8"/>
    <w:rsid w:val="00A12755"/>
    <w:rsid w:val="00A150A2"/>
    <w:rsid w:val="00A15FC7"/>
    <w:rsid w:val="00A16121"/>
    <w:rsid w:val="00A1687C"/>
    <w:rsid w:val="00A177A3"/>
    <w:rsid w:val="00A201A3"/>
    <w:rsid w:val="00A2450F"/>
    <w:rsid w:val="00A24BDA"/>
    <w:rsid w:val="00A25C59"/>
    <w:rsid w:val="00A26852"/>
    <w:rsid w:val="00A26B64"/>
    <w:rsid w:val="00A26D59"/>
    <w:rsid w:val="00A3033A"/>
    <w:rsid w:val="00A3215A"/>
    <w:rsid w:val="00A34B1D"/>
    <w:rsid w:val="00A365CE"/>
    <w:rsid w:val="00A40DCF"/>
    <w:rsid w:val="00A420CC"/>
    <w:rsid w:val="00A46ADB"/>
    <w:rsid w:val="00A5106A"/>
    <w:rsid w:val="00A51CA2"/>
    <w:rsid w:val="00A52143"/>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3ED"/>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5E64"/>
    <w:rsid w:val="00AC2554"/>
    <w:rsid w:val="00AC497F"/>
    <w:rsid w:val="00AC6769"/>
    <w:rsid w:val="00AC772C"/>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1FEF"/>
    <w:rsid w:val="00B131CB"/>
    <w:rsid w:val="00B1338D"/>
    <w:rsid w:val="00B24469"/>
    <w:rsid w:val="00B30D03"/>
    <w:rsid w:val="00B3180A"/>
    <w:rsid w:val="00B3188E"/>
    <w:rsid w:val="00B3192F"/>
    <w:rsid w:val="00B34887"/>
    <w:rsid w:val="00B34BBB"/>
    <w:rsid w:val="00B35365"/>
    <w:rsid w:val="00B3694D"/>
    <w:rsid w:val="00B4052F"/>
    <w:rsid w:val="00B40D41"/>
    <w:rsid w:val="00B4400E"/>
    <w:rsid w:val="00B4697C"/>
    <w:rsid w:val="00B51BA4"/>
    <w:rsid w:val="00B56406"/>
    <w:rsid w:val="00B564F9"/>
    <w:rsid w:val="00B61019"/>
    <w:rsid w:val="00B61532"/>
    <w:rsid w:val="00B63391"/>
    <w:rsid w:val="00B634D9"/>
    <w:rsid w:val="00B648BB"/>
    <w:rsid w:val="00B65B5B"/>
    <w:rsid w:val="00B6766A"/>
    <w:rsid w:val="00B73177"/>
    <w:rsid w:val="00B749E6"/>
    <w:rsid w:val="00B802A8"/>
    <w:rsid w:val="00B81166"/>
    <w:rsid w:val="00B81CE6"/>
    <w:rsid w:val="00B82E7B"/>
    <w:rsid w:val="00B83280"/>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AAC"/>
    <w:rsid w:val="00BC2854"/>
    <w:rsid w:val="00BC44E6"/>
    <w:rsid w:val="00BC4855"/>
    <w:rsid w:val="00BC767E"/>
    <w:rsid w:val="00BD6063"/>
    <w:rsid w:val="00BD6C3B"/>
    <w:rsid w:val="00BE0165"/>
    <w:rsid w:val="00BE2B6B"/>
    <w:rsid w:val="00BE4F28"/>
    <w:rsid w:val="00BE655B"/>
    <w:rsid w:val="00BF05EB"/>
    <w:rsid w:val="00BF075E"/>
    <w:rsid w:val="00BF0FBA"/>
    <w:rsid w:val="00BF43B3"/>
    <w:rsid w:val="00BF554A"/>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45C"/>
    <w:rsid w:val="00C32C55"/>
    <w:rsid w:val="00C33314"/>
    <w:rsid w:val="00C3397D"/>
    <w:rsid w:val="00C34987"/>
    <w:rsid w:val="00C409F8"/>
    <w:rsid w:val="00C42D74"/>
    <w:rsid w:val="00C44B88"/>
    <w:rsid w:val="00C50959"/>
    <w:rsid w:val="00C515E7"/>
    <w:rsid w:val="00C54A91"/>
    <w:rsid w:val="00C54F01"/>
    <w:rsid w:val="00C56D1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D769F"/>
    <w:rsid w:val="00CE14CA"/>
    <w:rsid w:val="00CE2DDE"/>
    <w:rsid w:val="00CE35BE"/>
    <w:rsid w:val="00CE5FD1"/>
    <w:rsid w:val="00CE65E4"/>
    <w:rsid w:val="00CF4F5E"/>
    <w:rsid w:val="00CF53D5"/>
    <w:rsid w:val="00CF61E2"/>
    <w:rsid w:val="00CF7ADF"/>
    <w:rsid w:val="00D03710"/>
    <w:rsid w:val="00D042D5"/>
    <w:rsid w:val="00D044AD"/>
    <w:rsid w:val="00D04CFD"/>
    <w:rsid w:val="00D12555"/>
    <w:rsid w:val="00D133F9"/>
    <w:rsid w:val="00D20333"/>
    <w:rsid w:val="00D206D8"/>
    <w:rsid w:val="00D20BDE"/>
    <w:rsid w:val="00D210FB"/>
    <w:rsid w:val="00D24133"/>
    <w:rsid w:val="00D25085"/>
    <w:rsid w:val="00D264D5"/>
    <w:rsid w:val="00D27DC9"/>
    <w:rsid w:val="00D27E3E"/>
    <w:rsid w:val="00D3001B"/>
    <w:rsid w:val="00D31291"/>
    <w:rsid w:val="00D32196"/>
    <w:rsid w:val="00D34F89"/>
    <w:rsid w:val="00D35207"/>
    <w:rsid w:val="00D3662E"/>
    <w:rsid w:val="00D36771"/>
    <w:rsid w:val="00D37E5C"/>
    <w:rsid w:val="00D43678"/>
    <w:rsid w:val="00D4552E"/>
    <w:rsid w:val="00D52329"/>
    <w:rsid w:val="00D52A07"/>
    <w:rsid w:val="00D53C5C"/>
    <w:rsid w:val="00D53EA5"/>
    <w:rsid w:val="00D5493B"/>
    <w:rsid w:val="00D54AB6"/>
    <w:rsid w:val="00D555E3"/>
    <w:rsid w:val="00D56909"/>
    <w:rsid w:val="00D57ECC"/>
    <w:rsid w:val="00D6339C"/>
    <w:rsid w:val="00D64C45"/>
    <w:rsid w:val="00D650F6"/>
    <w:rsid w:val="00D67CBF"/>
    <w:rsid w:val="00D706CD"/>
    <w:rsid w:val="00D72952"/>
    <w:rsid w:val="00D73A0B"/>
    <w:rsid w:val="00D73A93"/>
    <w:rsid w:val="00D753CD"/>
    <w:rsid w:val="00D75E13"/>
    <w:rsid w:val="00D76035"/>
    <w:rsid w:val="00D7603C"/>
    <w:rsid w:val="00D76CED"/>
    <w:rsid w:val="00D7739B"/>
    <w:rsid w:val="00D80072"/>
    <w:rsid w:val="00D801B5"/>
    <w:rsid w:val="00D83940"/>
    <w:rsid w:val="00D86FA9"/>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61D"/>
    <w:rsid w:val="00DB5C62"/>
    <w:rsid w:val="00DC28DF"/>
    <w:rsid w:val="00DC336A"/>
    <w:rsid w:val="00DC40F8"/>
    <w:rsid w:val="00DC421C"/>
    <w:rsid w:val="00DC477D"/>
    <w:rsid w:val="00DC5E40"/>
    <w:rsid w:val="00DC68EF"/>
    <w:rsid w:val="00DC69D4"/>
    <w:rsid w:val="00DD171B"/>
    <w:rsid w:val="00DD1DDC"/>
    <w:rsid w:val="00DD261B"/>
    <w:rsid w:val="00DD2E1C"/>
    <w:rsid w:val="00DD5899"/>
    <w:rsid w:val="00DD58C4"/>
    <w:rsid w:val="00DD6F44"/>
    <w:rsid w:val="00DE0690"/>
    <w:rsid w:val="00DE06B3"/>
    <w:rsid w:val="00DE763F"/>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1E7B"/>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6AD"/>
    <w:rsid w:val="00E22738"/>
    <w:rsid w:val="00E2318B"/>
    <w:rsid w:val="00E23443"/>
    <w:rsid w:val="00E2374E"/>
    <w:rsid w:val="00E24EAC"/>
    <w:rsid w:val="00E25945"/>
    <w:rsid w:val="00E25D06"/>
    <w:rsid w:val="00E25DD8"/>
    <w:rsid w:val="00E260DB"/>
    <w:rsid w:val="00E2682F"/>
    <w:rsid w:val="00E26F3B"/>
    <w:rsid w:val="00E27582"/>
    <w:rsid w:val="00E3059E"/>
    <w:rsid w:val="00E338A7"/>
    <w:rsid w:val="00E33F6C"/>
    <w:rsid w:val="00E34EE2"/>
    <w:rsid w:val="00E40FA8"/>
    <w:rsid w:val="00E4116F"/>
    <w:rsid w:val="00E44654"/>
    <w:rsid w:val="00E45D60"/>
    <w:rsid w:val="00E46DF5"/>
    <w:rsid w:val="00E50A10"/>
    <w:rsid w:val="00E50AC6"/>
    <w:rsid w:val="00E50C9B"/>
    <w:rsid w:val="00E5380B"/>
    <w:rsid w:val="00E53B93"/>
    <w:rsid w:val="00E53FDF"/>
    <w:rsid w:val="00E54319"/>
    <w:rsid w:val="00E60496"/>
    <w:rsid w:val="00E60B47"/>
    <w:rsid w:val="00E61119"/>
    <w:rsid w:val="00E61456"/>
    <w:rsid w:val="00E619A6"/>
    <w:rsid w:val="00E61FCE"/>
    <w:rsid w:val="00E62020"/>
    <w:rsid w:val="00E649F4"/>
    <w:rsid w:val="00E67EDF"/>
    <w:rsid w:val="00E73670"/>
    <w:rsid w:val="00E74541"/>
    <w:rsid w:val="00E77953"/>
    <w:rsid w:val="00E77B09"/>
    <w:rsid w:val="00E806B6"/>
    <w:rsid w:val="00E81777"/>
    <w:rsid w:val="00E81AC4"/>
    <w:rsid w:val="00E825F5"/>
    <w:rsid w:val="00E83280"/>
    <w:rsid w:val="00E86E8B"/>
    <w:rsid w:val="00E8746E"/>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B7BEA"/>
    <w:rsid w:val="00EC1BE9"/>
    <w:rsid w:val="00EC37DF"/>
    <w:rsid w:val="00EC4F1C"/>
    <w:rsid w:val="00EC6A63"/>
    <w:rsid w:val="00EC77A3"/>
    <w:rsid w:val="00ED0AF4"/>
    <w:rsid w:val="00ED10F5"/>
    <w:rsid w:val="00ED4200"/>
    <w:rsid w:val="00ED42C6"/>
    <w:rsid w:val="00ED5D23"/>
    <w:rsid w:val="00ED5D32"/>
    <w:rsid w:val="00ED7A3D"/>
    <w:rsid w:val="00EE05B3"/>
    <w:rsid w:val="00EE13AF"/>
    <w:rsid w:val="00EE37A4"/>
    <w:rsid w:val="00EE4218"/>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0F6"/>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56CA"/>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671"/>
    <w:rsid w:val="00FC2E2E"/>
    <w:rsid w:val="00FC309B"/>
    <w:rsid w:val="00FC3293"/>
    <w:rsid w:val="00FC4FFF"/>
    <w:rsid w:val="00FC6152"/>
    <w:rsid w:val="00FC7010"/>
    <w:rsid w:val="00FD0B9D"/>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3FD3F5"/>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99AA12"/>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A1D0CB"/>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620D4"/>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8F4D2"/>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00E3F"/>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BF455C"/>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4EC4B24"/>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7F87E01"/>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442B5A"/>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8BABB9"/>
    <w:rsid w:val="4DB912B0"/>
    <w:rsid w:val="4DBDAB7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A9A428"/>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B103E"/>
    <w:rsid w:val="5AECD970"/>
    <w:rsid w:val="5AF2FF4B"/>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B90D1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8780BB"/>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42993"/>
    <w:rsid w:val="7638E394"/>
    <w:rsid w:val="76582019"/>
    <w:rsid w:val="76674E30"/>
    <w:rsid w:val="76972204"/>
    <w:rsid w:val="76979819"/>
    <w:rsid w:val="76A841C4"/>
    <w:rsid w:val="76AC8CBB"/>
    <w:rsid w:val="76B401AB"/>
    <w:rsid w:val="76B6184F"/>
    <w:rsid w:val="76B9A104"/>
    <w:rsid w:val="7715B4ED"/>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394934341">
      <w:bodyDiv w:val="1"/>
      <w:marLeft w:val="0"/>
      <w:marRight w:val="0"/>
      <w:marTop w:val="0"/>
      <w:marBottom w:val="0"/>
      <w:divBdr>
        <w:top w:val="none" w:sz="0" w:space="0" w:color="auto"/>
        <w:left w:val="none" w:sz="0" w:space="0" w:color="auto"/>
        <w:bottom w:val="none" w:sz="0" w:space="0" w:color="auto"/>
        <w:right w:val="none" w:sz="0" w:space="0" w:color="auto"/>
      </w:divBdr>
    </w:div>
    <w:div w:id="460541167">
      <w:bodyDiv w:val="1"/>
      <w:marLeft w:val="0"/>
      <w:marRight w:val="0"/>
      <w:marTop w:val="0"/>
      <w:marBottom w:val="0"/>
      <w:divBdr>
        <w:top w:val="none" w:sz="0" w:space="0" w:color="auto"/>
        <w:left w:val="none" w:sz="0" w:space="0" w:color="auto"/>
        <w:bottom w:val="none" w:sz="0" w:space="0" w:color="auto"/>
        <w:right w:val="none" w:sz="0" w:space="0" w:color="auto"/>
      </w:divBdr>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93677453">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5471068">
      <w:bodyDiv w:val="1"/>
      <w:marLeft w:val="0"/>
      <w:marRight w:val="0"/>
      <w:marTop w:val="0"/>
      <w:marBottom w:val="0"/>
      <w:divBdr>
        <w:top w:val="none" w:sz="0" w:space="0" w:color="auto"/>
        <w:left w:val="none" w:sz="0" w:space="0" w:color="auto"/>
        <w:bottom w:val="none" w:sz="0" w:space="0" w:color="auto"/>
        <w:right w:val="none" w:sz="0" w:space="0" w:color="auto"/>
      </w:divBdr>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21233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19</Value>
      <Value>13</Value>
      <Value>11</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566e0b3a-6200-4733-8a56-aef512055bff">
      <UserInfo>
        <DisplayName/>
        <AccountId xsi:nil="true"/>
        <AccountType/>
      </UserInfo>
    </SharedWithUsers>
    <lcf76f155ced4ddcb4097134ff3c332f xmlns="9dcd5ee2-f88e-4a7a-9b87-6e82098503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2.xml><?xml version="1.0" encoding="utf-8"?>
<ds:datastoreItem xmlns:ds="http://schemas.openxmlformats.org/officeDocument/2006/customXml" ds:itemID="{01104FB4-798E-4311-A0FA-B12129CF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 ds:uri="566e0b3a-6200-4733-8a56-aef512055bff"/>
    <ds:schemaRef ds:uri="9dcd5ee2-f88e-4a7a-9b87-6e820985037c"/>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4423</Words>
  <Characters>25215</Characters>
  <Application>Microsoft Office Word</Application>
  <DocSecurity>0</DocSecurity>
  <Lines>210</Lines>
  <Paragraphs>59</Paragraphs>
  <ScaleCrop>false</ScaleCrop>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2024-10-02T12:23:00Z</dcterms:created>
  <dcterms:modified xsi:type="dcterms:W3CDTF">2024-10-04T07:51:00Z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13;#Internal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0x010100A5BF1C78D9F64B679A5EBDE1C6598EBC0100D8E7BA8765C15D468A4552EC7FB46B48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19;#Work Delivery|388f4f80-46e6-4bcd-8bd1-cea0059da8bd</vt:lpwstr>
  </property>
  <property fmtid="{D5CDD505-2E9C-101B-9397-08002B2CF9AE}" pid="9" name="OrganisationalUnit">
    <vt:lpwstr>11;#NE|275df9ce-cd92-4318-adfe-db572e51c7ff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