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7091F" w14:textId="77777777" w:rsidR="00A6162F" w:rsidRDefault="00A6162F">
      <w:pPr>
        <w:ind w:right="-306"/>
        <w:jc w:val="right"/>
        <w:rPr>
          <w:rFonts w:ascii="Calibri" w:hAnsi="Calibri" w:cs="Arial"/>
        </w:rPr>
      </w:pPr>
      <w:bookmarkStart w:id="0" w:name="_GoBack"/>
      <w:bookmarkEnd w:id="0"/>
    </w:p>
    <w:p w14:paraId="48C70920" w14:textId="77777777" w:rsidR="00A6162F" w:rsidRDefault="00A6162F">
      <w:pPr>
        <w:rPr>
          <w:rFonts w:ascii="Calibri" w:hAnsi="Calibri" w:cs="Arial"/>
          <w:sz w:val="22"/>
          <w:szCs w:val="22"/>
        </w:rPr>
      </w:pPr>
    </w:p>
    <w:p w14:paraId="48C70921" w14:textId="77777777" w:rsidR="00A6162F" w:rsidRDefault="00A6162F">
      <w:pPr>
        <w:pStyle w:val="Heading10"/>
      </w:pPr>
    </w:p>
    <w:p w14:paraId="48C70922" w14:textId="77777777" w:rsidR="00A6162F" w:rsidRDefault="00A6162F">
      <w:pPr>
        <w:pStyle w:val="CoverTitle"/>
        <w:pBdr>
          <w:bottom w:val="single" w:sz="12" w:space="1" w:color="auto"/>
        </w:pBdr>
        <w:rPr>
          <w:rFonts w:ascii="Calibri" w:hAnsi="Calibri"/>
        </w:rPr>
      </w:pPr>
      <w:r>
        <w:rPr>
          <w:rFonts w:ascii="Calibri" w:hAnsi="Calibri"/>
        </w:rPr>
        <w:t>RSSB XXXX Contract</w:t>
      </w:r>
    </w:p>
    <w:p w14:paraId="48C70923" w14:textId="77777777" w:rsidR="00A6162F" w:rsidRDefault="00A6162F">
      <w:pPr>
        <w:pStyle w:val="CoverSubTitle"/>
        <w:rPr>
          <w:rFonts w:ascii="Calibri" w:hAnsi="Calibri"/>
        </w:rPr>
      </w:pPr>
      <w:r>
        <w:rPr>
          <w:rFonts w:ascii="Calibri" w:hAnsi="Calibri"/>
        </w:rPr>
        <w:t xml:space="preserve">Governing:                                                                      Agreement Number:                                                                          Project Number:                                                             </w:t>
      </w:r>
    </w:p>
    <w:p w14:paraId="48C70924" w14:textId="77777777" w:rsidR="00A6162F" w:rsidRDefault="00A6162F">
      <w:pPr>
        <w:pStyle w:val="CoverSubTitle"/>
        <w:rPr>
          <w:rFonts w:ascii="Calibri" w:hAnsi="Calibri"/>
          <w:b/>
          <w:sz w:val="44"/>
          <w:szCs w:val="44"/>
        </w:rPr>
      </w:pPr>
      <w:r>
        <w:rPr>
          <w:rFonts w:ascii="Calibri" w:hAnsi="Calibri"/>
        </w:rPr>
        <w:t xml:space="preserve"> </w:t>
      </w:r>
      <w:r>
        <w:rPr>
          <w:rFonts w:ascii="Calibri" w:hAnsi="Calibri"/>
          <w:sz w:val="20"/>
          <w:szCs w:val="20"/>
        </w:rPr>
        <w:t>(</w:t>
      </w:r>
      <w:proofErr w:type="gramStart"/>
      <w:r>
        <w:rPr>
          <w:rFonts w:ascii="Calibri" w:hAnsi="Calibri"/>
          <w:sz w:val="20"/>
          <w:szCs w:val="20"/>
        </w:rPr>
        <w:t>to</w:t>
      </w:r>
      <w:proofErr w:type="gramEnd"/>
      <w:r>
        <w:rPr>
          <w:rFonts w:ascii="Calibri" w:hAnsi="Calibri"/>
          <w:sz w:val="20"/>
          <w:szCs w:val="20"/>
        </w:rPr>
        <w:t xml:space="preserve"> be quoted on all correspondence)                                                                                                                 </w:t>
      </w:r>
      <w:r>
        <w:rPr>
          <w:rFonts w:ascii="Calibri" w:hAnsi="Calibri"/>
          <w:b/>
          <w:sz w:val="44"/>
          <w:szCs w:val="44"/>
        </w:rPr>
        <w:t>_________________________________________</w:t>
      </w:r>
    </w:p>
    <w:p w14:paraId="48C70925" w14:textId="77777777" w:rsidR="00A6162F" w:rsidRDefault="00A6162F">
      <w:pPr>
        <w:pStyle w:val="CoverSubTitle"/>
        <w:rPr>
          <w:rFonts w:ascii="Calibri" w:hAnsi="Calibri"/>
        </w:rPr>
      </w:pPr>
    </w:p>
    <w:p w14:paraId="48C70926" w14:textId="77777777" w:rsidR="00A6162F" w:rsidRDefault="00A6162F">
      <w:pPr>
        <w:pStyle w:val="Explanation"/>
      </w:pPr>
    </w:p>
    <w:p w14:paraId="48C70927" w14:textId="77777777" w:rsidR="00A6162F" w:rsidRDefault="00A6162F">
      <w:pPr>
        <w:pStyle w:val="Explanation"/>
      </w:pPr>
    </w:p>
    <w:p w14:paraId="48C70928" w14:textId="77777777" w:rsidR="00A6162F" w:rsidRDefault="00A6162F">
      <w:pPr>
        <w:pStyle w:val="Explanation"/>
      </w:pPr>
    </w:p>
    <w:p w14:paraId="48C70929" w14:textId="77777777" w:rsidR="00A6162F" w:rsidRDefault="00A6162F">
      <w:pPr>
        <w:pStyle w:val="Explanation"/>
      </w:pPr>
    </w:p>
    <w:p w14:paraId="48C7092A" w14:textId="77777777" w:rsidR="00A6162F" w:rsidRDefault="00A6162F">
      <w:pPr>
        <w:pStyle w:val="Explanation"/>
      </w:pPr>
    </w:p>
    <w:p w14:paraId="48C7092B" w14:textId="77777777" w:rsidR="00A6162F" w:rsidRDefault="00A6162F">
      <w:pPr>
        <w:pStyle w:val="Explanation"/>
      </w:pPr>
    </w:p>
    <w:p w14:paraId="48C7092C" w14:textId="77777777" w:rsidR="00A6162F" w:rsidRDefault="00A6162F">
      <w:pPr>
        <w:pStyle w:val="Explanation"/>
      </w:pPr>
    </w:p>
    <w:p w14:paraId="48C7092D" w14:textId="77777777" w:rsidR="00A6162F" w:rsidRDefault="00A6162F">
      <w:pPr>
        <w:pStyle w:val="Explanation"/>
      </w:pPr>
    </w:p>
    <w:p w14:paraId="48C7092E" w14:textId="77777777" w:rsidR="00A6162F" w:rsidRDefault="00A6162F">
      <w:pPr>
        <w:pStyle w:val="Body"/>
      </w:pPr>
    </w:p>
    <w:p w14:paraId="48C7092F" w14:textId="77777777" w:rsidR="00A6162F" w:rsidRDefault="00A6162F">
      <w:pPr>
        <w:pStyle w:val="Body"/>
      </w:pPr>
    </w:p>
    <w:p w14:paraId="48C70930" w14:textId="77777777" w:rsidR="00A6162F" w:rsidRDefault="00A6162F">
      <w:pPr>
        <w:autoSpaceDE/>
        <w:rPr>
          <w:rFonts w:ascii="Calibri" w:hAnsi="Calibri" w:cs="Arial"/>
          <w:color w:val="006272"/>
          <w:sz w:val="22"/>
          <w:szCs w:val="22"/>
          <w:lang w:eastAsia="en-GB"/>
        </w:rPr>
      </w:pPr>
      <w:r>
        <w:br w:type="page"/>
      </w:r>
    </w:p>
    <w:p w14:paraId="48C70931" w14:textId="77777777" w:rsidR="00A6162F" w:rsidRDefault="00A6162F">
      <w:pPr>
        <w:pStyle w:val="Heading20"/>
      </w:pPr>
      <w:r>
        <w:lastRenderedPageBreak/>
        <w:t>Table of Contents</w:t>
      </w:r>
    </w:p>
    <w:p w14:paraId="48C70932" w14:textId="77777777" w:rsidR="00A6162F" w:rsidRDefault="00A6162F">
      <w:pPr>
        <w:pStyle w:val="Heading2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48C70935" w14:textId="77777777">
        <w:trPr>
          <w:trHeight w:val="438"/>
        </w:trPr>
        <w:tc>
          <w:tcPr>
            <w:tcW w:w="1129" w:type="dxa"/>
            <w:hideMark/>
          </w:tcPr>
          <w:p w14:paraId="48C70933" w14:textId="77777777" w:rsidR="00A6162F" w:rsidRDefault="00A6162F">
            <w:pPr>
              <w:pStyle w:val="Body"/>
            </w:pPr>
            <w:r>
              <w:t>1.</w:t>
            </w:r>
          </w:p>
        </w:tc>
        <w:tc>
          <w:tcPr>
            <w:tcW w:w="6797" w:type="dxa"/>
            <w:hideMark/>
          </w:tcPr>
          <w:p w14:paraId="48C70934" w14:textId="77777777" w:rsidR="00A6162F" w:rsidRDefault="00A6162F">
            <w:pPr>
              <w:pStyle w:val="Body"/>
            </w:pPr>
            <w:r>
              <w:t xml:space="preserve">Interpretation  </w:t>
            </w:r>
          </w:p>
        </w:tc>
      </w:tr>
      <w:tr w:rsidR="00A6162F" w14:paraId="48C70938" w14:textId="77777777">
        <w:trPr>
          <w:trHeight w:val="409"/>
        </w:trPr>
        <w:tc>
          <w:tcPr>
            <w:tcW w:w="1129" w:type="dxa"/>
            <w:hideMark/>
          </w:tcPr>
          <w:p w14:paraId="48C70936" w14:textId="77777777" w:rsidR="00A6162F" w:rsidRDefault="00A6162F">
            <w:pPr>
              <w:pStyle w:val="Body"/>
            </w:pPr>
            <w:r>
              <w:t>2.</w:t>
            </w:r>
          </w:p>
        </w:tc>
        <w:tc>
          <w:tcPr>
            <w:tcW w:w="6797" w:type="dxa"/>
            <w:hideMark/>
          </w:tcPr>
          <w:p w14:paraId="48C70937" w14:textId="77777777" w:rsidR="00A6162F" w:rsidRDefault="00A6162F">
            <w:pPr>
              <w:pStyle w:val="Body"/>
            </w:pPr>
            <w:r>
              <w:t xml:space="preserve">Commencement and Duration </w:t>
            </w:r>
          </w:p>
        </w:tc>
      </w:tr>
      <w:tr w:rsidR="00A6162F" w14:paraId="48C7093B" w14:textId="77777777">
        <w:trPr>
          <w:trHeight w:val="415"/>
        </w:trPr>
        <w:tc>
          <w:tcPr>
            <w:tcW w:w="1129" w:type="dxa"/>
            <w:hideMark/>
          </w:tcPr>
          <w:p w14:paraId="48C70939" w14:textId="77777777" w:rsidR="00A6162F" w:rsidRDefault="00A6162F">
            <w:pPr>
              <w:pStyle w:val="Body"/>
            </w:pPr>
            <w:r>
              <w:t>3.</w:t>
            </w:r>
          </w:p>
        </w:tc>
        <w:tc>
          <w:tcPr>
            <w:tcW w:w="6797" w:type="dxa"/>
            <w:hideMark/>
          </w:tcPr>
          <w:p w14:paraId="48C7093A" w14:textId="77777777" w:rsidR="00A6162F" w:rsidRDefault="00A6162F">
            <w:pPr>
              <w:pStyle w:val="Body"/>
            </w:pPr>
            <w:r>
              <w:t xml:space="preserve">Scope of Services  </w:t>
            </w:r>
          </w:p>
        </w:tc>
      </w:tr>
      <w:tr w:rsidR="00A6162F" w14:paraId="48C7093E" w14:textId="77777777">
        <w:trPr>
          <w:trHeight w:val="415"/>
        </w:trPr>
        <w:tc>
          <w:tcPr>
            <w:tcW w:w="1129" w:type="dxa"/>
            <w:hideMark/>
          </w:tcPr>
          <w:p w14:paraId="48C7093C" w14:textId="77777777" w:rsidR="00A6162F" w:rsidRDefault="00A6162F">
            <w:pPr>
              <w:pStyle w:val="Body"/>
            </w:pPr>
            <w:r>
              <w:t>4.</w:t>
            </w:r>
          </w:p>
        </w:tc>
        <w:tc>
          <w:tcPr>
            <w:tcW w:w="6797" w:type="dxa"/>
            <w:hideMark/>
          </w:tcPr>
          <w:p w14:paraId="48C7093D" w14:textId="77777777" w:rsidR="00A6162F" w:rsidRDefault="00A6162F">
            <w:pPr>
              <w:pStyle w:val="Body"/>
            </w:pPr>
            <w:r>
              <w:t>Duties of the Contractor</w:t>
            </w:r>
          </w:p>
        </w:tc>
      </w:tr>
      <w:tr w:rsidR="00A6162F" w14:paraId="48C70941" w14:textId="77777777">
        <w:trPr>
          <w:trHeight w:val="415"/>
        </w:trPr>
        <w:tc>
          <w:tcPr>
            <w:tcW w:w="1129" w:type="dxa"/>
            <w:hideMark/>
          </w:tcPr>
          <w:p w14:paraId="48C7093F" w14:textId="77777777" w:rsidR="00A6162F" w:rsidRDefault="00A6162F">
            <w:pPr>
              <w:pStyle w:val="Body"/>
            </w:pPr>
            <w:r>
              <w:t>5.</w:t>
            </w:r>
          </w:p>
        </w:tc>
        <w:tc>
          <w:tcPr>
            <w:tcW w:w="6797" w:type="dxa"/>
            <w:hideMark/>
          </w:tcPr>
          <w:p w14:paraId="48C70940" w14:textId="77777777" w:rsidR="00A6162F" w:rsidRDefault="00A6162F">
            <w:pPr>
              <w:pStyle w:val="Body"/>
            </w:pPr>
            <w:r>
              <w:t xml:space="preserve">Statutory and Other Regulations  </w:t>
            </w:r>
          </w:p>
        </w:tc>
      </w:tr>
      <w:tr w:rsidR="00A6162F" w14:paraId="48C70944" w14:textId="77777777">
        <w:trPr>
          <w:trHeight w:val="415"/>
        </w:trPr>
        <w:tc>
          <w:tcPr>
            <w:tcW w:w="1129" w:type="dxa"/>
            <w:hideMark/>
          </w:tcPr>
          <w:p w14:paraId="48C70942" w14:textId="77777777" w:rsidR="00A6162F" w:rsidRDefault="00A6162F">
            <w:pPr>
              <w:pStyle w:val="Body"/>
            </w:pPr>
            <w:r>
              <w:t>6.</w:t>
            </w:r>
          </w:p>
        </w:tc>
        <w:tc>
          <w:tcPr>
            <w:tcW w:w="6797" w:type="dxa"/>
            <w:hideMark/>
          </w:tcPr>
          <w:p w14:paraId="48C70943" w14:textId="77777777" w:rsidR="00A6162F" w:rsidRDefault="00A6162F">
            <w:pPr>
              <w:pStyle w:val="Body"/>
            </w:pPr>
            <w:r>
              <w:t xml:space="preserve">Termination </w:t>
            </w:r>
          </w:p>
        </w:tc>
      </w:tr>
      <w:tr w:rsidR="00A6162F" w14:paraId="48C70947" w14:textId="77777777">
        <w:trPr>
          <w:trHeight w:val="415"/>
        </w:trPr>
        <w:tc>
          <w:tcPr>
            <w:tcW w:w="1129" w:type="dxa"/>
            <w:hideMark/>
          </w:tcPr>
          <w:p w14:paraId="48C70945" w14:textId="77777777" w:rsidR="00A6162F" w:rsidRDefault="00A6162F">
            <w:pPr>
              <w:pStyle w:val="Body"/>
            </w:pPr>
            <w:r>
              <w:t>7.</w:t>
            </w:r>
          </w:p>
        </w:tc>
        <w:tc>
          <w:tcPr>
            <w:tcW w:w="6797" w:type="dxa"/>
            <w:hideMark/>
          </w:tcPr>
          <w:p w14:paraId="48C70946" w14:textId="77777777" w:rsidR="00A6162F" w:rsidRDefault="00A6162F">
            <w:pPr>
              <w:pStyle w:val="Body"/>
            </w:pPr>
            <w:r>
              <w:t xml:space="preserve">Force Majeure  </w:t>
            </w:r>
          </w:p>
        </w:tc>
      </w:tr>
      <w:tr w:rsidR="00A6162F" w14:paraId="48C7094A" w14:textId="77777777">
        <w:trPr>
          <w:trHeight w:val="415"/>
        </w:trPr>
        <w:tc>
          <w:tcPr>
            <w:tcW w:w="1129" w:type="dxa"/>
            <w:hideMark/>
          </w:tcPr>
          <w:p w14:paraId="48C70948" w14:textId="77777777" w:rsidR="00A6162F" w:rsidRDefault="00A6162F">
            <w:pPr>
              <w:pStyle w:val="Body"/>
            </w:pPr>
            <w:r>
              <w:t>8.</w:t>
            </w:r>
          </w:p>
        </w:tc>
        <w:tc>
          <w:tcPr>
            <w:tcW w:w="6797" w:type="dxa"/>
            <w:hideMark/>
          </w:tcPr>
          <w:p w14:paraId="48C70949" w14:textId="77777777" w:rsidR="00A6162F" w:rsidRDefault="00A6162F">
            <w:pPr>
              <w:pStyle w:val="Body"/>
            </w:pPr>
            <w:r>
              <w:t xml:space="preserve">Confidentiality </w:t>
            </w:r>
          </w:p>
        </w:tc>
      </w:tr>
      <w:tr w:rsidR="00A6162F" w14:paraId="48C7094D" w14:textId="77777777">
        <w:trPr>
          <w:trHeight w:val="415"/>
        </w:trPr>
        <w:tc>
          <w:tcPr>
            <w:tcW w:w="1129" w:type="dxa"/>
            <w:hideMark/>
          </w:tcPr>
          <w:p w14:paraId="48C7094B" w14:textId="77777777" w:rsidR="00A6162F" w:rsidRDefault="00A6162F">
            <w:pPr>
              <w:pStyle w:val="Body"/>
            </w:pPr>
            <w:r>
              <w:t>9.</w:t>
            </w:r>
          </w:p>
        </w:tc>
        <w:tc>
          <w:tcPr>
            <w:tcW w:w="6797" w:type="dxa"/>
            <w:hideMark/>
          </w:tcPr>
          <w:p w14:paraId="48C7094C" w14:textId="77777777" w:rsidR="00A6162F" w:rsidRDefault="00A6162F">
            <w:pPr>
              <w:pStyle w:val="Body"/>
            </w:pPr>
            <w:r>
              <w:t xml:space="preserve">Indemnity and Insurance  </w:t>
            </w:r>
          </w:p>
        </w:tc>
      </w:tr>
      <w:tr w:rsidR="00A6162F" w14:paraId="48C70950" w14:textId="77777777">
        <w:trPr>
          <w:trHeight w:val="415"/>
        </w:trPr>
        <w:tc>
          <w:tcPr>
            <w:tcW w:w="1129" w:type="dxa"/>
            <w:hideMark/>
          </w:tcPr>
          <w:p w14:paraId="48C7094E" w14:textId="77777777" w:rsidR="00A6162F" w:rsidRDefault="00A6162F">
            <w:pPr>
              <w:pStyle w:val="Body"/>
            </w:pPr>
            <w:r>
              <w:t>10.</w:t>
            </w:r>
          </w:p>
        </w:tc>
        <w:tc>
          <w:tcPr>
            <w:tcW w:w="6797" w:type="dxa"/>
            <w:hideMark/>
          </w:tcPr>
          <w:p w14:paraId="48C7094F" w14:textId="77777777" w:rsidR="00A6162F" w:rsidRDefault="00A6162F">
            <w:pPr>
              <w:pStyle w:val="Body"/>
            </w:pPr>
            <w:r>
              <w:t xml:space="preserve">Intellectual  Property Rights </w:t>
            </w:r>
          </w:p>
        </w:tc>
      </w:tr>
      <w:tr w:rsidR="00A6162F" w14:paraId="48C70953" w14:textId="77777777">
        <w:trPr>
          <w:trHeight w:val="415"/>
        </w:trPr>
        <w:tc>
          <w:tcPr>
            <w:tcW w:w="1129" w:type="dxa"/>
            <w:hideMark/>
          </w:tcPr>
          <w:p w14:paraId="48C70951" w14:textId="77777777" w:rsidR="00A6162F" w:rsidRDefault="00A6162F">
            <w:pPr>
              <w:pStyle w:val="Body"/>
            </w:pPr>
            <w:r>
              <w:t>11.</w:t>
            </w:r>
          </w:p>
        </w:tc>
        <w:tc>
          <w:tcPr>
            <w:tcW w:w="6797" w:type="dxa"/>
            <w:hideMark/>
          </w:tcPr>
          <w:p w14:paraId="48C70952" w14:textId="77777777" w:rsidR="00A6162F" w:rsidRDefault="00A6162F">
            <w:pPr>
              <w:pStyle w:val="Body"/>
            </w:pPr>
            <w:r>
              <w:t xml:space="preserve">Assignment and Sub-Contracting  </w:t>
            </w:r>
          </w:p>
        </w:tc>
      </w:tr>
      <w:tr w:rsidR="00A6162F" w14:paraId="48C70956" w14:textId="77777777">
        <w:trPr>
          <w:trHeight w:val="415"/>
        </w:trPr>
        <w:tc>
          <w:tcPr>
            <w:tcW w:w="1129" w:type="dxa"/>
            <w:hideMark/>
          </w:tcPr>
          <w:p w14:paraId="48C70954" w14:textId="77777777" w:rsidR="00A6162F" w:rsidRDefault="00A6162F">
            <w:pPr>
              <w:pStyle w:val="Body"/>
            </w:pPr>
            <w:r>
              <w:t>12.</w:t>
            </w:r>
          </w:p>
        </w:tc>
        <w:tc>
          <w:tcPr>
            <w:tcW w:w="6797" w:type="dxa"/>
            <w:hideMark/>
          </w:tcPr>
          <w:p w14:paraId="48C70955" w14:textId="77777777" w:rsidR="00A6162F" w:rsidRDefault="00A6162F">
            <w:pPr>
              <w:pStyle w:val="Body"/>
            </w:pPr>
            <w:r>
              <w:t xml:space="preserve">Recovery of Property  </w:t>
            </w:r>
          </w:p>
        </w:tc>
      </w:tr>
      <w:tr w:rsidR="00A6162F" w14:paraId="48C70959" w14:textId="77777777">
        <w:trPr>
          <w:trHeight w:val="415"/>
        </w:trPr>
        <w:tc>
          <w:tcPr>
            <w:tcW w:w="1129" w:type="dxa"/>
            <w:hideMark/>
          </w:tcPr>
          <w:p w14:paraId="48C70957" w14:textId="77777777" w:rsidR="00A6162F" w:rsidRDefault="00A6162F">
            <w:pPr>
              <w:pStyle w:val="Body"/>
            </w:pPr>
            <w:r>
              <w:t>13.</w:t>
            </w:r>
          </w:p>
        </w:tc>
        <w:tc>
          <w:tcPr>
            <w:tcW w:w="6797" w:type="dxa"/>
            <w:hideMark/>
          </w:tcPr>
          <w:p w14:paraId="48C70958" w14:textId="77777777" w:rsidR="00A6162F" w:rsidRDefault="00A6162F">
            <w:pPr>
              <w:pStyle w:val="Body"/>
            </w:pPr>
            <w:r>
              <w:t xml:space="preserve">Invoices and Payments  </w:t>
            </w:r>
          </w:p>
        </w:tc>
      </w:tr>
      <w:tr w:rsidR="00A6162F" w14:paraId="48C7095C" w14:textId="77777777">
        <w:trPr>
          <w:trHeight w:val="415"/>
        </w:trPr>
        <w:tc>
          <w:tcPr>
            <w:tcW w:w="1129" w:type="dxa"/>
            <w:hideMark/>
          </w:tcPr>
          <w:p w14:paraId="48C7095A" w14:textId="77777777" w:rsidR="00A6162F" w:rsidRDefault="00A6162F">
            <w:pPr>
              <w:pStyle w:val="Body"/>
            </w:pPr>
            <w:r>
              <w:t>14.</w:t>
            </w:r>
          </w:p>
        </w:tc>
        <w:tc>
          <w:tcPr>
            <w:tcW w:w="6797" w:type="dxa"/>
            <w:hideMark/>
          </w:tcPr>
          <w:p w14:paraId="48C7095B" w14:textId="77777777" w:rsidR="00A6162F" w:rsidRDefault="00A6162F">
            <w:pPr>
              <w:pStyle w:val="Body"/>
              <w:rPr>
                <w:highlight w:val="yellow"/>
              </w:rPr>
            </w:pPr>
            <w:r>
              <w:t>Value Added Tax</w:t>
            </w:r>
          </w:p>
        </w:tc>
      </w:tr>
      <w:tr w:rsidR="00A6162F" w14:paraId="48C7095F" w14:textId="77777777">
        <w:trPr>
          <w:trHeight w:val="415"/>
        </w:trPr>
        <w:tc>
          <w:tcPr>
            <w:tcW w:w="1129" w:type="dxa"/>
            <w:hideMark/>
          </w:tcPr>
          <w:p w14:paraId="48C7095D" w14:textId="77777777" w:rsidR="00A6162F" w:rsidRDefault="00A6162F">
            <w:pPr>
              <w:pStyle w:val="Body"/>
            </w:pPr>
            <w:r>
              <w:t>15.</w:t>
            </w:r>
          </w:p>
        </w:tc>
        <w:tc>
          <w:tcPr>
            <w:tcW w:w="6797" w:type="dxa"/>
            <w:hideMark/>
          </w:tcPr>
          <w:p w14:paraId="48C7095E" w14:textId="77777777" w:rsidR="00A6162F" w:rsidRDefault="00A6162F">
            <w:pPr>
              <w:pStyle w:val="Body"/>
            </w:pPr>
            <w:r>
              <w:t>Set Off</w:t>
            </w:r>
          </w:p>
        </w:tc>
      </w:tr>
      <w:tr w:rsidR="00A6162F" w14:paraId="48C70962" w14:textId="77777777">
        <w:trPr>
          <w:trHeight w:val="415"/>
        </w:trPr>
        <w:tc>
          <w:tcPr>
            <w:tcW w:w="1129" w:type="dxa"/>
            <w:hideMark/>
          </w:tcPr>
          <w:p w14:paraId="48C70960" w14:textId="77777777" w:rsidR="00A6162F" w:rsidRDefault="00A6162F">
            <w:pPr>
              <w:pStyle w:val="Body"/>
            </w:pPr>
            <w:r>
              <w:t>16.</w:t>
            </w:r>
          </w:p>
        </w:tc>
        <w:tc>
          <w:tcPr>
            <w:tcW w:w="6797" w:type="dxa"/>
            <w:hideMark/>
          </w:tcPr>
          <w:p w14:paraId="48C70961" w14:textId="77777777" w:rsidR="00A6162F" w:rsidRDefault="00A6162F">
            <w:pPr>
              <w:pStyle w:val="Body"/>
            </w:pPr>
            <w:r>
              <w:t>Variation</w:t>
            </w:r>
          </w:p>
        </w:tc>
      </w:tr>
      <w:tr w:rsidR="00A6162F" w14:paraId="48C70965" w14:textId="77777777">
        <w:trPr>
          <w:trHeight w:val="415"/>
        </w:trPr>
        <w:tc>
          <w:tcPr>
            <w:tcW w:w="1129" w:type="dxa"/>
            <w:hideMark/>
          </w:tcPr>
          <w:p w14:paraId="48C70963" w14:textId="77777777" w:rsidR="00A6162F" w:rsidRDefault="00A6162F">
            <w:pPr>
              <w:pStyle w:val="Body"/>
            </w:pPr>
            <w:r>
              <w:t>17.</w:t>
            </w:r>
          </w:p>
        </w:tc>
        <w:tc>
          <w:tcPr>
            <w:tcW w:w="6797" w:type="dxa"/>
            <w:hideMark/>
          </w:tcPr>
          <w:p w14:paraId="48C70964" w14:textId="77777777" w:rsidR="00A6162F" w:rsidRDefault="00A6162F">
            <w:pPr>
              <w:pStyle w:val="Body"/>
            </w:pPr>
            <w:r>
              <w:t xml:space="preserve">Rights of Third Parties  </w:t>
            </w:r>
          </w:p>
        </w:tc>
      </w:tr>
      <w:tr w:rsidR="00A6162F" w14:paraId="48C70968" w14:textId="77777777">
        <w:trPr>
          <w:trHeight w:val="415"/>
        </w:trPr>
        <w:tc>
          <w:tcPr>
            <w:tcW w:w="1129" w:type="dxa"/>
            <w:hideMark/>
          </w:tcPr>
          <w:p w14:paraId="48C70966" w14:textId="77777777" w:rsidR="00A6162F" w:rsidRDefault="00A6162F">
            <w:pPr>
              <w:pStyle w:val="Body"/>
            </w:pPr>
            <w:r>
              <w:t>18.</w:t>
            </w:r>
          </w:p>
        </w:tc>
        <w:tc>
          <w:tcPr>
            <w:tcW w:w="6797" w:type="dxa"/>
            <w:hideMark/>
          </w:tcPr>
          <w:p w14:paraId="48C70967" w14:textId="77777777" w:rsidR="00A6162F" w:rsidRDefault="00A6162F">
            <w:pPr>
              <w:pStyle w:val="Body"/>
            </w:pPr>
            <w:r>
              <w:t>Governing Laws and Jurisdiction</w:t>
            </w:r>
          </w:p>
        </w:tc>
      </w:tr>
      <w:tr w:rsidR="00A6162F" w14:paraId="48C7096B" w14:textId="77777777">
        <w:trPr>
          <w:trHeight w:val="415"/>
        </w:trPr>
        <w:tc>
          <w:tcPr>
            <w:tcW w:w="1129" w:type="dxa"/>
            <w:hideMark/>
          </w:tcPr>
          <w:p w14:paraId="48C70969" w14:textId="77777777" w:rsidR="00A6162F" w:rsidRDefault="00A6162F">
            <w:pPr>
              <w:pStyle w:val="Body"/>
            </w:pPr>
            <w:r>
              <w:t>19.</w:t>
            </w:r>
          </w:p>
        </w:tc>
        <w:tc>
          <w:tcPr>
            <w:tcW w:w="6797" w:type="dxa"/>
            <w:hideMark/>
          </w:tcPr>
          <w:p w14:paraId="48C7096A" w14:textId="77777777" w:rsidR="00A6162F" w:rsidRDefault="00A6162F">
            <w:pPr>
              <w:pStyle w:val="Body"/>
            </w:pPr>
            <w:r>
              <w:t>Notices</w:t>
            </w:r>
          </w:p>
        </w:tc>
      </w:tr>
      <w:tr w:rsidR="00A6162F" w14:paraId="48C7096E" w14:textId="77777777">
        <w:trPr>
          <w:trHeight w:val="415"/>
        </w:trPr>
        <w:tc>
          <w:tcPr>
            <w:tcW w:w="1129" w:type="dxa"/>
            <w:hideMark/>
          </w:tcPr>
          <w:p w14:paraId="48C7096C" w14:textId="77777777" w:rsidR="00A6162F" w:rsidRDefault="00A6162F">
            <w:pPr>
              <w:pStyle w:val="Body"/>
            </w:pPr>
            <w:r>
              <w:t>20.</w:t>
            </w:r>
          </w:p>
        </w:tc>
        <w:tc>
          <w:tcPr>
            <w:tcW w:w="6797" w:type="dxa"/>
            <w:hideMark/>
          </w:tcPr>
          <w:p w14:paraId="48C7096D" w14:textId="77777777" w:rsidR="00A6162F" w:rsidRDefault="00A6162F">
            <w:pPr>
              <w:pStyle w:val="Body"/>
            </w:pPr>
            <w:r>
              <w:t>Entire Agreement Clause</w:t>
            </w:r>
          </w:p>
        </w:tc>
      </w:tr>
      <w:tr w:rsidR="00A6162F" w14:paraId="48C70971" w14:textId="77777777">
        <w:trPr>
          <w:trHeight w:val="415"/>
        </w:trPr>
        <w:tc>
          <w:tcPr>
            <w:tcW w:w="1129" w:type="dxa"/>
            <w:hideMark/>
          </w:tcPr>
          <w:p w14:paraId="48C7096F" w14:textId="77777777" w:rsidR="00A6162F" w:rsidRDefault="00A6162F">
            <w:pPr>
              <w:pStyle w:val="Body"/>
            </w:pPr>
            <w:r>
              <w:lastRenderedPageBreak/>
              <w:t>21.</w:t>
            </w:r>
          </w:p>
        </w:tc>
        <w:tc>
          <w:tcPr>
            <w:tcW w:w="6797" w:type="dxa"/>
            <w:hideMark/>
          </w:tcPr>
          <w:p w14:paraId="48C70970" w14:textId="77777777" w:rsidR="00A6162F" w:rsidRDefault="00A6162F">
            <w:pPr>
              <w:pStyle w:val="Body"/>
            </w:pPr>
            <w:r>
              <w:t>Waiver</w:t>
            </w:r>
          </w:p>
        </w:tc>
      </w:tr>
      <w:tr w:rsidR="00A6162F" w14:paraId="48C70974" w14:textId="77777777">
        <w:trPr>
          <w:trHeight w:val="415"/>
        </w:trPr>
        <w:tc>
          <w:tcPr>
            <w:tcW w:w="1129" w:type="dxa"/>
            <w:hideMark/>
          </w:tcPr>
          <w:p w14:paraId="48C70972" w14:textId="77777777" w:rsidR="00A6162F" w:rsidRDefault="00A6162F">
            <w:pPr>
              <w:pStyle w:val="Body"/>
            </w:pPr>
            <w:r>
              <w:t>22.</w:t>
            </w:r>
          </w:p>
        </w:tc>
        <w:tc>
          <w:tcPr>
            <w:tcW w:w="6797" w:type="dxa"/>
            <w:hideMark/>
          </w:tcPr>
          <w:p w14:paraId="48C70973" w14:textId="77777777" w:rsidR="00A6162F" w:rsidRDefault="00A6162F">
            <w:pPr>
              <w:pStyle w:val="Body"/>
            </w:pPr>
            <w:proofErr w:type="spellStart"/>
            <w:r>
              <w:t>Severence</w:t>
            </w:r>
            <w:proofErr w:type="spellEnd"/>
          </w:p>
        </w:tc>
      </w:tr>
      <w:tr w:rsidR="00A6162F" w14:paraId="48C70976" w14:textId="77777777">
        <w:trPr>
          <w:trHeight w:val="415"/>
        </w:trPr>
        <w:tc>
          <w:tcPr>
            <w:tcW w:w="7926" w:type="dxa"/>
            <w:gridSpan w:val="2"/>
            <w:hideMark/>
          </w:tcPr>
          <w:p w14:paraId="48C70975" w14:textId="77777777" w:rsidR="00A6162F" w:rsidRDefault="00A6162F">
            <w:pPr>
              <w:pStyle w:val="Body"/>
              <w:spacing w:before="240" w:after="240"/>
            </w:pPr>
            <w:r>
              <w:t>Schedule 1          Scope of Services</w:t>
            </w:r>
          </w:p>
        </w:tc>
      </w:tr>
      <w:tr w:rsidR="00A6162F" w14:paraId="48C7097A" w14:textId="77777777">
        <w:trPr>
          <w:trHeight w:val="397"/>
        </w:trPr>
        <w:tc>
          <w:tcPr>
            <w:tcW w:w="7926" w:type="dxa"/>
            <w:gridSpan w:val="2"/>
            <w:hideMark/>
          </w:tcPr>
          <w:p w14:paraId="48C70977" w14:textId="77777777" w:rsidR="00A6162F" w:rsidRDefault="00A6162F">
            <w:pPr>
              <w:pStyle w:val="Body"/>
              <w:spacing w:after="240"/>
            </w:pPr>
            <w:r>
              <w:t>Schedule 2          Fees and Charges</w:t>
            </w:r>
          </w:p>
          <w:p w14:paraId="48C70978" w14:textId="77777777" w:rsidR="00A6162F" w:rsidRDefault="00A6162F">
            <w:pPr>
              <w:pStyle w:val="Body"/>
              <w:spacing w:after="240"/>
            </w:pPr>
            <w:r>
              <w:t>Schedule 3          Contract Specific Requirements</w:t>
            </w:r>
          </w:p>
          <w:p w14:paraId="48C70979" w14:textId="77777777" w:rsidR="00A6162F" w:rsidRDefault="00A6162F">
            <w:pPr>
              <w:pStyle w:val="Body"/>
              <w:spacing w:after="240"/>
            </w:pPr>
            <w:r>
              <w:t>Schedule 4           Points of Contact</w:t>
            </w:r>
          </w:p>
        </w:tc>
      </w:tr>
      <w:tr w:rsidR="00A6162F" w14:paraId="48C7097C" w14:textId="77777777">
        <w:trPr>
          <w:trHeight w:val="415"/>
        </w:trPr>
        <w:tc>
          <w:tcPr>
            <w:tcW w:w="7926" w:type="dxa"/>
            <w:gridSpan w:val="2"/>
          </w:tcPr>
          <w:p w14:paraId="48C7097B" w14:textId="77777777" w:rsidR="00A6162F" w:rsidRDefault="00A6162F">
            <w:pPr>
              <w:pStyle w:val="Body"/>
            </w:pPr>
          </w:p>
        </w:tc>
      </w:tr>
    </w:tbl>
    <w:p w14:paraId="48C7097D" w14:textId="77777777" w:rsidR="00A6162F" w:rsidRDefault="00A6162F">
      <w:pPr>
        <w:pStyle w:val="Body"/>
        <w:jc w:val="both"/>
      </w:pPr>
      <w:r>
        <w:rPr>
          <w:b/>
        </w:rPr>
        <w:t>This Agreement</w:t>
      </w:r>
      <w:r>
        <w:t xml:space="preserve"> is made the [Day} day of [Month] 20 [Year]</w:t>
      </w:r>
    </w:p>
    <w:p w14:paraId="48C7097E" w14:textId="77777777" w:rsidR="00A6162F" w:rsidRDefault="00A6162F">
      <w:pPr>
        <w:pStyle w:val="Body"/>
        <w:jc w:val="both"/>
      </w:pPr>
    </w:p>
    <w:p w14:paraId="48C7097F" w14:textId="77777777" w:rsidR="00A6162F" w:rsidRDefault="00A6162F">
      <w:pPr>
        <w:pStyle w:val="Body"/>
        <w:jc w:val="both"/>
      </w:pPr>
      <w:r>
        <w:t>BETWEEN</w:t>
      </w:r>
    </w:p>
    <w:p w14:paraId="48C70980" w14:textId="77777777" w:rsidR="00A6162F" w:rsidRDefault="00A6162F">
      <w:pPr>
        <w:jc w:val="both"/>
        <w:rPr>
          <w:rFonts w:ascii="Calibri" w:hAnsi="Calibri" w:cs="Arial"/>
          <w:sz w:val="22"/>
          <w:szCs w:val="22"/>
        </w:rPr>
      </w:pPr>
    </w:p>
    <w:p w14:paraId="48C70981" w14:textId="77777777" w:rsidR="00A6162F" w:rsidRDefault="00A6162F">
      <w:pPr>
        <w:pStyle w:val="Body"/>
        <w:numPr>
          <w:ilvl w:val="0"/>
          <w:numId w:val="4"/>
        </w:numPr>
        <w:ind w:left="567" w:hanging="567"/>
        <w:jc w:val="both"/>
      </w:pPr>
      <w:r>
        <w:rPr>
          <w:b/>
        </w:rPr>
        <w:t xml:space="preserve">RAIL SAFETY AND STANDARDS BOARD LIMITED </w:t>
      </w:r>
      <w:r>
        <w:t>a company registered in England under number 2904587 whose registered office is at The Helicon, 1 South Place, London, England, EC2M 2RB  (“</w:t>
      </w:r>
      <w:r>
        <w:rPr>
          <w:b/>
        </w:rPr>
        <w:t>RSSB</w:t>
      </w:r>
      <w:r>
        <w:t xml:space="preserve">”)  </w:t>
      </w:r>
    </w:p>
    <w:p w14:paraId="48C70982" w14:textId="77777777" w:rsidR="00A6162F" w:rsidRDefault="00A6162F">
      <w:pPr>
        <w:pStyle w:val="Body"/>
        <w:ind w:left="567" w:hanging="567"/>
        <w:jc w:val="both"/>
      </w:pPr>
    </w:p>
    <w:p w14:paraId="48C70983" w14:textId="77777777" w:rsidR="00A6162F" w:rsidRDefault="00A6162F">
      <w:pPr>
        <w:pStyle w:val="Body"/>
        <w:ind w:left="567"/>
        <w:jc w:val="both"/>
      </w:pPr>
      <w:r>
        <w:t>AND</w:t>
      </w:r>
    </w:p>
    <w:p w14:paraId="48C70984" w14:textId="77777777" w:rsidR="00A6162F" w:rsidRDefault="00A6162F">
      <w:pPr>
        <w:pStyle w:val="Body"/>
        <w:ind w:left="567" w:hanging="567"/>
        <w:jc w:val="both"/>
      </w:pPr>
    </w:p>
    <w:p w14:paraId="48C70985" w14:textId="77777777" w:rsidR="00A6162F" w:rsidRDefault="00A6162F">
      <w:pPr>
        <w:pStyle w:val="Body"/>
        <w:numPr>
          <w:ilvl w:val="0"/>
          <w:numId w:val="4"/>
        </w:numPr>
        <w:ind w:left="567" w:hanging="567"/>
        <w:jc w:val="both"/>
      </w:pPr>
      <w:r>
        <w:rPr>
          <w:b/>
        </w:rPr>
        <w:t xml:space="preserve">[NAME OF CONTRACTOR] </w:t>
      </w:r>
      <w:r>
        <w:t>a company registered in [Place of incorporation] under number [Number] whose registered office is at [Contractor’s address] (“</w:t>
      </w:r>
      <w:r>
        <w:rPr>
          <w:b/>
        </w:rPr>
        <w:t>the Contractor</w:t>
      </w:r>
      <w:r>
        <w:t>”)</w:t>
      </w:r>
    </w:p>
    <w:p w14:paraId="48C70986" w14:textId="77777777" w:rsidR="00A6162F" w:rsidRDefault="00A6162F">
      <w:pPr>
        <w:pStyle w:val="Body"/>
        <w:ind w:left="567"/>
        <w:jc w:val="both"/>
        <w:rPr>
          <w:b/>
        </w:rPr>
      </w:pPr>
    </w:p>
    <w:p w14:paraId="48C70987" w14:textId="77777777" w:rsidR="00A6162F" w:rsidRDefault="00A6162F">
      <w:pPr>
        <w:pStyle w:val="Body"/>
        <w:ind w:left="567"/>
        <w:jc w:val="both"/>
      </w:pPr>
      <w:proofErr w:type="gramStart"/>
      <w:r>
        <w:lastRenderedPageBreak/>
        <w:t>each</w:t>
      </w:r>
      <w:proofErr w:type="gramEnd"/>
      <w:r>
        <w:t xml:space="preserve"> a “</w:t>
      </w:r>
      <w:r>
        <w:rPr>
          <w:b/>
        </w:rPr>
        <w:t>party</w:t>
      </w:r>
      <w:r>
        <w:t>”, together the “</w:t>
      </w:r>
      <w:r>
        <w:rPr>
          <w:b/>
        </w:rPr>
        <w:t>parties</w:t>
      </w:r>
      <w:r>
        <w:t>”.</w:t>
      </w:r>
    </w:p>
    <w:p w14:paraId="48C70988" w14:textId="77777777" w:rsidR="00A6162F" w:rsidRDefault="00A6162F">
      <w:pPr>
        <w:pStyle w:val="Body"/>
        <w:jc w:val="both"/>
        <w:rPr>
          <w:b/>
          <w:lang w:eastAsia="en-US"/>
        </w:rPr>
      </w:pPr>
    </w:p>
    <w:p w14:paraId="48C70989" w14:textId="77777777" w:rsidR="00A6162F" w:rsidRDefault="00A6162F">
      <w:pPr>
        <w:pStyle w:val="Body"/>
        <w:jc w:val="both"/>
      </w:pPr>
    </w:p>
    <w:p w14:paraId="48C7098A" w14:textId="77777777" w:rsidR="00A6162F" w:rsidRDefault="00A6162F">
      <w:pPr>
        <w:pStyle w:val="Body"/>
        <w:jc w:val="both"/>
        <w:rPr>
          <w:b/>
        </w:rPr>
      </w:pPr>
      <w:r>
        <w:rPr>
          <w:b/>
        </w:rPr>
        <w:t>IT IS HEREBY AGREED</w:t>
      </w:r>
    </w:p>
    <w:p w14:paraId="48C7098B" w14:textId="77777777" w:rsidR="00A6162F" w:rsidRDefault="00A6162F">
      <w:pPr>
        <w:pStyle w:val="Body"/>
        <w:jc w:val="both"/>
      </w:pPr>
    </w:p>
    <w:p w14:paraId="48C7098C" w14:textId="77777777" w:rsidR="00A6162F" w:rsidRDefault="00A6162F">
      <w:pPr>
        <w:pStyle w:val="Heading3"/>
        <w:numPr>
          <w:ilvl w:val="0"/>
          <w:numId w:val="6"/>
        </w:numPr>
        <w:ind w:left="709" w:hanging="709"/>
        <w:jc w:val="both"/>
      </w:pPr>
      <w:r>
        <w:t>Interpretation</w:t>
      </w:r>
    </w:p>
    <w:p w14:paraId="48C7098D"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48C7098E" w14:textId="77777777" w:rsidR="00A6162F" w:rsidRDefault="00A6162F">
      <w:pPr>
        <w:jc w:val="both"/>
        <w:rPr>
          <w:rFonts w:ascii="Calibri" w:hAnsi="Calibri" w:cs="Arial"/>
          <w:sz w:val="22"/>
          <w:szCs w:val="22"/>
        </w:rPr>
      </w:pPr>
    </w:p>
    <w:p w14:paraId="48C7098F"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48C70990"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48C70991" w14:textId="77777777"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shall mean [Date].</w:t>
      </w:r>
    </w:p>
    <w:p w14:paraId="48C70992"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48C70993"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shall mean patents, rights to inventions, copyright and related rights, trade marks, business names and domain names, rights in get-up, goodwill and the right to sue for passing off, rights in designs, database rights, rights to use, and protect the confi</w:t>
      </w:r>
      <w:r>
        <w:rPr>
          <w:color w:val="auto"/>
          <w:sz w:val="22"/>
        </w:rPr>
        <w:lastRenderedPageBreak/>
        <w:t>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8C70994" w14:textId="77777777"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 in the form attached at Schedule [●].</w:t>
      </w:r>
    </w:p>
    <w:p w14:paraId="48C70995" w14:textId="77777777"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shall mean the services as detailed in Schedule 1 to be supplied by the Contractor to RSSB in accordance with this Agreement.</w:t>
      </w:r>
    </w:p>
    <w:p w14:paraId="48C70996"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48C70997"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626713"/>
      <w:r>
        <w:rPr>
          <w:rFonts w:asciiTheme="minorHAnsi" w:hAnsiTheme="minorHAnsi"/>
          <w:sz w:val="22"/>
          <w:szCs w:val="22"/>
        </w:rPr>
        <w:t>Clause, Schedule and paragraph headings shall not affect the interpretation of this Agreement.</w:t>
      </w:r>
      <w:bookmarkEnd w:id="1"/>
    </w:p>
    <w:p w14:paraId="48C70998"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2"/>
    </w:p>
    <w:p w14:paraId="48C7099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3"/>
    </w:p>
    <w:p w14:paraId="48C7099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41208"/>
      <w:r>
        <w:rPr>
          <w:rFonts w:asciiTheme="minorHAnsi" w:hAnsiTheme="minorHAnsi"/>
          <w:sz w:val="22"/>
          <w:szCs w:val="22"/>
        </w:rPr>
        <w:lastRenderedPageBreak/>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4"/>
    </w:p>
    <w:p w14:paraId="48C7099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5"/>
    </w:p>
    <w:p w14:paraId="48C7099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72404"/>
      <w:r>
        <w:rPr>
          <w:rFonts w:asciiTheme="minorHAnsi" w:hAnsiTheme="minorHAnsi"/>
          <w:sz w:val="22"/>
          <w:szCs w:val="22"/>
        </w:rPr>
        <w:t>Unless the context otherwise requires, words in the singular shall include the plural and in the plural shall include the singular.</w:t>
      </w:r>
      <w:bookmarkEnd w:id="6"/>
    </w:p>
    <w:p w14:paraId="48C7099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265768"/>
      <w:r>
        <w:rPr>
          <w:rFonts w:asciiTheme="minorHAnsi" w:hAnsiTheme="minorHAnsi"/>
          <w:sz w:val="22"/>
          <w:szCs w:val="22"/>
        </w:rPr>
        <w:t xml:space="preserve">Unless the context otherwise requires, a reference to one gender shall include a reference to the other genders. </w:t>
      </w:r>
      <w:bookmarkEnd w:id="7"/>
    </w:p>
    <w:p w14:paraId="48C7099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8"/>
    </w:p>
    <w:p w14:paraId="48C7099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819425"/>
      <w:r>
        <w:rPr>
          <w:rFonts w:asciiTheme="minorHAnsi" w:hAnsiTheme="minorHAnsi"/>
          <w:sz w:val="22"/>
          <w:szCs w:val="22"/>
        </w:rPr>
        <w:lastRenderedPageBreak/>
        <w:t>A reference to a statute or statutory provision is a reference to it as amended, extended or re-enacted from time to time.</w:t>
      </w:r>
      <w:bookmarkEnd w:id="9"/>
    </w:p>
    <w:p w14:paraId="48C709A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10"/>
    </w:p>
    <w:p w14:paraId="48C709A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1"/>
    </w:p>
    <w:p w14:paraId="48C709A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206465"/>
      <w:r>
        <w:rPr>
          <w:rFonts w:asciiTheme="minorHAnsi" w:hAnsiTheme="minorHAnsi"/>
          <w:sz w:val="22"/>
          <w:szCs w:val="22"/>
        </w:rPr>
        <w:t>Any obligation on a party not to do something includes an obligation not to allow that thing to be done.</w:t>
      </w:r>
      <w:bookmarkEnd w:id="12"/>
    </w:p>
    <w:p w14:paraId="48C709A3"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3"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3"/>
    </w:p>
    <w:p w14:paraId="48C709A4"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4" w:name="a639559"/>
      <w:r>
        <w:rPr>
          <w:rFonts w:asciiTheme="minorHAnsi" w:hAnsiTheme="minorHAnsi"/>
          <w:color w:val="auto"/>
          <w:sz w:val="22"/>
        </w:rPr>
        <w:lastRenderedPageBreak/>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4"/>
    </w:p>
    <w:p w14:paraId="48C709A5"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48C709A6" w14:textId="77777777" w:rsidR="00A6162F" w:rsidRDefault="00A6162F">
      <w:pPr>
        <w:pStyle w:val="Body"/>
        <w:spacing w:line="360" w:lineRule="auto"/>
        <w:ind w:left="709"/>
        <w:jc w:val="both"/>
      </w:pPr>
      <w:r>
        <w:t>This Agreement shall commence on the Commencement Date and will continue, unless terminated earlier in accordance with clause 6, for a period of [Number of months] when it shall terminate automatically without notice.</w:t>
      </w:r>
    </w:p>
    <w:p w14:paraId="48C709A7" w14:textId="77777777" w:rsidR="00A6162F" w:rsidRDefault="00A6162F">
      <w:pPr>
        <w:pStyle w:val="Body"/>
        <w:jc w:val="both"/>
      </w:pPr>
    </w:p>
    <w:p w14:paraId="48C709A8" w14:textId="77777777" w:rsidR="00A6162F" w:rsidRDefault="00A6162F">
      <w:pPr>
        <w:pStyle w:val="Heading3"/>
        <w:numPr>
          <w:ilvl w:val="0"/>
          <w:numId w:val="6"/>
        </w:numPr>
        <w:spacing w:line="360" w:lineRule="auto"/>
        <w:ind w:left="709" w:hanging="709"/>
      </w:pPr>
      <w:r>
        <w:t>Scope of Services</w:t>
      </w:r>
    </w:p>
    <w:p w14:paraId="48C709A9"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48C709AA" w14:textId="77777777" w:rsidR="00A6162F" w:rsidRDefault="00A6162F">
      <w:pPr>
        <w:pStyle w:val="Body"/>
        <w:numPr>
          <w:ilvl w:val="1"/>
          <w:numId w:val="6"/>
        </w:numPr>
        <w:spacing w:line="360" w:lineRule="auto"/>
        <w:ind w:left="709" w:hanging="709"/>
        <w:jc w:val="both"/>
      </w:pPr>
      <w:r>
        <w:lastRenderedPageBreak/>
        <w:t>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the relevant Purchase Order will prevail over the conflicting or discrepant terms contained within the Schedules and/or the clauses, and the conflicting or discrepant terms of the Schedules will prevail over the conflicting or discrepant terms contained within the clauses, in either case solely to the extent necessary to remove such conflict or discrepancy.</w:t>
      </w:r>
    </w:p>
    <w:p w14:paraId="48C709AB" w14:textId="77777777" w:rsidR="00A6162F" w:rsidRDefault="00A6162F">
      <w:pPr>
        <w:pStyle w:val="Heading3"/>
        <w:numPr>
          <w:ilvl w:val="0"/>
          <w:numId w:val="6"/>
        </w:numPr>
        <w:spacing w:before="240" w:line="360" w:lineRule="auto"/>
        <w:ind w:left="709" w:hanging="709"/>
        <w:jc w:val="both"/>
      </w:pPr>
      <w:r>
        <w:t>Duties of the Contractor</w:t>
      </w:r>
    </w:p>
    <w:p w14:paraId="48C709AC"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48C709AD"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lastRenderedPageBreak/>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48C709A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 copy of which is attached to this Agreement at Appendix [Number]), as amended from time to time.</w:t>
      </w:r>
    </w:p>
    <w:p w14:paraId="48C709AF"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 xml:space="preserve">The Contractor shall, and shall procure that its personnel shall, comply at all times with the Bribery Act 2010 and RSSB’s Anti-Bribery policy (a copy of which is attached to this Agreement at Appendix 1 as </w:t>
      </w:r>
      <w:r>
        <w:rPr>
          <w:color w:val="auto"/>
          <w:sz w:val="22"/>
        </w:rPr>
        <w:lastRenderedPageBreak/>
        <w:t>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48C709B0" w14:textId="77777777" w:rsidR="00A6162F" w:rsidRDefault="00A6162F">
      <w:pPr>
        <w:pStyle w:val="Heading3"/>
        <w:numPr>
          <w:ilvl w:val="0"/>
          <w:numId w:val="6"/>
        </w:numPr>
        <w:tabs>
          <w:tab w:val="left" w:pos="709"/>
        </w:tabs>
        <w:spacing w:before="240" w:line="360" w:lineRule="auto"/>
        <w:ind w:left="709" w:hanging="709"/>
        <w:jc w:val="both"/>
        <w:rPr>
          <w:sz w:val="22"/>
        </w:rPr>
      </w:pPr>
      <w:r>
        <w:t>Statutory and Other Regulations</w:t>
      </w:r>
    </w:p>
    <w:p w14:paraId="48C709B1"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48C709B2"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48C709B3" w14:textId="77777777" w:rsidR="00A6162F" w:rsidRDefault="00A6162F">
      <w:pPr>
        <w:pStyle w:val="Heading3"/>
        <w:numPr>
          <w:ilvl w:val="0"/>
          <w:numId w:val="6"/>
        </w:numPr>
        <w:tabs>
          <w:tab w:val="left" w:pos="709"/>
        </w:tabs>
        <w:spacing w:before="240"/>
        <w:ind w:left="709" w:hanging="709"/>
        <w:jc w:val="both"/>
        <w:rPr>
          <w:sz w:val="22"/>
        </w:rPr>
      </w:pPr>
      <w:r>
        <w:t>Termination</w:t>
      </w:r>
    </w:p>
    <w:p w14:paraId="48C709B4"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lastRenderedPageBreak/>
        <w:t>Without prejudice to any other remedies:</w:t>
      </w:r>
    </w:p>
    <w:p w14:paraId="48C709B5"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48C709B6" w14:textId="77777777" w:rsidR="00A6162F" w:rsidRDefault="00A6162F">
      <w:pPr>
        <w:pStyle w:val="Heading3"/>
        <w:numPr>
          <w:ilvl w:val="2"/>
          <w:numId w:val="6"/>
        </w:numPr>
        <w:tabs>
          <w:tab w:val="left" w:pos="709"/>
        </w:tabs>
        <w:spacing w:before="240"/>
        <w:jc w:val="both"/>
        <w:rPr>
          <w:sz w:val="22"/>
        </w:rPr>
      </w:pPr>
      <w:proofErr w:type="gramStart"/>
      <w:r>
        <w:rPr>
          <w:color w:val="auto"/>
          <w:sz w:val="22"/>
        </w:rPr>
        <w:t>the</w:t>
      </w:r>
      <w:proofErr w:type="gramEnd"/>
      <w:r>
        <w:rPr>
          <w:color w:val="auto"/>
          <w:sz w:val="22"/>
        </w:rPr>
        <w:t xml:space="preserve"> Contractor may terminate this Agreement for any reason by giving RSSB three calendar months’ notice in writing.</w:t>
      </w:r>
    </w:p>
    <w:p w14:paraId="48C709B7"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48C709B8"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48C709B9"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48C709BA" w14:textId="77777777" w:rsidR="00A6162F" w:rsidRDefault="00A6162F">
      <w:pPr>
        <w:pStyle w:val="Heading3"/>
        <w:numPr>
          <w:ilvl w:val="3"/>
          <w:numId w:val="6"/>
        </w:numPr>
        <w:tabs>
          <w:tab w:val="left" w:pos="709"/>
        </w:tabs>
        <w:spacing w:before="240"/>
        <w:ind w:left="2268" w:hanging="992"/>
        <w:jc w:val="both"/>
        <w:rPr>
          <w:sz w:val="22"/>
        </w:rPr>
      </w:pPr>
      <w:proofErr w:type="gramStart"/>
      <w:r>
        <w:rPr>
          <w:color w:val="auto"/>
          <w:sz w:val="22"/>
        </w:rPr>
        <w:lastRenderedPageBreak/>
        <w:t>to</w:t>
      </w:r>
      <w:proofErr w:type="gramEnd"/>
      <w:r>
        <w:rPr>
          <w:color w:val="auto"/>
          <w:sz w:val="22"/>
        </w:rPr>
        <w:t xml:space="preserve"> direct the Contractor to determine on the best possible terms such sub-contracts or orders as may have not been completed, observing in this connection any direction given under 6.2.1.1 and 6.2.1.2 above.</w:t>
      </w:r>
    </w:p>
    <w:p w14:paraId="48C709BB" w14:textId="77777777" w:rsidR="00A6162F" w:rsidRDefault="00A6162F">
      <w:pPr>
        <w:pStyle w:val="Heading3"/>
        <w:numPr>
          <w:ilvl w:val="2"/>
          <w:numId w:val="6"/>
        </w:numPr>
        <w:tabs>
          <w:tab w:val="left" w:pos="709"/>
        </w:tabs>
        <w:spacing w:before="240"/>
        <w:jc w:val="both"/>
        <w:rPr>
          <w:sz w:val="22"/>
        </w:rPr>
      </w:pPr>
      <w:r>
        <w:rPr>
          <w:color w:val="auto"/>
          <w:sz w:val="22"/>
        </w:rPr>
        <w:t>The Contractor shall prepare and submit to RSSB a report on the Services prior to termination making recommendations based on such Services as may have been done prior to termination and handing over any completed Services (as appropriate).  All Services provided by the Contractor in accordance with this provision and accepted by RSSB shall be paid in accordance with Schedule 2.</w:t>
      </w:r>
    </w:p>
    <w:p w14:paraId="48C709BC"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48C709BD"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commits a material breach of any term of this Agreement which breach is irremediable or (if such breach is remediable) fails to remedy that breach within a period of30 days after being notified in writing to do so;]</w:t>
      </w:r>
    </w:p>
    <w:p w14:paraId="48C709BE"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repeatedly breaches any of the terms of this Agreement in such a manner as to reasonably justify the opinion that its conduct is inconsistent with it having the intention or ability to give effect to the terms of this Agreement;]</w:t>
      </w:r>
    </w:p>
    <w:p w14:paraId="48C709BF" w14:textId="77777777" w:rsidR="00A6162F" w:rsidRDefault="00A6162F">
      <w:pPr>
        <w:pStyle w:val="Heading3"/>
        <w:numPr>
          <w:ilvl w:val="2"/>
          <w:numId w:val="6"/>
        </w:numPr>
        <w:tabs>
          <w:tab w:val="left" w:pos="709"/>
        </w:tabs>
        <w:spacing w:before="240"/>
        <w:jc w:val="both"/>
        <w:rPr>
          <w:color w:val="auto"/>
          <w:sz w:val="22"/>
        </w:rPr>
      </w:pPr>
      <w:r>
        <w:rPr>
          <w:color w:val="auto"/>
          <w:sz w:val="22"/>
        </w:rPr>
        <w:lastRenderedPageBreak/>
        <w:t>the other party suspends, or threatens to suspend, payment of its debts or is unable to pay its debts as they fall due or admits inability to pay its debts or is deemed unable to pay its debts within the meaning of section 123 of the Insolvency Act 1986;</w:t>
      </w:r>
    </w:p>
    <w:p w14:paraId="48C709C0"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48C709C1"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48C709C2"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48C709C3" w14:textId="77777777" w:rsidR="00A6162F" w:rsidRDefault="00A6162F">
      <w:pPr>
        <w:pStyle w:val="Heading3"/>
        <w:numPr>
          <w:ilvl w:val="2"/>
          <w:numId w:val="6"/>
        </w:numPr>
        <w:tabs>
          <w:tab w:val="left" w:pos="709"/>
        </w:tabs>
        <w:spacing w:before="240"/>
        <w:jc w:val="both"/>
        <w:rPr>
          <w:color w:val="auto"/>
          <w:sz w:val="22"/>
        </w:rPr>
      </w:pPr>
      <w:r>
        <w:rPr>
          <w:color w:val="auto"/>
          <w:sz w:val="22"/>
        </w:rPr>
        <w:t>the holder of a qualifying floating charge over the assets of that other party has become entitled to appoint or has appointed an administrative receiver;</w:t>
      </w:r>
    </w:p>
    <w:p w14:paraId="48C709C4" w14:textId="77777777" w:rsidR="00A6162F" w:rsidRDefault="00A6162F">
      <w:pPr>
        <w:pStyle w:val="Heading3"/>
        <w:numPr>
          <w:ilvl w:val="2"/>
          <w:numId w:val="6"/>
        </w:numPr>
        <w:tabs>
          <w:tab w:val="left" w:pos="709"/>
        </w:tabs>
        <w:spacing w:before="240"/>
        <w:jc w:val="both"/>
        <w:rPr>
          <w:color w:val="auto"/>
          <w:sz w:val="22"/>
        </w:rPr>
      </w:pPr>
      <w:r>
        <w:rPr>
          <w:color w:val="auto"/>
          <w:sz w:val="22"/>
        </w:rPr>
        <w:lastRenderedPageBreak/>
        <w:t>a person becomes entitled to appoint a receiver over all or any of the assets of the other party or a receiver is appointed over all or any of the assets of the other party;</w:t>
      </w:r>
    </w:p>
    <w:p w14:paraId="48C709C5"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48C709C6"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48C709C7"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48C709C8" w14:textId="77777777" w:rsidR="00A6162F" w:rsidRDefault="00A6162F">
      <w:pPr>
        <w:pStyle w:val="Heading3"/>
        <w:numPr>
          <w:ilvl w:val="2"/>
          <w:numId w:val="6"/>
        </w:numPr>
        <w:tabs>
          <w:tab w:val="left" w:pos="709"/>
        </w:tabs>
        <w:spacing w:before="240"/>
        <w:jc w:val="both"/>
        <w:rPr>
          <w:color w:val="auto"/>
          <w:sz w:val="22"/>
        </w:rPr>
      </w:pPr>
      <w:proofErr w:type="gramStart"/>
      <w:r>
        <w:rPr>
          <w:color w:val="auto"/>
          <w:sz w:val="22"/>
        </w:rPr>
        <w:t>there</w:t>
      </w:r>
      <w:proofErr w:type="gramEnd"/>
      <w:r>
        <w:rPr>
          <w:color w:val="auto"/>
          <w:sz w:val="22"/>
        </w:rPr>
        <w:t xml:space="preserve"> is a change of control of the other party (within the meaning of section 1124 of the Corporation Tax Act 2010).</w:t>
      </w:r>
    </w:p>
    <w:p w14:paraId="48C709C9"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48C709CA"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lastRenderedPageBreak/>
        <w:t>Any provision of this Agreement that expressly or by implication is intended to come into or continue in force on or after termination or expiry of this Agreement shall remain in full force and effect.</w:t>
      </w:r>
    </w:p>
    <w:p w14:paraId="48C709CB"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48C709CC"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48C709CD"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48C709CE"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48C709C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lastRenderedPageBreak/>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48C709D0"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48C709D1"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48C709D2" w14:textId="77777777" w:rsidR="00A6162F" w:rsidRDefault="00A6162F">
      <w:pPr>
        <w:pStyle w:val="Heading3"/>
        <w:numPr>
          <w:ilvl w:val="2"/>
          <w:numId w:val="6"/>
        </w:numPr>
        <w:tabs>
          <w:tab w:val="left" w:pos="709"/>
        </w:tabs>
        <w:spacing w:before="240"/>
        <w:jc w:val="both"/>
        <w:rPr>
          <w:sz w:val="22"/>
        </w:rPr>
      </w:pPr>
      <w:proofErr w:type="gramStart"/>
      <w:r>
        <w:rPr>
          <w:color w:val="auto"/>
          <w:sz w:val="22"/>
        </w:rPr>
        <w:t>if</w:t>
      </w:r>
      <w:proofErr w:type="gramEnd"/>
      <w:r>
        <w:rPr>
          <w:color w:val="auto"/>
          <w:sz w:val="22"/>
        </w:rPr>
        <w:t xml:space="preserve"> the Force Majeure Event continues for more than 30 consecutive days, RSSB may terminate this Agreement with immediate effect on giving written notice to the other party and RSSB shall not be liable to the other for such termination.</w:t>
      </w:r>
    </w:p>
    <w:p w14:paraId="48C709D3"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48C709D4"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 xml:space="preserve">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w:t>
      </w:r>
      <w:r>
        <w:rPr>
          <w:color w:val="auto"/>
          <w:sz w:val="22"/>
        </w:rPr>
        <w:lastRenderedPageBreak/>
        <w:t>suppliers of the other party, or of any of the other party’s contractors, customers, agents, distributors, shareholders, managers or business contacts, except as permitted by clause 8.2.</w:t>
      </w:r>
    </w:p>
    <w:p w14:paraId="48C709D5"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may disclose the other party's confidential information:</w:t>
      </w:r>
    </w:p>
    <w:p w14:paraId="48C709D6" w14:textId="77777777" w:rsidR="00A6162F" w:rsidRDefault="00A6162F">
      <w:pPr>
        <w:pStyle w:val="Heading3"/>
        <w:numPr>
          <w:ilvl w:val="2"/>
          <w:numId w:val="6"/>
        </w:numPr>
        <w:tabs>
          <w:tab w:val="left" w:pos="1276"/>
        </w:tabs>
        <w:spacing w:before="240"/>
        <w:jc w:val="both"/>
        <w:rPr>
          <w:color w:val="auto"/>
          <w:sz w:val="22"/>
        </w:rPr>
      </w:pPr>
      <w:proofErr w:type="gramStart"/>
      <w:r>
        <w:rPr>
          <w:color w:val="auto"/>
          <w:sz w:val="22"/>
        </w:rPr>
        <w:t>to</w:t>
      </w:r>
      <w:proofErr w:type="gramEnd"/>
      <w:r>
        <w:rPr>
          <w:color w:val="auto"/>
          <w:sz w:val="22"/>
        </w:rPr>
        <w:t xml:space="preserve">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48C709D7" w14:textId="77777777" w:rsidR="00A6162F" w:rsidRDefault="00A6162F">
      <w:pPr>
        <w:pStyle w:val="Heading3"/>
        <w:numPr>
          <w:ilvl w:val="2"/>
          <w:numId w:val="6"/>
        </w:numPr>
        <w:tabs>
          <w:tab w:val="left" w:pos="709"/>
        </w:tabs>
        <w:spacing w:before="240"/>
        <w:jc w:val="both"/>
        <w:rPr>
          <w:color w:val="auto"/>
          <w:sz w:val="22"/>
        </w:rPr>
      </w:pPr>
      <w:proofErr w:type="gramStart"/>
      <w:r>
        <w:rPr>
          <w:color w:val="auto"/>
          <w:sz w:val="22"/>
        </w:rPr>
        <w:t>as</w:t>
      </w:r>
      <w:proofErr w:type="gramEnd"/>
      <w:r>
        <w:rPr>
          <w:color w:val="auto"/>
          <w:sz w:val="22"/>
        </w:rPr>
        <w:t xml:space="preserve"> may be required by law, a court of competent jurisdiction or any governmental or regulatory authority.</w:t>
      </w:r>
    </w:p>
    <w:p w14:paraId="48C709D8"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48C709D9"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48C709DA"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48C709D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be liable for and shall indemnify and keep indemnified RSSB against all damages, losses, compensation, expenses and/or costs howsoever incurred or suffered arising directly or indirectly </w:t>
      </w:r>
      <w:r>
        <w:rPr>
          <w:color w:val="auto"/>
          <w:sz w:val="22"/>
        </w:rPr>
        <w:lastRenderedPageBreak/>
        <w:t>from, out of or in connection with this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48C709DC"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will effect and maintain for the period of this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48C709DD"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9 shall continue to apply after termination or expiry of this Agreement.</w:t>
      </w:r>
    </w:p>
    <w:p w14:paraId="48C709DE" w14:textId="77777777" w:rsidR="00A6162F" w:rsidRDefault="00A6162F">
      <w:pPr>
        <w:pStyle w:val="Heading3"/>
        <w:numPr>
          <w:ilvl w:val="0"/>
          <w:numId w:val="6"/>
        </w:numPr>
        <w:tabs>
          <w:tab w:val="left" w:pos="709"/>
        </w:tabs>
        <w:spacing w:before="240"/>
        <w:ind w:left="709" w:hanging="709"/>
        <w:jc w:val="both"/>
        <w:rPr>
          <w:sz w:val="22"/>
        </w:rPr>
      </w:pPr>
      <w:r>
        <w:t>Intellectual Property Rights</w:t>
      </w:r>
    </w:p>
    <w:p w14:paraId="48C709D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Unless otherwise agreed in writing between the parties, all Intellectual Property Rights attaching to any materials which are written or produced on a bespoke or customised basis pursuant to the terms of </w:t>
      </w:r>
      <w:r>
        <w:rPr>
          <w:color w:val="auto"/>
          <w:sz w:val="22"/>
        </w:rPr>
        <w:lastRenderedPageBreak/>
        <w:t>this Agreement (including any such rights as may arise in the future) shall be owned by RSSB, and the Contractor shall ensure that it executes all documents necessary to effect such ownership.</w:t>
      </w:r>
    </w:p>
    <w:p w14:paraId="48C709E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48C709E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48C709E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warrants that any work or materials provided by the Contractor or any sub-Contractor to RSSB and its use by RSSB shall not infringe any Intellectual Property Rights or moral rights of any third party.</w:t>
      </w:r>
    </w:p>
    <w:p w14:paraId="48C709E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lastRenderedPageBreak/>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48C709E4"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48C709E5"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48C709E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shall be responsible for the acts and omissions of its sub-contractors as though they were its own.</w:t>
      </w:r>
    </w:p>
    <w:p w14:paraId="48C709E7"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48C709E8" w14:textId="77777777" w:rsidR="00A6162F" w:rsidRDefault="00A6162F">
      <w:pPr>
        <w:pStyle w:val="Heading3"/>
        <w:tabs>
          <w:tab w:val="left" w:pos="709"/>
        </w:tabs>
        <w:spacing w:before="240"/>
        <w:ind w:left="709"/>
        <w:jc w:val="both"/>
        <w:rPr>
          <w:sz w:val="22"/>
        </w:rPr>
      </w:pPr>
      <w:r>
        <w:rPr>
          <w:color w:val="auto"/>
          <w:sz w:val="22"/>
        </w:rPr>
        <w:t xml:space="preserve">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w:t>
      </w:r>
      <w:r>
        <w:rPr>
          <w:color w:val="auto"/>
          <w:sz w:val="22"/>
        </w:rPr>
        <w:lastRenderedPageBreak/>
        <w:t>the property shall be entitled to withhold payment from the other party for the full amount of replacement of the goods withheld at market value until such time that the said items are fully recovered from the party holding the goods.</w:t>
      </w:r>
    </w:p>
    <w:p w14:paraId="48C709E9"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48C709EA"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48C709EB"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48C709EC"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48C709ED"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48C709EE"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48C709E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48C709F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amount invoiced;</w:t>
      </w:r>
    </w:p>
    <w:p w14:paraId="48C709F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48C709F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lastRenderedPageBreak/>
        <w:t>the PO number; and</w:t>
      </w:r>
    </w:p>
    <w:p w14:paraId="48C709F3"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48C709F4"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48C709F5"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48C709F6"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Invoices should be sent directly to the Finance Accounts Payable Department [Insert RSSB address].</w:t>
      </w:r>
    </w:p>
    <w:p w14:paraId="48C709F7" w14:textId="77777777" w:rsidR="00A6162F" w:rsidRDefault="00A6162F">
      <w:pPr>
        <w:pStyle w:val="Heading3"/>
        <w:numPr>
          <w:ilvl w:val="0"/>
          <w:numId w:val="6"/>
        </w:numPr>
        <w:tabs>
          <w:tab w:val="left" w:pos="709"/>
        </w:tabs>
        <w:spacing w:before="240"/>
        <w:ind w:left="709" w:hanging="709"/>
        <w:jc w:val="both"/>
      </w:pPr>
      <w:r>
        <w:t>Value Added Tax</w:t>
      </w:r>
    </w:p>
    <w:p w14:paraId="48C709F8"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 xml:space="preserve">All prices indicated shall be exclusive of VAT. The Contractor shall, if registered for VAT, supply a valid VAT invoice, including a statement of how the supply in question is rated for the purposes of tax and show </w:t>
      </w:r>
      <w:r>
        <w:rPr>
          <w:rFonts w:ascii="Calibri" w:hAnsi="Calibri" w:cs="Arial"/>
          <w:sz w:val="22"/>
          <w:szCs w:val="22"/>
        </w:rPr>
        <w:lastRenderedPageBreak/>
        <w:t>separately any relevant rates of tax relating to the Services. The Contractor shall provide further information as may reasonably be required in relation to any such invoice.</w:t>
      </w:r>
    </w:p>
    <w:p w14:paraId="48C709F9" w14:textId="77777777" w:rsidR="00A6162F" w:rsidRDefault="00A6162F">
      <w:pPr>
        <w:pStyle w:val="Heading3"/>
        <w:numPr>
          <w:ilvl w:val="0"/>
          <w:numId w:val="6"/>
        </w:numPr>
        <w:tabs>
          <w:tab w:val="left" w:pos="0"/>
        </w:tabs>
        <w:spacing w:before="240"/>
        <w:ind w:left="709" w:hanging="709"/>
        <w:jc w:val="both"/>
      </w:pPr>
      <w:r>
        <w:t>Set Off</w:t>
      </w:r>
    </w:p>
    <w:p w14:paraId="48C709FA"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48C709FB" w14:textId="77777777" w:rsidR="00A6162F" w:rsidRDefault="00A6162F">
      <w:pPr>
        <w:pStyle w:val="Heading3"/>
        <w:numPr>
          <w:ilvl w:val="1"/>
          <w:numId w:val="6"/>
        </w:numPr>
        <w:tabs>
          <w:tab w:val="left" w:pos="709"/>
        </w:tabs>
        <w:spacing w:before="240" w:line="360" w:lineRule="auto"/>
        <w:ind w:left="709"/>
        <w:jc w:val="both"/>
        <w:rPr>
          <w:sz w:val="22"/>
        </w:rPr>
      </w:pPr>
      <w:r>
        <w:rPr>
          <w:color w:val="auto"/>
          <w:sz w:val="22"/>
        </w:rPr>
        <w:t>the amount proposed to be withheld and the ground for withholding payment; or</w:t>
      </w:r>
    </w:p>
    <w:p w14:paraId="48C709FC" w14:textId="77777777" w:rsidR="00A6162F" w:rsidRDefault="00A6162F">
      <w:pPr>
        <w:pStyle w:val="Heading3"/>
        <w:numPr>
          <w:ilvl w:val="1"/>
          <w:numId w:val="6"/>
        </w:numPr>
        <w:tabs>
          <w:tab w:val="left" w:pos="709"/>
        </w:tabs>
        <w:spacing w:before="240" w:line="360" w:lineRule="auto"/>
        <w:ind w:left="709"/>
        <w:jc w:val="both"/>
        <w:rPr>
          <w:sz w:val="22"/>
        </w:rPr>
      </w:pPr>
      <w:proofErr w:type="gramStart"/>
      <w:r>
        <w:rPr>
          <w:color w:val="auto"/>
          <w:sz w:val="22"/>
        </w:rPr>
        <w:lastRenderedPageBreak/>
        <w:t>if</w:t>
      </w:r>
      <w:proofErr w:type="gramEnd"/>
      <w:r>
        <w:rPr>
          <w:color w:val="auto"/>
          <w:sz w:val="22"/>
        </w:rPr>
        <w:t xml:space="preserve"> there is more than one ground, each ground and the amount attributable to it.</w:t>
      </w:r>
    </w:p>
    <w:p w14:paraId="48C709FD"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48C709FE"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48C709FF" w14:textId="77777777"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p>
    <w:p w14:paraId="48C70A00"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48C70A01" w14:textId="77777777" w:rsidR="00A6162F" w:rsidRDefault="00A6162F">
      <w:pPr>
        <w:pStyle w:val="Heading3"/>
        <w:tabs>
          <w:tab w:val="left" w:pos="709"/>
        </w:tabs>
        <w:spacing w:before="240"/>
        <w:ind w:left="709"/>
        <w:jc w:val="both"/>
        <w:rPr>
          <w:sz w:val="22"/>
        </w:rPr>
      </w:pPr>
      <w:r>
        <w:rPr>
          <w:color w:val="auto"/>
          <w:sz w:val="22"/>
        </w:rPr>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48C70A02" w14:textId="77777777" w:rsidR="00A6162F" w:rsidRDefault="00A6162F">
      <w:pPr>
        <w:pStyle w:val="Heading3"/>
        <w:numPr>
          <w:ilvl w:val="0"/>
          <w:numId w:val="6"/>
        </w:numPr>
        <w:tabs>
          <w:tab w:val="left" w:pos="0"/>
          <w:tab w:val="left" w:pos="709"/>
        </w:tabs>
        <w:spacing w:before="240"/>
        <w:ind w:left="709" w:hanging="709"/>
        <w:jc w:val="both"/>
      </w:pPr>
      <w:r>
        <w:t>Counterparts</w:t>
      </w:r>
    </w:p>
    <w:p w14:paraId="48C70A03"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48C70A04" w14:textId="77777777" w:rsidR="00A6162F" w:rsidRDefault="00A6162F">
      <w:pPr>
        <w:pStyle w:val="Heading3"/>
        <w:numPr>
          <w:ilvl w:val="0"/>
          <w:numId w:val="6"/>
        </w:numPr>
        <w:tabs>
          <w:tab w:val="left" w:pos="0"/>
          <w:tab w:val="left" w:pos="709"/>
        </w:tabs>
        <w:spacing w:before="240"/>
        <w:ind w:left="709" w:hanging="709"/>
        <w:jc w:val="both"/>
        <w:rPr>
          <w:sz w:val="22"/>
        </w:rPr>
      </w:pPr>
      <w:r>
        <w:lastRenderedPageBreak/>
        <w:t>Governing Law and Jurisdiction</w:t>
      </w:r>
    </w:p>
    <w:p w14:paraId="48C70A05"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48C70A06"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48C70A07"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48C70A08"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48C70A09"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48C70A0A"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48C70A0B" w14:textId="77777777" w:rsidR="00A6162F" w:rsidRDefault="00A6162F">
      <w:pPr>
        <w:pStyle w:val="Heading3"/>
        <w:tabs>
          <w:tab w:val="left" w:pos="709"/>
        </w:tabs>
        <w:spacing w:before="240"/>
        <w:ind w:left="720"/>
        <w:jc w:val="both"/>
        <w:rPr>
          <w:sz w:val="22"/>
        </w:rPr>
      </w:pPr>
      <w:proofErr w:type="gramStart"/>
      <w:r>
        <w:rPr>
          <w:color w:val="auto"/>
          <w:spacing w:val="-3"/>
          <w:sz w:val="22"/>
        </w:rPr>
        <w:t>to</w:t>
      </w:r>
      <w:proofErr w:type="gramEnd"/>
      <w:r>
        <w:rPr>
          <w:color w:val="auto"/>
          <w:spacing w:val="-3"/>
          <w:sz w:val="22"/>
        </w:rPr>
        <w:t xml:space="preserve"> the relevant party’s registered address  (or as it may from time-to-time be notified in writing to the other party) or to such email address as shall be notified in writing to the other party (as appropriate).</w:t>
      </w:r>
    </w:p>
    <w:p w14:paraId="48C70A0C"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48C70A0D"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48C70A0E"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48C70A0F" w14:textId="77777777" w:rsidR="00A6162F" w:rsidRDefault="00A6162F">
      <w:pPr>
        <w:pStyle w:val="Heading3"/>
        <w:numPr>
          <w:ilvl w:val="2"/>
          <w:numId w:val="6"/>
        </w:numPr>
        <w:tabs>
          <w:tab w:val="left" w:pos="709"/>
        </w:tabs>
        <w:spacing w:before="240"/>
        <w:ind w:left="1418" w:hanging="698"/>
        <w:jc w:val="both"/>
        <w:rPr>
          <w:color w:val="auto"/>
          <w:sz w:val="22"/>
        </w:rPr>
      </w:pPr>
      <w:proofErr w:type="gramStart"/>
      <w:r>
        <w:rPr>
          <w:color w:val="auto"/>
          <w:sz w:val="22"/>
        </w:rPr>
        <w:lastRenderedPageBreak/>
        <w:t>if</w:t>
      </w:r>
      <w:proofErr w:type="gramEnd"/>
      <w:r>
        <w:rPr>
          <w:color w:val="auto"/>
          <w:sz w:val="22"/>
        </w:rPr>
        <w:t xml:space="preserve"> sent by email, at 9.00 am on the next Business Day after sending.</w:t>
      </w:r>
    </w:p>
    <w:p w14:paraId="48C70A10"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This clause does not apply to the service of any proceedings or other documents in any legal action or, where applicable, any arbitration or other method of dispute resolution.</w:t>
      </w:r>
    </w:p>
    <w:p w14:paraId="48C70A11" w14:textId="77777777" w:rsidR="00A6162F" w:rsidRDefault="00A6162F">
      <w:pPr>
        <w:pStyle w:val="Heading3"/>
        <w:numPr>
          <w:ilvl w:val="0"/>
          <w:numId w:val="6"/>
        </w:numPr>
        <w:tabs>
          <w:tab w:val="left" w:pos="0"/>
          <w:tab w:val="left" w:pos="709"/>
        </w:tabs>
        <w:spacing w:before="240"/>
        <w:ind w:left="709" w:hanging="709"/>
        <w:jc w:val="both"/>
      </w:pPr>
      <w:r>
        <w:t>Announcements</w:t>
      </w:r>
    </w:p>
    <w:p w14:paraId="48C70A12"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48C70A13" w14:textId="77777777" w:rsidR="00A6162F" w:rsidRDefault="00A6162F">
      <w:pPr>
        <w:pStyle w:val="Heading3"/>
        <w:numPr>
          <w:ilvl w:val="0"/>
          <w:numId w:val="6"/>
        </w:numPr>
        <w:tabs>
          <w:tab w:val="left" w:pos="0"/>
          <w:tab w:val="left" w:pos="709"/>
        </w:tabs>
        <w:spacing w:before="240"/>
        <w:ind w:left="709" w:hanging="709"/>
        <w:jc w:val="both"/>
      </w:pPr>
      <w:r>
        <w:t>Mediation</w:t>
      </w:r>
    </w:p>
    <w:p w14:paraId="48C70A14"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48C70A15" w14:textId="77777777" w:rsidR="00A6162F" w:rsidRDefault="00A6162F">
      <w:pPr>
        <w:pStyle w:val="Heading3"/>
        <w:tabs>
          <w:tab w:val="left" w:pos="0"/>
          <w:tab w:val="left" w:pos="709"/>
        </w:tabs>
        <w:spacing w:before="240"/>
        <w:ind w:left="709"/>
        <w:jc w:val="both"/>
        <w:rPr>
          <w:color w:val="auto"/>
          <w:sz w:val="22"/>
        </w:rPr>
      </w:pPr>
      <w:proofErr w:type="gramStart"/>
      <w:r>
        <w:rPr>
          <w:color w:val="auto"/>
          <w:sz w:val="22"/>
        </w:rPr>
        <w:t>of</w:t>
      </w:r>
      <w:proofErr w:type="gramEnd"/>
      <w:r>
        <w:rPr>
          <w:color w:val="auto"/>
          <w:sz w:val="22"/>
        </w:rPr>
        <w:t xml:space="preserve"> the dispute, the mediator will be nominated by CEDR.</w:t>
      </w:r>
    </w:p>
    <w:p w14:paraId="48C70A16" w14:textId="77777777" w:rsidR="00A6162F" w:rsidRDefault="00A6162F">
      <w:pPr>
        <w:pStyle w:val="Heading3"/>
        <w:numPr>
          <w:ilvl w:val="0"/>
          <w:numId w:val="6"/>
        </w:numPr>
        <w:tabs>
          <w:tab w:val="left" w:pos="0"/>
          <w:tab w:val="left" w:pos="709"/>
        </w:tabs>
        <w:spacing w:before="240"/>
        <w:ind w:left="709" w:hanging="709"/>
        <w:jc w:val="both"/>
        <w:rPr>
          <w:sz w:val="22"/>
        </w:rPr>
      </w:pPr>
      <w:r>
        <w:lastRenderedPageBreak/>
        <w:t>Entire Agreement Clause</w:t>
      </w:r>
    </w:p>
    <w:p w14:paraId="48C70A17"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48C70A18" w14:textId="77777777" w:rsidR="00A6162F" w:rsidRDefault="00A6162F">
      <w:pPr>
        <w:pStyle w:val="Body"/>
        <w:numPr>
          <w:ilvl w:val="1"/>
          <w:numId w:val="6"/>
        </w:numPr>
        <w:spacing w:before="240" w:line="360" w:lineRule="auto"/>
        <w:ind w:left="709" w:hanging="709"/>
        <w:jc w:val="both"/>
      </w:pPr>
      <w:r>
        <w:rPr>
          <w:spacing w:val="-3"/>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48C70A19" w14:textId="77777777" w:rsidR="00A6162F" w:rsidRDefault="00A6162F">
      <w:pPr>
        <w:pStyle w:val="Heading3"/>
        <w:numPr>
          <w:ilvl w:val="0"/>
          <w:numId w:val="6"/>
        </w:numPr>
        <w:tabs>
          <w:tab w:val="left" w:pos="0"/>
          <w:tab w:val="left" w:pos="709"/>
        </w:tabs>
        <w:spacing w:before="240"/>
        <w:ind w:left="709" w:hanging="709"/>
        <w:jc w:val="both"/>
      </w:pPr>
      <w:r>
        <w:t>Waiver</w:t>
      </w:r>
    </w:p>
    <w:p w14:paraId="48C70A1A" w14:textId="77777777" w:rsidR="00A6162F" w:rsidRDefault="00A6162F">
      <w:pPr>
        <w:pStyle w:val="Body"/>
        <w:spacing w:before="240" w:line="360" w:lineRule="auto"/>
        <w:ind w:left="709"/>
        <w:jc w:val="both"/>
      </w:pPr>
      <w:r>
        <w:t xml:space="preserve">No failure or delay by a party to exercise any right or remedy provided under this Agreement or by law shall constitute a waiver of that or any other right or remedy, nor shall it prevent or restrict the further </w:t>
      </w:r>
      <w:r>
        <w:lastRenderedPageBreak/>
        <w:t>exercise of that or any other right or remedy. No single or partial exercise of such right or remedy shall prevent or restrict the further exercise of that or any other right or remedy.</w:t>
      </w:r>
    </w:p>
    <w:p w14:paraId="48C70A1B" w14:textId="77777777" w:rsidR="00A6162F" w:rsidRDefault="00A6162F">
      <w:pPr>
        <w:pStyle w:val="Heading3"/>
        <w:numPr>
          <w:ilvl w:val="0"/>
          <w:numId w:val="6"/>
        </w:numPr>
        <w:tabs>
          <w:tab w:val="left" w:pos="0"/>
          <w:tab w:val="left" w:pos="709"/>
        </w:tabs>
        <w:spacing w:before="240"/>
        <w:ind w:left="709" w:hanging="709"/>
        <w:jc w:val="both"/>
      </w:pPr>
      <w:r>
        <w:t>Severance</w:t>
      </w:r>
    </w:p>
    <w:p w14:paraId="48C70A1C"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48C70A1D"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48C70A1E"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48C70A1F" w14:textId="77777777" w:rsidR="00A6162F" w:rsidRDefault="00A6162F">
      <w:pPr>
        <w:pStyle w:val="Body"/>
        <w:spacing w:before="240" w:line="360" w:lineRule="auto"/>
        <w:ind w:left="709"/>
        <w:jc w:val="both"/>
      </w:pPr>
    </w:p>
    <w:p w14:paraId="48C70A20" w14:textId="77777777" w:rsidR="00F3376A" w:rsidRDefault="00F3376A">
      <w:pPr>
        <w:pStyle w:val="Body"/>
        <w:spacing w:before="240" w:line="360" w:lineRule="auto"/>
        <w:ind w:left="709"/>
        <w:jc w:val="both"/>
      </w:pPr>
    </w:p>
    <w:p w14:paraId="48C70A21" w14:textId="77777777" w:rsidR="00F3376A" w:rsidRDefault="00F3376A">
      <w:pPr>
        <w:pStyle w:val="Body"/>
        <w:spacing w:before="240" w:line="360" w:lineRule="auto"/>
        <w:ind w:left="709"/>
        <w:jc w:val="both"/>
      </w:pPr>
    </w:p>
    <w:p w14:paraId="48C70A22" w14:textId="77777777" w:rsidR="00F3376A" w:rsidRDefault="00F3376A">
      <w:pPr>
        <w:pStyle w:val="Body"/>
        <w:spacing w:before="240" w:line="360" w:lineRule="auto"/>
        <w:ind w:left="709"/>
        <w:jc w:val="both"/>
      </w:pPr>
    </w:p>
    <w:p w14:paraId="48C70A23" w14:textId="77777777" w:rsidR="00A6162F" w:rsidRDefault="00A6162F">
      <w:pPr>
        <w:pStyle w:val="Testimonium"/>
        <w:rPr>
          <w:b/>
          <w:sz w:val="28"/>
          <w:szCs w:val="28"/>
        </w:rPr>
      </w:pPr>
      <w:r>
        <w:rPr>
          <w:rFonts w:asciiTheme="minorHAnsi" w:hAnsiTheme="minorHAnsi"/>
          <w:b/>
          <w:sz w:val="22"/>
          <w:szCs w:val="22"/>
        </w:rPr>
        <w:t xml:space="preserve">This Agreement </w:t>
      </w:r>
      <w:r>
        <w:rPr>
          <w:rFonts w:asciiTheme="minorHAnsi" w:hAnsiTheme="minorHAnsi"/>
          <w:sz w:val="22"/>
          <w:szCs w:val="22"/>
        </w:rPr>
        <w:t>has been entered into on the date stated at the beginning of it.</w:t>
      </w:r>
    </w:p>
    <w:p w14:paraId="48C70A24" w14:textId="77777777" w:rsidR="00A6162F" w:rsidRDefault="00A6162F">
      <w:pPr>
        <w:pStyle w:val="Testimonium"/>
        <w:rPr>
          <w:b/>
          <w:sz w:val="28"/>
          <w:szCs w:val="28"/>
          <w:lang w:eastAsia="en-GB"/>
        </w:rPr>
      </w:pPr>
      <w:r>
        <w:rPr>
          <w:b/>
          <w:sz w:val="28"/>
          <w:szCs w:val="28"/>
        </w:rPr>
        <w:t>Agreement Signature</w:t>
      </w:r>
    </w:p>
    <w:p w14:paraId="48C70A25" w14:textId="77777777" w:rsidR="00A6162F" w:rsidRDefault="00A6162F">
      <w:pPr>
        <w:jc w:val="both"/>
        <w:rPr>
          <w:rFonts w:ascii="Arial" w:hAnsi="Arial" w:cs="Arial"/>
          <w:sz w:val="22"/>
          <w:szCs w:val="22"/>
        </w:rPr>
      </w:pPr>
    </w:p>
    <w:p w14:paraId="48C70A26" w14:textId="77777777" w:rsidR="00A6162F" w:rsidRDefault="00A6162F">
      <w:pPr>
        <w:jc w:val="both"/>
        <w:rPr>
          <w:rFonts w:ascii="Arial" w:hAnsi="Arial" w:cs="Arial"/>
          <w:sz w:val="22"/>
          <w:szCs w:val="22"/>
        </w:rPr>
      </w:pPr>
    </w:p>
    <w:p w14:paraId="48C70A27" w14:textId="77777777" w:rsidR="00A6162F" w:rsidRDefault="00A6162F">
      <w:pPr>
        <w:jc w:val="both"/>
        <w:rPr>
          <w:rFonts w:ascii="Arial" w:hAnsi="Arial" w:cs="Arial"/>
          <w:sz w:val="22"/>
          <w:szCs w:val="22"/>
        </w:rPr>
      </w:pPr>
      <w:proofErr w:type="gramStart"/>
      <w:r>
        <w:rPr>
          <w:rFonts w:ascii="Arial" w:hAnsi="Arial" w:cs="Arial"/>
          <w:sz w:val="22"/>
          <w:szCs w:val="22"/>
        </w:rPr>
        <w:t>Signed .................................................................</w:t>
      </w:r>
      <w:proofErr w:type="gramEnd"/>
      <w:r>
        <w:rPr>
          <w:rFonts w:ascii="Arial" w:hAnsi="Arial" w:cs="Arial"/>
          <w:sz w:val="22"/>
          <w:szCs w:val="22"/>
        </w:rPr>
        <w:t xml:space="preserve"> </w:t>
      </w:r>
      <w:proofErr w:type="gramStart"/>
      <w:r>
        <w:rPr>
          <w:rFonts w:ascii="Arial" w:hAnsi="Arial" w:cs="Arial"/>
          <w:sz w:val="22"/>
          <w:szCs w:val="22"/>
        </w:rPr>
        <w:t>Date .................................</w:t>
      </w:r>
      <w:proofErr w:type="gramEnd"/>
    </w:p>
    <w:p w14:paraId="48C70A28" w14:textId="77777777" w:rsidR="00A6162F" w:rsidRDefault="00A6162F">
      <w:pPr>
        <w:jc w:val="both"/>
        <w:rPr>
          <w:rFonts w:ascii="Arial" w:hAnsi="Arial" w:cs="Arial"/>
          <w:sz w:val="22"/>
          <w:szCs w:val="22"/>
        </w:rPr>
      </w:pPr>
    </w:p>
    <w:p w14:paraId="48C70A29" w14:textId="77777777" w:rsidR="00A6162F" w:rsidRDefault="00A6162F">
      <w:pPr>
        <w:jc w:val="both"/>
        <w:rPr>
          <w:rFonts w:ascii="Arial" w:hAnsi="Arial" w:cs="Arial"/>
          <w:sz w:val="22"/>
          <w:szCs w:val="22"/>
        </w:rPr>
      </w:pPr>
      <w:r>
        <w:rPr>
          <w:rFonts w:ascii="Arial" w:hAnsi="Arial" w:cs="Arial"/>
          <w:sz w:val="22"/>
          <w:szCs w:val="22"/>
        </w:rPr>
        <w:t>Name in block capitals</w:t>
      </w:r>
      <w:proofErr w:type="gramStart"/>
      <w:r>
        <w:rPr>
          <w:rFonts w:ascii="Arial" w:hAnsi="Arial" w:cs="Arial"/>
          <w:sz w:val="22"/>
          <w:szCs w:val="22"/>
        </w:rPr>
        <w:t>:...........................................</w:t>
      </w:r>
      <w:proofErr w:type="gramEnd"/>
    </w:p>
    <w:p w14:paraId="48C70A2A"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48C70A2B" w14:textId="77777777" w:rsidR="00A6162F" w:rsidRDefault="00A6162F">
      <w:pPr>
        <w:jc w:val="both"/>
        <w:rPr>
          <w:rFonts w:ascii="Arial" w:hAnsi="Arial" w:cs="Arial"/>
          <w:sz w:val="22"/>
          <w:szCs w:val="22"/>
        </w:rPr>
      </w:pPr>
    </w:p>
    <w:p w14:paraId="48C70A2C" w14:textId="77777777" w:rsidR="00A6162F" w:rsidRDefault="00A6162F">
      <w:pPr>
        <w:jc w:val="both"/>
        <w:rPr>
          <w:rFonts w:ascii="Arial" w:hAnsi="Arial" w:cs="Arial"/>
          <w:sz w:val="22"/>
          <w:szCs w:val="22"/>
        </w:rPr>
      </w:pPr>
    </w:p>
    <w:p w14:paraId="48C70A2D" w14:textId="77777777" w:rsidR="00A6162F" w:rsidRDefault="00A6162F">
      <w:pPr>
        <w:jc w:val="both"/>
        <w:rPr>
          <w:rFonts w:ascii="Arial" w:hAnsi="Arial" w:cs="Arial"/>
          <w:sz w:val="22"/>
          <w:szCs w:val="22"/>
        </w:rPr>
      </w:pPr>
      <w:proofErr w:type="gramStart"/>
      <w:r>
        <w:rPr>
          <w:rFonts w:ascii="Arial" w:hAnsi="Arial" w:cs="Arial"/>
          <w:sz w:val="22"/>
          <w:szCs w:val="22"/>
        </w:rPr>
        <w:lastRenderedPageBreak/>
        <w:t>and</w:t>
      </w:r>
      <w:proofErr w:type="gramEnd"/>
    </w:p>
    <w:p w14:paraId="48C70A2E" w14:textId="77777777" w:rsidR="00A6162F" w:rsidRDefault="00A6162F">
      <w:pPr>
        <w:jc w:val="both"/>
        <w:rPr>
          <w:rFonts w:ascii="Arial" w:hAnsi="Arial" w:cs="Arial"/>
          <w:sz w:val="22"/>
          <w:szCs w:val="22"/>
        </w:rPr>
      </w:pPr>
    </w:p>
    <w:p w14:paraId="48C70A2F" w14:textId="77777777" w:rsidR="00A6162F" w:rsidRDefault="00A6162F">
      <w:pPr>
        <w:jc w:val="both"/>
        <w:rPr>
          <w:rFonts w:ascii="Arial" w:hAnsi="Arial" w:cs="Arial"/>
          <w:sz w:val="22"/>
          <w:szCs w:val="22"/>
        </w:rPr>
      </w:pPr>
    </w:p>
    <w:p w14:paraId="48C70A30" w14:textId="77777777" w:rsidR="00A6162F" w:rsidRDefault="00A6162F">
      <w:pPr>
        <w:jc w:val="both"/>
        <w:rPr>
          <w:rFonts w:ascii="Arial" w:hAnsi="Arial" w:cs="Arial"/>
          <w:sz w:val="22"/>
          <w:szCs w:val="22"/>
        </w:rPr>
      </w:pPr>
      <w:r>
        <w:rPr>
          <w:rFonts w:ascii="Arial" w:hAnsi="Arial" w:cs="Arial"/>
          <w:sz w:val="22"/>
          <w:szCs w:val="22"/>
        </w:rPr>
        <w:t xml:space="preserve">Signed.................................................................. </w:t>
      </w:r>
      <w:proofErr w:type="gramStart"/>
      <w:r>
        <w:rPr>
          <w:rFonts w:ascii="Arial" w:hAnsi="Arial" w:cs="Arial"/>
          <w:sz w:val="22"/>
          <w:szCs w:val="22"/>
        </w:rPr>
        <w:t>Date .................................</w:t>
      </w:r>
      <w:proofErr w:type="gramEnd"/>
    </w:p>
    <w:p w14:paraId="48C70A31" w14:textId="77777777" w:rsidR="00A6162F" w:rsidRDefault="00A6162F">
      <w:pPr>
        <w:jc w:val="both"/>
        <w:rPr>
          <w:rFonts w:ascii="Arial" w:hAnsi="Arial" w:cs="Arial"/>
          <w:sz w:val="22"/>
          <w:szCs w:val="22"/>
        </w:rPr>
      </w:pPr>
    </w:p>
    <w:p w14:paraId="48C70A32" w14:textId="77777777" w:rsidR="00A6162F" w:rsidRDefault="00A6162F">
      <w:pPr>
        <w:jc w:val="both"/>
        <w:rPr>
          <w:rFonts w:ascii="Arial" w:hAnsi="Arial" w:cs="Arial"/>
          <w:sz w:val="22"/>
          <w:szCs w:val="22"/>
        </w:rPr>
      </w:pPr>
    </w:p>
    <w:p w14:paraId="48C70A33" w14:textId="77777777" w:rsidR="00A6162F" w:rsidRDefault="00A6162F">
      <w:pPr>
        <w:jc w:val="both"/>
        <w:rPr>
          <w:rFonts w:ascii="Arial" w:hAnsi="Arial" w:cs="Arial"/>
          <w:sz w:val="22"/>
          <w:szCs w:val="22"/>
        </w:rPr>
      </w:pPr>
      <w:r>
        <w:rPr>
          <w:rFonts w:ascii="Arial" w:hAnsi="Arial" w:cs="Arial"/>
          <w:sz w:val="22"/>
          <w:szCs w:val="22"/>
        </w:rPr>
        <w:t>Name in block capitals: ..........................................</w:t>
      </w:r>
    </w:p>
    <w:p w14:paraId="48C70A34" w14:textId="77777777" w:rsidR="00F3376A" w:rsidRPr="007101D6" w:rsidRDefault="00A6162F" w:rsidP="007101D6">
      <w:pPr>
        <w:pStyle w:val="Body"/>
        <w:jc w:val="both"/>
        <w:rPr>
          <w:rFonts w:ascii="Arial" w:hAnsi="Arial"/>
        </w:rPr>
      </w:pPr>
      <w:r>
        <w:rPr>
          <w:rFonts w:ascii="Arial" w:hAnsi="Arial"/>
        </w:rPr>
        <w:t xml:space="preserve">Duly authorised to sign for and on behalf of [Contractor] </w:t>
      </w:r>
    </w:p>
    <w:p w14:paraId="48C70A35" w14:textId="77777777" w:rsidR="00F3376A" w:rsidRDefault="00F3376A" w:rsidP="00A6162F"/>
    <w:p w14:paraId="48C70A36" w14:textId="77777777" w:rsidR="00F3376A" w:rsidRDefault="00F3376A" w:rsidP="00A6162F"/>
    <w:p w14:paraId="48C70A37" w14:textId="77777777" w:rsidR="00F3376A" w:rsidRDefault="00F3376A" w:rsidP="00A6162F"/>
    <w:p w14:paraId="48C70A38" w14:textId="77777777" w:rsidR="00F3376A" w:rsidRDefault="00F3376A" w:rsidP="00F3376A">
      <w:pPr>
        <w:pStyle w:val="Heading10"/>
      </w:pPr>
      <w:r>
        <w:t>SCHEDULE ONE</w:t>
      </w:r>
    </w:p>
    <w:p w14:paraId="48C70A39" w14:textId="77777777" w:rsidR="00F3376A" w:rsidRDefault="00F3376A" w:rsidP="00F3376A">
      <w:pPr>
        <w:pStyle w:val="Heading1"/>
      </w:pPr>
      <w:r>
        <w:t xml:space="preserve"> Scope of Services </w:t>
      </w:r>
    </w:p>
    <w:p w14:paraId="48C70A3A" w14:textId="77777777" w:rsidR="00F3376A" w:rsidRDefault="00F3376A" w:rsidP="00F3376A">
      <w:pPr>
        <w:pStyle w:val="Heading10"/>
        <w:rPr>
          <w:color w:val="auto"/>
          <w:sz w:val="22"/>
        </w:rPr>
      </w:pPr>
      <w:r>
        <w:rPr>
          <w:color w:val="auto"/>
          <w:sz w:val="22"/>
        </w:rPr>
        <w:t>[Insert the scope of services as per tender including any clarified points]</w:t>
      </w:r>
    </w:p>
    <w:p w14:paraId="48C70A3B" w14:textId="77777777" w:rsidR="00F3376A" w:rsidRDefault="00F3376A" w:rsidP="00F3376A">
      <w:pPr>
        <w:pStyle w:val="Heading10"/>
        <w:rPr>
          <w:color w:val="auto"/>
          <w:sz w:val="22"/>
        </w:rPr>
      </w:pPr>
    </w:p>
    <w:p w14:paraId="48C70A3C" w14:textId="77777777" w:rsidR="00F3376A" w:rsidRDefault="00F3376A" w:rsidP="00F3376A">
      <w:pPr>
        <w:pStyle w:val="Heading10"/>
        <w:rPr>
          <w:color w:val="auto"/>
          <w:sz w:val="22"/>
        </w:rPr>
      </w:pPr>
    </w:p>
    <w:p w14:paraId="48C70A3D" w14:textId="77777777" w:rsidR="00F3376A" w:rsidRDefault="00F3376A" w:rsidP="00F3376A">
      <w:pPr>
        <w:pStyle w:val="Heading10"/>
        <w:rPr>
          <w:color w:val="auto"/>
          <w:sz w:val="22"/>
        </w:rPr>
      </w:pPr>
    </w:p>
    <w:p w14:paraId="48C70A3E" w14:textId="77777777" w:rsidR="00F3376A" w:rsidRDefault="00F3376A" w:rsidP="00F3376A">
      <w:pPr>
        <w:pStyle w:val="Heading10"/>
        <w:rPr>
          <w:color w:val="auto"/>
          <w:sz w:val="22"/>
        </w:rPr>
      </w:pPr>
    </w:p>
    <w:p w14:paraId="48C70A3F" w14:textId="77777777" w:rsidR="00F3376A" w:rsidRDefault="00F3376A" w:rsidP="00F3376A">
      <w:pPr>
        <w:pStyle w:val="Heading10"/>
        <w:rPr>
          <w:color w:val="auto"/>
          <w:sz w:val="22"/>
        </w:rPr>
      </w:pPr>
    </w:p>
    <w:p w14:paraId="48C70A40" w14:textId="77777777" w:rsidR="00F3376A" w:rsidRDefault="00F3376A" w:rsidP="00F3376A">
      <w:pPr>
        <w:pStyle w:val="Heading10"/>
        <w:rPr>
          <w:color w:val="auto"/>
          <w:sz w:val="22"/>
        </w:rPr>
      </w:pPr>
    </w:p>
    <w:p w14:paraId="48C70A41" w14:textId="77777777" w:rsidR="00F3376A" w:rsidRDefault="00F3376A" w:rsidP="00F3376A">
      <w:pPr>
        <w:pStyle w:val="Heading10"/>
        <w:rPr>
          <w:color w:val="auto"/>
          <w:sz w:val="22"/>
        </w:rPr>
      </w:pPr>
    </w:p>
    <w:p w14:paraId="48C70A42" w14:textId="77777777" w:rsidR="00F3376A" w:rsidRDefault="00F3376A" w:rsidP="00F3376A">
      <w:pPr>
        <w:pStyle w:val="Heading10"/>
        <w:rPr>
          <w:color w:val="auto"/>
          <w:sz w:val="22"/>
        </w:rPr>
      </w:pPr>
    </w:p>
    <w:p w14:paraId="48C70A43" w14:textId="77777777" w:rsidR="00F3376A" w:rsidRDefault="00F3376A" w:rsidP="00F3376A">
      <w:pPr>
        <w:pStyle w:val="Heading10"/>
        <w:rPr>
          <w:color w:val="auto"/>
          <w:sz w:val="22"/>
        </w:rPr>
      </w:pPr>
    </w:p>
    <w:p w14:paraId="48C70A44" w14:textId="77777777" w:rsidR="00F3376A" w:rsidRDefault="00F3376A" w:rsidP="00F3376A">
      <w:pPr>
        <w:pStyle w:val="Heading10"/>
        <w:rPr>
          <w:color w:val="auto"/>
          <w:sz w:val="22"/>
        </w:rPr>
      </w:pPr>
    </w:p>
    <w:p w14:paraId="48C70A45" w14:textId="77777777" w:rsidR="00F3376A" w:rsidRDefault="00F3376A" w:rsidP="00F3376A">
      <w:pPr>
        <w:pStyle w:val="Heading10"/>
        <w:rPr>
          <w:color w:val="auto"/>
          <w:sz w:val="22"/>
        </w:rPr>
      </w:pPr>
    </w:p>
    <w:p w14:paraId="48C70A46" w14:textId="77777777" w:rsidR="00F3376A" w:rsidRDefault="00F3376A" w:rsidP="00F3376A">
      <w:pPr>
        <w:pStyle w:val="Heading10"/>
        <w:rPr>
          <w:color w:val="auto"/>
          <w:sz w:val="22"/>
        </w:rPr>
      </w:pPr>
    </w:p>
    <w:p w14:paraId="48C70A47" w14:textId="77777777" w:rsidR="00F3376A" w:rsidRDefault="00F3376A" w:rsidP="00F3376A">
      <w:pPr>
        <w:pStyle w:val="Heading10"/>
        <w:rPr>
          <w:color w:val="auto"/>
          <w:sz w:val="22"/>
        </w:rPr>
      </w:pPr>
    </w:p>
    <w:p w14:paraId="48C70A48" w14:textId="77777777" w:rsidR="00560118" w:rsidRDefault="00F3376A" w:rsidP="00560118">
      <w:pPr>
        <w:pStyle w:val="Heading10"/>
      </w:pPr>
      <w:r w:rsidRPr="00F3376A">
        <w:lastRenderedPageBreak/>
        <w:t>SCHEUDLE TWO</w:t>
      </w:r>
    </w:p>
    <w:p w14:paraId="48C70A49" w14:textId="77777777" w:rsidR="00F3376A" w:rsidRDefault="000D1867" w:rsidP="00560118">
      <w:pPr>
        <w:pStyle w:val="Heading1"/>
      </w:pPr>
      <w:r>
        <w:t>Agreement Price, Admissible Costs and Payment</w:t>
      </w:r>
    </w:p>
    <w:p w14:paraId="48C70A4A" w14:textId="77777777" w:rsidR="00560118" w:rsidRDefault="00560118" w:rsidP="00560118"/>
    <w:p w14:paraId="48C70A4B" w14:textId="77777777" w:rsidR="00560118" w:rsidRPr="00560118" w:rsidRDefault="00560118" w:rsidP="00560118">
      <w:pPr>
        <w:pStyle w:val="Heading20"/>
        <w:rPr>
          <w:color w:val="auto"/>
          <w:sz w:val="22"/>
        </w:rPr>
      </w:pPr>
      <w:r>
        <w:rPr>
          <w:color w:val="auto"/>
          <w:sz w:val="22"/>
        </w:rPr>
        <w:t>[Choose one off the price options below and delete the other two]</w:t>
      </w:r>
    </w:p>
    <w:p w14:paraId="48C70A4C" w14:textId="77777777" w:rsidR="00560118" w:rsidRPr="00560118" w:rsidRDefault="00560118" w:rsidP="00E221E6">
      <w:pPr>
        <w:pStyle w:val="Heading3"/>
      </w:pPr>
      <w:r>
        <w:t>1. Agreement Price</w:t>
      </w:r>
    </w:p>
    <w:p w14:paraId="48C70A4D" w14:textId="77777777" w:rsidR="000D1867" w:rsidRPr="00AD0BA3" w:rsidRDefault="000D1867" w:rsidP="000D1867">
      <w:pPr>
        <w:jc w:val="both"/>
        <w:rPr>
          <w:rFonts w:ascii="Calibri Light" w:hAnsi="Calibri Light" w:cs="Arial"/>
          <w:sz w:val="24"/>
        </w:rPr>
      </w:pPr>
    </w:p>
    <w:p w14:paraId="48C70A4E"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RSSB shall pay to the Contractor the Firm Fee of £</w:t>
      </w:r>
      <w:r w:rsidR="00E221E6">
        <w:rPr>
          <w:rFonts w:ascii="Calibri Light" w:hAnsi="Calibri Light" w:cs="Arial"/>
          <w:sz w:val="24"/>
        </w:rPr>
        <w:t xml:space="preserve"> </w:t>
      </w:r>
      <w:r w:rsidRPr="00AD0BA3">
        <w:rPr>
          <w:rFonts w:ascii="Calibri Light" w:hAnsi="Calibri Light" w:cs="Arial"/>
          <w:b/>
          <w:vanish/>
          <w:color w:val="FF0000"/>
          <w:sz w:val="24"/>
        </w:rPr>
        <w:t xml:space="preserve">&lt;&lt;Insert Figure) </w:t>
      </w:r>
      <w:r w:rsidRPr="00AD0BA3">
        <w:rPr>
          <w:rFonts w:ascii="Calibri Light" w:hAnsi="Calibri Light" w:cs="Arial"/>
          <w:sz w:val="24"/>
        </w:rPr>
        <w:t>(</w:t>
      </w:r>
      <w:r w:rsidRPr="00AD0BA3">
        <w:rPr>
          <w:rFonts w:ascii="Calibri Light" w:hAnsi="Calibri Light" w:cs="Arial"/>
          <w:b/>
          <w:vanish/>
          <w:color w:val="FF0000"/>
          <w:sz w:val="24"/>
        </w:rPr>
        <w:t xml:space="preserve">Insert number in words </w:t>
      </w:r>
      <w:r w:rsidRPr="00AD0BA3">
        <w:rPr>
          <w:rFonts w:ascii="Calibri Light" w:hAnsi="Calibri Light" w:cs="Arial"/>
          <w:sz w:val="24"/>
        </w:rPr>
        <w:t>pounds) exclusive of VAT in consideration of the Work.</w:t>
      </w:r>
    </w:p>
    <w:p w14:paraId="48C70A4F" w14:textId="77777777" w:rsidR="000D1867" w:rsidRPr="00AD0BA3" w:rsidRDefault="000D1867" w:rsidP="000D1867">
      <w:pPr>
        <w:jc w:val="both"/>
        <w:rPr>
          <w:rFonts w:ascii="Calibri Light" w:hAnsi="Calibri Light" w:cs="Arial"/>
          <w:sz w:val="24"/>
        </w:rPr>
      </w:pPr>
    </w:p>
    <w:p w14:paraId="48C70A50"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OR</w:t>
      </w:r>
    </w:p>
    <w:p w14:paraId="48C70A51" w14:textId="77777777" w:rsidR="000D1867" w:rsidRPr="00AD0BA3" w:rsidRDefault="000D1867" w:rsidP="000D1867">
      <w:pPr>
        <w:jc w:val="both"/>
        <w:rPr>
          <w:rFonts w:ascii="Calibri Light" w:hAnsi="Calibri Light" w:cs="Arial"/>
          <w:sz w:val="24"/>
        </w:rPr>
      </w:pPr>
    </w:p>
    <w:p w14:paraId="48C70A52" w14:textId="77777777" w:rsidR="000D1867" w:rsidRPr="00560118" w:rsidRDefault="000D1867" w:rsidP="00E221E6">
      <w:pPr>
        <w:pStyle w:val="Heading3"/>
        <w:rPr>
          <w:sz w:val="32"/>
        </w:rPr>
      </w:pPr>
      <w:r w:rsidRPr="00D93A9E">
        <w:t>1</w:t>
      </w:r>
      <w:r w:rsidR="00560118">
        <w:t>.</w:t>
      </w:r>
      <w:r w:rsidRPr="00D93A9E">
        <w:tab/>
        <w:t>Limit of Liability</w:t>
      </w:r>
    </w:p>
    <w:p w14:paraId="48C70A53" w14:textId="77777777" w:rsidR="000D1867" w:rsidRPr="00AD0BA3" w:rsidRDefault="000D1867" w:rsidP="000D1867">
      <w:pPr>
        <w:jc w:val="both"/>
        <w:rPr>
          <w:rFonts w:ascii="Calibri Light" w:hAnsi="Calibri Light" w:cs="Arial"/>
          <w:b/>
          <w:i/>
          <w:vanish/>
          <w:color w:val="FF0000"/>
          <w:sz w:val="24"/>
        </w:rPr>
      </w:pPr>
      <w:r w:rsidRPr="00AD0BA3">
        <w:rPr>
          <w:rFonts w:ascii="Calibri Light" w:hAnsi="Calibri Light" w:cs="Arial"/>
          <w:b/>
          <w:i/>
          <w:vanish/>
          <w:color w:val="FF0000"/>
          <w:sz w:val="24"/>
        </w:rPr>
        <w:t>For a Limit of Liability contract keep the following sections, delete all others and renumber accordingly;</w:t>
      </w:r>
    </w:p>
    <w:p w14:paraId="48C70A54" w14:textId="77777777" w:rsidR="000D1867" w:rsidRPr="00AD0BA3" w:rsidRDefault="000D1867" w:rsidP="000D1867">
      <w:pPr>
        <w:numPr>
          <w:ilvl w:val="0"/>
          <w:numId w:val="15"/>
        </w:numPr>
        <w:jc w:val="both"/>
        <w:rPr>
          <w:rFonts w:ascii="Calibri Light" w:hAnsi="Calibri Light" w:cs="Arial"/>
          <w:b/>
          <w:i/>
          <w:vanish/>
          <w:color w:val="FF0000"/>
          <w:sz w:val="24"/>
        </w:rPr>
      </w:pPr>
      <w:r w:rsidRPr="00AD0BA3">
        <w:rPr>
          <w:rFonts w:ascii="Calibri Light" w:hAnsi="Calibri Light" w:cs="Arial"/>
          <w:b/>
          <w:i/>
          <w:vanish/>
          <w:color w:val="FF0000"/>
          <w:sz w:val="24"/>
        </w:rPr>
        <w:t>Agreement Price – delete paragraph referring to Firm Fee and delete title ‘Limit of Liability’</w:t>
      </w:r>
    </w:p>
    <w:p w14:paraId="48C70A55" w14:textId="77777777" w:rsidR="000D1867" w:rsidRPr="00AD0BA3" w:rsidRDefault="000D1867" w:rsidP="000D1867">
      <w:pPr>
        <w:numPr>
          <w:ilvl w:val="0"/>
          <w:numId w:val="15"/>
        </w:numPr>
        <w:jc w:val="both"/>
        <w:rPr>
          <w:rFonts w:ascii="Calibri Light" w:hAnsi="Calibri Light" w:cs="Arial"/>
          <w:b/>
          <w:i/>
          <w:vanish/>
          <w:color w:val="FF0000"/>
          <w:sz w:val="24"/>
        </w:rPr>
      </w:pPr>
      <w:r w:rsidRPr="00AD0BA3">
        <w:rPr>
          <w:rFonts w:ascii="Calibri Light" w:hAnsi="Calibri Light" w:cs="Arial"/>
          <w:b/>
          <w:i/>
          <w:vanish/>
          <w:color w:val="FF0000"/>
          <w:sz w:val="24"/>
        </w:rPr>
        <w:t>Admissible Costs</w:t>
      </w:r>
    </w:p>
    <w:p w14:paraId="48C70A56" w14:textId="77777777" w:rsidR="000D1867" w:rsidRPr="00AD0BA3" w:rsidRDefault="000D1867" w:rsidP="000D1867">
      <w:pPr>
        <w:numPr>
          <w:ilvl w:val="0"/>
          <w:numId w:val="15"/>
        </w:numPr>
        <w:jc w:val="both"/>
        <w:rPr>
          <w:rFonts w:ascii="Calibri Light" w:hAnsi="Calibri Light" w:cs="Arial"/>
          <w:b/>
          <w:i/>
          <w:vanish/>
          <w:color w:val="FF0000"/>
          <w:sz w:val="24"/>
        </w:rPr>
      </w:pPr>
      <w:r w:rsidRPr="00AD0BA3">
        <w:rPr>
          <w:rFonts w:ascii="Calibri Light" w:hAnsi="Calibri Light" w:cs="Arial"/>
          <w:b/>
          <w:i/>
          <w:vanish/>
          <w:color w:val="FF0000"/>
          <w:sz w:val="24"/>
        </w:rPr>
        <w:t>Progress Payments</w:t>
      </w:r>
    </w:p>
    <w:p w14:paraId="48C70A57" w14:textId="77777777" w:rsidR="000D1867" w:rsidRPr="00AD0BA3" w:rsidRDefault="000D1867" w:rsidP="000D1867">
      <w:pPr>
        <w:numPr>
          <w:ilvl w:val="0"/>
          <w:numId w:val="15"/>
        </w:numPr>
        <w:jc w:val="both"/>
        <w:rPr>
          <w:rFonts w:ascii="Calibri Light" w:hAnsi="Calibri Light" w:cs="Arial"/>
          <w:b/>
          <w:i/>
          <w:vanish/>
          <w:color w:val="FF0000"/>
          <w:sz w:val="24"/>
        </w:rPr>
      </w:pPr>
      <w:r w:rsidRPr="00AD0BA3">
        <w:rPr>
          <w:rFonts w:ascii="Calibri Light" w:hAnsi="Calibri Light" w:cs="Arial"/>
          <w:b/>
          <w:i/>
          <w:vanish/>
          <w:color w:val="FF0000"/>
          <w:sz w:val="24"/>
        </w:rPr>
        <w:t>Final Settlement</w:t>
      </w:r>
    </w:p>
    <w:p w14:paraId="48C70A58" w14:textId="77777777" w:rsidR="000D1867" w:rsidRPr="00AD0BA3" w:rsidRDefault="000D1867" w:rsidP="000D1867">
      <w:pPr>
        <w:numPr>
          <w:ilvl w:val="0"/>
          <w:numId w:val="15"/>
        </w:numPr>
        <w:jc w:val="both"/>
        <w:rPr>
          <w:rFonts w:ascii="Calibri Light" w:hAnsi="Calibri Light" w:cs="Arial"/>
          <w:b/>
          <w:i/>
          <w:vanish/>
          <w:color w:val="FF0000"/>
          <w:sz w:val="24"/>
        </w:rPr>
      </w:pPr>
      <w:r w:rsidRPr="00AD0BA3">
        <w:rPr>
          <w:rFonts w:ascii="Calibri Light" w:hAnsi="Calibri Light" w:cs="Arial"/>
          <w:b/>
          <w:i/>
          <w:vanish/>
          <w:color w:val="FF0000"/>
          <w:sz w:val="24"/>
        </w:rPr>
        <w:t>Payment of Invoices</w:t>
      </w:r>
    </w:p>
    <w:p w14:paraId="48C70A59" w14:textId="77777777" w:rsidR="000D1867" w:rsidRPr="00AD0BA3" w:rsidRDefault="000D1867" w:rsidP="000D1867">
      <w:pPr>
        <w:jc w:val="both"/>
        <w:rPr>
          <w:rFonts w:ascii="Calibri Light" w:hAnsi="Calibri Light" w:cs="Arial"/>
          <w:sz w:val="24"/>
        </w:rPr>
      </w:pPr>
    </w:p>
    <w:p w14:paraId="48C70A5A"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lastRenderedPageBreak/>
        <w:t>1.1</w:t>
      </w:r>
      <w:r w:rsidRPr="00AD0BA3">
        <w:rPr>
          <w:rFonts w:ascii="Calibri Light" w:hAnsi="Calibri Light" w:cs="Arial"/>
          <w:sz w:val="24"/>
        </w:rPr>
        <w:tab/>
        <w:t>The Agreement Price payable to the Contractor by RSSB in consideration of the Work shall not exceed the sum of £</w:t>
      </w:r>
      <w:r w:rsidR="00E221E6">
        <w:rPr>
          <w:rFonts w:ascii="Calibri Light" w:hAnsi="Calibri Light" w:cs="Arial"/>
          <w:sz w:val="24"/>
        </w:rPr>
        <w:t xml:space="preserve"> </w:t>
      </w:r>
      <w:r w:rsidRPr="00AD0BA3">
        <w:rPr>
          <w:rFonts w:ascii="Calibri Light" w:hAnsi="Calibri Light" w:cs="Arial"/>
          <w:b/>
          <w:vanish/>
          <w:color w:val="FF0000"/>
          <w:sz w:val="24"/>
        </w:rPr>
        <w:t xml:space="preserve">&lt;&lt;Insert Figure) </w:t>
      </w:r>
      <w:r w:rsidRPr="00AD0BA3">
        <w:rPr>
          <w:rFonts w:ascii="Calibri Light" w:hAnsi="Calibri Light" w:cs="Arial"/>
          <w:sz w:val="24"/>
        </w:rPr>
        <w:t>(</w:t>
      </w:r>
      <w:r w:rsidRPr="00AD0BA3">
        <w:rPr>
          <w:rFonts w:ascii="Calibri Light" w:hAnsi="Calibri Light" w:cs="Arial"/>
          <w:b/>
          <w:vanish/>
          <w:color w:val="FF0000"/>
          <w:sz w:val="24"/>
        </w:rPr>
        <w:t xml:space="preserve">insert number in words </w:t>
      </w:r>
      <w:r w:rsidRPr="00AD0BA3">
        <w:rPr>
          <w:rFonts w:ascii="Calibri Light" w:hAnsi="Calibri Light" w:cs="Arial"/>
          <w:sz w:val="24"/>
        </w:rPr>
        <w:t xml:space="preserve">pounds) exclusive of VAT without the prior written approval of RSSB's Supply Chain Department. </w:t>
      </w:r>
    </w:p>
    <w:p w14:paraId="48C70A5B" w14:textId="77777777" w:rsidR="000D1867" w:rsidRPr="00AD0BA3" w:rsidRDefault="000D1867" w:rsidP="000D1867">
      <w:pPr>
        <w:jc w:val="both"/>
        <w:rPr>
          <w:rFonts w:ascii="Calibri Light" w:hAnsi="Calibri Light" w:cs="Arial"/>
          <w:sz w:val="24"/>
        </w:rPr>
      </w:pPr>
    </w:p>
    <w:p w14:paraId="48C70A5C"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1.2</w:t>
      </w:r>
      <w:r w:rsidRPr="00AD0BA3">
        <w:rPr>
          <w:rFonts w:ascii="Calibri Light" w:hAnsi="Calibri Light" w:cs="Arial"/>
          <w:sz w:val="24"/>
        </w:rPr>
        <w:tab/>
        <w:t>If at any time it becomes evident that the Work is unlikely to be completed within the limit shown above:</w:t>
      </w:r>
    </w:p>
    <w:p w14:paraId="48C70A5D" w14:textId="77777777" w:rsidR="000D1867" w:rsidRPr="00AD0BA3" w:rsidRDefault="000D1867" w:rsidP="000D1867">
      <w:pPr>
        <w:jc w:val="both"/>
        <w:rPr>
          <w:rFonts w:ascii="Calibri Light" w:hAnsi="Calibri Light" w:cs="Arial"/>
          <w:sz w:val="24"/>
        </w:rPr>
      </w:pPr>
    </w:p>
    <w:p w14:paraId="48C70A5E"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(a)</w:t>
      </w:r>
      <w:r w:rsidRPr="00AD0BA3">
        <w:rPr>
          <w:rFonts w:ascii="Calibri Light" w:hAnsi="Calibri Light" w:cs="Arial"/>
          <w:sz w:val="24"/>
        </w:rPr>
        <w:tab/>
        <w:t>the Contractor shall immediately inform RSSB's Supply Chain Department in writing, and at the same time provide an explanation of the circumstances stating the amount chargeable to date and the estimated liability if the Work is allowed to proceed to completion;</w:t>
      </w:r>
    </w:p>
    <w:p w14:paraId="48C70A5F" w14:textId="77777777" w:rsidR="000D1867" w:rsidRPr="00AD0BA3" w:rsidRDefault="000D1867" w:rsidP="000D1867">
      <w:pPr>
        <w:jc w:val="both"/>
        <w:rPr>
          <w:rFonts w:ascii="Calibri Light" w:hAnsi="Calibri Light" w:cs="Arial"/>
          <w:sz w:val="24"/>
        </w:rPr>
      </w:pPr>
    </w:p>
    <w:p w14:paraId="48C70A60"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t>RSSB’s Supply Chain Department shall inform the Contractor whether or not the Work shall proceed.</w:t>
      </w:r>
    </w:p>
    <w:p w14:paraId="48C70A61" w14:textId="77777777" w:rsidR="000D1867" w:rsidRPr="00AD0BA3" w:rsidRDefault="000D1867" w:rsidP="000D1867">
      <w:pPr>
        <w:jc w:val="both"/>
        <w:rPr>
          <w:rFonts w:ascii="Calibri Light" w:hAnsi="Calibri Light" w:cs="Arial"/>
          <w:sz w:val="24"/>
        </w:rPr>
      </w:pPr>
    </w:p>
    <w:p w14:paraId="48C70A62"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OR</w:t>
      </w:r>
    </w:p>
    <w:p w14:paraId="48C70A63" w14:textId="77777777" w:rsidR="000D1867" w:rsidRPr="00AD0BA3" w:rsidRDefault="000D1867" w:rsidP="000D1867">
      <w:pPr>
        <w:jc w:val="both"/>
        <w:rPr>
          <w:rFonts w:ascii="Calibri Light" w:hAnsi="Calibri Light" w:cs="Arial"/>
          <w:sz w:val="24"/>
        </w:rPr>
      </w:pPr>
    </w:p>
    <w:p w14:paraId="48C70A64" w14:textId="77777777" w:rsidR="000D1867" w:rsidRPr="00D93A9E" w:rsidRDefault="000D1867" w:rsidP="00E221E6">
      <w:pPr>
        <w:pStyle w:val="Heading3"/>
      </w:pPr>
      <w:r w:rsidRPr="00D93A9E">
        <w:t>1</w:t>
      </w:r>
      <w:r w:rsidR="00560118">
        <w:t>.</w:t>
      </w:r>
      <w:r w:rsidRPr="00D93A9E">
        <w:tab/>
        <w:t>Maximum Sum</w:t>
      </w:r>
    </w:p>
    <w:p w14:paraId="48C70A65" w14:textId="77777777" w:rsidR="000D1867" w:rsidRPr="00AD0BA3" w:rsidRDefault="000D1867" w:rsidP="000D1867">
      <w:pPr>
        <w:jc w:val="both"/>
        <w:rPr>
          <w:rFonts w:ascii="Calibri Light" w:hAnsi="Calibri Light" w:cs="Arial"/>
          <w:sz w:val="24"/>
        </w:rPr>
      </w:pPr>
    </w:p>
    <w:p w14:paraId="48C70A66"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lastRenderedPageBreak/>
        <w:t>1.1</w:t>
      </w:r>
      <w:r w:rsidRPr="00AD0BA3">
        <w:rPr>
          <w:rFonts w:ascii="Calibri Light" w:hAnsi="Calibri Light" w:cs="Arial"/>
          <w:sz w:val="24"/>
        </w:rPr>
        <w:tab/>
        <w:t xml:space="preserve">RSSB shall pay to the Contractor up to a Maximum Sum of </w:t>
      </w:r>
      <w:proofErr w:type="gramStart"/>
      <w:r w:rsidRPr="00AD0BA3">
        <w:rPr>
          <w:rFonts w:ascii="Calibri Light" w:hAnsi="Calibri Light" w:cs="Arial"/>
          <w:sz w:val="24"/>
        </w:rPr>
        <w:t>£</w:t>
      </w:r>
      <w:proofErr w:type="gramEnd"/>
      <w:r w:rsidRPr="00AD0BA3">
        <w:rPr>
          <w:rFonts w:ascii="Calibri Light" w:hAnsi="Calibri Light" w:cs="Arial"/>
          <w:b/>
          <w:vanish/>
          <w:color w:val="FF0000"/>
          <w:sz w:val="24"/>
        </w:rPr>
        <w:t xml:space="preserve">&lt;&lt;Insert Figure) </w:t>
      </w:r>
      <w:r w:rsidRPr="00AD0BA3">
        <w:rPr>
          <w:rFonts w:ascii="Calibri Light" w:hAnsi="Calibri Light" w:cs="Arial"/>
          <w:sz w:val="24"/>
        </w:rPr>
        <w:t>(</w:t>
      </w:r>
      <w:r w:rsidRPr="00AD0BA3">
        <w:rPr>
          <w:rFonts w:ascii="Calibri Light" w:hAnsi="Calibri Light" w:cs="Arial"/>
          <w:b/>
          <w:vanish/>
          <w:color w:val="FF0000"/>
          <w:sz w:val="24"/>
        </w:rPr>
        <w:t xml:space="preserve">insert number in words </w:t>
      </w:r>
      <w:r w:rsidRPr="00AD0BA3">
        <w:rPr>
          <w:rFonts w:ascii="Calibri Light" w:hAnsi="Calibri Light" w:cs="Arial"/>
          <w:sz w:val="24"/>
        </w:rPr>
        <w:t xml:space="preserve">pounds) in consideration of the Work. </w:t>
      </w:r>
    </w:p>
    <w:p w14:paraId="48C70A67" w14:textId="77777777" w:rsidR="000D1867" w:rsidRPr="00AD0BA3" w:rsidRDefault="000D1867" w:rsidP="000D1867">
      <w:pPr>
        <w:jc w:val="both"/>
        <w:rPr>
          <w:rFonts w:ascii="Calibri Light" w:hAnsi="Calibri Light" w:cs="Arial"/>
          <w:sz w:val="24"/>
        </w:rPr>
      </w:pPr>
    </w:p>
    <w:p w14:paraId="48C70A68"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1.2</w:t>
      </w:r>
      <w:r w:rsidRPr="00AD0BA3">
        <w:rPr>
          <w:rFonts w:ascii="Calibri Light" w:hAnsi="Calibri Light" w:cs="Arial"/>
          <w:sz w:val="24"/>
        </w:rPr>
        <w:tab/>
        <w:t>RSSB shall not pay any costs howsoever arising in excess of the Maximum Sum stated above. The Contractor shall be responsible for any cost incurred in carrying out the Work in excess of the said Maximum Sum.</w:t>
      </w:r>
    </w:p>
    <w:p w14:paraId="48C70A69" w14:textId="77777777" w:rsidR="000D1867" w:rsidRPr="00AD0BA3" w:rsidRDefault="000D1867" w:rsidP="000D1867">
      <w:pPr>
        <w:jc w:val="both"/>
        <w:rPr>
          <w:rFonts w:ascii="Calibri Light" w:hAnsi="Calibri Light" w:cs="Arial"/>
          <w:sz w:val="24"/>
        </w:rPr>
      </w:pPr>
    </w:p>
    <w:p w14:paraId="48C70A6A" w14:textId="77777777" w:rsidR="000D1867" w:rsidRPr="00AD0BA3" w:rsidRDefault="000D1867" w:rsidP="000D1867">
      <w:pPr>
        <w:jc w:val="both"/>
        <w:rPr>
          <w:rFonts w:ascii="Calibri Light" w:hAnsi="Calibri Light" w:cs="Arial"/>
          <w:vanish/>
          <w:color w:val="FF0000"/>
          <w:sz w:val="24"/>
        </w:rPr>
      </w:pPr>
      <w:r w:rsidRPr="00AD0BA3">
        <w:rPr>
          <w:rFonts w:ascii="Calibri Light" w:hAnsi="Calibri Light" w:cs="Arial"/>
          <w:vanish/>
          <w:color w:val="FF0000"/>
          <w:sz w:val="24"/>
        </w:rPr>
        <w:t>Where Firm chosen delete Admissible Cost Clause and renumber subsequent clauses</w:t>
      </w:r>
    </w:p>
    <w:p w14:paraId="48C70A6B" w14:textId="77777777" w:rsidR="000D1867" w:rsidRPr="00AD0BA3" w:rsidRDefault="000D1867" w:rsidP="000D1867">
      <w:pPr>
        <w:jc w:val="both"/>
        <w:rPr>
          <w:rFonts w:ascii="Calibri Light" w:hAnsi="Calibri Light" w:cs="Arial"/>
          <w:sz w:val="24"/>
        </w:rPr>
      </w:pPr>
    </w:p>
    <w:p w14:paraId="48C70A6C" w14:textId="77777777" w:rsidR="000D1867" w:rsidRPr="00D93A9E" w:rsidRDefault="000D1867" w:rsidP="00E221E6">
      <w:pPr>
        <w:pStyle w:val="Heading3"/>
      </w:pPr>
      <w:r w:rsidRPr="00D93A9E">
        <w:t>2</w:t>
      </w:r>
      <w:r w:rsidR="00E221E6">
        <w:t>.</w:t>
      </w:r>
      <w:r w:rsidRPr="00D93A9E">
        <w:tab/>
        <w:t>Admissible Costs</w:t>
      </w:r>
    </w:p>
    <w:p w14:paraId="48C70A6D" w14:textId="77777777" w:rsidR="000D1867" w:rsidRPr="00AD0BA3" w:rsidRDefault="000D1867" w:rsidP="000D1867">
      <w:pPr>
        <w:jc w:val="both"/>
        <w:rPr>
          <w:rFonts w:ascii="Calibri Light" w:hAnsi="Calibri Light" w:cs="Arial"/>
          <w:sz w:val="24"/>
        </w:rPr>
      </w:pPr>
    </w:p>
    <w:p w14:paraId="48C70A6E"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2.1</w:t>
      </w:r>
      <w:r w:rsidRPr="00AD0BA3">
        <w:rPr>
          <w:rFonts w:ascii="Calibri Light" w:hAnsi="Calibri Light" w:cs="Arial"/>
          <w:sz w:val="24"/>
        </w:rPr>
        <w:tab/>
        <w:t xml:space="preserve">RSSB shall pay the Admissible costs as specified below subject to the provisions of this Clause and to the Limit of Liability/Maximum Sum </w:t>
      </w:r>
      <w:r w:rsidRPr="00AD0BA3">
        <w:rPr>
          <w:rFonts w:ascii="Calibri Light" w:hAnsi="Calibri Light" w:cs="Arial"/>
          <w:b/>
          <w:vanish/>
          <w:color w:val="FF0000"/>
          <w:sz w:val="24"/>
        </w:rPr>
        <w:t>&lt;&lt;delete as applicable)</w:t>
      </w:r>
      <w:r w:rsidRPr="00AD0BA3">
        <w:rPr>
          <w:rFonts w:ascii="Calibri Light" w:hAnsi="Calibri Light" w:cs="Arial"/>
          <w:vanish/>
          <w:sz w:val="24"/>
        </w:rPr>
        <w:t xml:space="preserve"> </w:t>
      </w:r>
      <w:r w:rsidRPr="00AD0BA3">
        <w:rPr>
          <w:rFonts w:ascii="Calibri Light" w:hAnsi="Calibri Light" w:cs="Arial"/>
          <w:sz w:val="24"/>
        </w:rPr>
        <w:t>specified above.</w:t>
      </w:r>
    </w:p>
    <w:p w14:paraId="48C70A6F" w14:textId="77777777" w:rsidR="000D1867" w:rsidRPr="00AD0BA3" w:rsidRDefault="000D1867" w:rsidP="000D1867">
      <w:pPr>
        <w:jc w:val="both"/>
        <w:rPr>
          <w:rFonts w:ascii="Calibri Light" w:hAnsi="Calibri Light" w:cs="Arial"/>
          <w:sz w:val="24"/>
        </w:rPr>
      </w:pPr>
    </w:p>
    <w:p w14:paraId="48C70A70"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2.2</w:t>
      </w:r>
      <w:r w:rsidRPr="00AD0BA3">
        <w:rPr>
          <w:rFonts w:ascii="Calibri Light" w:hAnsi="Calibri Light" w:cs="Arial"/>
          <w:sz w:val="24"/>
        </w:rPr>
        <w:tab/>
        <w:t>No expenditure for travel outside the United Kingdom shall be incurred without the prior written approval of RSSB.</w:t>
      </w:r>
    </w:p>
    <w:p w14:paraId="48C70A71" w14:textId="77777777" w:rsidR="000D1867" w:rsidRPr="00AD0BA3" w:rsidRDefault="000D1867" w:rsidP="000D1867">
      <w:pPr>
        <w:jc w:val="both"/>
        <w:rPr>
          <w:rFonts w:ascii="Calibri Light" w:hAnsi="Calibri Light" w:cs="Arial"/>
          <w:sz w:val="24"/>
        </w:rPr>
      </w:pPr>
    </w:p>
    <w:p w14:paraId="48C70A72"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lastRenderedPageBreak/>
        <w:t>2.3</w:t>
      </w:r>
      <w:r w:rsidRPr="00AD0BA3">
        <w:rPr>
          <w:rFonts w:ascii="Calibri Light" w:hAnsi="Calibri Light" w:cs="Arial"/>
          <w:sz w:val="24"/>
        </w:rPr>
        <w:tab/>
        <w:t>The Contractor shall furnish such particulars of cost in connection with the Agreement as may reasonably be required by RSSB and permit the same to be verified by the representatives of RSSB by inspection of its books, accounts and other documents and records.</w:t>
      </w:r>
    </w:p>
    <w:p w14:paraId="48C70A73" w14:textId="77777777" w:rsidR="000D1867" w:rsidRPr="00AD0BA3" w:rsidRDefault="000D1867" w:rsidP="000D1867">
      <w:pPr>
        <w:jc w:val="both"/>
        <w:rPr>
          <w:rFonts w:ascii="Calibri Light" w:hAnsi="Calibri Light" w:cs="Arial"/>
          <w:sz w:val="24"/>
        </w:rPr>
      </w:pPr>
    </w:p>
    <w:p w14:paraId="48C70A74"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2.4</w:t>
      </w:r>
      <w:r w:rsidRPr="00AD0BA3">
        <w:rPr>
          <w:rFonts w:ascii="Calibri Light" w:hAnsi="Calibri Light" w:cs="Arial"/>
          <w:sz w:val="24"/>
        </w:rPr>
        <w:tab/>
        <w:t>The Contractor shall not place any part of the Work under the Agreement, the value of which exceeds £5,000 with any subsidiary or associated company unless that company agrees that its books, accounts and other documents and records will be similarly open to RSSB’s inspection.</w:t>
      </w:r>
    </w:p>
    <w:p w14:paraId="48C70A75" w14:textId="77777777" w:rsidR="000D1867" w:rsidRPr="00AD0BA3" w:rsidRDefault="000D1867" w:rsidP="000D1867">
      <w:pPr>
        <w:jc w:val="both"/>
        <w:rPr>
          <w:rFonts w:ascii="Calibri Light" w:hAnsi="Calibri Light" w:cs="Arial"/>
          <w:sz w:val="24"/>
        </w:rPr>
      </w:pPr>
    </w:p>
    <w:p w14:paraId="48C70A76"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2.5</w:t>
      </w:r>
      <w:r w:rsidRPr="00AD0BA3">
        <w:rPr>
          <w:rFonts w:ascii="Calibri Light" w:hAnsi="Calibri Light" w:cs="Arial"/>
          <w:sz w:val="24"/>
        </w:rPr>
        <w:tab/>
        <w:t>The total amount due under the Agreement shall be subject to RSSB being satisfied, either from inspection of the costs of the Contractor and its suppliers or otherwise, that the charges made are fair and reasonable. In the event of RSSB considering that such charges are in excess of what is fair and reasonable the charges shall be reduced to such amount as is fair and reasonable.</w:t>
      </w:r>
    </w:p>
    <w:p w14:paraId="48C70A77" w14:textId="77777777" w:rsidR="000D1867" w:rsidRPr="00AD0BA3" w:rsidRDefault="000D1867" w:rsidP="000D1867">
      <w:pPr>
        <w:jc w:val="both"/>
        <w:rPr>
          <w:rFonts w:ascii="Calibri Light" w:hAnsi="Calibri Light" w:cs="Arial"/>
          <w:sz w:val="24"/>
        </w:rPr>
      </w:pPr>
    </w:p>
    <w:p w14:paraId="48C70A78"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2.6</w:t>
      </w:r>
      <w:r w:rsidRPr="00AD0BA3">
        <w:rPr>
          <w:rFonts w:ascii="Calibri Light" w:hAnsi="Calibri Light" w:cs="Arial"/>
          <w:sz w:val="24"/>
        </w:rPr>
        <w:tab/>
        <w:t>If in connection with or for the purposes of the Agreement, sub-contracts or orders the aggregate value of which is £10,000 or over (excluding VAT) are made or placed by the Contractor with any one sub-contractor or supplier otherwise than by acceptance of the lowest tender, the Contractor shall include in any such sub-contract or order provisions similar to those contained in 2.3, 2.4 and 2.5 above.</w:t>
      </w:r>
    </w:p>
    <w:p w14:paraId="48C70A79" w14:textId="77777777" w:rsidR="000D1867" w:rsidRPr="00AD0BA3" w:rsidRDefault="000D1867" w:rsidP="000D1867">
      <w:pPr>
        <w:jc w:val="both"/>
        <w:rPr>
          <w:rFonts w:ascii="Calibri Light" w:hAnsi="Calibri Light" w:cs="Arial"/>
          <w:sz w:val="24"/>
        </w:rPr>
      </w:pPr>
    </w:p>
    <w:p w14:paraId="48C70A7A"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2.7</w:t>
      </w:r>
      <w:r w:rsidRPr="00AD0BA3">
        <w:rPr>
          <w:rFonts w:ascii="Calibri Light" w:hAnsi="Calibri Light" w:cs="Arial"/>
          <w:sz w:val="24"/>
        </w:rPr>
        <w:tab/>
        <w:t xml:space="preserve">The following shall be admissible under the Agreement </w:t>
      </w:r>
    </w:p>
    <w:p w14:paraId="48C70A7B" w14:textId="77777777" w:rsidR="000D1867" w:rsidRPr="00AD0BA3" w:rsidRDefault="000D1867" w:rsidP="000D1867">
      <w:pPr>
        <w:jc w:val="both"/>
        <w:rPr>
          <w:rFonts w:ascii="Calibri Light" w:hAnsi="Calibri Light" w:cs="Arial"/>
          <w:sz w:val="24"/>
        </w:rPr>
      </w:pPr>
    </w:p>
    <w:p w14:paraId="48C70A7C" w14:textId="77777777" w:rsidR="000D1867" w:rsidRPr="00AD0BA3" w:rsidRDefault="000D1867" w:rsidP="000D1867">
      <w:pPr>
        <w:jc w:val="both"/>
        <w:rPr>
          <w:rFonts w:ascii="Calibri Light" w:hAnsi="Calibri Light" w:cs="Arial"/>
          <w:b/>
          <w:vanish/>
          <w:color w:val="FF0000"/>
          <w:sz w:val="24"/>
        </w:rPr>
      </w:pPr>
      <w:r w:rsidRPr="00AD0BA3">
        <w:rPr>
          <w:rFonts w:ascii="Calibri Light" w:hAnsi="Calibri Light" w:cs="Arial"/>
          <w:b/>
          <w:vanish/>
          <w:color w:val="FF0000"/>
          <w:sz w:val="24"/>
        </w:rPr>
        <w:t>(Enter appropriate headings)</w:t>
      </w:r>
    </w:p>
    <w:p w14:paraId="48C70A7D" w14:textId="77777777" w:rsidR="000D1867" w:rsidRPr="00AD0BA3" w:rsidRDefault="000D1867" w:rsidP="000D1867">
      <w:pPr>
        <w:jc w:val="both"/>
        <w:rPr>
          <w:rFonts w:ascii="Calibri Light" w:hAnsi="Calibri Light" w:cs="Arial"/>
          <w:sz w:val="24"/>
        </w:rPr>
      </w:pPr>
    </w:p>
    <w:p w14:paraId="48C70A7E" w14:textId="77777777" w:rsidR="000D1867" w:rsidRPr="00AD0BA3" w:rsidRDefault="000D1867" w:rsidP="00E221E6">
      <w:pPr>
        <w:jc w:val="both"/>
        <w:rPr>
          <w:rFonts w:ascii="Calibri Light" w:hAnsi="Calibri Light" w:cs="Arial"/>
          <w:sz w:val="24"/>
        </w:rPr>
      </w:pPr>
      <w:r w:rsidRPr="00AD0BA3">
        <w:rPr>
          <w:rFonts w:ascii="Calibri Light" w:hAnsi="Calibri Light" w:cs="Arial"/>
          <w:sz w:val="24"/>
        </w:rPr>
        <w:t>(a)</w:t>
      </w:r>
    </w:p>
    <w:p w14:paraId="48C70A7F" w14:textId="77777777" w:rsidR="000D1867" w:rsidRPr="00AD0BA3" w:rsidRDefault="000D1867" w:rsidP="00E221E6">
      <w:pPr>
        <w:jc w:val="both"/>
        <w:rPr>
          <w:rFonts w:ascii="Calibri Light" w:hAnsi="Calibri Light" w:cs="Arial"/>
          <w:sz w:val="24"/>
        </w:rPr>
      </w:pPr>
    </w:p>
    <w:p w14:paraId="48C70A80" w14:textId="77777777" w:rsidR="000D1867" w:rsidRPr="00AD0BA3" w:rsidRDefault="000D1867" w:rsidP="00E221E6">
      <w:pPr>
        <w:jc w:val="both"/>
        <w:rPr>
          <w:rFonts w:ascii="Calibri Light" w:hAnsi="Calibri Light" w:cs="Arial"/>
          <w:sz w:val="24"/>
        </w:rPr>
      </w:pPr>
    </w:p>
    <w:p w14:paraId="48C70A81" w14:textId="77777777" w:rsidR="000D1867" w:rsidRPr="00AD0BA3" w:rsidRDefault="000D1867" w:rsidP="00E221E6">
      <w:pPr>
        <w:jc w:val="both"/>
        <w:rPr>
          <w:rFonts w:ascii="Calibri Light" w:hAnsi="Calibri Light" w:cs="Arial"/>
          <w:sz w:val="24"/>
        </w:rPr>
      </w:pPr>
      <w:r w:rsidRPr="00AD0BA3">
        <w:rPr>
          <w:rFonts w:ascii="Calibri Light" w:hAnsi="Calibri Light" w:cs="Arial"/>
          <w:sz w:val="24"/>
        </w:rPr>
        <w:t>(b)</w:t>
      </w:r>
    </w:p>
    <w:p w14:paraId="48C70A82" w14:textId="77777777" w:rsidR="000D1867" w:rsidRPr="00AD0BA3" w:rsidRDefault="000D1867" w:rsidP="00E221E6">
      <w:pPr>
        <w:jc w:val="both"/>
        <w:rPr>
          <w:rFonts w:ascii="Calibri Light" w:hAnsi="Calibri Light" w:cs="Arial"/>
          <w:sz w:val="24"/>
        </w:rPr>
      </w:pPr>
    </w:p>
    <w:p w14:paraId="48C70A83" w14:textId="77777777" w:rsidR="000D1867" w:rsidRPr="00AD0BA3" w:rsidRDefault="000D1867" w:rsidP="00E221E6">
      <w:pPr>
        <w:jc w:val="both"/>
        <w:rPr>
          <w:rFonts w:ascii="Calibri Light" w:hAnsi="Calibri Light" w:cs="Arial"/>
          <w:sz w:val="24"/>
        </w:rPr>
      </w:pPr>
    </w:p>
    <w:p w14:paraId="48C70A84" w14:textId="77777777" w:rsidR="000D1867" w:rsidRPr="00AD0BA3" w:rsidRDefault="000D1867" w:rsidP="00E221E6">
      <w:pPr>
        <w:jc w:val="both"/>
        <w:rPr>
          <w:rFonts w:ascii="Calibri Light" w:hAnsi="Calibri Light" w:cs="Arial"/>
          <w:sz w:val="24"/>
        </w:rPr>
      </w:pPr>
      <w:r w:rsidRPr="00AD0BA3">
        <w:rPr>
          <w:rFonts w:ascii="Calibri Light" w:hAnsi="Calibri Light" w:cs="Arial"/>
          <w:sz w:val="24"/>
        </w:rPr>
        <w:t>(c)</w:t>
      </w:r>
    </w:p>
    <w:p w14:paraId="48C70A85" w14:textId="77777777" w:rsidR="000D1867" w:rsidRPr="00AD0BA3" w:rsidRDefault="000D1867" w:rsidP="000D1867">
      <w:pPr>
        <w:jc w:val="both"/>
        <w:rPr>
          <w:rFonts w:ascii="Calibri Light" w:hAnsi="Calibri Light" w:cs="Arial"/>
          <w:sz w:val="24"/>
        </w:rPr>
      </w:pPr>
    </w:p>
    <w:p w14:paraId="48C70A86" w14:textId="77777777" w:rsidR="000D1867" w:rsidRPr="00D93A9E" w:rsidRDefault="000D1867" w:rsidP="00E221E6">
      <w:pPr>
        <w:pStyle w:val="Heading3"/>
      </w:pPr>
      <w:r w:rsidRPr="00D93A9E">
        <w:t>3</w:t>
      </w:r>
      <w:r w:rsidR="00E221E6">
        <w:t>.</w:t>
      </w:r>
      <w:r w:rsidRPr="00D93A9E">
        <w:tab/>
        <w:t xml:space="preserve">Payment  </w:t>
      </w:r>
    </w:p>
    <w:p w14:paraId="48C70A87" w14:textId="77777777" w:rsidR="000D1867" w:rsidRPr="00AD0BA3" w:rsidRDefault="000D1867" w:rsidP="000D1867">
      <w:pPr>
        <w:jc w:val="both"/>
        <w:rPr>
          <w:rFonts w:ascii="Calibri Light" w:hAnsi="Calibri Light" w:cs="Arial"/>
          <w:sz w:val="24"/>
        </w:rPr>
      </w:pPr>
    </w:p>
    <w:p w14:paraId="48C70A88"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Progress Payments</w:t>
      </w:r>
    </w:p>
    <w:p w14:paraId="48C70A89" w14:textId="77777777" w:rsidR="000D1867" w:rsidRPr="00AD0BA3" w:rsidRDefault="000D1867" w:rsidP="000D1867">
      <w:pPr>
        <w:jc w:val="both"/>
        <w:rPr>
          <w:rFonts w:ascii="Calibri Light" w:hAnsi="Calibri Light" w:cs="Arial"/>
          <w:sz w:val="24"/>
        </w:rPr>
      </w:pPr>
    </w:p>
    <w:p w14:paraId="48C70A8A"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lastRenderedPageBreak/>
        <w:t>3.1</w:t>
      </w:r>
      <w:r w:rsidRPr="00AD0BA3">
        <w:rPr>
          <w:rFonts w:ascii="Calibri Light" w:hAnsi="Calibri Light" w:cs="Arial"/>
          <w:sz w:val="24"/>
        </w:rPr>
        <w:tab/>
        <w:t>Quarterly/Monthly (delete as appropriate) Progress Payments in respect of the Work carried out in accordance with the requirements of the Agreement may be claimed by the Contractor as follows:-</w:t>
      </w:r>
    </w:p>
    <w:p w14:paraId="48C70A8B" w14:textId="77777777" w:rsidR="000D1867" w:rsidRPr="00AD0BA3" w:rsidRDefault="000D1867" w:rsidP="000D1867">
      <w:pPr>
        <w:jc w:val="both"/>
        <w:rPr>
          <w:rFonts w:ascii="Calibri Light" w:hAnsi="Calibri Light" w:cs="Arial"/>
          <w:sz w:val="24"/>
        </w:rPr>
      </w:pPr>
    </w:p>
    <w:p w14:paraId="48C70A8C"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(a)</w:t>
      </w:r>
      <w:r w:rsidRPr="00AD0BA3">
        <w:rPr>
          <w:rFonts w:ascii="Calibri Light" w:hAnsi="Calibri Light" w:cs="Arial"/>
          <w:sz w:val="24"/>
        </w:rPr>
        <w:tab/>
      </w:r>
      <w:r w:rsidR="00E221E6" w:rsidRPr="00AD0BA3">
        <w:rPr>
          <w:rFonts w:ascii="Calibri Light" w:hAnsi="Calibri Light" w:cs="Arial"/>
          <w:sz w:val="24"/>
        </w:rPr>
        <w:t>Claims</w:t>
      </w:r>
      <w:r w:rsidRPr="00AD0BA3">
        <w:rPr>
          <w:rFonts w:ascii="Calibri Light" w:hAnsi="Calibri Light" w:cs="Arial"/>
          <w:sz w:val="24"/>
        </w:rPr>
        <w:t xml:space="preserve"> shall be 100% of admissible expenditure incurred;</w:t>
      </w:r>
    </w:p>
    <w:p w14:paraId="48C70A8D" w14:textId="77777777" w:rsidR="000D1867" w:rsidRPr="00AD0BA3" w:rsidRDefault="000D1867" w:rsidP="000D1867">
      <w:pPr>
        <w:jc w:val="both"/>
        <w:rPr>
          <w:rFonts w:ascii="Calibri Light" w:hAnsi="Calibri Light" w:cs="Arial"/>
          <w:sz w:val="24"/>
        </w:rPr>
      </w:pPr>
    </w:p>
    <w:p w14:paraId="48C70A8E"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r>
      <w:r w:rsidR="00E221E6" w:rsidRPr="00AD0BA3">
        <w:rPr>
          <w:rFonts w:ascii="Calibri Light" w:hAnsi="Calibri Light" w:cs="Arial"/>
          <w:sz w:val="24"/>
        </w:rPr>
        <w:t>Payment</w:t>
      </w:r>
      <w:r w:rsidRPr="00AD0BA3">
        <w:rPr>
          <w:rFonts w:ascii="Calibri Light" w:hAnsi="Calibri Light" w:cs="Arial"/>
          <w:sz w:val="24"/>
        </w:rPr>
        <w:t xml:space="preserve"> shall only be made in respect of Work carried out within the start and finish dates for </w:t>
      </w:r>
      <w:r w:rsidR="00560118">
        <w:rPr>
          <w:rFonts w:ascii="Calibri Light" w:hAnsi="Calibri Light" w:cs="Arial"/>
          <w:sz w:val="24"/>
        </w:rPr>
        <w:t>the Work specified in Schedule One</w:t>
      </w:r>
      <w:r w:rsidRPr="00AD0BA3">
        <w:rPr>
          <w:rFonts w:ascii="Calibri Light" w:hAnsi="Calibri Light" w:cs="Arial"/>
          <w:sz w:val="24"/>
        </w:rPr>
        <w:t>;</w:t>
      </w:r>
    </w:p>
    <w:p w14:paraId="48C70A8F" w14:textId="77777777" w:rsidR="000D1867" w:rsidRPr="00AD0BA3" w:rsidRDefault="000D1867" w:rsidP="000D1867">
      <w:pPr>
        <w:jc w:val="both"/>
        <w:rPr>
          <w:rFonts w:ascii="Calibri Light" w:hAnsi="Calibri Light" w:cs="Arial"/>
          <w:sz w:val="24"/>
        </w:rPr>
      </w:pPr>
    </w:p>
    <w:p w14:paraId="48C70A90" w14:textId="77777777" w:rsidR="000D1867" w:rsidRPr="00AD0BA3" w:rsidRDefault="000D1867" w:rsidP="00560118">
      <w:pPr>
        <w:ind w:left="720" w:hanging="720"/>
        <w:jc w:val="both"/>
        <w:rPr>
          <w:rFonts w:ascii="Calibri Light" w:hAnsi="Calibri Light" w:cs="Arial"/>
          <w:sz w:val="24"/>
        </w:rPr>
      </w:pPr>
      <w:r w:rsidRPr="00AD0BA3">
        <w:rPr>
          <w:rFonts w:ascii="Calibri Light" w:hAnsi="Calibri Light" w:cs="Arial"/>
          <w:sz w:val="24"/>
        </w:rPr>
        <w:t>(c)</w:t>
      </w:r>
      <w:r w:rsidRPr="00AD0BA3">
        <w:rPr>
          <w:rFonts w:ascii="Calibri Light" w:hAnsi="Calibri Light" w:cs="Arial"/>
          <w:sz w:val="24"/>
        </w:rPr>
        <w:tab/>
      </w:r>
      <w:r w:rsidR="00E221E6" w:rsidRPr="00AD0BA3">
        <w:rPr>
          <w:rFonts w:ascii="Calibri Light" w:hAnsi="Calibri Light" w:cs="Arial"/>
          <w:sz w:val="24"/>
        </w:rPr>
        <w:t>Prior</w:t>
      </w:r>
      <w:r w:rsidRPr="00AD0BA3">
        <w:rPr>
          <w:rFonts w:ascii="Calibri Light" w:hAnsi="Calibri Light" w:cs="Arial"/>
          <w:sz w:val="24"/>
        </w:rPr>
        <w:t xml:space="preserve"> to the submission of the </w:t>
      </w:r>
      <w:r w:rsidR="00560118">
        <w:rPr>
          <w:rFonts w:ascii="Calibri Light" w:hAnsi="Calibri Light" w:cs="Arial"/>
          <w:sz w:val="24"/>
        </w:rPr>
        <w:t>service deliverable in Schedule One</w:t>
      </w:r>
      <w:r w:rsidRPr="00AD0BA3">
        <w:rPr>
          <w:rFonts w:ascii="Calibri Light" w:hAnsi="Calibri Light" w:cs="Arial"/>
          <w:sz w:val="24"/>
        </w:rPr>
        <w:t xml:space="preserve"> in a form accept</w:t>
      </w:r>
      <w:r w:rsidR="00560118">
        <w:rPr>
          <w:rFonts w:ascii="Calibri Light" w:hAnsi="Calibri Light" w:cs="Arial"/>
          <w:sz w:val="24"/>
        </w:rPr>
        <w:t>able to RSSB</w:t>
      </w:r>
      <w:r w:rsidRPr="00AD0BA3">
        <w:rPr>
          <w:rFonts w:ascii="Calibri Light" w:hAnsi="Calibri Light" w:cs="Arial"/>
          <w:sz w:val="24"/>
        </w:rPr>
        <w:t xml:space="preserve"> the maximum sum </w:t>
      </w:r>
      <w:r w:rsidR="00E221E6">
        <w:rPr>
          <w:rFonts w:ascii="Calibri Light" w:hAnsi="Calibri Light" w:cs="Arial"/>
          <w:sz w:val="24"/>
        </w:rPr>
        <w:t>will be linked to the milestone payment</w:t>
      </w:r>
      <w:r w:rsidRPr="00AD0BA3">
        <w:rPr>
          <w:rFonts w:ascii="Calibri Light" w:hAnsi="Calibri Light" w:cs="Arial"/>
          <w:sz w:val="24"/>
        </w:rPr>
        <w:t xml:space="preserve"> </w:t>
      </w:r>
      <w:r w:rsidR="00E221E6">
        <w:rPr>
          <w:rFonts w:ascii="Calibri Light" w:hAnsi="Calibri Light" w:cs="Arial"/>
          <w:sz w:val="24"/>
        </w:rPr>
        <w:t xml:space="preserve">in section 3.4 </w:t>
      </w:r>
      <w:r w:rsidRPr="00AD0BA3">
        <w:rPr>
          <w:rFonts w:ascii="Calibri Light" w:hAnsi="Calibri Light" w:cs="Arial"/>
          <w:sz w:val="24"/>
        </w:rPr>
        <w:t>£</w:t>
      </w:r>
      <w:r w:rsidR="00E221E6">
        <w:rPr>
          <w:rFonts w:ascii="Calibri Light" w:hAnsi="Calibri Light" w:cs="Arial"/>
          <w:sz w:val="24"/>
        </w:rPr>
        <w:t xml:space="preserve"> </w:t>
      </w:r>
      <w:r w:rsidRPr="00AD0BA3">
        <w:rPr>
          <w:rFonts w:ascii="Calibri Light" w:hAnsi="Calibri Light" w:cs="Arial"/>
          <w:sz w:val="24"/>
        </w:rPr>
        <w:t>(insert number)((insert number in words) pounds) exclusive of VAT;</w:t>
      </w:r>
    </w:p>
    <w:p w14:paraId="48C70A91" w14:textId="77777777" w:rsidR="000D1867" w:rsidRPr="00AD0BA3" w:rsidRDefault="000D1867" w:rsidP="000D1867">
      <w:pPr>
        <w:jc w:val="both"/>
        <w:rPr>
          <w:rFonts w:ascii="Calibri Light" w:hAnsi="Calibri Light" w:cs="Arial"/>
          <w:sz w:val="24"/>
        </w:rPr>
      </w:pPr>
    </w:p>
    <w:p w14:paraId="48C70A92" w14:textId="77777777" w:rsidR="000D1867" w:rsidRPr="00AD0BA3" w:rsidRDefault="000D1867" w:rsidP="00560118">
      <w:pPr>
        <w:ind w:left="720" w:hanging="720"/>
        <w:jc w:val="both"/>
        <w:rPr>
          <w:rFonts w:ascii="Calibri Light" w:hAnsi="Calibri Light" w:cs="Arial"/>
          <w:sz w:val="24"/>
        </w:rPr>
      </w:pPr>
      <w:r w:rsidRPr="00AD0BA3">
        <w:rPr>
          <w:rFonts w:ascii="Calibri Light" w:hAnsi="Calibri Light" w:cs="Arial"/>
          <w:sz w:val="24"/>
        </w:rPr>
        <w:t>(d)</w:t>
      </w:r>
      <w:r w:rsidRPr="00AD0BA3">
        <w:rPr>
          <w:rFonts w:ascii="Calibri Light" w:hAnsi="Calibri Light" w:cs="Arial"/>
          <w:sz w:val="24"/>
        </w:rPr>
        <w:tab/>
        <w:t>upon submission of the agreed final report in a form acceptable to RSSB’s Research  Manager a further progress payment may be claimed which, taken together with payments claimed under sub-paragraph (c) above shall not exceed £(insert number) ((insert number in words) pounds) exclusive of VAT.</w:t>
      </w:r>
    </w:p>
    <w:p w14:paraId="48C70A93" w14:textId="77777777" w:rsidR="000D1867" w:rsidRPr="00AD0BA3" w:rsidRDefault="000D1867" w:rsidP="000D1867">
      <w:pPr>
        <w:jc w:val="both"/>
        <w:rPr>
          <w:rFonts w:ascii="Calibri Light" w:hAnsi="Calibri Light" w:cs="Arial"/>
          <w:sz w:val="24"/>
        </w:rPr>
      </w:pPr>
    </w:p>
    <w:p w14:paraId="48C70A94"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lastRenderedPageBreak/>
        <w:t>(</w:t>
      </w:r>
      <w:proofErr w:type="gramStart"/>
      <w:r w:rsidRPr="00AD0BA3">
        <w:rPr>
          <w:rFonts w:ascii="Calibri Light" w:hAnsi="Calibri Light" w:cs="Arial"/>
          <w:sz w:val="24"/>
        </w:rPr>
        <w:t>i.e</w:t>
      </w:r>
      <w:proofErr w:type="gramEnd"/>
      <w:r w:rsidRPr="00AD0BA3">
        <w:rPr>
          <w:rFonts w:ascii="Calibri Light" w:hAnsi="Calibri Light" w:cs="Arial"/>
          <w:sz w:val="24"/>
        </w:rPr>
        <w:t>. the sum should be 90% of the L of L)</w:t>
      </w:r>
    </w:p>
    <w:p w14:paraId="48C70A95" w14:textId="77777777" w:rsidR="000D1867" w:rsidRPr="00AD0BA3" w:rsidRDefault="000D1867" w:rsidP="000D1867">
      <w:pPr>
        <w:jc w:val="both"/>
        <w:rPr>
          <w:rFonts w:ascii="Calibri Light" w:hAnsi="Calibri Light" w:cs="Arial"/>
          <w:sz w:val="24"/>
        </w:rPr>
      </w:pPr>
    </w:p>
    <w:p w14:paraId="48C70A96" w14:textId="77777777" w:rsidR="000D1867" w:rsidRPr="00AD0BA3" w:rsidRDefault="000D1867" w:rsidP="000D1867">
      <w:pPr>
        <w:jc w:val="both"/>
        <w:rPr>
          <w:rFonts w:ascii="Calibri Light" w:hAnsi="Calibri Light" w:cs="Arial"/>
          <w:sz w:val="24"/>
        </w:rPr>
      </w:pPr>
      <w:r w:rsidRPr="00AD0BA3">
        <w:rPr>
          <w:rFonts w:ascii="Calibri Light" w:hAnsi="Calibri Light" w:cs="Arial"/>
          <w:sz w:val="24"/>
        </w:rPr>
        <w:t>3.2</w:t>
      </w:r>
      <w:r w:rsidRPr="00AD0BA3">
        <w:rPr>
          <w:rFonts w:ascii="Calibri Light" w:hAnsi="Calibri Light" w:cs="Arial"/>
          <w:sz w:val="24"/>
        </w:rPr>
        <w:tab/>
        <w:t>RSSB reserves the right to amend the maximum sums payable, as specified in 3.1 (c) and (</w:t>
      </w:r>
      <w:r w:rsidR="00560118">
        <w:rPr>
          <w:rFonts w:ascii="Calibri Light" w:hAnsi="Calibri Light" w:cs="Arial"/>
          <w:sz w:val="24"/>
        </w:rPr>
        <w:tab/>
      </w:r>
      <w:r w:rsidRPr="00AD0BA3">
        <w:rPr>
          <w:rFonts w:ascii="Calibri Light" w:hAnsi="Calibri Light" w:cs="Arial"/>
          <w:sz w:val="24"/>
        </w:rPr>
        <w:t>d) above.</w:t>
      </w:r>
    </w:p>
    <w:p w14:paraId="48C70A97" w14:textId="77777777" w:rsidR="000D1867" w:rsidRPr="00AD0BA3" w:rsidRDefault="000D1867" w:rsidP="000D1867">
      <w:pPr>
        <w:jc w:val="both"/>
        <w:rPr>
          <w:rFonts w:ascii="Calibri Light" w:hAnsi="Calibri Light" w:cs="Arial"/>
          <w:sz w:val="24"/>
        </w:rPr>
      </w:pPr>
    </w:p>
    <w:p w14:paraId="48C70A98" w14:textId="77777777" w:rsidR="000D1867" w:rsidRPr="00AD0BA3" w:rsidRDefault="000D1867" w:rsidP="00560118">
      <w:pPr>
        <w:ind w:left="720" w:hanging="720"/>
        <w:jc w:val="both"/>
        <w:rPr>
          <w:rFonts w:ascii="Calibri Light" w:hAnsi="Calibri Light" w:cs="Arial"/>
          <w:sz w:val="24"/>
        </w:rPr>
      </w:pPr>
      <w:r w:rsidRPr="00AD0BA3">
        <w:rPr>
          <w:rFonts w:ascii="Calibri Light" w:hAnsi="Calibri Light" w:cs="Arial"/>
          <w:sz w:val="24"/>
        </w:rPr>
        <w:t>3.3</w:t>
      </w:r>
      <w:r w:rsidRPr="00AD0BA3">
        <w:rPr>
          <w:rFonts w:ascii="Calibri Light" w:hAnsi="Calibri Light" w:cs="Arial"/>
          <w:sz w:val="24"/>
        </w:rPr>
        <w:tab/>
        <w:t>Claims should be rendered to RSSB's Finance Department and should provide a detailed breakdown of costs in accordance with the Admissible Costs Clause using the claim form provided.  Copy invoices and back-up documentation should also be provided as appropriate.  Claims that are not rendered in accordance with the Agreement shall be returned to the Contractor.</w:t>
      </w:r>
    </w:p>
    <w:p w14:paraId="48C70A99" w14:textId="77777777" w:rsidR="000D1867" w:rsidRPr="00AD0BA3" w:rsidRDefault="000D1867" w:rsidP="000D1867">
      <w:pPr>
        <w:jc w:val="both"/>
        <w:rPr>
          <w:rFonts w:ascii="Calibri Light" w:hAnsi="Calibri Light" w:cs="Arial"/>
          <w:sz w:val="24"/>
        </w:rPr>
      </w:pPr>
    </w:p>
    <w:p w14:paraId="48C70A9A" w14:textId="77777777" w:rsidR="000D1867" w:rsidRPr="00D93A9E" w:rsidRDefault="00E221E6" w:rsidP="00E221E6">
      <w:pPr>
        <w:pStyle w:val="Heading3"/>
      </w:pPr>
      <w:r>
        <w:t>Milestone Payments</w:t>
      </w:r>
    </w:p>
    <w:p w14:paraId="48C70A9B" w14:textId="77777777" w:rsidR="000D1867" w:rsidRPr="00AD0BA3" w:rsidRDefault="000D1867" w:rsidP="000D1867">
      <w:pPr>
        <w:jc w:val="both"/>
        <w:rPr>
          <w:rFonts w:ascii="Calibri Light" w:hAnsi="Calibri Light" w:cs="Arial"/>
          <w:sz w:val="24"/>
        </w:rPr>
      </w:pPr>
    </w:p>
    <w:p w14:paraId="48C70A9C" w14:textId="77777777" w:rsidR="000D1867" w:rsidRPr="00AD0BA3" w:rsidRDefault="00E221E6" w:rsidP="000D1867">
      <w:pPr>
        <w:jc w:val="both"/>
        <w:rPr>
          <w:rFonts w:ascii="Calibri Light" w:hAnsi="Calibri Light" w:cs="Arial"/>
          <w:sz w:val="24"/>
        </w:rPr>
      </w:pPr>
      <w:r>
        <w:rPr>
          <w:rFonts w:ascii="Calibri Light" w:hAnsi="Calibri Light" w:cs="Arial"/>
          <w:sz w:val="24"/>
        </w:rPr>
        <w:t>3.4</w:t>
      </w:r>
      <w:r w:rsidR="000D1867" w:rsidRPr="00AD0BA3">
        <w:rPr>
          <w:rFonts w:ascii="Calibri Light" w:hAnsi="Calibri Light" w:cs="Arial"/>
          <w:sz w:val="24"/>
        </w:rPr>
        <w:tab/>
      </w:r>
      <w:r>
        <w:rPr>
          <w:rFonts w:ascii="Calibri Light" w:hAnsi="Calibri Light" w:cs="Arial"/>
          <w:sz w:val="24"/>
        </w:rPr>
        <w:t>Milestone</w:t>
      </w:r>
      <w:r w:rsidR="000D1867" w:rsidRPr="00AD0BA3">
        <w:rPr>
          <w:rFonts w:ascii="Calibri Light" w:hAnsi="Calibri Light" w:cs="Arial"/>
          <w:sz w:val="24"/>
        </w:rPr>
        <w:t xml:space="preserve"> Payments in respect of the Work carried out may be claimed as follows:-</w:t>
      </w:r>
    </w:p>
    <w:p w14:paraId="48C70A9D" w14:textId="77777777" w:rsidR="000D1867" w:rsidRPr="00AD0BA3" w:rsidRDefault="000D1867" w:rsidP="000D1867">
      <w:pPr>
        <w:jc w:val="both"/>
        <w:rPr>
          <w:rFonts w:ascii="Calibri Light" w:hAnsi="Calibri Light" w:cs="Arial"/>
          <w:sz w:val="24"/>
        </w:rPr>
      </w:pPr>
    </w:p>
    <w:p w14:paraId="48C70A9E" w14:textId="77777777" w:rsidR="000D1867" w:rsidRDefault="000D1867" w:rsidP="00E221E6">
      <w:pPr>
        <w:jc w:val="both"/>
        <w:rPr>
          <w:rFonts w:ascii="Calibri Light" w:hAnsi="Calibri Light" w:cs="Arial"/>
          <w:sz w:val="24"/>
        </w:rPr>
      </w:pPr>
      <w:r w:rsidRPr="00AD0BA3">
        <w:rPr>
          <w:rFonts w:ascii="Calibri Light" w:hAnsi="Calibri Light" w:cs="Arial"/>
          <w:sz w:val="24"/>
        </w:rPr>
        <w:tab/>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5"/>
        <w:gridCol w:w="4675"/>
      </w:tblGrid>
      <w:tr w:rsidR="00E221E6" w14:paraId="48C70AA1" w14:textId="77777777" w:rsidTr="00E221E6">
        <w:tc>
          <w:tcPr>
            <w:tcW w:w="4675" w:type="dxa"/>
          </w:tcPr>
          <w:p w14:paraId="48C70A9F" w14:textId="77777777" w:rsidR="00E221E6" w:rsidRPr="00E221E6" w:rsidRDefault="00E221E6" w:rsidP="00E221E6">
            <w:pPr>
              <w:jc w:val="both"/>
              <w:rPr>
                <w:rFonts w:ascii="Calibri Light" w:hAnsi="Calibri Light" w:cs="Arial"/>
                <w:b/>
                <w:sz w:val="24"/>
              </w:rPr>
            </w:pPr>
            <w:r w:rsidRPr="00E221E6">
              <w:rPr>
                <w:rFonts w:ascii="Calibri Light" w:hAnsi="Calibri Light" w:cs="Arial"/>
                <w:b/>
                <w:sz w:val="24"/>
              </w:rPr>
              <w:t>Milestone</w:t>
            </w:r>
          </w:p>
        </w:tc>
        <w:tc>
          <w:tcPr>
            <w:tcW w:w="4675" w:type="dxa"/>
          </w:tcPr>
          <w:p w14:paraId="48C70AA0" w14:textId="77777777" w:rsidR="00E221E6" w:rsidRPr="00E221E6" w:rsidRDefault="00E221E6" w:rsidP="00E221E6">
            <w:pPr>
              <w:jc w:val="both"/>
              <w:rPr>
                <w:rFonts w:ascii="Calibri Light" w:hAnsi="Calibri Light" w:cs="Arial"/>
                <w:b/>
                <w:sz w:val="24"/>
              </w:rPr>
            </w:pPr>
            <w:r w:rsidRPr="00E221E6">
              <w:rPr>
                <w:rFonts w:ascii="Calibri Light" w:hAnsi="Calibri Light" w:cs="Arial"/>
                <w:b/>
                <w:sz w:val="24"/>
              </w:rPr>
              <w:t xml:space="preserve">Invoice  Date </w:t>
            </w:r>
          </w:p>
        </w:tc>
      </w:tr>
      <w:tr w:rsidR="00E221E6" w14:paraId="48C70AA4" w14:textId="77777777" w:rsidTr="00E221E6">
        <w:tc>
          <w:tcPr>
            <w:tcW w:w="4675" w:type="dxa"/>
          </w:tcPr>
          <w:p w14:paraId="48C70AA2" w14:textId="77777777" w:rsidR="00E221E6" w:rsidRDefault="00E221E6" w:rsidP="00E221E6">
            <w:pPr>
              <w:jc w:val="both"/>
              <w:rPr>
                <w:rFonts w:ascii="Calibri Light" w:hAnsi="Calibri Light" w:cs="Arial"/>
                <w:sz w:val="24"/>
              </w:rPr>
            </w:pPr>
          </w:p>
        </w:tc>
        <w:tc>
          <w:tcPr>
            <w:tcW w:w="4675" w:type="dxa"/>
          </w:tcPr>
          <w:p w14:paraId="48C70AA3" w14:textId="77777777" w:rsidR="00E221E6" w:rsidRDefault="00E221E6" w:rsidP="00E221E6">
            <w:pPr>
              <w:jc w:val="both"/>
              <w:rPr>
                <w:rFonts w:ascii="Calibri Light" w:hAnsi="Calibri Light" w:cs="Arial"/>
                <w:sz w:val="24"/>
              </w:rPr>
            </w:pPr>
          </w:p>
        </w:tc>
      </w:tr>
      <w:tr w:rsidR="00E221E6" w14:paraId="48C70AA7" w14:textId="77777777" w:rsidTr="00E221E6">
        <w:tc>
          <w:tcPr>
            <w:tcW w:w="4675" w:type="dxa"/>
          </w:tcPr>
          <w:p w14:paraId="48C70AA5" w14:textId="77777777" w:rsidR="00E221E6" w:rsidRDefault="00E221E6" w:rsidP="00E221E6">
            <w:pPr>
              <w:jc w:val="both"/>
              <w:rPr>
                <w:rFonts w:ascii="Calibri Light" w:hAnsi="Calibri Light" w:cs="Arial"/>
                <w:sz w:val="24"/>
              </w:rPr>
            </w:pPr>
          </w:p>
        </w:tc>
        <w:tc>
          <w:tcPr>
            <w:tcW w:w="4675" w:type="dxa"/>
          </w:tcPr>
          <w:p w14:paraId="48C70AA6" w14:textId="77777777" w:rsidR="00E221E6" w:rsidRDefault="00E221E6" w:rsidP="00E221E6">
            <w:pPr>
              <w:jc w:val="both"/>
              <w:rPr>
                <w:rFonts w:ascii="Calibri Light" w:hAnsi="Calibri Light" w:cs="Arial"/>
                <w:sz w:val="24"/>
              </w:rPr>
            </w:pPr>
          </w:p>
        </w:tc>
      </w:tr>
      <w:tr w:rsidR="00E221E6" w14:paraId="48C70AAA" w14:textId="77777777" w:rsidTr="00E221E6">
        <w:tc>
          <w:tcPr>
            <w:tcW w:w="4675" w:type="dxa"/>
          </w:tcPr>
          <w:p w14:paraId="48C70AA8" w14:textId="77777777" w:rsidR="00E221E6" w:rsidRDefault="00E221E6" w:rsidP="00E221E6">
            <w:pPr>
              <w:jc w:val="both"/>
              <w:rPr>
                <w:rFonts w:ascii="Calibri Light" w:hAnsi="Calibri Light" w:cs="Arial"/>
                <w:sz w:val="24"/>
              </w:rPr>
            </w:pPr>
          </w:p>
        </w:tc>
        <w:tc>
          <w:tcPr>
            <w:tcW w:w="4675" w:type="dxa"/>
          </w:tcPr>
          <w:p w14:paraId="48C70AA9" w14:textId="77777777" w:rsidR="00E221E6" w:rsidRDefault="00E221E6" w:rsidP="00E221E6">
            <w:pPr>
              <w:jc w:val="both"/>
              <w:rPr>
                <w:rFonts w:ascii="Calibri Light" w:hAnsi="Calibri Light" w:cs="Arial"/>
                <w:sz w:val="24"/>
              </w:rPr>
            </w:pPr>
          </w:p>
        </w:tc>
      </w:tr>
      <w:tr w:rsidR="00E221E6" w14:paraId="48C70AAD" w14:textId="77777777" w:rsidTr="00E221E6">
        <w:tc>
          <w:tcPr>
            <w:tcW w:w="4675" w:type="dxa"/>
          </w:tcPr>
          <w:p w14:paraId="48C70AAB" w14:textId="77777777" w:rsidR="00E221E6" w:rsidRDefault="00E221E6" w:rsidP="00E221E6">
            <w:pPr>
              <w:jc w:val="both"/>
              <w:rPr>
                <w:rFonts w:ascii="Calibri Light" w:hAnsi="Calibri Light" w:cs="Arial"/>
                <w:sz w:val="24"/>
              </w:rPr>
            </w:pPr>
          </w:p>
        </w:tc>
        <w:tc>
          <w:tcPr>
            <w:tcW w:w="4675" w:type="dxa"/>
          </w:tcPr>
          <w:p w14:paraId="48C70AAC" w14:textId="77777777" w:rsidR="00E221E6" w:rsidRDefault="00E221E6" w:rsidP="00E221E6">
            <w:pPr>
              <w:jc w:val="both"/>
              <w:rPr>
                <w:rFonts w:ascii="Calibri Light" w:hAnsi="Calibri Light" w:cs="Arial"/>
                <w:sz w:val="24"/>
              </w:rPr>
            </w:pPr>
          </w:p>
        </w:tc>
      </w:tr>
    </w:tbl>
    <w:p w14:paraId="48C70AAE" w14:textId="77777777" w:rsidR="00E221E6" w:rsidRDefault="00E221E6" w:rsidP="00E221E6">
      <w:pPr>
        <w:jc w:val="both"/>
        <w:rPr>
          <w:rFonts w:ascii="Calibri Light" w:hAnsi="Calibri Light" w:cs="Arial"/>
          <w:sz w:val="24"/>
        </w:rPr>
      </w:pPr>
    </w:p>
    <w:p w14:paraId="48C70AAF" w14:textId="77777777" w:rsidR="00E221E6" w:rsidRDefault="00E221E6" w:rsidP="00E221E6">
      <w:pPr>
        <w:jc w:val="both"/>
        <w:rPr>
          <w:rFonts w:ascii="Calibri Light" w:hAnsi="Calibri Light" w:cs="Arial"/>
          <w:sz w:val="24"/>
        </w:rPr>
      </w:pPr>
    </w:p>
    <w:p w14:paraId="48C70AB0" w14:textId="77777777" w:rsidR="00E221E6" w:rsidRDefault="00E221E6" w:rsidP="00E221E6">
      <w:pPr>
        <w:jc w:val="both"/>
        <w:rPr>
          <w:rFonts w:ascii="Calibri Light" w:hAnsi="Calibri Light" w:cs="Arial"/>
          <w:sz w:val="24"/>
        </w:rPr>
      </w:pPr>
    </w:p>
    <w:p w14:paraId="48C70AB1" w14:textId="77777777" w:rsidR="00E221E6" w:rsidRDefault="00E221E6" w:rsidP="00E221E6">
      <w:pPr>
        <w:jc w:val="both"/>
        <w:rPr>
          <w:rFonts w:ascii="Calibri Light" w:hAnsi="Calibri Light" w:cs="Arial"/>
          <w:sz w:val="24"/>
        </w:rPr>
      </w:pPr>
    </w:p>
    <w:p w14:paraId="48C70AB2" w14:textId="77777777" w:rsidR="00E221E6" w:rsidRPr="00AD0BA3" w:rsidRDefault="00E221E6" w:rsidP="00E221E6">
      <w:pPr>
        <w:jc w:val="both"/>
        <w:rPr>
          <w:rFonts w:ascii="Calibri Light" w:hAnsi="Calibri Light" w:cs="Arial"/>
          <w:sz w:val="24"/>
        </w:rPr>
      </w:pPr>
    </w:p>
    <w:p w14:paraId="48C70AB3" w14:textId="77777777" w:rsidR="000D1867" w:rsidRPr="00AD0BA3" w:rsidRDefault="00E221E6" w:rsidP="00560118">
      <w:pPr>
        <w:ind w:left="720" w:hanging="720"/>
        <w:jc w:val="both"/>
        <w:rPr>
          <w:rFonts w:ascii="Calibri Light" w:hAnsi="Calibri Light" w:cs="Arial"/>
          <w:sz w:val="24"/>
        </w:rPr>
      </w:pPr>
      <w:r>
        <w:rPr>
          <w:rFonts w:ascii="Calibri Light" w:hAnsi="Calibri Light" w:cs="Arial"/>
          <w:sz w:val="24"/>
        </w:rPr>
        <w:t>3.5</w:t>
      </w:r>
      <w:r w:rsidR="000D1867" w:rsidRPr="00AD0BA3">
        <w:rPr>
          <w:rFonts w:ascii="Calibri Light" w:hAnsi="Calibri Light" w:cs="Arial"/>
          <w:sz w:val="24"/>
        </w:rPr>
        <w:tab/>
        <w:t xml:space="preserve">Payment of claims shall be subject to RSSB’s </w:t>
      </w:r>
      <w:r>
        <w:rPr>
          <w:rFonts w:ascii="Calibri Light" w:hAnsi="Calibri Light" w:cs="Arial"/>
          <w:sz w:val="24"/>
        </w:rPr>
        <w:t>[</w:t>
      </w:r>
      <w:r w:rsidR="000D1867" w:rsidRPr="00AD0BA3">
        <w:rPr>
          <w:rFonts w:ascii="Calibri Light" w:hAnsi="Calibri Light" w:cs="Arial"/>
          <w:sz w:val="24"/>
        </w:rPr>
        <w:t>Delivery Manager's</w:t>
      </w:r>
      <w:r>
        <w:rPr>
          <w:rFonts w:ascii="Calibri Light" w:hAnsi="Calibri Light" w:cs="Arial"/>
          <w:sz w:val="24"/>
        </w:rPr>
        <w:t>]</w:t>
      </w:r>
      <w:r w:rsidR="000D1867" w:rsidRPr="00AD0BA3">
        <w:rPr>
          <w:rFonts w:ascii="Calibri Light" w:hAnsi="Calibri Light" w:cs="Arial"/>
          <w:sz w:val="24"/>
        </w:rPr>
        <w:t xml:space="preserve"> certification that the relevant stage of the Work has been satisfactorily completed.  Payment will only be made </w:t>
      </w:r>
      <w:r>
        <w:rPr>
          <w:rFonts w:ascii="Calibri Light" w:hAnsi="Calibri Light" w:cs="Arial"/>
          <w:sz w:val="24"/>
        </w:rPr>
        <w:t>subject to satisfactory sign off for works completed within the specified timeframes as specified in the scope of services in Schedule One.</w:t>
      </w:r>
    </w:p>
    <w:p w14:paraId="48C70AB4" w14:textId="77777777" w:rsidR="000D1867" w:rsidRPr="00AD0BA3" w:rsidRDefault="000D1867" w:rsidP="000D1867">
      <w:pPr>
        <w:jc w:val="both"/>
        <w:rPr>
          <w:rFonts w:ascii="Calibri Light" w:hAnsi="Calibri Light" w:cs="Arial"/>
          <w:sz w:val="24"/>
        </w:rPr>
      </w:pPr>
    </w:p>
    <w:p w14:paraId="48C70AB5" w14:textId="77777777" w:rsidR="000D1867" w:rsidRPr="00D93A9E" w:rsidRDefault="000D1867" w:rsidP="00E221E6">
      <w:pPr>
        <w:pStyle w:val="Heading3"/>
      </w:pPr>
      <w:r w:rsidRPr="00D93A9E">
        <w:t>4</w:t>
      </w:r>
      <w:r w:rsidR="00E221E6">
        <w:t>.</w:t>
      </w:r>
      <w:r w:rsidRPr="00D93A9E">
        <w:tab/>
        <w:t>Final Settlement</w:t>
      </w:r>
    </w:p>
    <w:p w14:paraId="48C70AB6" w14:textId="77777777" w:rsidR="000D1867" w:rsidRPr="00AD0BA3" w:rsidRDefault="000D1867" w:rsidP="000D1867">
      <w:pPr>
        <w:jc w:val="both"/>
        <w:rPr>
          <w:rFonts w:ascii="Calibri Light" w:hAnsi="Calibri Light" w:cs="Arial"/>
          <w:sz w:val="24"/>
        </w:rPr>
      </w:pPr>
    </w:p>
    <w:p w14:paraId="48C70AB7" w14:textId="77777777" w:rsidR="000D1867" w:rsidRPr="00AD0BA3" w:rsidRDefault="000D1867" w:rsidP="00560118">
      <w:pPr>
        <w:ind w:left="720" w:hanging="720"/>
        <w:jc w:val="both"/>
        <w:rPr>
          <w:rFonts w:ascii="Calibri Light" w:hAnsi="Calibri Light" w:cs="Arial"/>
          <w:sz w:val="24"/>
        </w:rPr>
      </w:pPr>
      <w:r w:rsidRPr="00AD0BA3">
        <w:rPr>
          <w:rFonts w:ascii="Calibri Light" w:hAnsi="Calibri Light" w:cs="Arial"/>
          <w:sz w:val="24"/>
        </w:rPr>
        <w:t>4.1</w:t>
      </w:r>
      <w:r w:rsidRPr="00AD0BA3">
        <w:rPr>
          <w:rFonts w:ascii="Calibri Light" w:hAnsi="Calibri Light" w:cs="Arial"/>
          <w:sz w:val="24"/>
        </w:rPr>
        <w:tab/>
        <w:t xml:space="preserve">On satisfactory completion of the Work the Contractor shall submit to RSSB's Supply Chain Department or other authorised representative, a detailed Statement of Cost of the charges made under the Agreement broken down under the headings in the Admissible Costs Clause above.  RSSB will if </w:t>
      </w:r>
      <w:r w:rsidRPr="00AD0BA3">
        <w:rPr>
          <w:rFonts w:ascii="Calibri Light" w:hAnsi="Calibri Light" w:cs="Arial"/>
          <w:sz w:val="24"/>
        </w:rPr>
        <w:lastRenderedPageBreak/>
        <w:t>necessary carry out the verifications and inspections referred to therein.  On completion of such inspections RSSB will agree the amount due to the Contractor under the Agreement.</w:t>
      </w:r>
    </w:p>
    <w:p w14:paraId="48C70AB8" w14:textId="77777777" w:rsidR="000D1867" w:rsidRPr="00AD0BA3" w:rsidRDefault="000D1867" w:rsidP="000D1867">
      <w:pPr>
        <w:jc w:val="both"/>
        <w:rPr>
          <w:rFonts w:ascii="Calibri Light" w:hAnsi="Calibri Light" w:cs="Arial"/>
          <w:sz w:val="24"/>
        </w:rPr>
      </w:pPr>
    </w:p>
    <w:p w14:paraId="48C70AB9" w14:textId="77777777" w:rsidR="000D1867" w:rsidRPr="00AD0BA3" w:rsidRDefault="000D1867" w:rsidP="00560118">
      <w:pPr>
        <w:ind w:left="720" w:hanging="720"/>
        <w:jc w:val="both"/>
        <w:rPr>
          <w:rFonts w:ascii="Calibri Light" w:hAnsi="Calibri Light" w:cs="Arial"/>
          <w:sz w:val="24"/>
        </w:rPr>
      </w:pPr>
      <w:r w:rsidRPr="00AD0BA3">
        <w:rPr>
          <w:rFonts w:ascii="Calibri Light" w:hAnsi="Calibri Light" w:cs="Arial"/>
          <w:sz w:val="24"/>
        </w:rPr>
        <w:t>4.2</w:t>
      </w:r>
      <w:r w:rsidRPr="00AD0BA3">
        <w:rPr>
          <w:rFonts w:ascii="Calibri Light" w:hAnsi="Calibri Light" w:cs="Arial"/>
          <w:sz w:val="24"/>
        </w:rPr>
        <w:tab/>
        <w:t xml:space="preserve">Once the amount due to the Contractor under the Agreement has been agreed the Contractor shall </w:t>
      </w:r>
      <w:r w:rsidR="007101D6">
        <w:rPr>
          <w:rFonts w:ascii="Calibri Light" w:hAnsi="Calibri Light" w:cs="Arial"/>
          <w:sz w:val="24"/>
        </w:rPr>
        <w:t>submit an invoice to</w:t>
      </w:r>
      <w:r w:rsidRPr="00AD0BA3">
        <w:rPr>
          <w:rFonts w:ascii="Calibri Light" w:hAnsi="Calibri Light" w:cs="Arial"/>
          <w:sz w:val="24"/>
        </w:rPr>
        <w:t xml:space="preserve"> RSSB's Finance Department for payment.</w:t>
      </w:r>
    </w:p>
    <w:p w14:paraId="48C70ABA" w14:textId="77777777" w:rsidR="000D1867" w:rsidRPr="00AD0BA3" w:rsidRDefault="000D1867" w:rsidP="000D1867">
      <w:pPr>
        <w:jc w:val="both"/>
        <w:rPr>
          <w:rFonts w:ascii="Calibri Light" w:hAnsi="Calibri Light" w:cs="Arial"/>
          <w:sz w:val="24"/>
        </w:rPr>
      </w:pPr>
    </w:p>
    <w:p w14:paraId="48C70ABB" w14:textId="77777777" w:rsidR="000D1867" w:rsidRPr="00AD0BA3" w:rsidRDefault="000D1867" w:rsidP="00560118">
      <w:pPr>
        <w:ind w:left="720" w:hanging="720"/>
        <w:jc w:val="both"/>
        <w:rPr>
          <w:rFonts w:ascii="Calibri Light" w:hAnsi="Calibri Light" w:cs="Arial"/>
          <w:sz w:val="24"/>
        </w:rPr>
      </w:pPr>
      <w:r w:rsidRPr="00AD0BA3">
        <w:rPr>
          <w:rFonts w:ascii="Calibri Light" w:hAnsi="Calibri Light" w:cs="Arial"/>
          <w:sz w:val="24"/>
        </w:rPr>
        <w:t>4.3</w:t>
      </w:r>
      <w:r w:rsidRPr="00AD0BA3">
        <w:rPr>
          <w:rFonts w:ascii="Calibri Light" w:hAnsi="Calibri Light" w:cs="Arial"/>
          <w:sz w:val="24"/>
        </w:rPr>
        <w:tab/>
        <w:t>The amount payable to the Contractor under this Clause will be the sum agreed under Clause 4.1 above less any progress payments made previously.</w:t>
      </w:r>
    </w:p>
    <w:p w14:paraId="48C70ABC" w14:textId="77777777" w:rsidR="000D1867" w:rsidRPr="00AD0BA3" w:rsidRDefault="000D1867" w:rsidP="000D1867">
      <w:pPr>
        <w:jc w:val="both"/>
        <w:rPr>
          <w:rFonts w:ascii="Calibri Light" w:hAnsi="Calibri Light" w:cs="Arial"/>
          <w:sz w:val="24"/>
        </w:rPr>
      </w:pPr>
    </w:p>
    <w:p w14:paraId="48C70ABD" w14:textId="77777777" w:rsidR="000D1867" w:rsidRPr="00AD0BA3" w:rsidRDefault="000D1867" w:rsidP="00560118">
      <w:pPr>
        <w:ind w:left="720" w:hanging="720"/>
        <w:jc w:val="both"/>
        <w:rPr>
          <w:rFonts w:ascii="Calibri Light" w:hAnsi="Calibri Light" w:cs="Arial"/>
          <w:sz w:val="24"/>
        </w:rPr>
      </w:pPr>
      <w:r w:rsidRPr="00AD0BA3">
        <w:rPr>
          <w:rFonts w:ascii="Calibri Light" w:hAnsi="Calibri Light" w:cs="Arial"/>
          <w:sz w:val="24"/>
        </w:rPr>
        <w:t>4.4</w:t>
      </w:r>
      <w:r w:rsidRPr="00AD0BA3">
        <w:rPr>
          <w:rFonts w:ascii="Calibri Light" w:hAnsi="Calibri Light" w:cs="Arial"/>
          <w:sz w:val="24"/>
        </w:rPr>
        <w:tab/>
        <w:t>In the event that progress payments exceed the sum agreed under Clause 4.1 above the amount of such overpayment shall be refunded to RSSB.</w:t>
      </w:r>
    </w:p>
    <w:p w14:paraId="48C70ABE" w14:textId="77777777" w:rsidR="000D1867" w:rsidRPr="00AD0BA3" w:rsidRDefault="000D1867" w:rsidP="000D1867">
      <w:pPr>
        <w:jc w:val="both"/>
        <w:rPr>
          <w:rFonts w:ascii="Calibri Light" w:hAnsi="Calibri Light" w:cs="Arial"/>
          <w:sz w:val="24"/>
        </w:rPr>
      </w:pPr>
    </w:p>
    <w:p w14:paraId="48C70ABF" w14:textId="77777777" w:rsidR="000D1867" w:rsidRPr="00AD0BA3" w:rsidRDefault="000D1867" w:rsidP="007101D6">
      <w:pPr>
        <w:ind w:left="720" w:hanging="720"/>
        <w:jc w:val="both"/>
        <w:rPr>
          <w:rFonts w:ascii="Calibri Light" w:hAnsi="Calibri Light" w:cs="Arial"/>
          <w:sz w:val="24"/>
        </w:rPr>
      </w:pPr>
      <w:r w:rsidRPr="00AD0BA3">
        <w:rPr>
          <w:rFonts w:ascii="Calibri Light" w:hAnsi="Calibri Light" w:cs="Arial"/>
          <w:sz w:val="24"/>
        </w:rPr>
        <w:t>4.5</w:t>
      </w:r>
      <w:r w:rsidRPr="00AD0BA3">
        <w:rPr>
          <w:rFonts w:ascii="Calibri Light" w:hAnsi="Calibri Light" w:cs="Arial"/>
          <w:sz w:val="24"/>
        </w:rPr>
        <w:tab/>
        <w:t xml:space="preserve">The total payments under this Clause shall not exceed the sum specified </w:t>
      </w:r>
      <w:r w:rsidR="007101D6">
        <w:rPr>
          <w:rFonts w:ascii="Calibri Light" w:hAnsi="Calibri Light" w:cs="Arial"/>
          <w:sz w:val="24"/>
        </w:rPr>
        <w:t>in the agreement price</w:t>
      </w:r>
      <w:r w:rsidRPr="00AD0BA3">
        <w:rPr>
          <w:rFonts w:ascii="Calibri Light" w:hAnsi="Calibri Light" w:cs="Arial"/>
          <w:sz w:val="24"/>
        </w:rPr>
        <w:t>.</w:t>
      </w:r>
    </w:p>
    <w:p w14:paraId="48C70AC0" w14:textId="77777777" w:rsidR="000D1867" w:rsidRPr="00AD0BA3" w:rsidRDefault="000D1867" w:rsidP="000D1867">
      <w:pPr>
        <w:jc w:val="both"/>
        <w:rPr>
          <w:rFonts w:ascii="Calibri Light" w:hAnsi="Calibri Light" w:cs="Arial"/>
          <w:sz w:val="24"/>
        </w:rPr>
      </w:pPr>
    </w:p>
    <w:p w14:paraId="48C70AC1" w14:textId="77777777" w:rsidR="000D1867" w:rsidRPr="00D93A9E" w:rsidRDefault="000D1867" w:rsidP="00E221E6">
      <w:pPr>
        <w:pStyle w:val="Heading3"/>
      </w:pPr>
      <w:r w:rsidRPr="00D93A9E">
        <w:t>5.</w:t>
      </w:r>
      <w:r w:rsidRPr="00D93A9E">
        <w:tab/>
        <w:t>Payment of Invoices</w:t>
      </w:r>
    </w:p>
    <w:p w14:paraId="48C70AC2" w14:textId="77777777" w:rsidR="000D1867" w:rsidRPr="00AD0BA3" w:rsidRDefault="000D1867" w:rsidP="000D1867">
      <w:pPr>
        <w:jc w:val="both"/>
        <w:rPr>
          <w:rFonts w:ascii="Calibri Light" w:hAnsi="Calibri Light" w:cs="Arial"/>
          <w:sz w:val="24"/>
        </w:rPr>
      </w:pPr>
    </w:p>
    <w:p w14:paraId="48C70AC3" w14:textId="77777777" w:rsidR="000D1867" w:rsidRPr="00AD0BA3" w:rsidRDefault="00560118" w:rsidP="00560118">
      <w:pPr>
        <w:ind w:left="720" w:hanging="720"/>
        <w:jc w:val="both"/>
        <w:rPr>
          <w:rFonts w:ascii="Calibri Light" w:hAnsi="Calibri Light" w:cs="Arial"/>
          <w:sz w:val="24"/>
        </w:rPr>
      </w:pPr>
      <w:r>
        <w:rPr>
          <w:rFonts w:ascii="Calibri Light" w:hAnsi="Calibri Light" w:cs="Arial"/>
          <w:sz w:val="24"/>
        </w:rPr>
        <w:lastRenderedPageBreak/>
        <w:t>5.1</w:t>
      </w:r>
      <w:r>
        <w:rPr>
          <w:rFonts w:ascii="Calibri Light" w:hAnsi="Calibri Light" w:cs="Arial"/>
          <w:sz w:val="24"/>
        </w:rPr>
        <w:tab/>
      </w:r>
      <w:r w:rsidR="000D1867" w:rsidRPr="00AD0BA3">
        <w:rPr>
          <w:rFonts w:ascii="Calibri Light" w:hAnsi="Calibri Light" w:cs="Arial"/>
          <w:sz w:val="24"/>
        </w:rPr>
        <w:t xml:space="preserve">All invoices or other claims for payment correctly rendered in accordance with the provisions of the Agreement shall be paid by RSSB </w:t>
      </w:r>
      <w:r>
        <w:rPr>
          <w:rFonts w:ascii="Calibri Light" w:hAnsi="Calibri Light" w:cs="Arial"/>
          <w:sz w:val="24"/>
        </w:rPr>
        <w:t>30 days from</w:t>
      </w:r>
      <w:r w:rsidR="000D1867" w:rsidRPr="00AD0BA3">
        <w:rPr>
          <w:rFonts w:ascii="Calibri Light" w:hAnsi="Calibri Light" w:cs="Arial"/>
          <w:sz w:val="24"/>
        </w:rPr>
        <w:t xml:space="preserve"> </w:t>
      </w:r>
      <w:r>
        <w:rPr>
          <w:rFonts w:ascii="Calibri Light" w:hAnsi="Calibri Light" w:cs="Arial"/>
          <w:sz w:val="24"/>
        </w:rPr>
        <w:t xml:space="preserve">the date in which </w:t>
      </w:r>
      <w:r w:rsidR="000D1867" w:rsidRPr="00AD0BA3">
        <w:rPr>
          <w:rFonts w:ascii="Calibri Light" w:hAnsi="Calibri Light" w:cs="Arial"/>
          <w:sz w:val="24"/>
        </w:rPr>
        <w:t xml:space="preserve">the invoice was received.  </w:t>
      </w:r>
    </w:p>
    <w:p w14:paraId="48C70AC4" w14:textId="77777777" w:rsidR="000D1867" w:rsidRPr="00AD0BA3" w:rsidRDefault="000D1867" w:rsidP="000D1867">
      <w:pPr>
        <w:jc w:val="both"/>
        <w:rPr>
          <w:rFonts w:ascii="Calibri Light" w:hAnsi="Calibri Light" w:cs="Arial"/>
          <w:sz w:val="24"/>
        </w:rPr>
      </w:pPr>
    </w:p>
    <w:p w14:paraId="48C70AC5" w14:textId="77777777" w:rsidR="000D1867" w:rsidRPr="00AD0BA3" w:rsidRDefault="000D1867" w:rsidP="000D1867">
      <w:pPr>
        <w:jc w:val="both"/>
        <w:rPr>
          <w:rFonts w:ascii="Calibri Light" w:hAnsi="Calibri Light" w:cs="Arial"/>
          <w:sz w:val="24"/>
        </w:rPr>
      </w:pPr>
    </w:p>
    <w:p w14:paraId="48C70AC6" w14:textId="77777777" w:rsidR="00F3376A" w:rsidRPr="007101D6" w:rsidRDefault="00F3376A" w:rsidP="00F3376A">
      <w:pPr>
        <w:pStyle w:val="Heading10"/>
        <w:rPr>
          <w:color w:val="auto"/>
          <w:sz w:val="22"/>
        </w:rPr>
      </w:pPr>
      <w:r w:rsidRPr="00F3376A">
        <w:t>SCHEDULE THREE</w:t>
      </w:r>
    </w:p>
    <w:p w14:paraId="48C70AC7" w14:textId="77777777" w:rsidR="00F3376A" w:rsidRDefault="00F3376A" w:rsidP="00F3376A">
      <w:pPr>
        <w:pStyle w:val="Heading1"/>
      </w:pPr>
      <w:r>
        <w:t>Contract Specific Requirements</w:t>
      </w:r>
    </w:p>
    <w:p w14:paraId="48C70AC8" w14:textId="77777777" w:rsidR="00F3376A" w:rsidRDefault="00F3376A" w:rsidP="00F3376A"/>
    <w:p w14:paraId="48C70AC9" w14:textId="77777777" w:rsidR="00F3376A" w:rsidRDefault="00F3376A" w:rsidP="00F3376A"/>
    <w:p w14:paraId="48C70ACA" w14:textId="77777777" w:rsidR="00F3376A" w:rsidRDefault="00F3376A" w:rsidP="00F3376A"/>
    <w:p w14:paraId="48C70ACB" w14:textId="77777777" w:rsidR="00F3376A" w:rsidRDefault="00F3376A" w:rsidP="00F3376A"/>
    <w:p w14:paraId="48C70ACC" w14:textId="77777777" w:rsidR="00F3376A" w:rsidRDefault="00F3376A" w:rsidP="00F3376A"/>
    <w:p w14:paraId="48C70ACD" w14:textId="77777777" w:rsidR="00F3376A" w:rsidRDefault="00F3376A" w:rsidP="00F3376A"/>
    <w:p w14:paraId="48C70ACE" w14:textId="77777777" w:rsidR="00F3376A" w:rsidRDefault="00F3376A" w:rsidP="00F3376A"/>
    <w:p w14:paraId="48C70ACF" w14:textId="77777777" w:rsidR="00F3376A" w:rsidRDefault="00F3376A" w:rsidP="00F3376A"/>
    <w:p w14:paraId="48C70AD0" w14:textId="77777777" w:rsidR="00F3376A" w:rsidRDefault="00F3376A" w:rsidP="00F3376A"/>
    <w:p w14:paraId="48C70AD1" w14:textId="77777777" w:rsidR="00F3376A" w:rsidRDefault="00F3376A" w:rsidP="00F3376A"/>
    <w:p w14:paraId="48C70AD2" w14:textId="77777777" w:rsidR="00F3376A" w:rsidRDefault="00F3376A" w:rsidP="00F3376A"/>
    <w:p w14:paraId="48C70AD3" w14:textId="77777777" w:rsidR="00F3376A" w:rsidRDefault="00F3376A" w:rsidP="00F3376A"/>
    <w:p w14:paraId="48C70AD4" w14:textId="77777777" w:rsidR="00F3376A" w:rsidRDefault="00F3376A" w:rsidP="00F3376A"/>
    <w:p w14:paraId="48C70AD5" w14:textId="77777777" w:rsidR="00F3376A" w:rsidRDefault="00F3376A" w:rsidP="00F3376A"/>
    <w:p w14:paraId="48C70AD6" w14:textId="77777777" w:rsidR="00F3376A" w:rsidRDefault="00F3376A" w:rsidP="00F3376A"/>
    <w:p w14:paraId="48C70AD7" w14:textId="77777777" w:rsidR="00F3376A" w:rsidRDefault="00F3376A" w:rsidP="00F3376A"/>
    <w:p w14:paraId="48C70AD8" w14:textId="77777777" w:rsidR="00F3376A" w:rsidRDefault="00F3376A" w:rsidP="00F3376A"/>
    <w:p w14:paraId="48C70AD9" w14:textId="77777777" w:rsidR="00F3376A" w:rsidRDefault="00F3376A" w:rsidP="00F3376A"/>
    <w:p w14:paraId="48C70ADA" w14:textId="77777777" w:rsidR="00F3376A" w:rsidRDefault="00F3376A" w:rsidP="00F3376A"/>
    <w:p w14:paraId="48C70ADB" w14:textId="77777777" w:rsidR="00F3376A" w:rsidRDefault="00F3376A" w:rsidP="00F3376A"/>
    <w:p w14:paraId="48C70ADC" w14:textId="77777777" w:rsidR="00F3376A" w:rsidRDefault="00F3376A" w:rsidP="00F3376A"/>
    <w:p w14:paraId="48C70ADD" w14:textId="77777777" w:rsidR="00F3376A" w:rsidRDefault="00F3376A" w:rsidP="00F3376A"/>
    <w:p w14:paraId="48C70ADE" w14:textId="77777777" w:rsidR="00F3376A" w:rsidRDefault="00F3376A" w:rsidP="00F3376A"/>
    <w:p w14:paraId="48C70ADF" w14:textId="77777777" w:rsidR="00F3376A" w:rsidRDefault="00F3376A" w:rsidP="00F3376A"/>
    <w:p w14:paraId="48C70AE0" w14:textId="77777777" w:rsidR="00F3376A" w:rsidRDefault="00F3376A" w:rsidP="00F3376A"/>
    <w:p w14:paraId="48C70AE1" w14:textId="77777777" w:rsidR="00F3376A" w:rsidRDefault="00F3376A" w:rsidP="00F3376A"/>
    <w:p w14:paraId="48C70AE2" w14:textId="77777777" w:rsidR="00F3376A" w:rsidRDefault="00F3376A" w:rsidP="00F3376A"/>
    <w:p w14:paraId="48C70AE3" w14:textId="77777777" w:rsidR="00F3376A" w:rsidRDefault="00F3376A" w:rsidP="00F3376A"/>
    <w:p w14:paraId="48C70AE4" w14:textId="77777777" w:rsidR="00F3376A" w:rsidRDefault="00F3376A" w:rsidP="00F3376A"/>
    <w:p w14:paraId="48C70AE5" w14:textId="77777777" w:rsidR="00F3376A" w:rsidRDefault="00F3376A" w:rsidP="00F3376A"/>
    <w:p w14:paraId="48C70AE6" w14:textId="77777777" w:rsidR="00F3376A" w:rsidRDefault="00F3376A" w:rsidP="00F3376A"/>
    <w:p w14:paraId="48C70AE7" w14:textId="77777777" w:rsidR="00F3376A" w:rsidRDefault="00F3376A" w:rsidP="00F3376A"/>
    <w:p w14:paraId="48C70AE8" w14:textId="77777777" w:rsidR="00F3376A" w:rsidRDefault="00F3376A" w:rsidP="00F3376A"/>
    <w:p w14:paraId="48C70AE9" w14:textId="77777777" w:rsidR="00F3376A" w:rsidRDefault="00F3376A" w:rsidP="00F3376A"/>
    <w:p w14:paraId="48C70AEA" w14:textId="77777777" w:rsidR="00F3376A" w:rsidRDefault="00F3376A" w:rsidP="00F3376A"/>
    <w:p w14:paraId="48C70AEB" w14:textId="77777777" w:rsidR="00F3376A" w:rsidRDefault="00F3376A" w:rsidP="00F3376A"/>
    <w:p w14:paraId="48C70AEC" w14:textId="77777777" w:rsidR="00F3376A" w:rsidRDefault="00F3376A" w:rsidP="00F3376A"/>
    <w:p w14:paraId="48C70AED" w14:textId="77777777" w:rsidR="00F3376A" w:rsidRDefault="00F3376A" w:rsidP="00F3376A"/>
    <w:p w14:paraId="48C70AEE" w14:textId="77777777" w:rsidR="00F3376A" w:rsidRDefault="00F3376A" w:rsidP="00F3376A"/>
    <w:p w14:paraId="48C70AEF" w14:textId="77777777" w:rsidR="00F3376A" w:rsidRDefault="00F3376A" w:rsidP="00F3376A"/>
    <w:p w14:paraId="48C70AF0" w14:textId="77777777" w:rsidR="00F3376A" w:rsidRDefault="00F3376A" w:rsidP="00F3376A"/>
    <w:p w14:paraId="48C70AF1" w14:textId="77777777" w:rsidR="00F3376A" w:rsidRDefault="00F3376A" w:rsidP="00F3376A"/>
    <w:p w14:paraId="48C70AF2" w14:textId="77777777" w:rsidR="00F3376A" w:rsidRDefault="00F3376A" w:rsidP="00F3376A"/>
    <w:p w14:paraId="48C70AF3" w14:textId="77777777" w:rsidR="00F3376A" w:rsidRDefault="00F3376A" w:rsidP="00F3376A"/>
    <w:p w14:paraId="48C70AF4" w14:textId="77777777" w:rsidR="00F3376A" w:rsidRDefault="00F3376A" w:rsidP="00F3376A"/>
    <w:p w14:paraId="48C70AF5" w14:textId="77777777" w:rsidR="00F3376A" w:rsidRDefault="00F3376A" w:rsidP="00F3376A"/>
    <w:p w14:paraId="48C70AF6" w14:textId="77777777" w:rsidR="00F3376A" w:rsidRDefault="00F3376A" w:rsidP="00F3376A"/>
    <w:p w14:paraId="48C70AF7" w14:textId="77777777" w:rsidR="00F3376A" w:rsidRDefault="00F3376A" w:rsidP="00F3376A"/>
    <w:p w14:paraId="48C70AF8" w14:textId="77777777" w:rsidR="00F3376A" w:rsidRDefault="00F3376A" w:rsidP="00F3376A"/>
    <w:p w14:paraId="48C70AF9" w14:textId="77777777" w:rsidR="00F3376A" w:rsidRDefault="00F3376A" w:rsidP="00F3376A"/>
    <w:p w14:paraId="48C70AFA" w14:textId="77777777" w:rsidR="00F3376A" w:rsidRDefault="00F3376A" w:rsidP="00F3376A"/>
    <w:p w14:paraId="48C70AFB" w14:textId="77777777" w:rsidR="00F3376A" w:rsidRDefault="00F3376A" w:rsidP="00F3376A"/>
    <w:p w14:paraId="48C70AFC" w14:textId="77777777" w:rsidR="00F3376A" w:rsidRDefault="00F3376A" w:rsidP="00F3376A">
      <w:pPr>
        <w:pStyle w:val="Heading10"/>
      </w:pPr>
      <w:r>
        <w:t>SCHEDULE FOUR</w:t>
      </w:r>
    </w:p>
    <w:p w14:paraId="48C70AFD" w14:textId="77777777" w:rsidR="00F3376A" w:rsidRDefault="00F3376A" w:rsidP="007101D6">
      <w:pPr>
        <w:pStyle w:val="Heading1"/>
      </w:pPr>
      <w:r>
        <w:lastRenderedPageBreak/>
        <w:t>Points of Contact</w:t>
      </w:r>
    </w:p>
    <w:p w14:paraId="48C70AFE" w14:textId="77777777" w:rsidR="00F3376A" w:rsidRDefault="007101D6" w:rsidP="00F3376A">
      <w:r>
        <w:t>[Amend as appropriate]</w:t>
      </w:r>
    </w:p>
    <w:p w14:paraId="48C70AFF"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Further information may be obtained from:-</w:t>
      </w:r>
    </w:p>
    <w:p w14:paraId="48C70B00" w14:textId="77777777" w:rsidR="007101D6" w:rsidRPr="007101D6" w:rsidRDefault="007101D6" w:rsidP="007101D6">
      <w:pPr>
        <w:jc w:val="both"/>
        <w:rPr>
          <w:rFonts w:ascii="Calibri Light" w:hAnsi="Calibri Light" w:cs="Arial"/>
          <w:sz w:val="22"/>
          <w:szCs w:val="22"/>
        </w:rPr>
      </w:pPr>
    </w:p>
    <w:p w14:paraId="48C70B01" w14:textId="77777777" w:rsidR="007101D6" w:rsidRPr="007101D6" w:rsidRDefault="007101D6" w:rsidP="007101D6">
      <w:pPr>
        <w:pStyle w:val="Heading3"/>
        <w:rPr>
          <w:sz w:val="22"/>
        </w:rPr>
      </w:pPr>
      <w:r w:rsidRPr="007101D6">
        <w:rPr>
          <w:sz w:val="22"/>
        </w:rPr>
        <w:t>RSSB Supply Chain Department</w:t>
      </w:r>
    </w:p>
    <w:p w14:paraId="48C70B02"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48C70B03"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48C70B04"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48C70B05"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48C70B06" w14:textId="77777777" w:rsidR="007101D6" w:rsidRPr="007101D6" w:rsidRDefault="007101D6" w:rsidP="007101D6">
      <w:pPr>
        <w:jc w:val="both"/>
        <w:rPr>
          <w:rFonts w:ascii="Calibri Light" w:hAnsi="Calibri Light" w:cs="Arial"/>
          <w:sz w:val="22"/>
          <w:szCs w:val="22"/>
        </w:rPr>
      </w:pPr>
    </w:p>
    <w:p w14:paraId="48C70B07"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 xml:space="preserve">Procurement Manager: </w:t>
      </w:r>
      <w:r w:rsidRPr="007101D6">
        <w:rPr>
          <w:rFonts w:ascii="Calibri Light" w:hAnsi="Calibri Light" w:cs="Arial"/>
          <w:b/>
          <w:vanish/>
          <w:color w:val="FF0000"/>
          <w:sz w:val="22"/>
          <w:szCs w:val="22"/>
        </w:rPr>
        <w:t>&lt;&lt;Insert Supply Chain Representitive</w:t>
      </w:r>
    </w:p>
    <w:p w14:paraId="48C70B08" w14:textId="77777777" w:rsidR="007101D6" w:rsidRPr="007101D6" w:rsidRDefault="007101D6" w:rsidP="007101D6">
      <w:pPr>
        <w:jc w:val="both"/>
        <w:rPr>
          <w:rFonts w:ascii="Calibri Light" w:hAnsi="Calibri Light" w:cs="Arial"/>
          <w:sz w:val="22"/>
          <w:szCs w:val="22"/>
        </w:rPr>
      </w:pPr>
    </w:p>
    <w:p w14:paraId="48C70B09"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0203 142 [            ]</w:t>
      </w:r>
      <w:r w:rsidRPr="007101D6">
        <w:rPr>
          <w:rFonts w:ascii="Calibri Light" w:hAnsi="Calibri Light" w:cs="Arial"/>
          <w:b/>
          <w:vanish/>
          <w:color w:val="FF0000"/>
          <w:sz w:val="22"/>
          <w:szCs w:val="22"/>
        </w:rPr>
        <w:t>&lt;&lt;</w:t>
      </w:r>
    </w:p>
    <w:p w14:paraId="48C70B0A"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proofErr w:type="gramStart"/>
      <w:r w:rsidRPr="007101D6">
        <w:rPr>
          <w:rFonts w:ascii="Calibri Light" w:hAnsi="Calibri Light" w:cs="Arial"/>
          <w:sz w:val="22"/>
          <w:szCs w:val="22"/>
        </w:rPr>
        <w:t>:[</w:t>
      </w:r>
      <w:proofErr w:type="gramEnd"/>
      <w:r w:rsidRPr="007101D6">
        <w:rPr>
          <w:rFonts w:ascii="Calibri Light" w:hAnsi="Calibri Light" w:cs="Arial"/>
          <w:sz w:val="22"/>
          <w:szCs w:val="22"/>
        </w:rPr>
        <w:t xml:space="preserve">              ]  </w:t>
      </w:r>
      <w:r w:rsidRPr="007101D6">
        <w:rPr>
          <w:rFonts w:ascii="Calibri Light" w:hAnsi="Calibri Light" w:cs="Arial"/>
          <w:b/>
          <w:vanish/>
          <w:color w:val="FF0000"/>
          <w:sz w:val="22"/>
          <w:szCs w:val="22"/>
        </w:rPr>
        <w:t>&lt;&lt;</w:t>
      </w:r>
      <w:r w:rsidRPr="007101D6">
        <w:rPr>
          <w:rFonts w:ascii="Calibri Light" w:hAnsi="Calibri Light" w:cs="Arial"/>
          <w:sz w:val="22"/>
          <w:szCs w:val="22"/>
        </w:rPr>
        <w:t>@rssb.co.uk</w:t>
      </w:r>
    </w:p>
    <w:p w14:paraId="48C70B0B" w14:textId="77777777" w:rsidR="007101D6" w:rsidRPr="007101D6" w:rsidRDefault="007101D6" w:rsidP="007101D6">
      <w:pPr>
        <w:jc w:val="both"/>
        <w:rPr>
          <w:rFonts w:ascii="Calibri Light" w:hAnsi="Calibri Light" w:cs="Arial"/>
          <w:sz w:val="22"/>
          <w:szCs w:val="22"/>
        </w:rPr>
      </w:pPr>
    </w:p>
    <w:p w14:paraId="48C70B0C" w14:textId="77777777" w:rsidR="007101D6" w:rsidRPr="007101D6" w:rsidRDefault="007101D6" w:rsidP="007101D6">
      <w:pPr>
        <w:jc w:val="both"/>
        <w:rPr>
          <w:rFonts w:ascii="Calibri Light" w:hAnsi="Calibri Light" w:cs="Arial"/>
          <w:sz w:val="22"/>
          <w:szCs w:val="22"/>
        </w:rPr>
      </w:pPr>
    </w:p>
    <w:p w14:paraId="48C70B0D" w14:textId="77777777" w:rsidR="007101D6" w:rsidRPr="007101D6" w:rsidRDefault="007101D6" w:rsidP="007101D6">
      <w:pPr>
        <w:pStyle w:val="Heading3"/>
        <w:rPr>
          <w:sz w:val="22"/>
        </w:rPr>
      </w:pPr>
      <w:r w:rsidRPr="007101D6">
        <w:rPr>
          <w:sz w:val="22"/>
        </w:rPr>
        <w:t>RSSB Research Department</w:t>
      </w:r>
    </w:p>
    <w:p w14:paraId="48C70B0E"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48C70B0F"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lastRenderedPageBreak/>
        <w:t>One South Place</w:t>
      </w:r>
    </w:p>
    <w:p w14:paraId="48C70B10"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48C70B11"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48C70B12" w14:textId="77777777" w:rsidR="007101D6" w:rsidRPr="007101D6" w:rsidRDefault="007101D6" w:rsidP="007101D6">
      <w:pPr>
        <w:jc w:val="both"/>
        <w:rPr>
          <w:rFonts w:ascii="Calibri Light" w:hAnsi="Calibri Light" w:cs="Arial"/>
          <w:sz w:val="22"/>
          <w:szCs w:val="22"/>
        </w:rPr>
      </w:pPr>
    </w:p>
    <w:p w14:paraId="48C70B13"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 xml:space="preserve">Delivery Manager:  </w:t>
      </w:r>
      <w:r w:rsidRPr="007101D6">
        <w:rPr>
          <w:rFonts w:ascii="Calibri Light" w:hAnsi="Calibri Light" w:cs="Arial"/>
          <w:b/>
          <w:vanish/>
          <w:color w:val="FF0000"/>
          <w:sz w:val="22"/>
          <w:szCs w:val="22"/>
        </w:rPr>
        <w:t>&lt;&lt;Insert Delivery Manager</w:t>
      </w:r>
    </w:p>
    <w:p w14:paraId="48C70B14" w14:textId="77777777" w:rsidR="007101D6" w:rsidRPr="007101D6" w:rsidRDefault="007101D6" w:rsidP="007101D6">
      <w:pPr>
        <w:jc w:val="both"/>
        <w:rPr>
          <w:rFonts w:ascii="Calibri Light" w:hAnsi="Calibri Light" w:cs="Arial"/>
          <w:sz w:val="22"/>
          <w:szCs w:val="22"/>
        </w:rPr>
      </w:pPr>
    </w:p>
    <w:p w14:paraId="48C70B15"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Pr="007101D6">
        <w:rPr>
          <w:rFonts w:ascii="Calibri Light" w:hAnsi="Calibri Light" w:cs="Arial"/>
          <w:b/>
          <w:vanish/>
          <w:color w:val="FF0000"/>
          <w:sz w:val="22"/>
          <w:szCs w:val="22"/>
        </w:rPr>
        <w:t>&lt;&lt;</w:t>
      </w:r>
      <w:r w:rsidRPr="007101D6">
        <w:rPr>
          <w:rFonts w:ascii="Calibri Light" w:hAnsi="Calibri Light" w:cs="Arial"/>
          <w:sz w:val="22"/>
          <w:szCs w:val="22"/>
        </w:rPr>
        <w:t xml:space="preserve"> </w:t>
      </w:r>
    </w:p>
    <w:p w14:paraId="48C70B16"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Pr="007101D6">
        <w:rPr>
          <w:rFonts w:ascii="Calibri Light" w:hAnsi="Calibri Light" w:cs="Arial"/>
          <w:sz w:val="22"/>
          <w:szCs w:val="22"/>
        </w:rPr>
        <w:tab/>
        <w:t xml:space="preserve">[                     ] </w:t>
      </w:r>
      <w:r w:rsidRPr="007101D6">
        <w:rPr>
          <w:rFonts w:ascii="Calibri Light" w:hAnsi="Calibri Light" w:cs="Arial"/>
          <w:b/>
          <w:vanish/>
          <w:color w:val="FF0000"/>
          <w:sz w:val="22"/>
          <w:szCs w:val="22"/>
        </w:rPr>
        <w:t>&lt;&lt;</w:t>
      </w:r>
      <w:r w:rsidRPr="007101D6">
        <w:rPr>
          <w:rFonts w:ascii="Calibri Light" w:hAnsi="Calibri Light" w:cs="Arial"/>
          <w:sz w:val="22"/>
          <w:szCs w:val="22"/>
        </w:rPr>
        <w:t>@rssb.co.uk</w:t>
      </w:r>
    </w:p>
    <w:p w14:paraId="48C70B17" w14:textId="77777777" w:rsidR="007101D6" w:rsidRPr="007101D6" w:rsidRDefault="007101D6" w:rsidP="007101D6">
      <w:pPr>
        <w:jc w:val="both"/>
        <w:rPr>
          <w:rFonts w:ascii="Calibri Light" w:hAnsi="Calibri Light" w:cs="Arial"/>
          <w:sz w:val="22"/>
          <w:szCs w:val="22"/>
        </w:rPr>
      </w:pPr>
    </w:p>
    <w:p w14:paraId="48C70B18" w14:textId="77777777" w:rsidR="007101D6" w:rsidRPr="007101D6" w:rsidRDefault="007101D6" w:rsidP="007101D6">
      <w:pPr>
        <w:jc w:val="both"/>
        <w:rPr>
          <w:rFonts w:ascii="Calibri Light" w:hAnsi="Calibri Light" w:cs="Arial"/>
          <w:sz w:val="22"/>
          <w:szCs w:val="22"/>
        </w:rPr>
      </w:pPr>
    </w:p>
    <w:p w14:paraId="48C70B19" w14:textId="77777777" w:rsidR="007101D6" w:rsidRPr="007101D6" w:rsidRDefault="007101D6" w:rsidP="007101D6">
      <w:pPr>
        <w:pStyle w:val="Heading3"/>
        <w:rPr>
          <w:sz w:val="22"/>
        </w:rPr>
      </w:pPr>
      <w:r w:rsidRPr="007101D6">
        <w:rPr>
          <w:sz w:val="22"/>
        </w:rPr>
        <w:t>RSSB'S Finance Department</w:t>
      </w:r>
    </w:p>
    <w:p w14:paraId="48C70B1A"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RSSB Finance Department</w:t>
      </w:r>
    </w:p>
    <w:p w14:paraId="48C70B1B"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The Helicon</w:t>
      </w:r>
    </w:p>
    <w:p w14:paraId="48C70B1C"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One South Place</w:t>
      </w:r>
    </w:p>
    <w:p w14:paraId="48C70B1D"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London</w:t>
      </w:r>
    </w:p>
    <w:p w14:paraId="48C70B1E" w14:textId="77777777" w:rsidR="007101D6" w:rsidRPr="007101D6" w:rsidRDefault="007101D6" w:rsidP="007101D6">
      <w:pPr>
        <w:rPr>
          <w:rFonts w:ascii="Calibri Light" w:hAnsi="Calibri Light" w:cs="Arial"/>
          <w:sz w:val="22"/>
          <w:szCs w:val="22"/>
        </w:rPr>
      </w:pPr>
      <w:r w:rsidRPr="007101D6">
        <w:rPr>
          <w:rFonts w:ascii="Calibri Light" w:hAnsi="Calibri Light" w:cs="Arial"/>
          <w:sz w:val="22"/>
          <w:szCs w:val="22"/>
        </w:rPr>
        <w:t>EC1M 2UP</w:t>
      </w:r>
    </w:p>
    <w:p w14:paraId="48C70B1F" w14:textId="77777777" w:rsidR="007101D6" w:rsidRPr="007101D6" w:rsidRDefault="007101D6" w:rsidP="007101D6">
      <w:pPr>
        <w:jc w:val="both"/>
        <w:rPr>
          <w:rFonts w:ascii="Calibri Light" w:hAnsi="Calibri Light" w:cs="Arial"/>
          <w:sz w:val="22"/>
          <w:szCs w:val="22"/>
        </w:rPr>
      </w:pPr>
    </w:p>
    <w:p w14:paraId="48C70B20" w14:textId="77777777"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0203 142 5313</w:t>
      </w:r>
    </w:p>
    <w:p w14:paraId="48C70B21" w14:textId="77777777" w:rsidR="00F3376A"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lastRenderedPageBreak/>
        <w:t>Facsimile:</w:t>
      </w:r>
      <w:r w:rsidRPr="007101D6">
        <w:rPr>
          <w:rFonts w:ascii="Calibri Light" w:hAnsi="Calibri Light" w:cs="Arial"/>
          <w:sz w:val="22"/>
          <w:szCs w:val="22"/>
        </w:rPr>
        <w:tab/>
        <w:t>0203 142 5667</w:t>
      </w:r>
    </w:p>
    <w:p w14:paraId="48C70B22" w14:textId="77777777" w:rsidR="007101D6" w:rsidRDefault="007101D6" w:rsidP="00F3376A">
      <w:pPr>
        <w:pStyle w:val="Heading10"/>
      </w:pPr>
    </w:p>
    <w:p w14:paraId="48C70B23" w14:textId="77777777" w:rsidR="00F3376A" w:rsidRDefault="00F3376A" w:rsidP="00F3376A">
      <w:pPr>
        <w:pStyle w:val="Heading10"/>
      </w:pPr>
      <w:r>
        <w:t>Appendix One</w:t>
      </w:r>
    </w:p>
    <w:p w14:paraId="48C70B24" w14:textId="77777777" w:rsidR="00F3376A" w:rsidRDefault="00F3376A" w:rsidP="00F3376A"/>
    <w:p w14:paraId="48C70B25" w14:textId="77777777" w:rsidR="00F3376A" w:rsidRPr="00CF2C5F" w:rsidRDefault="00F3376A" w:rsidP="00F3376A">
      <w:pPr>
        <w:pStyle w:val="Title"/>
        <w:numPr>
          <w:ilvl w:val="0"/>
          <w:numId w:val="0"/>
        </w:numPr>
        <w:spacing w:before="4800"/>
        <w:jc w:val="left"/>
      </w:pPr>
      <w:r w:rsidRPr="00CF2C5F">
        <w:t>Business Conduct</w:t>
      </w:r>
      <w:r>
        <w:t xml:space="preserve">, </w:t>
      </w:r>
      <w:r w:rsidRPr="00CF2C5F">
        <w:t xml:space="preserve">Confidentiality </w:t>
      </w:r>
      <w:r>
        <w:t>and Anti</w:t>
      </w:r>
      <w:r>
        <w:noBreakHyphen/>
        <w:t xml:space="preserve">corruption </w:t>
      </w:r>
      <w:r w:rsidRPr="00CF2C5F">
        <w:t>Policy</w:t>
      </w:r>
    </w:p>
    <w:p w14:paraId="48C70B26" w14:textId="77777777" w:rsidR="00F3376A" w:rsidRPr="005C3E30" w:rsidRDefault="00F3376A" w:rsidP="00F3376A">
      <w:pPr>
        <w:rPr>
          <w:b/>
          <w:color w:val="1F497D"/>
          <w:sz w:val="28"/>
        </w:rPr>
      </w:pPr>
      <w:r w:rsidRPr="0061492B">
        <w:br w:type="page"/>
      </w:r>
      <w:bookmarkStart w:id="15" w:name="_Toc256079659"/>
      <w:bookmarkStart w:id="16" w:name="_Toc256079747"/>
      <w:bookmarkStart w:id="17" w:name="_Toc256080033"/>
      <w:r w:rsidRPr="005C3E30">
        <w:rPr>
          <w:b/>
          <w:color w:val="1F497D"/>
          <w:sz w:val="28"/>
        </w:rPr>
        <w:lastRenderedPageBreak/>
        <w:t>Contents</w:t>
      </w:r>
    </w:p>
    <w:p w14:paraId="48C70B27" w14:textId="77777777" w:rsidR="00F3376A" w:rsidRPr="00F3376A" w:rsidRDefault="00F3376A" w:rsidP="00F3376A">
      <w:pPr>
        <w:pStyle w:val="TOC1"/>
        <w:rPr>
          <w:rFonts w:asciiTheme="minorHAnsi" w:eastAsia="Times New Roman" w:hAnsiTheme="minorHAnsi"/>
          <w:bCs w:val="0"/>
          <w:noProof/>
          <w:szCs w:val="22"/>
          <w:lang w:eastAsia="en-GB"/>
        </w:rPr>
      </w:pPr>
      <w:r>
        <w:fldChar w:fldCharType="begin"/>
      </w:r>
      <w:r>
        <w:instrText xml:space="preserve"> TOC \h \z \t "Heading 1,1" </w:instrText>
      </w:r>
      <w:r>
        <w:fldChar w:fldCharType="separate"/>
      </w:r>
      <w:hyperlink w:anchor="_Toc346191755" w:history="1">
        <w:r w:rsidRPr="00F3376A">
          <w:rPr>
            <w:rStyle w:val="Hyperlink"/>
            <w:rFonts w:asciiTheme="minorHAnsi" w:hAnsiTheme="minorHAnsi"/>
            <w:noProof/>
          </w:rPr>
          <w:t>1</w:t>
        </w:r>
        <w:r w:rsidRPr="00F3376A">
          <w:rPr>
            <w:rFonts w:asciiTheme="minorHAnsi" w:eastAsia="Times New Roman" w:hAnsiTheme="minorHAnsi"/>
            <w:bCs w:val="0"/>
            <w:noProof/>
            <w:szCs w:val="22"/>
            <w:lang w:eastAsia="en-GB"/>
          </w:rPr>
          <w:tab/>
        </w:r>
        <w:r w:rsidRPr="00F3376A">
          <w:rPr>
            <w:rStyle w:val="Hyperlink"/>
            <w:rFonts w:asciiTheme="minorHAnsi" w:hAnsiTheme="minorHAnsi"/>
            <w:noProof/>
          </w:rPr>
          <w:t>Introduction</w:t>
        </w:r>
        <w:r w:rsidRPr="00F3376A">
          <w:rPr>
            <w:rFonts w:asciiTheme="minorHAnsi" w:hAnsiTheme="minorHAnsi"/>
            <w:noProof/>
            <w:webHidden/>
          </w:rPr>
          <w:tab/>
        </w:r>
        <w:r w:rsidRPr="00F3376A">
          <w:rPr>
            <w:rFonts w:asciiTheme="minorHAnsi" w:hAnsiTheme="minorHAnsi"/>
            <w:noProof/>
            <w:webHidden/>
          </w:rPr>
          <w:fldChar w:fldCharType="begin"/>
        </w:r>
        <w:r w:rsidRPr="00F3376A">
          <w:rPr>
            <w:rFonts w:asciiTheme="minorHAnsi" w:hAnsiTheme="minorHAnsi"/>
            <w:noProof/>
            <w:webHidden/>
          </w:rPr>
          <w:instrText xml:space="preserve"> PAGEREF _Toc346191755 \h </w:instrText>
        </w:r>
        <w:r w:rsidRPr="00F3376A">
          <w:rPr>
            <w:rFonts w:asciiTheme="minorHAnsi" w:hAnsiTheme="minorHAnsi"/>
            <w:noProof/>
            <w:webHidden/>
          </w:rPr>
        </w:r>
        <w:r w:rsidRPr="00F3376A">
          <w:rPr>
            <w:rFonts w:asciiTheme="minorHAnsi" w:hAnsiTheme="minorHAnsi"/>
            <w:noProof/>
            <w:webHidden/>
          </w:rPr>
          <w:fldChar w:fldCharType="separate"/>
        </w:r>
        <w:r w:rsidRPr="00F3376A">
          <w:rPr>
            <w:rFonts w:asciiTheme="minorHAnsi" w:hAnsiTheme="minorHAnsi"/>
            <w:noProof/>
            <w:webHidden/>
          </w:rPr>
          <w:t>2</w:t>
        </w:r>
        <w:r w:rsidRPr="00F3376A">
          <w:rPr>
            <w:rFonts w:asciiTheme="minorHAnsi" w:hAnsiTheme="minorHAnsi"/>
            <w:noProof/>
            <w:webHidden/>
          </w:rPr>
          <w:fldChar w:fldCharType="end"/>
        </w:r>
      </w:hyperlink>
    </w:p>
    <w:p w14:paraId="48C70B28"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56" w:history="1">
        <w:r w:rsidR="00F3376A" w:rsidRPr="00F3376A">
          <w:rPr>
            <w:rStyle w:val="Hyperlink"/>
            <w:rFonts w:asciiTheme="minorHAnsi" w:hAnsiTheme="minorHAnsi"/>
            <w:noProof/>
          </w:rPr>
          <w:t>2</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Laws, regulations and RSSB’s anti-corruption statement</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_Toc346191756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3</w:t>
        </w:r>
        <w:r w:rsidR="00F3376A" w:rsidRPr="00F3376A">
          <w:rPr>
            <w:rFonts w:asciiTheme="minorHAnsi" w:hAnsiTheme="minorHAnsi"/>
            <w:noProof/>
            <w:webHidden/>
          </w:rPr>
          <w:fldChar w:fldCharType="end"/>
        </w:r>
      </w:hyperlink>
    </w:p>
    <w:p w14:paraId="48C70B29"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57" w:history="1">
        <w:r w:rsidR="00F3376A" w:rsidRPr="00F3376A">
          <w:rPr>
            <w:rStyle w:val="Hyperlink"/>
            <w:rFonts w:asciiTheme="minorHAnsi" w:hAnsiTheme="minorHAnsi"/>
            <w:noProof/>
          </w:rPr>
          <w:t>3</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What is bribery?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_Toc346191757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3</w:t>
        </w:r>
        <w:r w:rsidR="00F3376A" w:rsidRPr="00F3376A">
          <w:rPr>
            <w:rFonts w:asciiTheme="minorHAnsi" w:hAnsiTheme="minorHAnsi"/>
            <w:noProof/>
            <w:webHidden/>
          </w:rPr>
          <w:fldChar w:fldCharType="end"/>
        </w:r>
      </w:hyperlink>
    </w:p>
    <w:p w14:paraId="48C70B2A"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58" w:history="1">
        <w:r w:rsidR="00F3376A" w:rsidRPr="00F3376A">
          <w:rPr>
            <w:rStyle w:val="Hyperlink"/>
            <w:rFonts w:asciiTheme="minorHAnsi" w:hAnsiTheme="minorHAnsi"/>
            <w:noProof/>
          </w:rPr>
          <w:t>4</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Relationships with government officials, customers, suppliers and partners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_Toc346191758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4</w:t>
        </w:r>
        <w:r w:rsidR="00F3376A" w:rsidRPr="00F3376A">
          <w:rPr>
            <w:rFonts w:asciiTheme="minorHAnsi" w:hAnsiTheme="minorHAnsi"/>
            <w:noProof/>
            <w:webHidden/>
          </w:rPr>
          <w:fldChar w:fldCharType="end"/>
        </w:r>
      </w:hyperlink>
    </w:p>
    <w:p w14:paraId="48C70B2B"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59" w:history="1">
        <w:r w:rsidR="00F3376A" w:rsidRPr="00F3376A">
          <w:rPr>
            <w:rStyle w:val="Hyperlink"/>
            <w:rFonts w:asciiTheme="minorHAnsi" w:hAnsiTheme="minorHAnsi"/>
            <w:noProof/>
          </w:rPr>
          <w:t>5</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Political contributions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_Toc346191759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4</w:t>
        </w:r>
        <w:r w:rsidR="00F3376A" w:rsidRPr="00F3376A">
          <w:rPr>
            <w:rFonts w:asciiTheme="minorHAnsi" w:hAnsiTheme="minorHAnsi"/>
            <w:noProof/>
            <w:webHidden/>
          </w:rPr>
          <w:fldChar w:fldCharType="end"/>
        </w:r>
      </w:hyperlink>
    </w:p>
    <w:p w14:paraId="48C70B2C"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0" w:history="1">
        <w:r w:rsidR="00F3376A" w:rsidRPr="00F3376A">
          <w:rPr>
            <w:rStyle w:val="Hyperlink"/>
            <w:rFonts w:asciiTheme="minorHAnsi" w:hAnsiTheme="minorHAnsi"/>
            <w:noProof/>
          </w:rPr>
          <w:t>6</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Commissions, fees and similar payments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_Toc346191760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48C70B2D"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1" w:history="1">
        <w:r w:rsidR="00F3376A" w:rsidRPr="00F3376A">
          <w:rPr>
            <w:rStyle w:val="Hyperlink"/>
            <w:rFonts w:asciiTheme="minorHAnsi" w:hAnsiTheme="minorHAnsi"/>
            <w:noProof/>
          </w:rPr>
          <w:t>7</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Proper financial control and accounting</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_Toc346191761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48C70B2E"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2" w:history="1">
        <w:r w:rsidR="00F3376A" w:rsidRPr="00F3376A">
          <w:rPr>
            <w:rStyle w:val="Hyperlink"/>
            <w:rFonts w:asciiTheme="minorHAnsi" w:hAnsiTheme="minorHAnsi"/>
            <w:noProof/>
          </w:rPr>
          <w:t>8</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Duty to declare hospitality or gifts and record keeping</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_Toc346191762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5</w:t>
        </w:r>
        <w:r w:rsidR="00F3376A" w:rsidRPr="00F3376A">
          <w:rPr>
            <w:rFonts w:asciiTheme="minorHAnsi" w:hAnsiTheme="minorHAnsi"/>
            <w:noProof/>
            <w:webHidden/>
          </w:rPr>
          <w:fldChar w:fldCharType="end"/>
        </w:r>
      </w:hyperlink>
    </w:p>
    <w:p w14:paraId="48C70B2F"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3" w:history="1">
        <w:r w:rsidR="00F3376A" w:rsidRPr="00F3376A">
          <w:rPr>
            <w:rStyle w:val="Hyperlink"/>
            <w:rFonts w:asciiTheme="minorHAnsi" w:hAnsiTheme="minorHAnsi"/>
            <w:noProof/>
          </w:rPr>
          <w:t>9</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RSSB resources and personal interest</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_Toc346191763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6</w:t>
        </w:r>
        <w:r w:rsidR="00F3376A" w:rsidRPr="00F3376A">
          <w:rPr>
            <w:rFonts w:asciiTheme="minorHAnsi" w:hAnsiTheme="minorHAnsi"/>
            <w:noProof/>
            <w:webHidden/>
          </w:rPr>
          <w:fldChar w:fldCharType="end"/>
        </w:r>
      </w:hyperlink>
    </w:p>
    <w:p w14:paraId="48C70B30"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4" w:history="1">
        <w:r w:rsidR="00F3376A" w:rsidRPr="00F3376A">
          <w:rPr>
            <w:rStyle w:val="Hyperlink"/>
            <w:rFonts w:asciiTheme="minorHAnsi" w:hAnsiTheme="minorHAnsi"/>
            <w:noProof/>
          </w:rPr>
          <w:t>10</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Disqualifying interests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_Toc346191764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7</w:t>
        </w:r>
        <w:r w:rsidR="00F3376A" w:rsidRPr="00F3376A">
          <w:rPr>
            <w:rFonts w:asciiTheme="minorHAnsi" w:hAnsiTheme="minorHAnsi"/>
            <w:noProof/>
            <w:webHidden/>
          </w:rPr>
          <w:fldChar w:fldCharType="end"/>
        </w:r>
      </w:hyperlink>
    </w:p>
    <w:p w14:paraId="48C70B31"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5" w:history="1">
        <w:r w:rsidR="00F3376A" w:rsidRPr="00F3376A">
          <w:rPr>
            <w:rStyle w:val="Hyperlink"/>
            <w:rFonts w:asciiTheme="minorHAnsi" w:hAnsiTheme="minorHAnsi"/>
            <w:noProof/>
          </w:rPr>
          <w:t>11</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Reporting incidents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_Toc346191765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7</w:t>
        </w:r>
        <w:r w:rsidR="00F3376A" w:rsidRPr="00F3376A">
          <w:rPr>
            <w:rFonts w:asciiTheme="minorHAnsi" w:hAnsiTheme="minorHAnsi"/>
            <w:noProof/>
            <w:webHidden/>
          </w:rPr>
          <w:fldChar w:fldCharType="end"/>
        </w:r>
      </w:hyperlink>
    </w:p>
    <w:p w14:paraId="48C70B32"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6" w:history="1">
        <w:r w:rsidR="00F3376A" w:rsidRPr="00F3376A">
          <w:rPr>
            <w:rStyle w:val="Hyperlink"/>
            <w:rFonts w:asciiTheme="minorHAnsi" w:hAnsiTheme="minorHAnsi"/>
            <w:noProof/>
          </w:rPr>
          <w:t>12</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Confidentiality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_Toc346191766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48C70B33" w14:textId="77777777" w:rsidR="00F3376A" w:rsidRPr="00F3376A" w:rsidRDefault="00955F9A" w:rsidP="00F3376A">
      <w:pPr>
        <w:pStyle w:val="TOC1"/>
        <w:rPr>
          <w:rFonts w:asciiTheme="minorHAnsi" w:eastAsia="Times New Roman" w:hAnsiTheme="minorHAnsi"/>
          <w:bCs w:val="0"/>
          <w:noProof/>
          <w:szCs w:val="22"/>
          <w:lang w:eastAsia="en-GB"/>
        </w:rPr>
      </w:pPr>
      <w:hyperlink w:anchor="_Toc346191767" w:history="1">
        <w:r w:rsidR="00F3376A" w:rsidRPr="00F3376A">
          <w:rPr>
            <w:rStyle w:val="Hyperlink"/>
            <w:rFonts w:asciiTheme="minorHAnsi" w:hAnsiTheme="minorHAnsi"/>
            <w:noProof/>
          </w:rPr>
          <w:t>13</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Responsibility for this policy</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_Toc346191767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48C70B34" w14:textId="77777777" w:rsidR="00F3376A" w:rsidRPr="00B84686" w:rsidRDefault="00955F9A" w:rsidP="00F3376A">
      <w:pPr>
        <w:pStyle w:val="TOC1"/>
        <w:rPr>
          <w:rFonts w:ascii="Calibri" w:eastAsia="Times New Roman" w:hAnsi="Calibri"/>
          <w:bCs w:val="0"/>
          <w:noProof/>
          <w:szCs w:val="22"/>
          <w:lang w:eastAsia="en-GB"/>
        </w:rPr>
      </w:pPr>
      <w:hyperlink w:anchor="_Toc346191768" w:history="1">
        <w:r w:rsidR="00F3376A" w:rsidRPr="00F3376A">
          <w:rPr>
            <w:rStyle w:val="Hyperlink"/>
            <w:rFonts w:asciiTheme="minorHAnsi" w:hAnsiTheme="minorHAnsi"/>
            <w:noProof/>
          </w:rPr>
          <w:t>14</w:t>
        </w:r>
        <w:r w:rsidR="00F3376A" w:rsidRPr="00F3376A">
          <w:rPr>
            <w:rFonts w:asciiTheme="minorHAnsi" w:eastAsia="Times New Roman" w:hAnsiTheme="minorHAnsi"/>
            <w:bCs w:val="0"/>
            <w:noProof/>
            <w:szCs w:val="22"/>
            <w:lang w:eastAsia="en-GB"/>
          </w:rPr>
          <w:tab/>
        </w:r>
        <w:r w:rsidR="00F3376A" w:rsidRPr="00F3376A">
          <w:rPr>
            <w:rStyle w:val="Hyperlink"/>
            <w:rFonts w:asciiTheme="minorHAnsi" w:hAnsiTheme="minorHAnsi"/>
            <w:noProof/>
          </w:rPr>
          <w:t>Related BMS Documents</w:t>
        </w:r>
        <w:r w:rsidR="00F3376A" w:rsidRPr="00F3376A">
          <w:rPr>
            <w:rFonts w:asciiTheme="minorHAnsi" w:hAnsiTheme="minorHAnsi"/>
            <w:noProof/>
            <w:webHidden/>
          </w:rPr>
          <w:tab/>
        </w:r>
        <w:r w:rsidR="00F3376A" w:rsidRPr="00F3376A">
          <w:rPr>
            <w:rFonts w:asciiTheme="minorHAnsi" w:hAnsiTheme="minorHAnsi"/>
            <w:noProof/>
            <w:webHidden/>
          </w:rPr>
          <w:fldChar w:fldCharType="begin"/>
        </w:r>
        <w:r w:rsidR="00F3376A" w:rsidRPr="00F3376A">
          <w:rPr>
            <w:rFonts w:asciiTheme="minorHAnsi" w:hAnsiTheme="minorHAnsi"/>
            <w:noProof/>
            <w:webHidden/>
          </w:rPr>
          <w:instrText xml:space="preserve"> PAGEREF _Toc346191768 \h </w:instrText>
        </w:r>
        <w:r w:rsidR="00F3376A" w:rsidRPr="00F3376A">
          <w:rPr>
            <w:rFonts w:asciiTheme="minorHAnsi" w:hAnsiTheme="minorHAnsi"/>
            <w:noProof/>
            <w:webHidden/>
          </w:rPr>
        </w:r>
        <w:r w:rsidR="00F3376A" w:rsidRPr="00F3376A">
          <w:rPr>
            <w:rFonts w:asciiTheme="minorHAnsi" w:hAnsiTheme="minorHAnsi"/>
            <w:noProof/>
            <w:webHidden/>
          </w:rPr>
          <w:fldChar w:fldCharType="separate"/>
        </w:r>
        <w:r w:rsidR="00F3376A" w:rsidRPr="00F3376A">
          <w:rPr>
            <w:rFonts w:asciiTheme="minorHAnsi" w:hAnsiTheme="minorHAnsi"/>
            <w:noProof/>
            <w:webHidden/>
          </w:rPr>
          <w:t>8</w:t>
        </w:r>
        <w:r w:rsidR="00F3376A" w:rsidRPr="00F3376A">
          <w:rPr>
            <w:rFonts w:asciiTheme="minorHAnsi" w:hAnsiTheme="minorHAnsi"/>
            <w:noProof/>
            <w:webHidden/>
          </w:rPr>
          <w:fldChar w:fldCharType="end"/>
        </w:r>
      </w:hyperlink>
    </w:p>
    <w:p w14:paraId="48C70B35" w14:textId="77777777" w:rsidR="00F3376A" w:rsidRDefault="00F3376A" w:rsidP="00F3376A">
      <w:r>
        <w:lastRenderedPageBreak/>
        <w:fldChar w:fldCharType="end"/>
      </w:r>
    </w:p>
    <w:p w14:paraId="48C70B36" w14:textId="77777777" w:rsidR="00F3376A" w:rsidRPr="00DF5667" w:rsidRDefault="00F3376A" w:rsidP="00F3376A">
      <w:pPr>
        <w:pStyle w:val="Heading1"/>
        <w:numPr>
          <w:ilvl w:val="0"/>
          <w:numId w:val="7"/>
        </w:numPr>
        <w:autoSpaceDE/>
        <w:autoSpaceDN/>
        <w:spacing w:before="480" w:line="276" w:lineRule="auto"/>
      </w:pPr>
      <w:bookmarkStart w:id="18" w:name="_Toc320628075"/>
      <w:bookmarkStart w:id="19" w:name="_Toc332905831"/>
      <w:bookmarkStart w:id="20" w:name="_Toc346191755"/>
      <w:bookmarkEnd w:id="15"/>
      <w:bookmarkEnd w:id="16"/>
      <w:bookmarkEnd w:id="17"/>
      <w:r w:rsidRPr="00DF5667">
        <w:t>Introduction</w:t>
      </w:r>
      <w:bookmarkEnd w:id="18"/>
      <w:bookmarkEnd w:id="19"/>
      <w:bookmarkEnd w:id="20"/>
    </w:p>
    <w:p w14:paraId="48C70B37" w14:textId="77777777" w:rsidR="00F3376A" w:rsidRPr="008E1AA0" w:rsidRDefault="00F3376A" w:rsidP="00F3376A">
      <w:pPr>
        <w:numPr>
          <w:ilvl w:val="1"/>
          <w:numId w:val="7"/>
        </w:numPr>
        <w:tabs>
          <w:tab w:val="left" w:pos="720"/>
        </w:tabs>
        <w:autoSpaceDE/>
        <w:autoSpaceDN/>
        <w:spacing w:after="200" w:line="276" w:lineRule="auto"/>
      </w:pPr>
      <w:r w:rsidRPr="008E1AA0">
        <w:t>Behaving ethically and legally is fundamental to RSSB’s reputation and central to its policies on business practice, personal conduct and other matters.</w:t>
      </w:r>
    </w:p>
    <w:p w14:paraId="48C70B38" w14:textId="77777777" w:rsidR="00F3376A" w:rsidRDefault="00F3376A" w:rsidP="00F3376A">
      <w:pPr>
        <w:numPr>
          <w:ilvl w:val="1"/>
          <w:numId w:val="7"/>
        </w:numPr>
        <w:tabs>
          <w:tab w:val="left" w:pos="720"/>
        </w:tabs>
        <w:autoSpaceDE/>
        <w:autoSpaceDN/>
        <w:spacing w:after="200" w:line="276" w:lineRule="auto"/>
      </w:pPr>
      <w:r w:rsidRPr="00DF5667">
        <w:t xml:space="preserve">This policy sets out the values and expectations with which all employees are to conduct </w:t>
      </w:r>
      <w:r>
        <w:t>RSSB’s</w:t>
      </w:r>
      <w:r w:rsidRPr="00DF5667">
        <w:t xml:space="preserve"> business</w:t>
      </w:r>
      <w:r>
        <w:t xml:space="preserve"> and </w:t>
      </w:r>
      <w:r w:rsidRPr="00FE18C2">
        <w:t>provide</w:t>
      </w:r>
      <w:r>
        <w:t>s</w:t>
      </w:r>
      <w:r w:rsidRPr="00FE18C2">
        <w:t xml:space="preserve"> information and guidance to </w:t>
      </w:r>
      <w:r>
        <w:t>employees</w:t>
      </w:r>
      <w:r w:rsidRPr="00FE18C2">
        <w:t xml:space="preserve"> on how to recognise and deal with bribery and corruption issues</w:t>
      </w:r>
      <w:r w:rsidRPr="00DF5667">
        <w:t>.</w:t>
      </w:r>
    </w:p>
    <w:p w14:paraId="48C70B39" w14:textId="77777777" w:rsidR="00F3376A" w:rsidRDefault="00F3376A" w:rsidP="00F3376A">
      <w:pPr>
        <w:numPr>
          <w:ilvl w:val="1"/>
          <w:numId w:val="7"/>
        </w:numPr>
        <w:tabs>
          <w:tab w:val="left" w:pos="720"/>
        </w:tabs>
        <w:autoSpaceDE/>
        <w:autoSpaceDN/>
        <w:spacing w:after="200" w:line="276" w:lineRule="auto"/>
      </w:pPr>
      <w:r>
        <w:t>This</w:t>
      </w:r>
      <w:r w:rsidRPr="00DF5667">
        <w:t xml:space="preserve"> policy must be complied with at all times by all those employed by RSSB.  Conduct of RSSB</w:t>
      </w:r>
      <w:r>
        <w:t>’</w:t>
      </w:r>
      <w:r w:rsidRPr="00DF5667">
        <w:t>s business should be characterised by honesty, transparency</w:t>
      </w:r>
      <w:r>
        <w:t>,</w:t>
      </w:r>
      <w:r w:rsidRPr="00DF5667">
        <w:t xml:space="preserve"> non-discrimination</w:t>
      </w:r>
      <w:r>
        <w:t xml:space="preserve"> </w:t>
      </w:r>
      <w:r w:rsidRPr="00DF5667">
        <w:t xml:space="preserve">and freedom from </w:t>
      </w:r>
      <w:r>
        <w:t>corruption, bribery</w:t>
      </w:r>
      <w:r w:rsidRPr="00DF5667">
        <w:t xml:space="preserve"> and fraud. </w:t>
      </w:r>
      <w:r>
        <w:t>RSSB is committed to</w:t>
      </w:r>
      <w:r w:rsidRPr="00FE18C2">
        <w:t xml:space="preserve"> uphold</w:t>
      </w:r>
      <w:r>
        <w:t>ing</w:t>
      </w:r>
      <w:r w:rsidRPr="00FE18C2">
        <w:t xml:space="preserve"> all laws relevant to countering bribery</w:t>
      </w:r>
      <w:r>
        <w:t xml:space="preserve"> and corruption.</w:t>
      </w:r>
      <w:bookmarkStart w:id="21" w:name="a495620"/>
      <w:bookmarkStart w:id="22" w:name="a488984"/>
      <w:bookmarkStart w:id="23" w:name="a243313"/>
      <w:bookmarkStart w:id="24" w:name="a980325"/>
      <w:bookmarkEnd w:id="21"/>
      <w:bookmarkEnd w:id="22"/>
      <w:bookmarkEnd w:id="23"/>
      <w:bookmarkEnd w:id="24"/>
    </w:p>
    <w:p w14:paraId="48C70B3A" w14:textId="77777777" w:rsidR="00F3376A" w:rsidRPr="00DF5667" w:rsidRDefault="00F3376A" w:rsidP="00F3376A">
      <w:pPr>
        <w:numPr>
          <w:ilvl w:val="1"/>
          <w:numId w:val="7"/>
        </w:numPr>
        <w:tabs>
          <w:tab w:val="left" w:pos="720"/>
        </w:tabs>
        <w:autoSpaceDE/>
        <w:autoSpaceDN/>
        <w:spacing w:after="200" w:line="276" w:lineRule="auto"/>
      </w:pPr>
      <w:r w:rsidRPr="00FE18C2">
        <w:t>Bribery and corruption are punishable for individuals by up to ten years</w:t>
      </w:r>
      <w:r>
        <w:t>’</w:t>
      </w:r>
      <w:r w:rsidRPr="00FE18C2">
        <w:t xml:space="preserve"> imprisonment and if </w:t>
      </w:r>
      <w:r>
        <w:t>RSSB</w:t>
      </w:r>
      <w:r w:rsidRPr="00FE18C2">
        <w:t xml:space="preserve"> </w:t>
      </w:r>
      <w:r>
        <w:t>is</w:t>
      </w:r>
      <w:r w:rsidRPr="00FE18C2">
        <w:t xml:space="preserve"> found to have </w:t>
      </w:r>
      <w:r>
        <w:t xml:space="preserve">corporately </w:t>
      </w:r>
      <w:r w:rsidRPr="00FE18C2">
        <w:t>taken part in corruption</w:t>
      </w:r>
      <w:r>
        <w:t>,</w:t>
      </w:r>
      <w:r w:rsidRPr="00FE18C2">
        <w:t xml:space="preserve"> </w:t>
      </w:r>
      <w:r>
        <w:t>it</w:t>
      </w:r>
      <w:r w:rsidRPr="00FE18C2">
        <w:t xml:space="preserve"> could face an unlimited fine, be excluded from tendering for public contracts and face </w:t>
      </w:r>
      <w:r>
        <w:t xml:space="preserve">significant </w:t>
      </w:r>
      <w:r w:rsidRPr="00FE18C2">
        <w:t xml:space="preserve">damage to </w:t>
      </w:r>
      <w:r>
        <w:t>its</w:t>
      </w:r>
      <w:r w:rsidRPr="00FE18C2">
        <w:t xml:space="preserve"> reputation. </w:t>
      </w:r>
      <w:r>
        <w:t>RSSB</w:t>
      </w:r>
      <w:r w:rsidRPr="00FE18C2">
        <w:t xml:space="preserve"> therefore take</w:t>
      </w:r>
      <w:r>
        <w:t>s</w:t>
      </w:r>
      <w:r w:rsidRPr="00FE18C2">
        <w:t xml:space="preserve"> </w:t>
      </w:r>
      <w:r>
        <w:t>its</w:t>
      </w:r>
      <w:r w:rsidRPr="00FE18C2">
        <w:t xml:space="preserve"> legal responsibilities very seriously.</w:t>
      </w:r>
    </w:p>
    <w:p w14:paraId="48C70B3B" w14:textId="77777777" w:rsidR="00F3376A" w:rsidRPr="00DF5667" w:rsidRDefault="00F3376A" w:rsidP="00F3376A">
      <w:pPr>
        <w:numPr>
          <w:ilvl w:val="1"/>
          <w:numId w:val="7"/>
        </w:numPr>
        <w:tabs>
          <w:tab w:val="left" w:pos="720"/>
        </w:tabs>
        <w:autoSpaceDE/>
        <w:autoSpaceDN/>
        <w:spacing w:after="200" w:line="276" w:lineRule="auto"/>
      </w:pPr>
      <w:r w:rsidRPr="00DF5667">
        <w:t xml:space="preserve">Employees have a duty to raise any matter of business conduct or ethics that causes concern with their </w:t>
      </w:r>
      <w:r>
        <w:t>Head of Department</w:t>
      </w:r>
      <w:r w:rsidRPr="00DF5667">
        <w:t xml:space="preserve"> </w:t>
      </w:r>
      <w:r>
        <w:t>or</w:t>
      </w:r>
      <w:r w:rsidRPr="00DF5667">
        <w:t xml:space="preserve"> Director at the earliest opportunity.  Should an issue arise, </w:t>
      </w:r>
      <w:r>
        <w:t>any employee may seek</w:t>
      </w:r>
      <w:r w:rsidRPr="00FE18C2">
        <w:t xml:space="preserve"> </w:t>
      </w:r>
      <w:r w:rsidRPr="00DF5667">
        <w:t xml:space="preserve">guidance from the </w:t>
      </w:r>
      <w:r>
        <w:t>Company Secretary.</w:t>
      </w:r>
    </w:p>
    <w:p w14:paraId="48C70B3C" w14:textId="77777777" w:rsidR="00F3376A" w:rsidRDefault="00F3376A" w:rsidP="00F3376A">
      <w:pPr>
        <w:numPr>
          <w:ilvl w:val="1"/>
          <w:numId w:val="7"/>
        </w:numPr>
        <w:tabs>
          <w:tab w:val="left" w:pos="720"/>
        </w:tabs>
        <w:autoSpaceDE/>
        <w:autoSpaceDN/>
        <w:spacing w:after="200" w:line="276" w:lineRule="auto"/>
      </w:pPr>
      <w:bookmarkStart w:id="25" w:name="_Toc332905832"/>
      <w:r w:rsidRPr="00042103">
        <w:lastRenderedPageBreak/>
        <w:t xml:space="preserve">This policy </w:t>
      </w:r>
      <w:r>
        <w:t>applies to and</w:t>
      </w:r>
      <w:r w:rsidRPr="00042103">
        <w:t xml:space="preserve"> must be brought to the attention of all employees, contractors and others with whom we are associate</w:t>
      </w:r>
      <w:r>
        <w:t>d or do business</w:t>
      </w:r>
      <w:r w:rsidRPr="005128E7">
        <w:t>.</w:t>
      </w:r>
    </w:p>
    <w:p w14:paraId="48C70B3D" w14:textId="77777777" w:rsidR="00F3376A" w:rsidRPr="008E1AA0" w:rsidRDefault="00F3376A" w:rsidP="00F3376A">
      <w:pPr>
        <w:numPr>
          <w:ilvl w:val="1"/>
          <w:numId w:val="7"/>
        </w:numPr>
        <w:tabs>
          <w:tab w:val="left" w:pos="720"/>
        </w:tabs>
        <w:autoSpaceDE/>
        <w:autoSpaceDN/>
        <w:spacing w:after="200" w:line="276" w:lineRule="auto"/>
      </w:pPr>
      <w:r>
        <w:br w:type="page"/>
      </w:r>
      <w:r w:rsidRPr="008E1AA0">
        <w:lastRenderedPageBreak/>
        <w:t>Within RSSB, behaviour expected from individuals includes:</w:t>
      </w:r>
    </w:p>
    <w:p w14:paraId="48C70B3E" w14:textId="77777777" w:rsidR="00F3376A" w:rsidRPr="008E1AA0" w:rsidRDefault="00F3376A" w:rsidP="00F3376A">
      <w:pPr>
        <w:numPr>
          <w:ilvl w:val="0"/>
          <w:numId w:val="8"/>
        </w:numPr>
        <w:autoSpaceDE/>
        <w:autoSpaceDN/>
        <w:spacing w:after="200" w:line="276" w:lineRule="auto"/>
      </w:pPr>
      <w:r w:rsidRPr="008E1AA0">
        <w:t>The scrupulous avoidance of deception, corruption, sharp practice, fraud, bribery, improper personal gain and any behaviour or situations which may reflect badly on RSSB.</w:t>
      </w:r>
    </w:p>
    <w:p w14:paraId="48C70B3F" w14:textId="77777777" w:rsidR="00F3376A" w:rsidRPr="008E1AA0" w:rsidRDefault="00F3376A" w:rsidP="00F3376A">
      <w:pPr>
        <w:numPr>
          <w:ilvl w:val="0"/>
          <w:numId w:val="8"/>
        </w:numPr>
        <w:autoSpaceDE/>
        <w:autoSpaceDN/>
        <w:spacing w:after="200" w:line="276" w:lineRule="auto"/>
      </w:pPr>
      <w:r w:rsidRPr="008E1AA0">
        <w:t>Honesty and good faith in all dealings with fellow employees.</w:t>
      </w:r>
    </w:p>
    <w:p w14:paraId="48C70B40" w14:textId="77777777" w:rsidR="00F3376A" w:rsidRPr="008E1AA0" w:rsidRDefault="00F3376A" w:rsidP="00F3376A">
      <w:pPr>
        <w:numPr>
          <w:ilvl w:val="0"/>
          <w:numId w:val="8"/>
        </w:numPr>
        <w:autoSpaceDE/>
        <w:autoSpaceDN/>
        <w:spacing w:after="200" w:line="276" w:lineRule="auto"/>
      </w:pPr>
      <w:r w:rsidRPr="008E1AA0">
        <w:t>Respect for the trust placed in them to make proper use of RSSB resources and information.</w:t>
      </w:r>
    </w:p>
    <w:p w14:paraId="48C70B41" w14:textId="77777777" w:rsidR="00F3376A" w:rsidRPr="008E1AA0" w:rsidRDefault="00F3376A" w:rsidP="00F3376A">
      <w:pPr>
        <w:numPr>
          <w:ilvl w:val="0"/>
          <w:numId w:val="8"/>
        </w:numPr>
        <w:autoSpaceDE/>
        <w:autoSpaceDN/>
        <w:spacing w:after="200" w:line="276" w:lineRule="auto"/>
      </w:pPr>
      <w:r w:rsidRPr="008E1AA0">
        <w:t>Understanding that neither narrow perceptions of RSSB’s interests nor loyalty to colleagues should be put above adherence to the expected standards of ethical and lawful behaviour.</w:t>
      </w:r>
    </w:p>
    <w:p w14:paraId="48C70B42" w14:textId="77777777" w:rsidR="00F3376A" w:rsidRPr="008E1AA0" w:rsidRDefault="00F3376A" w:rsidP="00F3376A">
      <w:pPr>
        <w:numPr>
          <w:ilvl w:val="0"/>
          <w:numId w:val="8"/>
        </w:numPr>
        <w:autoSpaceDE/>
        <w:autoSpaceDN/>
        <w:spacing w:after="200" w:line="276" w:lineRule="auto"/>
      </w:pPr>
      <w:r w:rsidRPr="008E1AA0">
        <w:t>Consulting the Company Secretary in any case of uncertainty or concern.</w:t>
      </w:r>
    </w:p>
    <w:p w14:paraId="48C70B43" w14:textId="77777777" w:rsidR="00F3376A" w:rsidRPr="008E1AA0" w:rsidRDefault="00F3376A" w:rsidP="00F3376A">
      <w:pPr>
        <w:numPr>
          <w:ilvl w:val="1"/>
          <w:numId w:val="7"/>
        </w:numPr>
        <w:tabs>
          <w:tab w:val="left" w:pos="720"/>
        </w:tabs>
        <w:autoSpaceDE/>
        <w:autoSpaceDN/>
        <w:spacing w:after="200" w:line="276" w:lineRule="auto"/>
      </w:pPr>
      <w:r w:rsidRPr="008E1AA0">
        <w:t>Key questions which should be considered by employees in respect of any action or line of business conduct are:</w:t>
      </w:r>
    </w:p>
    <w:p w14:paraId="48C70B44" w14:textId="77777777" w:rsidR="00F3376A" w:rsidRPr="008E1AA0" w:rsidRDefault="00F3376A" w:rsidP="00F3376A">
      <w:pPr>
        <w:numPr>
          <w:ilvl w:val="0"/>
          <w:numId w:val="11"/>
        </w:numPr>
        <w:autoSpaceDE/>
        <w:autoSpaceDN/>
        <w:spacing w:after="200" w:line="276" w:lineRule="auto"/>
      </w:pPr>
      <w:r w:rsidRPr="008E1AA0">
        <w:t>Does the action contravene RSSB’s objectives and / or principles of operation as outlined in the constitution agreement, the law or any convention?</w:t>
      </w:r>
    </w:p>
    <w:p w14:paraId="48C70B45" w14:textId="77777777" w:rsidR="00F3376A" w:rsidRPr="008E1AA0" w:rsidRDefault="00F3376A" w:rsidP="00F3376A">
      <w:pPr>
        <w:numPr>
          <w:ilvl w:val="0"/>
          <w:numId w:val="11"/>
        </w:numPr>
        <w:autoSpaceDE/>
        <w:autoSpaceDN/>
        <w:spacing w:after="200" w:line="276" w:lineRule="auto"/>
      </w:pPr>
      <w:r w:rsidRPr="008E1AA0">
        <w:t>Could the action be damaging to RSSB if it were known publicly in the locality, in the UK or abroad?</w:t>
      </w:r>
    </w:p>
    <w:p w14:paraId="48C70B46" w14:textId="77777777" w:rsidR="00F3376A" w:rsidRPr="008E1AA0" w:rsidRDefault="00F3376A" w:rsidP="00F3376A">
      <w:pPr>
        <w:numPr>
          <w:ilvl w:val="0"/>
          <w:numId w:val="11"/>
        </w:numPr>
        <w:autoSpaceDE/>
        <w:autoSpaceDN/>
        <w:spacing w:after="200" w:line="276" w:lineRule="auto"/>
      </w:pPr>
      <w:r w:rsidRPr="008E1AA0">
        <w:t xml:space="preserve">Are the costs incurred disproportionate to the benefits received? </w:t>
      </w:r>
    </w:p>
    <w:p w14:paraId="48C70B47" w14:textId="77777777" w:rsidR="00F3376A" w:rsidRPr="008E1AA0" w:rsidRDefault="00F3376A" w:rsidP="00F3376A">
      <w:pPr>
        <w:numPr>
          <w:ilvl w:val="1"/>
          <w:numId w:val="7"/>
        </w:numPr>
        <w:tabs>
          <w:tab w:val="left" w:pos="720"/>
        </w:tabs>
        <w:autoSpaceDE/>
        <w:autoSpaceDN/>
        <w:spacing w:after="200" w:line="276" w:lineRule="auto"/>
      </w:pPr>
      <w:r w:rsidRPr="008E1AA0">
        <w:t>If the proposed action appears to fail any one of these tests, it should not be progressed without upward reference and approval</w:t>
      </w:r>
      <w:r>
        <w:t>.</w:t>
      </w:r>
    </w:p>
    <w:p w14:paraId="48C70B48" w14:textId="77777777" w:rsidR="00F3376A" w:rsidRPr="008E1AA0" w:rsidRDefault="00F3376A" w:rsidP="00F3376A">
      <w:pPr>
        <w:numPr>
          <w:ilvl w:val="1"/>
          <w:numId w:val="7"/>
        </w:numPr>
        <w:tabs>
          <w:tab w:val="left" w:pos="720"/>
        </w:tabs>
        <w:autoSpaceDE/>
        <w:autoSpaceDN/>
        <w:spacing w:after="200" w:line="276" w:lineRule="auto"/>
      </w:pPr>
      <w:r w:rsidRPr="008E1AA0">
        <w:lastRenderedPageBreak/>
        <w:t xml:space="preserve">Compliance may sometimes confront the individual with difficult decisions or uncertainty as to the proper course of action. In these circumstances, employees should always seek </w:t>
      </w:r>
      <w:r>
        <w:t>approval</w:t>
      </w:r>
      <w:r w:rsidRPr="008E1AA0">
        <w:t xml:space="preserve"> from their Head of Department or Director and </w:t>
      </w:r>
      <w:r>
        <w:t xml:space="preserve">guidance </w:t>
      </w:r>
      <w:r w:rsidRPr="008E1AA0">
        <w:t>from the Company Secretary.</w:t>
      </w:r>
    </w:p>
    <w:p w14:paraId="48C70B49" w14:textId="77777777" w:rsidR="00F3376A" w:rsidRPr="00DF5667" w:rsidRDefault="00F3376A" w:rsidP="00F3376A">
      <w:pPr>
        <w:pStyle w:val="Heading1"/>
        <w:numPr>
          <w:ilvl w:val="0"/>
          <w:numId w:val="7"/>
        </w:numPr>
        <w:autoSpaceDE/>
        <w:autoSpaceDN/>
        <w:spacing w:before="480" w:line="276" w:lineRule="auto"/>
      </w:pPr>
      <w:bookmarkStart w:id="26" w:name="_Toc346191756"/>
      <w:r w:rsidRPr="00DF5667">
        <w:t xml:space="preserve">Laws, regulations </w:t>
      </w:r>
      <w:r w:rsidRPr="00F712EC">
        <w:t>and</w:t>
      </w:r>
      <w:r w:rsidRPr="00DF5667">
        <w:t xml:space="preserve"> </w:t>
      </w:r>
      <w:bookmarkEnd w:id="25"/>
      <w:r w:rsidRPr="00DF5667">
        <w:t>RSSB</w:t>
      </w:r>
      <w:r>
        <w:t>’</w:t>
      </w:r>
      <w:r w:rsidRPr="00DF5667">
        <w:t xml:space="preserve">s </w:t>
      </w:r>
      <w:r>
        <w:t>anti-corruption statement</w:t>
      </w:r>
      <w:bookmarkEnd w:id="26"/>
    </w:p>
    <w:p w14:paraId="48C70B4A" w14:textId="77777777" w:rsidR="00F3376A" w:rsidRDefault="00F3376A" w:rsidP="00F3376A">
      <w:pPr>
        <w:numPr>
          <w:ilvl w:val="1"/>
          <w:numId w:val="7"/>
        </w:numPr>
        <w:tabs>
          <w:tab w:val="left" w:pos="720"/>
        </w:tabs>
        <w:autoSpaceDE/>
        <w:autoSpaceDN/>
        <w:spacing w:after="200" w:line="276" w:lineRule="auto"/>
      </w:pPr>
      <w:r>
        <w:t>RSSB complies</w:t>
      </w:r>
      <w:r w:rsidRPr="00DF5667">
        <w:t xml:space="preserve"> with the laws and regulations of the United Kingdom</w:t>
      </w:r>
      <w:r w:rsidRPr="00FE18C2">
        <w:t xml:space="preserve">, including the </w:t>
      </w:r>
      <w:hyperlink r:id="rId11" w:history="1">
        <w:r w:rsidRPr="00626EE0">
          <w:rPr>
            <w:rStyle w:val="Hyperlink"/>
          </w:rPr>
          <w:t>Bribery Act 2010</w:t>
        </w:r>
      </w:hyperlink>
      <w:r w:rsidRPr="00FE18C2">
        <w:t xml:space="preserve">, in respect of </w:t>
      </w:r>
      <w:r>
        <w:t>its</w:t>
      </w:r>
      <w:r w:rsidRPr="00FE18C2">
        <w:t xml:space="preserve"> conduct both at home and abroad.</w:t>
      </w:r>
      <w:r>
        <w:t xml:space="preserve"> </w:t>
      </w:r>
      <w:r w:rsidRPr="00DF5667">
        <w:t xml:space="preserve">Any case of actual or prospective non-compliance with either law or RSSB policy should be raised urgently to a </w:t>
      </w:r>
      <w:r>
        <w:t>Head of Department</w:t>
      </w:r>
      <w:r w:rsidRPr="00DF5667">
        <w:t xml:space="preserve"> / Director.</w:t>
      </w:r>
    </w:p>
    <w:p w14:paraId="48C70B4B" w14:textId="77777777" w:rsidR="00F3376A" w:rsidRDefault="00F3376A" w:rsidP="00F3376A">
      <w:pPr>
        <w:numPr>
          <w:ilvl w:val="1"/>
          <w:numId w:val="7"/>
        </w:numPr>
        <w:tabs>
          <w:tab w:val="left" w:pos="720"/>
        </w:tabs>
        <w:autoSpaceDE/>
        <w:autoSpaceDN/>
        <w:spacing w:after="200" w:line="276" w:lineRule="auto"/>
      </w:pPr>
      <w:r>
        <w:t>RSSB is committed to conducting its business in a lawful and ethical way, acting professionally and with integrity in all its dealings. RSSB takes a zero-tolerance approach to any form of bribery or corruption.</w:t>
      </w:r>
      <w:bookmarkStart w:id="27" w:name="_Toc332905833"/>
      <w:r>
        <w:t xml:space="preserve">  All </w:t>
      </w:r>
      <w:r w:rsidRPr="00DF5667">
        <w:t>report</w:t>
      </w:r>
      <w:r>
        <w:t>ed</w:t>
      </w:r>
      <w:r w:rsidRPr="00DF5667">
        <w:t xml:space="preserve"> incidents</w:t>
      </w:r>
      <w:r>
        <w:t xml:space="preserve"> will be investigated.  See </w:t>
      </w:r>
      <w:hyperlink w:anchor="_Reporting_incidents" w:history="1">
        <w:r>
          <w:rPr>
            <w:rStyle w:val="Hyperlink"/>
          </w:rPr>
          <w:t>section 11</w:t>
        </w:r>
      </w:hyperlink>
      <w:r>
        <w:t xml:space="preserve"> of this policy.</w:t>
      </w:r>
    </w:p>
    <w:p w14:paraId="48C70B4C" w14:textId="77777777" w:rsidR="00F3376A" w:rsidRPr="006509C6" w:rsidRDefault="00F3376A" w:rsidP="00F3376A">
      <w:pPr>
        <w:pStyle w:val="Heading1"/>
        <w:numPr>
          <w:ilvl w:val="0"/>
          <w:numId w:val="7"/>
        </w:numPr>
        <w:autoSpaceDE/>
        <w:autoSpaceDN/>
        <w:spacing w:before="480" w:line="276" w:lineRule="auto"/>
      </w:pPr>
      <w:bookmarkStart w:id="28" w:name="_Toc346191757"/>
      <w:r>
        <w:t>What is bribery?</w:t>
      </w:r>
      <w:bookmarkEnd w:id="28"/>
    </w:p>
    <w:p w14:paraId="48C70B4D" w14:textId="77777777" w:rsidR="00F3376A" w:rsidRDefault="00F3376A" w:rsidP="00F3376A">
      <w:pPr>
        <w:numPr>
          <w:ilvl w:val="1"/>
          <w:numId w:val="7"/>
        </w:numPr>
        <w:tabs>
          <w:tab w:val="left" w:pos="720"/>
        </w:tabs>
        <w:autoSpaceDE/>
        <w:autoSpaceDN/>
        <w:spacing w:after="200" w:line="276" w:lineRule="auto"/>
      </w:pPr>
      <w:r w:rsidRPr="00D32D96">
        <w:t>A bribe is an inducement or reward offered, promised or provided in order to gain any commercial, contractual, regulatory or personal advantage.</w:t>
      </w:r>
    </w:p>
    <w:p w14:paraId="48C70B4E" w14:textId="77777777" w:rsidR="00F3376A" w:rsidRDefault="00F3376A" w:rsidP="00F3376A">
      <w:pPr>
        <w:numPr>
          <w:ilvl w:val="1"/>
          <w:numId w:val="7"/>
        </w:numPr>
        <w:tabs>
          <w:tab w:val="left" w:pos="720"/>
        </w:tabs>
        <w:autoSpaceDE/>
        <w:autoSpaceDN/>
        <w:spacing w:after="200" w:line="276" w:lineRule="auto"/>
      </w:pPr>
      <w:r>
        <w:t>All forms of bribery are expressly prohibited by RSSB. For the avoidance of doubt, this can include:</w:t>
      </w:r>
    </w:p>
    <w:p w14:paraId="48C70B4F" w14:textId="77777777" w:rsidR="00F3376A" w:rsidRPr="00D20351" w:rsidRDefault="00F3376A" w:rsidP="00F3376A">
      <w:pPr>
        <w:numPr>
          <w:ilvl w:val="0"/>
          <w:numId w:val="10"/>
        </w:numPr>
        <w:tabs>
          <w:tab w:val="left" w:pos="720"/>
        </w:tabs>
        <w:autoSpaceDE/>
        <w:autoSpaceDN/>
        <w:spacing w:after="200" w:line="276" w:lineRule="auto"/>
      </w:pPr>
      <w:r w:rsidRPr="00D20351">
        <w:lastRenderedPageBreak/>
        <w:t>Offering a bribe</w:t>
      </w:r>
      <w:r>
        <w:t>, for example</w:t>
      </w:r>
      <w:r w:rsidRPr="00D20351">
        <w:t xml:space="preserve"> offering a potential client tickets to a major sporting event, but only if they agree to do business with RSSB.</w:t>
      </w:r>
    </w:p>
    <w:p w14:paraId="48C70B50" w14:textId="77777777" w:rsidR="00F3376A" w:rsidRPr="00D20351" w:rsidRDefault="00F3376A" w:rsidP="00F3376A">
      <w:pPr>
        <w:numPr>
          <w:ilvl w:val="0"/>
          <w:numId w:val="10"/>
        </w:numPr>
        <w:tabs>
          <w:tab w:val="left" w:pos="720"/>
        </w:tabs>
        <w:autoSpaceDE/>
        <w:autoSpaceDN/>
        <w:spacing w:after="200" w:line="276" w:lineRule="auto"/>
      </w:pPr>
      <w:r w:rsidRPr="00D20351">
        <w:t>Receiving a bribe</w:t>
      </w:r>
      <w:r>
        <w:t>, for example</w:t>
      </w:r>
      <w:r w:rsidRPr="00D20351">
        <w:t xml:space="preserve"> a supplier gives </w:t>
      </w:r>
      <w:r>
        <w:t>an employee’s</w:t>
      </w:r>
      <w:r w:rsidRPr="00D20351">
        <w:t xml:space="preserve"> </w:t>
      </w:r>
      <w:r>
        <w:t xml:space="preserve">relative </w:t>
      </w:r>
      <w:r w:rsidRPr="00D20351">
        <w:t xml:space="preserve">a job, but makes it clear that in return they expect </w:t>
      </w:r>
      <w:r>
        <w:t xml:space="preserve">the employee </w:t>
      </w:r>
      <w:r w:rsidRPr="00D20351">
        <w:t xml:space="preserve">to use </w:t>
      </w:r>
      <w:r>
        <w:t xml:space="preserve">his/her </w:t>
      </w:r>
      <w:r w:rsidRPr="00D20351">
        <w:t>influence at RSSB to ensure we continue to do business with them.</w:t>
      </w:r>
    </w:p>
    <w:p w14:paraId="48C70B51" w14:textId="77777777" w:rsidR="00F3376A" w:rsidRDefault="00F3376A" w:rsidP="00F3376A">
      <w:pPr>
        <w:numPr>
          <w:ilvl w:val="0"/>
          <w:numId w:val="10"/>
        </w:numPr>
        <w:tabs>
          <w:tab w:val="left" w:pos="720"/>
        </w:tabs>
        <w:autoSpaceDE/>
        <w:autoSpaceDN/>
        <w:spacing w:after="200" w:line="276" w:lineRule="auto"/>
      </w:pPr>
      <w:r w:rsidRPr="00D20351">
        <w:t>Bribing a foreign official</w:t>
      </w:r>
      <w:r>
        <w:t>, for example</w:t>
      </w:r>
      <w:r w:rsidRPr="00D20351">
        <w:t xml:space="preserve"> arranging for RSSB to pay an additional payment to a foreign official to speed up an administrative process.</w:t>
      </w:r>
    </w:p>
    <w:p w14:paraId="48C70B52" w14:textId="77777777" w:rsidR="00F3376A" w:rsidRPr="002317AD" w:rsidRDefault="00F3376A" w:rsidP="00F3376A">
      <w:pPr>
        <w:pStyle w:val="Heading1"/>
        <w:numPr>
          <w:ilvl w:val="0"/>
          <w:numId w:val="7"/>
        </w:numPr>
        <w:autoSpaceDE/>
        <w:autoSpaceDN/>
        <w:spacing w:before="480" w:line="276" w:lineRule="auto"/>
      </w:pPr>
      <w:bookmarkStart w:id="29" w:name="a634477"/>
      <w:bookmarkStart w:id="30" w:name="d2278e291"/>
      <w:bookmarkStart w:id="31" w:name="a72412"/>
      <w:bookmarkStart w:id="32" w:name="_Toc346191758"/>
      <w:bookmarkEnd w:id="29"/>
      <w:bookmarkEnd w:id="30"/>
      <w:bookmarkEnd w:id="31"/>
      <w:r w:rsidRPr="002317AD">
        <w:t>Relationships with government officials, customers, suppliers and partners</w:t>
      </w:r>
      <w:bookmarkEnd w:id="27"/>
      <w:bookmarkEnd w:id="32"/>
    </w:p>
    <w:p w14:paraId="48C70B53" w14:textId="77777777" w:rsidR="00F3376A" w:rsidRDefault="00F3376A" w:rsidP="00F3376A">
      <w:pPr>
        <w:numPr>
          <w:ilvl w:val="1"/>
          <w:numId w:val="7"/>
        </w:numPr>
        <w:tabs>
          <w:tab w:val="left" w:pos="720"/>
        </w:tabs>
        <w:autoSpaceDE/>
        <w:autoSpaceDN/>
        <w:spacing w:after="200" w:line="276" w:lineRule="auto"/>
      </w:pPr>
      <w:r>
        <w:t>R</w:t>
      </w:r>
      <w:r w:rsidRPr="00E406ED">
        <w:t xml:space="preserve">elationships </w:t>
      </w:r>
      <w:r>
        <w:t>and dealings with government officials, customers, suppliers and partners should at all times be such that RSSB’s integrity and its reputation would not be damaged if details of the relationship or dealings were to become public knowledge.</w:t>
      </w:r>
    </w:p>
    <w:p w14:paraId="48C70B54" w14:textId="77777777" w:rsidR="00F3376A" w:rsidRDefault="00F3376A" w:rsidP="00F3376A">
      <w:pPr>
        <w:numPr>
          <w:ilvl w:val="1"/>
          <w:numId w:val="7"/>
        </w:numPr>
        <w:tabs>
          <w:tab w:val="left" w:pos="720"/>
        </w:tabs>
        <w:autoSpaceDE/>
        <w:autoSpaceDN/>
        <w:spacing w:after="200" w:line="276" w:lineRule="auto"/>
      </w:pPr>
      <w:r w:rsidRPr="00E406ED">
        <w:t xml:space="preserve">These relationships will be conducted ethically and within the law. </w:t>
      </w:r>
      <w:r>
        <w:t xml:space="preserve"> </w:t>
      </w:r>
      <w:r w:rsidRPr="00E406ED">
        <w:t>Unlawful or unethical payments should neither be made nor received, directly or indirectly, regardless of the amount.</w:t>
      </w:r>
    </w:p>
    <w:p w14:paraId="48C70B55" w14:textId="77777777" w:rsidR="00F3376A" w:rsidRPr="00E406ED" w:rsidRDefault="00F3376A" w:rsidP="00F3376A">
      <w:pPr>
        <w:numPr>
          <w:ilvl w:val="1"/>
          <w:numId w:val="7"/>
        </w:numPr>
        <w:tabs>
          <w:tab w:val="left" w:pos="720"/>
        </w:tabs>
        <w:autoSpaceDE/>
        <w:autoSpaceDN/>
        <w:spacing w:after="200" w:line="276" w:lineRule="auto"/>
      </w:pPr>
      <w:r>
        <w:t xml:space="preserve">The use of agents, contractors or advisers does not absolve RSSB from responsibility, since actions undertaken by them in support of RSSB business will be perceived as having been done on our behalf. Therefore, agents, contractors </w:t>
      </w:r>
      <w:r>
        <w:lastRenderedPageBreak/>
        <w:t>or advisers as well as others with whom we are associated or do business with shall be made aware of our ethical values and expectations as set out in this policy, and our assessment of their suitability should be made against these standards.</w:t>
      </w:r>
    </w:p>
    <w:p w14:paraId="48C70B56" w14:textId="77777777" w:rsidR="00F3376A" w:rsidRPr="00E406ED" w:rsidRDefault="00F3376A" w:rsidP="00F3376A">
      <w:pPr>
        <w:numPr>
          <w:ilvl w:val="1"/>
          <w:numId w:val="7"/>
        </w:numPr>
        <w:tabs>
          <w:tab w:val="left" w:pos="720"/>
        </w:tabs>
        <w:autoSpaceDE/>
        <w:autoSpaceDN/>
        <w:spacing w:after="200" w:line="276" w:lineRule="auto"/>
      </w:pPr>
      <w:r w:rsidRPr="00E406ED">
        <w:t>Gifts within the context of business relationships or activities should not be given or accepted if they could influence a business decision or be considered extravagant.  Similarly, entertainment should not be extended or received if it could be seen as extravagant or unduly frequent or could potentially influence, or be seen to influence, a business decision.  All spending on gifts and entertainment must be properly authorised and recorded.  All gifts received must be declared to RSSB if they are of material value, that is, have a nominal value of greater than £20.  All entertainment and hospitality received must be properly recorded and declared by all employees.</w:t>
      </w:r>
    </w:p>
    <w:p w14:paraId="48C70B57" w14:textId="77777777" w:rsidR="00F3376A" w:rsidRPr="00DF5667" w:rsidRDefault="00F3376A" w:rsidP="00F3376A">
      <w:pPr>
        <w:pStyle w:val="Heading1"/>
        <w:numPr>
          <w:ilvl w:val="0"/>
          <w:numId w:val="7"/>
        </w:numPr>
        <w:autoSpaceDE/>
        <w:autoSpaceDN/>
        <w:spacing w:before="480" w:line="276" w:lineRule="auto"/>
      </w:pPr>
      <w:bookmarkStart w:id="33" w:name="_Toc332905834"/>
      <w:bookmarkStart w:id="34" w:name="_Toc346191759"/>
      <w:r w:rsidRPr="00DF5667">
        <w:t>Political contributions</w:t>
      </w:r>
      <w:bookmarkEnd w:id="33"/>
      <w:bookmarkEnd w:id="34"/>
    </w:p>
    <w:p w14:paraId="48C70B58"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makes no political contributions (whether in cash or in kind, and including any sponsorship or loans or transactions at a favourable rate). If there is any doubt as to whether items such as sponsorship may constitute political contributions, the </w:t>
      </w:r>
      <w:r>
        <w:t>Director, Business Services</w:t>
      </w:r>
      <w:r w:rsidRPr="00DF5667">
        <w:t xml:space="preserve"> must be consulted.</w:t>
      </w:r>
    </w:p>
    <w:p w14:paraId="48C70B59" w14:textId="77777777" w:rsidR="00F3376A" w:rsidRPr="00DF5667" w:rsidRDefault="00F3376A" w:rsidP="00F3376A">
      <w:pPr>
        <w:pStyle w:val="Heading1"/>
        <w:numPr>
          <w:ilvl w:val="0"/>
          <w:numId w:val="7"/>
        </w:numPr>
        <w:autoSpaceDE/>
        <w:autoSpaceDN/>
        <w:spacing w:before="480" w:line="276" w:lineRule="auto"/>
      </w:pPr>
      <w:bookmarkStart w:id="35" w:name="_Toc332905835"/>
      <w:bookmarkStart w:id="36" w:name="_Toc346191760"/>
      <w:r w:rsidRPr="00DF5667">
        <w:lastRenderedPageBreak/>
        <w:t>Commissions, fees and similar payments</w:t>
      </w:r>
      <w:bookmarkEnd w:id="35"/>
      <w:bookmarkEnd w:id="36"/>
    </w:p>
    <w:p w14:paraId="48C70B5A" w14:textId="77777777" w:rsidR="00F3376A" w:rsidRPr="00DF5667" w:rsidRDefault="00F3376A" w:rsidP="00F3376A">
      <w:pPr>
        <w:numPr>
          <w:ilvl w:val="1"/>
          <w:numId w:val="7"/>
        </w:numPr>
        <w:tabs>
          <w:tab w:val="left" w:pos="720"/>
        </w:tabs>
        <w:autoSpaceDE/>
        <w:autoSpaceDN/>
        <w:spacing w:after="200" w:line="276" w:lineRule="auto"/>
      </w:pPr>
      <w:r w:rsidRPr="00DF5667">
        <w:t>Commissions, consultants</w:t>
      </w:r>
      <w:r>
        <w:t>’</w:t>
      </w:r>
      <w:r w:rsidRPr="00DF5667">
        <w:t xml:space="preserve"> fees, retainers or similar payments should be clearly related to, and commensurate with, the services being performed. </w:t>
      </w:r>
      <w:r>
        <w:t xml:space="preserve"> </w:t>
      </w:r>
      <w:r w:rsidRPr="00DF5667">
        <w:t xml:space="preserve">Payments, loans, or commissions that are not so related, or that could be seen to be an improper inducement, </w:t>
      </w:r>
      <w:r>
        <w:t xml:space="preserve">shall </w:t>
      </w:r>
      <w:r w:rsidRPr="00DF5667">
        <w:t>not be made or accepted.</w:t>
      </w:r>
    </w:p>
    <w:p w14:paraId="48C70B5B" w14:textId="77777777" w:rsidR="00F3376A" w:rsidRPr="00DF5667" w:rsidRDefault="00F3376A" w:rsidP="00F3376A">
      <w:pPr>
        <w:pStyle w:val="Heading1"/>
        <w:numPr>
          <w:ilvl w:val="0"/>
          <w:numId w:val="7"/>
        </w:numPr>
        <w:autoSpaceDE/>
        <w:autoSpaceDN/>
        <w:spacing w:before="480" w:line="276" w:lineRule="auto"/>
      </w:pPr>
      <w:bookmarkStart w:id="37" w:name="_Toc332905836"/>
      <w:bookmarkStart w:id="38" w:name="_Toc346191761"/>
      <w:r w:rsidRPr="00DF5667">
        <w:t>Proper financial control and accounting</w:t>
      </w:r>
      <w:bookmarkEnd w:id="37"/>
      <w:bookmarkEnd w:id="38"/>
    </w:p>
    <w:p w14:paraId="48C70B5C" w14:textId="77777777" w:rsidR="00F3376A" w:rsidRDefault="00F3376A" w:rsidP="00F3376A">
      <w:pPr>
        <w:numPr>
          <w:ilvl w:val="1"/>
          <w:numId w:val="7"/>
        </w:numPr>
        <w:tabs>
          <w:tab w:val="left" w:pos="720"/>
        </w:tabs>
        <w:autoSpaceDE/>
        <w:autoSpaceDN/>
        <w:spacing w:after="200" w:line="276" w:lineRule="auto"/>
      </w:pPr>
      <w:r w:rsidRPr="00DF5667">
        <w:t>RSSB maintains a system of internal control measures to ensure compliance with RSSB</w:t>
      </w:r>
      <w:r>
        <w:t>’</w:t>
      </w:r>
      <w:r w:rsidRPr="00DF5667">
        <w:t xml:space="preserve">s policies.  Compliance with prescribed accounting systems and rules is required to ensure that the accounts at all times accurately reflect, properly describe and promptly record the transactions undertaken. No secret or unrecorded fund of money or other assets will be established or maintained. </w:t>
      </w:r>
    </w:p>
    <w:p w14:paraId="48C70B5D" w14:textId="77777777" w:rsidR="00F3376A" w:rsidRDefault="00F3376A" w:rsidP="00F3376A">
      <w:pPr>
        <w:numPr>
          <w:ilvl w:val="1"/>
          <w:numId w:val="7"/>
        </w:numPr>
        <w:tabs>
          <w:tab w:val="left" w:pos="720"/>
        </w:tabs>
        <w:autoSpaceDE/>
        <w:autoSpaceDN/>
        <w:spacing w:after="200" w:line="276" w:lineRule="auto"/>
      </w:pPr>
      <w:r w:rsidRPr="00DF5667">
        <w:t>For any companies in which RSSB has a</w:t>
      </w:r>
      <w:r>
        <w:t xml:space="preserve"> material</w:t>
      </w:r>
      <w:r w:rsidRPr="00DF5667">
        <w:t xml:space="preserve"> interest but does not have control, the RSSB person responsible should endeavour to ensure that equivalent standards are applied and should refer the matter upwards within RSSB when they are not.  The person to whom these matters are referred has a personal responsibility to resolve them in accordance with RSSB</w:t>
      </w:r>
      <w:r>
        <w:t>’</w:t>
      </w:r>
      <w:r w:rsidRPr="00DF5667">
        <w:t>s policies and procedures or to refer them to the Chief Executive.</w:t>
      </w:r>
    </w:p>
    <w:p w14:paraId="48C70B5E" w14:textId="77777777" w:rsidR="00F3376A" w:rsidRPr="002A2FC5" w:rsidRDefault="00F3376A" w:rsidP="00F3376A">
      <w:pPr>
        <w:numPr>
          <w:ilvl w:val="1"/>
          <w:numId w:val="7"/>
        </w:numPr>
        <w:tabs>
          <w:tab w:val="left" w:pos="720"/>
        </w:tabs>
        <w:autoSpaceDE/>
        <w:autoSpaceDN/>
        <w:spacing w:after="200" w:line="276" w:lineRule="auto"/>
      </w:pPr>
      <w:r>
        <w:t>Employees</w:t>
      </w:r>
      <w:r w:rsidRPr="00882222">
        <w:t xml:space="preserve"> must </w:t>
      </w:r>
      <w:r w:rsidRPr="002A2FC5">
        <w:t>adhere to RSSB</w:t>
      </w:r>
      <w:r>
        <w:t>’</w:t>
      </w:r>
      <w:r w:rsidRPr="002A2FC5">
        <w:t xml:space="preserve">s </w:t>
      </w:r>
      <w:hyperlink r:id="rId12" w:history="1">
        <w:r w:rsidRPr="00FF7D7A">
          <w:rPr>
            <w:rStyle w:val="Hyperlink"/>
          </w:rPr>
          <w:t>procurement policy</w:t>
        </w:r>
      </w:hyperlink>
      <w:r w:rsidRPr="002A2FC5">
        <w:t xml:space="preserve"> and </w:t>
      </w:r>
      <w:hyperlink r:id="rId13" w:history="1">
        <w:r w:rsidRPr="00FF7D7A">
          <w:rPr>
            <w:rStyle w:val="Hyperlink"/>
          </w:rPr>
          <w:t>procedure</w:t>
        </w:r>
      </w:hyperlink>
      <w:r w:rsidRPr="002A2FC5">
        <w:t>, and apply them consistently in their dealings with tenderers and contractors.</w:t>
      </w:r>
      <w:r>
        <w:t xml:space="preserve">  </w:t>
      </w:r>
      <w:r w:rsidRPr="002A2FC5">
        <w:t xml:space="preserve">In addition, various European Union directives and regulations (including European </w:t>
      </w:r>
      <w:r w:rsidRPr="002A2FC5">
        <w:lastRenderedPageBreak/>
        <w:t xml:space="preserve">Union Procurement Directives) may apply to the procurement of goods and services. </w:t>
      </w:r>
      <w:r>
        <w:t xml:space="preserve">In these cases, </w:t>
      </w:r>
      <w:r w:rsidRPr="002A2FC5">
        <w:t xml:space="preserve">advice should be sought from the </w:t>
      </w:r>
      <w:r>
        <w:t>Supply Chain</w:t>
      </w:r>
      <w:r w:rsidRPr="002A2FC5">
        <w:t xml:space="preserve"> Manager.</w:t>
      </w:r>
    </w:p>
    <w:p w14:paraId="48C70B5F" w14:textId="77777777" w:rsidR="00F3376A" w:rsidRDefault="00F3376A" w:rsidP="00F3376A">
      <w:pPr>
        <w:pStyle w:val="Heading1"/>
        <w:numPr>
          <w:ilvl w:val="0"/>
          <w:numId w:val="7"/>
        </w:numPr>
        <w:autoSpaceDE/>
        <w:autoSpaceDN/>
        <w:spacing w:before="480" w:line="276" w:lineRule="auto"/>
      </w:pPr>
      <w:bookmarkStart w:id="39" w:name="_Toc346191762"/>
      <w:bookmarkStart w:id="40" w:name="_Toc332905837"/>
      <w:r>
        <w:t xml:space="preserve">Duty to </w:t>
      </w:r>
      <w:r w:rsidRPr="00882222">
        <w:t xml:space="preserve">declare hospitality or gifts </w:t>
      </w:r>
      <w:r>
        <w:t>and record keeping</w:t>
      </w:r>
      <w:bookmarkEnd w:id="39"/>
    </w:p>
    <w:p w14:paraId="48C70B60" w14:textId="77777777" w:rsidR="00F3376A" w:rsidRDefault="00F3376A" w:rsidP="00F3376A">
      <w:pPr>
        <w:numPr>
          <w:ilvl w:val="1"/>
          <w:numId w:val="7"/>
        </w:numPr>
        <w:tabs>
          <w:tab w:val="left" w:pos="720"/>
        </w:tabs>
        <w:autoSpaceDE/>
        <w:autoSpaceDN/>
        <w:spacing w:after="200" w:line="276" w:lineRule="auto"/>
      </w:pPr>
      <w:bookmarkStart w:id="41" w:name="a784016"/>
      <w:bookmarkEnd w:id="41"/>
      <w:r w:rsidRPr="00416A7D">
        <w:t>Employees or any members of their immediate families should not accept alcohol, commissions, discounts, entertainment, favours, gifts, holidays, loans, meals, money, prizes, services, shares or securities, stocks, tickets to sporting events, trips, or anything else of material value (a nominal value of greater than £20) from outside companies or individuals dealing with RSSB if they could influence a business decision or be considered to be extravagant or unduly frequent.</w:t>
      </w:r>
    </w:p>
    <w:p w14:paraId="48C70B61" w14:textId="77777777" w:rsidR="00F3376A" w:rsidRDefault="00F3376A" w:rsidP="00F3376A">
      <w:pPr>
        <w:numPr>
          <w:ilvl w:val="1"/>
          <w:numId w:val="7"/>
        </w:numPr>
        <w:tabs>
          <w:tab w:val="left" w:pos="720"/>
        </w:tabs>
        <w:autoSpaceDE/>
        <w:autoSpaceDN/>
        <w:spacing w:after="200" w:line="276" w:lineRule="auto"/>
      </w:pPr>
      <w:r w:rsidRPr="002A2FC5">
        <w:t>This is especially important if the outside company or individual concerned is soliciting business or information from RSSB or is employed in the procurement area.</w:t>
      </w:r>
    </w:p>
    <w:p w14:paraId="48C70B62" w14:textId="77777777" w:rsidR="00F3376A" w:rsidRPr="002A2FC5" w:rsidRDefault="00F3376A" w:rsidP="00F3376A">
      <w:pPr>
        <w:numPr>
          <w:ilvl w:val="1"/>
          <w:numId w:val="7"/>
        </w:numPr>
        <w:tabs>
          <w:tab w:val="left" w:pos="720"/>
        </w:tabs>
        <w:autoSpaceDE/>
        <w:autoSpaceDN/>
        <w:spacing w:after="200" w:line="276" w:lineRule="auto"/>
      </w:pPr>
      <w:r w:rsidRPr="002A2FC5">
        <w:t>If employees are offered hospitality which could be considered extravagant, or air or rail transport or overnight accommodation at the other party</w:t>
      </w:r>
      <w:r>
        <w:t>’</w:t>
      </w:r>
      <w:r w:rsidRPr="002A2FC5">
        <w:t xml:space="preserve">s expense, they should first seek approval from their </w:t>
      </w:r>
      <w:r>
        <w:t>Head of Department</w:t>
      </w:r>
      <w:r w:rsidRPr="002A2FC5">
        <w:t xml:space="preserve"> </w:t>
      </w:r>
      <w:r>
        <w:t>or</w:t>
      </w:r>
      <w:r w:rsidRPr="002A2FC5">
        <w:t xml:space="preserve"> Director before accepting the offer.</w:t>
      </w:r>
    </w:p>
    <w:p w14:paraId="48C70B63" w14:textId="77777777" w:rsidR="00F3376A" w:rsidRPr="002A2FC5" w:rsidRDefault="00F3376A" w:rsidP="00F3376A">
      <w:pPr>
        <w:numPr>
          <w:ilvl w:val="1"/>
          <w:numId w:val="7"/>
        </w:numPr>
        <w:tabs>
          <w:tab w:val="left" w:pos="720"/>
        </w:tabs>
        <w:autoSpaceDE/>
        <w:autoSpaceDN/>
        <w:spacing w:after="200" w:line="276" w:lineRule="auto"/>
      </w:pPr>
      <w:r w:rsidRPr="002A2FC5">
        <w:t>When considering whether to offer gifts or entertainment to companies or individuals, it is important to assess their value not only by the standards of the giver but also by those of the recipient, who may ascribe a different va</w:t>
      </w:r>
      <w:r>
        <w:t>lue to them than was intended.</w:t>
      </w:r>
    </w:p>
    <w:p w14:paraId="48C70B64" w14:textId="77777777" w:rsidR="00F3376A" w:rsidRPr="00882222" w:rsidRDefault="00F3376A" w:rsidP="00F3376A">
      <w:pPr>
        <w:numPr>
          <w:ilvl w:val="1"/>
          <w:numId w:val="7"/>
        </w:numPr>
        <w:tabs>
          <w:tab w:val="left" w:pos="720"/>
        </w:tabs>
        <w:autoSpaceDE/>
        <w:autoSpaceDN/>
        <w:spacing w:after="200" w:line="276" w:lineRule="auto"/>
      </w:pPr>
      <w:r>
        <w:lastRenderedPageBreak/>
        <w:t>Employees</w:t>
      </w:r>
      <w:r w:rsidRPr="00882222">
        <w:t xml:space="preserve"> must declare all hospitality </w:t>
      </w:r>
      <w:r>
        <w:t xml:space="preserve">or gifts accepted </w:t>
      </w:r>
      <w:r w:rsidRPr="00DF5667">
        <w:t xml:space="preserve">if </w:t>
      </w:r>
      <w:r>
        <w:t>they</w:t>
      </w:r>
      <w:r w:rsidRPr="00DF5667">
        <w:t xml:space="preserve"> are of material value</w:t>
      </w:r>
      <w:r>
        <w:t xml:space="preserve">, using form </w:t>
      </w:r>
      <w:hyperlink r:id="rId14" w:history="1">
        <w:r w:rsidRPr="00626EE0">
          <w:rPr>
            <w:rStyle w:val="Hyperlink"/>
          </w:rPr>
          <w:t>PO003_F1</w:t>
        </w:r>
      </w:hyperlink>
      <w:r>
        <w:t>.  Employees</w:t>
      </w:r>
      <w:r w:rsidRPr="00882222">
        <w:t xml:space="preserve"> must </w:t>
      </w:r>
      <w:r>
        <w:t xml:space="preserve">also </w:t>
      </w:r>
      <w:r w:rsidRPr="00882222">
        <w:t>declare all hospitality or gifts offered</w:t>
      </w:r>
      <w:r>
        <w:t xml:space="preserve">, using form </w:t>
      </w:r>
      <w:hyperlink r:id="rId15" w:history="1">
        <w:r w:rsidRPr="00626EE0">
          <w:rPr>
            <w:rStyle w:val="Hyperlink"/>
          </w:rPr>
          <w:t>PO003_F1</w:t>
        </w:r>
      </w:hyperlink>
      <w:r>
        <w:t>,</w:t>
      </w:r>
      <w:r w:rsidRPr="00882222">
        <w:t xml:space="preserve"> </w:t>
      </w:r>
      <w:r>
        <w:t xml:space="preserve">unless an </w:t>
      </w:r>
      <w:hyperlink r:id="rId16" w:history="1">
        <w:r w:rsidRPr="005560F1">
          <w:rPr>
            <w:rStyle w:val="Hyperlink"/>
          </w:rPr>
          <w:t>expense claim</w:t>
        </w:r>
      </w:hyperlink>
      <w:r>
        <w:t xml:space="preserve"> is submitted – see below.</w:t>
      </w:r>
      <w:r w:rsidRPr="00882222">
        <w:t xml:space="preserve"> </w:t>
      </w:r>
      <w:r>
        <w:t xml:space="preserve"> Forms shall be submitted to the Company Secretary and may</w:t>
      </w:r>
      <w:r w:rsidRPr="00882222">
        <w:t xml:space="preserve"> be subject to review</w:t>
      </w:r>
      <w:r>
        <w:t xml:space="preserve"> by the Executive.  The Company Secretary shall maintain </w:t>
      </w:r>
      <w:r w:rsidRPr="00882222">
        <w:t>a record of all hospitality or gifts offered or accepted</w:t>
      </w:r>
      <w:r>
        <w:t>.</w:t>
      </w:r>
    </w:p>
    <w:p w14:paraId="48C70B65" w14:textId="77777777" w:rsidR="00F3376A" w:rsidRPr="002A2FC5" w:rsidRDefault="00F3376A" w:rsidP="00F3376A">
      <w:pPr>
        <w:numPr>
          <w:ilvl w:val="1"/>
          <w:numId w:val="7"/>
        </w:numPr>
        <w:tabs>
          <w:tab w:val="left" w:pos="720"/>
        </w:tabs>
        <w:autoSpaceDE/>
        <w:autoSpaceDN/>
        <w:spacing w:after="200" w:line="276" w:lineRule="auto"/>
      </w:pPr>
      <w:r w:rsidRPr="002A2FC5">
        <w:t>Depending on the circumstances</w:t>
      </w:r>
      <w:r>
        <w:t xml:space="preserve"> </w:t>
      </w:r>
      <w:r w:rsidRPr="002A2FC5">
        <w:t>a gift may be:</w:t>
      </w:r>
    </w:p>
    <w:p w14:paraId="48C70B66" w14:textId="77777777" w:rsidR="00F3376A" w:rsidRPr="002A2FC5" w:rsidRDefault="00F3376A" w:rsidP="00F3376A">
      <w:pPr>
        <w:numPr>
          <w:ilvl w:val="0"/>
          <w:numId w:val="12"/>
        </w:numPr>
        <w:tabs>
          <w:tab w:val="left" w:pos="720"/>
        </w:tabs>
        <w:autoSpaceDE/>
        <w:autoSpaceDN/>
        <w:spacing w:after="200" w:line="276" w:lineRule="auto"/>
      </w:pPr>
      <w:r w:rsidRPr="002A2FC5">
        <w:t>Retained by RSSB</w:t>
      </w:r>
      <w:r>
        <w:t>;</w:t>
      </w:r>
    </w:p>
    <w:p w14:paraId="48C70B67" w14:textId="77777777" w:rsidR="00F3376A" w:rsidRPr="002A2FC5" w:rsidRDefault="00F3376A" w:rsidP="00F3376A">
      <w:pPr>
        <w:numPr>
          <w:ilvl w:val="0"/>
          <w:numId w:val="12"/>
        </w:numPr>
        <w:tabs>
          <w:tab w:val="left" w:pos="720"/>
        </w:tabs>
        <w:autoSpaceDE/>
        <w:autoSpaceDN/>
        <w:spacing w:after="200" w:line="276" w:lineRule="auto"/>
      </w:pPr>
      <w:r w:rsidRPr="002A2FC5">
        <w:t>Donated to a charity of the individual</w:t>
      </w:r>
      <w:r>
        <w:t>’</w:t>
      </w:r>
      <w:r w:rsidRPr="002A2FC5">
        <w:t>s choice</w:t>
      </w:r>
      <w:r>
        <w:t>;</w:t>
      </w:r>
    </w:p>
    <w:p w14:paraId="48C70B68" w14:textId="77777777" w:rsidR="00F3376A" w:rsidRPr="002A2FC5" w:rsidRDefault="00F3376A" w:rsidP="00F3376A">
      <w:pPr>
        <w:numPr>
          <w:ilvl w:val="0"/>
          <w:numId w:val="12"/>
        </w:numPr>
        <w:tabs>
          <w:tab w:val="left" w:pos="720"/>
        </w:tabs>
        <w:autoSpaceDE/>
        <w:autoSpaceDN/>
        <w:spacing w:after="200" w:line="276" w:lineRule="auto"/>
      </w:pPr>
      <w:r w:rsidRPr="002A2FC5">
        <w:t>Retained by the recipient</w:t>
      </w:r>
      <w:r>
        <w:t>;</w:t>
      </w:r>
      <w:r w:rsidRPr="002A2FC5">
        <w:t xml:space="preserve"> or</w:t>
      </w:r>
    </w:p>
    <w:p w14:paraId="48C70B69" w14:textId="77777777" w:rsidR="00F3376A" w:rsidRPr="002A2FC5" w:rsidRDefault="00F3376A" w:rsidP="00F3376A">
      <w:pPr>
        <w:numPr>
          <w:ilvl w:val="0"/>
          <w:numId w:val="12"/>
        </w:numPr>
        <w:tabs>
          <w:tab w:val="left" w:pos="720"/>
        </w:tabs>
        <w:autoSpaceDE/>
        <w:autoSpaceDN/>
        <w:spacing w:after="200" w:line="276" w:lineRule="auto"/>
      </w:pPr>
      <w:r w:rsidRPr="002A2FC5">
        <w:t>Returned to the giver.</w:t>
      </w:r>
    </w:p>
    <w:p w14:paraId="48C70B6A" w14:textId="77777777" w:rsidR="00F3376A" w:rsidRDefault="00F3376A" w:rsidP="00F3376A">
      <w:pPr>
        <w:numPr>
          <w:ilvl w:val="1"/>
          <w:numId w:val="7"/>
        </w:numPr>
        <w:tabs>
          <w:tab w:val="left" w:pos="720"/>
        </w:tabs>
        <w:autoSpaceDE/>
        <w:autoSpaceDN/>
        <w:spacing w:after="200" w:line="276" w:lineRule="auto"/>
      </w:pPr>
      <w:r>
        <w:t>Employees</w:t>
      </w:r>
      <w:r w:rsidRPr="00882222">
        <w:t xml:space="preserve"> must ensure all </w:t>
      </w:r>
      <w:hyperlink r:id="rId17" w:history="1">
        <w:r w:rsidRPr="005560F1">
          <w:rPr>
            <w:rStyle w:val="Hyperlink"/>
          </w:rPr>
          <w:t>expense claims</w:t>
        </w:r>
      </w:hyperlink>
      <w:r w:rsidRPr="00882222">
        <w:t xml:space="preserve"> relating to hospitality, gifts or expenses incurred to third parties are submitted in accordance with </w:t>
      </w:r>
      <w:r>
        <w:t>RSSB’s</w:t>
      </w:r>
      <w:r w:rsidRPr="00882222">
        <w:t xml:space="preserve"> </w:t>
      </w:r>
      <w:hyperlink r:id="rId18" w:history="1">
        <w:r w:rsidRPr="002E79C9">
          <w:rPr>
            <w:rStyle w:val="Hyperlink"/>
          </w:rPr>
          <w:t>business expenses policy</w:t>
        </w:r>
      </w:hyperlink>
      <w:r w:rsidRPr="00882222">
        <w:t xml:space="preserve"> and specifically record the reason for the expenditure.</w:t>
      </w:r>
    </w:p>
    <w:p w14:paraId="48C70B6B" w14:textId="77777777" w:rsidR="00F3376A" w:rsidRPr="005048CE" w:rsidRDefault="00F3376A" w:rsidP="00F3376A">
      <w:pPr>
        <w:pStyle w:val="Heading1"/>
        <w:numPr>
          <w:ilvl w:val="0"/>
          <w:numId w:val="7"/>
        </w:numPr>
        <w:autoSpaceDE/>
        <w:autoSpaceDN/>
        <w:spacing w:before="480" w:line="276" w:lineRule="auto"/>
      </w:pPr>
      <w:bookmarkStart w:id="42" w:name="a104456"/>
      <w:bookmarkStart w:id="43" w:name="_Toc346191763"/>
      <w:bookmarkEnd w:id="42"/>
      <w:r w:rsidRPr="005048CE">
        <w:t>RSSB resources and personal interest</w:t>
      </w:r>
      <w:bookmarkEnd w:id="40"/>
      <w:bookmarkEnd w:id="43"/>
    </w:p>
    <w:p w14:paraId="48C70B6C"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possesses valuable resources such as materials, plant and equipment, cash, computer systems, trade secrets and confidential information. </w:t>
      </w:r>
      <w:r>
        <w:t xml:space="preserve"> </w:t>
      </w:r>
      <w:r w:rsidRPr="00DF5667">
        <w:t>These should not be used for any purpose other than for the proper advancement of RSSB</w:t>
      </w:r>
      <w:r>
        <w:t>’</w:t>
      </w:r>
      <w:r w:rsidRPr="00DF5667">
        <w:t>s business. They should not be used for unlawful purposes or for personal gain.</w:t>
      </w:r>
      <w:r>
        <w:t xml:space="preserve">  </w:t>
      </w:r>
      <w:r w:rsidRPr="00343D7F">
        <w:t xml:space="preserve">Employees may use their company </w:t>
      </w:r>
      <w:r w:rsidRPr="00343D7F">
        <w:lastRenderedPageBreak/>
        <w:t xml:space="preserve">mobile phone for personal calls </w:t>
      </w:r>
      <w:r>
        <w:t xml:space="preserve">and </w:t>
      </w:r>
      <w:r w:rsidRPr="00330B9F">
        <w:t xml:space="preserve">company email and internet access </w:t>
      </w:r>
      <w:r w:rsidRPr="00343D7F">
        <w:t xml:space="preserve">for personal </w:t>
      </w:r>
      <w:r>
        <w:t xml:space="preserve">use </w:t>
      </w:r>
      <w:r w:rsidRPr="00343D7F">
        <w:t xml:space="preserve">provided this </w:t>
      </w:r>
      <w:r>
        <w:t xml:space="preserve">is kept to a reasonable level.  See RSSB’s </w:t>
      </w:r>
      <w:hyperlink r:id="rId19" w:history="1">
        <w:r>
          <w:rPr>
            <w:rStyle w:val="Hyperlink"/>
          </w:rPr>
          <w:t>IT Usage Policy</w:t>
        </w:r>
      </w:hyperlink>
      <w:r>
        <w:t xml:space="preserve"> and </w:t>
      </w:r>
      <w:hyperlink r:id="rId20" w:history="1">
        <w:r>
          <w:rPr>
            <w:rStyle w:val="Hyperlink"/>
          </w:rPr>
          <w:t>policy on provision of mobile phones and BlackBerrys</w:t>
        </w:r>
      </w:hyperlink>
      <w:r>
        <w:t>.</w:t>
      </w:r>
    </w:p>
    <w:p w14:paraId="48C70B6D"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requires all employees to handle sensitive information </w:t>
      </w:r>
      <w:r>
        <w:t>in accordance with the laws of the United Kingdom</w:t>
      </w:r>
      <w:r w:rsidRPr="00DF5667">
        <w:t>. RSSB</w:t>
      </w:r>
      <w:r>
        <w:t>’</w:t>
      </w:r>
      <w:r w:rsidRPr="00DF5667">
        <w:t xml:space="preserve">s technical, commercial or financial information should not be disclosed without written approval from appropriate management and reassurance that confidentiality will be respected.  This applies to all employees </w:t>
      </w:r>
      <w:r>
        <w:t>and</w:t>
      </w:r>
      <w:r w:rsidRPr="00DF5667">
        <w:t xml:space="preserve"> professional and technical advisors (with the exclusion of RSSB</w:t>
      </w:r>
      <w:r>
        <w:t>’</w:t>
      </w:r>
      <w:r w:rsidRPr="00DF5667">
        <w:t>s solicitors).</w:t>
      </w:r>
    </w:p>
    <w:p w14:paraId="48C70B6E" w14:textId="77777777" w:rsidR="00F3376A" w:rsidRDefault="00F3376A" w:rsidP="00F3376A">
      <w:pPr>
        <w:numPr>
          <w:ilvl w:val="1"/>
          <w:numId w:val="7"/>
        </w:numPr>
        <w:tabs>
          <w:tab w:val="left" w:pos="720"/>
        </w:tabs>
        <w:autoSpaceDE/>
        <w:autoSpaceDN/>
        <w:spacing w:after="200" w:line="276" w:lineRule="auto"/>
      </w:pPr>
      <w:r w:rsidRPr="00DF5667">
        <w:t xml:space="preserve">Before accepting additional employment </w:t>
      </w:r>
      <w:r>
        <w:t xml:space="preserve">within or outside the rail industry, </w:t>
      </w:r>
      <w:r w:rsidRPr="00DF5667">
        <w:t>or fees</w:t>
      </w:r>
      <w:r w:rsidRPr="00FF7CA3">
        <w:t xml:space="preserve"> </w:t>
      </w:r>
      <w:r>
        <w:t>for activities whether associated with the rail industry</w:t>
      </w:r>
      <w:r w:rsidRPr="00DF5667">
        <w:t xml:space="preserve"> </w:t>
      </w:r>
      <w:r>
        <w:t xml:space="preserve">or not </w:t>
      </w:r>
      <w:r w:rsidRPr="00DF5667">
        <w:t xml:space="preserve">(other than directorships, see </w:t>
      </w:r>
      <w:r>
        <w:t>below</w:t>
      </w:r>
      <w:r w:rsidRPr="00DF5667">
        <w:t xml:space="preserve">) employees must always secure written consent (this can be in the form of a memo, letter or email) to do so from the </w:t>
      </w:r>
      <w:r>
        <w:t>Head of Human Resources</w:t>
      </w:r>
      <w:r w:rsidRPr="00DF5667">
        <w:t>.</w:t>
      </w:r>
    </w:p>
    <w:p w14:paraId="48C70B6F" w14:textId="77777777" w:rsidR="00F3376A" w:rsidRDefault="00F3376A" w:rsidP="00F3376A">
      <w:pPr>
        <w:numPr>
          <w:ilvl w:val="1"/>
          <w:numId w:val="7"/>
        </w:numPr>
        <w:tabs>
          <w:tab w:val="left" w:pos="720"/>
        </w:tabs>
        <w:autoSpaceDE/>
        <w:autoSpaceDN/>
        <w:spacing w:after="200" w:line="276" w:lineRule="auto"/>
      </w:pPr>
      <w:r w:rsidRPr="00DF5667">
        <w:t xml:space="preserve">Before accepting </w:t>
      </w:r>
      <w:r>
        <w:t>any</w:t>
      </w:r>
      <w:r w:rsidRPr="00DF5667">
        <w:t xml:space="preserve"> directorships, regardless of industry, employees must always secure written consent to do so from the </w:t>
      </w:r>
      <w:r>
        <w:t>Head of Human Resources</w:t>
      </w:r>
      <w:r w:rsidRPr="00DF5667">
        <w:t>.  Employees should ensure that they are not putting themselves in a position where there is, or could be, a conflict between their own interests</w:t>
      </w:r>
      <w:r>
        <w:t>,</w:t>
      </w:r>
      <w:r w:rsidRPr="00DF5667">
        <w:t xml:space="preserve"> </w:t>
      </w:r>
      <w:r>
        <w:t>or the interests of the company or organisation of which they are becoming a Director, and those of RSSB.</w:t>
      </w:r>
    </w:p>
    <w:p w14:paraId="48C70B70" w14:textId="77777777" w:rsidR="00F3376A" w:rsidRPr="00DF5667" w:rsidRDefault="00F3376A" w:rsidP="00F3376A">
      <w:pPr>
        <w:pStyle w:val="Heading1"/>
        <w:numPr>
          <w:ilvl w:val="0"/>
          <w:numId w:val="7"/>
        </w:numPr>
        <w:autoSpaceDE/>
        <w:autoSpaceDN/>
        <w:spacing w:before="480" w:line="276" w:lineRule="auto"/>
      </w:pPr>
      <w:bookmarkStart w:id="44" w:name="_Toc332905840"/>
      <w:r>
        <w:br w:type="page"/>
      </w:r>
      <w:bookmarkStart w:id="45" w:name="_Toc346191764"/>
      <w:r w:rsidRPr="00DF5667">
        <w:lastRenderedPageBreak/>
        <w:t>Disqualifying interests</w:t>
      </w:r>
      <w:bookmarkEnd w:id="44"/>
      <w:bookmarkEnd w:id="45"/>
    </w:p>
    <w:p w14:paraId="48C70B71" w14:textId="77777777" w:rsidR="00F3376A" w:rsidRPr="00DF5667" w:rsidRDefault="00F3376A" w:rsidP="00F3376A">
      <w:pPr>
        <w:numPr>
          <w:ilvl w:val="1"/>
          <w:numId w:val="7"/>
        </w:numPr>
        <w:tabs>
          <w:tab w:val="left" w:pos="720"/>
        </w:tabs>
        <w:autoSpaceDE/>
        <w:autoSpaceDN/>
        <w:spacing w:after="200" w:line="276" w:lineRule="auto"/>
      </w:pPr>
      <w:r w:rsidRPr="00DF5667">
        <w:t xml:space="preserve">RSSB is under a continuing obligation to ensure that no </w:t>
      </w:r>
      <w:r>
        <w:t xml:space="preserve">Executive </w:t>
      </w:r>
      <w:r w:rsidRPr="00DF5667">
        <w:t xml:space="preserve">Director or </w:t>
      </w:r>
      <w:r>
        <w:t xml:space="preserve">his/her </w:t>
      </w:r>
      <w:r w:rsidRPr="00DF5667">
        <w:t xml:space="preserve">dependants has, or acquires, a disqualifying interest </w:t>
      </w:r>
      <w:r>
        <w:t xml:space="preserve">(as defined in the </w:t>
      </w:r>
      <w:hyperlink r:id="rId21" w:history="1">
        <w:r w:rsidRPr="00841A11">
          <w:rPr>
            <w:rStyle w:val="Hyperlink"/>
          </w:rPr>
          <w:t>Articles of Association of Rail Safety and Standards Board Limited</w:t>
        </w:r>
      </w:hyperlink>
      <w:r>
        <w:t xml:space="preserve">) </w:t>
      </w:r>
      <w:r w:rsidRPr="00DF5667">
        <w:t>without the Office of Rail Regulation</w:t>
      </w:r>
      <w:r>
        <w:t>’</w:t>
      </w:r>
      <w:r w:rsidRPr="00DF5667">
        <w:t xml:space="preserve">s (ORR) approval during the tenure of </w:t>
      </w:r>
      <w:r>
        <w:t xml:space="preserve">his/her </w:t>
      </w:r>
      <w:r w:rsidRPr="00DF5667">
        <w:t>RSSB directorship.</w:t>
      </w:r>
    </w:p>
    <w:p w14:paraId="48C70B72" w14:textId="77777777" w:rsidR="00F3376A" w:rsidRPr="00DF5667" w:rsidRDefault="00F3376A" w:rsidP="00F3376A">
      <w:pPr>
        <w:numPr>
          <w:ilvl w:val="1"/>
          <w:numId w:val="7"/>
        </w:numPr>
        <w:tabs>
          <w:tab w:val="left" w:pos="720"/>
        </w:tabs>
        <w:autoSpaceDE/>
        <w:autoSpaceDN/>
        <w:spacing w:after="200" w:line="276" w:lineRule="auto"/>
      </w:pPr>
      <w:r w:rsidRPr="00DF5667">
        <w:t>Under article 72 of RSSB</w:t>
      </w:r>
      <w:r>
        <w:t>’</w:t>
      </w:r>
      <w:r w:rsidRPr="00DF5667">
        <w:t>s Articles of Association a new Director must, prior to appointment, provide a declaration that:</w:t>
      </w:r>
    </w:p>
    <w:p w14:paraId="48C70B73" w14:textId="77777777" w:rsidR="00F3376A" w:rsidRPr="00DF5667" w:rsidRDefault="00F3376A" w:rsidP="00F3376A">
      <w:pPr>
        <w:numPr>
          <w:ilvl w:val="0"/>
          <w:numId w:val="13"/>
        </w:numPr>
        <w:tabs>
          <w:tab w:val="left" w:pos="720"/>
        </w:tabs>
        <w:autoSpaceDE/>
        <w:autoSpaceDN/>
        <w:spacing w:after="200" w:line="276" w:lineRule="auto"/>
      </w:pPr>
      <w:r>
        <w:t>neither he/she nor any of his/</w:t>
      </w:r>
      <w:r w:rsidRPr="00DF5667">
        <w:t>her dependants have any unapproved disqualifying interest</w:t>
      </w:r>
    </w:p>
    <w:p w14:paraId="48C70B74" w14:textId="77777777" w:rsidR="00F3376A" w:rsidRPr="00DF5667" w:rsidRDefault="00F3376A" w:rsidP="00F3376A">
      <w:pPr>
        <w:numPr>
          <w:ilvl w:val="0"/>
          <w:numId w:val="13"/>
        </w:numPr>
        <w:tabs>
          <w:tab w:val="left" w:pos="720"/>
        </w:tabs>
        <w:autoSpaceDE/>
        <w:autoSpaceDN/>
        <w:spacing w:after="200" w:line="276" w:lineRule="auto"/>
      </w:pPr>
      <w:r>
        <w:t xml:space="preserve">he/she </w:t>
      </w:r>
      <w:r w:rsidRPr="00DF5667">
        <w:t xml:space="preserve">undertakes to notify </w:t>
      </w:r>
      <w:r>
        <w:t xml:space="preserve">his/her </w:t>
      </w:r>
      <w:r w:rsidRPr="00DF5667">
        <w:t xml:space="preserve">dependants that they should not hold an unapproved disqualifying interest while </w:t>
      </w:r>
      <w:r>
        <w:t xml:space="preserve">he/she </w:t>
      </w:r>
      <w:r w:rsidRPr="00DF5667">
        <w:t>is an RSSB Director and</w:t>
      </w:r>
    </w:p>
    <w:p w14:paraId="48C70B75" w14:textId="77777777" w:rsidR="00F3376A" w:rsidRPr="00DF5667" w:rsidRDefault="00F3376A" w:rsidP="00F3376A">
      <w:pPr>
        <w:numPr>
          <w:ilvl w:val="0"/>
          <w:numId w:val="13"/>
        </w:numPr>
        <w:tabs>
          <w:tab w:val="left" w:pos="720"/>
        </w:tabs>
        <w:autoSpaceDE/>
        <w:autoSpaceDN/>
        <w:spacing w:after="200" w:line="276" w:lineRule="auto"/>
      </w:pPr>
      <w:r>
        <w:t xml:space="preserve">he/she </w:t>
      </w:r>
      <w:r w:rsidRPr="00DF5667">
        <w:t>un</w:t>
      </w:r>
      <w:r>
        <w:t>dertakes to notify RSSB if he/</w:t>
      </w:r>
      <w:r w:rsidRPr="00DF5667">
        <w:t xml:space="preserve">she, or any of </w:t>
      </w:r>
      <w:r>
        <w:t xml:space="preserve">his/her </w:t>
      </w:r>
      <w:r w:rsidRPr="00DF5667">
        <w:t>dependants, subsequently acquire an unapproved disqualifying interest</w:t>
      </w:r>
    </w:p>
    <w:p w14:paraId="48C70B76" w14:textId="77777777" w:rsidR="00F3376A" w:rsidRPr="00DF5667" w:rsidRDefault="00F3376A" w:rsidP="00F3376A">
      <w:pPr>
        <w:numPr>
          <w:ilvl w:val="1"/>
          <w:numId w:val="7"/>
        </w:numPr>
        <w:tabs>
          <w:tab w:val="left" w:pos="720"/>
        </w:tabs>
        <w:autoSpaceDE/>
        <w:autoSpaceDN/>
        <w:spacing w:after="200" w:line="276" w:lineRule="auto"/>
      </w:pPr>
      <w:r w:rsidRPr="00DF5667">
        <w:t>Article 72 also enables the Board to require such a declaration from existing Directors, at any time and at the Board</w:t>
      </w:r>
      <w:r>
        <w:t>’</w:t>
      </w:r>
      <w:r w:rsidRPr="00DF5667">
        <w:t>s discretion.</w:t>
      </w:r>
    </w:p>
    <w:p w14:paraId="48C70B77" w14:textId="77777777" w:rsidR="00F3376A" w:rsidRPr="00DF5667" w:rsidRDefault="00F3376A" w:rsidP="00F3376A">
      <w:pPr>
        <w:pStyle w:val="Heading1"/>
        <w:numPr>
          <w:ilvl w:val="0"/>
          <w:numId w:val="7"/>
        </w:numPr>
        <w:autoSpaceDE/>
        <w:autoSpaceDN/>
        <w:spacing w:before="480" w:line="276" w:lineRule="auto"/>
      </w:pPr>
      <w:bookmarkStart w:id="46" w:name="_Reporting_incidents"/>
      <w:bookmarkStart w:id="47" w:name="_Toc332905838"/>
      <w:bookmarkStart w:id="48" w:name="_Toc346191765"/>
      <w:bookmarkEnd w:id="46"/>
      <w:r w:rsidRPr="00DF5667">
        <w:lastRenderedPageBreak/>
        <w:t>Reporting incidents</w:t>
      </w:r>
      <w:bookmarkEnd w:id="47"/>
      <w:bookmarkEnd w:id="48"/>
    </w:p>
    <w:p w14:paraId="48C70B78" w14:textId="77777777" w:rsidR="00F3376A" w:rsidRPr="006E4E73" w:rsidRDefault="00F3376A" w:rsidP="00F3376A">
      <w:pPr>
        <w:numPr>
          <w:ilvl w:val="1"/>
          <w:numId w:val="7"/>
        </w:numPr>
        <w:tabs>
          <w:tab w:val="left" w:pos="720"/>
        </w:tabs>
        <w:autoSpaceDE/>
        <w:autoSpaceDN/>
        <w:spacing w:after="200" w:line="276" w:lineRule="auto"/>
      </w:pPr>
      <w:r>
        <w:t>Employees</w:t>
      </w:r>
      <w:r w:rsidRPr="006E4E73">
        <w:t xml:space="preserve"> must ensure that </w:t>
      </w:r>
      <w:r>
        <w:t>they</w:t>
      </w:r>
      <w:r w:rsidRPr="006E4E73">
        <w:t xml:space="preserve"> read, understand and comply with this policy.</w:t>
      </w:r>
      <w:r>
        <w:t xml:space="preserve"> All employees are responsible for their own actions and for ensuring that the requirements of this policy are complied with.</w:t>
      </w:r>
    </w:p>
    <w:p w14:paraId="48C70B79" w14:textId="77777777" w:rsidR="00F3376A" w:rsidRPr="006E4E73" w:rsidRDefault="00F3376A" w:rsidP="00F3376A">
      <w:pPr>
        <w:numPr>
          <w:ilvl w:val="1"/>
          <w:numId w:val="7"/>
        </w:numPr>
        <w:tabs>
          <w:tab w:val="left" w:pos="720"/>
        </w:tabs>
        <w:autoSpaceDE/>
        <w:autoSpaceDN/>
        <w:spacing w:after="200" w:line="276" w:lineRule="auto"/>
      </w:pPr>
      <w:bookmarkStart w:id="49" w:name="a115138"/>
      <w:bookmarkEnd w:id="49"/>
      <w:r w:rsidRPr="006E4E73">
        <w:t xml:space="preserve">The prevention, detection and reporting of bribery and other forms of corruption are the responsibility of all those working for </w:t>
      </w:r>
      <w:r>
        <w:t>RSSB</w:t>
      </w:r>
      <w:r w:rsidRPr="006E4E73">
        <w:t xml:space="preserve"> or under our control. All workers are required to avoid any activity that might lead to, or suggest, a breach of this policy.</w:t>
      </w:r>
    </w:p>
    <w:p w14:paraId="48C70B7A" w14:textId="77777777" w:rsidR="00F3376A" w:rsidRPr="006E4E73" w:rsidRDefault="00F3376A" w:rsidP="00F3376A">
      <w:pPr>
        <w:numPr>
          <w:ilvl w:val="1"/>
          <w:numId w:val="7"/>
        </w:numPr>
        <w:tabs>
          <w:tab w:val="left" w:pos="720"/>
        </w:tabs>
        <w:autoSpaceDE/>
        <w:autoSpaceDN/>
        <w:spacing w:after="200" w:line="276" w:lineRule="auto"/>
      </w:pPr>
      <w:bookmarkStart w:id="50" w:name="a364853"/>
      <w:bookmarkEnd w:id="50"/>
      <w:r>
        <w:t>If an employee</w:t>
      </w:r>
      <w:r w:rsidRPr="006E4E73">
        <w:t xml:space="preserve"> believe</w:t>
      </w:r>
      <w:r>
        <w:t>s</w:t>
      </w:r>
      <w:r w:rsidRPr="006E4E73">
        <w:t xml:space="preserve"> or suspect that a </w:t>
      </w:r>
      <w:r>
        <w:t>breach of</w:t>
      </w:r>
      <w:r w:rsidRPr="006E4E73">
        <w:t xml:space="preserve"> this policy</w:t>
      </w:r>
      <w:r>
        <w:t xml:space="preserve"> </w:t>
      </w:r>
      <w:r w:rsidRPr="006E4E73">
        <w:t>has occur</w:t>
      </w:r>
      <w:r>
        <w:t xml:space="preserve">red </w:t>
      </w:r>
      <w:r w:rsidRPr="00DF5667">
        <w:t xml:space="preserve">or </w:t>
      </w:r>
      <w:r>
        <w:t xml:space="preserve">may occur in the future, he/she </w:t>
      </w:r>
      <w:r w:rsidRPr="00DF5667">
        <w:t xml:space="preserve">should </w:t>
      </w:r>
      <w:r>
        <w:t>report this</w:t>
      </w:r>
      <w:r w:rsidRPr="00DF5667">
        <w:t xml:space="preserve"> immediately to </w:t>
      </w:r>
      <w:r>
        <w:t>his/her</w:t>
      </w:r>
      <w:r w:rsidRPr="00DF5667">
        <w:t xml:space="preserve"> </w:t>
      </w:r>
      <w:r>
        <w:t>Head of Department</w:t>
      </w:r>
      <w:r w:rsidRPr="00DF5667">
        <w:t xml:space="preserve"> / Director who will </w:t>
      </w:r>
      <w:r>
        <w:t xml:space="preserve">in turn </w:t>
      </w:r>
      <w:r w:rsidRPr="00DF5667">
        <w:t xml:space="preserve">report it to the </w:t>
      </w:r>
      <w:r>
        <w:t>Director, Business Services.</w:t>
      </w:r>
    </w:p>
    <w:p w14:paraId="48C70B7B" w14:textId="77777777" w:rsidR="00F3376A" w:rsidRDefault="00F3376A" w:rsidP="00F3376A">
      <w:pPr>
        <w:numPr>
          <w:ilvl w:val="1"/>
          <w:numId w:val="7"/>
        </w:numPr>
        <w:tabs>
          <w:tab w:val="left" w:pos="720"/>
        </w:tabs>
        <w:autoSpaceDE/>
        <w:autoSpaceDN/>
        <w:spacing w:after="200" w:line="276" w:lineRule="auto"/>
      </w:pPr>
      <w:bookmarkStart w:id="51" w:name="a350127"/>
      <w:bookmarkEnd w:id="51"/>
      <w:r w:rsidRPr="006E4E73">
        <w:t xml:space="preserve">Any employee who breaches this policy will face disciplinary action, which could result in dismissal for gross misconduct. </w:t>
      </w:r>
      <w:r>
        <w:t xml:space="preserve">Any issues of non-compliance will be dealt with through RSSB’s </w:t>
      </w:r>
      <w:hyperlink r:id="rId22" w:history="1">
        <w:r>
          <w:rPr>
            <w:rStyle w:val="Hyperlink"/>
          </w:rPr>
          <w:t>Disciplinary Procedure</w:t>
        </w:r>
      </w:hyperlink>
      <w:r>
        <w:t xml:space="preserve"> or </w:t>
      </w:r>
      <w:hyperlink r:id="rId23" w:history="1">
        <w:r>
          <w:rPr>
            <w:rStyle w:val="Hyperlink"/>
          </w:rPr>
          <w:t>Grievance Procedure</w:t>
        </w:r>
      </w:hyperlink>
      <w:r>
        <w:t>. RSSB</w:t>
      </w:r>
      <w:r w:rsidRPr="006E4E73">
        <w:t xml:space="preserve"> reserve </w:t>
      </w:r>
      <w:r>
        <w:t>its</w:t>
      </w:r>
      <w:r w:rsidRPr="006E4E73">
        <w:t xml:space="preserve"> right to terminate </w:t>
      </w:r>
      <w:r>
        <w:t>its</w:t>
      </w:r>
      <w:r w:rsidRPr="006E4E73">
        <w:t xml:space="preserve"> contractual relationship with other work</w:t>
      </w:r>
      <w:r>
        <w:t>ers or their employers if they breach this policy.</w:t>
      </w:r>
    </w:p>
    <w:p w14:paraId="48C70B7C" w14:textId="77777777" w:rsidR="00F3376A" w:rsidRDefault="00F3376A" w:rsidP="00F3376A">
      <w:pPr>
        <w:numPr>
          <w:ilvl w:val="1"/>
          <w:numId w:val="7"/>
        </w:numPr>
        <w:tabs>
          <w:tab w:val="left" w:pos="720"/>
        </w:tabs>
        <w:autoSpaceDE/>
        <w:autoSpaceDN/>
        <w:spacing w:after="200" w:line="276" w:lineRule="auto"/>
      </w:pPr>
      <w:r>
        <w:t>All employees</w:t>
      </w:r>
      <w:r w:rsidRPr="006E4E73">
        <w:t xml:space="preserve"> </w:t>
      </w:r>
      <w:r>
        <w:t xml:space="preserve">are encouraged to raise any concern they have at the earliest possible stage and RSSB will support anyone who raises genuine concerns in good faith under this policy, even if they turn out to be mistaken. If an employee is unsure whether an act constitutes bribery or corruption then he/she should raise this with his/her line manager. Alternatively concerns can be raised via the reporting procedure set out in RSSB’s </w:t>
      </w:r>
      <w:hyperlink r:id="rId24" w:history="1">
        <w:r w:rsidRPr="002E79C9">
          <w:rPr>
            <w:rStyle w:val="Hyperlink"/>
          </w:rPr>
          <w:t>Whistleblowing Policy</w:t>
        </w:r>
      </w:hyperlink>
      <w:r>
        <w:t>.</w:t>
      </w:r>
    </w:p>
    <w:p w14:paraId="48C70B7D" w14:textId="77777777" w:rsidR="00F3376A" w:rsidRPr="00DF5667" w:rsidRDefault="00F3376A" w:rsidP="00F3376A">
      <w:pPr>
        <w:pStyle w:val="Heading1"/>
        <w:numPr>
          <w:ilvl w:val="0"/>
          <w:numId w:val="7"/>
        </w:numPr>
        <w:autoSpaceDE/>
        <w:autoSpaceDN/>
        <w:spacing w:before="480" w:line="276" w:lineRule="auto"/>
      </w:pPr>
      <w:bookmarkStart w:id="52" w:name="_Toc332905841"/>
      <w:bookmarkStart w:id="53" w:name="_Toc346191766"/>
      <w:r w:rsidRPr="00DF5667">
        <w:lastRenderedPageBreak/>
        <w:t>Confidentiality</w:t>
      </w:r>
      <w:bookmarkEnd w:id="52"/>
      <w:bookmarkEnd w:id="53"/>
    </w:p>
    <w:p w14:paraId="48C70B7E" w14:textId="77777777" w:rsidR="00F3376A" w:rsidRPr="00DF5667" w:rsidRDefault="00F3376A" w:rsidP="00F3376A">
      <w:pPr>
        <w:numPr>
          <w:ilvl w:val="1"/>
          <w:numId w:val="7"/>
        </w:numPr>
        <w:tabs>
          <w:tab w:val="left" w:pos="720"/>
        </w:tabs>
        <w:autoSpaceDE/>
        <w:autoSpaceDN/>
        <w:spacing w:after="200" w:line="276" w:lineRule="auto"/>
      </w:pPr>
      <w:r w:rsidRPr="00DF5667">
        <w:t>Employees must not, either during employment or thereafter, except in the proper course of their duties divulge to any person, firm or company or make use of any confidential information about RSSB:</w:t>
      </w:r>
    </w:p>
    <w:p w14:paraId="48C70B7F" w14:textId="77777777" w:rsidR="00F3376A" w:rsidRPr="00DF5667" w:rsidRDefault="00F3376A" w:rsidP="00F3376A">
      <w:pPr>
        <w:numPr>
          <w:ilvl w:val="0"/>
          <w:numId w:val="9"/>
        </w:numPr>
        <w:tabs>
          <w:tab w:val="left" w:pos="720"/>
        </w:tabs>
        <w:autoSpaceDE/>
        <w:autoSpaceDN/>
        <w:spacing w:after="200" w:line="276" w:lineRule="auto"/>
      </w:pPr>
      <w:r w:rsidRPr="00DF5667">
        <w:t>its business, accounts, finances, projects, research projects, pricing policy, future business strategy, marketing strategies and</w:t>
      </w:r>
      <w:r>
        <w:t xml:space="preserve"> plans, or customer lists</w:t>
      </w:r>
      <w:r w:rsidRPr="00DF5667">
        <w:t>;</w:t>
      </w:r>
    </w:p>
    <w:p w14:paraId="48C70B80" w14:textId="77777777" w:rsidR="00F3376A" w:rsidRPr="00DF5667" w:rsidRDefault="00F3376A" w:rsidP="00F3376A">
      <w:pPr>
        <w:numPr>
          <w:ilvl w:val="0"/>
          <w:numId w:val="9"/>
        </w:numPr>
        <w:tabs>
          <w:tab w:val="left" w:pos="720"/>
        </w:tabs>
        <w:autoSpaceDE/>
        <w:autoSpaceDN/>
        <w:spacing w:after="200" w:line="276" w:lineRule="auto"/>
      </w:pPr>
      <w:proofErr w:type="gramStart"/>
      <w:r w:rsidRPr="00DF5667">
        <w:t>any</w:t>
      </w:r>
      <w:proofErr w:type="gramEnd"/>
      <w:r w:rsidRPr="00DF5667">
        <w:t xml:space="preserve"> other information designated as confidential which may have come to an employees</w:t>
      </w:r>
      <w:r>
        <w:t>’</w:t>
      </w:r>
      <w:r w:rsidRPr="00DF5667">
        <w:t xml:space="preserve"> knowledge in the course of their employment</w:t>
      </w:r>
      <w:r>
        <w:t>.</w:t>
      </w:r>
    </w:p>
    <w:p w14:paraId="48C70B81" w14:textId="77777777" w:rsidR="00F3376A" w:rsidRPr="00DF5667" w:rsidRDefault="00F3376A" w:rsidP="00F3376A">
      <w:pPr>
        <w:numPr>
          <w:ilvl w:val="1"/>
          <w:numId w:val="7"/>
        </w:numPr>
        <w:tabs>
          <w:tab w:val="left" w:pos="720"/>
        </w:tabs>
        <w:autoSpaceDE/>
        <w:autoSpaceDN/>
        <w:spacing w:after="200" w:line="276" w:lineRule="auto"/>
      </w:pPr>
      <w:r w:rsidRPr="00DF5667">
        <w:t>This restriction continues to apply after the termination of employment without limitation in time but will cease to apply to any information or knowledge, which subsequently comes into the public domain, other than as a result of unauthorised disclosure.</w:t>
      </w:r>
    </w:p>
    <w:p w14:paraId="48C70B82" w14:textId="77777777" w:rsidR="00F3376A" w:rsidRPr="00A174BC" w:rsidRDefault="00F3376A" w:rsidP="00F3376A">
      <w:pPr>
        <w:numPr>
          <w:ilvl w:val="1"/>
          <w:numId w:val="7"/>
        </w:numPr>
        <w:tabs>
          <w:tab w:val="left" w:pos="720"/>
        </w:tabs>
        <w:autoSpaceDE/>
        <w:autoSpaceDN/>
        <w:spacing w:after="200" w:line="276" w:lineRule="auto"/>
      </w:pPr>
      <w:r w:rsidRPr="00DF5667">
        <w:t>Employees must not publish any literature, deliver any lecture or make any communication to the media (including the press, radio, television or the internet) relating to RSSB</w:t>
      </w:r>
      <w:r>
        <w:t>’</w:t>
      </w:r>
      <w:r w:rsidRPr="00DF5667">
        <w:t xml:space="preserve">s business without the prior authority of the Communications Manager </w:t>
      </w:r>
      <w:r>
        <w:t>and relevant</w:t>
      </w:r>
      <w:r w:rsidRPr="00DF5667">
        <w:t xml:space="preserve"> Director.</w:t>
      </w:r>
    </w:p>
    <w:p w14:paraId="48C70B83" w14:textId="77777777" w:rsidR="00F3376A" w:rsidRPr="00A174BC" w:rsidRDefault="00F3376A" w:rsidP="00F3376A">
      <w:pPr>
        <w:numPr>
          <w:ilvl w:val="1"/>
          <w:numId w:val="7"/>
        </w:numPr>
        <w:tabs>
          <w:tab w:val="left" w:pos="720"/>
        </w:tabs>
        <w:autoSpaceDE/>
        <w:autoSpaceDN/>
        <w:spacing w:after="200" w:line="276" w:lineRule="auto"/>
      </w:pPr>
      <w:r w:rsidRPr="00A174BC">
        <w:t xml:space="preserve">Any remuneration </w:t>
      </w:r>
      <w:r>
        <w:t xml:space="preserve">an employee </w:t>
      </w:r>
      <w:r w:rsidRPr="00A174BC">
        <w:t>receive</w:t>
      </w:r>
      <w:r>
        <w:t>s</w:t>
      </w:r>
      <w:r w:rsidRPr="00A174BC">
        <w:t xml:space="preserve"> for public speaking, writing for publication, or a media appearance, where RSSB information is involved or where the appearance is as a result of an individual’s employment with </w:t>
      </w:r>
      <w:r w:rsidRPr="00A174BC">
        <w:lastRenderedPageBreak/>
        <w:t xml:space="preserve">RSSB, must be declared in writing to his or her Head of Department </w:t>
      </w:r>
      <w:r>
        <w:t>or</w:t>
      </w:r>
      <w:r w:rsidRPr="00A174BC">
        <w:t xml:space="preserve"> Director and either passed to RSSB or donated to a charity of the individual’s choice.</w:t>
      </w:r>
    </w:p>
    <w:p w14:paraId="48C70B84" w14:textId="77777777" w:rsidR="00F3376A" w:rsidRDefault="00F3376A" w:rsidP="00F3376A">
      <w:pPr>
        <w:numPr>
          <w:ilvl w:val="1"/>
          <w:numId w:val="7"/>
        </w:numPr>
        <w:tabs>
          <w:tab w:val="left" w:pos="720"/>
        </w:tabs>
        <w:autoSpaceDE/>
        <w:autoSpaceDN/>
        <w:spacing w:after="200" w:line="276" w:lineRule="auto"/>
      </w:pPr>
      <w:r w:rsidRPr="00DF5667">
        <w:t>All confidential papers and files should be kept secure.  Employees should take care to ensure that business matters are not discussed in public places where they can be overheard.</w:t>
      </w:r>
    </w:p>
    <w:p w14:paraId="48C70B85" w14:textId="77777777" w:rsidR="00F3376A" w:rsidRDefault="00F3376A" w:rsidP="00F3376A">
      <w:pPr>
        <w:pStyle w:val="Heading1"/>
        <w:numPr>
          <w:ilvl w:val="0"/>
          <w:numId w:val="7"/>
        </w:numPr>
        <w:autoSpaceDE/>
        <w:autoSpaceDN/>
        <w:spacing w:before="480" w:line="276" w:lineRule="auto"/>
      </w:pPr>
      <w:bookmarkStart w:id="54" w:name="_Toc338146453"/>
      <w:bookmarkStart w:id="55" w:name="_Toc346191767"/>
      <w:r>
        <w:t>Responsibility for this policy</w:t>
      </w:r>
      <w:bookmarkEnd w:id="54"/>
      <w:bookmarkEnd w:id="55"/>
    </w:p>
    <w:p w14:paraId="48C70B86" w14:textId="77777777" w:rsidR="00F3376A" w:rsidRPr="00781506" w:rsidRDefault="00F3376A" w:rsidP="00F3376A">
      <w:pPr>
        <w:numPr>
          <w:ilvl w:val="1"/>
          <w:numId w:val="7"/>
        </w:numPr>
        <w:tabs>
          <w:tab w:val="left" w:pos="720"/>
        </w:tabs>
        <w:autoSpaceDE/>
        <w:autoSpaceDN/>
        <w:spacing w:after="200" w:line="276" w:lineRule="auto"/>
      </w:pPr>
      <w:r w:rsidRPr="00781506">
        <w:t>The Executive Management team ha</w:t>
      </w:r>
      <w:r>
        <w:t>s</w:t>
      </w:r>
      <w:r w:rsidRPr="00781506">
        <w:t xml:space="preserve"> ultimate responsibility for ensuring this policy complies with RSSB’s legal, ethical and moral obligations, and that all those individuals under RSSB’s control comply with it.</w:t>
      </w:r>
    </w:p>
    <w:p w14:paraId="48C70B87" w14:textId="77777777" w:rsidR="00F3376A" w:rsidRPr="00CC7E95" w:rsidRDefault="00F3376A" w:rsidP="00F3376A">
      <w:pPr>
        <w:numPr>
          <w:ilvl w:val="1"/>
          <w:numId w:val="7"/>
        </w:numPr>
        <w:tabs>
          <w:tab w:val="left" w:pos="720"/>
        </w:tabs>
        <w:autoSpaceDE/>
        <w:autoSpaceDN/>
        <w:spacing w:after="200" w:line="276" w:lineRule="auto"/>
      </w:pPr>
      <w:r>
        <w:t>The Director, Business Services has primary and day to day responsibility for implementing this policy and regularly monitoring its use and effectiveness.</w:t>
      </w:r>
    </w:p>
    <w:p w14:paraId="48C70B88" w14:textId="77777777" w:rsidR="00F3376A" w:rsidRPr="00F3376A" w:rsidRDefault="00F3376A" w:rsidP="00F3376A"/>
    <w:sectPr w:rsidR="00F3376A" w:rsidRPr="00F3376A">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70B8B" w14:textId="77777777" w:rsidR="007101D6" w:rsidRDefault="007101D6" w:rsidP="007101D6">
      <w:r>
        <w:separator/>
      </w:r>
    </w:p>
  </w:endnote>
  <w:endnote w:type="continuationSeparator" w:id="0">
    <w:p w14:paraId="48C70B8C" w14:textId="77777777" w:rsidR="007101D6" w:rsidRDefault="007101D6"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70B89" w14:textId="77777777" w:rsidR="007101D6" w:rsidRDefault="007101D6" w:rsidP="007101D6">
      <w:r>
        <w:separator/>
      </w:r>
    </w:p>
  </w:footnote>
  <w:footnote w:type="continuationSeparator" w:id="0">
    <w:p w14:paraId="48C70B8A" w14:textId="77777777" w:rsidR="007101D6" w:rsidRDefault="007101D6" w:rsidP="0071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0B8D" w14:textId="77777777" w:rsidR="007101D6" w:rsidRDefault="007101D6" w:rsidP="007101D6">
    <w:pPr>
      <w:pStyle w:val="Header"/>
      <w:jc w:val="right"/>
    </w:pPr>
    <w:r w:rsidRPr="0018563C">
      <w:rPr>
        <w:noProof/>
        <w:lang w:eastAsia="en-GB"/>
      </w:rPr>
      <w:drawing>
        <wp:inline distT="0" distB="0" distL="0" distR="0" wp14:anchorId="48C70B8E" wp14:editId="48C70B8F">
          <wp:extent cx="1257300" cy="693420"/>
          <wp:effectExtent l="0" t="0" r="0" b="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9"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
  </w:num>
  <w:num w:numId="10">
    <w:abstractNumId w:val="4"/>
  </w:num>
  <w:num w:numId="11">
    <w:abstractNumId w:val="7"/>
  </w:num>
  <w:num w:numId="12">
    <w:abstractNumId w:val="6"/>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F"/>
    <w:rsid w:val="000D1867"/>
    <w:rsid w:val="00560118"/>
    <w:rsid w:val="007101D6"/>
    <w:rsid w:val="00955F9A"/>
    <w:rsid w:val="00A6162F"/>
    <w:rsid w:val="00E221E6"/>
    <w:rsid w:val="00F3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7091F"/>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yst.rssb.co.uk/bms/All%20BMS%20Documents/QP008.doc" TargetMode="External"/><Relationship Id="rId18" Type="http://schemas.openxmlformats.org/officeDocument/2006/relationships/hyperlink" Target="https://catalyst.rssb.co.uk/bms/All%20BMS%20Documents/PO004.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ssb.co.uk/SiteCollectionDocuments/pdf/Articles_of_Association.pdf" TargetMode="External"/><Relationship Id="rId7" Type="http://schemas.openxmlformats.org/officeDocument/2006/relationships/settings" Target="settings.xml"/><Relationship Id="rId12" Type="http://schemas.openxmlformats.org/officeDocument/2006/relationships/hyperlink" Target="https://catalyst.rssb.co.uk/bms/All%20BMS%20Documents/PO037.doc" TargetMode="External"/><Relationship Id="rId17" Type="http://schemas.openxmlformats.org/officeDocument/2006/relationships/hyperlink" Target="https://catalyst.rssb.co.uk/departments/Finance/All%20Finance%20Documents/Business%20Expenses%20form.x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talyst.rssb.co.uk/departments/Finance/All%20Finance%20Documents/Business%20Expenses%20form.xls" TargetMode="External"/><Relationship Id="rId20" Type="http://schemas.openxmlformats.org/officeDocument/2006/relationships/hyperlink" Target="https://catalyst.rssb.co.uk/bms/All%20BMS%20Documents/PO036.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23/contents" TargetMode="External"/><Relationship Id="rId24" Type="http://schemas.openxmlformats.org/officeDocument/2006/relationships/hyperlink" Target="https://catalyst.rssb.co.uk/bms/All%20BMS%20Documents/PO033.doc" TargetMode="External"/><Relationship Id="rId5" Type="http://schemas.openxmlformats.org/officeDocument/2006/relationships/numbering" Target="numbering.xml"/><Relationship Id="rId15" Type="http://schemas.openxmlformats.org/officeDocument/2006/relationships/hyperlink" Target="https://catalyst.rssb.co.uk/bms/All%20BMS%20Documents/PO003_F1.doc" TargetMode="External"/><Relationship Id="rId23" Type="http://schemas.openxmlformats.org/officeDocument/2006/relationships/hyperlink" Target="https://catalyst.rssb.co.uk/bms/All%20BMS%20Documents/PO012.doc" TargetMode="External"/><Relationship Id="rId10" Type="http://schemas.openxmlformats.org/officeDocument/2006/relationships/endnotes" Target="endnotes.xml"/><Relationship Id="rId19" Type="http://schemas.openxmlformats.org/officeDocument/2006/relationships/hyperlink" Target="https://catalyst.rssb.co.uk/bms/All%20BMS%20Documents/PO008.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yst.rssb.co.uk/bms/All%20BMS%20Documents/PO003_F1.doc" TargetMode="External"/><Relationship Id="rId22" Type="http://schemas.openxmlformats.org/officeDocument/2006/relationships/hyperlink" Target="https://catalyst.rssb.co.uk/bms/All%20BMS%20Documents/PO039.do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RSSB-1362-42</_dlc_DocId>
    <_dlc_DocIdUrl xmlns="27de2167-70f8-47e2-931a-184d91a66223">
      <Url>https://catalyst.rssb.co.uk/departments/Procurement/_layouts/15/DocIdRedir.aspx?ID=RSSB-1362-42</Url>
      <Description>RSSB-1362-42</Description>
    </_dlc_DocIdUrl>
  </documentManagement>
</p:properties>
</file>

<file path=customXml/itemProps1.xml><?xml version="1.0" encoding="utf-8"?>
<ds:datastoreItem xmlns:ds="http://schemas.openxmlformats.org/officeDocument/2006/customXml" ds:itemID="{4E6D2C8F-5346-486A-B157-29BBC76F5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3.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4.xml><?xml version="1.0" encoding="utf-8"?>
<ds:datastoreItem xmlns:ds="http://schemas.openxmlformats.org/officeDocument/2006/customXml" ds:itemID="{3435441E-FE4E-4F11-8944-5279EC90D4A5}">
  <ds:schemaRefs>
    <ds:schemaRef ds:uri="http://schemas.openxmlformats.org/package/2006/metadata/core-properties"/>
    <ds:schemaRef ds:uri="http://schemas.microsoft.com/office/2006/documentManagement/types"/>
    <ds:schemaRef ds:uri="27de2167-70f8-47e2-931a-184d91a66223"/>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8364</Words>
  <Characters>47679</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Hazel Fernandes</cp:lastModifiedBy>
  <cp:revision>2</cp:revision>
  <dcterms:created xsi:type="dcterms:W3CDTF">2015-11-02T10:35:00Z</dcterms:created>
  <dcterms:modified xsi:type="dcterms:W3CDTF">2015-11-02T10:35:00Z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dc072e74-81a4-4fe8-a35c-86ac3be1ab89</vt:lpwstr>
  </property>
</Properties>
</file>