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0B" w:rsidRDefault="00EF380B" w:rsidP="00EF380B">
      <w:r>
        <w:rPr>
          <w:noProof/>
          <w:lang w:eastAsia="en-GB"/>
        </w:rPr>
        <w:drawing>
          <wp:anchor distT="0" distB="0" distL="114300" distR="114300" simplePos="0" relativeHeight="251662336" behindDoc="0" locked="0" layoutInCell="1" allowOverlap="1" wp14:anchorId="563EC2EF" wp14:editId="40C9348C">
            <wp:simplePos x="0" y="0"/>
            <wp:positionH relativeFrom="column">
              <wp:posOffset>4329112</wp:posOffset>
            </wp:positionH>
            <wp:positionV relativeFrom="paragraph">
              <wp:posOffset>-514349</wp:posOffset>
            </wp:positionV>
            <wp:extent cx="1857375" cy="1435394"/>
            <wp:effectExtent l="0" t="0" r="0" b="0"/>
            <wp:wrapNone/>
            <wp:docPr id="3" name="Picture 3" descr="http://pcwww.liv.ac.uk/lstmintranet/communications/images/LSTM%203%20colour%20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cwww.liv.ac.uk/lstmintranet/communications/images/LSTM%203%20colour%20positiv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7516" cy="14432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1F1C404" wp14:editId="32F9892C">
                <wp:simplePos x="0" y="0"/>
                <wp:positionH relativeFrom="column">
                  <wp:posOffset>-985520</wp:posOffset>
                </wp:positionH>
                <wp:positionV relativeFrom="paragraph">
                  <wp:posOffset>3255327</wp:posOffset>
                </wp:positionV>
                <wp:extent cx="76149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7614920" cy="0"/>
                        </a:xfrm>
                        <a:prstGeom prst="line">
                          <a:avLst/>
                        </a:prstGeom>
                        <a:ln w="6350">
                          <a:solidFill>
                            <a:srgbClr val="DC002E"/>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9CE23F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6pt,256.3pt" to="522pt,2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" strokecolor="#dc002e" strokeweight=".5pt">
                <v:stroke joinstyle="miter"/>
              </v:line>
            </w:pict>
          </mc:Fallback>
        </mc:AlternateContent>
      </w:r>
    </w:p>
    <w:p w:rsidR="00EF380B" w:rsidRDefault="00F21390">
      <w:r>
        <w:rPr>
          <w:noProof/>
          <w:lang w:eastAsia="en-GB"/>
        </w:rPr>
        <mc:AlternateContent>
          <mc:Choice Requires="wps">
            <w:drawing>
              <wp:anchor distT="0" distB="0" distL="114300" distR="114300" simplePos="0" relativeHeight="251660288" behindDoc="0" locked="0" layoutInCell="1" allowOverlap="1" wp14:anchorId="2A102DE9" wp14:editId="49BE14B7">
                <wp:simplePos x="0" y="0"/>
                <wp:positionH relativeFrom="margin">
                  <wp:align>center</wp:align>
                </wp:positionH>
                <wp:positionV relativeFrom="paragraph">
                  <wp:posOffset>4806315</wp:posOffset>
                </wp:positionV>
                <wp:extent cx="7614920" cy="0"/>
                <wp:effectExtent l="0" t="19050" r="43180" b="38100"/>
                <wp:wrapNone/>
                <wp:docPr id="2" name="Straight Connector 2"/>
                <wp:cNvGraphicFramePr/>
                <a:graphic xmlns:a="http://schemas.openxmlformats.org/drawingml/2006/main">
                  <a:graphicData uri="http://schemas.microsoft.com/office/word/2010/wordprocessingShape">
                    <wps:wsp>
                      <wps:cNvCnPr/>
                      <wps:spPr>
                        <a:xfrm>
                          <a:off x="0" y="0"/>
                          <a:ext cx="7614920" cy="0"/>
                        </a:xfrm>
                        <a:prstGeom prst="line">
                          <a:avLst/>
                        </a:prstGeom>
                        <a:ln w="63500">
                          <a:solidFill>
                            <a:srgbClr val="DC002E"/>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150BC9D" id="Straight Connector 2"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8.45pt" to="599.6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" strokecolor="#dc002e" strokeweight="5pt">
                <v:stroke joinstyle="miter"/>
                <w10:wrap anchorx="margin"/>
              </v:line>
            </w:pict>
          </mc:Fallback>
        </mc:AlternateContent>
      </w:r>
      <w:r>
        <w:rPr>
          <w:noProof/>
          <w:lang w:eastAsia="en-GB"/>
        </w:rPr>
        <mc:AlternateContent>
          <mc:Choice Requires="wps">
            <w:drawing>
              <wp:anchor distT="0" distB="0" distL="114300" distR="114300" simplePos="0" relativeHeight="251661312" behindDoc="0" locked="0" layoutInCell="1" allowOverlap="1" wp14:anchorId="1C2D9EDA" wp14:editId="1D33DA07">
                <wp:simplePos x="0" y="0"/>
                <wp:positionH relativeFrom="column">
                  <wp:posOffset>-428625</wp:posOffset>
                </wp:positionH>
                <wp:positionV relativeFrom="paragraph">
                  <wp:posOffset>3152775</wp:posOffset>
                </wp:positionV>
                <wp:extent cx="6743700" cy="1524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24000"/>
                        </a:xfrm>
                        <a:prstGeom prst="rect">
                          <a:avLst/>
                        </a:prstGeom>
                        <a:solidFill>
                          <a:srgbClr val="FFFFFF"/>
                        </a:solidFill>
                        <a:ln w="9525">
                          <a:noFill/>
                          <a:miter lim="800000"/>
                          <a:headEnd/>
                          <a:tailEnd/>
                        </a:ln>
                      </wps:spPr>
                      <wps:txbx>
                        <w:txbxContent>
                          <w:p w:rsidR="00F21390" w:rsidRPr="00F21390" w:rsidRDefault="00EF380B" w:rsidP="00EF380B">
                            <w:pPr>
                              <w:autoSpaceDE w:val="0"/>
                              <w:autoSpaceDN w:val="0"/>
                              <w:adjustRightInd w:val="0"/>
                              <w:spacing w:after="0" w:line="240" w:lineRule="auto"/>
                              <w:rPr>
                                <w:rFonts w:ascii="MyriadPro-Bold" w:hAnsi="MyriadPro-Bold" w:cs="MyriadPro-Bold"/>
                                <w:b/>
                                <w:bCs/>
                                <w:color w:val="790032"/>
                                <w:sz w:val="50"/>
                                <w:szCs w:val="48"/>
                              </w:rPr>
                            </w:pPr>
                            <w:r w:rsidRPr="00F21390">
                              <w:rPr>
                                <w:rFonts w:ascii="MyriadPro-Bold" w:hAnsi="MyriadPro-Bold" w:cs="MyriadPro-Bold"/>
                                <w:b/>
                                <w:bCs/>
                                <w:color w:val="790032"/>
                                <w:sz w:val="50"/>
                                <w:szCs w:val="48"/>
                              </w:rPr>
                              <w:t xml:space="preserve">eProcurement </w:t>
                            </w:r>
                            <w:r w:rsidR="00F21390" w:rsidRPr="00F21390">
                              <w:rPr>
                                <w:rFonts w:ascii="MyriadPro-Bold" w:hAnsi="MyriadPro-Bold" w:cs="MyriadPro-Bold"/>
                                <w:b/>
                                <w:bCs/>
                                <w:color w:val="790032"/>
                                <w:sz w:val="50"/>
                                <w:szCs w:val="48"/>
                              </w:rPr>
                              <w:t xml:space="preserve">System </w:t>
                            </w:r>
                          </w:p>
                          <w:p w:rsidR="00EF380B" w:rsidRPr="00F21390" w:rsidRDefault="00F21390" w:rsidP="00EF380B">
                            <w:pPr>
                              <w:autoSpaceDE w:val="0"/>
                              <w:autoSpaceDN w:val="0"/>
                              <w:adjustRightInd w:val="0"/>
                              <w:spacing w:after="0" w:line="240" w:lineRule="auto"/>
                              <w:rPr>
                                <w:rFonts w:ascii="MyriadPro-Bold" w:hAnsi="MyriadPro-Bold" w:cs="MyriadPro-Bold"/>
                                <w:b/>
                                <w:bCs/>
                                <w:color w:val="790032"/>
                                <w:sz w:val="50"/>
                                <w:szCs w:val="48"/>
                              </w:rPr>
                            </w:pPr>
                            <w:r w:rsidRPr="00F21390">
                              <w:rPr>
                                <w:rFonts w:ascii="MyriadPro-Bold" w:hAnsi="MyriadPro-Bold" w:cs="MyriadPro-Bold"/>
                                <w:b/>
                                <w:bCs/>
                                <w:color w:val="790032"/>
                                <w:sz w:val="50"/>
                                <w:szCs w:val="48"/>
                              </w:rPr>
                              <w:t>E</w:t>
                            </w:r>
                            <w:r w:rsidR="00EF380B" w:rsidRPr="00F21390">
                              <w:rPr>
                                <w:rFonts w:ascii="MyriadPro-Bold" w:hAnsi="MyriadPro-Bold" w:cs="MyriadPro-Bold"/>
                                <w:b/>
                                <w:bCs/>
                                <w:color w:val="790032"/>
                                <w:sz w:val="50"/>
                                <w:szCs w:val="48"/>
                              </w:rPr>
                              <w:t>arly Engagement Notice</w:t>
                            </w:r>
                          </w:p>
                          <w:p w:rsidR="00EF380B" w:rsidRPr="001156AA" w:rsidRDefault="00EF380B" w:rsidP="00EF380B">
                            <w:pPr>
                              <w:rPr>
                                <w:sz w:val="24"/>
                                <w:szCs w:val="24"/>
                              </w:rPr>
                            </w:pPr>
                            <w:r>
                              <w:rPr>
                                <w:rFonts w:ascii="MyriadPro-Semibold" w:hAnsi="MyriadPro-Semibold" w:cs="MyriadPro-Semibold"/>
                                <w:color w:val="790032"/>
                                <w:sz w:val="24"/>
                                <w:szCs w:val="24"/>
                              </w:rPr>
                              <w:br/>
                              <w:t>May 2017</w:t>
                            </w:r>
                          </w:p>
                          <w:p w:rsidR="00EF380B" w:rsidRPr="001156AA" w:rsidRDefault="00EF380B" w:rsidP="00EF3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D9EDA" id="_x0000_t202" coordsize="21600,21600" o:spt="202" path="m,l,21600r21600,l21600,xe">
                <v:stroke joinstyle="miter"/>
                <v:path gradientshapeok="t" o:connecttype="rect"/>
              </v:shapetype>
              <v:shape id="Text Box 2" o:spid="_x0000_s1026" type="#_x0000_t202" style="position:absolute;margin-left:-33.75pt;margin-top:248.25pt;width:531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" stroked="f">
                <v:textbox>
                  <w:txbxContent>
                    <w:p w:rsidR="00F21390" w:rsidRPr="00F21390" w:rsidRDefault="00EF380B" w:rsidP="00EF380B">
                      <w:pPr>
                        <w:autoSpaceDE w:val="0"/>
                        <w:autoSpaceDN w:val="0"/>
                        <w:adjustRightInd w:val="0"/>
                        <w:spacing w:after="0" w:line="240" w:lineRule="auto"/>
                        <w:rPr>
                          <w:rFonts w:ascii="MyriadPro-Bold" w:hAnsi="MyriadPro-Bold" w:cs="MyriadPro-Bold"/>
                          <w:b/>
                          <w:bCs/>
                          <w:color w:val="790032"/>
                          <w:sz w:val="50"/>
                          <w:szCs w:val="48"/>
                        </w:rPr>
                      </w:pPr>
                      <w:r w:rsidRPr="00F21390">
                        <w:rPr>
                          <w:rFonts w:ascii="MyriadPro-Bold" w:hAnsi="MyriadPro-Bold" w:cs="MyriadPro-Bold"/>
                          <w:b/>
                          <w:bCs/>
                          <w:color w:val="790032"/>
                          <w:sz w:val="50"/>
                          <w:szCs w:val="48"/>
                        </w:rPr>
                        <w:t xml:space="preserve">eProcurement </w:t>
                      </w:r>
                      <w:r w:rsidR="00F21390" w:rsidRPr="00F21390">
                        <w:rPr>
                          <w:rFonts w:ascii="MyriadPro-Bold" w:hAnsi="MyriadPro-Bold" w:cs="MyriadPro-Bold"/>
                          <w:b/>
                          <w:bCs/>
                          <w:color w:val="790032"/>
                          <w:sz w:val="50"/>
                          <w:szCs w:val="48"/>
                        </w:rPr>
                        <w:t xml:space="preserve">System </w:t>
                      </w:r>
                    </w:p>
                    <w:p w:rsidR="00EF380B" w:rsidRPr="00F21390" w:rsidRDefault="00F21390" w:rsidP="00EF380B">
                      <w:pPr>
                        <w:autoSpaceDE w:val="0"/>
                        <w:autoSpaceDN w:val="0"/>
                        <w:adjustRightInd w:val="0"/>
                        <w:spacing w:after="0" w:line="240" w:lineRule="auto"/>
                        <w:rPr>
                          <w:rFonts w:ascii="MyriadPro-Bold" w:hAnsi="MyriadPro-Bold" w:cs="MyriadPro-Bold"/>
                          <w:b/>
                          <w:bCs/>
                          <w:color w:val="790032"/>
                          <w:sz w:val="50"/>
                          <w:szCs w:val="48"/>
                        </w:rPr>
                      </w:pPr>
                      <w:r w:rsidRPr="00F21390">
                        <w:rPr>
                          <w:rFonts w:ascii="MyriadPro-Bold" w:hAnsi="MyriadPro-Bold" w:cs="MyriadPro-Bold"/>
                          <w:b/>
                          <w:bCs/>
                          <w:color w:val="790032"/>
                          <w:sz w:val="50"/>
                          <w:szCs w:val="48"/>
                        </w:rPr>
                        <w:t>E</w:t>
                      </w:r>
                      <w:r w:rsidR="00EF380B" w:rsidRPr="00F21390">
                        <w:rPr>
                          <w:rFonts w:ascii="MyriadPro-Bold" w:hAnsi="MyriadPro-Bold" w:cs="MyriadPro-Bold"/>
                          <w:b/>
                          <w:bCs/>
                          <w:color w:val="790032"/>
                          <w:sz w:val="50"/>
                          <w:szCs w:val="48"/>
                        </w:rPr>
                        <w:t>arly Engagement Notice</w:t>
                      </w:r>
                    </w:p>
                    <w:p w:rsidR="00EF380B" w:rsidRPr="001156AA" w:rsidRDefault="00EF380B" w:rsidP="00EF380B">
                      <w:pPr>
                        <w:rPr>
                          <w:sz w:val="24"/>
                          <w:szCs w:val="24"/>
                        </w:rPr>
                      </w:pPr>
                      <w:r>
                        <w:rPr>
                          <w:rFonts w:ascii="MyriadPro-Semibold" w:hAnsi="MyriadPro-Semibold" w:cs="MyriadPro-Semibold"/>
                          <w:color w:val="790032"/>
                          <w:sz w:val="24"/>
                          <w:szCs w:val="24"/>
                        </w:rPr>
                        <w:br/>
                        <w:t>May 2017</w:t>
                      </w:r>
                    </w:p>
                    <w:p w:rsidR="00EF380B" w:rsidRPr="001156AA" w:rsidRDefault="00EF380B" w:rsidP="00EF380B"/>
                  </w:txbxContent>
                </v:textbox>
              </v:shape>
            </w:pict>
          </mc:Fallback>
        </mc:AlternateContent>
      </w:r>
      <w:r w:rsidR="00EF380B">
        <w:br w:type="page"/>
      </w:r>
    </w:p>
    <w:p w:rsidR="00EF380B" w:rsidRDefault="00EF380B">
      <w:pPr>
        <w:rPr>
          <w:b/>
          <w:sz w:val="28"/>
        </w:rPr>
        <w:sectPr w:rsidR="00EF380B">
          <w:pgSz w:w="11906" w:h="16838"/>
          <w:pgMar w:top="1440" w:right="1440" w:bottom="1440" w:left="1440" w:header="708" w:footer="708" w:gutter="0"/>
          <w:cols w:space="708"/>
          <w:docGrid w:linePitch="360"/>
        </w:sectPr>
      </w:pPr>
    </w:p>
    <w:p w:rsidR="00EE254D" w:rsidRDefault="00EE254D" w:rsidP="00EE254D">
      <w:pPr>
        <w:pStyle w:val="ListParagraph"/>
        <w:numPr>
          <w:ilvl w:val="0"/>
          <w:numId w:val="1"/>
        </w:numPr>
        <w:spacing w:after="0" w:line="240" w:lineRule="auto"/>
        <w:rPr>
          <w:rFonts w:cs="Arial"/>
          <w:b/>
        </w:rPr>
      </w:pPr>
      <w:r>
        <w:rPr>
          <w:rFonts w:cs="Arial"/>
          <w:b/>
        </w:rPr>
        <w:lastRenderedPageBreak/>
        <w:t>Introduction</w:t>
      </w:r>
    </w:p>
    <w:p w:rsidR="00EE254D" w:rsidRDefault="00EE254D" w:rsidP="00EE254D">
      <w:pPr>
        <w:pStyle w:val="NormalWeb"/>
        <w:numPr>
          <w:ilvl w:val="1"/>
          <w:numId w:val="1"/>
        </w:numPr>
        <w:shd w:val="clear" w:color="auto" w:fill="FFFFFF"/>
        <w:rPr>
          <w:rFonts w:asciiTheme="minorHAnsi" w:eastAsia="Times New Roman" w:hAnsiTheme="minorHAnsi" w:cs="Arial"/>
          <w:bCs/>
          <w:iCs/>
          <w:color w:val="auto"/>
          <w:sz w:val="22"/>
          <w:szCs w:val="22"/>
          <w:lang w:eastAsia="en-US"/>
        </w:rPr>
      </w:pPr>
      <w:r>
        <w:rPr>
          <w:rFonts w:asciiTheme="minorHAnsi" w:eastAsia="Times New Roman" w:hAnsiTheme="minorHAnsi" w:cs="Arial"/>
          <w:bCs/>
          <w:iCs/>
          <w:color w:val="auto"/>
          <w:sz w:val="22"/>
          <w:szCs w:val="22"/>
          <w:lang w:eastAsia="en-US"/>
        </w:rPr>
        <w:t>Liverpool School of Tropical Medicine (LSTM), founded in 1898, was the first institution in the world dedicated to research and teaching in the field of tropical medicine. As a registered charity, we work across the world, often in very difficult circumstances, to fulfil our mission of reducing the burden of sickness and mortality in disease endemic countries. We do that through the delivery of effective interventions which improve human health and are relevant to the poorest communities.</w:t>
      </w:r>
      <w:r>
        <w:rPr>
          <w:rFonts w:asciiTheme="minorHAnsi" w:eastAsia="Times New Roman" w:hAnsiTheme="minorHAnsi" w:cs="Arial"/>
          <w:bCs/>
          <w:iCs/>
          <w:color w:val="auto"/>
          <w:sz w:val="22"/>
          <w:szCs w:val="22"/>
          <w:lang w:eastAsia="en-US"/>
        </w:rPr>
        <w:br/>
      </w:r>
    </w:p>
    <w:p w:rsidR="00EE254D" w:rsidRDefault="00EE254D" w:rsidP="00EE254D">
      <w:pPr>
        <w:pStyle w:val="NormalWeb"/>
        <w:numPr>
          <w:ilvl w:val="1"/>
          <w:numId w:val="1"/>
        </w:numPr>
        <w:shd w:val="clear" w:color="auto" w:fill="FFFFFF"/>
        <w:rPr>
          <w:rFonts w:asciiTheme="minorHAnsi" w:eastAsia="Times New Roman" w:hAnsiTheme="minorHAnsi" w:cs="Arial"/>
          <w:bCs/>
          <w:iCs/>
          <w:color w:val="auto"/>
          <w:sz w:val="22"/>
          <w:szCs w:val="22"/>
          <w:lang w:eastAsia="en-US"/>
        </w:rPr>
      </w:pPr>
      <w:r>
        <w:rPr>
          <w:rFonts w:asciiTheme="minorHAnsi" w:eastAsia="Times New Roman" w:hAnsiTheme="minorHAnsi" w:cs="Arial"/>
          <w:bCs/>
          <w:iCs/>
          <w:color w:val="auto"/>
          <w:sz w:val="22"/>
          <w:szCs w:val="22"/>
          <w:lang w:eastAsia="en-US"/>
        </w:rPr>
        <w:t xml:space="preserve">Our work in combating diseases such as TB, HIV/AIDS, malaria, dengue and lymphatic </w:t>
      </w:r>
      <w:proofErr w:type="spellStart"/>
      <w:r>
        <w:rPr>
          <w:rFonts w:asciiTheme="minorHAnsi" w:eastAsia="Times New Roman" w:hAnsiTheme="minorHAnsi" w:cs="Arial"/>
          <w:bCs/>
          <w:iCs/>
          <w:color w:val="auto"/>
          <w:sz w:val="22"/>
          <w:szCs w:val="22"/>
          <w:lang w:eastAsia="en-US"/>
        </w:rPr>
        <w:t>filariasis</w:t>
      </w:r>
      <w:proofErr w:type="spellEnd"/>
      <w:r>
        <w:rPr>
          <w:rFonts w:asciiTheme="minorHAnsi" w:eastAsia="Times New Roman" w:hAnsiTheme="minorHAnsi" w:cs="Arial"/>
          <w:bCs/>
          <w:iCs/>
          <w:color w:val="auto"/>
          <w:sz w:val="22"/>
          <w:szCs w:val="22"/>
          <w:lang w:eastAsia="en-US"/>
        </w:rPr>
        <w:t xml:space="preserve"> is supported by a research order book of well over £210 million. Our worldwide reputation and the calibre of our research outputs has secured funding to lead over 10 international consortia and product development partnerships aimed at reducing or eliminating the impact of diseases upon the world's poorest people. </w:t>
      </w:r>
      <w:r>
        <w:rPr>
          <w:rFonts w:asciiTheme="minorHAnsi" w:eastAsia="Times New Roman" w:hAnsiTheme="minorHAnsi" w:cs="Arial"/>
          <w:bCs/>
          <w:iCs/>
          <w:color w:val="auto"/>
          <w:sz w:val="22"/>
          <w:szCs w:val="22"/>
          <w:lang w:eastAsia="en-US"/>
        </w:rPr>
        <w:br/>
      </w:r>
    </w:p>
    <w:p w:rsidR="00EE254D" w:rsidRDefault="00EE254D" w:rsidP="00EE254D">
      <w:pPr>
        <w:pStyle w:val="NormalWeb"/>
        <w:numPr>
          <w:ilvl w:val="1"/>
          <w:numId w:val="1"/>
        </w:numPr>
        <w:shd w:val="clear" w:color="auto" w:fill="FFFFFF"/>
        <w:rPr>
          <w:rFonts w:asciiTheme="minorHAnsi" w:eastAsia="Times New Roman" w:hAnsiTheme="minorHAnsi" w:cs="Arial"/>
          <w:bCs/>
          <w:iCs/>
          <w:color w:val="auto"/>
          <w:sz w:val="22"/>
          <w:szCs w:val="22"/>
          <w:lang w:eastAsia="en-US"/>
        </w:rPr>
      </w:pPr>
      <w:r>
        <w:rPr>
          <w:rFonts w:asciiTheme="minorHAnsi" w:eastAsia="Times New Roman" w:hAnsiTheme="minorHAnsi" w:cs="Arial"/>
          <w:bCs/>
          <w:iCs/>
          <w:color w:val="auto"/>
          <w:sz w:val="22"/>
          <w:szCs w:val="22"/>
          <w:lang w:eastAsia="en-US"/>
        </w:rPr>
        <w:t>Our state-of-the-art facilities continue to develop new drugs, vaccines and pesticides which put us at the forefront of infectious disease research. As a teaching institution, we attract more than 600 students from 68 countries, from PhD research and Masters Programmes to a range of professional courses, and work in partnership with health ministries, universities and research institutions worldwide to train the next generation of doctors, scientists, researchers and health professionals.</w:t>
      </w:r>
      <w:r>
        <w:rPr>
          <w:rFonts w:asciiTheme="minorHAnsi" w:eastAsia="Times New Roman" w:hAnsiTheme="minorHAnsi" w:cs="Arial"/>
          <w:bCs/>
          <w:iCs/>
          <w:color w:val="auto"/>
          <w:sz w:val="22"/>
          <w:szCs w:val="22"/>
          <w:lang w:eastAsia="en-US"/>
        </w:rPr>
        <w:br/>
      </w:r>
    </w:p>
    <w:p w:rsidR="00EE254D" w:rsidRPr="00EE254D" w:rsidRDefault="00EE254D" w:rsidP="00EE254D">
      <w:pPr>
        <w:pStyle w:val="NormalWeb"/>
        <w:numPr>
          <w:ilvl w:val="1"/>
          <w:numId w:val="1"/>
        </w:numPr>
        <w:shd w:val="clear" w:color="auto" w:fill="FFFFFF"/>
        <w:rPr>
          <w:rFonts w:asciiTheme="minorHAnsi" w:eastAsia="Times New Roman" w:hAnsiTheme="minorHAnsi" w:cs="Arial"/>
          <w:bCs/>
          <w:iCs/>
          <w:color w:val="auto"/>
          <w:sz w:val="22"/>
          <w:szCs w:val="22"/>
          <w:lang w:eastAsia="en-US"/>
        </w:rPr>
      </w:pPr>
      <w:r>
        <w:rPr>
          <w:rFonts w:asciiTheme="minorHAnsi" w:eastAsia="Times New Roman" w:hAnsiTheme="minorHAnsi" w:cs="Arial"/>
          <w:bCs/>
          <w:iCs/>
          <w:color w:val="auto"/>
          <w:sz w:val="22"/>
          <w:szCs w:val="22"/>
          <w:lang w:eastAsia="en-US"/>
        </w:rPr>
        <w:t>The provision of technical assistance is a major component of LSTM's mission of promoting the improved health of the poor and disadvantaged peoples. LSTM consultancy improves health systems in developing countries whilst helping to inform our teaching and research agendas. We also provide pre- and post-travel clinical services through our subsidiary Well Travelled Clinics Ltd, with centres in Liverpool and Chester.</w:t>
      </w:r>
      <w:r>
        <w:rPr>
          <w:rFonts w:asciiTheme="minorHAnsi" w:eastAsia="Times New Roman" w:hAnsiTheme="minorHAnsi" w:cs="Arial"/>
          <w:bCs/>
          <w:iCs/>
          <w:color w:val="auto"/>
          <w:sz w:val="22"/>
          <w:szCs w:val="22"/>
          <w:lang w:eastAsia="en-US"/>
        </w:rPr>
        <w:br/>
      </w:r>
    </w:p>
    <w:p w:rsidR="00A75E9E" w:rsidRDefault="00EE254D" w:rsidP="00A75E9E">
      <w:pPr>
        <w:pStyle w:val="ListParagraph"/>
        <w:numPr>
          <w:ilvl w:val="0"/>
          <w:numId w:val="1"/>
        </w:numPr>
        <w:rPr>
          <w:b/>
        </w:rPr>
      </w:pPr>
      <w:r>
        <w:rPr>
          <w:b/>
        </w:rPr>
        <w:t xml:space="preserve">Project </w:t>
      </w:r>
      <w:r w:rsidR="00A75E9E">
        <w:rPr>
          <w:b/>
        </w:rPr>
        <w:t>Overview</w:t>
      </w:r>
    </w:p>
    <w:p w:rsidR="005A35A8" w:rsidRDefault="00A75E9E" w:rsidP="005A35A8">
      <w:pPr>
        <w:pStyle w:val="ListParagraph"/>
        <w:numPr>
          <w:ilvl w:val="1"/>
          <w:numId w:val="1"/>
        </w:numPr>
      </w:pPr>
      <w:r w:rsidRPr="00A75E9E">
        <w:t xml:space="preserve">Liverpool School of Tropical Medicine (LSTM) is seeking to appoint a company to provide an </w:t>
      </w:r>
      <w:proofErr w:type="spellStart"/>
      <w:r w:rsidRPr="00A75E9E">
        <w:t>eprocurement</w:t>
      </w:r>
      <w:proofErr w:type="spellEnd"/>
      <w:r w:rsidRPr="00A75E9E">
        <w:t xml:space="preserve"> system to include </w:t>
      </w:r>
      <w:proofErr w:type="spellStart"/>
      <w:r w:rsidRPr="00A75E9E">
        <w:t>eTendering</w:t>
      </w:r>
      <w:proofErr w:type="spellEnd"/>
      <w:r w:rsidRPr="00A75E9E">
        <w:t xml:space="preserve">, Ordering and </w:t>
      </w:r>
      <w:proofErr w:type="spellStart"/>
      <w:r w:rsidRPr="00A75E9E">
        <w:t>eMarketplace</w:t>
      </w:r>
      <w:proofErr w:type="spellEnd"/>
      <w:r w:rsidRPr="00A75E9E">
        <w:t xml:space="preserve">, and </w:t>
      </w:r>
      <w:proofErr w:type="spellStart"/>
      <w:r w:rsidRPr="00A75E9E">
        <w:t>eInvoicing</w:t>
      </w:r>
      <w:proofErr w:type="spellEnd"/>
      <w:r w:rsidRPr="00A75E9E">
        <w:t>.</w:t>
      </w:r>
      <w:r w:rsidR="005A35A8">
        <w:t xml:space="preserve">  </w:t>
      </w:r>
      <w:r w:rsidRPr="00A75E9E">
        <w:t>This will support LSTM in delivering process efficiencies, ensuring compliance with the Public Contracts Regulations 2015, ensuring robust control measures are in place and driving the best value for LSTM.</w:t>
      </w:r>
    </w:p>
    <w:p w:rsidR="005A35A8" w:rsidRDefault="005A35A8" w:rsidP="005A35A8">
      <w:pPr>
        <w:pStyle w:val="ListParagraph"/>
        <w:ind w:left="792"/>
      </w:pPr>
    </w:p>
    <w:p w:rsidR="00514F94" w:rsidRDefault="005A35A8" w:rsidP="00DA1FBE">
      <w:pPr>
        <w:pStyle w:val="ListParagraph"/>
        <w:numPr>
          <w:ilvl w:val="1"/>
          <w:numId w:val="1"/>
        </w:numPr>
      </w:pPr>
      <w:r>
        <w:t>The purpose of this Early Engagement Noti</w:t>
      </w:r>
      <w:r w:rsidR="00514F94">
        <w:t>ce is to consult with suppliers</w:t>
      </w:r>
      <w:r>
        <w:t xml:space="preserve"> to better understand the market, and to determine LSTM’s requirements prior to tender. A draft timetable has been created for this project as below.</w:t>
      </w:r>
      <w:r w:rsidR="00514F94">
        <w:br/>
      </w:r>
    </w:p>
    <w:p w:rsidR="00514F94" w:rsidRDefault="00514F94" w:rsidP="00514F94">
      <w:pPr>
        <w:pStyle w:val="ListParagraph"/>
        <w:ind w:left="792"/>
      </w:pPr>
      <w:r w:rsidRPr="005A35A8">
        <w:rPr>
          <w:sz w:val="20"/>
          <w:u w:val="single"/>
        </w:rPr>
        <w:t>Table 1: Timetable</w:t>
      </w:r>
    </w:p>
    <w:tbl>
      <w:tblPr>
        <w:tblStyle w:val="TableGrid"/>
        <w:tblW w:w="0" w:type="auto"/>
        <w:tblInd w:w="607" w:type="dxa"/>
        <w:tblLook w:val="04A0" w:firstRow="1" w:lastRow="0" w:firstColumn="1" w:lastColumn="0" w:noHBand="0" w:noVBand="1"/>
      </w:tblPr>
      <w:tblGrid>
        <w:gridCol w:w="2961"/>
        <w:gridCol w:w="2190"/>
      </w:tblGrid>
      <w:tr w:rsidR="00514F94" w:rsidRPr="005A35A8" w:rsidTr="00AB5412">
        <w:tc>
          <w:tcPr>
            <w:tcW w:w="2961" w:type="dxa"/>
          </w:tcPr>
          <w:p w:rsidR="00514F94" w:rsidRPr="005A35A8" w:rsidRDefault="00514F94" w:rsidP="00AB5412">
            <w:pPr>
              <w:rPr>
                <w:b/>
              </w:rPr>
            </w:pPr>
            <w:r w:rsidRPr="005A35A8">
              <w:rPr>
                <w:b/>
              </w:rPr>
              <w:t>Activity</w:t>
            </w:r>
          </w:p>
        </w:tc>
        <w:tc>
          <w:tcPr>
            <w:tcW w:w="2190" w:type="dxa"/>
          </w:tcPr>
          <w:p w:rsidR="00514F94" w:rsidRPr="005A35A8" w:rsidRDefault="00514F94" w:rsidP="00AB5412">
            <w:pPr>
              <w:rPr>
                <w:b/>
              </w:rPr>
            </w:pPr>
            <w:r w:rsidRPr="005A35A8">
              <w:rPr>
                <w:b/>
              </w:rPr>
              <w:t>Timeframe</w:t>
            </w:r>
          </w:p>
        </w:tc>
      </w:tr>
      <w:tr w:rsidR="00514F94" w:rsidTr="00AB5412">
        <w:tc>
          <w:tcPr>
            <w:tcW w:w="2961" w:type="dxa"/>
          </w:tcPr>
          <w:p w:rsidR="00514F94" w:rsidRDefault="00514F94" w:rsidP="00AB5412">
            <w:r>
              <w:t>Supplier Engagement Process</w:t>
            </w:r>
          </w:p>
        </w:tc>
        <w:tc>
          <w:tcPr>
            <w:tcW w:w="2190" w:type="dxa"/>
          </w:tcPr>
          <w:p w:rsidR="00514F94" w:rsidRDefault="00514F94" w:rsidP="00AB5412">
            <w:r>
              <w:t>May - early June</w:t>
            </w:r>
          </w:p>
        </w:tc>
      </w:tr>
      <w:tr w:rsidR="00514F94" w:rsidTr="00AB5412">
        <w:tc>
          <w:tcPr>
            <w:tcW w:w="2961" w:type="dxa"/>
          </w:tcPr>
          <w:p w:rsidR="00514F94" w:rsidRDefault="00514F94" w:rsidP="00AB5412">
            <w:r>
              <w:t>Tender Period</w:t>
            </w:r>
          </w:p>
        </w:tc>
        <w:tc>
          <w:tcPr>
            <w:tcW w:w="2190" w:type="dxa"/>
          </w:tcPr>
          <w:p w:rsidR="00514F94" w:rsidRDefault="00514F94" w:rsidP="00AB5412">
            <w:proofErr w:type="spellStart"/>
            <w:r>
              <w:t>mid June</w:t>
            </w:r>
            <w:proofErr w:type="spellEnd"/>
            <w:r>
              <w:t xml:space="preserve"> – July</w:t>
            </w:r>
          </w:p>
        </w:tc>
      </w:tr>
      <w:tr w:rsidR="00514F94" w:rsidTr="00AB5412">
        <w:tc>
          <w:tcPr>
            <w:tcW w:w="2961" w:type="dxa"/>
          </w:tcPr>
          <w:p w:rsidR="00514F94" w:rsidRDefault="00514F94" w:rsidP="00AB5412">
            <w:r>
              <w:t>Award Contract</w:t>
            </w:r>
          </w:p>
        </w:tc>
        <w:tc>
          <w:tcPr>
            <w:tcW w:w="2190" w:type="dxa"/>
          </w:tcPr>
          <w:p w:rsidR="00514F94" w:rsidRDefault="00EE254D" w:rsidP="00AB5412">
            <w:r>
              <w:t>August</w:t>
            </w:r>
          </w:p>
        </w:tc>
      </w:tr>
      <w:tr w:rsidR="00514F94" w:rsidTr="00AB5412">
        <w:tc>
          <w:tcPr>
            <w:tcW w:w="2961" w:type="dxa"/>
          </w:tcPr>
          <w:p w:rsidR="00514F94" w:rsidRDefault="00514F94" w:rsidP="00AB5412">
            <w:r>
              <w:t>Design and Testing</w:t>
            </w:r>
          </w:p>
        </w:tc>
        <w:tc>
          <w:tcPr>
            <w:tcW w:w="2190" w:type="dxa"/>
          </w:tcPr>
          <w:p w:rsidR="00514F94" w:rsidRDefault="00514F94" w:rsidP="00AB5412">
            <w:r>
              <w:t>August – September</w:t>
            </w:r>
          </w:p>
        </w:tc>
      </w:tr>
      <w:tr w:rsidR="00514F94" w:rsidTr="00AB5412">
        <w:tc>
          <w:tcPr>
            <w:tcW w:w="2961" w:type="dxa"/>
          </w:tcPr>
          <w:p w:rsidR="00514F94" w:rsidRDefault="00514F94" w:rsidP="00AB5412">
            <w:r>
              <w:t>Implementation</w:t>
            </w:r>
          </w:p>
        </w:tc>
        <w:tc>
          <w:tcPr>
            <w:tcW w:w="2190" w:type="dxa"/>
          </w:tcPr>
          <w:p w:rsidR="00514F94" w:rsidRDefault="00514F94" w:rsidP="00AB5412">
            <w:r>
              <w:t>October – December</w:t>
            </w:r>
          </w:p>
        </w:tc>
      </w:tr>
    </w:tbl>
    <w:p w:rsidR="00514F94" w:rsidRDefault="00514F94" w:rsidP="00514F94">
      <w:pPr>
        <w:pStyle w:val="ListParagraph"/>
      </w:pPr>
    </w:p>
    <w:p w:rsidR="00514F94" w:rsidRDefault="00514F94" w:rsidP="00514F94">
      <w:pPr>
        <w:pStyle w:val="ListParagraph"/>
        <w:numPr>
          <w:ilvl w:val="1"/>
          <w:numId w:val="1"/>
        </w:numPr>
      </w:pPr>
      <w:r w:rsidRPr="00514F94">
        <w:t xml:space="preserve">We plan to offer a </w:t>
      </w:r>
      <w:proofErr w:type="gramStart"/>
      <w:r>
        <w:t>3</w:t>
      </w:r>
      <w:r w:rsidRPr="00514F94">
        <w:t xml:space="preserve"> year</w:t>
      </w:r>
      <w:proofErr w:type="gramEnd"/>
      <w:r w:rsidRPr="00514F94">
        <w:t xml:space="preserve"> contract and may look to award to more than one provider depending on what is o</w:t>
      </w:r>
      <w:r w:rsidR="000F2537">
        <w:t xml:space="preserve">ffered.  </w:t>
      </w:r>
      <w:r w:rsidRPr="00514F94">
        <w:t>We anticipate this contract will be divided into lots.</w:t>
      </w:r>
    </w:p>
    <w:p w:rsidR="00514F94" w:rsidRPr="00A75E9E" w:rsidRDefault="00514F94" w:rsidP="00514F94">
      <w:pPr>
        <w:pStyle w:val="ListParagraph"/>
        <w:ind w:left="792"/>
      </w:pPr>
    </w:p>
    <w:p w:rsidR="00A75E9E" w:rsidRDefault="000F2537" w:rsidP="00A75E9E">
      <w:pPr>
        <w:pStyle w:val="ListParagraph"/>
        <w:numPr>
          <w:ilvl w:val="0"/>
          <w:numId w:val="1"/>
        </w:numPr>
        <w:rPr>
          <w:b/>
        </w:rPr>
      </w:pPr>
      <w:r>
        <w:rPr>
          <w:b/>
        </w:rPr>
        <w:t>Supplier Engagement</w:t>
      </w:r>
    </w:p>
    <w:p w:rsidR="00A75E9E" w:rsidRDefault="00EE254D" w:rsidP="00A75E9E">
      <w:pPr>
        <w:pStyle w:val="ListParagraph"/>
        <w:numPr>
          <w:ilvl w:val="1"/>
          <w:numId w:val="1"/>
        </w:numPr>
      </w:pPr>
      <w:proofErr w:type="gramStart"/>
      <w:r>
        <w:t xml:space="preserve">LSTM </w:t>
      </w:r>
      <w:r w:rsidR="00A75E9E">
        <w:t xml:space="preserve"> is</w:t>
      </w:r>
      <w:proofErr w:type="gramEnd"/>
      <w:r w:rsidR="00A75E9E">
        <w:t xml:space="preserve"> keen to encourage interest in this contract and will be holding supplier engagement </w:t>
      </w:r>
      <w:r>
        <w:t>sessions</w:t>
      </w:r>
      <w:r w:rsidR="00A75E9E">
        <w:t xml:space="preserve"> on</w:t>
      </w:r>
      <w:r>
        <w:t xml:space="preserve"> the </w:t>
      </w:r>
      <w:r w:rsidRPr="00EE254D">
        <w:rPr>
          <w:b/>
        </w:rPr>
        <w:t>afternoon of</w:t>
      </w:r>
      <w:r w:rsidR="00A75E9E" w:rsidRPr="00EE254D">
        <w:rPr>
          <w:b/>
        </w:rPr>
        <w:t xml:space="preserve"> </w:t>
      </w:r>
      <w:r w:rsidRPr="00EE254D">
        <w:rPr>
          <w:b/>
        </w:rPr>
        <w:t>5</w:t>
      </w:r>
      <w:r w:rsidRPr="00EE254D">
        <w:rPr>
          <w:b/>
          <w:vertAlign w:val="superscript"/>
        </w:rPr>
        <w:t>th</w:t>
      </w:r>
      <w:r w:rsidRPr="00EE254D">
        <w:rPr>
          <w:b/>
        </w:rPr>
        <w:t xml:space="preserve">,  all day on </w:t>
      </w:r>
      <w:r w:rsidR="0074607B" w:rsidRPr="00EE254D">
        <w:rPr>
          <w:b/>
        </w:rPr>
        <w:t>8</w:t>
      </w:r>
      <w:r w:rsidR="0074607B" w:rsidRPr="00EE254D">
        <w:rPr>
          <w:b/>
          <w:vertAlign w:val="superscript"/>
        </w:rPr>
        <w:t>th</w:t>
      </w:r>
      <w:r w:rsidR="0074607B" w:rsidRPr="00EE254D">
        <w:rPr>
          <w:b/>
        </w:rPr>
        <w:t xml:space="preserve"> </w:t>
      </w:r>
      <w:r w:rsidRPr="00EE254D">
        <w:rPr>
          <w:b/>
        </w:rPr>
        <w:t xml:space="preserve">June </w:t>
      </w:r>
      <w:r w:rsidR="0074607B" w:rsidRPr="00EE254D">
        <w:rPr>
          <w:b/>
        </w:rPr>
        <w:t xml:space="preserve">and </w:t>
      </w:r>
      <w:r w:rsidRPr="00EE254D">
        <w:rPr>
          <w:b/>
        </w:rPr>
        <w:t xml:space="preserve">the afternoon of the </w:t>
      </w:r>
      <w:r w:rsidR="0074607B" w:rsidRPr="00EE254D">
        <w:rPr>
          <w:b/>
        </w:rPr>
        <w:t>9</w:t>
      </w:r>
      <w:r w:rsidR="0074607B" w:rsidRPr="00EE254D">
        <w:rPr>
          <w:b/>
          <w:vertAlign w:val="superscript"/>
        </w:rPr>
        <w:t>th</w:t>
      </w:r>
      <w:r w:rsidR="0074607B" w:rsidRPr="00EE254D">
        <w:rPr>
          <w:b/>
        </w:rPr>
        <w:t xml:space="preserve"> June 2017</w:t>
      </w:r>
      <w:r w:rsidR="00A75E9E">
        <w:rPr>
          <w:color w:val="FF0000"/>
        </w:rPr>
        <w:t xml:space="preserve"> </w:t>
      </w:r>
      <w:r w:rsidR="00A75E9E">
        <w:t>to provide interested parties with an overview of our requirements and an opportunity to attend an individual session with the team for further discussion.</w:t>
      </w:r>
    </w:p>
    <w:p w:rsidR="00A75E9E" w:rsidRDefault="00A75E9E" w:rsidP="00A75E9E">
      <w:pPr>
        <w:pStyle w:val="ListParagraph"/>
        <w:ind w:left="360"/>
      </w:pPr>
    </w:p>
    <w:p w:rsidR="00A75E9E" w:rsidRDefault="00A75E9E" w:rsidP="00A75E9E">
      <w:pPr>
        <w:pStyle w:val="ListParagraph"/>
        <w:numPr>
          <w:ilvl w:val="1"/>
          <w:numId w:val="1"/>
        </w:numPr>
      </w:pPr>
      <w:r>
        <w:t xml:space="preserve">This Early Engagement Notice is issued </w:t>
      </w:r>
      <w:proofErr w:type="gramStart"/>
      <w:r>
        <w:t>for the purpose of</w:t>
      </w:r>
      <w:proofErr w:type="gramEnd"/>
      <w:r>
        <w:t xml:space="preserve"> conducting a soft market testing exercise and does not constitute any commitment by Liverpool School of Tropical Medicine.  Interested parties will not be prejudiced by any response or failure to respond.  Responding to this notice does not guarantee any Invitation to Tender or a call for competition to procure any service, supplies or works for Liverpool School </w:t>
      </w:r>
      <w:r>
        <w:lastRenderedPageBreak/>
        <w:t>of Tropical Medicine and we are not bound to accept any proposals offered.  Liverpool School of Tropical Medicine is not liable for any costs, fees or expenses incurred by participating in the soft market testing exercise.</w:t>
      </w:r>
      <w:r>
        <w:br/>
      </w:r>
    </w:p>
    <w:p w:rsidR="00514F94" w:rsidRDefault="00A75E9E" w:rsidP="00C40E93">
      <w:pPr>
        <w:pStyle w:val="ListParagraph"/>
        <w:numPr>
          <w:ilvl w:val="1"/>
          <w:numId w:val="1"/>
        </w:numPr>
      </w:pPr>
      <w:proofErr w:type="gramStart"/>
      <w:r>
        <w:t>A number of</w:t>
      </w:r>
      <w:proofErr w:type="gramEnd"/>
      <w:r>
        <w:t xml:space="preserve"> companies will be invited to attend the briefing day and individual sessions,</w:t>
      </w:r>
      <w:r w:rsidR="00514F94">
        <w:t xml:space="preserve"> but</w:t>
      </w:r>
      <w:r>
        <w:t xml:space="preserve"> please note that spaces </w:t>
      </w:r>
      <w:r w:rsidR="00514F94">
        <w:t xml:space="preserve">are </w:t>
      </w:r>
      <w:r>
        <w:t>limited</w:t>
      </w:r>
      <w:r w:rsidR="00514F94">
        <w:t xml:space="preserve">. The briefing will last around 15 minutes and there will be an opportunity to ask questions. </w:t>
      </w:r>
    </w:p>
    <w:p w:rsidR="00514F94" w:rsidRDefault="00514F94" w:rsidP="00514F94">
      <w:pPr>
        <w:pStyle w:val="ListParagraph"/>
        <w:ind w:left="792"/>
      </w:pPr>
    </w:p>
    <w:p w:rsidR="00514F94" w:rsidRDefault="00514F94" w:rsidP="00514F94">
      <w:pPr>
        <w:pStyle w:val="ListParagraph"/>
        <w:numPr>
          <w:ilvl w:val="1"/>
          <w:numId w:val="1"/>
        </w:numPr>
      </w:pPr>
      <w:r>
        <w:t>Following this we will be conducting 20-30 minute appointments for you to meet with the team to discuss how your product would work to improve the procurement process at LSTM. The team will consist of members of the Procurement team, IT and a cross selection of end users from LSTM.</w:t>
      </w:r>
    </w:p>
    <w:p w:rsidR="00514F94" w:rsidRDefault="00514F94" w:rsidP="00514F94">
      <w:pPr>
        <w:pStyle w:val="ListParagraph"/>
        <w:ind w:left="792"/>
      </w:pPr>
    </w:p>
    <w:p w:rsidR="00514F94" w:rsidRDefault="00514F94" w:rsidP="00514F94">
      <w:pPr>
        <w:pStyle w:val="ListParagraph"/>
        <w:numPr>
          <w:ilvl w:val="1"/>
          <w:numId w:val="1"/>
        </w:numPr>
      </w:pPr>
      <w:r>
        <w:t>Please note that your time will be limited to 20-30 minutes, and as such we suggest that generic product presentations are avoided and that you tailor your time to best illustrate the features of your product</w:t>
      </w:r>
      <w:r w:rsidR="00EC45C3">
        <w:t>s and your thoughts as to what you</w:t>
      </w:r>
      <w:r>
        <w:t xml:space="preserve"> think would benefit LSTM the most. </w:t>
      </w:r>
      <w:proofErr w:type="gramStart"/>
      <w:r w:rsidR="000F2537">
        <w:t>In order to</w:t>
      </w:r>
      <w:proofErr w:type="gramEnd"/>
      <w:r w:rsidR="000F2537">
        <w:t xml:space="preserve"> assist you with this, the current purchasing process has been outlined in section 3 of this document.</w:t>
      </w:r>
    </w:p>
    <w:p w:rsidR="00514F94" w:rsidRDefault="00514F94" w:rsidP="00514F94">
      <w:pPr>
        <w:pStyle w:val="ListParagraph"/>
      </w:pPr>
    </w:p>
    <w:p w:rsidR="00A75E9E" w:rsidRDefault="00A75E9E" w:rsidP="00C40E93">
      <w:pPr>
        <w:pStyle w:val="ListParagraph"/>
        <w:numPr>
          <w:ilvl w:val="1"/>
          <w:numId w:val="1"/>
        </w:numPr>
      </w:pPr>
      <w:r>
        <w:t xml:space="preserve">Interested organisations </w:t>
      </w:r>
      <w:r w:rsidR="00C1244B">
        <w:t>can</w:t>
      </w:r>
      <w:bookmarkStart w:id="0" w:name="_GoBack"/>
      <w:bookmarkEnd w:id="0"/>
      <w:r>
        <w:t xml:space="preserve"> express an interest in the project and support it by</w:t>
      </w:r>
      <w:r w:rsidR="00D417A6">
        <w:t xml:space="preserve"> returning </w:t>
      </w:r>
      <w:r>
        <w:t>a letter of introduction giving an overview of your experience an</w:t>
      </w:r>
      <w:r w:rsidR="00D417A6">
        <w:t xml:space="preserve">d expertise in the market </w:t>
      </w:r>
      <w:r w:rsidR="00C1244B">
        <w:t>to Lynn Abernethy at Lynn.Abernethy@lstmed.ac.uk.</w:t>
      </w:r>
    </w:p>
    <w:p w:rsidR="000F2537" w:rsidRDefault="000F2537" w:rsidP="000F2537">
      <w:pPr>
        <w:pStyle w:val="ListParagraph"/>
      </w:pPr>
    </w:p>
    <w:p w:rsidR="000F2537" w:rsidRDefault="000F2537" w:rsidP="000F2537">
      <w:pPr>
        <w:pStyle w:val="ListParagraph"/>
        <w:numPr>
          <w:ilvl w:val="1"/>
          <w:numId w:val="1"/>
        </w:numPr>
      </w:pPr>
      <w:r>
        <w:t>Appointment slots will be confirmed in writing 1 week prior to the engagement days. We anticipate booking a</w:t>
      </w:r>
      <w:r w:rsidR="00EE254D">
        <w:t>round 7 appointments per day</w:t>
      </w:r>
      <w:r>
        <w:t xml:space="preserve">, with </w:t>
      </w:r>
      <w:r w:rsidR="00EE254D">
        <w:t xml:space="preserve">½ </w:t>
      </w:r>
      <w:r>
        <w:t xml:space="preserve">day focusing on </w:t>
      </w:r>
      <w:proofErr w:type="spellStart"/>
      <w:r>
        <w:t>etendering</w:t>
      </w:r>
      <w:proofErr w:type="spellEnd"/>
      <w:r w:rsidR="00EE254D">
        <w:t xml:space="preserve">, ½ day on </w:t>
      </w:r>
      <w:proofErr w:type="spellStart"/>
      <w:r w:rsidR="00EE254D">
        <w:t>einvoicing</w:t>
      </w:r>
      <w:proofErr w:type="spellEnd"/>
      <w:r w:rsidR="00EE254D">
        <w:t>, and 1 day</w:t>
      </w:r>
      <w:r>
        <w:t xml:space="preserve"> focusing on the order process.</w:t>
      </w:r>
    </w:p>
    <w:p w:rsidR="000F2537" w:rsidRDefault="000F2537" w:rsidP="000F2537">
      <w:pPr>
        <w:pStyle w:val="ListParagraph"/>
      </w:pPr>
    </w:p>
    <w:p w:rsidR="000F2537" w:rsidRDefault="000F2537" w:rsidP="000F2537">
      <w:pPr>
        <w:pStyle w:val="ListParagraph"/>
        <w:numPr>
          <w:ilvl w:val="1"/>
          <w:numId w:val="1"/>
        </w:numPr>
      </w:pPr>
      <w:r>
        <w:t>Please email Lynn Abernethy at lynn.abernethy@lstmed.ac.uk if you wo</w:t>
      </w:r>
      <w:r w:rsidR="00D417A6">
        <w:t xml:space="preserve">uld like to attend this event, </w:t>
      </w:r>
      <w:r>
        <w:t>making it clear which area/s you are l</w:t>
      </w:r>
      <w:r w:rsidR="00D417A6">
        <w:t>ooking to discuss</w:t>
      </w:r>
      <w:r>
        <w:t xml:space="preserve">. </w:t>
      </w:r>
    </w:p>
    <w:p w:rsidR="00A75E9E" w:rsidRPr="00A75E9E" w:rsidRDefault="00A75E9E" w:rsidP="00A75E9E">
      <w:pPr>
        <w:pStyle w:val="ListParagraph"/>
        <w:ind w:left="360"/>
        <w:rPr>
          <w:b/>
        </w:rPr>
      </w:pPr>
    </w:p>
    <w:p w:rsidR="00F568C1" w:rsidRDefault="00B874B6" w:rsidP="00B874B6">
      <w:pPr>
        <w:pStyle w:val="ListParagraph"/>
        <w:numPr>
          <w:ilvl w:val="0"/>
          <w:numId w:val="1"/>
        </w:numPr>
        <w:rPr>
          <w:b/>
        </w:rPr>
      </w:pPr>
      <w:r w:rsidRPr="00B874B6">
        <w:rPr>
          <w:b/>
        </w:rPr>
        <w:t xml:space="preserve">Current </w:t>
      </w:r>
      <w:r w:rsidR="00EC45C3">
        <w:rPr>
          <w:b/>
        </w:rPr>
        <w:t>Purchasing</w:t>
      </w:r>
      <w:r w:rsidRPr="00B874B6">
        <w:rPr>
          <w:b/>
        </w:rPr>
        <w:t xml:space="preserve"> Arrangements</w:t>
      </w:r>
    </w:p>
    <w:p w:rsidR="00A75E9E" w:rsidRPr="00B874B6" w:rsidRDefault="00A75E9E" w:rsidP="00A75E9E">
      <w:pPr>
        <w:pStyle w:val="ListParagraph"/>
        <w:ind w:left="360"/>
        <w:rPr>
          <w:b/>
        </w:rPr>
      </w:pPr>
    </w:p>
    <w:p w:rsidR="00B53AAC" w:rsidRPr="00EF380B" w:rsidRDefault="00B53AAC" w:rsidP="00B874B6">
      <w:pPr>
        <w:pStyle w:val="ListParagraph"/>
        <w:numPr>
          <w:ilvl w:val="1"/>
          <w:numId w:val="1"/>
        </w:numPr>
        <w:rPr>
          <w:color w:val="FF0000"/>
        </w:rPr>
      </w:pPr>
      <w:r w:rsidRPr="00EF380B">
        <w:rPr>
          <w:b/>
        </w:rPr>
        <w:t>Summary</w:t>
      </w:r>
      <w:r>
        <w:br/>
      </w:r>
      <w:r w:rsidR="00300960">
        <w:t xml:space="preserve">The purchasing process is undertaken by a mix of staff throughout the school and the Procurement team using CODA dream supported by online processes through </w:t>
      </w:r>
      <w:proofErr w:type="spellStart"/>
      <w:r w:rsidR="00300960">
        <w:t>FlowForma</w:t>
      </w:r>
      <w:proofErr w:type="spellEnd"/>
      <w:r w:rsidR="00300960">
        <w:t xml:space="preserve"> for supporting information. Invoices are scanned and processed through CODA.</w:t>
      </w:r>
      <w:r w:rsidR="00F568C1">
        <w:br/>
        <w:t xml:space="preserve">LSTM are looking to streamline the process and take advantage of </w:t>
      </w:r>
      <w:proofErr w:type="spellStart"/>
      <w:r w:rsidR="00F568C1">
        <w:t>eprocurement</w:t>
      </w:r>
      <w:proofErr w:type="spellEnd"/>
      <w:r w:rsidR="00F568C1">
        <w:t xml:space="preserve"> efficiencies saving time for our end users and simplifying the procurement process throughout LSTM. LSTM is growing quickly and requires a more robust system to source and pay for goods. </w:t>
      </w:r>
    </w:p>
    <w:p w:rsidR="00EF380B" w:rsidRPr="005A35A8" w:rsidRDefault="00EF380B" w:rsidP="00F35209">
      <w:pPr>
        <w:pStyle w:val="ListParagraph"/>
        <w:rPr>
          <w:sz w:val="20"/>
          <w:u w:val="single"/>
        </w:rPr>
      </w:pPr>
      <w:r>
        <w:rPr>
          <w:color w:val="FF0000"/>
        </w:rPr>
        <w:br/>
      </w:r>
      <w:r w:rsidR="005A35A8" w:rsidRPr="005A35A8">
        <w:rPr>
          <w:sz w:val="20"/>
          <w:u w:val="single"/>
        </w:rPr>
        <w:t>Table 2</w:t>
      </w:r>
      <w:r w:rsidRPr="005A35A8">
        <w:rPr>
          <w:sz w:val="20"/>
          <w:u w:val="single"/>
        </w:rPr>
        <w:t>: Summary of LSTM Transactions</w:t>
      </w:r>
    </w:p>
    <w:tbl>
      <w:tblPr>
        <w:tblStyle w:val="TableGrid"/>
        <w:tblW w:w="9360" w:type="dxa"/>
        <w:tblInd w:w="607" w:type="dxa"/>
        <w:tblLook w:val="04A0" w:firstRow="1" w:lastRow="0" w:firstColumn="1" w:lastColumn="0" w:noHBand="0" w:noVBand="1"/>
      </w:tblPr>
      <w:tblGrid>
        <w:gridCol w:w="2125"/>
        <w:gridCol w:w="2438"/>
        <w:gridCol w:w="2455"/>
        <w:gridCol w:w="2342"/>
      </w:tblGrid>
      <w:tr w:rsidR="0019535D" w:rsidRPr="0019535D" w:rsidTr="00F35209">
        <w:tc>
          <w:tcPr>
            <w:tcW w:w="2125" w:type="dxa"/>
          </w:tcPr>
          <w:p w:rsidR="0019535D" w:rsidRPr="0019535D" w:rsidRDefault="0019535D">
            <w:pPr>
              <w:rPr>
                <w:b/>
              </w:rPr>
            </w:pPr>
          </w:p>
        </w:tc>
        <w:tc>
          <w:tcPr>
            <w:tcW w:w="2438" w:type="dxa"/>
          </w:tcPr>
          <w:p w:rsidR="0019535D" w:rsidRPr="0019535D" w:rsidRDefault="0019535D">
            <w:pPr>
              <w:rPr>
                <w:b/>
              </w:rPr>
            </w:pPr>
            <w:r w:rsidRPr="0019535D">
              <w:rPr>
                <w:b/>
              </w:rPr>
              <w:t>Purchase Invoice Spend</w:t>
            </w:r>
          </w:p>
        </w:tc>
        <w:tc>
          <w:tcPr>
            <w:tcW w:w="2455" w:type="dxa"/>
          </w:tcPr>
          <w:p w:rsidR="0019535D" w:rsidRPr="0019535D" w:rsidRDefault="0019535D">
            <w:pPr>
              <w:rPr>
                <w:b/>
              </w:rPr>
            </w:pPr>
            <w:r w:rsidRPr="0019535D">
              <w:rPr>
                <w:b/>
              </w:rPr>
              <w:t>No of Purchase Invoices</w:t>
            </w:r>
          </w:p>
        </w:tc>
        <w:tc>
          <w:tcPr>
            <w:tcW w:w="2342" w:type="dxa"/>
          </w:tcPr>
          <w:p w:rsidR="0019535D" w:rsidRPr="0019535D" w:rsidRDefault="0019535D">
            <w:pPr>
              <w:rPr>
                <w:b/>
              </w:rPr>
            </w:pPr>
            <w:r w:rsidRPr="0019535D">
              <w:rPr>
                <w:b/>
              </w:rPr>
              <w:t>No of Purchase Orders</w:t>
            </w:r>
          </w:p>
        </w:tc>
      </w:tr>
      <w:tr w:rsidR="0019535D" w:rsidRPr="0019535D" w:rsidTr="00F35209">
        <w:tc>
          <w:tcPr>
            <w:tcW w:w="2125" w:type="dxa"/>
          </w:tcPr>
          <w:p w:rsidR="0019535D" w:rsidRPr="0019535D" w:rsidRDefault="0019535D">
            <w:pPr>
              <w:rPr>
                <w:b/>
              </w:rPr>
            </w:pPr>
            <w:r w:rsidRPr="0019535D">
              <w:rPr>
                <w:b/>
              </w:rPr>
              <w:t>2015-16</w:t>
            </w:r>
          </w:p>
        </w:tc>
        <w:tc>
          <w:tcPr>
            <w:tcW w:w="2438" w:type="dxa"/>
          </w:tcPr>
          <w:p w:rsidR="0019535D" w:rsidRPr="0019535D" w:rsidRDefault="0019535D">
            <w:r w:rsidRPr="0019535D">
              <w:t>£15.7m</w:t>
            </w:r>
          </w:p>
        </w:tc>
        <w:tc>
          <w:tcPr>
            <w:tcW w:w="2455" w:type="dxa"/>
          </w:tcPr>
          <w:p w:rsidR="0019535D" w:rsidRPr="0019535D" w:rsidRDefault="0019535D">
            <w:r w:rsidRPr="0019535D">
              <w:t>12,202</w:t>
            </w:r>
          </w:p>
        </w:tc>
        <w:tc>
          <w:tcPr>
            <w:tcW w:w="2342" w:type="dxa"/>
          </w:tcPr>
          <w:p w:rsidR="0019535D" w:rsidRPr="0019535D" w:rsidRDefault="0019535D">
            <w:r w:rsidRPr="0019535D">
              <w:t>10,592</w:t>
            </w:r>
          </w:p>
        </w:tc>
      </w:tr>
      <w:tr w:rsidR="0019535D" w:rsidRPr="0019535D" w:rsidTr="00F35209">
        <w:tc>
          <w:tcPr>
            <w:tcW w:w="2125" w:type="dxa"/>
          </w:tcPr>
          <w:p w:rsidR="0019535D" w:rsidRPr="0019535D" w:rsidRDefault="0019535D">
            <w:pPr>
              <w:rPr>
                <w:b/>
              </w:rPr>
            </w:pPr>
            <w:r w:rsidRPr="0019535D">
              <w:rPr>
                <w:b/>
              </w:rPr>
              <w:t xml:space="preserve">2016-17 (to </w:t>
            </w:r>
            <w:r w:rsidR="00F35209">
              <w:rPr>
                <w:b/>
              </w:rPr>
              <w:t>April</w:t>
            </w:r>
            <w:r>
              <w:rPr>
                <w:b/>
              </w:rPr>
              <w:t xml:space="preserve"> 17</w:t>
            </w:r>
            <w:r w:rsidRPr="0019535D">
              <w:rPr>
                <w:b/>
              </w:rPr>
              <w:t>)</w:t>
            </w:r>
          </w:p>
        </w:tc>
        <w:tc>
          <w:tcPr>
            <w:tcW w:w="2438" w:type="dxa"/>
          </w:tcPr>
          <w:p w:rsidR="0019535D" w:rsidRPr="0019535D" w:rsidRDefault="0019535D">
            <w:r w:rsidRPr="0019535D">
              <w:t>£12.3m</w:t>
            </w:r>
          </w:p>
        </w:tc>
        <w:tc>
          <w:tcPr>
            <w:tcW w:w="2455" w:type="dxa"/>
          </w:tcPr>
          <w:p w:rsidR="0019535D" w:rsidRPr="0019535D" w:rsidRDefault="0019535D">
            <w:r w:rsidRPr="0019535D">
              <w:t>9,224</w:t>
            </w:r>
          </w:p>
        </w:tc>
        <w:tc>
          <w:tcPr>
            <w:tcW w:w="2342" w:type="dxa"/>
          </w:tcPr>
          <w:p w:rsidR="0019535D" w:rsidRPr="0019535D" w:rsidRDefault="0019535D">
            <w:r w:rsidRPr="0019535D">
              <w:t>8,740</w:t>
            </w:r>
          </w:p>
        </w:tc>
      </w:tr>
    </w:tbl>
    <w:p w:rsidR="0019535D" w:rsidRPr="00FE7592" w:rsidRDefault="0019535D">
      <w:pPr>
        <w:rPr>
          <w:color w:val="FF0000"/>
        </w:rPr>
      </w:pPr>
    </w:p>
    <w:p w:rsidR="000746A4" w:rsidRDefault="00F568C1" w:rsidP="00B874B6">
      <w:pPr>
        <w:pStyle w:val="ListParagraph"/>
        <w:numPr>
          <w:ilvl w:val="1"/>
          <w:numId w:val="1"/>
        </w:numPr>
      </w:pPr>
      <w:r w:rsidRPr="00EF380B">
        <w:rPr>
          <w:b/>
        </w:rPr>
        <w:t>LSTM Structure</w:t>
      </w:r>
      <w:r>
        <w:br/>
        <w:t xml:space="preserve">LSTM operates in multiple countries throughout the world. We wish to explore the potential for the same system to be used by our </w:t>
      </w:r>
      <w:r w:rsidRPr="0019535D">
        <w:t>subsidiary companies</w:t>
      </w:r>
      <w:r w:rsidR="0019535D" w:rsidRPr="0019535D">
        <w:t xml:space="preserve">, some of which are based overseas. </w:t>
      </w:r>
      <w:r w:rsidR="000746A4">
        <w:t>Please see Appendix A for the LSTM company structure.</w:t>
      </w:r>
    </w:p>
    <w:p w:rsidR="00EF380B" w:rsidRPr="00EF380B" w:rsidRDefault="00EF380B" w:rsidP="00EF380B">
      <w:pPr>
        <w:pStyle w:val="ListParagraph"/>
        <w:ind w:left="360"/>
      </w:pPr>
    </w:p>
    <w:p w:rsidR="00300960" w:rsidRDefault="00B53AAC" w:rsidP="00B874B6">
      <w:pPr>
        <w:pStyle w:val="ListParagraph"/>
        <w:numPr>
          <w:ilvl w:val="1"/>
          <w:numId w:val="1"/>
        </w:numPr>
      </w:pPr>
      <w:r w:rsidRPr="00EF380B">
        <w:rPr>
          <w:b/>
        </w:rPr>
        <w:t>Systems</w:t>
      </w:r>
      <w:r>
        <w:br/>
      </w:r>
      <w:r w:rsidR="00300960">
        <w:t xml:space="preserve">CODA </w:t>
      </w:r>
      <w:r w:rsidR="00300960" w:rsidRPr="0052410F">
        <w:t xml:space="preserve">Dream </w:t>
      </w:r>
      <w:r w:rsidR="0052410F" w:rsidRPr="0052410F">
        <w:t>v3.4</w:t>
      </w:r>
      <w:r w:rsidR="00300960" w:rsidRPr="0052410F">
        <w:t>.</w:t>
      </w:r>
      <w:r w:rsidR="000746A4">
        <w:br/>
      </w:r>
      <w:r w:rsidR="00300960">
        <w:t xml:space="preserve">Online Workflow requests made through </w:t>
      </w:r>
      <w:proofErr w:type="spellStart"/>
      <w:r w:rsidR="00300960">
        <w:t>FlowForma</w:t>
      </w:r>
      <w:proofErr w:type="spellEnd"/>
      <w:r w:rsidR="00300960">
        <w:t xml:space="preserve"> outside of the CODA process.</w:t>
      </w:r>
      <w:r w:rsidR="0074607B">
        <w:br/>
        <w:t xml:space="preserve">Information is also linked to </w:t>
      </w:r>
      <w:proofErr w:type="spellStart"/>
      <w:r w:rsidR="0074607B">
        <w:t>PowerBI</w:t>
      </w:r>
      <w:proofErr w:type="spellEnd"/>
      <w:r w:rsidR="0074607B">
        <w:t xml:space="preserve"> for reporting purposes</w:t>
      </w:r>
    </w:p>
    <w:p w:rsidR="00EF380B" w:rsidRPr="00EF380B" w:rsidRDefault="00EF380B" w:rsidP="00EF380B">
      <w:pPr>
        <w:pStyle w:val="ListParagraph"/>
        <w:ind w:left="360"/>
      </w:pPr>
    </w:p>
    <w:p w:rsidR="00F568C1" w:rsidRDefault="00B53AAC" w:rsidP="00B874B6">
      <w:pPr>
        <w:pStyle w:val="ListParagraph"/>
        <w:numPr>
          <w:ilvl w:val="1"/>
          <w:numId w:val="1"/>
        </w:numPr>
      </w:pPr>
      <w:r w:rsidRPr="00EF380B">
        <w:rPr>
          <w:b/>
        </w:rPr>
        <w:t>Ordering</w:t>
      </w:r>
      <w:r>
        <w:br/>
      </w:r>
      <w:r w:rsidR="00300960">
        <w:t>Devolved purchasing structure with staff members throughout LSTM placing orders for goods and services and receipting items when delivered.</w:t>
      </w:r>
      <w:r w:rsidR="00300960" w:rsidRPr="00300960">
        <w:t xml:space="preserve"> </w:t>
      </w:r>
      <w:r w:rsidR="00300960">
        <w:t>Controlled centrally by procurement team who</w:t>
      </w:r>
      <w:r>
        <w:t xml:space="preserve"> print</w:t>
      </w:r>
      <w:r w:rsidR="00300960">
        <w:t xml:space="preserve"> </w:t>
      </w:r>
      <w:r w:rsidR="00300960" w:rsidRPr="00B80EC5">
        <w:t>distribute</w:t>
      </w:r>
      <w:r w:rsidRPr="00B80EC5">
        <w:t xml:space="preserve"> </w:t>
      </w:r>
      <w:r w:rsidR="00A905E5" w:rsidRPr="00B80EC5">
        <w:t>40</w:t>
      </w:r>
      <w:r w:rsidRPr="00B80EC5">
        <w:t>% of</w:t>
      </w:r>
      <w:r w:rsidR="00300960" w:rsidRPr="00B80EC5">
        <w:t xml:space="preserve"> </w:t>
      </w:r>
      <w:r w:rsidRPr="00B80EC5">
        <w:t xml:space="preserve">orders, with the remaining </w:t>
      </w:r>
      <w:r w:rsidR="00B80EC5" w:rsidRPr="00B80EC5">
        <w:t>60</w:t>
      </w:r>
      <w:r w:rsidRPr="00B80EC5">
        <w:t xml:space="preserve">% </w:t>
      </w:r>
      <w:r>
        <w:t>placed directly by the end user either online or by telephone.</w:t>
      </w:r>
      <w:r w:rsidR="00F568C1">
        <w:t xml:space="preserve"> </w:t>
      </w:r>
      <w:r w:rsidR="000746A4">
        <w:t>Orders sent by the procurement team are created using Crystal Reports and emailed out using Visual Cut.</w:t>
      </w:r>
    </w:p>
    <w:p w:rsidR="00F4452B" w:rsidRDefault="00F568C1" w:rsidP="00B874B6">
      <w:pPr>
        <w:ind w:left="720"/>
      </w:pPr>
      <w:r>
        <w:t xml:space="preserve">A central database of products is stored within CODA but this is time consuming to keep up to date so prices on orders are often incorrect. End users are required to obtain quotes (for spend over £5k), look for alternatives, check stock levels and availability with suppliers directly. </w:t>
      </w:r>
    </w:p>
    <w:p w:rsidR="00F4452B" w:rsidRDefault="00B53AAC" w:rsidP="00B874B6">
      <w:pPr>
        <w:ind w:left="720"/>
      </w:pPr>
      <w:r>
        <w:t xml:space="preserve">End Users can place orders </w:t>
      </w:r>
      <w:r w:rsidR="00FE7592">
        <w:t>up to the value of £5k, any orders</w:t>
      </w:r>
      <w:r>
        <w:t xml:space="preserve"> over this must be accompanied by a Procurement Authorisation Form (using Flow Forma outside of CODA). These forms are approved by the Director of Finance or his nominated substitute. Requests over </w:t>
      </w:r>
      <w:r w:rsidRPr="0074607B">
        <w:t>£</w:t>
      </w:r>
      <w:r w:rsidR="00BD7C00" w:rsidRPr="0074607B">
        <w:t>20k</w:t>
      </w:r>
      <w:r w:rsidRPr="0074607B">
        <w:t xml:space="preserve"> </w:t>
      </w:r>
      <w:r>
        <w:t>are approved by the Director of Strategic Operations.</w:t>
      </w:r>
    </w:p>
    <w:p w:rsidR="00F21390" w:rsidRDefault="00B53AAC" w:rsidP="00B874B6">
      <w:pPr>
        <w:ind w:left="720"/>
      </w:pPr>
      <w:r>
        <w:t xml:space="preserve">Procurement Cards are also available to end users. There are </w:t>
      </w:r>
      <w:r w:rsidR="00F21390">
        <w:t>254</w:t>
      </w:r>
      <w:r w:rsidRPr="00FE7592">
        <w:rPr>
          <w:color w:val="FF0000"/>
        </w:rPr>
        <w:t xml:space="preserve"> </w:t>
      </w:r>
      <w:r w:rsidR="00F21390">
        <w:t>cardholders.</w:t>
      </w:r>
    </w:p>
    <w:p w:rsidR="008146EA" w:rsidRDefault="008146EA" w:rsidP="00B874B6">
      <w:pPr>
        <w:ind w:left="720"/>
      </w:pPr>
      <w:r>
        <w:t>Central Procurement Team – 3.5 staff members; Head of Procurement, Procurement Assistant x 2.5.</w:t>
      </w:r>
      <w:r>
        <w:br/>
      </w:r>
      <w:r w:rsidRPr="000746A4">
        <w:t>250 members of staff have access to place orders through CODA.</w:t>
      </w:r>
      <w:r>
        <w:br/>
        <w:t xml:space="preserve">There are 2,526 suppliers on the Purchase Ledger. </w:t>
      </w:r>
      <w:r>
        <w:br/>
        <w:t>Around 30% of orders are for Lab Consumables.</w:t>
      </w:r>
    </w:p>
    <w:p w:rsidR="008146EA" w:rsidRDefault="004C09FF" w:rsidP="00B874B6">
      <w:pPr>
        <w:pStyle w:val="ListParagraph"/>
        <w:numPr>
          <w:ilvl w:val="1"/>
          <w:numId w:val="1"/>
        </w:numPr>
      </w:pPr>
      <w:r w:rsidRPr="00EF380B">
        <w:rPr>
          <w:b/>
        </w:rPr>
        <w:t>Invoicing</w:t>
      </w:r>
      <w:r>
        <w:br/>
      </w:r>
      <w:r w:rsidR="00821283">
        <w:t>Some i</w:t>
      </w:r>
      <w:r>
        <w:t>nvoices are sent</w:t>
      </w:r>
      <w:r w:rsidR="00821283">
        <w:t xml:space="preserve"> from suppliers</w:t>
      </w:r>
      <w:r>
        <w:t xml:space="preserve"> to end users in the first instance, they are then sent to Finance to be processed</w:t>
      </w:r>
      <w:r w:rsidR="008146EA">
        <w:t xml:space="preserve">. Invoices can be processed without a Purchase </w:t>
      </w:r>
      <w:proofErr w:type="gramStart"/>
      <w:r w:rsidR="008146EA">
        <w:t>Order,</w:t>
      </w:r>
      <w:proofErr w:type="gramEnd"/>
      <w:r w:rsidR="008146EA">
        <w:t xml:space="preserve"> these are only processed upon completion of a Non Order Invoice form (using Flow Forma outside of CODA) for values up to £5k. Invoices over £5k require a Procurement authorisation Form (as above). </w:t>
      </w:r>
    </w:p>
    <w:p w:rsidR="004C09FF" w:rsidRDefault="004C09FF" w:rsidP="00B874B6">
      <w:pPr>
        <w:ind w:left="720"/>
      </w:pPr>
      <w:r>
        <w:t xml:space="preserve">There are 2 FTEs in the Finance team who enter the invoices onto CODA. Invoices are then scanned and attached to the CODA transaction. </w:t>
      </w:r>
    </w:p>
    <w:p w:rsidR="00B53AAC" w:rsidRPr="00EF380B" w:rsidRDefault="00FE7592" w:rsidP="00B874B6">
      <w:pPr>
        <w:pStyle w:val="ListParagraph"/>
        <w:numPr>
          <w:ilvl w:val="1"/>
          <w:numId w:val="1"/>
        </w:numPr>
        <w:rPr>
          <w:b/>
        </w:rPr>
      </w:pPr>
      <w:r w:rsidRPr="00EF380B">
        <w:rPr>
          <w:b/>
        </w:rPr>
        <w:t xml:space="preserve">Tenders and </w:t>
      </w:r>
      <w:r w:rsidR="00B53AAC" w:rsidRPr="00EF380B">
        <w:rPr>
          <w:b/>
        </w:rPr>
        <w:t>Contracts</w:t>
      </w:r>
      <w:r w:rsidR="007C47BB" w:rsidRPr="00EF380B">
        <w:rPr>
          <w:b/>
        </w:rPr>
        <w:br/>
      </w:r>
      <w:r>
        <w:t xml:space="preserve">Tender exercises are currently undertaken </w:t>
      </w:r>
      <w:r w:rsidR="00EC45C3">
        <w:t xml:space="preserve">by the Procurement Team </w:t>
      </w:r>
      <w:r>
        <w:t xml:space="preserve">on an ad hoc basis using the Delta </w:t>
      </w:r>
      <w:proofErr w:type="spellStart"/>
      <w:r>
        <w:t>eSourcing</w:t>
      </w:r>
      <w:proofErr w:type="spellEnd"/>
      <w:r>
        <w:t xml:space="preserve"> Portal.</w:t>
      </w:r>
      <w:r w:rsidR="008146EA">
        <w:t xml:space="preserve"> Between 10-15 exercises are conducted per annum.</w:t>
      </w:r>
      <w:r w:rsidR="007450F8">
        <w:t xml:space="preserve"> </w:t>
      </w:r>
      <w:r w:rsidR="007450F8">
        <w:br/>
      </w:r>
      <w:r w:rsidR="00B53AAC">
        <w:t xml:space="preserve">A central record of procurement contracts is held off line. </w:t>
      </w:r>
      <w:r w:rsidR="007450F8">
        <w:br/>
      </w:r>
      <w:r w:rsidR="00B53AAC">
        <w:t xml:space="preserve">LSTM uses a large number of shared contracts accessed through consortia including </w:t>
      </w:r>
      <w:r>
        <w:t xml:space="preserve">the </w:t>
      </w:r>
      <w:proofErr w:type="gramStart"/>
      <w:r w:rsidR="00B53AAC">
        <w:t>North West</w:t>
      </w:r>
      <w:proofErr w:type="gramEnd"/>
      <w:r w:rsidR="00B53AAC">
        <w:t xml:space="preserve"> Universities Purchasing Consortia and the Crown Commercial Service.</w:t>
      </w:r>
    </w:p>
    <w:p w:rsidR="00B53AAC" w:rsidRDefault="00B53AAC"/>
    <w:p w:rsidR="00F568C1" w:rsidRDefault="00F568C1"/>
    <w:sectPr w:rsidR="00F568C1" w:rsidSect="00EF380B">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F3848"/>
    <w:multiLevelType w:val="multilevel"/>
    <w:tmpl w:val="6D748DB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EF5F0E"/>
    <w:multiLevelType w:val="multilevel"/>
    <w:tmpl w:val="0DF4AAF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60"/>
    <w:rsid w:val="000746A4"/>
    <w:rsid w:val="000F2537"/>
    <w:rsid w:val="0019535D"/>
    <w:rsid w:val="00197A0D"/>
    <w:rsid w:val="00300960"/>
    <w:rsid w:val="004C09FF"/>
    <w:rsid w:val="00514F94"/>
    <w:rsid w:val="0052410F"/>
    <w:rsid w:val="005A35A8"/>
    <w:rsid w:val="005C0879"/>
    <w:rsid w:val="007450F8"/>
    <w:rsid w:val="0074607B"/>
    <w:rsid w:val="007C47BB"/>
    <w:rsid w:val="007D18DA"/>
    <w:rsid w:val="008146EA"/>
    <w:rsid w:val="00821283"/>
    <w:rsid w:val="00A41500"/>
    <w:rsid w:val="00A75E9E"/>
    <w:rsid w:val="00A905E5"/>
    <w:rsid w:val="00B53AAC"/>
    <w:rsid w:val="00B80EC5"/>
    <w:rsid w:val="00B874B6"/>
    <w:rsid w:val="00BD7C00"/>
    <w:rsid w:val="00C1244B"/>
    <w:rsid w:val="00D417A6"/>
    <w:rsid w:val="00D7026A"/>
    <w:rsid w:val="00EC45C3"/>
    <w:rsid w:val="00EE254D"/>
    <w:rsid w:val="00EF380B"/>
    <w:rsid w:val="00F21390"/>
    <w:rsid w:val="00F35209"/>
    <w:rsid w:val="00F4452B"/>
    <w:rsid w:val="00F568C1"/>
    <w:rsid w:val="00FE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D3F3"/>
  <w15:chartTrackingRefBased/>
  <w15:docId w15:val="{9D538350-944E-4389-9A8E-8C6856E7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F380B"/>
    <w:pPr>
      <w:ind w:left="720"/>
      <w:contextualSpacing/>
    </w:pPr>
  </w:style>
  <w:style w:type="character" w:styleId="Hyperlink">
    <w:name w:val="Hyperlink"/>
    <w:basedOn w:val="DefaultParagraphFont"/>
    <w:uiPriority w:val="99"/>
    <w:semiHidden/>
    <w:unhideWhenUsed/>
    <w:rsid w:val="00A75E9E"/>
    <w:rPr>
      <w:color w:val="0563C1" w:themeColor="hyperlink"/>
      <w:u w:val="single"/>
    </w:rPr>
  </w:style>
  <w:style w:type="paragraph" w:styleId="BalloonText">
    <w:name w:val="Balloon Text"/>
    <w:basedOn w:val="Normal"/>
    <w:link w:val="BalloonTextChar"/>
    <w:uiPriority w:val="99"/>
    <w:semiHidden/>
    <w:unhideWhenUsed/>
    <w:rsid w:val="00D70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26A"/>
    <w:rPr>
      <w:rFonts w:ascii="Segoe UI" w:hAnsi="Segoe UI" w:cs="Segoe UI"/>
      <w:sz w:val="18"/>
      <w:szCs w:val="18"/>
    </w:rPr>
  </w:style>
  <w:style w:type="paragraph" w:styleId="NormalWeb">
    <w:name w:val="Normal (Web)"/>
    <w:basedOn w:val="Normal"/>
    <w:uiPriority w:val="99"/>
    <w:unhideWhenUsed/>
    <w:rsid w:val="00EE254D"/>
    <w:pPr>
      <w:spacing w:before="100" w:beforeAutospacing="1" w:after="100" w:afterAutospacing="1" w:line="240" w:lineRule="auto"/>
    </w:pPr>
    <w:rPr>
      <w:rFonts w:ascii="Times New Roman" w:eastAsia="SimSun" w:hAnsi="Times New Roman" w:cs="Times New Roman"/>
      <w:color w:val="000000"/>
      <w:sz w:val="24"/>
      <w:szCs w:val="24"/>
      <w:lang w:eastAsia="zh-CN"/>
    </w:rPr>
  </w:style>
  <w:style w:type="character" w:customStyle="1" w:styleId="ListParagraphChar">
    <w:name w:val="List Paragraph Char"/>
    <w:link w:val="ListParagraph"/>
    <w:uiPriority w:val="34"/>
    <w:locked/>
    <w:rsid w:val="00EE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95834">
      <w:bodyDiv w:val="1"/>
      <w:marLeft w:val="0"/>
      <w:marRight w:val="0"/>
      <w:marTop w:val="0"/>
      <w:marBottom w:val="0"/>
      <w:divBdr>
        <w:top w:val="none" w:sz="0" w:space="0" w:color="auto"/>
        <w:left w:val="none" w:sz="0" w:space="0" w:color="auto"/>
        <w:bottom w:val="none" w:sz="0" w:space="0" w:color="auto"/>
        <w:right w:val="none" w:sz="0" w:space="0" w:color="auto"/>
      </w:divBdr>
    </w:div>
    <w:div w:id="680669319">
      <w:bodyDiv w:val="1"/>
      <w:marLeft w:val="0"/>
      <w:marRight w:val="0"/>
      <w:marTop w:val="0"/>
      <w:marBottom w:val="0"/>
      <w:divBdr>
        <w:top w:val="none" w:sz="0" w:space="0" w:color="auto"/>
        <w:left w:val="none" w:sz="0" w:space="0" w:color="auto"/>
        <w:bottom w:val="none" w:sz="0" w:space="0" w:color="auto"/>
        <w:right w:val="none" w:sz="0" w:space="0" w:color="auto"/>
      </w:divBdr>
    </w:div>
    <w:div w:id="13027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1376-0DE4-4619-B811-2CC0AADF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Wilson</dc:creator>
  <cp:keywords/>
  <dc:description/>
  <cp:lastModifiedBy>Elizabeth Wilson</cp:lastModifiedBy>
  <cp:revision>10</cp:revision>
  <cp:lastPrinted>2017-05-19T14:00:00Z</cp:lastPrinted>
  <dcterms:created xsi:type="dcterms:W3CDTF">2017-05-15T10:08:00Z</dcterms:created>
  <dcterms:modified xsi:type="dcterms:W3CDTF">2017-05-19T14:57:00Z</dcterms:modified>
</cp:coreProperties>
</file>