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397A" w:rsidRDefault="00133875">
      <w:pPr>
        <w:pStyle w:val="Title"/>
        <w:spacing w:line="518" w:lineRule="auto"/>
        <w:ind w:firstLine="100"/>
      </w:pPr>
      <w:r>
        <w:t>Order Form and Order Schedules Order Form</w:t>
      </w:r>
    </w:p>
    <w:p w:rsidR="00FF397A" w:rsidRDefault="00133875">
      <w:pPr>
        <w:tabs>
          <w:tab w:val="left" w:pos="3700"/>
        </w:tabs>
        <w:spacing w:before="149"/>
        <w:ind w:left="100"/>
        <w:rPr>
          <w:b/>
          <w:sz w:val="24"/>
          <w:szCs w:val="24"/>
        </w:rPr>
      </w:pPr>
      <w:r>
        <w:rPr>
          <w:sz w:val="24"/>
          <w:szCs w:val="24"/>
        </w:rPr>
        <w:t>ORDER REFERENCE:</w:t>
      </w:r>
      <w:r>
        <w:rPr>
          <w:sz w:val="24"/>
          <w:szCs w:val="24"/>
        </w:rPr>
        <w:tab/>
      </w:r>
      <w:r>
        <w:rPr>
          <w:b/>
          <w:sz w:val="24"/>
          <w:szCs w:val="24"/>
        </w:rPr>
        <w:t>CCZZ24A02</w:t>
      </w:r>
    </w:p>
    <w:p w:rsidR="00FF397A" w:rsidRDefault="00FF397A">
      <w:pPr>
        <w:pBdr>
          <w:top w:val="nil"/>
          <w:left w:val="nil"/>
          <w:bottom w:val="nil"/>
          <w:right w:val="nil"/>
          <w:between w:val="nil"/>
        </w:pBdr>
        <w:spacing w:before="43"/>
        <w:rPr>
          <w:b/>
          <w:color w:val="000000"/>
          <w:sz w:val="24"/>
          <w:szCs w:val="24"/>
        </w:rPr>
      </w:pPr>
    </w:p>
    <w:p w:rsidR="00FF397A" w:rsidRDefault="00133875">
      <w:pPr>
        <w:tabs>
          <w:tab w:val="left" w:pos="3700"/>
        </w:tabs>
        <w:ind w:left="100"/>
        <w:rPr>
          <w:b/>
          <w:sz w:val="24"/>
          <w:szCs w:val="24"/>
        </w:rPr>
      </w:pPr>
      <w:r>
        <w:rPr>
          <w:sz w:val="24"/>
          <w:szCs w:val="24"/>
        </w:rPr>
        <w:t>THE BUYER:</w:t>
      </w:r>
      <w:r>
        <w:rPr>
          <w:sz w:val="24"/>
          <w:szCs w:val="24"/>
        </w:rPr>
        <w:tab/>
      </w:r>
      <w:r>
        <w:rPr>
          <w:b/>
          <w:sz w:val="24"/>
          <w:szCs w:val="24"/>
        </w:rPr>
        <w:t>The Cabinet Office</w:t>
      </w:r>
    </w:p>
    <w:p w:rsidR="00FF397A" w:rsidRDefault="00FF397A">
      <w:pPr>
        <w:pBdr>
          <w:top w:val="nil"/>
          <w:left w:val="nil"/>
          <w:bottom w:val="nil"/>
          <w:right w:val="nil"/>
          <w:between w:val="nil"/>
        </w:pBdr>
        <w:spacing w:before="43"/>
        <w:rPr>
          <w:b/>
          <w:color w:val="000000"/>
          <w:sz w:val="24"/>
          <w:szCs w:val="24"/>
        </w:rPr>
      </w:pPr>
    </w:p>
    <w:p w:rsidR="00FF397A" w:rsidRDefault="00133875">
      <w:pPr>
        <w:pBdr>
          <w:top w:val="nil"/>
          <w:left w:val="nil"/>
          <w:bottom w:val="nil"/>
          <w:right w:val="nil"/>
          <w:between w:val="nil"/>
        </w:pBdr>
        <w:tabs>
          <w:tab w:val="left" w:pos="3700"/>
        </w:tabs>
        <w:spacing w:line="259" w:lineRule="auto"/>
        <w:ind w:left="100" w:right="336"/>
        <w:rPr>
          <w:color w:val="000000"/>
          <w:sz w:val="24"/>
          <w:szCs w:val="24"/>
        </w:rPr>
      </w:pPr>
      <w:r>
        <w:rPr>
          <w:color w:val="000000"/>
          <w:sz w:val="24"/>
          <w:szCs w:val="24"/>
        </w:rPr>
        <w:t>BUYER ADDRESS</w:t>
      </w:r>
      <w:r>
        <w:rPr>
          <w:color w:val="000000"/>
          <w:sz w:val="24"/>
          <w:szCs w:val="24"/>
        </w:rPr>
        <w:tab/>
      </w:r>
      <w:proofErr w:type="gramStart"/>
      <w:r>
        <w:rPr>
          <w:color w:val="000000"/>
          <w:sz w:val="24"/>
          <w:szCs w:val="24"/>
        </w:rPr>
        <w:t>The</w:t>
      </w:r>
      <w:proofErr w:type="gramEnd"/>
      <w:r>
        <w:rPr>
          <w:color w:val="000000"/>
          <w:sz w:val="24"/>
          <w:szCs w:val="24"/>
        </w:rPr>
        <w:t xml:space="preserve"> Capital Building, Old Hall Street, Liverpool, L3 9PP</w:t>
      </w:r>
    </w:p>
    <w:p w:rsidR="00FF397A" w:rsidRDefault="00FF397A">
      <w:pPr>
        <w:pBdr>
          <w:top w:val="nil"/>
          <w:left w:val="nil"/>
          <w:bottom w:val="nil"/>
          <w:right w:val="nil"/>
          <w:between w:val="nil"/>
        </w:pBdr>
        <w:spacing w:before="21"/>
        <w:rPr>
          <w:color w:val="000000"/>
          <w:sz w:val="24"/>
          <w:szCs w:val="24"/>
        </w:rPr>
      </w:pPr>
    </w:p>
    <w:p w:rsidR="00FF397A" w:rsidRDefault="00133875">
      <w:pPr>
        <w:pStyle w:val="Heading2"/>
        <w:tabs>
          <w:tab w:val="left" w:pos="3700"/>
        </w:tabs>
        <w:spacing w:before="1"/>
        <w:ind w:firstLine="100"/>
      </w:pPr>
      <w:r>
        <w:t>THE SUPPLIER:</w:t>
      </w:r>
      <w:r>
        <w:tab/>
        <w:t>PRECISE MEDIA MONITORING LTD</w:t>
      </w:r>
    </w:p>
    <w:p w:rsidR="00FF397A" w:rsidRDefault="00133875">
      <w:pPr>
        <w:pBdr>
          <w:top w:val="nil"/>
          <w:left w:val="nil"/>
          <w:bottom w:val="nil"/>
          <w:right w:val="nil"/>
          <w:between w:val="nil"/>
        </w:pBdr>
        <w:tabs>
          <w:tab w:val="left" w:pos="3700"/>
        </w:tabs>
        <w:spacing w:before="201"/>
        <w:ind w:left="100" w:right="575"/>
        <w:rPr>
          <w:color w:val="000000"/>
          <w:sz w:val="24"/>
          <w:szCs w:val="24"/>
        </w:rPr>
      </w:pPr>
      <w:r>
        <w:rPr>
          <w:color w:val="000000"/>
          <w:sz w:val="24"/>
          <w:szCs w:val="24"/>
        </w:rPr>
        <w:t>SUPPLIER ADDRESS:</w:t>
      </w:r>
      <w:r>
        <w:rPr>
          <w:color w:val="000000"/>
          <w:sz w:val="24"/>
          <w:szCs w:val="24"/>
        </w:rPr>
        <w:tab/>
      </w:r>
      <w:r>
        <w:rPr>
          <w:color w:val="000000"/>
          <w:sz w:val="24"/>
          <w:szCs w:val="24"/>
        </w:rPr>
        <w:t>Floor 7, Fora-</w:t>
      </w:r>
      <w:proofErr w:type="spellStart"/>
      <w:r>
        <w:rPr>
          <w:color w:val="000000"/>
          <w:sz w:val="24"/>
          <w:szCs w:val="24"/>
        </w:rPr>
        <w:t>Montacute</w:t>
      </w:r>
      <w:proofErr w:type="spellEnd"/>
      <w:r>
        <w:rPr>
          <w:color w:val="000000"/>
          <w:sz w:val="24"/>
          <w:szCs w:val="24"/>
        </w:rPr>
        <w:t xml:space="preserve"> Yards, </w:t>
      </w:r>
      <w:proofErr w:type="spellStart"/>
      <w:r>
        <w:rPr>
          <w:color w:val="000000"/>
          <w:sz w:val="24"/>
          <w:szCs w:val="24"/>
        </w:rPr>
        <w:t>Shoreditch</w:t>
      </w:r>
      <w:proofErr w:type="spellEnd"/>
      <w:r>
        <w:rPr>
          <w:color w:val="000000"/>
          <w:sz w:val="24"/>
          <w:szCs w:val="24"/>
        </w:rPr>
        <w:t xml:space="preserve"> High Street, London E1 6HU</w:t>
      </w:r>
    </w:p>
    <w:p w:rsidR="00FF397A" w:rsidRDefault="00133875">
      <w:pPr>
        <w:tabs>
          <w:tab w:val="left" w:pos="3700"/>
        </w:tabs>
        <w:spacing w:before="199"/>
        <w:ind w:left="100"/>
        <w:rPr>
          <w:sz w:val="24"/>
          <w:szCs w:val="24"/>
        </w:rPr>
      </w:pPr>
      <w:r>
        <w:rPr>
          <w:sz w:val="24"/>
          <w:szCs w:val="24"/>
        </w:rPr>
        <w:t>REGISTRATION NUMBER:</w:t>
      </w:r>
      <w:r>
        <w:rPr>
          <w:sz w:val="24"/>
          <w:szCs w:val="24"/>
        </w:rPr>
        <w:tab/>
        <w:t>03247942</w:t>
      </w:r>
    </w:p>
    <w:p w:rsidR="00FF397A" w:rsidRDefault="00133875">
      <w:pPr>
        <w:tabs>
          <w:tab w:val="left" w:pos="3700"/>
        </w:tabs>
        <w:spacing w:before="200"/>
        <w:ind w:left="100"/>
        <w:rPr>
          <w:sz w:val="24"/>
          <w:szCs w:val="24"/>
        </w:rPr>
      </w:pPr>
      <w:r>
        <w:rPr>
          <w:sz w:val="24"/>
          <w:szCs w:val="24"/>
        </w:rPr>
        <w:t>DUNS NUMBER:</w:t>
      </w:r>
      <w:r>
        <w:rPr>
          <w:sz w:val="24"/>
          <w:szCs w:val="24"/>
        </w:rPr>
        <w:tab/>
        <w:t>525,621,686</w:t>
      </w:r>
    </w:p>
    <w:p w:rsidR="00FF397A" w:rsidRDefault="00FF397A">
      <w:pPr>
        <w:pBdr>
          <w:top w:val="nil"/>
          <w:left w:val="nil"/>
          <w:bottom w:val="nil"/>
          <w:right w:val="nil"/>
          <w:between w:val="nil"/>
        </w:pBdr>
        <w:spacing w:before="223"/>
        <w:rPr>
          <w:color w:val="000000"/>
          <w:sz w:val="24"/>
          <w:szCs w:val="24"/>
        </w:rPr>
      </w:pPr>
    </w:p>
    <w:p w:rsidR="00FF397A" w:rsidRDefault="00133875">
      <w:pPr>
        <w:ind w:left="100"/>
        <w:rPr>
          <w:sz w:val="24"/>
          <w:szCs w:val="24"/>
        </w:rPr>
      </w:pPr>
      <w:r>
        <w:rPr>
          <w:sz w:val="24"/>
          <w:szCs w:val="24"/>
        </w:rPr>
        <w:t>APPLICABLE DPS CONTRACT</w:t>
      </w:r>
    </w:p>
    <w:p w:rsidR="00FF397A" w:rsidRDefault="00FF397A">
      <w:pPr>
        <w:pBdr>
          <w:top w:val="nil"/>
          <w:left w:val="nil"/>
          <w:bottom w:val="nil"/>
          <w:right w:val="nil"/>
          <w:between w:val="nil"/>
        </w:pBdr>
        <w:spacing w:before="43"/>
        <w:rPr>
          <w:color w:val="000000"/>
          <w:sz w:val="24"/>
          <w:szCs w:val="24"/>
        </w:rPr>
      </w:pPr>
    </w:p>
    <w:p w:rsidR="00FF397A" w:rsidRDefault="00133875">
      <w:pPr>
        <w:pBdr>
          <w:top w:val="nil"/>
          <w:left w:val="nil"/>
          <w:bottom w:val="nil"/>
          <w:right w:val="nil"/>
          <w:between w:val="nil"/>
        </w:pBdr>
        <w:ind w:left="100"/>
        <w:rPr>
          <w:color w:val="000000"/>
          <w:sz w:val="24"/>
          <w:szCs w:val="24"/>
        </w:rPr>
      </w:pPr>
      <w:r>
        <w:rPr>
          <w:color w:val="000000"/>
          <w:sz w:val="24"/>
          <w:szCs w:val="24"/>
        </w:rPr>
        <w:t>This Order Form is for the provision of the Deliverables.</w:t>
      </w:r>
    </w:p>
    <w:p w:rsidR="00FF397A" w:rsidRDefault="00133875">
      <w:pPr>
        <w:pBdr>
          <w:top w:val="nil"/>
          <w:left w:val="nil"/>
          <w:bottom w:val="nil"/>
          <w:right w:val="nil"/>
          <w:between w:val="nil"/>
        </w:pBdr>
        <w:spacing w:before="22" w:line="259" w:lineRule="auto"/>
        <w:ind w:left="100" w:right="264"/>
        <w:rPr>
          <w:color w:val="000000"/>
          <w:sz w:val="24"/>
          <w:szCs w:val="24"/>
        </w:rPr>
      </w:pPr>
      <w:r>
        <w:rPr>
          <w:color w:val="000000"/>
          <w:sz w:val="24"/>
          <w:szCs w:val="24"/>
        </w:rPr>
        <w:t>It’s issued under the DPS Contract with the reference number CCZZ24A02 for the provision of Media Monitoring Service</w:t>
      </w:r>
    </w:p>
    <w:p w:rsidR="00FF397A" w:rsidRDefault="00FF397A">
      <w:pPr>
        <w:pBdr>
          <w:top w:val="nil"/>
          <w:left w:val="nil"/>
          <w:bottom w:val="nil"/>
          <w:right w:val="nil"/>
          <w:between w:val="nil"/>
        </w:pBdr>
        <w:spacing w:before="21"/>
        <w:rPr>
          <w:color w:val="000000"/>
          <w:sz w:val="24"/>
          <w:szCs w:val="24"/>
        </w:rPr>
      </w:pPr>
    </w:p>
    <w:p w:rsidR="00FF397A" w:rsidRDefault="00133875">
      <w:pPr>
        <w:pStyle w:val="Heading2"/>
        <w:ind w:firstLine="100"/>
      </w:pPr>
      <w:r>
        <w:t>DPS FILTER CATEGORY(IES):</w:t>
      </w:r>
    </w:p>
    <w:p w:rsidR="00FF397A" w:rsidRDefault="00133875">
      <w:pPr>
        <w:pBdr>
          <w:top w:val="nil"/>
          <w:left w:val="nil"/>
          <w:bottom w:val="nil"/>
          <w:right w:val="nil"/>
          <w:between w:val="nil"/>
        </w:pBdr>
        <w:spacing w:before="21"/>
        <w:ind w:left="100"/>
        <w:rPr>
          <w:color w:val="000000"/>
          <w:sz w:val="24"/>
          <w:szCs w:val="24"/>
        </w:rPr>
        <w:sectPr w:rsidR="00FF397A">
          <w:headerReference w:type="default" r:id="rId8"/>
          <w:footerReference w:type="default" r:id="rId9"/>
          <w:pgSz w:w="11910" w:h="16840"/>
          <w:pgMar w:top="1340" w:right="1180" w:bottom="1380" w:left="1340" w:header="715" w:footer="1190" w:gutter="0"/>
          <w:pgNumType w:start="1"/>
          <w:cols w:space="720"/>
        </w:sectPr>
      </w:pPr>
      <w:r>
        <w:rPr>
          <w:color w:val="000000"/>
          <w:sz w:val="24"/>
          <w:szCs w:val="24"/>
        </w:rPr>
        <w:t>Media Monitoring</w:t>
      </w:r>
    </w:p>
    <w:p w:rsidR="00FF397A" w:rsidRDefault="00133875">
      <w:pPr>
        <w:pStyle w:val="Heading2"/>
        <w:spacing w:before="82"/>
        <w:ind w:firstLine="100"/>
      </w:pPr>
      <w:r>
        <w:lastRenderedPageBreak/>
        <w:t>ORDER INCORPORATED TERMS</w:t>
      </w:r>
    </w:p>
    <w:p w:rsidR="00FF397A" w:rsidRDefault="00133875">
      <w:pPr>
        <w:pBdr>
          <w:top w:val="nil"/>
          <w:left w:val="nil"/>
          <w:bottom w:val="nil"/>
          <w:right w:val="nil"/>
          <w:between w:val="nil"/>
        </w:pBdr>
        <w:spacing w:before="22" w:line="276" w:lineRule="auto"/>
        <w:ind w:left="100" w:right="336"/>
        <w:rPr>
          <w:color w:val="000000"/>
          <w:sz w:val="24"/>
          <w:szCs w:val="24"/>
        </w:rPr>
      </w:pPr>
      <w:r>
        <w:rPr>
          <w:color w:val="000000"/>
          <w:sz w:val="24"/>
          <w:szCs w:val="24"/>
        </w:rPr>
        <w:t>The following documents are incorporated into this Order Contract. Where numbers are missing we are not using those schedules. If the documents conflict, the following order of precedence applies:</w:t>
      </w:r>
    </w:p>
    <w:p w:rsidR="00FF397A" w:rsidRDefault="00133875">
      <w:pPr>
        <w:numPr>
          <w:ilvl w:val="0"/>
          <w:numId w:val="1"/>
        </w:numPr>
        <w:pBdr>
          <w:top w:val="nil"/>
          <w:left w:val="nil"/>
          <w:bottom w:val="nil"/>
          <w:right w:val="nil"/>
          <w:between w:val="nil"/>
        </w:pBdr>
        <w:tabs>
          <w:tab w:val="left" w:pos="818"/>
          <w:tab w:val="left" w:pos="820"/>
        </w:tabs>
        <w:spacing w:before="200" w:line="276" w:lineRule="auto"/>
        <w:ind w:right="1111"/>
        <w:rPr>
          <w:color w:val="000000"/>
          <w:sz w:val="24"/>
          <w:szCs w:val="24"/>
        </w:rPr>
      </w:pPr>
      <w:r>
        <w:rPr>
          <w:color w:val="000000"/>
          <w:sz w:val="24"/>
          <w:szCs w:val="24"/>
        </w:rPr>
        <w:t>This Order Form including the Order Special Terms and Order</w:t>
      </w:r>
      <w:r>
        <w:rPr>
          <w:color w:val="000000"/>
          <w:sz w:val="24"/>
          <w:szCs w:val="24"/>
        </w:rPr>
        <w:t xml:space="preserve"> Special Schedules.</w:t>
      </w:r>
    </w:p>
    <w:p w:rsidR="00FF397A" w:rsidRDefault="00133875">
      <w:pPr>
        <w:numPr>
          <w:ilvl w:val="0"/>
          <w:numId w:val="1"/>
        </w:numPr>
        <w:pBdr>
          <w:top w:val="nil"/>
          <w:left w:val="nil"/>
          <w:bottom w:val="nil"/>
          <w:right w:val="nil"/>
          <w:between w:val="nil"/>
        </w:pBdr>
        <w:tabs>
          <w:tab w:val="left" w:pos="818"/>
          <w:tab w:val="left" w:pos="820"/>
        </w:tabs>
        <w:spacing w:before="1" w:line="259" w:lineRule="auto"/>
        <w:ind w:right="622"/>
        <w:rPr>
          <w:color w:val="000000"/>
          <w:sz w:val="24"/>
          <w:szCs w:val="24"/>
        </w:rPr>
      </w:pPr>
      <w:r>
        <w:rPr>
          <w:color w:val="000000"/>
          <w:sz w:val="24"/>
          <w:szCs w:val="24"/>
        </w:rPr>
        <w:t>Joint Schedule 1(Definitions and Interpretation) CCZZ24A02 DPS Contract reference number</w:t>
      </w:r>
    </w:p>
    <w:p w:rsidR="00FF397A" w:rsidRDefault="00133875">
      <w:pPr>
        <w:numPr>
          <w:ilvl w:val="0"/>
          <w:numId w:val="1"/>
        </w:numPr>
        <w:pBdr>
          <w:top w:val="nil"/>
          <w:left w:val="nil"/>
          <w:bottom w:val="nil"/>
          <w:right w:val="nil"/>
          <w:between w:val="nil"/>
        </w:pBdr>
        <w:tabs>
          <w:tab w:val="left" w:pos="818"/>
        </w:tabs>
        <w:spacing w:line="275" w:lineRule="auto"/>
        <w:ind w:left="818" w:hanging="358"/>
        <w:rPr>
          <w:color w:val="000000"/>
          <w:sz w:val="24"/>
          <w:szCs w:val="24"/>
        </w:rPr>
      </w:pPr>
      <w:r>
        <w:rPr>
          <w:color w:val="000000"/>
          <w:sz w:val="24"/>
          <w:szCs w:val="24"/>
        </w:rPr>
        <w:t>DPS Special Terms</w:t>
      </w:r>
    </w:p>
    <w:p w:rsidR="00FF397A" w:rsidRDefault="00133875">
      <w:pPr>
        <w:numPr>
          <w:ilvl w:val="0"/>
          <w:numId w:val="1"/>
        </w:numPr>
        <w:pBdr>
          <w:top w:val="nil"/>
          <w:left w:val="nil"/>
          <w:bottom w:val="nil"/>
          <w:right w:val="nil"/>
          <w:between w:val="nil"/>
        </w:pBdr>
        <w:tabs>
          <w:tab w:val="left" w:pos="818"/>
        </w:tabs>
        <w:spacing w:before="22"/>
        <w:ind w:left="818" w:hanging="358"/>
        <w:rPr>
          <w:color w:val="000000"/>
          <w:sz w:val="24"/>
          <w:szCs w:val="24"/>
        </w:rPr>
      </w:pPr>
      <w:r>
        <w:rPr>
          <w:color w:val="000000"/>
          <w:sz w:val="24"/>
          <w:szCs w:val="24"/>
        </w:rPr>
        <w:t>The following Schedules in equal order of precedence:</w:t>
      </w:r>
    </w:p>
    <w:p w:rsidR="00FF397A" w:rsidRDefault="00FF397A">
      <w:pPr>
        <w:pBdr>
          <w:top w:val="nil"/>
          <w:left w:val="nil"/>
          <w:bottom w:val="nil"/>
          <w:right w:val="nil"/>
          <w:between w:val="nil"/>
        </w:pBdr>
        <w:rPr>
          <w:color w:val="000000"/>
          <w:sz w:val="24"/>
          <w:szCs w:val="24"/>
        </w:rPr>
      </w:pPr>
    </w:p>
    <w:p w:rsidR="00FF397A" w:rsidRDefault="00FF397A">
      <w:pPr>
        <w:pBdr>
          <w:top w:val="nil"/>
          <w:left w:val="nil"/>
          <w:bottom w:val="nil"/>
          <w:right w:val="nil"/>
          <w:between w:val="nil"/>
        </w:pBdr>
        <w:spacing w:before="70"/>
        <w:rPr>
          <w:color w:val="000000"/>
          <w:sz w:val="24"/>
          <w:szCs w:val="24"/>
        </w:rPr>
      </w:pPr>
    </w:p>
    <w:p w:rsidR="00FF397A" w:rsidRDefault="00133875">
      <w:pPr>
        <w:numPr>
          <w:ilvl w:val="1"/>
          <w:numId w:val="1"/>
        </w:numPr>
        <w:pBdr>
          <w:top w:val="nil"/>
          <w:left w:val="nil"/>
          <w:bottom w:val="nil"/>
          <w:right w:val="nil"/>
          <w:between w:val="nil"/>
        </w:pBdr>
        <w:tabs>
          <w:tab w:val="left" w:pos="1180"/>
        </w:tabs>
        <w:rPr>
          <w:color w:val="000000"/>
          <w:sz w:val="24"/>
          <w:szCs w:val="24"/>
        </w:rPr>
      </w:pPr>
      <w:r>
        <w:rPr>
          <w:color w:val="000000"/>
          <w:sz w:val="24"/>
          <w:szCs w:val="24"/>
        </w:rPr>
        <w:t>Joint Schedules for CCZZ24A02 DPS RM6126</w:t>
      </w:r>
    </w:p>
    <w:p w:rsidR="00FF397A" w:rsidRDefault="00133875">
      <w:pPr>
        <w:numPr>
          <w:ilvl w:val="2"/>
          <w:numId w:val="1"/>
        </w:numPr>
        <w:pBdr>
          <w:top w:val="nil"/>
          <w:left w:val="nil"/>
          <w:bottom w:val="nil"/>
          <w:right w:val="nil"/>
          <w:between w:val="nil"/>
        </w:pBdr>
        <w:tabs>
          <w:tab w:val="left" w:pos="1899"/>
        </w:tabs>
        <w:spacing w:before="41"/>
        <w:ind w:left="1899" w:hanging="359"/>
        <w:rPr>
          <w:color w:val="000000"/>
          <w:sz w:val="24"/>
          <w:szCs w:val="24"/>
        </w:rPr>
      </w:pPr>
      <w:r>
        <w:rPr>
          <w:color w:val="000000"/>
          <w:sz w:val="24"/>
          <w:szCs w:val="24"/>
        </w:rPr>
        <w:t>Joint Schedule 2 (Variation Form)</w:t>
      </w:r>
    </w:p>
    <w:p w:rsidR="00FF397A" w:rsidRDefault="00133875">
      <w:pPr>
        <w:numPr>
          <w:ilvl w:val="2"/>
          <w:numId w:val="1"/>
        </w:numPr>
        <w:pBdr>
          <w:top w:val="nil"/>
          <w:left w:val="nil"/>
          <w:bottom w:val="nil"/>
          <w:right w:val="nil"/>
          <w:between w:val="nil"/>
        </w:pBdr>
        <w:tabs>
          <w:tab w:val="left" w:pos="1899"/>
        </w:tabs>
        <w:ind w:left="1899" w:hanging="359"/>
        <w:rPr>
          <w:color w:val="000000"/>
          <w:sz w:val="24"/>
          <w:szCs w:val="24"/>
        </w:rPr>
      </w:pPr>
      <w:r>
        <w:rPr>
          <w:color w:val="000000"/>
          <w:sz w:val="24"/>
          <w:szCs w:val="24"/>
        </w:rPr>
        <w:t>Joint Schedule 3 (Insurance Requirements)</w:t>
      </w:r>
    </w:p>
    <w:p w:rsidR="00FF397A" w:rsidRDefault="00133875">
      <w:pPr>
        <w:numPr>
          <w:ilvl w:val="2"/>
          <w:numId w:val="1"/>
        </w:numPr>
        <w:pBdr>
          <w:top w:val="nil"/>
          <w:left w:val="nil"/>
          <w:bottom w:val="nil"/>
          <w:right w:val="nil"/>
          <w:between w:val="nil"/>
        </w:pBdr>
        <w:tabs>
          <w:tab w:val="left" w:pos="1899"/>
        </w:tabs>
        <w:spacing w:before="1"/>
        <w:ind w:left="1899" w:hanging="359"/>
        <w:rPr>
          <w:color w:val="000000"/>
          <w:sz w:val="24"/>
          <w:szCs w:val="24"/>
        </w:rPr>
      </w:pPr>
      <w:r>
        <w:rPr>
          <w:color w:val="000000"/>
          <w:sz w:val="24"/>
          <w:szCs w:val="24"/>
        </w:rPr>
        <w:t>Joint Schedule 4 (Commercially Sensitive Information)</w:t>
      </w:r>
    </w:p>
    <w:p w:rsidR="00FF397A" w:rsidRDefault="00133875">
      <w:pPr>
        <w:numPr>
          <w:ilvl w:val="2"/>
          <w:numId w:val="1"/>
        </w:numPr>
        <w:pBdr>
          <w:top w:val="nil"/>
          <w:left w:val="nil"/>
          <w:bottom w:val="nil"/>
          <w:right w:val="nil"/>
          <w:between w:val="nil"/>
        </w:pBdr>
        <w:tabs>
          <w:tab w:val="left" w:pos="1899"/>
        </w:tabs>
        <w:ind w:left="1899" w:hanging="359"/>
        <w:rPr>
          <w:color w:val="000000"/>
          <w:sz w:val="24"/>
          <w:szCs w:val="24"/>
        </w:rPr>
      </w:pPr>
      <w:r>
        <w:rPr>
          <w:color w:val="000000"/>
          <w:sz w:val="24"/>
          <w:szCs w:val="24"/>
        </w:rPr>
        <w:t>Joint Schedule 7 (Financial Difficulties)</w:t>
      </w:r>
    </w:p>
    <w:p w:rsidR="00FF397A" w:rsidRDefault="00133875">
      <w:pPr>
        <w:numPr>
          <w:ilvl w:val="2"/>
          <w:numId w:val="1"/>
        </w:numPr>
        <w:pBdr>
          <w:top w:val="nil"/>
          <w:left w:val="nil"/>
          <w:bottom w:val="nil"/>
          <w:right w:val="nil"/>
          <w:between w:val="nil"/>
        </w:pBdr>
        <w:tabs>
          <w:tab w:val="left" w:pos="1899"/>
        </w:tabs>
        <w:ind w:left="1899" w:hanging="359"/>
        <w:rPr>
          <w:color w:val="000000"/>
          <w:sz w:val="24"/>
          <w:szCs w:val="24"/>
        </w:rPr>
      </w:pPr>
      <w:r>
        <w:rPr>
          <w:color w:val="000000"/>
          <w:sz w:val="24"/>
          <w:szCs w:val="24"/>
        </w:rPr>
        <w:t>Joint Schedule 10 (Rectification Plan)</w:t>
      </w:r>
    </w:p>
    <w:p w:rsidR="00FF397A" w:rsidRDefault="00133875">
      <w:pPr>
        <w:numPr>
          <w:ilvl w:val="2"/>
          <w:numId w:val="1"/>
        </w:numPr>
        <w:pBdr>
          <w:top w:val="nil"/>
          <w:left w:val="nil"/>
          <w:bottom w:val="nil"/>
          <w:right w:val="nil"/>
          <w:between w:val="nil"/>
        </w:pBdr>
        <w:tabs>
          <w:tab w:val="left" w:pos="1899"/>
        </w:tabs>
        <w:spacing w:before="1"/>
        <w:ind w:left="1899" w:hanging="359"/>
        <w:rPr>
          <w:color w:val="000000"/>
          <w:sz w:val="24"/>
          <w:szCs w:val="24"/>
        </w:rPr>
      </w:pPr>
      <w:r>
        <w:rPr>
          <w:color w:val="000000"/>
          <w:sz w:val="24"/>
          <w:szCs w:val="24"/>
        </w:rPr>
        <w:t>Joint Schedule 11 (Processing Data)</w:t>
      </w:r>
    </w:p>
    <w:p w:rsidR="00FF397A" w:rsidRDefault="00133875">
      <w:pPr>
        <w:numPr>
          <w:ilvl w:val="1"/>
          <w:numId w:val="1"/>
        </w:numPr>
        <w:pBdr>
          <w:top w:val="nil"/>
          <w:left w:val="nil"/>
          <w:bottom w:val="nil"/>
          <w:right w:val="nil"/>
          <w:between w:val="nil"/>
        </w:pBdr>
        <w:tabs>
          <w:tab w:val="left" w:pos="1180"/>
        </w:tabs>
        <w:spacing w:before="5"/>
        <w:rPr>
          <w:color w:val="000000"/>
          <w:sz w:val="24"/>
          <w:szCs w:val="24"/>
        </w:rPr>
      </w:pPr>
      <w:r>
        <w:rPr>
          <w:color w:val="000000"/>
          <w:sz w:val="24"/>
          <w:szCs w:val="24"/>
        </w:rPr>
        <w:t>Order Schedules for CCZZ24A02 DPS RM6126</w:t>
      </w:r>
    </w:p>
    <w:p w:rsidR="00FF397A" w:rsidRDefault="00133875">
      <w:pPr>
        <w:numPr>
          <w:ilvl w:val="2"/>
          <w:numId w:val="1"/>
        </w:numPr>
        <w:pBdr>
          <w:top w:val="nil"/>
          <w:left w:val="nil"/>
          <w:bottom w:val="nil"/>
          <w:right w:val="nil"/>
          <w:between w:val="nil"/>
        </w:pBdr>
        <w:tabs>
          <w:tab w:val="left" w:pos="1899"/>
        </w:tabs>
        <w:spacing w:before="41"/>
        <w:ind w:left="1899" w:hanging="359"/>
        <w:rPr>
          <w:color w:val="000000"/>
          <w:sz w:val="24"/>
          <w:szCs w:val="24"/>
        </w:rPr>
      </w:pPr>
      <w:r>
        <w:rPr>
          <w:color w:val="000000"/>
          <w:sz w:val="24"/>
          <w:szCs w:val="24"/>
        </w:rPr>
        <w:t>Order Schedule 1 (Transparency Reports)</w:t>
      </w:r>
    </w:p>
    <w:p w:rsidR="00FF397A" w:rsidRDefault="00133875">
      <w:pPr>
        <w:numPr>
          <w:ilvl w:val="2"/>
          <w:numId w:val="1"/>
        </w:numPr>
        <w:pBdr>
          <w:top w:val="nil"/>
          <w:left w:val="nil"/>
          <w:bottom w:val="nil"/>
          <w:right w:val="nil"/>
          <w:between w:val="nil"/>
        </w:pBdr>
        <w:tabs>
          <w:tab w:val="left" w:pos="1899"/>
        </w:tabs>
        <w:ind w:left="1899" w:hanging="359"/>
        <w:rPr>
          <w:color w:val="000000"/>
          <w:sz w:val="24"/>
          <w:szCs w:val="24"/>
        </w:rPr>
      </w:pPr>
      <w:r>
        <w:rPr>
          <w:color w:val="000000"/>
          <w:sz w:val="24"/>
          <w:szCs w:val="24"/>
        </w:rPr>
        <w:t>Order Schedule 2 (Staff Transfer)</w:t>
      </w:r>
    </w:p>
    <w:p w:rsidR="00FF397A" w:rsidRDefault="00133875">
      <w:pPr>
        <w:numPr>
          <w:ilvl w:val="2"/>
          <w:numId w:val="1"/>
        </w:numPr>
        <w:pBdr>
          <w:top w:val="nil"/>
          <w:left w:val="nil"/>
          <w:bottom w:val="nil"/>
          <w:right w:val="nil"/>
          <w:between w:val="nil"/>
        </w:pBdr>
        <w:tabs>
          <w:tab w:val="left" w:pos="1899"/>
        </w:tabs>
        <w:spacing w:before="1"/>
        <w:ind w:left="1899" w:hanging="359"/>
        <w:rPr>
          <w:color w:val="000000"/>
          <w:sz w:val="24"/>
          <w:szCs w:val="24"/>
        </w:rPr>
      </w:pPr>
      <w:r>
        <w:rPr>
          <w:color w:val="000000"/>
          <w:sz w:val="24"/>
          <w:szCs w:val="24"/>
        </w:rPr>
        <w:t>Order Schedule 3 (Continuous Improvement)</w:t>
      </w:r>
    </w:p>
    <w:p w:rsidR="00FF397A" w:rsidRDefault="00133875">
      <w:pPr>
        <w:numPr>
          <w:ilvl w:val="2"/>
          <w:numId w:val="1"/>
        </w:numPr>
        <w:pBdr>
          <w:top w:val="nil"/>
          <w:left w:val="nil"/>
          <w:bottom w:val="nil"/>
          <w:right w:val="nil"/>
          <w:between w:val="nil"/>
        </w:pBdr>
        <w:tabs>
          <w:tab w:val="left" w:pos="1899"/>
        </w:tabs>
        <w:ind w:left="1899" w:hanging="359"/>
        <w:rPr>
          <w:color w:val="000000"/>
          <w:sz w:val="24"/>
          <w:szCs w:val="24"/>
        </w:rPr>
      </w:pPr>
      <w:r>
        <w:rPr>
          <w:color w:val="000000"/>
          <w:sz w:val="24"/>
          <w:szCs w:val="24"/>
        </w:rPr>
        <w:t>Order Schedule 5 (Pricing Details)</w:t>
      </w:r>
    </w:p>
    <w:p w:rsidR="00FF397A" w:rsidRDefault="00133875">
      <w:pPr>
        <w:numPr>
          <w:ilvl w:val="2"/>
          <w:numId w:val="1"/>
        </w:numPr>
        <w:pBdr>
          <w:top w:val="nil"/>
          <w:left w:val="nil"/>
          <w:bottom w:val="nil"/>
          <w:right w:val="nil"/>
          <w:between w:val="nil"/>
        </w:pBdr>
        <w:tabs>
          <w:tab w:val="left" w:pos="1899"/>
        </w:tabs>
        <w:ind w:left="1899" w:hanging="359"/>
        <w:rPr>
          <w:color w:val="000000"/>
          <w:sz w:val="24"/>
          <w:szCs w:val="24"/>
        </w:rPr>
      </w:pPr>
      <w:r>
        <w:rPr>
          <w:color w:val="000000"/>
          <w:sz w:val="24"/>
          <w:szCs w:val="24"/>
        </w:rPr>
        <w:t>Order Schedule 7 (Key Supplier Staff)</w:t>
      </w:r>
    </w:p>
    <w:p w:rsidR="00FF397A" w:rsidRDefault="00133875">
      <w:pPr>
        <w:numPr>
          <w:ilvl w:val="2"/>
          <w:numId w:val="1"/>
        </w:numPr>
        <w:pBdr>
          <w:top w:val="nil"/>
          <w:left w:val="nil"/>
          <w:bottom w:val="nil"/>
          <w:right w:val="nil"/>
          <w:between w:val="nil"/>
        </w:pBdr>
        <w:tabs>
          <w:tab w:val="left" w:pos="1899"/>
        </w:tabs>
        <w:spacing w:before="4"/>
        <w:ind w:left="1899" w:hanging="359"/>
        <w:rPr>
          <w:color w:val="000000"/>
          <w:sz w:val="24"/>
          <w:szCs w:val="24"/>
        </w:rPr>
      </w:pPr>
      <w:r>
        <w:rPr>
          <w:color w:val="000000"/>
          <w:sz w:val="24"/>
          <w:szCs w:val="24"/>
        </w:rPr>
        <w:t>Order Schedule 8 (Business Continuity and Disaster Recovery)</w:t>
      </w:r>
    </w:p>
    <w:p w:rsidR="00FF397A" w:rsidRDefault="00133875">
      <w:pPr>
        <w:numPr>
          <w:ilvl w:val="2"/>
          <w:numId w:val="1"/>
        </w:numPr>
        <w:pBdr>
          <w:top w:val="nil"/>
          <w:left w:val="nil"/>
          <w:bottom w:val="nil"/>
          <w:right w:val="nil"/>
          <w:between w:val="nil"/>
        </w:pBdr>
        <w:tabs>
          <w:tab w:val="left" w:pos="1899"/>
        </w:tabs>
        <w:ind w:left="1899" w:hanging="359"/>
        <w:rPr>
          <w:color w:val="000000"/>
          <w:sz w:val="24"/>
          <w:szCs w:val="24"/>
        </w:rPr>
      </w:pPr>
      <w:r>
        <w:rPr>
          <w:color w:val="000000"/>
          <w:sz w:val="24"/>
          <w:szCs w:val="24"/>
        </w:rPr>
        <w:t>Order Schedule 9 (Security)</w:t>
      </w:r>
    </w:p>
    <w:p w:rsidR="00FF397A" w:rsidRDefault="00133875">
      <w:pPr>
        <w:numPr>
          <w:ilvl w:val="2"/>
          <w:numId w:val="1"/>
        </w:numPr>
        <w:pBdr>
          <w:top w:val="nil"/>
          <w:left w:val="nil"/>
          <w:bottom w:val="nil"/>
          <w:right w:val="nil"/>
          <w:between w:val="nil"/>
        </w:pBdr>
        <w:tabs>
          <w:tab w:val="left" w:pos="1899"/>
        </w:tabs>
        <w:spacing w:before="1"/>
        <w:ind w:left="1899" w:hanging="359"/>
        <w:rPr>
          <w:color w:val="000000"/>
          <w:sz w:val="24"/>
          <w:szCs w:val="24"/>
        </w:rPr>
      </w:pPr>
      <w:r>
        <w:rPr>
          <w:color w:val="000000"/>
          <w:sz w:val="24"/>
          <w:szCs w:val="24"/>
        </w:rPr>
        <w:t>Order Schedule 10 (Exit Management)</w:t>
      </w:r>
    </w:p>
    <w:p w:rsidR="00FF397A" w:rsidRDefault="00133875">
      <w:pPr>
        <w:numPr>
          <w:ilvl w:val="2"/>
          <w:numId w:val="1"/>
        </w:numPr>
        <w:pBdr>
          <w:top w:val="nil"/>
          <w:left w:val="nil"/>
          <w:bottom w:val="nil"/>
          <w:right w:val="nil"/>
          <w:between w:val="nil"/>
        </w:pBdr>
        <w:tabs>
          <w:tab w:val="left" w:pos="1899"/>
        </w:tabs>
        <w:ind w:left="1899" w:hanging="359"/>
        <w:rPr>
          <w:color w:val="000000"/>
          <w:sz w:val="24"/>
          <w:szCs w:val="24"/>
        </w:rPr>
      </w:pPr>
      <w:r>
        <w:rPr>
          <w:color w:val="000000"/>
          <w:sz w:val="24"/>
          <w:szCs w:val="24"/>
        </w:rPr>
        <w:t>Order Schedule 14 (Service Levels)</w:t>
      </w:r>
    </w:p>
    <w:p w:rsidR="00FF397A" w:rsidRDefault="00133875">
      <w:pPr>
        <w:numPr>
          <w:ilvl w:val="2"/>
          <w:numId w:val="1"/>
        </w:numPr>
        <w:pBdr>
          <w:top w:val="nil"/>
          <w:left w:val="nil"/>
          <w:bottom w:val="nil"/>
          <w:right w:val="nil"/>
          <w:between w:val="nil"/>
        </w:pBdr>
        <w:tabs>
          <w:tab w:val="left" w:pos="1899"/>
        </w:tabs>
        <w:ind w:left="1899" w:hanging="359"/>
        <w:rPr>
          <w:color w:val="000000"/>
          <w:sz w:val="24"/>
          <w:szCs w:val="24"/>
        </w:rPr>
      </w:pPr>
      <w:r>
        <w:rPr>
          <w:color w:val="000000"/>
          <w:sz w:val="24"/>
          <w:szCs w:val="24"/>
        </w:rPr>
        <w:t>Order Schedule 20 (Order Specification)</w:t>
      </w:r>
    </w:p>
    <w:p w:rsidR="00FF397A" w:rsidRDefault="00133875">
      <w:pPr>
        <w:numPr>
          <w:ilvl w:val="0"/>
          <w:numId w:val="1"/>
        </w:numPr>
        <w:pBdr>
          <w:top w:val="nil"/>
          <w:left w:val="nil"/>
          <w:bottom w:val="nil"/>
          <w:right w:val="nil"/>
          <w:between w:val="nil"/>
        </w:pBdr>
        <w:tabs>
          <w:tab w:val="left" w:pos="818"/>
        </w:tabs>
        <w:spacing w:before="1"/>
        <w:ind w:left="818" w:hanging="358"/>
        <w:rPr>
          <w:color w:val="000000"/>
          <w:sz w:val="24"/>
          <w:szCs w:val="24"/>
        </w:rPr>
      </w:pPr>
      <w:r>
        <w:rPr>
          <w:color w:val="000000"/>
          <w:sz w:val="24"/>
          <w:szCs w:val="24"/>
        </w:rPr>
        <w:t>CCS Core Terms (DPS version) v1.0.3</w:t>
      </w:r>
    </w:p>
    <w:p w:rsidR="00FF397A" w:rsidRDefault="00133875">
      <w:pPr>
        <w:numPr>
          <w:ilvl w:val="0"/>
          <w:numId w:val="1"/>
        </w:numPr>
        <w:pBdr>
          <w:top w:val="nil"/>
          <w:left w:val="nil"/>
          <w:bottom w:val="nil"/>
          <w:right w:val="nil"/>
          <w:between w:val="nil"/>
        </w:pBdr>
        <w:tabs>
          <w:tab w:val="left" w:pos="818"/>
        </w:tabs>
        <w:spacing w:before="21"/>
        <w:ind w:left="818" w:hanging="358"/>
        <w:rPr>
          <w:color w:val="000000"/>
          <w:sz w:val="24"/>
          <w:szCs w:val="24"/>
        </w:rPr>
      </w:pPr>
      <w:r>
        <w:rPr>
          <w:color w:val="000000"/>
          <w:sz w:val="24"/>
          <w:szCs w:val="24"/>
        </w:rPr>
        <w:t>Joint Schedule 5 (Corporate Social Responsibility) DPS RM6126</w:t>
      </w:r>
    </w:p>
    <w:p w:rsidR="00FF397A" w:rsidRDefault="00133875">
      <w:pPr>
        <w:numPr>
          <w:ilvl w:val="0"/>
          <w:numId w:val="1"/>
        </w:numPr>
        <w:pBdr>
          <w:top w:val="nil"/>
          <w:left w:val="nil"/>
          <w:bottom w:val="nil"/>
          <w:right w:val="nil"/>
          <w:between w:val="nil"/>
        </w:pBdr>
        <w:tabs>
          <w:tab w:val="left" w:pos="818"/>
          <w:tab w:val="left" w:pos="820"/>
        </w:tabs>
        <w:spacing w:before="22" w:line="259" w:lineRule="auto"/>
        <w:ind w:right="311"/>
        <w:rPr>
          <w:color w:val="000000"/>
          <w:sz w:val="24"/>
          <w:szCs w:val="24"/>
        </w:rPr>
      </w:pPr>
      <w:r>
        <w:rPr>
          <w:color w:val="000000"/>
          <w:sz w:val="24"/>
          <w:szCs w:val="24"/>
        </w:rPr>
        <w:t>Order Schedule 4 (Order Tender) as long as any parts of the Order Tender that offer a better commercial position for the Buyer (as decided by the Buyer) take precedence over the documents above.</w:t>
      </w:r>
    </w:p>
    <w:p w:rsidR="00FF397A" w:rsidRDefault="00FF397A">
      <w:pPr>
        <w:pBdr>
          <w:top w:val="nil"/>
          <w:left w:val="nil"/>
          <w:bottom w:val="nil"/>
          <w:right w:val="nil"/>
          <w:between w:val="nil"/>
        </w:pBdr>
        <w:spacing w:before="22"/>
        <w:rPr>
          <w:color w:val="000000"/>
          <w:sz w:val="24"/>
          <w:szCs w:val="24"/>
        </w:rPr>
      </w:pPr>
    </w:p>
    <w:p w:rsidR="00FF397A" w:rsidRDefault="00133875">
      <w:pPr>
        <w:pBdr>
          <w:top w:val="nil"/>
          <w:left w:val="nil"/>
          <w:bottom w:val="nil"/>
          <w:right w:val="nil"/>
          <w:between w:val="nil"/>
        </w:pBdr>
        <w:spacing w:before="1" w:line="259" w:lineRule="auto"/>
        <w:ind w:left="100" w:right="198"/>
        <w:rPr>
          <w:color w:val="000000"/>
          <w:sz w:val="24"/>
          <w:szCs w:val="24"/>
        </w:rPr>
      </w:pPr>
      <w:r>
        <w:rPr>
          <w:color w:val="000000"/>
          <w:sz w:val="24"/>
          <w:szCs w:val="24"/>
        </w:rPr>
        <w:t>No other Supplier terms are part of the Order Contract. That includes any terms written on the back of, added to this Order Form, or presented at the time of delivery.</w:t>
      </w:r>
    </w:p>
    <w:p w:rsidR="00FF397A" w:rsidRDefault="00FF397A">
      <w:pPr>
        <w:pBdr>
          <w:top w:val="nil"/>
          <w:left w:val="nil"/>
          <w:bottom w:val="nil"/>
          <w:right w:val="nil"/>
          <w:between w:val="nil"/>
        </w:pBdr>
        <w:spacing w:before="21"/>
        <w:rPr>
          <w:color w:val="000000"/>
          <w:sz w:val="24"/>
          <w:szCs w:val="24"/>
        </w:rPr>
      </w:pPr>
    </w:p>
    <w:p w:rsidR="00FF397A" w:rsidRDefault="00133875">
      <w:pPr>
        <w:pStyle w:val="Heading2"/>
        <w:ind w:firstLine="100"/>
      </w:pPr>
      <w:r>
        <w:t>ORDER SPECIAL TERMS</w:t>
      </w:r>
    </w:p>
    <w:p w:rsidR="00FF397A" w:rsidRDefault="00FF397A">
      <w:pPr>
        <w:pBdr>
          <w:top w:val="nil"/>
          <w:left w:val="nil"/>
          <w:bottom w:val="nil"/>
          <w:right w:val="nil"/>
          <w:between w:val="nil"/>
        </w:pBdr>
        <w:spacing w:before="62"/>
        <w:rPr>
          <w:color w:val="000000"/>
          <w:sz w:val="24"/>
          <w:szCs w:val="24"/>
        </w:rPr>
      </w:pPr>
    </w:p>
    <w:p w:rsidR="00FF397A" w:rsidRDefault="00133875">
      <w:pPr>
        <w:pBdr>
          <w:top w:val="nil"/>
          <w:left w:val="nil"/>
          <w:bottom w:val="nil"/>
          <w:right w:val="nil"/>
          <w:between w:val="nil"/>
        </w:pBdr>
        <w:ind w:left="100"/>
        <w:rPr>
          <w:color w:val="000000"/>
          <w:sz w:val="24"/>
          <w:szCs w:val="24"/>
        </w:rPr>
      </w:pPr>
      <w:r>
        <w:rPr>
          <w:color w:val="000000"/>
          <w:sz w:val="24"/>
          <w:szCs w:val="24"/>
          <w:u w:val="single"/>
        </w:rPr>
        <w:t xml:space="preserve">Intellectual Property Rights: </w:t>
      </w:r>
    </w:p>
    <w:p w:rsidR="00FF397A" w:rsidRDefault="00133875">
      <w:pPr>
        <w:pBdr>
          <w:top w:val="nil"/>
          <w:left w:val="nil"/>
          <w:bottom w:val="nil"/>
          <w:right w:val="nil"/>
          <w:between w:val="nil"/>
        </w:pBdr>
        <w:spacing w:before="22" w:line="259" w:lineRule="auto"/>
        <w:ind w:left="100" w:right="336"/>
        <w:rPr>
          <w:color w:val="000000"/>
          <w:sz w:val="24"/>
          <w:szCs w:val="24"/>
        </w:rPr>
        <w:sectPr w:rsidR="00FF397A">
          <w:pgSz w:w="11910" w:h="16840"/>
          <w:pgMar w:top="1340" w:right="1180" w:bottom="1380" w:left="1340" w:header="715" w:footer="1190" w:gutter="0"/>
          <w:cols w:space="720"/>
        </w:sectPr>
      </w:pPr>
      <w:r>
        <w:rPr>
          <w:color w:val="000000"/>
          <w:sz w:val="24"/>
          <w:szCs w:val="24"/>
        </w:rPr>
        <w:t>For the avoidance of doubt all services provided are subject to the Supplier background IPR as set noted in Clause 9 of the Core Terms. The Supplier retains all rights, title and interest in and to the Background Intellectual Property Rights.</w:t>
      </w:r>
    </w:p>
    <w:p w:rsidR="00FF397A" w:rsidRDefault="00133875">
      <w:pPr>
        <w:pBdr>
          <w:top w:val="nil"/>
          <w:left w:val="nil"/>
          <w:bottom w:val="nil"/>
          <w:right w:val="nil"/>
          <w:between w:val="nil"/>
        </w:pBdr>
        <w:spacing w:before="82"/>
        <w:ind w:left="100"/>
        <w:rPr>
          <w:color w:val="000000"/>
          <w:sz w:val="24"/>
          <w:szCs w:val="24"/>
        </w:rPr>
      </w:pPr>
      <w:r>
        <w:rPr>
          <w:color w:val="000000"/>
          <w:sz w:val="24"/>
          <w:szCs w:val="24"/>
          <w:u w:val="single"/>
        </w:rPr>
        <w:lastRenderedPageBreak/>
        <w:t>Liability:</w:t>
      </w:r>
    </w:p>
    <w:p w:rsidR="00FF397A" w:rsidRDefault="00133875">
      <w:pPr>
        <w:pBdr>
          <w:top w:val="nil"/>
          <w:left w:val="nil"/>
          <w:bottom w:val="nil"/>
          <w:right w:val="nil"/>
          <w:between w:val="nil"/>
        </w:pBdr>
        <w:spacing w:before="22" w:line="259" w:lineRule="auto"/>
        <w:ind w:left="100" w:right="198"/>
        <w:rPr>
          <w:color w:val="000000"/>
          <w:sz w:val="24"/>
          <w:szCs w:val="24"/>
        </w:rPr>
      </w:pPr>
      <w:r>
        <w:rPr>
          <w:color w:val="000000"/>
          <w:sz w:val="24"/>
          <w:szCs w:val="24"/>
        </w:rPr>
        <w:t>In</w:t>
      </w:r>
      <w:r>
        <w:rPr>
          <w:color w:val="000000"/>
          <w:sz w:val="24"/>
          <w:szCs w:val="24"/>
        </w:rPr>
        <w:t xml:space="preserve"> relation to clause 9.5 of the Core Terms, the Supplier will not be held liable and indemnify the Buyer where result of the IPR breach is caused by the Buyer not being licensed by the NLA, CLA or other responsible licensing body or using the deliverables i</w:t>
      </w:r>
      <w:r>
        <w:rPr>
          <w:color w:val="000000"/>
          <w:sz w:val="24"/>
          <w:szCs w:val="24"/>
        </w:rPr>
        <w:t>n a manner not consistent with the terms of use of the Contract or the licensing terms.</w:t>
      </w:r>
    </w:p>
    <w:p w:rsidR="00FF397A" w:rsidRDefault="00133875">
      <w:pPr>
        <w:pBdr>
          <w:top w:val="nil"/>
          <w:left w:val="nil"/>
          <w:bottom w:val="nil"/>
          <w:right w:val="nil"/>
          <w:between w:val="nil"/>
        </w:pBdr>
        <w:spacing w:line="259" w:lineRule="auto"/>
        <w:ind w:left="100" w:right="575"/>
        <w:rPr>
          <w:color w:val="000000"/>
          <w:sz w:val="24"/>
          <w:szCs w:val="24"/>
        </w:rPr>
      </w:pPr>
      <w:r>
        <w:rPr>
          <w:color w:val="000000"/>
          <w:sz w:val="24"/>
          <w:szCs w:val="24"/>
        </w:rPr>
        <w:t>Where it is the found that the Buyer is in breach of IPR and where the action is not attributable to the acts of omission of the Supplier or any Staff the Buyer shall indemnify and keep indemnified, the Supplier in full against all costs, expenses, damages</w:t>
      </w:r>
      <w:r>
        <w:rPr>
          <w:color w:val="000000"/>
          <w:sz w:val="24"/>
          <w:szCs w:val="24"/>
        </w:rPr>
        <w:t xml:space="preserve"> and losses (whether direct or indirect), including any interest, penalties, and reasonable legal and other professional fees awarded against or incurred or paid by the Supplier.</w:t>
      </w:r>
    </w:p>
    <w:p w:rsidR="00FF397A" w:rsidRDefault="00FF397A">
      <w:pPr>
        <w:pBdr>
          <w:top w:val="nil"/>
          <w:left w:val="nil"/>
          <w:bottom w:val="nil"/>
          <w:right w:val="nil"/>
          <w:between w:val="nil"/>
        </w:pBdr>
        <w:spacing w:before="19"/>
        <w:rPr>
          <w:color w:val="000000"/>
          <w:sz w:val="24"/>
          <w:szCs w:val="24"/>
        </w:rPr>
      </w:pPr>
    </w:p>
    <w:p w:rsidR="00FF397A" w:rsidRDefault="00133875">
      <w:pPr>
        <w:pBdr>
          <w:top w:val="nil"/>
          <w:left w:val="nil"/>
          <w:bottom w:val="nil"/>
          <w:right w:val="nil"/>
          <w:between w:val="nil"/>
        </w:pBdr>
        <w:ind w:left="100"/>
        <w:rPr>
          <w:color w:val="000000"/>
          <w:sz w:val="24"/>
          <w:szCs w:val="24"/>
        </w:rPr>
      </w:pPr>
      <w:r>
        <w:rPr>
          <w:color w:val="000000"/>
          <w:sz w:val="24"/>
          <w:szCs w:val="24"/>
          <w:u w:val="single"/>
        </w:rPr>
        <w:t>Termination:</w:t>
      </w:r>
    </w:p>
    <w:p w:rsidR="00FF397A" w:rsidRDefault="00133875">
      <w:pPr>
        <w:pBdr>
          <w:top w:val="nil"/>
          <w:left w:val="nil"/>
          <w:bottom w:val="nil"/>
          <w:right w:val="nil"/>
          <w:between w:val="nil"/>
        </w:pBdr>
        <w:spacing w:before="22" w:line="259" w:lineRule="auto"/>
        <w:ind w:left="100" w:right="336"/>
        <w:rPr>
          <w:color w:val="000000"/>
          <w:sz w:val="24"/>
          <w:szCs w:val="24"/>
        </w:rPr>
      </w:pPr>
      <w:r>
        <w:rPr>
          <w:color w:val="000000"/>
          <w:sz w:val="24"/>
          <w:szCs w:val="24"/>
        </w:rPr>
        <w:t>Subject to earlier termination under clause 10.4, this Agreemen</w:t>
      </w:r>
      <w:r>
        <w:rPr>
          <w:color w:val="000000"/>
          <w:sz w:val="24"/>
          <w:szCs w:val="24"/>
        </w:rPr>
        <w:t>t shall continue in force for a period as specified in the Order Form, from the Start Date. This supersedes Clause 10.2</w:t>
      </w:r>
    </w:p>
    <w:p w:rsidR="00FF397A" w:rsidRDefault="00133875">
      <w:pPr>
        <w:pBdr>
          <w:top w:val="nil"/>
          <w:left w:val="nil"/>
          <w:bottom w:val="nil"/>
          <w:right w:val="nil"/>
          <w:between w:val="nil"/>
        </w:pBdr>
        <w:spacing w:before="1" w:line="259" w:lineRule="auto"/>
        <w:ind w:left="100" w:right="336"/>
        <w:rPr>
          <w:color w:val="000000"/>
          <w:sz w:val="24"/>
          <w:szCs w:val="24"/>
        </w:rPr>
      </w:pPr>
      <w:r>
        <w:rPr>
          <w:color w:val="000000"/>
          <w:sz w:val="24"/>
          <w:szCs w:val="24"/>
        </w:rPr>
        <w:t>If written notice not to renew is not received by the Buyer during the no less than 60 days before the end of the Contract Period, then this service will auto renew for a further 12 months. Cancellation of the service mid-term will result in the outstandin</w:t>
      </w:r>
      <w:r>
        <w:rPr>
          <w:color w:val="000000"/>
          <w:sz w:val="24"/>
          <w:szCs w:val="24"/>
        </w:rPr>
        <w:t>g charge for the unexpired period becoming due.</w:t>
      </w:r>
    </w:p>
    <w:p w:rsidR="00FF397A" w:rsidRDefault="00FF397A">
      <w:pPr>
        <w:pBdr>
          <w:top w:val="nil"/>
          <w:left w:val="nil"/>
          <w:bottom w:val="nil"/>
          <w:right w:val="nil"/>
          <w:between w:val="nil"/>
        </w:pBdr>
        <w:spacing w:before="20"/>
        <w:rPr>
          <w:color w:val="000000"/>
          <w:sz w:val="24"/>
          <w:szCs w:val="24"/>
        </w:rPr>
      </w:pPr>
    </w:p>
    <w:p w:rsidR="00FF397A" w:rsidRDefault="00133875">
      <w:pPr>
        <w:pBdr>
          <w:top w:val="nil"/>
          <w:left w:val="nil"/>
          <w:bottom w:val="nil"/>
          <w:right w:val="nil"/>
          <w:between w:val="nil"/>
        </w:pBdr>
        <w:ind w:left="100"/>
        <w:rPr>
          <w:color w:val="000000"/>
          <w:sz w:val="24"/>
          <w:szCs w:val="24"/>
        </w:rPr>
      </w:pPr>
      <w:r>
        <w:rPr>
          <w:color w:val="000000"/>
          <w:sz w:val="24"/>
          <w:szCs w:val="24"/>
          <w:u w:val="single"/>
        </w:rPr>
        <w:t>Service Levels:</w:t>
      </w:r>
    </w:p>
    <w:p w:rsidR="00FF397A" w:rsidRDefault="00133875">
      <w:pPr>
        <w:pBdr>
          <w:top w:val="nil"/>
          <w:left w:val="nil"/>
          <w:bottom w:val="nil"/>
          <w:right w:val="nil"/>
          <w:between w:val="nil"/>
        </w:pBdr>
        <w:tabs>
          <w:tab w:val="left" w:pos="2980"/>
        </w:tabs>
        <w:spacing w:before="22"/>
        <w:ind w:left="100"/>
        <w:rPr>
          <w:color w:val="000000"/>
          <w:sz w:val="24"/>
          <w:szCs w:val="24"/>
        </w:rPr>
      </w:pPr>
      <w:r>
        <w:rPr>
          <w:color w:val="000000"/>
          <w:sz w:val="24"/>
          <w:szCs w:val="24"/>
        </w:rPr>
        <w:t>"Service Credit Cap"</w:t>
      </w:r>
      <w:r>
        <w:rPr>
          <w:color w:val="000000"/>
          <w:sz w:val="24"/>
          <w:szCs w:val="24"/>
        </w:rPr>
        <w:tab/>
        <w:t>means 3% of total quarterly amount</w:t>
      </w:r>
    </w:p>
    <w:p w:rsidR="00FF397A" w:rsidRDefault="00FF397A">
      <w:pPr>
        <w:pBdr>
          <w:top w:val="nil"/>
          <w:left w:val="nil"/>
          <w:bottom w:val="nil"/>
          <w:right w:val="nil"/>
          <w:between w:val="nil"/>
        </w:pBdr>
        <w:rPr>
          <w:color w:val="000000"/>
          <w:sz w:val="24"/>
          <w:szCs w:val="24"/>
        </w:rPr>
      </w:pPr>
    </w:p>
    <w:p w:rsidR="00FF397A" w:rsidRDefault="00FF397A">
      <w:pPr>
        <w:pBdr>
          <w:top w:val="nil"/>
          <w:left w:val="nil"/>
          <w:bottom w:val="nil"/>
          <w:right w:val="nil"/>
          <w:between w:val="nil"/>
        </w:pBdr>
        <w:spacing w:before="65"/>
        <w:rPr>
          <w:color w:val="000000"/>
          <w:sz w:val="24"/>
          <w:szCs w:val="24"/>
        </w:rPr>
      </w:pPr>
    </w:p>
    <w:p w:rsidR="00FF397A" w:rsidRDefault="00133875">
      <w:pPr>
        <w:pBdr>
          <w:top w:val="nil"/>
          <w:left w:val="nil"/>
          <w:bottom w:val="nil"/>
          <w:right w:val="nil"/>
          <w:between w:val="nil"/>
        </w:pBdr>
        <w:tabs>
          <w:tab w:val="left" w:pos="3700"/>
        </w:tabs>
        <w:spacing w:line="520" w:lineRule="auto"/>
        <w:ind w:left="100" w:right="4108"/>
        <w:rPr>
          <w:color w:val="000000"/>
          <w:sz w:val="24"/>
          <w:szCs w:val="24"/>
        </w:rPr>
      </w:pPr>
      <w:r>
        <w:rPr>
          <w:color w:val="000000"/>
          <w:sz w:val="24"/>
          <w:szCs w:val="24"/>
        </w:rPr>
        <w:t>ORDER START DATE:</w:t>
      </w:r>
      <w:r>
        <w:rPr>
          <w:color w:val="000000"/>
          <w:sz w:val="24"/>
          <w:szCs w:val="24"/>
        </w:rPr>
        <w:tab/>
        <w:t>1st June 2024 ORDER EXPIRY DATE:</w:t>
      </w:r>
      <w:r>
        <w:rPr>
          <w:color w:val="000000"/>
          <w:sz w:val="24"/>
          <w:szCs w:val="24"/>
        </w:rPr>
        <w:tab/>
        <w:t>31st May 2026</w:t>
      </w:r>
    </w:p>
    <w:p w:rsidR="00FF397A" w:rsidRDefault="00133875">
      <w:pPr>
        <w:pBdr>
          <w:top w:val="nil"/>
          <w:left w:val="nil"/>
          <w:bottom w:val="nil"/>
          <w:right w:val="nil"/>
          <w:between w:val="nil"/>
        </w:pBdr>
        <w:tabs>
          <w:tab w:val="left" w:pos="4421"/>
        </w:tabs>
        <w:spacing w:line="259" w:lineRule="auto"/>
        <w:ind w:left="100" w:right="321"/>
        <w:rPr>
          <w:color w:val="000000"/>
          <w:sz w:val="24"/>
          <w:szCs w:val="24"/>
        </w:rPr>
      </w:pPr>
      <w:r>
        <w:rPr>
          <w:color w:val="000000"/>
          <w:sz w:val="24"/>
          <w:szCs w:val="24"/>
        </w:rPr>
        <w:t>ORDER INITIAL PERIOD:</w:t>
      </w:r>
      <w:r>
        <w:rPr>
          <w:color w:val="000000"/>
          <w:sz w:val="24"/>
          <w:szCs w:val="24"/>
        </w:rPr>
        <w:tab/>
      </w:r>
      <w:r>
        <w:rPr>
          <w:color w:val="000000"/>
          <w:sz w:val="24"/>
          <w:szCs w:val="24"/>
        </w:rPr>
        <w:t>2 Years with the option to extend for 1 year. (2+1).</w:t>
      </w:r>
    </w:p>
    <w:p w:rsidR="00FF397A" w:rsidRDefault="00FF397A">
      <w:pPr>
        <w:pBdr>
          <w:top w:val="nil"/>
          <w:left w:val="nil"/>
          <w:bottom w:val="nil"/>
          <w:right w:val="nil"/>
          <w:between w:val="nil"/>
        </w:pBdr>
        <w:spacing w:before="15"/>
        <w:rPr>
          <w:color w:val="000000"/>
          <w:sz w:val="24"/>
          <w:szCs w:val="24"/>
        </w:rPr>
      </w:pPr>
    </w:p>
    <w:p w:rsidR="00FF397A" w:rsidRDefault="00133875">
      <w:pPr>
        <w:pStyle w:val="Heading2"/>
        <w:spacing w:before="1"/>
        <w:ind w:firstLine="100"/>
      </w:pPr>
      <w:r>
        <w:t>DELIVERABLES</w:t>
      </w:r>
    </w:p>
    <w:p w:rsidR="00FF397A" w:rsidRDefault="00133875">
      <w:pPr>
        <w:pBdr>
          <w:top w:val="nil"/>
          <w:left w:val="nil"/>
          <w:bottom w:val="nil"/>
          <w:right w:val="nil"/>
          <w:between w:val="nil"/>
        </w:pBdr>
        <w:spacing w:before="21"/>
        <w:ind w:left="100"/>
        <w:rPr>
          <w:color w:val="000000"/>
          <w:sz w:val="24"/>
          <w:szCs w:val="24"/>
        </w:rPr>
      </w:pPr>
      <w:r>
        <w:rPr>
          <w:color w:val="000000"/>
          <w:sz w:val="24"/>
          <w:szCs w:val="24"/>
        </w:rPr>
        <w:t>See details in Order Schedule 20 (Order Specification)</w:t>
      </w:r>
    </w:p>
    <w:p w:rsidR="00FF397A" w:rsidRDefault="00FF397A">
      <w:pPr>
        <w:pBdr>
          <w:top w:val="nil"/>
          <w:left w:val="nil"/>
          <w:bottom w:val="nil"/>
          <w:right w:val="nil"/>
          <w:between w:val="nil"/>
        </w:pBdr>
        <w:spacing w:before="43"/>
        <w:rPr>
          <w:color w:val="000000"/>
          <w:sz w:val="24"/>
          <w:szCs w:val="24"/>
        </w:rPr>
      </w:pPr>
    </w:p>
    <w:p w:rsidR="00FF397A" w:rsidRDefault="00133875">
      <w:pPr>
        <w:pStyle w:val="Heading2"/>
        <w:ind w:firstLine="100"/>
      </w:pPr>
      <w:r>
        <w:t>MAXIMUM LIABILITY</w:t>
      </w:r>
    </w:p>
    <w:p w:rsidR="00FF397A" w:rsidRDefault="00133875">
      <w:pPr>
        <w:pBdr>
          <w:top w:val="nil"/>
          <w:left w:val="nil"/>
          <w:bottom w:val="nil"/>
          <w:right w:val="nil"/>
          <w:between w:val="nil"/>
        </w:pBdr>
        <w:spacing w:before="25" w:line="259" w:lineRule="auto"/>
        <w:ind w:left="100"/>
        <w:rPr>
          <w:color w:val="000000"/>
          <w:sz w:val="24"/>
          <w:szCs w:val="24"/>
        </w:rPr>
      </w:pPr>
      <w:r>
        <w:rPr>
          <w:color w:val="000000"/>
          <w:sz w:val="24"/>
          <w:szCs w:val="24"/>
        </w:rPr>
        <w:t>The limitation of liability for this Order Contract is stated in Clause 11.2 of the Core Terms.</w:t>
      </w:r>
    </w:p>
    <w:p w:rsidR="00FF397A" w:rsidRDefault="00FF397A">
      <w:pPr>
        <w:pBdr>
          <w:top w:val="nil"/>
          <w:left w:val="nil"/>
          <w:bottom w:val="nil"/>
          <w:right w:val="nil"/>
          <w:between w:val="nil"/>
        </w:pBdr>
        <w:spacing w:before="21"/>
        <w:rPr>
          <w:color w:val="000000"/>
          <w:sz w:val="24"/>
          <w:szCs w:val="24"/>
        </w:rPr>
      </w:pPr>
    </w:p>
    <w:p w:rsidR="00FF397A" w:rsidRDefault="00133875">
      <w:pPr>
        <w:pBdr>
          <w:top w:val="nil"/>
          <w:left w:val="nil"/>
          <w:bottom w:val="nil"/>
          <w:right w:val="nil"/>
          <w:between w:val="nil"/>
        </w:pBdr>
        <w:ind w:left="100"/>
        <w:rPr>
          <w:color w:val="000000"/>
          <w:sz w:val="24"/>
          <w:szCs w:val="24"/>
        </w:rPr>
      </w:pPr>
      <w:r>
        <w:rPr>
          <w:color w:val="000000"/>
          <w:sz w:val="24"/>
          <w:szCs w:val="24"/>
        </w:rPr>
        <w:t>The Estimated Year 1 Charges used to calculate liability in the first Contract Year is</w:t>
      </w:r>
    </w:p>
    <w:p w:rsidR="00FF397A" w:rsidRDefault="00133875">
      <w:pPr>
        <w:pStyle w:val="Heading1"/>
        <w:ind w:firstLine="100"/>
      </w:pPr>
      <w:r>
        <w:t>£40,000</w:t>
      </w:r>
    </w:p>
    <w:p w:rsidR="00FF397A" w:rsidRDefault="00FF397A">
      <w:pPr>
        <w:pBdr>
          <w:top w:val="nil"/>
          <w:left w:val="nil"/>
          <w:bottom w:val="nil"/>
          <w:right w:val="nil"/>
          <w:between w:val="nil"/>
        </w:pBdr>
        <w:spacing w:before="44"/>
        <w:rPr>
          <w:b/>
          <w:color w:val="000000"/>
          <w:sz w:val="24"/>
          <w:szCs w:val="24"/>
        </w:rPr>
      </w:pPr>
    </w:p>
    <w:p w:rsidR="00FF397A" w:rsidRDefault="00133875">
      <w:pPr>
        <w:pStyle w:val="Heading2"/>
        <w:ind w:firstLine="100"/>
      </w:pPr>
      <w:r>
        <w:t>ORDER CHARGES</w:t>
      </w:r>
    </w:p>
    <w:p w:rsidR="00FF397A" w:rsidRDefault="00133875">
      <w:pPr>
        <w:pBdr>
          <w:top w:val="nil"/>
          <w:left w:val="nil"/>
          <w:bottom w:val="nil"/>
          <w:right w:val="nil"/>
          <w:between w:val="nil"/>
        </w:pBdr>
        <w:spacing w:before="21"/>
        <w:ind w:left="100"/>
        <w:rPr>
          <w:color w:val="000000"/>
          <w:sz w:val="24"/>
          <w:szCs w:val="24"/>
        </w:rPr>
      </w:pPr>
      <w:r>
        <w:rPr>
          <w:color w:val="000000"/>
          <w:sz w:val="24"/>
          <w:szCs w:val="24"/>
        </w:rPr>
        <w:t>See details in Order Schedule 5 (Pricing Details)</w:t>
      </w:r>
    </w:p>
    <w:p w:rsidR="00FF397A" w:rsidRDefault="00133875">
      <w:pPr>
        <w:pBdr>
          <w:top w:val="nil"/>
          <w:left w:val="nil"/>
          <w:bottom w:val="nil"/>
          <w:right w:val="nil"/>
          <w:between w:val="nil"/>
        </w:pBdr>
        <w:spacing w:before="22"/>
        <w:ind w:left="100"/>
        <w:rPr>
          <w:color w:val="000000"/>
          <w:sz w:val="24"/>
          <w:szCs w:val="24"/>
        </w:rPr>
        <w:sectPr w:rsidR="00FF397A">
          <w:pgSz w:w="11910" w:h="16840"/>
          <w:pgMar w:top="1340" w:right="1180" w:bottom="1380" w:left="1340" w:header="715" w:footer="1190" w:gutter="0"/>
          <w:cols w:space="720"/>
        </w:sectPr>
      </w:pPr>
      <w:r>
        <w:rPr>
          <w:color w:val="000000"/>
          <w:sz w:val="24"/>
          <w:szCs w:val="24"/>
        </w:rPr>
        <w:t>Pricing will remain firm throughout the duration of the contract.</w:t>
      </w:r>
    </w:p>
    <w:p w:rsidR="00FF397A" w:rsidRDefault="00FF397A">
      <w:pPr>
        <w:pBdr>
          <w:top w:val="nil"/>
          <w:left w:val="nil"/>
          <w:bottom w:val="nil"/>
          <w:right w:val="nil"/>
          <w:between w:val="nil"/>
        </w:pBdr>
        <w:spacing w:before="104"/>
        <w:rPr>
          <w:color w:val="000000"/>
          <w:sz w:val="24"/>
          <w:szCs w:val="24"/>
        </w:rPr>
      </w:pPr>
    </w:p>
    <w:p w:rsidR="00FF397A" w:rsidRDefault="00133875">
      <w:pPr>
        <w:pStyle w:val="Heading2"/>
        <w:ind w:firstLine="100"/>
      </w:pPr>
      <w:r>
        <w:t>REIMBURSABLE EXPENSES</w:t>
      </w:r>
    </w:p>
    <w:p w:rsidR="00FF397A" w:rsidRDefault="00133875">
      <w:pPr>
        <w:pBdr>
          <w:top w:val="nil"/>
          <w:left w:val="nil"/>
          <w:bottom w:val="nil"/>
          <w:right w:val="nil"/>
          <w:between w:val="nil"/>
        </w:pBdr>
        <w:spacing w:before="21"/>
        <w:ind w:left="100"/>
        <w:rPr>
          <w:color w:val="000000"/>
          <w:sz w:val="24"/>
          <w:szCs w:val="24"/>
        </w:rPr>
      </w:pPr>
      <w:r>
        <w:rPr>
          <w:color w:val="000000"/>
          <w:sz w:val="24"/>
          <w:szCs w:val="24"/>
        </w:rPr>
        <w:t>None</w:t>
      </w:r>
    </w:p>
    <w:p w:rsidR="00FF397A" w:rsidRDefault="00FF397A">
      <w:pPr>
        <w:pBdr>
          <w:top w:val="nil"/>
          <w:left w:val="nil"/>
          <w:bottom w:val="nil"/>
          <w:right w:val="nil"/>
          <w:between w:val="nil"/>
        </w:pBdr>
        <w:spacing w:before="44"/>
        <w:rPr>
          <w:color w:val="000000"/>
          <w:sz w:val="24"/>
          <w:szCs w:val="24"/>
        </w:rPr>
      </w:pPr>
    </w:p>
    <w:p w:rsidR="00FF397A" w:rsidRDefault="00133875">
      <w:pPr>
        <w:pStyle w:val="Heading2"/>
        <w:ind w:firstLine="100"/>
      </w:pPr>
      <w:r>
        <w:t>PAYMENT METHOD</w:t>
      </w:r>
    </w:p>
    <w:p w:rsidR="00FF397A" w:rsidRDefault="00133875">
      <w:pPr>
        <w:pBdr>
          <w:top w:val="nil"/>
          <w:left w:val="nil"/>
          <w:bottom w:val="nil"/>
          <w:right w:val="nil"/>
          <w:between w:val="nil"/>
        </w:pBdr>
        <w:spacing w:before="21"/>
        <w:ind w:left="100"/>
        <w:rPr>
          <w:color w:val="000000"/>
          <w:sz w:val="24"/>
          <w:szCs w:val="24"/>
        </w:rPr>
      </w:pPr>
      <w:r>
        <w:rPr>
          <w:color w:val="000000"/>
          <w:sz w:val="24"/>
          <w:szCs w:val="24"/>
        </w:rPr>
        <w:t>Invoice</w:t>
      </w:r>
    </w:p>
    <w:p w:rsidR="00FF397A" w:rsidRDefault="00FF397A">
      <w:pPr>
        <w:pBdr>
          <w:top w:val="nil"/>
          <w:left w:val="nil"/>
          <w:bottom w:val="nil"/>
          <w:right w:val="nil"/>
          <w:between w:val="nil"/>
        </w:pBdr>
        <w:spacing w:before="46"/>
        <w:rPr>
          <w:color w:val="000000"/>
          <w:sz w:val="24"/>
          <w:szCs w:val="24"/>
        </w:rPr>
      </w:pPr>
    </w:p>
    <w:p w:rsidR="00FF397A" w:rsidRDefault="00133875">
      <w:pPr>
        <w:pStyle w:val="Heading2"/>
        <w:ind w:firstLine="100"/>
      </w:pPr>
      <w:r>
        <w:t>BUYER’S INVOICE ADDRESS:</w:t>
      </w:r>
    </w:p>
    <w:p w:rsidR="00FF397A" w:rsidRDefault="00133875">
      <w:pPr>
        <w:pBdr>
          <w:top w:val="nil"/>
          <w:left w:val="nil"/>
          <w:bottom w:val="nil"/>
          <w:right w:val="nil"/>
          <w:between w:val="nil"/>
        </w:pBdr>
        <w:spacing w:before="22"/>
        <w:ind w:left="100"/>
        <w:rPr>
          <w:color w:val="000000"/>
          <w:sz w:val="24"/>
          <w:szCs w:val="24"/>
        </w:rPr>
      </w:pPr>
      <w:r>
        <w:rPr>
          <w:color w:val="000000"/>
          <w:sz w:val="24"/>
          <w:szCs w:val="24"/>
        </w:rPr>
        <w:t>The Capital Building, Old Hall Street, Liverpool, L3 9PP</w:t>
      </w:r>
    </w:p>
    <w:p w:rsidR="00FF397A" w:rsidRDefault="00FF397A">
      <w:pPr>
        <w:pBdr>
          <w:top w:val="nil"/>
          <w:left w:val="nil"/>
          <w:bottom w:val="nil"/>
          <w:right w:val="nil"/>
          <w:between w:val="nil"/>
        </w:pBdr>
        <w:spacing w:before="43"/>
        <w:rPr>
          <w:color w:val="000000"/>
          <w:sz w:val="24"/>
          <w:szCs w:val="24"/>
        </w:rPr>
      </w:pPr>
    </w:p>
    <w:p w:rsidR="00FF397A" w:rsidRDefault="00133875">
      <w:pPr>
        <w:pStyle w:val="Heading2"/>
        <w:ind w:firstLine="100"/>
      </w:pPr>
      <w:r>
        <w:t>BUYER’S AUTHORISED REPRESENTATIVE</w:t>
      </w:r>
    </w:p>
    <w:p w:rsidR="00FF397A" w:rsidRDefault="00133875">
      <w:pPr>
        <w:widowControl/>
        <w:spacing w:before="120" w:after="120"/>
        <w:jc w:val="both"/>
        <w:rPr>
          <w:color w:val="000000"/>
          <w:sz w:val="24"/>
          <w:szCs w:val="24"/>
        </w:rPr>
      </w:pPr>
      <w:r>
        <w:rPr>
          <w:b/>
          <w:color w:val="FF0000"/>
        </w:rPr>
        <w:t>REDACTED TEXT under FOIA Section 40 Personal Information.</w:t>
      </w:r>
    </w:p>
    <w:p w:rsidR="00FF397A" w:rsidRDefault="00FF397A">
      <w:pPr>
        <w:pBdr>
          <w:top w:val="nil"/>
          <w:left w:val="nil"/>
          <w:bottom w:val="nil"/>
          <w:right w:val="nil"/>
          <w:between w:val="nil"/>
        </w:pBdr>
        <w:spacing w:before="21"/>
        <w:rPr>
          <w:color w:val="000000"/>
          <w:sz w:val="24"/>
          <w:szCs w:val="24"/>
        </w:rPr>
      </w:pPr>
    </w:p>
    <w:p w:rsidR="00FF397A" w:rsidRDefault="00133875">
      <w:pPr>
        <w:ind w:left="100"/>
        <w:rPr>
          <w:sz w:val="24"/>
          <w:szCs w:val="24"/>
        </w:rPr>
      </w:pPr>
      <w:r>
        <w:rPr>
          <w:sz w:val="24"/>
          <w:szCs w:val="24"/>
        </w:rPr>
        <w:t>BUYER’S ENVIRONMENTAL POLICY</w:t>
      </w:r>
    </w:p>
    <w:p w:rsidR="00FF397A" w:rsidRDefault="00133875">
      <w:pPr>
        <w:pStyle w:val="Heading1"/>
        <w:ind w:firstLine="100"/>
      </w:pPr>
      <w:r>
        <w:t>Not Applicable</w:t>
      </w:r>
    </w:p>
    <w:p w:rsidR="00FF397A" w:rsidRDefault="00FF397A">
      <w:pPr>
        <w:pBdr>
          <w:top w:val="nil"/>
          <w:left w:val="nil"/>
          <w:bottom w:val="nil"/>
          <w:right w:val="nil"/>
          <w:between w:val="nil"/>
        </w:pBdr>
        <w:spacing w:before="46"/>
        <w:rPr>
          <w:b/>
          <w:color w:val="000000"/>
          <w:sz w:val="24"/>
          <w:szCs w:val="24"/>
        </w:rPr>
      </w:pPr>
    </w:p>
    <w:p w:rsidR="00FF397A" w:rsidRDefault="00133875">
      <w:pPr>
        <w:pStyle w:val="Heading2"/>
        <w:ind w:firstLine="100"/>
      </w:pPr>
      <w:r>
        <w:t>BUYER’S SECURITY POLICY</w:t>
      </w:r>
    </w:p>
    <w:p w:rsidR="00FF397A" w:rsidRDefault="00133875">
      <w:pPr>
        <w:pBdr>
          <w:top w:val="nil"/>
          <w:left w:val="nil"/>
          <w:bottom w:val="nil"/>
          <w:right w:val="nil"/>
          <w:between w:val="nil"/>
        </w:pBdr>
        <w:spacing w:before="22"/>
        <w:ind w:left="100"/>
        <w:rPr>
          <w:color w:val="000000"/>
          <w:sz w:val="24"/>
          <w:szCs w:val="24"/>
        </w:rPr>
      </w:pPr>
      <w:r>
        <w:rPr>
          <w:color w:val="000000"/>
          <w:sz w:val="24"/>
          <w:szCs w:val="24"/>
        </w:rPr>
        <w:t>Appended at Order Schedule 9 (Security)</w:t>
      </w:r>
    </w:p>
    <w:p w:rsidR="00FF397A" w:rsidRDefault="00FF397A">
      <w:pPr>
        <w:pBdr>
          <w:top w:val="nil"/>
          <w:left w:val="nil"/>
          <w:bottom w:val="nil"/>
          <w:right w:val="nil"/>
          <w:between w:val="nil"/>
        </w:pBdr>
        <w:spacing w:before="43"/>
        <w:rPr>
          <w:color w:val="000000"/>
          <w:sz w:val="24"/>
          <w:szCs w:val="24"/>
        </w:rPr>
      </w:pPr>
    </w:p>
    <w:p w:rsidR="00FF397A" w:rsidRDefault="00133875">
      <w:pPr>
        <w:pStyle w:val="Heading2"/>
        <w:ind w:firstLine="100"/>
      </w:pPr>
      <w:r>
        <w:t>SUPPLIER’S AUTHORISED REPRESENTATIVE</w:t>
      </w:r>
    </w:p>
    <w:p w:rsidR="00FF397A" w:rsidRDefault="00133875">
      <w:pPr>
        <w:widowControl/>
        <w:spacing w:before="120" w:after="120"/>
        <w:jc w:val="both"/>
        <w:rPr>
          <w:color w:val="000000"/>
          <w:sz w:val="24"/>
          <w:szCs w:val="24"/>
        </w:rPr>
      </w:pPr>
      <w:r>
        <w:rPr>
          <w:b/>
          <w:color w:val="FF0000"/>
        </w:rPr>
        <w:t>REDACTED TEXT under FOIA Section 40 Personal Information.</w:t>
      </w:r>
    </w:p>
    <w:p w:rsidR="00FF397A" w:rsidRDefault="00FF397A">
      <w:pPr>
        <w:pBdr>
          <w:top w:val="nil"/>
          <w:left w:val="nil"/>
          <w:bottom w:val="nil"/>
          <w:right w:val="nil"/>
          <w:between w:val="nil"/>
        </w:pBdr>
        <w:spacing w:before="21"/>
        <w:rPr>
          <w:color w:val="000000"/>
          <w:sz w:val="24"/>
          <w:szCs w:val="24"/>
        </w:rPr>
      </w:pPr>
    </w:p>
    <w:p w:rsidR="00FF397A" w:rsidRDefault="00133875">
      <w:pPr>
        <w:pStyle w:val="Heading2"/>
        <w:ind w:firstLine="100"/>
      </w:pPr>
      <w:r>
        <w:t>SUPPLIER’S CONTRACT MANAGER</w:t>
      </w:r>
    </w:p>
    <w:p w:rsidR="00FF397A" w:rsidRDefault="00133875">
      <w:pPr>
        <w:widowControl/>
        <w:spacing w:before="120" w:after="120"/>
        <w:jc w:val="both"/>
        <w:rPr>
          <w:color w:val="000000"/>
          <w:sz w:val="24"/>
          <w:szCs w:val="24"/>
        </w:rPr>
      </w:pPr>
      <w:r>
        <w:rPr>
          <w:b/>
          <w:color w:val="FF0000"/>
        </w:rPr>
        <w:t>REDACTED TEXT under FOIA Section 40 Personal Information.</w:t>
      </w:r>
    </w:p>
    <w:p w:rsidR="00FF397A" w:rsidRDefault="00FF397A">
      <w:pPr>
        <w:pBdr>
          <w:top w:val="nil"/>
          <w:left w:val="nil"/>
          <w:bottom w:val="nil"/>
          <w:right w:val="nil"/>
          <w:between w:val="nil"/>
        </w:pBdr>
        <w:spacing w:before="20"/>
        <w:rPr>
          <w:color w:val="000000"/>
          <w:sz w:val="24"/>
          <w:szCs w:val="24"/>
        </w:rPr>
      </w:pPr>
    </w:p>
    <w:p w:rsidR="00FF397A" w:rsidRDefault="00133875">
      <w:pPr>
        <w:pStyle w:val="Heading2"/>
        <w:spacing w:before="1"/>
        <w:ind w:firstLine="100"/>
      </w:pPr>
      <w:r>
        <w:t>PROGRESS REPORT FREQUENCY</w:t>
      </w:r>
    </w:p>
    <w:p w:rsidR="00FF397A" w:rsidRDefault="00133875">
      <w:pPr>
        <w:pBdr>
          <w:top w:val="nil"/>
          <w:left w:val="nil"/>
          <w:bottom w:val="nil"/>
          <w:right w:val="nil"/>
          <w:between w:val="nil"/>
        </w:pBdr>
        <w:spacing w:before="21"/>
        <w:ind w:left="100"/>
        <w:rPr>
          <w:color w:val="000000"/>
          <w:sz w:val="24"/>
          <w:szCs w:val="24"/>
        </w:rPr>
      </w:pPr>
      <w:r>
        <w:rPr>
          <w:color w:val="000000"/>
          <w:sz w:val="24"/>
          <w:szCs w:val="24"/>
        </w:rPr>
        <w:t>As per Order Schedule 1 (Transparency Reports)</w:t>
      </w:r>
    </w:p>
    <w:p w:rsidR="00FF397A" w:rsidRDefault="00FF397A">
      <w:pPr>
        <w:pBdr>
          <w:top w:val="nil"/>
          <w:left w:val="nil"/>
          <w:bottom w:val="nil"/>
          <w:right w:val="nil"/>
          <w:between w:val="nil"/>
        </w:pBdr>
        <w:spacing w:before="43"/>
        <w:rPr>
          <w:color w:val="000000"/>
          <w:sz w:val="24"/>
          <w:szCs w:val="24"/>
        </w:rPr>
      </w:pPr>
    </w:p>
    <w:p w:rsidR="00FF397A" w:rsidRDefault="00133875">
      <w:pPr>
        <w:pStyle w:val="Heading2"/>
        <w:spacing w:before="1"/>
        <w:ind w:firstLine="100"/>
      </w:pPr>
      <w:r>
        <w:t>PROGRESS MEETING FREQUENCY</w:t>
      </w:r>
    </w:p>
    <w:p w:rsidR="00FF397A" w:rsidRDefault="00133875">
      <w:pPr>
        <w:pBdr>
          <w:top w:val="nil"/>
          <w:left w:val="nil"/>
          <w:bottom w:val="nil"/>
          <w:right w:val="nil"/>
          <w:between w:val="nil"/>
        </w:pBdr>
        <w:spacing w:before="21" w:line="259" w:lineRule="auto"/>
        <w:ind w:left="100" w:right="336"/>
        <w:rPr>
          <w:color w:val="000000"/>
          <w:sz w:val="24"/>
          <w:szCs w:val="24"/>
        </w:rPr>
      </w:pPr>
      <w:r>
        <w:rPr>
          <w:color w:val="000000"/>
          <w:sz w:val="24"/>
          <w:szCs w:val="24"/>
        </w:rPr>
        <w:t>On an Annual basis on the anniversary of the contract. Meeting to be conducted virtually.</w:t>
      </w:r>
    </w:p>
    <w:p w:rsidR="00FF397A" w:rsidRDefault="00FF397A">
      <w:pPr>
        <w:pBdr>
          <w:top w:val="nil"/>
          <w:left w:val="nil"/>
          <w:bottom w:val="nil"/>
          <w:right w:val="nil"/>
          <w:between w:val="nil"/>
        </w:pBdr>
        <w:spacing w:before="23"/>
        <w:rPr>
          <w:color w:val="000000"/>
          <w:sz w:val="24"/>
          <w:szCs w:val="24"/>
        </w:rPr>
      </w:pPr>
    </w:p>
    <w:p w:rsidR="00FF397A" w:rsidRDefault="00133875">
      <w:pPr>
        <w:pStyle w:val="Heading2"/>
        <w:ind w:firstLine="100"/>
      </w:pPr>
      <w:r>
        <w:t>KEY STAFF</w:t>
      </w:r>
    </w:p>
    <w:p w:rsidR="00FF397A" w:rsidRDefault="00133875">
      <w:pPr>
        <w:widowControl/>
        <w:spacing w:before="120" w:after="120"/>
        <w:jc w:val="both"/>
        <w:rPr>
          <w:color w:val="000000"/>
          <w:sz w:val="24"/>
          <w:szCs w:val="24"/>
        </w:rPr>
      </w:pPr>
      <w:r>
        <w:rPr>
          <w:b/>
          <w:color w:val="FF0000"/>
        </w:rPr>
        <w:t>REDACTED TEXT under FOIA Section 40 Personal Information.</w:t>
      </w:r>
    </w:p>
    <w:p w:rsidR="00FF397A" w:rsidRDefault="00FF397A">
      <w:pPr>
        <w:pBdr>
          <w:top w:val="nil"/>
          <w:left w:val="nil"/>
          <w:bottom w:val="nil"/>
          <w:right w:val="nil"/>
          <w:between w:val="nil"/>
        </w:pBdr>
        <w:spacing w:before="21"/>
        <w:rPr>
          <w:color w:val="000000"/>
          <w:sz w:val="24"/>
          <w:szCs w:val="24"/>
        </w:rPr>
      </w:pPr>
    </w:p>
    <w:p w:rsidR="00FF397A" w:rsidRDefault="00133875">
      <w:pPr>
        <w:pStyle w:val="Heading2"/>
        <w:ind w:firstLine="100"/>
      </w:pPr>
      <w:r>
        <w:t>KEY SUBCONTRACTOR(S)</w:t>
      </w:r>
    </w:p>
    <w:p w:rsidR="00FF397A" w:rsidRDefault="00133875">
      <w:pPr>
        <w:pBdr>
          <w:top w:val="nil"/>
          <w:left w:val="nil"/>
          <w:bottom w:val="nil"/>
          <w:right w:val="nil"/>
          <w:between w:val="nil"/>
        </w:pBdr>
        <w:spacing w:before="21" w:line="518" w:lineRule="auto"/>
        <w:ind w:left="100" w:right="7735"/>
        <w:rPr>
          <w:color w:val="000000"/>
          <w:sz w:val="24"/>
          <w:szCs w:val="24"/>
        </w:rPr>
        <w:sectPr w:rsidR="00FF397A">
          <w:pgSz w:w="11910" w:h="16840"/>
          <w:pgMar w:top="1340" w:right="1180" w:bottom="1380" w:left="1340" w:header="715" w:footer="1190" w:gutter="0"/>
          <w:cols w:space="720"/>
        </w:sectPr>
      </w:pPr>
      <w:r>
        <w:rPr>
          <w:color w:val="000000"/>
          <w:sz w:val="24"/>
          <w:szCs w:val="24"/>
        </w:rPr>
        <w:t>Not Applicable E-AUCTIONS</w:t>
      </w:r>
    </w:p>
    <w:p w:rsidR="00FF397A" w:rsidRDefault="00133875">
      <w:pPr>
        <w:pBdr>
          <w:top w:val="nil"/>
          <w:left w:val="nil"/>
          <w:bottom w:val="nil"/>
          <w:right w:val="nil"/>
          <w:between w:val="nil"/>
        </w:pBdr>
        <w:spacing w:before="82"/>
        <w:ind w:left="100"/>
        <w:rPr>
          <w:color w:val="000000"/>
          <w:sz w:val="24"/>
          <w:szCs w:val="24"/>
        </w:rPr>
      </w:pPr>
      <w:r>
        <w:rPr>
          <w:color w:val="000000"/>
          <w:sz w:val="24"/>
          <w:szCs w:val="24"/>
        </w:rPr>
        <w:lastRenderedPageBreak/>
        <w:t>Not applicable</w:t>
      </w:r>
    </w:p>
    <w:p w:rsidR="00FF397A" w:rsidRDefault="00FF397A">
      <w:pPr>
        <w:pBdr>
          <w:top w:val="nil"/>
          <w:left w:val="nil"/>
          <w:bottom w:val="nil"/>
          <w:right w:val="nil"/>
          <w:between w:val="nil"/>
        </w:pBdr>
        <w:spacing w:before="43"/>
        <w:rPr>
          <w:color w:val="000000"/>
          <w:sz w:val="24"/>
          <w:szCs w:val="24"/>
        </w:rPr>
      </w:pPr>
    </w:p>
    <w:p w:rsidR="00FF397A" w:rsidRDefault="00133875">
      <w:pPr>
        <w:pStyle w:val="Heading2"/>
        <w:ind w:firstLine="100"/>
      </w:pPr>
      <w:r>
        <w:t>COMMERCIALLY SENSITIVE INFORMATION</w:t>
      </w:r>
    </w:p>
    <w:p w:rsidR="00FF397A" w:rsidRDefault="00133875">
      <w:pPr>
        <w:pBdr>
          <w:top w:val="nil"/>
          <w:left w:val="nil"/>
          <w:bottom w:val="nil"/>
          <w:right w:val="nil"/>
          <w:between w:val="nil"/>
        </w:pBdr>
        <w:spacing w:before="22"/>
        <w:ind w:left="100"/>
        <w:rPr>
          <w:color w:val="000000"/>
          <w:sz w:val="24"/>
          <w:szCs w:val="24"/>
        </w:rPr>
      </w:pPr>
      <w:r>
        <w:rPr>
          <w:color w:val="000000"/>
          <w:sz w:val="24"/>
          <w:szCs w:val="24"/>
        </w:rPr>
        <w:t>Order Schedule 5 (Pricing Details) for 12 Months</w:t>
      </w:r>
    </w:p>
    <w:p w:rsidR="00FF397A" w:rsidRDefault="00FF397A">
      <w:pPr>
        <w:pBdr>
          <w:top w:val="nil"/>
          <w:left w:val="nil"/>
          <w:bottom w:val="nil"/>
          <w:right w:val="nil"/>
          <w:between w:val="nil"/>
        </w:pBdr>
        <w:spacing w:before="43"/>
        <w:rPr>
          <w:color w:val="000000"/>
          <w:sz w:val="24"/>
          <w:szCs w:val="24"/>
        </w:rPr>
      </w:pPr>
    </w:p>
    <w:p w:rsidR="00FF397A" w:rsidRDefault="00133875">
      <w:pPr>
        <w:pStyle w:val="Heading2"/>
        <w:ind w:firstLine="100"/>
      </w:pPr>
      <w:r>
        <w:t>SERVICE CREDITS</w:t>
      </w:r>
    </w:p>
    <w:p w:rsidR="00FF397A" w:rsidRDefault="00133875">
      <w:pPr>
        <w:pBdr>
          <w:top w:val="nil"/>
          <w:left w:val="nil"/>
          <w:bottom w:val="nil"/>
          <w:right w:val="nil"/>
          <w:between w:val="nil"/>
        </w:pBdr>
        <w:spacing w:before="24"/>
        <w:ind w:left="100"/>
        <w:rPr>
          <w:color w:val="000000"/>
          <w:sz w:val="24"/>
          <w:szCs w:val="24"/>
        </w:rPr>
      </w:pPr>
      <w:r>
        <w:rPr>
          <w:color w:val="000000"/>
          <w:sz w:val="24"/>
          <w:szCs w:val="24"/>
        </w:rPr>
        <w:t>Service Credits will accrue in accordance with Order Schedule 14 (Service Levels).</w:t>
      </w:r>
    </w:p>
    <w:p w:rsidR="00FF397A" w:rsidRDefault="00FF397A">
      <w:pPr>
        <w:pBdr>
          <w:top w:val="nil"/>
          <w:left w:val="nil"/>
          <w:bottom w:val="nil"/>
          <w:right w:val="nil"/>
          <w:between w:val="nil"/>
        </w:pBdr>
        <w:spacing w:before="43"/>
        <w:rPr>
          <w:color w:val="000000"/>
          <w:sz w:val="24"/>
          <w:szCs w:val="24"/>
        </w:rPr>
      </w:pPr>
    </w:p>
    <w:p w:rsidR="00FF397A" w:rsidRDefault="00133875">
      <w:pPr>
        <w:pStyle w:val="Heading2"/>
        <w:spacing w:before="1"/>
        <w:ind w:firstLine="100"/>
      </w:pPr>
      <w:r>
        <w:t>ADDITIONAL INSURANCES</w:t>
      </w:r>
    </w:p>
    <w:p w:rsidR="00FF397A" w:rsidRDefault="00133875">
      <w:pPr>
        <w:pBdr>
          <w:top w:val="nil"/>
          <w:left w:val="nil"/>
          <w:bottom w:val="nil"/>
          <w:right w:val="nil"/>
          <w:between w:val="nil"/>
        </w:pBdr>
        <w:spacing w:before="21"/>
        <w:ind w:left="100"/>
        <w:rPr>
          <w:color w:val="000000"/>
          <w:sz w:val="24"/>
          <w:szCs w:val="24"/>
        </w:rPr>
      </w:pPr>
      <w:r>
        <w:rPr>
          <w:color w:val="000000"/>
          <w:sz w:val="24"/>
          <w:szCs w:val="24"/>
        </w:rPr>
        <w:t>Not applicable</w:t>
      </w:r>
    </w:p>
    <w:p w:rsidR="00FF397A" w:rsidRDefault="00FF397A">
      <w:pPr>
        <w:pBdr>
          <w:top w:val="nil"/>
          <w:left w:val="nil"/>
          <w:bottom w:val="nil"/>
          <w:right w:val="nil"/>
          <w:between w:val="nil"/>
        </w:pBdr>
        <w:spacing w:before="22"/>
        <w:rPr>
          <w:color w:val="000000"/>
          <w:sz w:val="24"/>
          <w:szCs w:val="24"/>
        </w:rPr>
      </w:pPr>
    </w:p>
    <w:p w:rsidR="00FF397A" w:rsidRDefault="00133875">
      <w:pPr>
        <w:pStyle w:val="Heading2"/>
        <w:ind w:firstLine="100"/>
      </w:pPr>
      <w:r>
        <w:t>GUARANTEE</w:t>
      </w:r>
    </w:p>
    <w:p w:rsidR="00FF397A" w:rsidRDefault="00133875">
      <w:pPr>
        <w:pBdr>
          <w:top w:val="nil"/>
          <w:left w:val="nil"/>
          <w:bottom w:val="nil"/>
          <w:right w:val="nil"/>
          <w:between w:val="nil"/>
        </w:pBdr>
        <w:ind w:left="100"/>
        <w:rPr>
          <w:color w:val="000000"/>
          <w:sz w:val="24"/>
          <w:szCs w:val="24"/>
        </w:rPr>
      </w:pPr>
      <w:r>
        <w:rPr>
          <w:color w:val="000000"/>
          <w:sz w:val="24"/>
          <w:szCs w:val="24"/>
        </w:rPr>
        <w:t>Not applicable</w:t>
      </w:r>
    </w:p>
    <w:p w:rsidR="00FF397A" w:rsidRDefault="00FF397A">
      <w:pPr>
        <w:pBdr>
          <w:top w:val="nil"/>
          <w:left w:val="nil"/>
          <w:bottom w:val="nil"/>
          <w:right w:val="nil"/>
          <w:between w:val="nil"/>
        </w:pBdr>
        <w:spacing w:before="44"/>
        <w:rPr>
          <w:color w:val="000000"/>
          <w:sz w:val="24"/>
          <w:szCs w:val="24"/>
        </w:rPr>
      </w:pPr>
    </w:p>
    <w:p w:rsidR="00FF397A" w:rsidRDefault="00133875">
      <w:pPr>
        <w:pStyle w:val="Heading2"/>
        <w:ind w:firstLine="100"/>
      </w:pPr>
      <w:r>
        <w:t>SOCIAL VALUE COMMITMENT</w:t>
      </w:r>
    </w:p>
    <w:p w:rsidR="00FF397A" w:rsidRDefault="00133875">
      <w:pPr>
        <w:pBdr>
          <w:top w:val="nil"/>
          <w:left w:val="nil"/>
          <w:bottom w:val="nil"/>
          <w:right w:val="nil"/>
          <w:between w:val="nil"/>
        </w:pBdr>
        <w:ind w:left="100" w:right="263"/>
        <w:jc w:val="both"/>
        <w:rPr>
          <w:color w:val="000000"/>
          <w:sz w:val="24"/>
          <w:szCs w:val="24"/>
        </w:rPr>
      </w:pPr>
      <w:r>
        <w:rPr>
          <w:color w:val="000000"/>
          <w:sz w:val="24"/>
          <w:szCs w:val="24"/>
        </w:rPr>
        <w:t>The Supplier agrees, in providing the Deliverables and performing its obligations under the Order Contract, that it will comply with the social value commitments in Order Schedule 4 (Order Tender)</w:t>
      </w:r>
    </w:p>
    <w:p w:rsidR="00FF397A" w:rsidRDefault="00FF397A">
      <w:pPr>
        <w:pBdr>
          <w:top w:val="nil"/>
          <w:left w:val="nil"/>
          <w:bottom w:val="nil"/>
          <w:right w:val="nil"/>
          <w:between w:val="nil"/>
        </w:pBdr>
        <w:rPr>
          <w:color w:val="000000"/>
          <w:sz w:val="20"/>
          <w:szCs w:val="20"/>
        </w:rPr>
      </w:pPr>
    </w:p>
    <w:p w:rsidR="00FF397A" w:rsidRDefault="00FF397A">
      <w:pPr>
        <w:pBdr>
          <w:top w:val="nil"/>
          <w:left w:val="nil"/>
          <w:bottom w:val="nil"/>
          <w:right w:val="nil"/>
          <w:between w:val="nil"/>
        </w:pBdr>
        <w:spacing w:before="96"/>
        <w:rPr>
          <w:color w:val="000000"/>
          <w:sz w:val="20"/>
          <w:szCs w:val="20"/>
        </w:rPr>
      </w:pPr>
    </w:p>
    <w:tbl>
      <w:tblPr>
        <w:tblStyle w:val="a"/>
        <w:tblW w:w="9169" w:type="dxa"/>
        <w:tblInd w:w="110" w:type="dxa"/>
        <w:tblBorders>
          <w:top w:val="single" w:sz="4" w:space="0" w:color="94B3D6"/>
          <w:left w:val="single" w:sz="4" w:space="0" w:color="94B3D6"/>
          <w:bottom w:val="single" w:sz="4" w:space="0" w:color="94B3D6"/>
          <w:right w:val="single" w:sz="4" w:space="0" w:color="94B3D6"/>
          <w:insideH w:val="single" w:sz="4" w:space="0" w:color="94B3D6"/>
          <w:insideV w:val="single" w:sz="4" w:space="0" w:color="94B3D6"/>
        </w:tblBorders>
        <w:tblLayout w:type="fixed"/>
        <w:tblLook w:val="0000" w:firstRow="0" w:lastRow="0" w:firstColumn="0" w:lastColumn="0" w:noHBand="0" w:noVBand="0"/>
      </w:tblPr>
      <w:tblGrid>
        <w:gridCol w:w="1526"/>
        <w:gridCol w:w="2981"/>
        <w:gridCol w:w="1554"/>
        <w:gridCol w:w="3108"/>
      </w:tblGrid>
      <w:tr w:rsidR="00FF397A">
        <w:trPr>
          <w:trHeight w:val="678"/>
        </w:trPr>
        <w:tc>
          <w:tcPr>
            <w:tcW w:w="4507" w:type="dxa"/>
            <w:gridSpan w:val="2"/>
            <w:tcBorders>
              <w:left w:val="single" w:sz="4" w:space="0" w:color="000000"/>
            </w:tcBorders>
            <w:shd w:val="clear" w:color="auto" w:fill="DBE4F0"/>
          </w:tcPr>
          <w:p w:rsidR="00FF397A" w:rsidRDefault="00133875">
            <w:pPr>
              <w:pBdr>
                <w:top w:val="nil"/>
                <w:left w:val="nil"/>
                <w:bottom w:val="nil"/>
                <w:right w:val="nil"/>
                <w:between w:val="nil"/>
              </w:pBdr>
              <w:spacing w:before="240"/>
              <w:ind w:left="107"/>
              <w:rPr>
                <w:b/>
                <w:color w:val="000000"/>
                <w:sz w:val="24"/>
                <w:szCs w:val="24"/>
              </w:rPr>
            </w:pPr>
            <w:r>
              <w:rPr>
                <w:b/>
                <w:color w:val="000000"/>
                <w:sz w:val="24"/>
                <w:szCs w:val="24"/>
              </w:rPr>
              <w:t>For and on behalf of the Supplier:</w:t>
            </w:r>
          </w:p>
        </w:tc>
        <w:tc>
          <w:tcPr>
            <w:tcW w:w="4662" w:type="dxa"/>
            <w:gridSpan w:val="2"/>
            <w:tcBorders>
              <w:right w:val="single" w:sz="4" w:space="0" w:color="000000"/>
            </w:tcBorders>
            <w:shd w:val="clear" w:color="auto" w:fill="DBE4F0"/>
          </w:tcPr>
          <w:p w:rsidR="00FF397A" w:rsidRDefault="00133875">
            <w:pPr>
              <w:pBdr>
                <w:top w:val="nil"/>
                <w:left w:val="nil"/>
                <w:bottom w:val="nil"/>
                <w:right w:val="nil"/>
                <w:between w:val="nil"/>
              </w:pBdr>
              <w:spacing w:before="240"/>
              <w:ind w:left="108"/>
              <w:rPr>
                <w:b/>
                <w:color w:val="000000"/>
                <w:sz w:val="24"/>
                <w:szCs w:val="24"/>
              </w:rPr>
            </w:pPr>
            <w:r>
              <w:rPr>
                <w:b/>
                <w:color w:val="000000"/>
                <w:sz w:val="24"/>
                <w:szCs w:val="24"/>
              </w:rPr>
              <w:t>For and on behalf of the Buyer:</w:t>
            </w:r>
          </w:p>
        </w:tc>
      </w:tr>
      <w:tr w:rsidR="00FF397A">
        <w:trPr>
          <w:trHeight w:val="635"/>
        </w:trPr>
        <w:tc>
          <w:tcPr>
            <w:tcW w:w="1526" w:type="dxa"/>
            <w:tcBorders>
              <w:left w:val="single" w:sz="4" w:space="0" w:color="000000"/>
            </w:tcBorders>
            <w:shd w:val="clear" w:color="auto" w:fill="DBE4F0"/>
          </w:tcPr>
          <w:p w:rsidR="00FF397A" w:rsidRDefault="00133875">
            <w:pPr>
              <w:pBdr>
                <w:top w:val="nil"/>
                <w:left w:val="nil"/>
                <w:bottom w:val="nil"/>
                <w:right w:val="nil"/>
                <w:between w:val="nil"/>
              </w:pBdr>
              <w:spacing w:before="240"/>
              <w:ind w:left="107"/>
              <w:rPr>
                <w:color w:val="000000"/>
                <w:sz w:val="24"/>
                <w:szCs w:val="24"/>
              </w:rPr>
            </w:pPr>
            <w:r>
              <w:rPr>
                <w:color w:val="000000"/>
                <w:sz w:val="24"/>
                <w:szCs w:val="24"/>
              </w:rPr>
              <w:t>Signature:</w:t>
            </w:r>
          </w:p>
        </w:tc>
        <w:tc>
          <w:tcPr>
            <w:tcW w:w="2981" w:type="dxa"/>
          </w:tcPr>
          <w:p w:rsidR="00FF397A" w:rsidRDefault="008602E6">
            <w:pPr>
              <w:pBdr>
                <w:top w:val="nil"/>
                <w:left w:val="nil"/>
                <w:bottom w:val="nil"/>
                <w:right w:val="nil"/>
                <w:between w:val="nil"/>
              </w:pBdr>
              <w:rPr>
                <w:rFonts w:ascii="Times New Roman" w:eastAsia="Times New Roman" w:hAnsi="Times New Roman" w:cs="Times New Roman"/>
                <w:color w:val="000000"/>
              </w:rPr>
            </w:pPr>
            <w:r>
              <w:rPr>
                <w:b/>
                <w:bCs/>
                <w:color w:val="FF0000"/>
              </w:rPr>
              <w:t>REDACTED TEXT under FOIA Section 40 Personal Information.</w:t>
            </w:r>
            <w:bookmarkStart w:id="0" w:name="_GoBack"/>
            <w:bookmarkEnd w:id="0"/>
          </w:p>
        </w:tc>
        <w:tc>
          <w:tcPr>
            <w:tcW w:w="1554" w:type="dxa"/>
            <w:shd w:val="clear" w:color="auto" w:fill="DBE4F0"/>
          </w:tcPr>
          <w:p w:rsidR="00FF397A" w:rsidRDefault="00133875">
            <w:pPr>
              <w:pBdr>
                <w:top w:val="nil"/>
                <w:left w:val="nil"/>
                <w:bottom w:val="nil"/>
                <w:right w:val="nil"/>
                <w:between w:val="nil"/>
              </w:pBdr>
              <w:spacing w:before="240"/>
              <w:ind w:left="250"/>
              <w:rPr>
                <w:color w:val="000000"/>
                <w:sz w:val="24"/>
                <w:szCs w:val="24"/>
              </w:rPr>
            </w:pPr>
            <w:r>
              <w:rPr>
                <w:color w:val="000000"/>
                <w:sz w:val="24"/>
                <w:szCs w:val="24"/>
              </w:rPr>
              <w:t>Signature:</w:t>
            </w:r>
          </w:p>
        </w:tc>
        <w:tc>
          <w:tcPr>
            <w:tcW w:w="3108" w:type="dxa"/>
            <w:tcBorders>
              <w:right w:val="single" w:sz="4" w:space="0" w:color="000000"/>
            </w:tcBorders>
          </w:tcPr>
          <w:p w:rsidR="00FF397A" w:rsidRDefault="00133875">
            <w:pPr>
              <w:widowControl/>
              <w:spacing w:before="120" w:after="120"/>
              <w:jc w:val="both"/>
              <w:rPr>
                <w:rFonts w:ascii="Times New Roman" w:eastAsia="Times New Roman" w:hAnsi="Times New Roman" w:cs="Times New Roman"/>
                <w:color w:val="000000"/>
              </w:rPr>
            </w:pPr>
            <w:r>
              <w:rPr>
                <w:b/>
                <w:color w:val="FF0000"/>
              </w:rPr>
              <w:t>REDACTED TEXT under FOIA Section 40 Personal Information.</w:t>
            </w:r>
          </w:p>
        </w:tc>
      </w:tr>
      <w:tr w:rsidR="00FF397A">
        <w:trPr>
          <w:trHeight w:val="635"/>
        </w:trPr>
        <w:tc>
          <w:tcPr>
            <w:tcW w:w="1526" w:type="dxa"/>
            <w:tcBorders>
              <w:left w:val="single" w:sz="4" w:space="0" w:color="000000"/>
            </w:tcBorders>
            <w:shd w:val="clear" w:color="auto" w:fill="DBE4F0"/>
          </w:tcPr>
          <w:p w:rsidR="00FF397A" w:rsidRDefault="00133875">
            <w:pPr>
              <w:pBdr>
                <w:top w:val="nil"/>
                <w:left w:val="nil"/>
                <w:bottom w:val="nil"/>
                <w:right w:val="nil"/>
                <w:between w:val="nil"/>
              </w:pBdr>
              <w:spacing w:before="240"/>
              <w:ind w:left="107"/>
              <w:rPr>
                <w:color w:val="000000"/>
                <w:sz w:val="24"/>
                <w:szCs w:val="24"/>
              </w:rPr>
            </w:pPr>
            <w:r>
              <w:rPr>
                <w:color w:val="000000"/>
                <w:sz w:val="24"/>
                <w:szCs w:val="24"/>
              </w:rPr>
              <w:t>Name:</w:t>
            </w:r>
          </w:p>
        </w:tc>
        <w:tc>
          <w:tcPr>
            <w:tcW w:w="2981" w:type="dxa"/>
            <w:shd w:val="clear" w:color="auto" w:fill="DBE4F0"/>
          </w:tcPr>
          <w:p w:rsidR="00FF397A" w:rsidRDefault="00133875">
            <w:pPr>
              <w:widowControl/>
              <w:spacing w:before="120" w:after="120"/>
              <w:jc w:val="both"/>
              <w:rPr>
                <w:rFonts w:ascii="Courier New" w:eastAsia="Courier New" w:hAnsi="Courier New" w:cs="Courier New"/>
                <w:color w:val="000000"/>
                <w:sz w:val="17"/>
                <w:szCs w:val="17"/>
              </w:rPr>
            </w:pPr>
            <w:r>
              <w:rPr>
                <w:b/>
                <w:color w:val="FF0000"/>
              </w:rPr>
              <w:t>REDACTED TEXT under FOIA Section 40 Personal Information.</w:t>
            </w:r>
          </w:p>
        </w:tc>
        <w:tc>
          <w:tcPr>
            <w:tcW w:w="1554" w:type="dxa"/>
            <w:shd w:val="clear" w:color="auto" w:fill="DBE4F0"/>
          </w:tcPr>
          <w:p w:rsidR="00FF397A" w:rsidRDefault="00133875">
            <w:pPr>
              <w:pBdr>
                <w:top w:val="nil"/>
                <w:left w:val="nil"/>
                <w:bottom w:val="nil"/>
                <w:right w:val="nil"/>
                <w:between w:val="nil"/>
              </w:pBdr>
              <w:spacing w:before="240"/>
              <w:ind w:left="250"/>
              <w:rPr>
                <w:color w:val="000000"/>
                <w:sz w:val="24"/>
                <w:szCs w:val="24"/>
              </w:rPr>
            </w:pPr>
            <w:r>
              <w:rPr>
                <w:color w:val="000000"/>
                <w:sz w:val="24"/>
                <w:szCs w:val="24"/>
              </w:rPr>
              <w:t>Name:</w:t>
            </w:r>
          </w:p>
        </w:tc>
        <w:tc>
          <w:tcPr>
            <w:tcW w:w="3108" w:type="dxa"/>
            <w:tcBorders>
              <w:right w:val="single" w:sz="4" w:space="0" w:color="000000"/>
            </w:tcBorders>
            <w:shd w:val="clear" w:color="auto" w:fill="DBE4F0"/>
          </w:tcPr>
          <w:p w:rsidR="00FF397A" w:rsidRDefault="00133875">
            <w:pPr>
              <w:widowControl/>
              <w:spacing w:before="120" w:after="120"/>
              <w:jc w:val="both"/>
              <w:rPr>
                <w:rFonts w:ascii="Times New Roman" w:eastAsia="Times New Roman" w:hAnsi="Times New Roman" w:cs="Times New Roman"/>
                <w:color w:val="000000"/>
              </w:rPr>
            </w:pPr>
            <w:r>
              <w:rPr>
                <w:b/>
                <w:color w:val="FF0000"/>
              </w:rPr>
              <w:t>REDACTED TEXT under FOIA Section 40 Personal Information.</w:t>
            </w:r>
          </w:p>
        </w:tc>
      </w:tr>
      <w:tr w:rsidR="00FF397A">
        <w:trPr>
          <w:trHeight w:val="635"/>
        </w:trPr>
        <w:tc>
          <w:tcPr>
            <w:tcW w:w="1526" w:type="dxa"/>
            <w:tcBorders>
              <w:left w:val="single" w:sz="4" w:space="0" w:color="000000"/>
            </w:tcBorders>
            <w:shd w:val="clear" w:color="auto" w:fill="DBE4F0"/>
          </w:tcPr>
          <w:p w:rsidR="00FF397A" w:rsidRDefault="00133875">
            <w:pPr>
              <w:pBdr>
                <w:top w:val="nil"/>
                <w:left w:val="nil"/>
                <w:bottom w:val="nil"/>
                <w:right w:val="nil"/>
                <w:between w:val="nil"/>
              </w:pBdr>
              <w:spacing w:before="240"/>
              <w:ind w:left="107"/>
              <w:rPr>
                <w:color w:val="000000"/>
                <w:sz w:val="24"/>
                <w:szCs w:val="24"/>
              </w:rPr>
            </w:pPr>
            <w:r>
              <w:rPr>
                <w:color w:val="000000"/>
                <w:sz w:val="24"/>
                <w:szCs w:val="24"/>
              </w:rPr>
              <w:t>Role:</w:t>
            </w:r>
          </w:p>
        </w:tc>
        <w:tc>
          <w:tcPr>
            <w:tcW w:w="2981" w:type="dxa"/>
          </w:tcPr>
          <w:p w:rsidR="00FF397A" w:rsidRDefault="00FF397A">
            <w:pPr>
              <w:pBdr>
                <w:top w:val="nil"/>
                <w:left w:val="nil"/>
                <w:bottom w:val="nil"/>
                <w:right w:val="nil"/>
                <w:between w:val="nil"/>
              </w:pBdr>
              <w:spacing w:before="86"/>
              <w:rPr>
                <w:color w:val="000000"/>
                <w:sz w:val="17"/>
                <w:szCs w:val="17"/>
              </w:rPr>
            </w:pPr>
          </w:p>
          <w:p w:rsidR="00FF397A" w:rsidRDefault="00133875">
            <w:pPr>
              <w:widowControl/>
              <w:spacing w:before="120" w:after="120"/>
              <w:jc w:val="both"/>
              <w:rPr>
                <w:rFonts w:ascii="Courier New" w:eastAsia="Courier New" w:hAnsi="Courier New" w:cs="Courier New"/>
                <w:color w:val="000000"/>
                <w:sz w:val="17"/>
                <w:szCs w:val="17"/>
              </w:rPr>
            </w:pPr>
            <w:r>
              <w:rPr>
                <w:b/>
                <w:color w:val="FF0000"/>
              </w:rPr>
              <w:t>REDACTED TEXT under FOIA Section 40 Personal Information.</w:t>
            </w:r>
          </w:p>
        </w:tc>
        <w:tc>
          <w:tcPr>
            <w:tcW w:w="1554" w:type="dxa"/>
            <w:shd w:val="clear" w:color="auto" w:fill="DBE4F0"/>
          </w:tcPr>
          <w:p w:rsidR="00FF397A" w:rsidRDefault="00133875">
            <w:pPr>
              <w:pBdr>
                <w:top w:val="nil"/>
                <w:left w:val="nil"/>
                <w:bottom w:val="nil"/>
                <w:right w:val="nil"/>
                <w:between w:val="nil"/>
              </w:pBdr>
              <w:spacing w:before="240"/>
              <w:ind w:left="250"/>
              <w:rPr>
                <w:color w:val="000000"/>
                <w:sz w:val="24"/>
                <w:szCs w:val="24"/>
              </w:rPr>
            </w:pPr>
            <w:r>
              <w:rPr>
                <w:color w:val="000000"/>
                <w:sz w:val="24"/>
                <w:szCs w:val="24"/>
              </w:rPr>
              <w:t>Role:</w:t>
            </w:r>
          </w:p>
        </w:tc>
        <w:tc>
          <w:tcPr>
            <w:tcW w:w="3108" w:type="dxa"/>
            <w:tcBorders>
              <w:right w:val="single" w:sz="4" w:space="0" w:color="000000"/>
            </w:tcBorders>
          </w:tcPr>
          <w:p w:rsidR="00FF397A" w:rsidRDefault="00133875">
            <w:pPr>
              <w:widowControl/>
              <w:spacing w:before="120" w:after="120"/>
              <w:jc w:val="both"/>
              <w:rPr>
                <w:rFonts w:ascii="Times New Roman" w:eastAsia="Times New Roman" w:hAnsi="Times New Roman" w:cs="Times New Roman"/>
                <w:color w:val="000000"/>
              </w:rPr>
            </w:pPr>
            <w:r>
              <w:rPr>
                <w:b/>
                <w:color w:val="FF0000"/>
              </w:rPr>
              <w:t>REDACTED TEXT under FOIA Section 40 Personal Information.</w:t>
            </w:r>
          </w:p>
        </w:tc>
      </w:tr>
      <w:tr w:rsidR="00FF397A">
        <w:trPr>
          <w:trHeight w:val="863"/>
        </w:trPr>
        <w:tc>
          <w:tcPr>
            <w:tcW w:w="1526" w:type="dxa"/>
            <w:tcBorders>
              <w:left w:val="single" w:sz="4" w:space="0" w:color="000000"/>
            </w:tcBorders>
            <w:shd w:val="clear" w:color="auto" w:fill="DBE4F0"/>
          </w:tcPr>
          <w:p w:rsidR="00FF397A" w:rsidRDefault="00133875">
            <w:pPr>
              <w:pBdr>
                <w:top w:val="nil"/>
                <w:left w:val="nil"/>
                <w:bottom w:val="nil"/>
                <w:right w:val="nil"/>
                <w:between w:val="nil"/>
              </w:pBdr>
              <w:spacing w:before="240"/>
              <w:ind w:left="107"/>
              <w:rPr>
                <w:color w:val="000000"/>
                <w:sz w:val="24"/>
                <w:szCs w:val="24"/>
              </w:rPr>
            </w:pPr>
            <w:r>
              <w:rPr>
                <w:color w:val="000000"/>
                <w:sz w:val="24"/>
                <w:szCs w:val="24"/>
              </w:rPr>
              <w:t>Date:</w:t>
            </w:r>
          </w:p>
        </w:tc>
        <w:tc>
          <w:tcPr>
            <w:tcW w:w="2981" w:type="dxa"/>
            <w:shd w:val="clear" w:color="auto" w:fill="DBE4F0"/>
          </w:tcPr>
          <w:p w:rsidR="00FF397A" w:rsidRDefault="00FF397A">
            <w:pPr>
              <w:pBdr>
                <w:top w:val="nil"/>
                <w:left w:val="nil"/>
                <w:bottom w:val="nil"/>
                <w:right w:val="nil"/>
                <w:between w:val="nil"/>
              </w:pBdr>
              <w:spacing w:before="164"/>
              <w:rPr>
                <w:color w:val="000000"/>
                <w:sz w:val="17"/>
                <w:szCs w:val="17"/>
              </w:rPr>
            </w:pPr>
          </w:p>
          <w:p w:rsidR="00FF397A" w:rsidRDefault="00133875">
            <w:pPr>
              <w:widowControl/>
              <w:spacing w:before="120" w:after="120"/>
              <w:jc w:val="both"/>
              <w:rPr>
                <w:rFonts w:ascii="Courier New" w:eastAsia="Courier New" w:hAnsi="Courier New" w:cs="Courier New"/>
                <w:color w:val="000000"/>
                <w:sz w:val="17"/>
                <w:szCs w:val="17"/>
              </w:rPr>
            </w:pPr>
            <w:r>
              <w:rPr>
                <w:b/>
                <w:color w:val="FF0000"/>
              </w:rPr>
              <w:t>REDACTED TEXT under FOIA Section 40 Personal Information.</w:t>
            </w:r>
          </w:p>
        </w:tc>
        <w:tc>
          <w:tcPr>
            <w:tcW w:w="1554" w:type="dxa"/>
            <w:shd w:val="clear" w:color="auto" w:fill="DBE4F0"/>
          </w:tcPr>
          <w:p w:rsidR="00FF397A" w:rsidRDefault="00133875">
            <w:pPr>
              <w:pBdr>
                <w:top w:val="nil"/>
                <w:left w:val="nil"/>
                <w:bottom w:val="nil"/>
                <w:right w:val="nil"/>
                <w:between w:val="nil"/>
              </w:pBdr>
              <w:spacing w:before="240"/>
              <w:ind w:left="250"/>
              <w:rPr>
                <w:color w:val="000000"/>
                <w:sz w:val="24"/>
                <w:szCs w:val="24"/>
              </w:rPr>
            </w:pPr>
            <w:r>
              <w:rPr>
                <w:color w:val="000000"/>
                <w:sz w:val="24"/>
                <w:szCs w:val="24"/>
              </w:rPr>
              <w:t>Date:</w:t>
            </w:r>
          </w:p>
        </w:tc>
        <w:tc>
          <w:tcPr>
            <w:tcW w:w="3108" w:type="dxa"/>
            <w:tcBorders>
              <w:right w:val="single" w:sz="4" w:space="0" w:color="000000"/>
            </w:tcBorders>
            <w:shd w:val="clear" w:color="auto" w:fill="DBE4F0"/>
          </w:tcPr>
          <w:p w:rsidR="00FF397A" w:rsidRDefault="00133875">
            <w:pPr>
              <w:widowControl/>
              <w:spacing w:before="120" w:after="120"/>
              <w:jc w:val="both"/>
              <w:rPr>
                <w:rFonts w:ascii="Times New Roman" w:eastAsia="Times New Roman" w:hAnsi="Times New Roman" w:cs="Times New Roman"/>
                <w:color w:val="000000"/>
              </w:rPr>
            </w:pPr>
            <w:r>
              <w:rPr>
                <w:b/>
                <w:color w:val="FF0000"/>
              </w:rPr>
              <w:t>REDACTED TEXT under FOIA Section 40 Personal Information.</w:t>
            </w:r>
          </w:p>
        </w:tc>
      </w:tr>
    </w:tbl>
    <w:p w:rsidR="00FF397A" w:rsidRDefault="00FF397A">
      <w:bookmarkStart w:id="1" w:name="_heading=h.gjdgxs" w:colFirst="0" w:colLast="0"/>
      <w:bookmarkEnd w:id="1"/>
    </w:p>
    <w:sectPr w:rsidR="00FF397A">
      <w:pgSz w:w="11910" w:h="16840"/>
      <w:pgMar w:top="1340" w:right="1180" w:bottom="1380" w:left="1340" w:header="715" w:footer="11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3875" w:rsidRDefault="00133875">
      <w:r>
        <w:separator/>
      </w:r>
    </w:p>
  </w:endnote>
  <w:endnote w:type="continuationSeparator" w:id="0">
    <w:p w:rsidR="00133875" w:rsidRDefault="00133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397A" w:rsidRDefault="00133875">
    <w:pPr>
      <w:pBdr>
        <w:top w:val="nil"/>
        <w:left w:val="nil"/>
        <w:bottom w:val="nil"/>
        <w:right w:val="nil"/>
        <w:between w:val="nil"/>
      </w:pBdr>
      <w:spacing w:line="14" w:lineRule="auto"/>
      <w:rPr>
        <w:color w:val="000000"/>
        <w:sz w:val="20"/>
        <w:szCs w:val="20"/>
      </w:rPr>
    </w:pPr>
    <w:r>
      <w:rPr>
        <w:noProof/>
      </w:rPr>
      <mc:AlternateContent>
        <mc:Choice Requires="wpg">
          <w:drawing>
            <wp:anchor distT="0" distB="0" distL="0" distR="0" simplePos="0" relativeHeight="251659264" behindDoc="1" locked="0" layoutInCell="1" hidden="0" allowOverlap="1">
              <wp:simplePos x="0" y="0"/>
              <wp:positionH relativeFrom="column">
                <wp:posOffset>38100</wp:posOffset>
              </wp:positionH>
              <wp:positionV relativeFrom="paragraph">
                <wp:posOffset>9791700</wp:posOffset>
              </wp:positionV>
              <wp:extent cx="2058035" cy="467359"/>
              <wp:effectExtent l="0" t="0" r="0" b="0"/>
              <wp:wrapNone/>
              <wp:docPr id="5" name="Rectangle 5"/>
              <wp:cNvGraphicFramePr/>
              <a:graphic xmlns:a="http://schemas.openxmlformats.org/drawingml/2006/main">
                <a:graphicData uri="http://schemas.microsoft.com/office/word/2010/wordprocessingShape">
                  <wps:wsp>
                    <wps:cNvSpPr/>
                    <wps:spPr>
                      <a:xfrm>
                        <a:off x="4321745" y="3551083"/>
                        <a:ext cx="2048510" cy="457834"/>
                      </a:xfrm>
                      <a:prstGeom prst="rect">
                        <a:avLst/>
                      </a:prstGeom>
                      <a:noFill/>
                      <a:ln>
                        <a:noFill/>
                      </a:ln>
                    </wps:spPr>
                    <wps:txbx>
                      <w:txbxContent>
                        <w:p w:rsidR="00FF397A" w:rsidRDefault="00133875">
                          <w:pPr>
                            <w:spacing w:before="12"/>
                            <w:ind w:left="20" w:firstLine="20"/>
                            <w:textDirection w:val="btLr"/>
                          </w:pPr>
                          <w:r>
                            <w:rPr>
                              <w:color w:val="000000"/>
                              <w:sz w:val="20"/>
                            </w:rPr>
                            <w:t>RM6126 - Research &amp; Insights DPS Project Version: v1.0</w:t>
                          </w:r>
                        </w:p>
                        <w:p w:rsidR="00FF397A" w:rsidRDefault="00133875">
                          <w:pPr>
                            <w:spacing w:line="227" w:lineRule="auto"/>
                            <w:ind w:left="20" w:firstLine="20"/>
                            <w:textDirection w:val="btLr"/>
                          </w:pPr>
                          <w:r>
                            <w:rPr>
                              <w:color w:val="000000"/>
                              <w:sz w:val="20"/>
                            </w:rPr>
                            <w:t>Model Version: v1.3</w:t>
                          </w:r>
                        </w:p>
                      </w:txbxContent>
                    </wps:txbx>
                    <wps:bodyPr spcFirstLastPara="1" wrap="square" lIns="0" tIns="0" rIns="0" bIns="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38100</wp:posOffset>
              </wp:positionH>
              <wp:positionV relativeFrom="paragraph">
                <wp:posOffset>9791700</wp:posOffset>
              </wp:positionV>
              <wp:extent cx="2058035" cy="467359"/>
              <wp:effectExtent b="0" l="0" r="0" t="0"/>
              <wp:wrapNone/>
              <wp:docPr id="5"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2058035" cy="467359"/>
                      </a:xfrm>
                      <a:prstGeom prst="rect"/>
                      <a:ln/>
                    </pic:spPr>
                  </pic:pic>
                </a:graphicData>
              </a:graphic>
            </wp:anchor>
          </w:drawing>
        </mc:Fallback>
      </mc:AlternateContent>
    </w:r>
    <w:r>
      <w:rPr>
        <w:noProof/>
      </w:rPr>
      <mc:AlternateContent>
        <mc:Choice Requires="wpg">
          <w:drawing>
            <wp:anchor distT="0" distB="0" distL="0" distR="0" simplePos="0" relativeHeight="251660288" behindDoc="1" locked="0" layoutInCell="1" hidden="0" allowOverlap="1">
              <wp:simplePos x="0" y="0"/>
              <wp:positionH relativeFrom="column">
                <wp:posOffset>5676900</wp:posOffset>
              </wp:positionH>
              <wp:positionV relativeFrom="paragraph">
                <wp:posOffset>9931400</wp:posOffset>
              </wp:positionV>
              <wp:extent cx="168910" cy="176530"/>
              <wp:effectExtent l="0" t="0" r="0" b="0"/>
              <wp:wrapNone/>
              <wp:docPr id="7" name="Rectangle 7"/>
              <wp:cNvGraphicFramePr/>
              <a:graphic xmlns:a="http://schemas.openxmlformats.org/drawingml/2006/main">
                <a:graphicData uri="http://schemas.microsoft.com/office/word/2010/wordprocessingShape">
                  <wps:wsp>
                    <wps:cNvSpPr/>
                    <wps:spPr>
                      <a:xfrm>
                        <a:off x="5266308" y="3696498"/>
                        <a:ext cx="159385" cy="167005"/>
                      </a:xfrm>
                      <a:prstGeom prst="rect">
                        <a:avLst/>
                      </a:prstGeom>
                      <a:noFill/>
                      <a:ln>
                        <a:noFill/>
                      </a:ln>
                    </wps:spPr>
                    <wps:txbx>
                      <w:txbxContent>
                        <w:p w:rsidR="00FF397A" w:rsidRDefault="00133875">
                          <w:pPr>
                            <w:spacing w:before="12"/>
                            <w:ind w:left="60" w:firstLine="60"/>
                            <w:textDirection w:val="btLr"/>
                          </w:pPr>
                          <w:r>
                            <w:rPr>
                              <w:color w:val="000000"/>
                              <w:sz w:val="20"/>
                            </w:rPr>
                            <w:t xml:space="preserve"> PAGE 1</w:t>
                          </w:r>
                        </w:p>
                      </w:txbxContent>
                    </wps:txbx>
                    <wps:bodyPr spcFirstLastPara="1" wrap="square" lIns="0" tIns="0" rIns="0" bIns="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5676900</wp:posOffset>
              </wp:positionH>
              <wp:positionV relativeFrom="paragraph">
                <wp:posOffset>9931400</wp:posOffset>
              </wp:positionV>
              <wp:extent cx="168910" cy="176530"/>
              <wp:effectExtent b="0" l="0" r="0" t="0"/>
              <wp:wrapNone/>
              <wp:docPr id="7"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168910" cy="176530"/>
                      </a:xfrm>
                      <a:prstGeom prst="rect"/>
                      <a:ln/>
                    </pic:spPr>
                  </pic:pic>
                </a:graphicData>
              </a:graphic>
            </wp:anchor>
          </w:drawing>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3875" w:rsidRDefault="00133875">
      <w:r>
        <w:separator/>
      </w:r>
    </w:p>
  </w:footnote>
  <w:footnote w:type="continuationSeparator" w:id="0">
    <w:p w:rsidR="00133875" w:rsidRDefault="001338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397A" w:rsidRDefault="00133875">
    <w:pPr>
      <w:pBdr>
        <w:top w:val="nil"/>
        <w:left w:val="nil"/>
        <w:bottom w:val="nil"/>
        <w:right w:val="nil"/>
        <w:between w:val="nil"/>
      </w:pBdr>
      <w:spacing w:line="14" w:lineRule="auto"/>
      <w:rPr>
        <w:color w:val="000000"/>
        <w:sz w:val="20"/>
        <w:szCs w:val="20"/>
      </w:rPr>
    </w:pPr>
    <w:r>
      <w:rPr>
        <w:noProof/>
        <w:color w:val="000000"/>
        <w:sz w:val="24"/>
        <w:szCs w:val="24"/>
      </w:rPr>
      <mc:AlternateContent>
        <mc:Choice Requires="wpg">
          <w:drawing>
            <wp:anchor distT="0" distB="0" distL="0" distR="0" simplePos="0" relativeHeight="251658240" behindDoc="1" locked="0" layoutInCell="1" hidden="0" allowOverlap="1">
              <wp:simplePos x="0" y="0"/>
              <wp:positionH relativeFrom="page">
                <wp:posOffset>897241</wp:posOffset>
              </wp:positionH>
              <wp:positionV relativeFrom="page">
                <wp:posOffset>436479</wp:posOffset>
              </wp:positionV>
              <wp:extent cx="3385185" cy="322580"/>
              <wp:effectExtent l="0" t="0" r="0" b="0"/>
              <wp:wrapNone/>
              <wp:docPr id="8" name="Rectangle 8"/>
              <wp:cNvGraphicFramePr/>
              <a:graphic xmlns:a="http://schemas.openxmlformats.org/drawingml/2006/main">
                <a:graphicData uri="http://schemas.microsoft.com/office/word/2010/wordprocessingShape">
                  <wps:wsp>
                    <wps:cNvSpPr/>
                    <wps:spPr>
                      <a:xfrm>
                        <a:off x="3658170" y="3623473"/>
                        <a:ext cx="3375660" cy="313055"/>
                      </a:xfrm>
                      <a:prstGeom prst="rect">
                        <a:avLst/>
                      </a:prstGeom>
                      <a:noFill/>
                      <a:ln>
                        <a:noFill/>
                      </a:ln>
                    </wps:spPr>
                    <wps:txbx>
                      <w:txbxContent>
                        <w:p w:rsidR="00FF397A" w:rsidRDefault="00133875">
                          <w:pPr>
                            <w:spacing w:before="12"/>
                            <w:ind w:left="20" w:firstLine="20"/>
                            <w:textDirection w:val="btLr"/>
                          </w:pPr>
                          <w:r>
                            <w:rPr>
                              <w:b/>
                              <w:color w:val="000000"/>
                              <w:sz w:val="20"/>
                            </w:rPr>
                            <w:t>CCZZ24A02 Order Form Template and Order Schedules</w:t>
                          </w:r>
                        </w:p>
                        <w:p w:rsidR="00FF397A" w:rsidRDefault="00133875">
                          <w:pPr>
                            <w:spacing w:before="1"/>
                            <w:ind w:left="20" w:firstLine="20"/>
                            <w:textDirection w:val="btLr"/>
                          </w:pPr>
                          <w:r>
                            <w:rPr>
                              <w:color w:val="000000"/>
                              <w:sz w:val="20"/>
                            </w:rPr>
                            <w:t>Crown Copyright 2021</w:t>
                          </w:r>
                        </w:p>
                      </w:txbxContent>
                    </wps:txbx>
                    <wps:bodyPr spcFirstLastPara="1" wrap="square" lIns="0" tIns="0" rIns="0" bIns="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897241</wp:posOffset>
              </wp:positionH>
              <wp:positionV relativeFrom="page">
                <wp:posOffset>436479</wp:posOffset>
              </wp:positionV>
              <wp:extent cx="3385185" cy="322580"/>
              <wp:effectExtent b="0" l="0" r="0" t="0"/>
              <wp:wrapNone/>
              <wp:docPr id="8"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3385185" cy="322580"/>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D4985"/>
    <w:multiLevelType w:val="multilevel"/>
    <w:tmpl w:val="7CD09C3E"/>
    <w:lvl w:ilvl="0">
      <w:start w:val="1"/>
      <w:numFmt w:val="decimal"/>
      <w:lvlText w:val="%1."/>
      <w:lvlJc w:val="left"/>
      <w:pPr>
        <w:ind w:left="820" w:hanging="360"/>
      </w:pPr>
      <w:rPr>
        <w:rFonts w:ascii="Arial" w:eastAsia="Arial" w:hAnsi="Arial" w:cs="Arial"/>
        <w:b w:val="0"/>
        <w:i w:val="0"/>
        <w:sz w:val="24"/>
        <w:szCs w:val="24"/>
      </w:rPr>
    </w:lvl>
    <w:lvl w:ilvl="1">
      <w:numFmt w:val="bullet"/>
      <w:lvlText w:val="●"/>
      <w:lvlJc w:val="left"/>
      <w:pPr>
        <w:ind w:left="1180" w:hanging="360"/>
      </w:pPr>
      <w:rPr>
        <w:rFonts w:ascii="Arial" w:eastAsia="Arial" w:hAnsi="Arial" w:cs="Arial"/>
        <w:b w:val="0"/>
        <w:i w:val="0"/>
        <w:sz w:val="24"/>
        <w:szCs w:val="24"/>
      </w:rPr>
    </w:lvl>
    <w:lvl w:ilvl="2">
      <w:numFmt w:val="bullet"/>
      <w:lvlText w:val="o"/>
      <w:lvlJc w:val="left"/>
      <w:pPr>
        <w:ind w:left="1900" w:hanging="360"/>
      </w:pPr>
      <w:rPr>
        <w:rFonts w:ascii="Courier New" w:eastAsia="Courier New" w:hAnsi="Courier New" w:cs="Courier New"/>
        <w:b w:val="0"/>
        <w:i w:val="0"/>
        <w:sz w:val="24"/>
        <w:szCs w:val="24"/>
      </w:rPr>
    </w:lvl>
    <w:lvl w:ilvl="3">
      <w:numFmt w:val="bullet"/>
      <w:lvlText w:val="•"/>
      <w:lvlJc w:val="left"/>
      <w:pPr>
        <w:ind w:left="2835" w:hanging="360"/>
      </w:pPr>
    </w:lvl>
    <w:lvl w:ilvl="4">
      <w:numFmt w:val="bullet"/>
      <w:lvlText w:val="•"/>
      <w:lvlJc w:val="left"/>
      <w:pPr>
        <w:ind w:left="3771" w:hanging="360"/>
      </w:pPr>
    </w:lvl>
    <w:lvl w:ilvl="5">
      <w:numFmt w:val="bullet"/>
      <w:lvlText w:val="•"/>
      <w:lvlJc w:val="left"/>
      <w:pPr>
        <w:ind w:left="4707" w:hanging="360"/>
      </w:pPr>
    </w:lvl>
    <w:lvl w:ilvl="6">
      <w:numFmt w:val="bullet"/>
      <w:lvlText w:val="•"/>
      <w:lvlJc w:val="left"/>
      <w:pPr>
        <w:ind w:left="5643" w:hanging="360"/>
      </w:pPr>
    </w:lvl>
    <w:lvl w:ilvl="7">
      <w:numFmt w:val="bullet"/>
      <w:lvlText w:val="•"/>
      <w:lvlJc w:val="left"/>
      <w:pPr>
        <w:ind w:left="6579" w:hanging="360"/>
      </w:pPr>
    </w:lvl>
    <w:lvl w:ilvl="8">
      <w:numFmt w:val="bullet"/>
      <w:lvlText w:val="•"/>
      <w:lvlJc w:val="left"/>
      <w:pPr>
        <w:ind w:left="7514"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97A"/>
    <w:rsid w:val="00133875"/>
    <w:rsid w:val="008602E6"/>
    <w:rsid w:val="00FF39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322F65-3677-4408-A05D-FA7F6ABFE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uiPriority w:val="9"/>
    <w:qFormat/>
    <w:pPr>
      <w:spacing w:before="21"/>
      <w:ind w:left="100"/>
      <w:outlineLvl w:val="0"/>
    </w:pPr>
    <w:rPr>
      <w:b/>
      <w:bCs/>
      <w:sz w:val="24"/>
      <w:szCs w:val="24"/>
    </w:rPr>
  </w:style>
  <w:style w:type="paragraph" w:styleId="Heading2">
    <w:name w:val="heading 2"/>
    <w:basedOn w:val="Normal"/>
    <w:uiPriority w:val="9"/>
    <w:unhideWhenUsed/>
    <w:qFormat/>
    <w:pPr>
      <w:ind w:left="100"/>
      <w:outlineLvl w:val="1"/>
    </w:pPr>
    <w:rPr>
      <w:sz w:val="24"/>
      <w:szCs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before="82"/>
      <w:ind w:left="100" w:right="2664"/>
    </w:pPr>
    <w:rPr>
      <w:b/>
      <w:bCs/>
      <w:sz w:val="36"/>
      <w:szCs w:val="36"/>
    </w:rPr>
  </w:style>
  <w:style w:type="paragraph" w:styleId="BodyText">
    <w:name w:val="Body Text"/>
    <w:basedOn w:val="Normal"/>
    <w:uiPriority w:val="1"/>
    <w:qFormat/>
    <w:pPr>
      <w:ind w:left="100"/>
    </w:pPr>
    <w:rPr>
      <w:sz w:val="24"/>
      <w:szCs w:val="24"/>
    </w:rPr>
  </w:style>
  <w:style w:type="paragraph" w:styleId="ListParagraph">
    <w:name w:val="List Paragraph"/>
    <w:basedOn w:val="Normal"/>
    <w:uiPriority w:val="1"/>
    <w:qFormat/>
    <w:pPr>
      <w:ind w:left="1899" w:hanging="359"/>
    </w:pPr>
  </w:style>
  <w:style w:type="paragraph" w:customStyle="1" w:styleId="TableParagraph">
    <w:name w:val="Table Paragraph"/>
    <w:basedOn w:val="Normal"/>
    <w:uiPriority w:val="1"/>
    <w:qFormat/>
    <w:pPr>
      <w:spacing w:before="240"/>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4wq/wi2JhDbRMPtewiYjuHkA==">CgMxLjAyCGguZ2pkZ3hzOAByITE3Ql9rSmVfNWw3ZnhBbWRJYmdPSk0zbTl4d2xCLUY2cw==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951</Words>
  <Characters>5426</Characters>
  <Application>Microsoft Office Word</Application>
  <DocSecurity>0</DocSecurity>
  <Lines>45</Lines>
  <Paragraphs>12</Paragraphs>
  <ScaleCrop>false</ScaleCrop>
  <Company/>
  <LinksUpToDate>false</LinksUpToDate>
  <CharactersWithSpaces>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Davies</dc:creator>
  <cp:lastModifiedBy>Thomas Davies</cp:lastModifiedBy>
  <cp:revision>2</cp:revision>
  <dcterms:created xsi:type="dcterms:W3CDTF">2024-05-02T09:44:00Z</dcterms:created>
  <dcterms:modified xsi:type="dcterms:W3CDTF">2024-05-09T12:49:00Z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2024-05-01T00:00:00Z</vt:filetime>
  </property>
  <property fmtid="{D5CDD505-2E9C-101B-9397-08002B2CF9AE}" pid="3" name="Creator">
    <vt:lpwstr>Microsoft® Word for Microsoft 365</vt:lpwstr>
  </property>
  <property fmtid="{D5CDD505-2E9C-101B-9397-08002B2CF9AE}" pid="4" name="LastSaved">
    <vt:filetime>2024-05-02T00:00:00Z</vt:filetime>
  </property>
  <property fmtid="{D5CDD505-2E9C-101B-9397-08002B2CF9AE}" pid="5" name="MSIP_Label_defa4170-0d19-0005-0004-bc88714345d2_ActionId">
    <vt:lpwstr>9f9d798e-50af-482f-a553-183ee45ede29</vt:lpwstr>
  </property>
  <property fmtid="{D5CDD505-2E9C-101B-9397-08002B2CF9AE}" pid="6" name="MSIP_Label_defa4170-0d19-0005-0004-bc88714345d2_ContentBits">
    <vt:lpwstr>0</vt:lpwstr>
  </property>
  <property fmtid="{D5CDD505-2E9C-101B-9397-08002B2CF9AE}" pid="7" name="MSIP_Label_defa4170-0d19-0005-0004-bc88714345d2_Enabled">
    <vt:lpwstr>true</vt:lpwstr>
  </property>
  <property fmtid="{D5CDD505-2E9C-101B-9397-08002B2CF9AE}" pid="8" name="MSIP_Label_defa4170-0d19-0005-0004-bc88714345d2_Method">
    <vt:lpwstr>Standard</vt:lpwstr>
  </property>
  <property fmtid="{D5CDD505-2E9C-101B-9397-08002B2CF9AE}" pid="9" name="MSIP_Label_defa4170-0d19-0005-0004-bc88714345d2_Name">
    <vt:lpwstr>defa4170-0d19-0005-0004-bc88714345d2</vt:lpwstr>
  </property>
  <property fmtid="{D5CDD505-2E9C-101B-9397-08002B2CF9AE}" pid="10" name="MSIP_Label_defa4170-0d19-0005-0004-bc88714345d2_SetDate">
    <vt:lpwstr>2024-04-22T10:27:53Z</vt:lpwstr>
  </property>
  <property fmtid="{D5CDD505-2E9C-101B-9397-08002B2CF9AE}" pid="11" name="MSIP_Label_defa4170-0d19-0005-0004-bc88714345d2_SiteId">
    <vt:lpwstr>a4002d19-e8b4-4e6e-a00a-95d99cc7ef9a</vt:lpwstr>
  </property>
  <property fmtid="{D5CDD505-2E9C-101B-9397-08002B2CF9AE}" pid="12" name="Producer">
    <vt:lpwstr>PDFKit.NET 11.9.669.0 DMV10</vt:lpwstr>
  </property>
</Properties>
</file>