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94" w:type="dxa"/>
        <w:tblInd w:w="152" w:type="dxa"/>
        <w:tblCellMar>
          <w:left w:w="0" w:type="dxa"/>
          <w:right w:w="0" w:type="dxa"/>
        </w:tblCellMar>
        <w:tblLook w:val="04A0" w:firstRow="1" w:lastRow="0" w:firstColumn="1" w:lastColumn="0" w:noHBand="0" w:noVBand="1"/>
      </w:tblPr>
      <w:tblGrid>
        <w:gridCol w:w="2669"/>
        <w:gridCol w:w="1983"/>
        <w:gridCol w:w="1043"/>
        <w:gridCol w:w="383"/>
        <w:gridCol w:w="1026"/>
        <w:gridCol w:w="955"/>
        <w:gridCol w:w="835"/>
      </w:tblGrid>
      <w:tr w:rsidR="00191DB1" w:rsidTr="00A35EF1">
        <w:trPr>
          <w:trHeight w:val="339"/>
        </w:trPr>
        <w:tc>
          <w:tcPr>
            <w:tcW w:w="7092" w:type="dxa"/>
            <w:gridSpan w:val="5"/>
            <w:vMerge w:val="restart"/>
            <w:tcBorders>
              <w:top w:val="single" w:sz="8" w:space="0" w:color="auto"/>
              <w:left w:val="single" w:sz="8" w:space="0" w:color="auto"/>
              <w:bottom w:val="nil"/>
              <w:right w:val="nil"/>
            </w:tcBorders>
            <w:shd w:val="clear" w:color="000000" w:fill="000080"/>
            <w:noWrap/>
            <w:vAlign w:val="center"/>
            <w:hideMark/>
          </w:tcPr>
          <w:p w:rsidR="00191DB1" w:rsidRDefault="00191DB1">
            <w:pPr>
              <w:rPr>
                <w:rFonts w:ascii="Arial" w:hAnsi="Arial" w:cs="Arial"/>
                <w:b/>
                <w:bCs/>
                <w:color w:val="FFFFFF"/>
                <w:sz w:val="24"/>
                <w:szCs w:val="24"/>
              </w:rPr>
            </w:pPr>
            <w:bookmarkStart w:id="0" w:name="RANGE!A1:G73"/>
            <w:bookmarkStart w:id="1" w:name="_GoBack" w:colFirst="0" w:colLast="0"/>
            <w:r>
              <w:rPr>
                <w:rFonts w:ascii="Arial" w:hAnsi="Arial" w:cs="Arial"/>
                <w:b/>
                <w:bCs/>
                <w:color w:val="FFFFFF"/>
              </w:rPr>
              <w:t>Highways Agency Confirmation of Task Order</w:t>
            </w:r>
            <w:bookmarkEnd w:id="0"/>
          </w:p>
        </w:tc>
        <w:tc>
          <w:tcPr>
            <w:tcW w:w="897" w:type="dxa"/>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r>
              <w:rPr>
                <w:rFonts w:ascii="Arial" w:hAnsi="Arial" w:cs="Arial"/>
                <w:noProof/>
                <w:sz w:val="20"/>
                <w:szCs w:val="20"/>
              </w:rPr>
              <w:drawing>
                <wp:anchor distT="0" distB="0" distL="114300" distR="114300" simplePos="0" relativeHeight="251655168" behindDoc="0" locked="0" layoutInCell="1" allowOverlap="1" wp14:anchorId="478F412A" wp14:editId="5DC3CEC2">
                  <wp:simplePos x="0" y="0"/>
                  <wp:positionH relativeFrom="column">
                    <wp:posOffset>525780</wp:posOffset>
                  </wp:positionH>
                  <wp:positionV relativeFrom="paragraph">
                    <wp:posOffset>60960</wp:posOffset>
                  </wp:positionV>
                  <wp:extent cx="944880" cy="388620"/>
                  <wp:effectExtent l="0" t="0" r="0" b="0"/>
                  <wp:wrapNone/>
                  <wp:docPr id="6" name="Picture 397"/>
                  <wp:cNvGraphicFramePr/>
                  <a:graphic xmlns:a="http://schemas.openxmlformats.org/drawingml/2006/main">
                    <a:graphicData uri="http://schemas.openxmlformats.org/drawingml/2006/picture">
                      <pic:pic xmlns:pic="http://schemas.openxmlformats.org/drawingml/2006/picture">
                        <pic:nvPicPr>
                          <pic:cNvPr id="64164237" name="Picture 397"/>
                          <pic:cNvPicPr>
                            <a:picLocks noChangeAspect="1" noChangeArrowheads="1"/>
                          </pic:cNvPicPr>
                        </pic:nvPicPr>
                        <pic:blipFill>
                          <a:blip r:embed="rId7" cstate="print"/>
                          <a:srcRect/>
                          <a:stretch>
                            <a:fillRect/>
                          </a:stretch>
                        </pic:blipFill>
                        <pic:spPr bwMode="auto">
                          <a:xfrm>
                            <a:off x="0" y="0"/>
                            <a:ext cx="935355" cy="375285"/>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374"/>
            </w:tblGrid>
            <w:tr w:rsidR="00191DB1" w:rsidTr="00191DB1">
              <w:trPr>
                <w:trHeight w:val="339"/>
                <w:tblCellSpacing w:w="0" w:type="dxa"/>
              </w:trPr>
              <w:tc>
                <w:tcPr>
                  <w:tcW w:w="374" w:type="dxa"/>
                  <w:tcBorders>
                    <w:top w:val="single" w:sz="8" w:space="0" w:color="auto"/>
                    <w:left w:val="nil"/>
                    <w:bottom w:val="nil"/>
                    <w:right w:val="nil"/>
                  </w:tcBorders>
                  <w:shd w:val="clear" w:color="000000" w:fill="000080"/>
                  <w:noWrap/>
                  <w:vAlign w:val="center"/>
                  <w:hideMark/>
                </w:tcPr>
                <w:p w:rsidR="00191DB1" w:rsidRDefault="00191DB1">
                  <w:pPr>
                    <w:rPr>
                      <w:rFonts w:ascii="Arial" w:hAnsi="Arial" w:cs="Arial"/>
                      <w:b/>
                      <w:bCs/>
                      <w:color w:val="FFFFFF"/>
                      <w:sz w:val="24"/>
                      <w:szCs w:val="24"/>
                    </w:rPr>
                  </w:pPr>
                  <w:r>
                    <w:rPr>
                      <w:rFonts w:ascii="Arial" w:hAnsi="Arial" w:cs="Arial"/>
                      <w:b/>
                      <w:bCs/>
                      <w:color w:val="FFFFFF"/>
                    </w:rPr>
                    <w:t> </w:t>
                  </w:r>
                </w:p>
              </w:tc>
            </w:tr>
          </w:tbl>
          <w:p w:rsidR="00191DB1" w:rsidRDefault="00191DB1">
            <w:pPr>
              <w:rPr>
                <w:rFonts w:ascii="Arial" w:hAnsi="Arial" w:cs="Arial"/>
                <w:sz w:val="20"/>
                <w:szCs w:val="20"/>
              </w:rPr>
            </w:pPr>
          </w:p>
        </w:tc>
        <w:tc>
          <w:tcPr>
            <w:tcW w:w="905" w:type="dxa"/>
            <w:tcBorders>
              <w:top w:val="single" w:sz="8" w:space="0" w:color="auto"/>
              <w:left w:val="nil"/>
              <w:bottom w:val="nil"/>
              <w:right w:val="single" w:sz="8" w:space="0" w:color="auto"/>
            </w:tcBorders>
            <w:shd w:val="clear" w:color="000000" w:fill="000080"/>
            <w:noWrap/>
            <w:vAlign w:val="center"/>
            <w:hideMark/>
          </w:tcPr>
          <w:p w:rsidR="00191DB1" w:rsidRDefault="00191DB1">
            <w:pPr>
              <w:rPr>
                <w:rFonts w:ascii="Arial" w:hAnsi="Arial" w:cs="Arial"/>
                <w:b/>
                <w:bCs/>
                <w:color w:val="FFFFFF"/>
                <w:sz w:val="24"/>
                <w:szCs w:val="24"/>
              </w:rPr>
            </w:pPr>
            <w:r>
              <w:rPr>
                <w:rFonts w:ascii="Arial" w:hAnsi="Arial" w:cs="Arial"/>
                <w:b/>
                <w:bCs/>
                <w:color w:val="FFFFFF"/>
              </w:rPr>
              <w:t> </w:t>
            </w:r>
          </w:p>
        </w:tc>
      </w:tr>
      <w:tr w:rsidR="00191DB1" w:rsidTr="00A35EF1">
        <w:trPr>
          <w:trHeight w:val="339"/>
        </w:trPr>
        <w:tc>
          <w:tcPr>
            <w:tcW w:w="7092" w:type="dxa"/>
            <w:gridSpan w:val="5"/>
            <w:vMerge/>
            <w:tcBorders>
              <w:top w:val="single" w:sz="8" w:space="0" w:color="auto"/>
              <w:left w:val="single" w:sz="8" w:space="0" w:color="auto"/>
              <w:bottom w:val="nil"/>
              <w:right w:val="nil"/>
            </w:tcBorders>
            <w:vAlign w:val="center"/>
            <w:hideMark/>
          </w:tcPr>
          <w:p w:rsidR="00191DB1" w:rsidRDefault="00191DB1">
            <w:pPr>
              <w:rPr>
                <w:rFonts w:ascii="Arial" w:hAnsi="Arial" w:cs="Arial"/>
                <w:b/>
                <w:bCs/>
                <w:color w:val="FFFFFF"/>
                <w:sz w:val="24"/>
                <w:szCs w:val="24"/>
              </w:rPr>
            </w:pPr>
          </w:p>
        </w:tc>
        <w:tc>
          <w:tcPr>
            <w:tcW w:w="0" w:type="auto"/>
            <w:tcBorders>
              <w:top w:val="nil"/>
              <w:left w:val="nil"/>
              <w:bottom w:val="nil"/>
              <w:right w:val="nil"/>
            </w:tcBorders>
            <w:shd w:val="clear" w:color="000000" w:fill="000080"/>
            <w:noWrap/>
            <w:vAlign w:val="center"/>
            <w:hideMark/>
          </w:tcPr>
          <w:p w:rsidR="00191DB1" w:rsidRDefault="00191DB1">
            <w:pPr>
              <w:rPr>
                <w:rFonts w:ascii="Arial" w:hAnsi="Arial" w:cs="Arial"/>
                <w:b/>
                <w:bCs/>
                <w:color w:val="FFFFFF"/>
                <w:sz w:val="24"/>
                <w:szCs w:val="24"/>
              </w:rPr>
            </w:pPr>
            <w:r>
              <w:rPr>
                <w:rFonts w:ascii="Arial" w:hAnsi="Arial" w:cs="Arial"/>
                <w:b/>
                <w:bCs/>
                <w:color w:val="FFFFFF"/>
              </w:rPr>
              <w:t> </w:t>
            </w:r>
          </w:p>
        </w:tc>
        <w:tc>
          <w:tcPr>
            <w:tcW w:w="0" w:type="auto"/>
            <w:tcBorders>
              <w:top w:val="nil"/>
              <w:left w:val="nil"/>
              <w:bottom w:val="nil"/>
              <w:right w:val="single" w:sz="8" w:space="0" w:color="auto"/>
            </w:tcBorders>
            <w:shd w:val="clear" w:color="000000" w:fill="000080"/>
            <w:noWrap/>
            <w:vAlign w:val="center"/>
            <w:hideMark/>
          </w:tcPr>
          <w:p w:rsidR="00191DB1" w:rsidRDefault="00191DB1">
            <w:pPr>
              <w:rPr>
                <w:rFonts w:ascii="Arial" w:hAnsi="Arial" w:cs="Arial"/>
                <w:b/>
                <w:bCs/>
                <w:color w:val="FFFFFF"/>
                <w:sz w:val="24"/>
                <w:szCs w:val="24"/>
              </w:rPr>
            </w:pPr>
            <w:r>
              <w:rPr>
                <w:rFonts w:ascii="Arial" w:hAnsi="Arial" w:cs="Arial"/>
                <w:b/>
                <w:bCs/>
                <w:color w:val="FFFFFF"/>
              </w:rPr>
              <w:t> </w:t>
            </w:r>
          </w:p>
        </w:tc>
      </w:tr>
      <w:tr w:rsidR="00191DB1" w:rsidTr="00A35EF1">
        <w:trPr>
          <w:trHeight w:val="350"/>
        </w:trPr>
        <w:tc>
          <w:tcPr>
            <w:tcW w:w="8894" w:type="dxa"/>
            <w:gridSpan w:val="7"/>
            <w:tcBorders>
              <w:top w:val="nil"/>
              <w:left w:val="single" w:sz="8" w:space="0" w:color="auto"/>
              <w:bottom w:val="single" w:sz="8" w:space="0" w:color="auto"/>
              <w:right w:val="single" w:sz="8" w:space="0" w:color="000000"/>
            </w:tcBorders>
            <w:shd w:val="clear" w:color="000000" w:fill="000080"/>
            <w:noWrap/>
            <w:vAlign w:val="center"/>
            <w:hideMark/>
          </w:tcPr>
          <w:p w:rsidR="00191DB1" w:rsidRDefault="00191DB1">
            <w:pPr>
              <w:rPr>
                <w:rFonts w:ascii="Arial" w:hAnsi="Arial" w:cs="Arial"/>
                <w:b/>
                <w:bCs/>
                <w:color w:val="FFFFFF"/>
                <w:sz w:val="20"/>
                <w:szCs w:val="20"/>
              </w:rPr>
            </w:pPr>
            <w:r>
              <w:rPr>
                <w:rFonts w:ascii="Arial" w:hAnsi="Arial" w:cs="Arial"/>
                <w:b/>
                <w:bCs/>
                <w:color w:val="FFFFFF"/>
                <w:sz w:val="20"/>
                <w:szCs w:val="20"/>
              </w:rPr>
              <w:t>Confidential and Commercially Sensitive Information which shall not be disclosed to third parties</w:t>
            </w:r>
          </w:p>
        </w:tc>
      </w:tr>
      <w:tr w:rsidR="00191DB1" w:rsidTr="00A35EF1">
        <w:trPr>
          <w:trHeight w:val="117"/>
        </w:trPr>
        <w:tc>
          <w:tcPr>
            <w:tcW w:w="8894" w:type="dxa"/>
            <w:gridSpan w:val="7"/>
            <w:tcBorders>
              <w:top w:val="nil"/>
              <w:left w:val="nil"/>
              <w:bottom w:val="single" w:sz="8" w:space="0" w:color="auto"/>
              <w:right w:val="nil"/>
            </w:tcBorders>
            <w:shd w:val="clear" w:color="auto" w:fill="auto"/>
            <w:noWrap/>
            <w:vAlign w:val="center"/>
            <w:hideMark/>
          </w:tcPr>
          <w:p w:rsidR="00191DB1" w:rsidRDefault="00191DB1">
            <w:pPr>
              <w:jc w:val="center"/>
              <w:rPr>
                <w:rFonts w:ascii="Arial" w:hAnsi="Arial" w:cs="Arial"/>
                <w:b/>
                <w:bCs/>
                <w:color w:val="FFFFFF"/>
                <w:sz w:val="28"/>
                <w:szCs w:val="28"/>
              </w:rPr>
            </w:pPr>
            <w:r>
              <w:rPr>
                <w:rFonts w:ascii="Arial" w:hAnsi="Arial" w:cs="Arial"/>
                <w:b/>
                <w:bCs/>
                <w:color w:val="FFFFFF"/>
                <w:sz w:val="28"/>
                <w:szCs w:val="28"/>
              </w:rPr>
              <w:t> </w:t>
            </w:r>
          </w:p>
        </w:tc>
      </w:tr>
      <w:tr w:rsidR="00191DB1" w:rsidTr="00A35EF1">
        <w:trPr>
          <w:trHeight w:val="336"/>
        </w:trPr>
        <w:tc>
          <w:tcPr>
            <w:tcW w:w="2932" w:type="dxa"/>
            <w:tcBorders>
              <w:top w:val="nil"/>
              <w:left w:val="single" w:sz="8" w:space="0" w:color="auto"/>
              <w:bottom w:val="nil"/>
              <w:right w:val="single" w:sz="4" w:space="0" w:color="auto"/>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Supplier:</w:t>
            </w:r>
          </w:p>
        </w:tc>
        <w:tc>
          <w:tcPr>
            <w:tcW w:w="0" w:type="auto"/>
            <w:tcBorders>
              <w:top w:val="nil"/>
              <w:left w:val="nil"/>
              <w:bottom w:val="nil"/>
              <w:right w:val="nil"/>
            </w:tcBorders>
            <w:shd w:val="clear" w:color="auto" w:fill="auto"/>
            <w:noWrap/>
            <w:vAlign w:val="center"/>
            <w:hideMark/>
          </w:tcPr>
          <w:p w:rsidR="00191DB1" w:rsidRDefault="00191DB1">
            <w:pPr>
              <w:rPr>
                <w:rFonts w:ascii="Arial" w:hAnsi="Arial" w:cs="Arial"/>
                <w:sz w:val="20"/>
                <w:szCs w:val="20"/>
              </w:rPr>
            </w:pPr>
            <w:bookmarkStart w:id="2" w:name="RANGE!B5"/>
            <w:r>
              <w:rPr>
                <w:rFonts w:ascii="Arial" w:hAnsi="Arial" w:cs="Arial"/>
                <w:sz w:val="20"/>
                <w:szCs w:val="20"/>
              </w:rPr>
              <w:t>JMP</w:t>
            </w:r>
            <w:bookmarkEnd w:id="2"/>
          </w:p>
        </w:tc>
        <w:tc>
          <w:tcPr>
            <w:tcW w:w="0" w:type="auto"/>
            <w:gridSpan w:val="3"/>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191DB1" w:rsidRDefault="00191DB1">
            <w:pPr>
              <w:rPr>
                <w:rFonts w:ascii="Arial" w:hAnsi="Arial" w:cs="Arial"/>
                <w:sz w:val="20"/>
                <w:szCs w:val="20"/>
              </w:rPr>
            </w:pPr>
            <w:r>
              <w:rPr>
                <w:rFonts w:ascii="Arial" w:hAnsi="Arial" w:cs="Arial"/>
                <w:sz w:val="20"/>
                <w:szCs w:val="20"/>
              </w:rPr>
              <w:t> </w:t>
            </w:r>
          </w:p>
        </w:tc>
        <w:tc>
          <w:tcPr>
            <w:tcW w:w="0" w:type="auto"/>
            <w:gridSpan w:val="2"/>
            <w:tcBorders>
              <w:top w:val="single" w:sz="8" w:space="0" w:color="auto"/>
              <w:left w:val="nil"/>
              <w:bottom w:val="single" w:sz="4" w:space="0" w:color="auto"/>
              <w:right w:val="single" w:sz="8" w:space="0" w:color="000000"/>
            </w:tcBorders>
            <w:shd w:val="clear" w:color="auto" w:fill="auto"/>
            <w:noWrap/>
            <w:vAlign w:val="bottom"/>
            <w:hideMark/>
          </w:tcPr>
          <w:p w:rsidR="00191DB1" w:rsidRDefault="00191DB1">
            <w:pPr>
              <w:rPr>
                <w:rFonts w:ascii="Arial" w:hAnsi="Arial" w:cs="Arial"/>
                <w:sz w:val="20"/>
                <w:szCs w:val="20"/>
              </w:rPr>
            </w:pPr>
            <w:r>
              <w:rPr>
                <w:rFonts w:ascii="Arial" w:hAnsi="Arial" w:cs="Arial"/>
                <w:sz w:val="20"/>
                <w:szCs w:val="20"/>
              </w:rPr>
              <w:t> </w:t>
            </w:r>
          </w:p>
        </w:tc>
      </w:tr>
      <w:tr w:rsidR="00191DB1" w:rsidTr="00A35EF1">
        <w:trPr>
          <w:trHeight w:val="339"/>
        </w:trPr>
        <w:tc>
          <w:tcPr>
            <w:tcW w:w="293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Project Title:</w:t>
            </w:r>
          </w:p>
        </w:tc>
        <w:tc>
          <w:tcPr>
            <w:tcW w:w="5962" w:type="dxa"/>
            <w:gridSpan w:val="6"/>
            <w:tcBorders>
              <w:top w:val="single" w:sz="4" w:space="0" w:color="auto"/>
              <w:left w:val="nil"/>
              <w:bottom w:val="single" w:sz="4" w:space="0" w:color="auto"/>
              <w:right w:val="single" w:sz="8" w:space="0" w:color="000000"/>
            </w:tcBorders>
            <w:shd w:val="clear" w:color="auto" w:fill="auto"/>
            <w:vAlign w:val="center"/>
            <w:hideMark/>
          </w:tcPr>
          <w:p w:rsidR="00191DB1" w:rsidRDefault="00191DB1">
            <w:pPr>
              <w:rPr>
                <w:rFonts w:ascii="Arial" w:hAnsi="Arial" w:cs="Arial"/>
                <w:sz w:val="20"/>
                <w:szCs w:val="20"/>
              </w:rPr>
            </w:pPr>
            <w:bookmarkStart w:id="3" w:name="RANGE!B6"/>
            <w:bookmarkStart w:id="4" w:name="bm_Document1"/>
            <w:r>
              <w:rPr>
                <w:rFonts w:ascii="Arial" w:hAnsi="Arial" w:cs="Arial"/>
                <w:sz w:val="20"/>
                <w:szCs w:val="20"/>
              </w:rPr>
              <w:t xml:space="preserve">A579 </w:t>
            </w:r>
            <w:proofErr w:type="spellStart"/>
            <w:r>
              <w:rPr>
                <w:rFonts w:ascii="Arial" w:hAnsi="Arial" w:cs="Arial"/>
                <w:sz w:val="20"/>
                <w:szCs w:val="20"/>
              </w:rPr>
              <w:t>Depriming</w:t>
            </w:r>
            <w:proofErr w:type="spellEnd"/>
            <w:r>
              <w:rPr>
                <w:rFonts w:ascii="Arial" w:hAnsi="Arial" w:cs="Arial"/>
                <w:sz w:val="20"/>
                <w:szCs w:val="20"/>
              </w:rPr>
              <w:t xml:space="preserve"> Follow On Study</w:t>
            </w:r>
            <w:bookmarkEnd w:id="3"/>
            <w:bookmarkEnd w:id="4"/>
          </w:p>
        </w:tc>
      </w:tr>
      <w:tr w:rsidR="00191DB1" w:rsidTr="00A35EF1">
        <w:trPr>
          <w:trHeight w:val="339"/>
        </w:trPr>
        <w:tc>
          <w:tcPr>
            <w:tcW w:w="2932" w:type="dxa"/>
            <w:tcBorders>
              <w:top w:val="nil"/>
              <w:left w:val="single" w:sz="8" w:space="0" w:color="auto"/>
              <w:bottom w:val="single" w:sz="4" w:space="0" w:color="auto"/>
              <w:right w:val="single" w:sz="4" w:space="0" w:color="auto"/>
            </w:tcBorders>
            <w:shd w:val="clear" w:color="auto" w:fill="auto"/>
            <w:vAlign w:val="bottom"/>
            <w:hideMark/>
          </w:tcPr>
          <w:p w:rsidR="00191DB1" w:rsidRDefault="00191DB1">
            <w:pPr>
              <w:rPr>
                <w:rFonts w:ascii="Arial" w:hAnsi="Arial" w:cs="Arial"/>
                <w:b/>
                <w:bCs/>
                <w:sz w:val="20"/>
                <w:szCs w:val="20"/>
              </w:rPr>
            </w:pPr>
            <w:r>
              <w:rPr>
                <w:rFonts w:ascii="Arial" w:hAnsi="Arial" w:cs="Arial"/>
                <w:b/>
                <w:bCs/>
                <w:sz w:val="20"/>
                <w:szCs w:val="20"/>
              </w:rPr>
              <w:t>Contract Ref.</w:t>
            </w: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r>
              <w:rPr>
                <w:rFonts w:ascii="Arial" w:hAnsi="Arial" w:cs="Arial"/>
                <w:sz w:val="20"/>
                <w:szCs w:val="20"/>
              </w:rPr>
              <w:t>114/2/1391/4</w:t>
            </w:r>
          </w:p>
        </w:tc>
        <w:tc>
          <w:tcPr>
            <w:tcW w:w="977" w:type="dxa"/>
            <w:tcBorders>
              <w:top w:val="nil"/>
              <w:left w:val="single" w:sz="4" w:space="0" w:color="auto"/>
              <w:bottom w:val="single" w:sz="4" w:space="0" w:color="auto"/>
              <w:right w:val="single" w:sz="4" w:space="0" w:color="auto"/>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CPA No.:</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rsidR="00191DB1" w:rsidRDefault="00A35EF1">
            <w:pPr>
              <w:rPr>
                <w:rFonts w:ascii="Arial" w:hAnsi="Arial" w:cs="Arial"/>
                <w:sz w:val="20"/>
                <w:szCs w:val="20"/>
              </w:rPr>
            </w:pPr>
            <w:r w:rsidRPr="00A35EF1">
              <w:rPr>
                <w:rFonts w:ascii="Arial" w:hAnsi="Arial" w:cs="Arial"/>
                <w:color w:val="FF0000"/>
                <w:sz w:val="20"/>
                <w:szCs w:val="20"/>
              </w:rPr>
              <w:t xml:space="preserve">Redacted </w:t>
            </w:r>
          </w:p>
        </w:tc>
        <w:tc>
          <w:tcPr>
            <w:tcW w:w="897" w:type="dxa"/>
            <w:tcBorders>
              <w:top w:val="nil"/>
              <w:left w:val="nil"/>
              <w:bottom w:val="single" w:sz="4" w:space="0" w:color="auto"/>
              <w:right w:val="single" w:sz="4" w:space="0" w:color="auto"/>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BPA No.:</w:t>
            </w:r>
          </w:p>
        </w:tc>
        <w:tc>
          <w:tcPr>
            <w:tcW w:w="0" w:type="auto"/>
            <w:tcBorders>
              <w:top w:val="nil"/>
              <w:left w:val="nil"/>
              <w:bottom w:val="single" w:sz="4" w:space="0" w:color="auto"/>
              <w:right w:val="single" w:sz="8" w:space="0" w:color="auto"/>
            </w:tcBorders>
            <w:shd w:val="clear" w:color="auto" w:fill="auto"/>
            <w:noWrap/>
            <w:vAlign w:val="center"/>
            <w:hideMark/>
          </w:tcPr>
          <w:p w:rsidR="00191DB1" w:rsidRDefault="00A35EF1">
            <w:pPr>
              <w:rPr>
                <w:rFonts w:ascii="Arial" w:hAnsi="Arial" w:cs="Arial"/>
                <w:sz w:val="20"/>
                <w:szCs w:val="20"/>
              </w:rPr>
            </w:pPr>
            <w:r w:rsidRPr="00A35EF1">
              <w:rPr>
                <w:rFonts w:ascii="Arial" w:hAnsi="Arial" w:cs="Arial"/>
                <w:color w:val="FF0000"/>
                <w:sz w:val="20"/>
                <w:szCs w:val="20"/>
              </w:rPr>
              <w:t>Redacted</w:t>
            </w:r>
          </w:p>
        </w:tc>
      </w:tr>
      <w:tr w:rsidR="00191DB1" w:rsidTr="00A35EF1">
        <w:trPr>
          <w:trHeight w:val="339"/>
        </w:trPr>
        <w:tc>
          <w:tcPr>
            <w:tcW w:w="2932" w:type="dxa"/>
            <w:tcBorders>
              <w:top w:val="nil"/>
              <w:left w:val="single" w:sz="8" w:space="0" w:color="auto"/>
              <w:bottom w:val="nil"/>
              <w:right w:val="single" w:sz="4" w:space="0" w:color="auto"/>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PIN Description:</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191DB1" w:rsidRDefault="00191DB1">
            <w:pPr>
              <w:rPr>
                <w:rFonts w:ascii="Arial" w:hAnsi="Arial" w:cs="Arial"/>
                <w:sz w:val="20"/>
                <w:szCs w:val="20"/>
              </w:rPr>
            </w:pPr>
            <w:bookmarkStart w:id="5" w:name="RANGE!B8"/>
            <w:r>
              <w:rPr>
                <w:rFonts w:ascii="Arial" w:hAnsi="Arial" w:cs="Arial"/>
                <w:sz w:val="20"/>
                <w:szCs w:val="20"/>
              </w:rPr>
              <w:t>Modelling</w:t>
            </w:r>
            <w:bookmarkEnd w:id="5"/>
          </w:p>
        </w:tc>
        <w:tc>
          <w:tcPr>
            <w:tcW w:w="977" w:type="dxa"/>
            <w:tcBorders>
              <w:top w:val="nil"/>
              <w:left w:val="nil"/>
              <w:bottom w:val="single" w:sz="4" w:space="0" w:color="auto"/>
              <w:right w:val="single" w:sz="4" w:space="0" w:color="auto"/>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Sub Pin:</w:t>
            </w:r>
          </w:p>
        </w:tc>
        <w:tc>
          <w:tcPr>
            <w:tcW w:w="0" w:type="auto"/>
            <w:gridSpan w:val="2"/>
            <w:tcBorders>
              <w:top w:val="single" w:sz="4" w:space="0" w:color="auto"/>
              <w:left w:val="nil"/>
              <w:bottom w:val="nil"/>
              <w:right w:val="single" w:sz="4" w:space="0" w:color="000000"/>
            </w:tcBorders>
            <w:shd w:val="clear" w:color="auto" w:fill="auto"/>
            <w:noWrap/>
            <w:vAlign w:val="bottom"/>
            <w:hideMark/>
          </w:tcPr>
          <w:p w:rsidR="00191DB1" w:rsidRDefault="00A35EF1">
            <w:pPr>
              <w:rPr>
                <w:rFonts w:ascii="Arial" w:hAnsi="Arial" w:cs="Arial"/>
                <w:sz w:val="20"/>
                <w:szCs w:val="20"/>
              </w:rPr>
            </w:pPr>
            <w:r w:rsidRPr="00A35EF1">
              <w:rPr>
                <w:rFonts w:ascii="Arial" w:hAnsi="Arial" w:cs="Arial"/>
                <w:color w:val="FF0000"/>
                <w:sz w:val="20"/>
                <w:szCs w:val="20"/>
              </w:rPr>
              <w:t>Redacted</w:t>
            </w:r>
          </w:p>
        </w:tc>
        <w:tc>
          <w:tcPr>
            <w:tcW w:w="897" w:type="dxa"/>
            <w:tcBorders>
              <w:top w:val="nil"/>
              <w:left w:val="nil"/>
              <w:bottom w:val="single" w:sz="4" w:space="0" w:color="auto"/>
              <w:right w:val="single" w:sz="4" w:space="0" w:color="auto"/>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PIN No.:</w:t>
            </w:r>
          </w:p>
        </w:tc>
        <w:tc>
          <w:tcPr>
            <w:tcW w:w="0" w:type="auto"/>
            <w:tcBorders>
              <w:top w:val="nil"/>
              <w:left w:val="nil"/>
              <w:bottom w:val="single" w:sz="4" w:space="0" w:color="auto"/>
              <w:right w:val="single" w:sz="8" w:space="0" w:color="auto"/>
            </w:tcBorders>
            <w:shd w:val="clear" w:color="auto" w:fill="auto"/>
            <w:noWrap/>
            <w:vAlign w:val="center"/>
            <w:hideMark/>
          </w:tcPr>
          <w:p w:rsidR="00191DB1" w:rsidRDefault="00A35EF1">
            <w:pPr>
              <w:rPr>
                <w:rFonts w:ascii="Arial" w:hAnsi="Arial" w:cs="Arial"/>
                <w:sz w:val="20"/>
                <w:szCs w:val="20"/>
              </w:rPr>
            </w:pPr>
            <w:r w:rsidRPr="00A35EF1">
              <w:rPr>
                <w:rFonts w:ascii="Arial" w:hAnsi="Arial" w:cs="Arial"/>
                <w:color w:val="FF0000"/>
                <w:sz w:val="20"/>
                <w:szCs w:val="20"/>
              </w:rPr>
              <w:t>Redacted</w:t>
            </w:r>
          </w:p>
        </w:tc>
      </w:tr>
      <w:tr w:rsidR="00191DB1" w:rsidTr="00A35EF1">
        <w:trPr>
          <w:trHeight w:val="339"/>
        </w:trPr>
        <w:tc>
          <w:tcPr>
            <w:tcW w:w="293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HA Reference:</w:t>
            </w:r>
          </w:p>
        </w:tc>
        <w:tc>
          <w:tcPr>
            <w:tcW w:w="0" w:type="auto"/>
            <w:tcBorders>
              <w:top w:val="nil"/>
              <w:left w:val="nil"/>
              <w:bottom w:val="single" w:sz="4" w:space="0" w:color="auto"/>
              <w:right w:val="nil"/>
            </w:tcBorders>
            <w:shd w:val="clear" w:color="auto" w:fill="auto"/>
            <w:noWrap/>
            <w:vAlign w:val="center"/>
            <w:hideMark/>
          </w:tcPr>
          <w:p w:rsidR="00191DB1" w:rsidRDefault="00191DB1">
            <w:pPr>
              <w:rPr>
                <w:rFonts w:ascii="Arial" w:hAnsi="Arial" w:cs="Arial"/>
                <w:sz w:val="20"/>
                <w:szCs w:val="20"/>
              </w:rPr>
            </w:pPr>
            <w:bookmarkStart w:id="6" w:name="RANGE!B9"/>
            <w:r>
              <w:rPr>
                <w:rFonts w:ascii="Arial" w:hAnsi="Arial" w:cs="Arial"/>
                <w:sz w:val="20"/>
                <w:szCs w:val="20"/>
              </w:rPr>
              <w:t>NW 106 15/16JMP</w:t>
            </w:r>
            <w:bookmarkEnd w:id="6"/>
          </w:p>
        </w:tc>
        <w:tc>
          <w:tcPr>
            <w:tcW w:w="23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HA Ordering Officer:</w:t>
            </w:r>
          </w:p>
        </w:tc>
        <w:tc>
          <w:tcPr>
            <w:tcW w:w="0" w:type="auto"/>
            <w:gridSpan w:val="2"/>
            <w:tcBorders>
              <w:top w:val="single" w:sz="4" w:space="0" w:color="auto"/>
              <w:left w:val="nil"/>
              <w:bottom w:val="single" w:sz="4" w:space="0" w:color="auto"/>
              <w:right w:val="single" w:sz="8" w:space="0" w:color="000000"/>
            </w:tcBorders>
            <w:shd w:val="clear" w:color="auto" w:fill="D9D9D9" w:themeFill="background1" w:themeFillShade="D9"/>
            <w:noWrap/>
            <w:vAlign w:val="center"/>
            <w:hideMark/>
          </w:tcPr>
          <w:p w:rsidR="00191DB1" w:rsidRDefault="00A35EF1">
            <w:pPr>
              <w:rPr>
                <w:rFonts w:ascii="Arial" w:hAnsi="Arial" w:cs="Arial"/>
                <w:sz w:val="20"/>
                <w:szCs w:val="20"/>
              </w:rPr>
            </w:pPr>
            <w:r w:rsidRPr="00A35EF1">
              <w:rPr>
                <w:rFonts w:ascii="Arial" w:hAnsi="Arial" w:cs="Arial"/>
                <w:color w:val="FF0000"/>
                <w:sz w:val="20"/>
                <w:szCs w:val="20"/>
              </w:rPr>
              <w:t>Redacted</w:t>
            </w:r>
          </w:p>
        </w:tc>
      </w:tr>
      <w:tr w:rsidR="00191DB1" w:rsidTr="00A35EF1">
        <w:trPr>
          <w:trHeight w:val="339"/>
        </w:trPr>
        <w:tc>
          <w:tcPr>
            <w:tcW w:w="2932" w:type="dxa"/>
            <w:tcBorders>
              <w:top w:val="nil"/>
              <w:left w:val="single" w:sz="8" w:space="0" w:color="auto"/>
              <w:bottom w:val="nil"/>
              <w:right w:val="single" w:sz="4" w:space="0" w:color="auto"/>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Consultant Ref:</w:t>
            </w:r>
          </w:p>
        </w:tc>
        <w:tc>
          <w:tcPr>
            <w:tcW w:w="0" w:type="auto"/>
            <w:tcBorders>
              <w:top w:val="nil"/>
              <w:left w:val="nil"/>
              <w:bottom w:val="single" w:sz="4" w:space="0" w:color="auto"/>
              <w:right w:val="nil"/>
            </w:tcBorders>
            <w:shd w:val="clear" w:color="auto" w:fill="auto"/>
            <w:noWrap/>
            <w:vAlign w:val="center"/>
            <w:hideMark/>
          </w:tcPr>
          <w:p w:rsidR="00191DB1" w:rsidRDefault="00A35EF1">
            <w:pPr>
              <w:rPr>
                <w:rFonts w:ascii="Arial" w:hAnsi="Arial" w:cs="Arial"/>
                <w:sz w:val="20"/>
                <w:szCs w:val="20"/>
              </w:rPr>
            </w:pPr>
            <w:r w:rsidRPr="00A35EF1">
              <w:rPr>
                <w:rFonts w:ascii="Arial" w:hAnsi="Arial" w:cs="Arial"/>
                <w:color w:val="FF0000"/>
                <w:sz w:val="20"/>
                <w:szCs w:val="20"/>
              </w:rPr>
              <w:t>Redacted</w:t>
            </w:r>
          </w:p>
        </w:tc>
        <w:tc>
          <w:tcPr>
            <w:tcW w:w="23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Consultant Contact:</w:t>
            </w:r>
          </w:p>
        </w:tc>
        <w:tc>
          <w:tcPr>
            <w:tcW w:w="0" w:type="auto"/>
            <w:gridSpan w:val="2"/>
            <w:tcBorders>
              <w:top w:val="single" w:sz="4" w:space="0" w:color="auto"/>
              <w:left w:val="single" w:sz="4" w:space="0" w:color="auto"/>
              <w:bottom w:val="single" w:sz="4" w:space="0" w:color="auto"/>
              <w:right w:val="single" w:sz="8" w:space="0" w:color="000000"/>
            </w:tcBorders>
            <w:shd w:val="clear" w:color="auto" w:fill="D9D9D9" w:themeFill="background1" w:themeFillShade="D9"/>
            <w:noWrap/>
            <w:vAlign w:val="center"/>
            <w:hideMark/>
          </w:tcPr>
          <w:p w:rsidR="00191DB1" w:rsidRDefault="00A35EF1">
            <w:pPr>
              <w:rPr>
                <w:rFonts w:ascii="Arial" w:hAnsi="Arial" w:cs="Arial"/>
                <w:sz w:val="20"/>
                <w:szCs w:val="20"/>
              </w:rPr>
            </w:pPr>
            <w:r w:rsidRPr="00A35EF1">
              <w:rPr>
                <w:rFonts w:ascii="Arial" w:hAnsi="Arial" w:cs="Arial"/>
                <w:color w:val="FF0000"/>
                <w:sz w:val="20"/>
                <w:szCs w:val="20"/>
              </w:rPr>
              <w:t>Redacted</w:t>
            </w:r>
          </w:p>
        </w:tc>
      </w:tr>
      <w:tr w:rsidR="00191DB1" w:rsidTr="00A35EF1">
        <w:trPr>
          <w:trHeight w:val="350"/>
        </w:trPr>
        <w:tc>
          <w:tcPr>
            <w:tcW w:w="2932" w:type="dxa"/>
            <w:tcBorders>
              <w:top w:val="single" w:sz="4" w:space="0" w:color="auto"/>
              <w:left w:val="single" w:sz="8" w:space="0" w:color="auto"/>
              <w:bottom w:val="single" w:sz="8" w:space="0" w:color="auto"/>
              <w:right w:val="nil"/>
            </w:tcBorders>
            <w:shd w:val="clear" w:color="auto" w:fill="auto"/>
            <w:noWrap/>
            <w:vAlign w:val="center"/>
            <w:hideMark/>
          </w:tcPr>
          <w:p w:rsidR="00191DB1" w:rsidRDefault="00191DB1">
            <w:pPr>
              <w:rPr>
                <w:rFonts w:ascii="Arial" w:hAnsi="Arial" w:cs="Arial"/>
                <w:b/>
                <w:bCs/>
                <w:sz w:val="20"/>
                <w:szCs w:val="20"/>
              </w:rPr>
            </w:pPr>
            <w:r>
              <w:rPr>
                <w:rFonts w:ascii="Arial" w:hAnsi="Arial" w:cs="Arial"/>
                <w:b/>
                <w:bCs/>
                <w:sz w:val="20"/>
                <w:szCs w:val="20"/>
              </w:rPr>
              <w:t>Start &amp; End Date:</w:t>
            </w:r>
          </w:p>
        </w:tc>
        <w:tc>
          <w:tcPr>
            <w:tcW w:w="0" w:type="auto"/>
            <w:tcBorders>
              <w:top w:val="nil"/>
              <w:left w:val="single" w:sz="4" w:space="0" w:color="auto"/>
              <w:bottom w:val="single" w:sz="8" w:space="0" w:color="auto"/>
              <w:right w:val="nil"/>
            </w:tcBorders>
            <w:shd w:val="clear" w:color="auto" w:fill="auto"/>
            <w:noWrap/>
            <w:vAlign w:val="center"/>
            <w:hideMark/>
          </w:tcPr>
          <w:p w:rsidR="00191DB1" w:rsidRDefault="002C111B">
            <w:pPr>
              <w:rPr>
                <w:rFonts w:ascii="Arial" w:hAnsi="Arial" w:cs="Arial"/>
                <w:sz w:val="20"/>
                <w:szCs w:val="20"/>
              </w:rPr>
            </w:pPr>
            <w:bookmarkStart w:id="7" w:name="RANGE!B11"/>
            <w:r>
              <w:rPr>
                <w:rFonts w:ascii="Arial" w:hAnsi="Arial" w:cs="Arial"/>
                <w:sz w:val="20"/>
                <w:szCs w:val="20"/>
              </w:rPr>
              <w:t>22</w:t>
            </w:r>
            <w:r w:rsidR="00191DB1">
              <w:rPr>
                <w:rFonts w:ascii="Arial" w:hAnsi="Arial" w:cs="Arial"/>
                <w:sz w:val="20"/>
                <w:szCs w:val="20"/>
              </w:rPr>
              <w:t>/12/2015 - 31/03/2016</w:t>
            </w:r>
            <w:bookmarkEnd w:id="7"/>
          </w:p>
        </w:tc>
        <w:tc>
          <w:tcPr>
            <w:tcW w:w="23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CTO Authorisation No.</w:t>
            </w:r>
          </w:p>
        </w:tc>
        <w:tc>
          <w:tcPr>
            <w:tcW w:w="0" w:type="auto"/>
            <w:gridSpan w:val="2"/>
            <w:tcBorders>
              <w:top w:val="single" w:sz="4" w:space="0" w:color="auto"/>
              <w:left w:val="single" w:sz="4" w:space="0" w:color="auto"/>
              <w:bottom w:val="single" w:sz="8" w:space="0" w:color="auto"/>
              <w:right w:val="single" w:sz="8" w:space="0" w:color="000000"/>
            </w:tcBorders>
            <w:shd w:val="clear" w:color="auto" w:fill="auto"/>
            <w:noWrap/>
            <w:vAlign w:val="center"/>
            <w:hideMark/>
          </w:tcPr>
          <w:p w:rsidR="00191DB1" w:rsidRDefault="00191DB1">
            <w:pPr>
              <w:rPr>
                <w:rFonts w:ascii="Arial" w:hAnsi="Arial" w:cs="Arial"/>
                <w:sz w:val="20"/>
                <w:szCs w:val="20"/>
              </w:rPr>
            </w:pPr>
            <w:bookmarkStart w:id="8" w:name="RANGE!F11"/>
            <w:r>
              <w:rPr>
                <w:rFonts w:ascii="Arial" w:hAnsi="Arial" w:cs="Arial"/>
                <w:sz w:val="20"/>
                <w:szCs w:val="20"/>
              </w:rPr>
              <w:t> </w:t>
            </w:r>
            <w:bookmarkEnd w:id="8"/>
          </w:p>
        </w:tc>
      </w:tr>
      <w:tr w:rsidR="00191DB1" w:rsidTr="00A35EF1">
        <w:trPr>
          <w:trHeight w:val="321"/>
        </w:trPr>
        <w:tc>
          <w:tcPr>
            <w:tcW w:w="2932" w:type="dxa"/>
            <w:tcBorders>
              <w:top w:val="nil"/>
              <w:left w:val="single" w:sz="8" w:space="0" w:color="auto"/>
              <w:bottom w:val="single" w:sz="8" w:space="0" w:color="auto"/>
              <w:right w:val="nil"/>
            </w:tcBorders>
            <w:shd w:val="clear" w:color="auto" w:fill="auto"/>
            <w:noWrap/>
            <w:hideMark/>
          </w:tcPr>
          <w:p w:rsidR="00191DB1" w:rsidRDefault="00191DB1">
            <w:pPr>
              <w:rPr>
                <w:rFonts w:ascii="Arial" w:hAnsi="Arial" w:cs="Arial"/>
                <w:b/>
                <w:bCs/>
                <w:sz w:val="20"/>
                <w:szCs w:val="20"/>
              </w:rPr>
            </w:pPr>
            <w:r>
              <w:rPr>
                <w:rFonts w:ascii="Arial" w:hAnsi="Arial" w:cs="Arial"/>
                <w:b/>
                <w:bCs/>
                <w:sz w:val="20"/>
                <w:szCs w:val="20"/>
              </w:rPr>
              <w:t>Task Overview</w:t>
            </w:r>
          </w:p>
        </w:tc>
        <w:tc>
          <w:tcPr>
            <w:tcW w:w="1860"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977" w:type="dxa"/>
            <w:tcBorders>
              <w:top w:val="single" w:sz="8" w:space="0" w:color="auto"/>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361" w:type="dxa"/>
            <w:tcBorders>
              <w:top w:val="single" w:sz="8" w:space="0" w:color="auto"/>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962" w:type="dxa"/>
            <w:tcBorders>
              <w:top w:val="single" w:sz="8" w:space="0" w:color="auto"/>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897"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905" w:type="dxa"/>
            <w:tcBorders>
              <w:top w:val="nil"/>
              <w:left w:val="nil"/>
              <w:bottom w:val="single" w:sz="8" w:space="0" w:color="auto"/>
              <w:right w:val="single" w:sz="8" w:space="0" w:color="auto"/>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r>
      <w:tr w:rsidR="00191DB1" w:rsidTr="00A35EF1">
        <w:trPr>
          <w:trHeight w:val="7971"/>
        </w:trPr>
        <w:tc>
          <w:tcPr>
            <w:tcW w:w="2932" w:type="dxa"/>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56192" behindDoc="0" locked="0" layoutInCell="1" allowOverlap="1" wp14:anchorId="3BDFD4E6" wp14:editId="14F74F07">
                      <wp:simplePos x="0" y="0"/>
                      <wp:positionH relativeFrom="column">
                        <wp:posOffset>-17780</wp:posOffset>
                      </wp:positionH>
                      <wp:positionV relativeFrom="paragraph">
                        <wp:posOffset>97790</wp:posOffset>
                      </wp:positionV>
                      <wp:extent cx="5748655" cy="7475855"/>
                      <wp:effectExtent l="0" t="0" r="4445" b="10795"/>
                      <wp:wrapNone/>
                      <wp:docPr id="6416422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7467600"/>
                              </a:xfrm>
                              <a:prstGeom prst="rect">
                                <a:avLst/>
                              </a:prstGeom>
                              <a:noFill/>
                              <a:ln w="9525">
                                <a:noFill/>
                                <a:miter lim="800000"/>
                                <a:headEnd/>
                                <a:tailEnd/>
                              </a:ln>
                            </wps:spPr>
                            <wps:txbx>
                              <w:txbxContent>
                                <w:p w:rsidR="00584D1A" w:rsidRDefault="00584D1A" w:rsidP="00584D1A">
                                  <w:pPr>
                                    <w:pStyle w:val="NormalWeb"/>
                                    <w:spacing w:before="0" w:beforeAutospacing="0" w:after="0" w:afterAutospacing="0"/>
                                  </w:pPr>
                                  <w:r>
                                    <w:rPr>
                                      <w:rFonts w:ascii="Arial" w:hAnsi="Arial" w:cs="Arial"/>
                                      <w:color w:val="000000"/>
                                      <w:sz w:val="20"/>
                                      <w:szCs w:val="20"/>
                                    </w:rPr>
                                    <w:t>Following on from the M6 J23 Pinch Point Scheme assessment update, assessments are required to compare the operation of the M6 J23 pre and post Pinch Point Scheme, paying due cognisance to the proposed HGV restriction on the A579.</w:t>
                                  </w:r>
                                </w:p>
                                <w:p w:rsidR="00584D1A" w:rsidRDefault="00584D1A" w:rsidP="00584D1A">
                                  <w:pPr>
                                    <w:pStyle w:val="NormalWeb"/>
                                    <w:spacing w:before="0" w:beforeAutospacing="0" w:after="0" w:afterAutospacing="0"/>
                                  </w:pPr>
                                  <w:r>
                                    <w:rPr>
                                      <w:rFonts w:ascii="Arial" w:hAnsi="Arial" w:cs="Arial"/>
                                      <w:color w:val="000000"/>
                                      <w:sz w:val="20"/>
                                      <w:szCs w:val="20"/>
                                    </w:rPr>
                                    <w:t>The primary purpose of this task is to understand the comparative operation of the recently completed Pinch Point Scheme and the previous base position, so as to ascertain the operation of the junction and the user benefits delivered by the completed scheme.  Comparative tests will also be carried out with the proposed A579 HGV restriction in place.</w:t>
                                  </w:r>
                                </w:p>
                                <w:p w:rsidR="00584D1A" w:rsidRDefault="00584D1A" w:rsidP="00584D1A">
                                  <w:pPr>
                                    <w:pStyle w:val="NormalWeb"/>
                                    <w:spacing w:before="0" w:beforeAutospacing="0" w:after="0" w:afterAutospacing="0"/>
                                  </w:pPr>
                                  <w:r>
                                    <w:rPr>
                                      <w:rFonts w:ascii="Arial" w:hAnsi="Arial" w:cs="Arial"/>
                                      <w:color w:val="000000"/>
                                      <w:sz w:val="20"/>
                                      <w:szCs w:val="20"/>
                                    </w:rPr>
                                    <w:t>In addition to the comparative assessments, JMP will test traffic growth scenarios using the as-built M6 J23 Pinch Point Scheme VISSIM model to determine the longevity of the user benefits derived by the PPS and to show how the operational benefits of the scheme change over time.</w:t>
                                  </w:r>
                                </w:p>
                                <w:p w:rsidR="00584D1A" w:rsidRDefault="00584D1A" w:rsidP="00584D1A">
                                  <w:pPr>
                                    <w:pStyle w:val="NormalWeb"/>
                                    <w:spacing w:before="0" w:beforeAutospacing="0" w:after="0" w:afterAutospacing="0"/>
                                  </w:pPr>
                                  <w:r>
                                    <w:rPr>
                                      <w:rFonts w:ascii="Arial" w:hAnsi="Arial" w:cs="Arial"/>
                                      <w:color w:val="000000"/>
                                      <w:sz w:val="20"/>
                                      <w:szCs w:val="20"/>
                                    </w:rPr>
                                    <w:t>In order to understand if any further operational benefits can be derived from the scheme, JMP will test potential improvements to M6 J23 in terms of traffic signal timings to determine where opportunities exist to extend the life of the junction improvements, if possible.</w:t>
                                  </w:r>
                                </w:p>
                              </w:txbxContent>
                            </wps:txbx>
                            <wps:bodyPr vertOverflow="clip" wrap="square" lIns="27432" tIns="22860" rIns="0" bIns="0" anchor="t" upright="1"/>
                          </wps:wsp>
                        </a:graphicData>
                      </a:graphic>
                    </wp:anchor>
                  </w:drawing>
                </mc:Choice>
                <mc:Fallback>
                  <w:pict>
                    <v:shapetype id="_x0000_t202" coordsize="21600,21600" o:spt="202" path="m,l,21600r21600,l21600,xe">
                      <v:stroke joinstyle="miter"/>
                      <v:path gradientshapeok="t" o:connecttype="rect"/>
                    </v:shapetype>
                    <v:shape id="Text Box 101" o:spid="_x0000_s1026" type="#_x0000_t202" style="position:absolute;margin-left:-1.4pt;margin-top:7.7pt;width:452.65pt;height:588.6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" filled="f" stroked="f">
                      <v:textbox inset="2.16pt,1.8pt,0,0">
                        <w:txbxContent>
                          <w:p w:rsidR="00584D1A" w:rsidRDefault="00584D1A" w:rsidP="00584D1A">
                            <w:pPr>
                              <w:pStyle w:val="NormalWeb"/>
                              <w:spacing w:before="0" w:beforeAutospacing="0" w:after="0" w:afterAutospacing="0"/>
                            </w:pPr>
                            <w:r>
                              <w:rPr>
                                <w:rFonts w:ascii="Arial" w:hAnsi="Arial" w:cs="Arial"/>
                                <w:color w:val="000000"/>
                                <w:sz w:val="20"/>
                                <w:szCs w:val="20"/>
                              </w:rPr>
                              <w:t>Following on from the M6 J23 Pinch Point Scheme assessment update, assessments are required to compare the operation of the M6 J23 pre and post Pinch Point Scheme, paying due cognisance to the proposed HGV restriction on the A579.</w:t>
                            </w:r>
                          </w:p>
                          <w:p w:rsidR="00584D1A" w:rsidRDefault="00584D1A" w:rsidP="00584D1A">
                            <w:pPr>
                              <w:pStyle w:val="NormalWeb"/>
                              <w:spacing w:before="0" w:beforeAutospacing="0" w:after="0" w:afterAutospacing="0"/>
                            </w:pPr>
                            <w:r>
                              <w:rPr>
                                <w:rFonts w:ascii="Arial" w:hAnsi="Arial" w:cs="Arial"/>
                                <w:color w:val="000000"/>
                                <w:sz w:val="20"/>
                                <w:szCs w:val="20"/>
                              </w:rPr>
                              <w:t>The primary purpose of this task is to understand the comparative operation of the recently completed Pinch Point Scheme and the previous base position, so as to ascertain the operation of the junction and the user benefits delivered by the completed scheme.  Comparative tests will also be carried out with the proposed A579 HGV restriction in place.</w:t>
                            </w:r>
                          </w:p>
                          <w:p w:rsidR="00584D1A" w:rsidRDefault="00584D1A" w:rsidP="00584D1A">
                            <w:pPr>
                              <w:pStyle w:val="NormalWeb"/>
                              <w:spacing w:before="0" w:beforeAutospacing="0" w:after="0" w:afterAutospacing="0"/>
                            </w:pPr>
                            <w:r>
                              <w:rPr>
                                <w:rFonts w:ascii="Arial" w:hAnsi="Arial" w:cs="Arial"/>
                                <w:color w:val="000000"/>
                                <w:sz w:val="20"/>
                                <w:szCs w:val="20"/>
                              </w:rPr>
                              <w:t>In addition to the comparative assessments, JMP will test traffic growth scenarios using the as-built M6 J23 Pinch Point Scheme VISSIM model to determine the longevity of the user benefits derived by the PPS and to show how the operational benefits of the scheme change over time.</w:t>
                            </w:r>
                          </w:p>
                          <w:p w:rsidR="00584D1A" w:rsidRDefault="00584D1A" w:rsidP="00584D1A">
                            <w:pPr>
                              <w:pStyle w:val="NormalWeb"/>
                              <w:spacing w:before="0" w:beforeAutospacing="0" w:after="0" w:afterAutospacing="0"/>
                            </w:pPr>
                            <w:r>
                              <w:rPr>
                                <w:rFonts w:ascii="Arial" w:hAnsi="Arial" w:cs="Arial"/>
                                <w:color w:val="000000"/>
                                <w:sz w:val="20"/>
                                <w:szCs w:val="20"/>
                              </w:rPr>
                              <w:t>In order to understand if any further operational benefits can be derived from the scheme, JMP will test potential improvements to M6 J23 in terms of traffic signal timings to determine where opportunities exist to extend the life of the junction improvements, if possible.</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87"/>
            </w:tblGrid>
            <w:tr w:rsidR="00191DB1" w:rsidTr="00191DB1">
              <w:trPr>
                <w:trHeight w:val="7971"/>
                <w:tblCellSpacing w:w="0" w:type="dxa"/>
              </w:trPr>
              <w:tc>
                <w:tcPr>
                  <w:tcW w:w="587" w:type="dxa"/>
                  <w:tcBorders>
                    <w:top w:val="nil"/>
                    <w:left w:val="single" w:sz="8" w:space="0" w:color="auto"/>
                    <w:bottom w:val="nil"/>
                    <w:right w:val="nil"/>
                  </w:tcBorders>
                  <w:shd w:val="clear" w:color="auto" w:fill="auto"/>
                  <w:hideMark/>
                </w:tcPr>
                <w:p w:rsidR="00191DB1" w:rsidRDefault="00191DB1">
                  <w:pPr>
                    <w:rPr>
                      <w:rFonts w:ascii="Arial" w:hAnsi="Arial" w:cs="Arial"/>
                      <w:sz w:val="20"/>
                      <w:szCs w:val="20"/>
                    </w:rPr>
                  </w:pPr>
                  <w:bookmarkStart w:id="9" w:name="RANGE!A13"/>
                  <w:r>
                    <w:rPr>
                      <w:rFonts w:ascii="Arial" w:hAnsi="Arial" w:cs="Arial"/>
                      <w:sz w:val="20"/>
                      <w:szCs w:val="20"/>
                    </w:rPr>
                    <w:t> </w:t>
                  </w:r>
                  <w:bookmarkEnd w:id="9"/>
                </w:p>
              </w:tc>
            </w:tr>
          </w:tbl>
          <w:p w:rsidR="00191DB1" w:rsidRDefault="00191DB1">
            <w:pPr>
              <w:rPr>
                <w:rFonts w:ascii="Arial" w:hAnsi="Arial" w:cs="Arial"/>
                <w:sz w:val="20"/>
                <w:szCs w:val="20"/>
              </w:rPr>
            </w:pPr>
          </w:p>
        </w:tc>
        <w:tc>
          <w:tcPr>
            <w:tcW w:w="1860" w:type="dxa"/>
            <w:tcBorders>
              <w:top w:val="nil"/>
              <w:left w:val="nil"/>
              <w:bottom w:val="nil"/>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977" w:type="dxa"/>
            <w:tcBorders>
              <w:top w:val="nil"/>
              <w:left w:val="nil"/>
              <w:bottom w:val="nil"/>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361" w:type="dxa"/>
            <w:tcBorders>
              <w:top w:val="nil"/>
              <w:left w:val="nil"/>
              <w:bottom w:val="nil"/>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962" w:type="dxa"/>
            <w:tcBorders>
              <w:top w:val="nil"/>
              <w:left w:val="nil"/>
              <w:bottom w:val="nil"/>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897" w:type="dxa"/>
            <w:tcBorders>
              <w:top w:val="nil"/>
              <w:left w:val="nil"/>
              <w:bottom w:val="nil"/>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905" w:type="dxa"/>
            <w:tcBorders>
              <w:top w:val="nil"/>
              <w:left w:val="nil"/>
              <w:bottom w:val="nil"/>
              <w:right w:val="single" w:sz="8" w:space="0" w:color="auto"/>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r>
      <w:tr w:rsidR="00191DB1" w:rsidTr="00A35EF1">
        <w:trPr>
          <w:trHeight w:val="3796"/>
        </w:trPr>
        <w:tc>
          <w:tcPr>
            <w:tcW w:w="2932" w:type="dxa"/>
            <w:tcBorders>
              <w:top w:val="nil"/>
              <w:left w:val="single" w:sz="8" w:space="0" w:color="auto"/>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1860"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977"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361"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897"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905" w:type="dxa"/>
            <w:tcBorders>
              <w:top w:val="nil"/>
              <w:left w:val="nil"/>
              <w:bottom w:val="single" w:sz="8" w:space="0" w:color="auto"/>
              <w:right w:val="single" w:sz="8" w:space="0" w:color="auto"/>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r>
      <w:tr w:rsidR="00191DB1" w:rsidTr="00A35EF1">
        <w:trPr>
          <w:trHeight w:val="409"/>
        </w:trPr>
        <w:tc>
          <w:tcPr>
            <w:tcW w:w="4792" w:type="dxa"/>
            <w:gridSpan w:val="2"/>
            <w:tcBorders>
              <w:top w:val="single" w:sz="8" w:space="0" w:color="auto"/>
              <w:left w:val="single" w:sz="8" w:space="0" w:color="auto"/>
              <w:bottom w:val="single" w:sz="8" w:space="0" w:color="auto"/>
              <w:right w:val="nil"/>
            </w:tcBorders>
            <w:shd w:val="clear" w:color="auto" w:fill="auto"/>
            <w:noWrap/>
            <w:hideMark/>
          </w:tcPr>
          <w:p w:rsidR="00191DB1" w:rsidRDefault="00191DB1">
            <w:pPr>
              <w:rPr>
                <w:rFonts w:ascii="Arial" w:hAnsi="Arial" w:cs="Arial"/>
                <w:b/>
                <w:bCs/>
                <w:sz w:val="20"/>
                <w:szCs w:val="20"/>
              </w:rPr>
            </w:pPr>
            <w:r>
              <w:rPr>
                <w:rFonts w:ascii="Arial" w:hAnsi="Arial" w:cs="Arial"/>
                <w:b/>
                <w:bCs/>
                <w:sz w:val="20"/>
                <w:szCs w:val="20"/>
              </w:rPr>
              <w:t>Task Objectives and Milestones</w:t>
            </w:r>
          </w:p>
        </w:tc>
        <w:tc>
          <w:tcPr>
            <w:tcW w:w="977"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361"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897"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905" w:type="dxa"/>
            <w:tcBorders>
              <w:top w:val="nil"/>
              <w:left w:val="nil"/>
              <w:bottom w:val="single" w:sz="8" w:space="0" w:color="auto"/>
              <w:right w:val="single" w:sz="8" w:space="0" w:color="auto"/>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r>
      <w:tr w:rsidR="00191DB1" w:rsidTr="00A35EF1">
        <w:trPr>
          <w:trHeight w:val="7606"/>
        </w:trPr>
        <w:tc>
          <w:tcPr>
            <w:tcW w:w="2932" w:type="dxa"/>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57216" behindDoc="0" locked="0" layoutInCell="1" allowOverlap="1" wp14:anchorId="6E9F805A" wp14:editId="780C0177">
                      <wp:simplePos x="0" y="0"/>
                      <wp:positionH relativeFrom="column">
                        <wp:posOffset>38100</wp:posOffset>
                      </wp:positionH>
                      <wp:positionV relativeFrom="paragraph">
                        <wp:posOffset>68580</wp:posOffset>
                      </wp:positionV>
                      <wp:extent cx="6591300" cy="6202680"/>
                      <wp:effectExtent l="0" t="0" r="0" b="7620"/>
                      <wp:wrapNone/>
                      <wp:docPr id="6416422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6191250"/>
                              </a:xfrm>
                              <a:prstGeom prst="rect">
                                <a:avLst/>
                              </a:prstGeom>
                              <a:noFill/>
                              <a:ln w="9525">
                                <a:noFill/>
                                <a:miter lim="800000"/>
                                <a:headEnd/>
                                <a:tailEnd/>
                              </a:ln>
                            </wps:spPr>
                            <wps:txbx>
                              <w:txbxContent>
                                <w:p w:rsidR="00584D1A" w:rsidRDefault="00584D1A" w:rsidP="00584D1A">
                                  <w:pPr>
                                    <w:pStyle w:val="NormalWeb"/>
                                    <w:spacing w:before="0" w:beforeAutospacing="0" w:after="0" w:afterAutospacing="0"/>
                                  </w:pPr>
                                  <w:r>
                                    <w:rPr>
                                      <w:rFonts w:ascii="Arial" w:hAnsi="Arial" w:cs="Arial"/>
                                      <w:color w:val="000000"/>
                                      <w:sz w:val="20"/>
                                      <w:szCs w:val="20"/>
                                    </w:rPr>
                                    <w:t>Milestone One – Method Statement</w:t>
                                  </w:r>
                                </w:p>
                                <w:p w:rsidR="00584D1A" w:rsidRDefault="00584D1A" w:rsidP="00584D1A">
                                  <w:pPr>
                                    <w:pStyle w:val="NormalWeb"/>
                                    <w:spacing w:before="0" w:beforeAutospacing="0" w:after="0" w:afterAutospacing="0"/>
                                  </w:pPr>
                                  <w:r>
                                    <w:rPr>
                                      <w:rFonts w:ascii="Arial" w:hAnsi="Arial" w:cs="Arial"/>
                                      <w:color w:val="000000"/>
                                      <w:sz w:val="20"/>
                                      <w:szCs w:val="20"/>
                                    </w:rPr>
                                    <w:t>Milestone Two – Data Collection</w:t>
                                  </w:r>
                                </w:p>
                                <w:p w:rsidR="00584D1A" w:rsidRDefault="00584D1A" w:rsidP="00584D1A">
                                  <w:pPr>
                                    <w:pStyle w:val="NormalWeb"/>
                                    <w:spacing w:before="0" w:beforeAutospacing="0" w:after="0" w:afterAutospacing="0"/>
                                  </w:pPr>
                                  <w:r>
                                    <w:rPr>
                                      <w:rFonts w:ascii="Arial" w:hAnsi="Arial" w:cs="Arial"/>
                                      <w:color w:val="000000"/>
                                      <w:sz w:val="20"/>
                                      <w:szCs w:val="20"/>
                                    </w:rPr>
                                    <w:t>Milestone Three – PPS Comparative Assessments</w:t>
                                  </w:r>
                                </w:p>
                                <w:p w:rsidR="00584D1A" w:rsidRDefault="00584D1A" w:rsidP="00584D1A">
                                  <w:pPr>
                                    <w:pStyle w:val="NormalWeb"/>
                                    <w:spacing w:before="0" w:beforeAutospacing="0" w:after="0" w:afterAutospacing="0"/>
                                  </w:pPr>
                                  <w:r>
                                    <w:rPr>
                                      <w:rFonts w:ascii="Arial" w:hAnsi="Arial" w:cs="Arial"/>
                                      <w:color w:val="000000"/>
                                      <w:sz w:val="20"/>
                                      <w:szCs w:val="20"/>
                                    </w:rPr>
                                    <w:t>Milestone Four – Potential Junction Refinements</w:t>
                                  </w:r>
                                </w:p>
                                <w:p w:rsidR="00584D1A" w:rsidRDefault="00584D1A" w:rsidP="00584D1A">
                                  <w:pPr>
                                    <w:pStyle w:val="NormalWeb"/>
                                    <w:spacing w:before="0" w:beforeAutospacing="0" w:after="0" w:afterAutospacing="0"/>
                                  </w:pPr>
                                  <w:r>
                                    <w:rPr>
                                      <w:rFonts w:ascii="Arial" w:hAnsi="Arial" w:cs="Arial"/>
                                      <w:color w:val="000000"/>
                                      <w:sz w:val="20"/>
                                      <w:szCs w:val="20"/>
                                    </w:rPr>
                                    <w:t>Milestone Five – Reporting and Meeting</w:t>
                                  </w:r>
                                </w:p>
                              </w:txbxContent>
                            </wps:txbx>
                            <wps:bodyPr vertOverflow="clip" wrap="square" lIns="27432" tIns="22860" rIns="0" bIns="0" anchor="t" upright="1"/>
                          </wps:wsp>
                        </a:graphicData>
                      </a:graphic>
                    </wp:anchor>
                  </w:drawing>
                </mc:Choice>
                <mc:Fallback>
                  <w:pict>
                    <v:shape id="Text Box 389" o:spid="_x0000_s1027" type="#_x0000_t202" style="position:absolute;margin-left:3pt;margin-top:5.4pt;width:519pt;height:488.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" filled="f" stroked="f">
                      <v:textbox inset="2.16pt,1.8pt,0,0">
                        <w:txbxContent>
                          <w:p w:rsidR="00584D1A" w:rsidRDefault="00584D1A" w:rsidP="00584D1A">
                            <w:pPr>
                              <w:pStyle w:val="NormalWeb"/>
                              <w:spacing w:before="0" w:beforeAutospacing="0" w:after="0" w:afterAutospacing="0"/>
                            </w:pPr>
                            <w:r>
                              <w:rPr>
                                <w:rFonts w:ascii="Arial" w:hAnsi="Arial" w:cs="Arial"/>
                                <w:color w:val="000000"/>
                                <w:sz w:val="20"/>
                                <w:szCs w:val="20"/>
                              </w:rPr>
                              <w:t>Milestone One – Method Statement</w:t>
                            </w:r>
                          </w:p>
                          <w:p w:rsidR="00584D1A" w:rsidRDefault="00584D1A" w:rsidP="00584D1A">
                            <w:pPr>
                              <w:pStyle w:val="NormalWeb"/>
                              <w:spacing w:before="0" w:beforeAutospacing="0" w:after="0" w:afterAutospacing="0"/>
                            </w:pPr>
                            <w:r>
                              <w:rPr>
                                <w:rFonts w:ascii="Arial" w:hAnsi="Arial" w:cs="Arial"/>
                                <w:color w:val="000000"/>
                                <w:sz w:val="20"/>
                                <w:szCs w:val="20"/>
                              </w:rPr>
                              <w:t>Milestone Two – Data Collection</w:t>
                            </w:r>
                          </w:p>
                          <w:p w:rsidR="00584D1A" w:rsidRDefault="00584D1A" w:rsidP="00584D1A">
                            <w:pPr>
                              <w:pStyle w:val="NormalWeb"/>
                              <w:spacing w:before="0" w:beforeAutospacing="0" w:after="0" w:afterAutospacing="0"/>
                            </w:pPr>
                            <w:r>
                              <w:rPr>
                                <w:rFonts w:ascii="Arial" w:hAnsi="Arial" w:cs="Arial"/>
                                <w:color w:val="000000"/>
                                <w:sz w:val="20"/>
                                <w:szCs w:val="20"/>
                              </w:rPr>
                              <w:t>Milestone Three – PPS Comparative Assessments</w:t>
                            </w:r>
                          </w:p>
                          <w:p w:rsidR="00584D1A" w:rsidRDefault="00584D1A" w:rsidP="00584D1A">
                            <w:pPr>
                              <w:pStyle w:val="NormalWeb"/>
                              <w:spacing w:before="0" w:beforeAutospacing="0" w:after="0" w:afterAutospacing="0"/>
                            </w:pPr>
                            <w:r>
                              <w:rPr>
                                <w:rFonts w:ascii="Arial" w:hAnsi="Arial" w:cs="Arial"/>
                                <w:color w:val="000000"/>
                                <w:sz w:val="20"/>
                                <w:szCs w:val="20"/>
                              </w:rPr>
                              <w:t>Milestone Four – Potential Junction Refinements</w:t>
                            </w:r>
                          </w:p>
                          <w:p w:rsidR="00584D1A" w:rsidRDefault="00584D1A" w:rsidP="00584D1A">
                            <w:pPr>
                              <w:pStyle w:val="NormalWeb"/>
                              <w:spacing w:before="0" w:beforeAutospacing="0" w:after="0" w:afterAutospacing="0"/>
                            </w:pPr>
                            <w:r>
                              <w:rPr>
                                <w:rFonts w:ascii="Arial" w:hAnsi="Arial" w:cs="Arial"/>
                                <w:color w:val="000000"/>
                                <w:sz w:val="20"/>
                                <w:szCs w:val="20"/>
                              </w:rPr>
                              <w:t>Milestone Five – Reporting and Meeting</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87"/>
            </w:tblGrid>
            <w:tr w:rsidR="00191DB1" w:rsidTr="00191DB1">
              <w:trPr>
                <w:trHeight w:val="7606"/>
                <w:tblCellSpacing w:w="0" w:type="dxa"/>
              </w:trPr>
              <w:tc>
                <w:tcPr>
                  <w:tcW w:w="587" w:type="dxa"/>
                  <w:tcBorders>
                    <w:top w:val="nil"/>
                    <w:left w:val="single" w:sz="8" w:space="0" w:color="auto"/>
                    <w:bottom w:val="nil"/>
                    <w:right w:val="nil"/>
                  </w:tcBorders>
                  <w:shd w:val="clear" w:color="auto" w:fill="auto"/>
                  <w:hideMark/>
                </w:tcPr>
                <w:p w:rsidR="00191DB1" w:rsidRDefault="00191DB1">
                  <w:pPr>
                    <w:rPr>
                      <w:rFonts w:ascii="Arial" w:hAnsi="Arial" w:cs="Arial"/>
                      <w:sz w:val="20"/>
                      <w:szCs w:val="20"/>
                    </w:rPr>
                  </w:pPr>
                  <w:bookmarkStart w:id="10" w:name="RANGE!A16"/>
                  <w:r>
                    <w:rPr>
                      <w:rFonts w:ascii="Arial" w:hAnsi="Arial" w:cs="Arial"/>
                      <w:sz w:val="20"/>
                      <w:szCs w:val="20"/>
                    </w:rPr>
                    <w:t> </w:t>
                  </w:r>
                  <w:bookmarkEnd w:id="10"/>
                </w:p>
              </w:tc>
            </w:tr>
          </w:tbl>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8" w:space="0" w:color="auto"/>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r>
      <w:tr w:rsidR="00191DB1" w:rsidTr="00A35EF1">
        <w:trPr>
          <w:trHeight w:val="2131"/>
        </w:trPr>
        <w:tc>
          <w:tcPr>
            <w:tcW w:w="2932" w:type="dxa"/>
            <w:tcBorders>
              <w:top w:val="nil"/>
              <w:left w:val="single" w:sz="8" w:space="0" w:color="auto"/>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nil"/>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nil"/>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nil"/>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nil"/>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nil"/>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r>
      <w:tr w:rsidR="00191DB1" w:rsidTr="00A35EF1">
        <w:trPr>
          <w:trHeight w:val="336"/>
        </w:trPr>
        <w:tc>
          <w:tcPr>
            <w:tcW w:w="2932" w:type="dxa"/>
            <w:tcBorders>
              <w:top w:val="nil"/>
              <w:left w:val="single" w:sz="8" w:space="0" w:color="auto"/>
              <w:bottom w:val="single" w:sz="8" w:space="0" w:color="auto"/>
              <w:right w:val="nil"/>
            </w:tcBorders>
            <w:shd w:val="clear" w:color="auto" w:fill="auto"/>
            <w:noWrap/>
            <w:vAlign w:val="bottom"/>
            <w:hideMark/>
          </w:tcPr>
          <w:p w:rsidR="00191DB1" w:rsidRDefault="00191DB1">
            <w:pPr>
              <w:rPr>
                <w:rFonts w:ascii="Arial" w:hAnsi="Arial" w:cs="Arial"/>
                <w:b/>
                <w:bCs/>
                <w:sz w:val="20"/>
                <w:szCs w:val="20"/>
              </w:rPr>
            </w:pPr>
            <w:r>
              <w:rPr>
                <w:rFonts w:ascii="Arial" w:hAnsi="Arial" w:cs="Arial"/>
                <w:b/>
                <w:bCs/>
                <w:sz w:val="20"/>
                <w:szCs w:val="20"/>
              </w:rPr>
              <w:t>Task Outcomes</w:t>
            </w:r>
          </w:p>
        </w:tc>
        <w:tc>
          <w:tcPr>
            <w:tcW w:w="1860"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977"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361"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897"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905" w:type="dxa"/>
            <w:tcBorders>
              <w:top w:val="nil"/>
              <w:left w:val="nil"/>
              <w:bottom w:val="single" w:sz="8" w:space="0" w:color="auto"/>
              <w:right w:val="single" w:sz="8" w:space="0" w:color="auto"/>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r>
      <w:tr w:rsidR="00191DB1" w:rsidTr="00A35EF1">
        <w:trPr>
          <w:trHeight w:val="5591"/>
        </w:trPr>
        <w:tc>
          <w:tcPr>
            <w:tcW w:w="2932" w:type="dxa"/>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58240" behindDoc="0" locked="0" layoutInCell="1" allowOverlap="1" wp14:anchorId="7FA12D56" wp14:editId="655526DD">
                      <wp:simplePos x="0" y="0"/>
                      <wp:positionH relativeFrom="column">
                        <wp:posOffset>16510</wp:posOffset>
                      </wp:positionH>
                      <wp:positionV relativeFrom="paragraph">
                        <wp:posOffset>80645</wp:posOffset>
                      </wp:positionV>
                      <wp:extent cx="5706110" cy="3394710"/>
                      <wp:effectExtent l="0" t="0" r="8890" b="0"/>
                      <wp:wrapNone/>
                      <wp:docPr id="6416423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381375"/>
                              </a:xfrm>
                              <a:prstGeom prst="rect">
                                <a:avLst/>
                              </a:prstGeom>
                              <a:noFill/>
                              <a:ln w="9525">
                                <a:noFill/>
                                <a:miter lim="800000"/>
                                <a:headEnd/>
                                <a:tailEnd/>
                              </a:ln>
                            </wps:spPr>
                            <wps:txbx>
                              <w:txbxContent>
                                <w:p w:rsidR="00584D1A" w:rsidRDefault="00584D1A" w:rsidP="00584D1A">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Derivation of an operational understanding and calculated performance benefits associated with the recently constructed M6 J23 Pinch Point Scheme with and without the HGV restriction in operation on the A579.  </w:t>
                                  </w:r>
                                </w:p>
                                <w:p w:rsidR="002C111B" w:rsidRDefault="002C111B" w:rsidP="00584D1A">
                                  <w:pPr>
                                    <w:pStyle w:val="NormalWeb"/>
                                    <w:spacing w:before="0" w:beforeAutospacing="0" w:after="0" w:afterAutospacing="0"/>
                                  </w:pPr>
                                </w:p>
                                <w:p w:rsidR="00584D1A" w:rsidRDefault="00584D1A" w:rsidP="00584D1A">
                                  <w:pPr>
                                    <w:pStyle w:val="NormalWeb"/>
                                    <w:spacing w:before="0" w:beforeAutospacing="0" w:after="0" w:afterAutospacing="0"/>
                                  </w:pPr>
                                  <w:r>
                                    <w:rPr>
                                      <w:rFonts w:ascii="Arial" w:hAnsi="Arial" w:cs="Arial"/>
                                      <w:color w:val="000000"/>
                                      <w:sz w:val="20"/>
                                      <w:szCs w:val="20"/>
                                    </w:rPr>
                                    <w:t xml:space="preserve">Understanding of the future operation of M6 J23 including the difference in operational performance from the original junction layout and the built PPS. </w:t>
                                  </w:r>
                                </w:p>
                                <w:p w:rsidR="002C111B" w:rsidRDefault="002C111B" w:rsidP="00584D1A">
                                  <w:pPr>
                                    <w:pStyle w:val="NormalWeb"/>
                                    <w:spacing w:before="0" w:beforeAutospacing="0" w:after="0" w:afterAutospacing="0"/>
                                    <w:rPr>
                                      <w:rFonts w:ascii="Arial" w:hAnsi="Arial" w:cs="Arial"/>
                                      <w:color w:val="000000"/>
                                      <w:sz w:val="20"/>
                                      <w:szCs w:val="20"/>
                                    </w:rPr>
                                  </w:pPr>
                                </w:p>
                                <w:p w:rsidR="00584D1A" w:rsidRDefault="00584D1A" w:rsidP="00584D1A">
                                  <w:pPr>
                                    <w:pStyle w:val="NormalWeb"/>
                                    <w:spacing w:before="0" w:beforeAutospacing="0" w:after="0" w:afterAutospacing="0"/>
                                  </w:pPr>
                                  <w:proofErr w:type="gramStart"/>
                                  <w:r>
                                    <w:rPr>
                                      <w:rFonts w:ascii="Arial" w:hAnsi="Arial" w:cs="Arial"/>
                                      <w:color w:val="000000"/>
                                      <w:sz w:val="20"/>
                                      <w:szCs w:val="20"/>
                                    </w:rPr>
                                    <w:t>Commentary on potential improvements to the PPS in terms of traffic signal timings or other small scale measures.</w:t>
                                  </w:r>
                                  <w:proofErr w:type="gramEnd"/>
                                </w:p>
                              </w:txbxContent>
                            </wps:txbx>
                            <wps:bodyPr vertOverflow="clip" wrap="square" lIns="27432" tIns="22860" rIns="0" bIns="0" anchor="t" upright="1"/>
                          </wps:wsp>
                        </a:graphicData>
                      </a:graphic>
                    </wp:anchor>
                  </w:drawing>
                </mc:Choice>
                <mc:Fallback>
                  <w:pict>
                    <v:shapetype id="_x0000_t202" coordsize="21600,21600" o:spt="202" path="m,l,21600r21600,l21600,xe">
                      <v:stroke joinstyle="miter"/>
                      <v:path gradientshapeok="t" o:connecttype="rect"/>
                    </v:shapetype>
                    <v:shape id="Text Box 390" o:spid="_x0000_s1028" type="#_x0000_t202" style="position:absolute;margin-left:1.3pt;margin-top:6.35pt;width:449.3pt;height:267.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" filled="f" stroked="f">
                      <v:textbox inset="2.16pt,1.8pt,0,0">
                        <w:txbxContent>
                          <w:p w:rsidR="00584D1A" w:rsidRDefault="00584D1A" w:rsidP="00584D1A">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Derivation of an operational understanding and calculated performance benefits associated with the recently constructed M6 J23 Pinch Point Scheme with and without the HGV restriction in operation on the A579.  </w:t>
                            </w:r>
                          </w:p>
                          <w:p w:rsidR="002C111B" w:rsidRDefault="002C111B" w:rsidP="00584D1A">
                            <w:pPr>
                              <w:pStyle w:val="NormalWeb"/>
                              <w:spacing w:before="0" w:beforeAutospacing="0" w:after="0" w:afterAutospacing="0"/>
                            </w:pPr>
                          </w:p>
                          <w:p w:rsidR="00584D1A" w:rsidRDefault="00584D1A" w:rsidP="00584D1A">
                            <w:pPr>
                              <w:pStyle w:val="NormalWeb"/>
                              <w:spacing w:before="0" w:beforeAutospacing="0" w:after="0" w:afterAutospacing="0"/>
                            </w:pPr>
                            <w:r>
                              <w:rPr>
                                <w:rFonts w:ascii="Arial" w:hAnsi="Arial" w:cs="Arial"/>
                                <w:color w:val="000000"/>
                                <w:sz w:val="20"/>
                                <w:szCs w:val="20"/>
                              </w:rPr>
                              <w:t xml:space="preserve">Understanding of the future operation of M6 J23 including the difference in operational performance from the original junction layout and the built PPS. </w:t>
                            </w:r>
                          </w:p>
                          <w:p w:rsidR="002C111B" w:rsidRDefault="002C111B" w:rsidP="00584D1A">
                            <w:pPr>
                              <w:pStyle w:val="NormalWeb"/>
                              <w:spacing w:before="0" w:beforeAutospacing="0" w:after="0" w:afterAutospacing="0"/>
                              <w:rPr>
                                <w:rFonts w:ascii="Arial" w:hAnsi="Arial" w:cs="Arial"/>
                                <w:color w:val="000000"/>
                                <w:sz w:val="20"/>
                                <w:szCs w:val="20"/>
                              </w:rPr>
                            </w:pPr>
                          </w:p>
                          <w:p w:rsidR="00584D1A" w:rsidRDefault="00584D1A" w:rsidP="00584D1A">
                            <w:pPr>
                              <w:pStyle w:val="NormalWeb"/>
                              <w:spacing w:before="0" w:beforeAutospacing="0" w:after="0" w:afterAutospacing="0"/>
                            </w:pPr>
                            <w:proofErr w:type="gramStart"/>
                            <w:r>
                              <w:rPr>
                                <w:rFonts w:ascii="Arial" w:hAnsi="Arial" w:cs="Arial"/>
                                <w:color w:val="000000"/>
                                <w:sz w:val="20"/>
                                <w:szCs w:val="20"/>
                              </w:rPr>
                              <w:t>Commentary on potential improvements to the PPS in terms of traffic signal timings or other small scale measures.</w:t>
                            </w:r>
                            <w:proofErr w:type="gramEnd"/>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87"/>
            </w:tblGrid>
            <w:tr w:rsidR="00191DB1" w:rsidTr="00191DB1">
              <w:trPr>
                <w:trHeight w:val="5591"/>
                <w:tblCellSpacing w:w="0" w:type="dxa"/>
              </w:trPr>
              <w:tc>
                <w:tcPr>
                  <w:tcW w:w="587" w:type="dxa"/>
                  <w:tcBorders>
                    <w:top w:val="nil"/>
                    <w:left w:val="single" w:sz="8" w:space="0" w:color="auto"/>
                    <w:bottom w:val="single" w:sz="8" w:space="0" w:color="auto"/>
                    <w:right w:val="nil"/>
                  </w:tcBorders>
                  <w:shd w:val="clear" w:color="auto" w:fill="auto"/>
                  <w:hideMark/>
                </w:tcPr>
                <w:p w:rsidR="00191DB1" w:rsidRDefault="00191DB1">
                  <w:pPr>
                    <w:rPr>
                      <w:rFonts w:ascii="Arial" w:hAnsi="Arial" w:cs="Arial"/>
                      <w:sz w:val="18"/>
                      <w:szCs w:val="18"/>
                    </w:rPr>
                  </w:pPr>
                  <w:bookmarkStart w:id="11" w:name="RANGE!A19"/>
                  <w:r>
                    <w:rPr>
                      <w:rFonts w:ascii="Arial" w:hAnsi="Arial" w:cs="Arial"/>
                      <w:sz w:val="18"/>
                      <w:szCs w:val="18"/>
                    </w:rPr>
                    <w:t> </w:t>
                  </w:r>
                  <w:bookmarkEnd w:id="11"/>
                </w:p>
              </w:tc>
            </w:tr>
          </w:tbl>
          <w:p w:rsidR="00191DB1" w:rsidRDefault="00191DB1">
            <w:pPr>
              <w:rPr>
                <w:rFonts w:ascii="Arial" w:hAnsi="Arial" w:cs="Arial"/>
                <w:sz w:val="20"/>
                <w:szCs w:val="20"/>
              </w:rPr>
            </w:pPr>
          </w:p>
        </w:tc>
        <w:tc>
          <w:tcPr>
            <w:tcW w:w="0" w:type="auto"/>
            <w:tcBorders>
              <w:top w:val="nil"/>
              <w:left w:val="nil"/>
              <w:bottom w:val="single" w:sz="8" w:space="0" w:color="auto"/>
              <w:right w:val="nil"/>
            </w:tcBorders>
            <w:shd w:val="clear" w:color="auto" w:fill="auto"/>
            <w:noWrap/>
            <w:hideMark/>
          </w:tcPr>
          <w:p w:rsidR="00191DB1" w:rsidRDefault="00191DB1">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nil"/>
            </w:tcBorders>
            <w:shd w:val="clear" w:color="auto" w:fill="auto"/>
            <w:noWrap/>
            <w:hideMark/>
          </w:tcPr>
          <w:p w:rsidR="00191DB1" w:rsidRDefault="00191DB1">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nil"/>
            </w:tcBorders>
            <w:shd w:val="clear" w:color="auto" w:fill="auto"/>
            <w:noWrap/>
            <w:hideMark/>
          </w:tcPr>
          <w:p w:rsidR="00191DB1" w:rsidRDefault="00191DB1">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nil"/>
            </w:tcBorders>
            <w:shd w:val="clear" w:color="auto" w:fill="auto"/>
            <w:noWrap/>
            <w:hideMark/>
          </w:tcPr>
          <w:p w:rsidR="00191DB1" w:rsidRDefault="00191DB1">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nil"/>
            </w:tcBorders>
            <w:shd w:val="clear" w:color="auto" w:fill="auto"/>
            <w:noWrap/>
            <w:hideMark/>
          </w:tcPr>
          <w:p w:rsidR="00191DB1" w:rsidRDefault="00191DB1">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auto" w:fill="auto"/>
            <w:noWrap/>
            <w:hideMark/>
          </w:tcPr>
          <w:p w:rsidR="00191DB1" w:rsidRDefault="00191DB1">
            <w:pPr>
              <w:rPr>
                <w:rFonts w:ascii="Arial" w:hAnsi="Arial" w:cs="Arial"/>
                <w:sz w:val="18"/>
                <w:szCs w:val="18"/>
              </w:rPr>
            </w:pPr>
            <w:r>
              <w:rPr>
                <w:rFonts w:ascii="Arial" w:hAnsi="Arial" w:cs="Arial"/>
                <w:sz w:val="18"/>
                <w:szCs w:val="18"/>
              </w:rPr>
              <w:t> </w:t>
            </w:r>
          </w:p>
        </w:tc>
      </w:tr>
      <w:tr w:rsidR="00191DB1" w:rsidTr="00A35EF1">
        <w:trPr>
          <w:trHeight w:val="423"/>
        </w:trPr>
        <w:tc>
          <w:tcPr>
            <w:tcW w:w="4792" w:type="dxa"/>
            <w:gridSpan w:val="2"/>
            <w:tcBorders>
              <w:top w:val="single" w:sz="8" w:space="0" w:color="auto"/>
              <w:left w:val="single" w:sz="8" w:space="0" w:color="auto"/>
              <w:bottom w:val="single" w:sz="8" w:space="0" w:color="auto"/>
              <w:right w:val="nil"/>
            </w:tcBorders>
            <w:shd w:val="clear" w:color="auto" w:fill="auto"/>
            <w:noWrap/>
            <w:hideMark/>
          </w:tcPr>
          <w:p w:rsidR="00191DB1" w:rsidRDefault="00191DB1">
            <w:pPr>
              <w:rPr>
                <w:rFonts w:ascii="Arial" w:hAnsi="Arial" w:cs="Arial"/>
                <w:b/>
                <w:bCs/>
                <w:sz w:val="20"/>
                <w:szCs w:val="20"/>
              </w:rPr>
            </w:pPr>
            <w:r>
              <w:rPr>
                <w:rFonts w:ascii="Arial" w:hAnsi="Arial" w:cs="Arial"/>
                <w:b/>
                <w:bCs/>
                <w:sz w:val="20"/>
                <w:szCs w:val="20"/>
              </w:rPr>
              <w:t>Project Risk and Management</w:t>
            </w:r>
          </w:p>
        </w:tc>
        <w:tc>
          <w:tcPr>
            <w:tcW w:w="977"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361"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962"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897" w:type="dxa"/>
            <w:tcBorders>
              <w:top w:val="nil"/>
              <w:left w:val="nil"/>
              <w:bottom w:val="single" w:sz="8" w:space="0" w:color="auto"/>
              <w:right w:val="nil"/>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c>
          <w:tcPr>
            <w:tcW w:w="905" w:type="dxa"/>
            <w:tcBorders>
              <w:top w:val="nil"/>
              <w:left w:val="nil"/>
              <w:bottom w:val="single" w:sz="8" w:space="0" w:color="auto"/>
              <w:right w:val="single" w:sz="8" w:space="0" w:color="auto"/>
            </w:tcBorders>
            <w:shd w:val="clear" w:color="auto" w:fill="auto"/>
            <w:hideMark/>
          </w:tcPr>
          <w:p w:rsidR="00191DB1" w:rsidRDefault="00191DB1">
            <w:pPr>
              <w:rPr>
                <w:rFonts w:ascii="Arial" w:hAnsi="Arial" w:cs="Arial"/>
                <w:sz w:val="20"/>
                <w:szCs w:val="20"/>
              </w:rPr>
            </w:pPr>
            <w:r>
              <w:rPr>
                <w:rFonts w:ascii="Arial" w:hAnsi="Arial" w:cs="Arial"/>
                <w:sz w:val="20"/>
                <w:szCs w:val="20"/>
              </w:rPr>
              <w:t> </w:t>
            </w:r>
          </w:p>
        </w:tc>
      </w:tr>
      <w:tr w:rsidR="00191DB1" w:rsidTr="00A35EF1">
        <w:trPr>
          <w:trHeight w:val="4000"/>
        </w:trPr>
        <w:tc>
          <w:tcPr>
            <w:tcW w:w="2932" w:type="dxa"/>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0EC0D869" wp14:editId="173AEBBF">
                      <wp:simplePos x="0" y="0"/>
                      <wp:positionH relativeFrom="column">
                        <wp:posOffset>-44450</wp:posOffset>
                      </wp:positionH>
                      <wp:positionV relativeFrom="paragraph">
                        <wp:posOffset>225425</wp:posOffset>
                      </wp:positionV>
                      <wp:extent cx="5662295" cy="2209800"/>
                      <wp:effectExtent l="0" t="0" r="0" b="0"/>
                      <wp:wrapNone/>
                      <wp:docPr id="6416423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2209800"/>
                              </a:xfrm>
                              <a:prstGeom prst="rect">
                                <a:avLst/>
                              </a:prstGeom>
                              <a:noFill/>
                              <a:ln w="9525">
                                <a:noFill/>
                                <a:miter lim="800000"/>
                                <a:headEnd/>
                                <a:tailEnd/>
                              </a:ln>
                            </wps:spPr>
                            <wps:txbx>
                              <w:txbxContent>
                                <w:p w:rsidR="00C31444" w:rsidRDefault="00584D1A" w:rsidP="00584D1A">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Delay in receiving potential turning count and queue data for the junction, impacting on timescales</w:t>
                                  </w:r>
                                </w:p>
                                <w:p w:rsidR="00584D1A" w:rsidRDefault="00584D1A" w:rsidP="00584D1A">
                                  <w:pPr>
                                    <w:pStyle w:val="NormalWeb"/>
                                    <w:spacing w:before="0" w:beforeAutospacing="0" w:after="0" w:afterAutospacing="0"/>
                                  </w:pPr>
                                  <w:r>
                                    <w:rPr>
                                      <w:rFonts w:ascii="Arial" w:hAnsi="Arial" w:cs="Arial"/>
                                      <w:color w:val="000000"/>
                                      <w:sz w:val="20"/>
                                      <w:szCs w:val="20"/>
                                    </w:rPr>
                                    <w:t xml:space="preserve"> </w:t>
                                  </w:r>
                                  <w:proofErr w:type="gramStart"/>
                                  <w:r>
                                    <w:rPr>
                                      <w:rFonts w:ascii="Arial" w:hAnsi="Arial" w:cs="Arial"/>
                                      <w:color w:val="000000"/>
                                      <w:sz w:val="20"/>
                                      <w:szCs w:val="20"/>
                                    </w:rPr>
                                    <w:t>in</w:t>
                                  </w:r>
                                  <w:proofErr w:type="gramEnd"/>
                                  <w:r>
                                    <w:rPr>
                                      <w:rFonts w:ascii="Arial" w:hAnsi="Arial" w:cs="Arial"/>
                                      <w:color w:val="000000"/>
                                      <w:sz w:val="20"/>
                                      <w:szCs w:val="20"/>
                                    </w:rPr>
                                    <w:t xml:space="preserve"> consideration of the next A579 </w:t>
                                  </w:r>
                                  <w:proofErr w:type="spellStart"/>
                                  <w:r>
                                    <w:rPr>
                                      <w:rFonts w:ascii="Arial" w:hAnsi="Arial" w:cs="Arial"/>
                                      <w:color w:val="000000"/>
                                      <w:sz w:val="20"/>
                                      <w:szCs w:val="20"/>
                                    </w:rPr>
                                    <w:t>depriming</w:t>
                                  </w:r>
                                  <w:proofErr w:type="spellEnd"/>
                                  <w:r>
                                    <w:rPr>
                                      <w:rFonts w:ascii="Arial" w:hAnsi="Arial" w:cs="Arial"/>
                                      <w:color w:val="000000"/>
                                      <w:sz w:val="20"/>
                                      <w:szCs w:val="20"/>
                                    </w:rPr>
                                    <w:t xml:space="preserve"> meeting date in March 2016. </w:t>
                                  </w:r>
                                </w:p>
                              </w:txbxContent>
                            </wps:txbx>
                            <wps:bodyPr vertOverflow="clip" wrap="square" lIns="27432" tIns="22860" rIns="0" bIns="0" anchor="t"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1" o:spid="_x0000_s1029" type="#_x0000_t202" style="position:absolute;margin-left:-3.5pt;margin-top:17.75pt;width:445.85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" filled="f" stroked="f">
                      <v:textbox inset="2.16pt,1.8pt,0,0">
                        <w:txbxContent>
                          <w:p w:rsidR="00C31444" w:rsidRDefault="00584D1A" w:rsidP="00584D1A">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Delay in receiving potential turning count and queue data for the junction, impacting on timescales</w:t>
                            </w:r>
                          </w:p>
                          <w:p w:rsidR="00584D1A" w:rsidRDefault="00584D1A" w:rsidP="00584D1A">
                            <w:pPr>
                              <w:pStyle w:val="NormalWeb"/>
                              <w:spacing w:before="0" w:beforeAutospacing="0" w:after="0" w:afterAutospacing="0"/>
                            </w:pPr>
                            <w:r>
                              <w:rPr>
                                <w:rFonts w:ascii="Arial" w:hAnsi="Arial" w:cs="Arial"/>
                                <w:color w:val="000000"/>
                                <w:sz w:val="20"/>
                                <w:szCs w:val="20"/>
                              </w:rPr>
                              <w:t xml:space="preserve"> </w:t>
                            </w:r>
                            <w:proofErr w:type="gramStart"/>
                            <w:r>
                              <w:rPr>
                                <w:rFonts w:ascii="Arial" w:hAnsi="Arial" w:cs="Arial"/>
                                <w:color w:val="000000"/>
                                <w:sz w:val="20"/>
                                <w:szCs w:val="20"/>
                              </w:rPr>
                              <w:t>in</w:t>
                            </w:r>
                            <w:proofErr w:type="gramEnd"/>
                            <w:r>
                              <w:rPr>
                                <w:rFonts w:ascii="Arial" w:hAnsi="Arial" w:cs="Arial"/>
                                <w:color w:val="000000"/>
                                <w:sz w:val="20"/>
                                <w:szCs w:val="20"/>
                              </w:rPr>
                              <w:t xml:space="preserve"> consideration of the next A579 </w:t>
                            </w:r>
                            <w:proofErr w:type="spellStart"/>
                            <w:r>
                              <w:rPr>
                                <w:rFonts w:ascii="Arial" w:hAnsi="Arial" w:cs="Arial"/>
                                <w:color w:val="000000"/>
                                <w:sz w:val="20"/>
                                <w:szCs w:val="20"/>
                              </w:rPr>
                              <w:t>depriming</w:t>
                            </w:r>
                            <w:proofErr w:type="spellEnd"/>
                            <w:r>
                              <w:rPr>
                                <w:rFonts w:ascii="Arial" w:hAnsi="Arial" w:cs="Arial"/>
                                <w:color w:val="000000"/>
                                <w:sz w:val="20"/>
                                <w:szCs w:val="20"/>
                              </w:rPr>
                              <w:t xml:space="preserve"> meeting date in March 2016.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87"/>
            </w:tblGrid>
            <w:tr w:rsidR="00191DB1" w:rsidTr="00191DB1">
              <w:trPr>
                <w:trHeight w:val="4000"/>
                <w:tblCellSpacing w:w="0" w:type="dxa"/>
              </w:trPr>
              <w:tc>
                <w:tcPr>
                  <w:tcW w:w="587" w:type="dxa"/>
                  <w:tcBorders>
                    <w:top w:val="nil"/>
                    <w:left w:val="single" w:sz="8" w:space="0" w:color="auto"/>
                    <w:bottom w:val="single" w:sz="8" w:space="0" w:color="auto"/>
                    <w:right w:val="nil"/>
                  </w:tcBorders>
                  <w:shd w:val="clear" w:color="auto" w:fill="auto"/>
                  <w:hideMark/>
                </w:tcPr>
                <w:p w:rsidR="00191DB1" w:rsidRDefault="00191DB1">
                  <w:pPr>
                    <w:rPr>
                      <w:rFonts w:ascii="Arial" w:hAnsi="Arial" w:cs="Arial"/>
                      <w:sz w:val="20"/>
                      <w:szCs w:val="20"/>
                    </w:rPr>
                  </w:pPr>
                  <w:bookmarkStart w:id="12" w:name="RANGE!A21"/>
                  <w:r>
                    <w:rPr>
                      <w:rFonts w:ascii="Arial" w:hAnsi="Arial" w:cs="Arial"/>
                      <w:sz w:val="20"/>
                      <w:szCs w:val="20"/>
                    </w:rPr>
                    <w:t> </w:t>
                  </w:r>
                  <w:bookmarkEnd w:id="12"/>
                </w:p>
              </w:tc>
            </w:tr>
          </w:tbl>
          <w:p w:rsidR="00191DB1" w:rsidRDefault="00191DB1">
            <w:pPr>
              <w:rPr>
                <w:rFonts w:ascii="Arial" w:hAnsi="Arial" w:cs="Arial"/>
                <w:sz w:val="20"/>
                <w:szCs w:val="20"/>
              </w:rPr>
            </w:pPr>
          </w:p>
        </w:tc>
        <w:tc>
          <w:tcPr>
            <w:tcW w:w="0" w:type="auto"/>
            <w:tcBorders>
              <w:top w:val="nil"/>
              <w:left w:val="nil"/>
              <w:bottom w:val="single" w:sz="8" w:space="0" w:color="auto"/>
              <w:right w:val="nil"/>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nil"/>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nil"/>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nil"/>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nil"/>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hideMark/>
          </w:tcPr>
          <w:p w:rsidR="00191DB1" w:rsidRDefault="00191DB1">
            <w:pPr>
              <w:rPr>
                <w:rFonts w:ascii="Arial" w:hAnsi="Arial" w:cs="Arial"/>
                <w:sz w:val="20"/>
                <w:szCs w:val="20"/>
              </w:rPr>
            </w:pPr>
            <w:r>
              <w:rPr>
                <w:rFonts w:ascii="Arial" w:hAnsi="Arial" w:cs="Arial"/>
                <w:sz w:val="20"/>
                <w:szCs w:val="20"/>
              </w:rPr>
              <w:t> </w:t>
            </w:r>
          </w:p>
        </w:tc>
      </w:tr>
      <w:tr w:rsidR="00191DB1" w:rsidTr="00A35EF1">
        <w:trPr>
          <w:trHeight w:val="745"/>
        </w:trPr>
        <w:tc>
          <w:tcPr>
            <w:tcW w:w="2932" w:type="dxa"/>
            <w:tcBorders>
              <w:top w:val="nil"/>
              <w:left w:val="single" w:sz="8" w:space="0" w:color="auto"/>
              <w:bottom w:val="single" w:sz="4" w:space="0" w:color="auto"/>
              <w:right w:val="single" w:sz="4" w:space="0" w:color="auto"/>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Project Title:</w:t>
            </w:r>
          </w:p>
        </w:tc>
        <w:tc>
          <w:tcPr>
            <w:tcW w:w="4160" w:type="dxa"/>
            <w:gridSpan w:val="4"/>
            <w:tcBorders>
              <w:top w:val="single" w:sz="8" w:space="0" w:color="auto"/>
              <w:left w:val="single" w:sz="8" w:space="0" w:color="auto"/>
              <w:bottom w:val="nil"/>
              <w:right w:val="single" w:sz="8" w:space="0" w:color="000000"/>
            </w:tcBorders>
            <w:shd w:val="clear" w:color="auto" w:fill="auto"/>
            <w:vAlign w:val="center"/>
            <w:hideMark/>
          </w:tcPr>
          <w:p w:rsidR="00191DB1" w:rsidRDefault="00191DB1">
            <w:pPr>
              <w:rPr>
                <w:rFonts w:ascii="Arial" w:hAnsi="Arial" w:cs="Arial"/>
                <w:sz w:val="20"/>
                <w:szCs w:val="20"/>
              </w:rPr>
            </w:pPr>
            <w:r>
              <w:rPr>
                <w:rFonts w:ascii="Arial" w:hAnsi="Arial" w:cs="Arial"/>
                <w:sz w:val="20"/>
                <w:szCs w:val="20"/>
              </w:rPr>
              <w:t xml:space="preserve">A579 </w:t>
            </w:r>
            <w:proofErr w:type="spellStart"/>
            <w:r>
              <w:rPr>
                <w:rFonts w:ascii="Arial" w:hAnsi="Arial" w:cs="Arial"/>
                <w:sz w:val="20"/>
                <w:szCs w:val="20"/>
              </w:rPr>
              <w:t>Depriming</w:t>
            </w:r>
            <w:proofErr w:type="spellEnd"/>
            <w:r>
              <w:rPr>
                <w:rFonts w:ascii="Arial" w:hAnsi="Arial" w:cs="Arial"/>
                <w:sz w:val="20"/>
                <w:szCs w:val="20"/>
              </w:rPr>
              <w:t xml:space="preserve"> Follow On Study</w:t>
            </w:r>
          </w:p>
        </w:tc>
        <w:tc>
          <w:tcPr>
            <w:tcW w:w="897" w:type="dxa"/>
            <w:tcBorders>
              <w:top w:val="nil"/>
              <w:left w:val="nil"/>
              <w:bottom w:val="nil"/>
              <w:right w:val="nil"/>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HA Reference:</w:t>
            </w:r>
          </w:p>
        </w:tc>
        <w:tc>
          <w:tcPr>
            <w:tcW w:w="905" w:type="dxa"/>
            <w:tcBorders>
              <w:top w:val="nil"/>
              <w:left w:val="single" w:sz="8" w:space="0" w:color="auto"/>
              <w:bottom w:val="single" w:sz="8" w:space="0" w:color="auto"/>
              <w:right w:val="single" w:sz="8" w:space="0" w:color="auto"/>
            </w:tcBorders>
            <w:shd w:val="clear" w:color="auto" w:fill="auto"/>
            <w:vAlign w:val="center"/>
            <w:hideMark/>
          </w:tcPr>
          <w:p w:rsidR="00191DB1" w:rsidRDefault="00191DB1">
            <w:pPr>
              <w:jc w:val="center"/>
              <w:rPr>
                <w:rFonts w:ascii="Arial" w:hAnsi="Arial" w:cs="Arial"/>
                <w:sz w:val="20"/>
                <w:szCs w:val="20"/>
              </w:rPr>
            </w:pPr>
            <w:r>
              <w:rPr>
                <w:rFonts w:ascii="Arial" w:hAnsi="Arial" w:cs="Arial"/>
                <w:sz w:val="20"/>
                <w:szCs w:val="20"/>
              </w:rPr>
              <w:t>NW 106 15/16JMP</w:t>
            </w:r>
          </w:p>
        </w:tc>
      </w:tr>
      <w:tr w:rsidR="00191DB1" w:rsidTr="00A35EF1">
        <w:trPr>
          <w:trHeight w:val="1212"/>
        </w:trPr>
        <w:tc>
          <w:tcPr>
            <w:tcW w:w="2932" w:type="dxa"/>
            <w:tcBorders>
              <w:top w:val="nil"/>
              <w:left w:val="single" w:sz="8" w:space="0" w:color="auto"/>
              <w:bottom w:val="single" w:sz="8" w:space="0" w:color="auto"/>
              <w:right w:val="single" w:sz="8" w:space="0" w:color="auto"/>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HA Project Sponsor</w:t>
            </w:r>
          </w:p>
        </w:tc>
        <w:tc>
          <w:tcPr>
            <w:tcW w:w="0" w:type="auto"/>
            <w:tcBorders>
              <w:top w:val="single" w:sz="8" w:space="0" w:color="auto"/>
              <w:left w:val="nil"/>
              <w:bottom w:val="single" w:sz="8" w:space="0" w:color="auto"/>
              <w:right w:val="nil"/>
            </w:tcBorders>
            <w:shd w:val="clear" w:color="auto" w:fill="auto"/>
            <w:noWrap/>
            <w:hideMark/>
          </w:tcPr>
          <w:p w:rsidR="00191DB1" w:rsidRDefault="00191DB1">
            <w:pPr>
              <w:rPr>
                <w:rFonts w:ascii="Arial" w:hAnsi="Arial" w:cs="Arial"/>
                <w:b/>
                <w:bCs/>
                <w:sz w:val="20"/>
                <w:szCs w:val="20"/>
              </w:rPr>
            </w:pPr>
            <w:r>
              <w:rPr>
                <w:rFonts w:ascii="Arial" w:hAnsi="Arial" w:cs="Arial"/>
                <w:b/>
                <w:bCs/>
                <w:sz w:val="20"/>
                <w:szCs w:val="20"/>
              </w:rPr>
              <w:t>Sign:</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191DB1" w:rsidRDefault="00191DB1">
            <w:pPr>
              <w:rPr>
                <w:rFonts w:ascii="Arial" w:hAnsi="Arial" w:cs="Arial"/>
                <w:sz w:val="20"/>
                <w:szCs w:val="20"/>
              </w:rPr>
            </w:pPr>
            <w:r>
              <w:rPr>
                <w:rFonts w:ascii="Arial" w:hAnsi="Arial" w:cs="Arial"/>
                <w:sz w:val="20"/>
                <w:szCs w:val="20"/>
              </w:rPr>
              <w:t> </w:t>
            </w:r>
          </w:p>
        </w:tc>
        <w:tc>
          <w:tcPr>
            <w:tcW w:w="0" w:type="auto"/>
            <w:gridSpan w:val="2"/>
            <w:tcBorders>
              <w:top w:val="single" w:sz="8" w:space="0" w:color="auto"/>
              <w:left w:val="single" w:sz="8" w:space="0" w:color="auto"/>
              <w:bottom w:val="single" w:sz="8" w:space="0" w:color="auto"/>
              <w:right w:val="nil"/>
            </w:tcBorders>
            <w:shd w:val="clear" w:color="auto" w:fill="auto"/>
            <w:noWrap/>
            <w:hideMark/>
          </w:tcPr>
          <w:p w:rsidR="00191DB1" w:rsidRDefault="00191DB1">
            <w:pPr>
              <w:rPr>
                <w:rFonts w:ascii="Arial" w:hAnsi="Arial" w:cs="Arial"/>
                <w:b/>
                <w:bCs/>
                <w:sz w:val="20"/>
                <w:szCs w:val="20"/>
              </w:rPr>
            </w:pPr>
            <w:r>
              <w:rPr>
                <w:rFonts w:ascii="Arial" w:hAnsi="Arial" w:cs="Arial"/>
                <w:b/>
                <w:bCs/>
                <w:sz w:val="20"/>
                <w:szCs w:val="20"/>
              </w:rPr>
              <w:t>Print Name:</w:t>
            </w:r>
          </w:p>
        </w:tc>
        <w:tc>
          <w:tcPr>
            <w:tcW w:w="0" w:type="auto"/>
            <w:tcBorders>
              <w:top w:val="single" w:sz="8" w:space="0" w:color="auto"/>
              <w:left w:val="nil"/>
              <w:bottom w:val="single" w:sz="8" w:space="0" w:color="auto"/>
              <w:right w:val="nil"/>
            </w:tcBorders>
            <w:shd w:val="clear" w:color="auto" w:fill="auto"/>
            <w:noWrap/>
            <w:vAlign w:val="bottom"/>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single" w:sz="8" w:space="0" w:color="auto"/>
              <w:bottom w:val="single" w:sz="8" w:space="0" w:color="auto"/>
              <w:right w:val="single" w:sz="8" w:space="0" w:color="auto"/>
            </w:tcBorders>
            <w:shd w:val="clear" w:color="auto" w:fill="auto"/>
            <w:noWrap/>
            <w:hideMark/>
          </w:tcPr>
          <w:p w:rsidR="00191DB1" w:rsidRDefault="00191DB1">
            <w:pPr>
              <w:rPr>
                <w:rFonts w:ascii="Arial" w:hAnsi="Arial" w:cs="Arial"/>
                <w:b/>
                <w:bCs/>
                <w:sz w:val="20"/>
                <w:szCs w:val="20"/>
              </w:rPr>
            </w:pPr>
            <w:r>
              <w:rPr>
                <w:rFonts w:ascii="Arial" w:hAnsi="Arial" w:cs="Arial"/>
                <w:b/>
                <w:bCs/>
                <w:sz w:val="20"/>
                <w:szCs w:val="20"/>
              </w:rPr>
              <w:t>Date:</w:t>
            </w:r>
          </w:p>
          <w:p w:rsidR="00244239" w:rsidRDefault="00244239">
            <w:pPr>
              <w:rPr>
                <w:rFonts w:ascii="Arial" w:hAnsi="Arial" w:cs="Arial"/>
                <w:b/>
                <w:bCs/>
                <w:sz w:val="20"/>
                <w:szCs w:val="20"/>
              </w:rPr>
            </w:pPr>
          </w:p>
        </w:tc>
      </w:tr>
      <w:tr w:rsidR="00191DB1" w:rsidTr="00A35EF1">
        <w:trPr>
          <w:trHeight w:val="847"/>
        </w:trPr>
        <w:tc>
          <w:tcPr>
            <w:tcW w:w="2932" w:type="dxa"/>
            <w:tcBorders>
              <w:top w:val="nil"/>
              <w:left w:val="single" w:sz="8" w:space="0" w:color="auto"/>
              <w:bottom w:val="single" w:sz="8" w:space="0" w:color="auto"/>
              <w:right w:val="single" w:sz="8" w:space="0" w:color="auto"/>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lastRenderedPageBreak/>
              <w:t>Management Approver:</w:t>
            </w:r>
          </w:p>
        </w:tc>
        <w:tc>
          <w:tcPr>
            <w:tcW w:w="0" w:type="auto"/>
            <w:tcBorders>
              <w:top w:val="nil"/>
              <w:left w:val="nil"/>
              <w:bottom w:val="single" w:sz="8" w:space="0" w:color="auto"/>
              <w:right w:val="nil"/>
            </w:tcBorders>
            <w:shd w:val="clear" w:color="auto" w:fill="auto"/>
            <w:noWrap/>
            <w:hideMark/>
          </w:tcPr>
          <w:p w:rsidR="00191DB1" w:rsidRDefault="00584D1A">
            <w:pPr>
              <w:rPr>
                <w:rFonts w:ascii="Arial" w:hAnsi="Arial" w:cs="Arial"/>
                <w:b/>
                <w:bCs/>
                <w:sz w:val="20"/>
                <w:szCs w:val="20"/>
              </w:rPr>
            </w:pPr>
            <w:r>
              <w:rPr>
                <w:rFonts w:ascii="Arial" w:hAnsi="Arial" w:cs="Arial"/>
                <w:b/>
                <w:bCs/>
                <w:noProof/>
                <w:sz w:val="20"/>
                <w:szCs w:val="20"/>
              </w:rPr>
              <w:drawing>
                <wp:anchor distT="0" distB="0" distL="114300" distR="114300" simplePos="0" relativeHeight="251660288" behindDoc="0" locked="0" layoutInCell="1" allowOverlap="1" wp14:anchorId="4A72A952" wp14:editId="2BD68BB4">
                  <wp:simplePos x="0" y="0"/>
                  <wp:positionH relativeFrom="column">
                    <wp:posOffset>0</wp:posOffset>
                  </wp:positionH>
                  <wp:positionV relativeFrom="paragraph">
                    <wp:posOffset>251460</wp:posOffset>
                  </wp:positionV>
                  <wp:extent cx="1257300" cy="205740"/>
                  <wp:effectExtent l="0" t="0" r="0" b="3810"/>
                  <wp:wrapNone/>
                  <wp:docPr id="7" name="CheckBox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Box1"/>
                          <pic:cNvPicPr preferRelativeResize="0">
                            <a:picLocks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205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DB1">
              <w:rPr>
                <w:rFonts w:ascii="Arial" w:hAnsi="Arial" w:cs="Arial"/>
                <w:b/>
                <w:bCs/>
                <w:sz w:val="20"/>
                <w:szCs w:val="20"/>
              </w:rPr>
              <w:t>Sign:</w:t>
            </w:r>
          </w:p>
        </w:tc>
        <w:tc>
          <w:tcPr>
            <w:tcW w:w="0" w:type="auto"/>
            <w:tcBorders>
              <w:top w:val="nil"/>
              <w:left w:val="nil"/>
              <w:bottom w:val="single" w:sz="8" w:space="0" w:color="auto"/>
              <w:right w:val="single" w:sz="8" w:space="0" w:color="auto"/>
            </w:tcBorders>
            <w:shd w:val="clear" w:color="auto" w:fill="auto"/>
            <w:noWrap/>
            <w:vAlign w:val="bottom"/>
            <w:hideMark/>
          </w:tcPr>
          <w:p w:rsidR="00191DB1" w:rsidRDefault="00191DB1">
            <w:pPr>
              <w:rPr>
                <w:rFonts w:ascii="Arial" w:hAnsi="Arial" w:cs="Arial"/>
                <w:sz w:val="20"/>
                <w:szCs w:val="20"/>
              </w:rPr>
            </w:pPr>
            <w:r>
              <w:rPr>
                <w:rFonts w:ascii="Arial" w:hAnsi="Arial" w:cs="Arial"/>
                <w:sz w:val="20"/>
                <w:szCs w:val="20"/>
              </w:rPr>
              <w:t> </w:t>
            </w:r>
          </w:p>
        </w:tc>
        <w:tc>
          <w:tcPr>
            <w:tcW w:w="0" w:type="auto"/>
            <w:gridSpan w:val="2"/>
            <w:tcBorders>
              <w:top w:val="single" w:sz="8" w:space="0" w:color="auto"/>
              <w:left w:val="single" w:sz="8" w:space="0" w:color="auto"/>
              <w:bottom w:val="single" w:sz="8" w:space="0" w:color="auto"/>
              <w:right w:val="nil"/>
            </w:tcBorders>
            <w:shd w:val="clear" w:color="auto" w:fill="auto"/>
            <w:noWrap/>
            <w:hideMark/>
          </w:tcPr>
          <w:p w:rsidR="00191DB1" w:rsidRDefault="00191DB1">
            <w:pPr>
              <w:rPr>
                <w:rFonts w:ascii="Arial" w:hAnsi="Arial" w:cs="Arial"/>
                <w:b/>
                <w:bCs/>
                <w:sz w:val="20"/>
                <w:szCs w:val="20"/>
              </w:rPr>
            </w:pPr>
            <w:r>
              <w:rPr>
                <w:rFonts w:ascii="Arial" w:hAnsi="Arial" w:cs="Arial"/>
                <w:b/>
                <w:bCs/>
                <w:sz w:val="20"/>
                <w:szCs w:val="20"/>
              </w:rPr>
              <w:t>Print Name:</w:t>
            </w:r>
          </w:p>
        </w:tc>
        <w:tc>
          <w:tcPr>
            <w:tcW w:w="0" w:type="auto"/>
            <w:tcBorders>
              <w:top w:val="nil"/>
              <w:left w:val="nil"/>
              <w:bottom w:val="single" w:sz="8" w:space="0" w:color="auto"/>
              <w:right w:val="nil"/>
            </w:tcBorders>
            <w:shd w:val="clear" w:color="auto" w:fill="auto"/>
            <w:noWrap/>
            <w:vAlign w:val="bottom"/>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single" w:sz="8" w:space="0" w:color="auto"/>
              <w:bottom w:val="single" w:sz="8" w:space="0" w:color="auto"/>
              <w:right w:val="single" w:sz="8" w:space="0" w:color="auto"/>
            </w:tcBorders>
            <w:shd w:val="clear" w:color="auto" w:fill="auto"/>
            <w:noWrap/>
            <w:hideMark/>
          </w:tcPr>
          <w:p w:rsidR="00191DB1" w:rsidRDefault="00191DB1">
            <w:pPr>
              <w:rPr>
                <w:rFonts w:ascii="Arial" w:hAnsi="Arial" w:cs="Arial"/>
                <w:b/>
                <w:bCs/>
                <w:sz w:val="20"/>
                <w:szCs w:val="20"/>
              </w:rPr>
            </w:pPr>
            <w:r>
              <w:rPr>
                <w:rFonts w:ascii="Arial" w:hAnsi="Arial" w:cs="Arial"/>
                <w:b/>
                <w:bCs/>
                <w:sz w:val="20"/>
                <w:szCs w:val="20"/>
              </w:rPr>
              <w:t>Date:</w:t>
            </w:r>
          </w:p>
        </w:tc>
      </w:tr>
      <w:tr w:rsidR="00191DB1" w:rsidTr="00A35EF1">
        <w:trPr>
          <w:trHeight w:val="526"/>
        </w:trPr>
        <w:tc>
          <w:tcPr>
            <w:tcW w:w="2932" w:type="dxa"/>
            <w:tcBorders>
              <w:top w:val="nil"/>
              <w:left w:val="single" w:sz="8" w:space="0" w:color="auto"/>
              <w:bottom w:val="single" w:sz="8" w:space="0" w:color="auto"/>
              <w:right w:val="single" w:sz="8" w:space="0" w:color="auto"/>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Contractual Approval:</w:t>
            </w:r>
          </w:p>
        </w:tc>
        <w:tc>
          <w:tcPr>
            <w:tcW w:w="0" w:type="auto"/>
            <w:tcBorders>
              <w:top w:val="nil"/>
              <w:left w:val="nil"/>
              <w:bottom w:val="single" w:sz="8" w:space="0" w:color="auto"/>
              <w:right w:val="nil"/>
            </w:tcBorders>
            <w:shd w:val="clear" w:color="auto" w:fill="auto"/>
            <w:noWrap/>
            <w:hideMark/>
          </w:tcPr>
          <w:p w:rsidR="00191DB1" w:rsidRDefault="00191DB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8" w:space="0" w:color="auto"/>
              <w:right w:val="single" w:sz="8" w:space="0" w:color="auto"/>
            </w:tcBorders>
            <w:shd w:val="clear" w:color="auto" w:fill="auto"/>
            <w:noWrap/>
            <w:vAlign w:val="bottom"/>
            <w:hideMark/>
          </w:tcPr>
          <w:p w:rsidR="00191DB1" w:rsidRDefault="00191DB1">
            <w:pPr>
              <w:rPr>
                <w:rFonts w:ascii="Arial" w:hAnsi="Arial" w:cs="Arial"/>
                <w:sz w:val="20"/>
                <w:szCs w:val="20"/>
              </w:rPr>
            </w:pPr>
            <w:r>
              <w:rPr>
                <w:rFonts w:ascii="Arial" w:hAnsi="Arial" w:cs="Arial"/>
                <w:sz w:val="20"/>
                <w:szCs w:val="20"/>
              </w:rPr>
              <w:t> </w:t>
            </w:r>
          </w:p>
        </w:tc>
        <w:tc>
          <w:tcPr>
            <w:tcW w:w="0" w:type="auto"/>
            <w:gridSpan w:val="2"/>
            <w:tcBorders>
              <w:top w:val="single" w:sz="8" w:space="0" w:color="auto"/>
              <w:left w:val="single" w:sz="8" w:space="0" w:color="auto"/>
              <w:bottom w:val="single" w:sz="8" w:space="0" w:color="auto"/>
              <w:right w:val="nil"/>
            </w:tcBorders>
            <w:shd w:val="clear" w:color="auto" w:fill="auto"/>
            <w:noWrap/>
            <w:hideMark/>
          </w:tcPr>
          <w:p w:rsidR="00191DB1" w:rsidRDefault="00191DB1">
            <w:pPr>
              <w:rPr>
                <w:rFonts w:ascii="Arial" w:hAnsi="Arial" w:cs="Arial"/>
                <w:b/>
                <w:bCs/>
                <w:sz w:val="20"/>
                <w:szCs w:val="20"/>
              </w:rPr>
            </w:pPr>
            <w:r>
              <w:rPr>
                <w:rFonts w:ascii="Arial" w:hAnsi="Arial" w:cs="Arial"/>
                <w:b/>
                <w:bCs/>
                <w:sz w:val="20"/>
                <w:szCs w:val="20"/>
              </w:rPr>
              <w:t>Print Name:</w:t>
            </w:r>
          </w:p>
        </w:tc>
        <w:tc>
          <w:tcPr>
            <w:tcW w:w="0" w:type="auto"/>
            <w:tcBorders>
              <w:top w:val="nil"/>
              <w:left w:val="nil"/>
              <w:bottom w:val="single" w:sz="8" w:space="0" w:color="auto"/>
              <w:right w:val="nil"/>
            </w:tcBorders>
            <w:shd w:val="clear" w:color="auto" w:fill="auto"/>
            <w:noWrap/>
            <w:vAlign w:val="bottom"/>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single" w:sz="8" w:space="0" w:color="auto"/>
              <w:bottom w:val="single" w:sz="8" w:space="0" w:color="auto"/>
              <w:right w:val="single" w:sz="8" w:space="0" w:color="auto"/>
            </w:tcBorders>
            <w:shd w:val="clear" w:color="auto" w:fill="auto"/>
            <w:noWrap/>
            <w:hideMark/>
          </w:tcPr>
          <w:p w:rsidR="00191DB1" w:rsidRDefault="00191DB1">
            <w:pPr>
              <w:rPr>
                <w:rFonts w:ascii="Arial" w:hAnsi="Arial" w:cs="Arial"/>
                <w:b/>
                <w:bCs/>
                <w:sz w:val="20"/>
                <w:szCs w:val="20"/>
              </w:rPr>
            </w:pPr>
            <w:r>
              <w:rPr>
                <w:rFonts w:ascii="Arial" w:hAnsi="Arial" w:cs="Arial"/>
                <w:b/>
                <w:bCs/>
                <w:sz w:val="20"/>
                <w:szCs w:val="20"/>
              </w:rPr>
              <w:t>Date:</w:t>
            </w:r>
          </w:p>
        </w:tc>
      </w:tr>
      <w:tr w:rsidR="00191DB1" w:rsidTr="00A35EF1">
        <w:trPr>
          <w:trHeight w:val="803"/>
        </w:trPr>
        <w:tc>
          <w:tcPr>
            <w:tcW w:w="2932" w:type="dxa"/>
            <w:tcBorders>
              <w:top w:val="nil"/>
              <w:left w:val="single" w:sz="8" w:space="0" w:color="auto"/>
              <w:bottom w:val="single" w:sz="8" w:space="0" w:color="auto"/>
              <w:right w:val="single" w:sz="8" w:space="0" w:color="auto"/>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Fee Type:</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rsidR="00191DB1" w:rsidRDefault="00191DB1">
            <w:pPr>
              <w:rPr>
                <w:rFonts w:ascii="Arial" w:hAnsi="Arial" w:cs="Arial"/>
                <w:sz w:val="20"/>
                <w:szCs w:val="20"/>
              </w:rPr>
            </w:pPr>
            <w:bookmarkStart w:id="13" w:name="RANGE!B26"/>
            <w:r>
              <w:rPr>
                <w:rFonts w:ascii="Arial" w:hAnsi="Arial" w:cs="Arial"/>
                <w:sz w:val="20"/>
                <w:szCs w:val="20"/>
              </w:rPr>
              <w:t>Lump Sum</w:t>
            </w:r>
            <w:bookmarkEnd w:id="13"/>
          </w:p>
        </w:tc>
        <w:tc>
          <w:tcPr>
            <w:tcW w:w="1323" w:type="dxa"/>
            <w:gridSpan w:val="2"/>
            <w:tcBorders>
              <w:top w:val="single" w:sz="8" w:space="0" w:color="auto"/>
              <w:left w:val="nil"/>
              <w:bottom w:val="single" w:sz="8" w:space="0" w:color="auto"/>
              <w:right w:val="single" w:sz="8" w:space="0" w:color="000000"/>
            </w:tcBorders>
            <w:shd w:val="clear" w:color="auto" w:fill="auto"/>
            <w:vAlign w:val="center"/>
            <w:hideMark/>
          </w:tcPr>
          <w:p w:rsidR="00191DB1" w:rsidRDefault="00191DB1">
            <w:pPr>
              <w:rPr>
                <w:rFonts w:ascii="Arial" w:hAnsi="Arial" w:cs="Arial"/>
                <w:b/>
                <w:bCs/>
                <w:sz w:val="20"/>
                <w:szCs w:val="20"/>
              </w:rPr>
            </w:pPr>
            <w:bookmarkStart w:id="14" w:name="RANGE!D26"/>
            <w:r>
              <w:rPr>
                <w:rFonts w:ascii="Arial" w:hAnsi="Arial" w:cs="Arial"/>
                <w:b/>
                <w:bCs/>
                <w:sz w:val="20"/>
                <w:szCs w:val="20"/>
              </w:rPr>
              <w:t> </w:t>
            </w:r>
            <w:bookmarkEnd w:id="14"/>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rsidR="00191DB1" w:rsidRDefault="00191DB1">
            <w:pPr>
              <w:jc w:val="center"/>
              <w:rPr>
                <w:rFonts w:ascii="Arial" w:hAnsi="Arial" w:cs="Arial"/>
                <w:sz w:val="20"/>
                <w:szCs w:val="20"/>
              </w:rPr>
            </w:pPr>
            <w:bookmarkStart w:id="15" w:name="RANGE!F26"/>
            <w:r>
              <w:rPr>
                <w:rFonts w:ascii="Arial" w:hAnsi="Arial" w:cs="Arial"/>
                <w:sz w:val="20"/>
                <w:szCs w:val="20"/>
              </w:rPr>
              <w:t> </w:t>
            </w:r>
            <w:bookmarkEnd w:id="15"/>
          </w:p>
        </w:tc>
      </w:tr>
      <w:tr w:rsidR="00191DB1" w:rsidTr="00A35EF1">
        <w:trPr>
          <w:trHeight w:val="496"/>
        </w:trPr>
        <w:tc>
          <w:tcPr>
            <w:tcW w:w="2932" w:type="dxa"/>
            <w:tcBorders>
              <w:top w:val="nil"/>
              <w:left w:val="single" w:sz="8" w:space="0" w:color="auto"/>
              <w:bottom w:val="single" w:sz="8" w:space="0" w:color="auto"/>
              <w:right w:val="single" w:sz="8" w:space="0" w:color="auto"/>
            </w:tcBorders>
            <w:shd w:val="clear" w:color="auto" w:fill="auto"/>
            <w:vAlign w:val="center"/>
            <w:hideMark/>
          </w:tcPr>
          <w:p w:rsidR="00191DB1" w:rsidRDefault="00191DB1">
            <w:pPr>
              <w:rPr>
                <w:rFonts w:ascii="Arial" w:hAnsi="Arial" w:cs="Arial"/>
                <w:b/>
                <w:bCs/>
                <w:sz w:val="20"/>
                <w:szCs w:val="20"/>
              </w:rPr>
            </w:pPr>
            <w:r>
              <w:rPr>
                <w:rFonts w:ascii="Arial" w:hAnsi="Arial" w:cs="Arial"/>
                <w:b/>
                <w:bCs/>
                <w:sz w:val="20"/>
                <w:szCs w:val="20"/>
              </w:rPr>
              <w:t>Notification of Non Conflict:</w:t>
            </w:r>
          </w:p>
        </w:tc>
        <w:tc>
          <w:tcPr>
            <w:tcW w:w="5962" w:type="dxa"/>
            <w:gridSpan w:val="6"/>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rsidR="00191DB1" w:rsidRDefault="00A35EF1">
            <w:pPr>
              <w:rPr>
                <w:rFonts w:ascii="Arial" w:hAnsi="Arial" w:cs="Arial"/>
                <w:sz w:val="20"/>
                <w:szCs w:val="20"/>
              </w:rPr>
            </w:pPr>
            <w:bookmarkStart w:id="16" w:name="RANGE!B27"/>
            <w:r w:rsidRPr="00A35EF1">
              <w:rPr>
                <w:rFonts w:ascii="Arial" w:hAnsi="Arial" w:cs="Arial"/>
                <w:color w:val="FF0000"/>
                <w:sz w:val="20"/>
                <w:szCs w:val="20"/>
              </w:rPr>
              <w:t xml:space="preserve">Redacted </w:t>
            </w:r>
            <w:r w:rsidR="00191DB1">
              <w:rPr>
                <w:rFonts w:ascii="Arial" w:hAnsi="Arial" w:cs="Arial"/>
                <w:sz w:val="20"/>
                <w:szCs w:val="20"/>
              </w:rPr>
              <w:t>has signed the notification of non conflict or management of conflict for this task</w:t>
            </w:r>
            <w:bookmarkEnd w:id="16"/>
          </w:p>
        </w:tc>
      </w:tr>
      <w:tr w:rsidR="00191DB1" w:rsidTr="00A35EF1">
        <w:trPr>
          <w:trHeight w:val="117"/>
        </w:trPr>
        <w:tc>
          <w:tcPr>
            <w:tcW w:w="2932" w:type="dxa"/>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r>
      <w:tr w:rsidR="00191DB1" w:rsidTr="00A35EF1">
        <w:trPr>
          <w:trHeight w:val="491"/>
        </w:trPr>
        <w:tc>
          <w:tcPr>
            <w:tcW w:w="2932" w:type="dxa"/>
            <w:tcBorders>
              <w:top w:val="single" w:sz="8" w:space="0" w:color="auto"/>
              <w:left w:val="single" w:sz="8" w:space="0" w:color="auto"/>
              <w:bottom w:val="single" w:sz="4" w:space="0" w:color="auto"/>
              <w:right w:val="single" w:sz="4" w:space="0" w:color="auto"/>
            </w:tcBorders>
            <w:shd w:val="clear" w:color="000000" w:fill="000080"/>
            <w:vAlign w:val="center"/>
            <w:hideMark/>
          </w:tcPr>
          <w:p w:rsidR="00191DB1" w:rsidRDefault="00191DB1">
            <w:pPr>
              <w:jc w:val="center"/>
              <w:rPr>
                <w:rFonts w:ascii="Arial" w:hAnsi="Arial" w:cs="Arial"/>
                <w:b/>
                <w:bCs/>
                <w:color w:val="FFFFFF"/>
                <w:sz w:val="19"/>
                <w:szCs w:val="19"/>
              </w:rPr>
            </w:pPr>
            <w:r>
              <w:rPr>
                <w:rFonts w:ascii="Arial" w:hAnsi="Arial" w:cs="Arial"/>
                <w:b/>
                <w:bCs/>
                <w:color w:val="FFFFFF"/>
                <w:sz w:val="19"/>
                <w:szCs w:val="19"/>
              </w:rPr>
              <w:t>Task History Record</w:t>
            </w:r>
          </w:p>
        </w:tc>
        <w:tc>
          <w:tcPr>
            <w:tcW w:w="1860" w:type="dxa"/>
            <w:tcBorders>
              <w:top w:val="single" w:sz="8" w:space="0" w:color="auto"/>
              <w:left w:val="nil"/>
              <w:bottom w:val="single" w:sz="4" w:space="0" w:color="auto"/>
              <w:right w:val="single" w:sz="4" w:space="0" w:color="auto"/>
            </w:tcBorders>
            <w:shd w:val="clear" w:color="000000" w:fill="000080"/>
            <w:vAlign w:val="center"/>
            <w:hideMark/>
          </w:tcPr>
          <w:p w:rsidR="00191DB1" w:rsidRDefault="00191DB1">
            <w:pPr>
              <w:jc w:val="center"/>
              <w:rPr>
                <w:rFonts w:ascii="Arial" w:hAnsi="Arial" w:cs="Arial"/>
                <w:b/>
                <w:bCs/>
                <w:color w:val="FFFFFF"/>
                <w:sz w:val="19"/>
                <w:szCs w:val="19"/>
              </w:rPr>
            </w:pPr>
            <w:r>
              <w:rPr>
                <w:rFonts w:ascii="Arial" w:hAnsi="Arial" w:cs="Arial"/>
                <w:b/>
                <w:bCs/>
                <w:color w:val="FFFFFF"/>
                <w:sz w:val="19"/>
                <w:szCs w:val="19"/>
              </w:rPr>
              <w:t>Fee Estimate for the Task set out in this CTO</w:t>
            </w:r>
          </w:p>
        </w:tc>
        <w:tc>
          <w:tcPr>
            <w:tcW w:w="1338" w:type="dxa"/>
            <w:gridSpan w:val="2"/>
            <w:tcBorders>
              <w:top w:val="single" w:sz="8" w:space="0" w:color="auto"/>
              <w:left w:val="nil"/>
              <w:bottom w:val="single" w:sz="4" w:space="0" w:color="auto"/>
              <w:right w:val="single" w:sz="4" w:space="0" w:color="000000"/>
            </w:tcBorders>
            <w:shd w:val="clear" w:color="000000" w:fill="000080"/>
            <w:vAlign w:val="center"/>
            <w:hideMark/>
          </w:tcPr>
          <w:p w:rsidR="00191DB1" w:rsidRDefault="00191DB1">
            <w:pPr>
              <w:jc w:val="center"/>
              <w:rPr>
                <w:rFonts w:ascii="Arial" w:hAnsi="Arial" w:cs="Arial"/>
                <w:b/>
                <w:bCs/>
                <w:color w:val="FFFFFF"/>
                <w:sz w:val="19"/>
                <w:szCs w:val="19"/>
              </w:rPr>
            </w:pPr>
            <w:r>
              <w:rPr>
                <w:rFonts w:ascii="Arial" w:hAnsi="Arial" w:cs="Arial"/>
                <w:b/>
                <w:bCs/>
                <w:color w:val="FFFFFF"/>
                <w:sz w:val="19"/>
                <w:szCs w:val="19"/>
              </w:rPr>
              <w:t>Invoiced Amount/Estimate this Financial Year</w:t>
            </w:r>
          </w:p>
        </w:tc>
        <w:tc>
          <w:tcPr>
            <w:tcW w:w="962" w:type="dxa"/>
            <w:tcBorders>
              <w:top w:val="single" w:sz="8" w:space="0" w:color="auto"/>
              <w:left w:val="nil"/>
              <w:bottom w:val="single" w:sz="4" w:space="0" w:color="auto"/>
              <w:right w:val="single" w:sz="4" w:space="0" w:color="auto"/>
            </w:tcBorders>
            <w:shd w:val="clear" w:color="000000" w:fill="000080"/>
            <w:vAlign w:val="center"/>
            <w:hideMark/>
          </w:tcPr>
          <w:p w:rsidR="00191DB1" w:rsidRDefault="00191DB1">
            <w:pPr>
              <w:jc w:val="center"/>
              <w:rPr>
                <w:rFonts w:ascii="Arial" w:hAnsi="Arial" w:cs="Arial"/>
                <w:b/>
                <w:bCs/>
                <w:color w:val="FFFFFF"/>
                <w:sz w:val="19"/>
                <w:szCs w:val="19"/>
              </w:rPr>
            </w:pPr>
            <w:r>
              <w:rPr>
                <w:rFonts w:ascii="Arial" w:hAnsi="Arial" w:cs="Arial"/>
                <w:b/>
                <w:bCs/>
                <w:color w:val="FFFFFF"/>
                <w:sz w:val="19"/>
                <w:szCs w:val="19"/>
              </w:rPr>
              <w:t>Date CTO Confirmed</w:t>
            </w:r>
          </w:p>
        </w:tc>
        <w:tc>
          <w:tcPr>
            <w:tcW w:w="897" w:type="dxa"/>
            <w:tcBorders>
              <w:top w:val="single" w:sz="8" w:space="0" w:color="auto"/>
              <w:left w:val="nil"/>
              <w:bottom w:val="single" w:sz="4" w:space="0" w:color="auto"/>
              <w:right w:val="single" w:sz="4" w:space="0" w:color="auto"/>
            </w:tcBorders>
            <w:shd w:val="clear" w:color="000000" w:fill="000080"/>
            <w:vAlign w:val="center"/>
            <w:hideMark/>
          </w:tcPr>
          <w:p w:rsidR="00191DB1" w:rsidRDefault="00191DB1">
            <w:pPr>
              <w:jc w:val="center"/>
              <w:rPr>
                <w:rFonts w:ascii="Arial" w:hAnsi="Arial" w:cs="Arial"/>
                <w:b/>
                <w:bCs/>
                <w:color w:val="FFFFFF"/>
                <w:sz w:val="19"/>
                <w:szCs w:val="19"/>
              </w:rPr>
            </w:pPr>
            <w:r>
              <w:rPr>
                <w:rFonts w:ascii="Arial" w:hAnsi="Arial" w:cs="Arial"/>
                <w:b/>
                <w:bCs/>
                <w:color w:val="FFFFFF"/>
                <w:sz w:val="19"/>
                <w:szCs w:val="19"/>
              </w:rPr>
              <w:t>Fee Amount Requested</w:t>
            </w:r>
          </w:p>
        </w:tc>
        <w:tc>
          <w:tcPr>
            <w:tcW w:w="905" w:type="dxa"/>
            <w:tcBorders>
              <w:top w:val="single" w:sz="8" w:space="0" w:color="auto"/>
              <w:left w:val="nil"/>
              <w:bottom w:val="single" w:sz="4" w:space="0" w:color="auto"/>
              <w:right w:val="single" w:sz="8" w:space="0" w:color="auto"/>
            </w:tcBorders>
            <w:shd w:val="clear" w:color="000000" w:fill="000080"/>
            <w:vAlign w:val="center"/>
            <w:hideMark/>
          </w:tcPr>
          <w:p w:rsidR="00191DB1" w:rsidRDefault="00191DB1">
            <w:pPr>
              <w:jc w:val="center"/>
              <w:rPr>
                <w:rFonts w:ascii="Arial" w:hAnsi="Arial" w:cs="Arial"/>
                <w:b/>
                <w:bCs/>
                <w:color w:val="FFFFFF"/>
                <w:sz w:val="19"/>
                <w:szCs w:val="19"/>
              </w:rPr>
            </w:pPr>
            <w:r>
              <w:rPr>
                <w:rFonts w:ascii="Arial" w:hAnsi="Arial" w:cs="Arial"/>
                <w:b/>
                <w:bCs/>
                <w:color w:val="FFFFFF"/>
                <w:sz w:val="19"/>
                <w:szCs w:val="19"/>
              </w:rPr>
              <w:t>HA Sponsor</w:t>
            </w:r>
          </w:p>
        </w:tc>
      </w:tr>
      <w:tr w:rsidR="00191DB1" w:rsidTr="00A35EF1">
        <w:trPr>
          <w:trHeight w:val="339"/>
        </w:trPr>
        <w:tc>
          <w:tcPr>
            <w:tcW w:w="2932" w:type="dxa"/>
            <w:tcBorders>
              <w:top w:val="nil"/>
              <w:left w:val="single" w:sz="8" w:space="0" w:color="auto"/>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NW 106 15/16JMP</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A35EF1">
            <w:pPr>
              <w:jc w:val="center"/>
              <w:rPr>
                <w:rFonts w:ascii="Arial" w:hAnsi="Arial" w:cs="Arial"/>
                <w:sz w:val="20"/>
                <w:szCs w:val="20"/>
              </w:rPr>
            </w:pPr>
            <w:r w:rsidRPr="00A35EF1">
              <w:rPr>
                <w:rFonts w:ascii="Arial" w:hAnsi="Arial" w:cs="Arial"/>
                <w:color w:val="FF0000"/>
                <w:sz w:val="20"/>
                <w:szCs w:val="20"/>
              </w:rPr>
              <w:t>Redacted</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191DB1" w:rsidRDefault="00A35EF1">
            <w:pPr>
              <w:jc w:val="center"/>
              <w:rPr>
                <w:rFonts w:ascii="Arial" w:hAnsi="Arial" w:cs="Arial"/>
                <w:sz w:val="20"/>
                <w:szCs w:val="20"/>
              </w:rPr>
            </w:pPr>
            <w:r w:rsidRPr="00A35EF1">
              <w:rPr>
                <w:rFonts w:ascii="Arial" w:hAnsi="Arial" w:cs="Arial"/>
                <w:color w:val="FF0000"/>
                <w:sz w:val="20"/>
                <w:szCs w:val="20"/>
              </w:rPr>
              <w:t>Redacted</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w:t>
            </w:r>
            <w:r w:rsidR="00A35EF1" w:rsidRPr="00A35EF1">
              <w:rPr>
                <w:rFonts w:ascii="Arial" w:hAnsi="Arial" w:cs="Arial"/>
                <w:color w:val="FF0000"/>
                <w:sz w:val="20"/>
                <w:szCs w:val="20"/>
              </w:rPr>
              <w:t xml:space="preserve"> </w:t>
            </w:r>
            <w:r w:rsidR="00A35EF1" w:rsidRPr="00A35EF1">
              <w:rPr>
                <w:rFonts w:ascii="Arial" w:hAnsi="Arial" w:cs="Arial"/>
                <w:color w:val="FF0000"/>
                <w:sz w:val="20"/>
                <w:szCs w:val="20"/>
              </w:rPr>
              <w:t>Redacted</w:t>
            </w:r>
          </w:p>
        </w:tc>
        <w:tc>
          <w:tcPr>
            <w:tcW w:w="0" w:type="auto"/>
            <w:tcBorders>
              <w:top w:val="nil"/>
              <w:left w:val="nil"/>
              <w:bottom w:val="single" w:sz="4" w:space="0" w:color="auto"/>
              <w:right w:val="single" w:sz="8" w:space="0" w:color="auto"/>
            </w:tcBorders>
            <w:shd w:val="clear" w:color="auto" w:fill="D9D9D9" w:themeFill="background1" w:themeFillShade="D9"/>
            <w:noWrap/>
            <w:vAlign w:val="bottom"/>
            <w:hideMark/>
          </w:tcPr>
          <w:p w:rsidR="00191DB1" w:rsidRDefault="00A35EF1">
            <w:pPr>
              <w:jc w:val="center"/>
              <w:rPr>
                <w:rFonts w:ascii="Arial" w:hAnsi="Arial" w:cs="Arial"/>
                <w:sz w:val="20"/>
                <w:szCs w:val="20"/>
              </w:rPr>
            </w:pPr>
            <w:r w:rsidRPr="00A35EF1">
              <w:rPr>
                <w:rFonts w:ascii="Arial" w:hAnsi="Arial" w:cs="Arial"/>
                <w:color w:val="FF0000"/>
                <w:sz w:val="20"/>
                <w:szCs w:val="20"/>
              </w:rPr>
              <w:t>Redacted</w:t>
            </w:r>
          </w:p>
        </w:tc>
      </w:tr>
      <w:tr w:rsidR="00191DB1" w:rsidTr="00A35EF1">
        <w:trPr>
          <w:trHeight w:val="339"/>
        </w:trPr>
        <w:tc>
          <w:tcPr>
            <w:tcW w:w="2932" w:type="dxa"/>
            <w:tcBorders>
              <w:top w:val="nil"/>
              <w:left w:val="single" w:sz="8" w:space="0" w:color="auto"/>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r>
      <w:tr w:rsidR="00191DB1" w:rsidTr="00A35EF1">
        <w:trPr>
          <w:trHeight w:val="339"/>
        </w:trPr>
        <w:tc>
          <w:tcPr>
            <w:tcW w:w="2932" w:type="dxa"/>
            <w:tcBorders>
              <w:top w:val="nil"/>
              <w:left w:val="single" w:sz="8" w:space="0" w:color="auto"/>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r>
      <w:tr w:rsidR="00191DB1" w:rsidTr="00A35EF1">
        <w:trPr>
          <w:trHeight w:val="339"/>
        </w:trPr>
        <w:tc>
          <w:tcPr>
            <w:tcW w:w="2932" w:type="dxa"/>
            <w:tcBorders>
              <w:top w:val="nil"/>
              <w:left w:val="single" w:sz="8" w:space="0" w:color="auto"/>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r>
      <w:tr w:rsidR="00191DB1" w:rsidTr="00A35EF1">
        <w:trPr>
          <w:trHeight w:val="339"/>
        </w:trPr>
        <w:tc>
          <w:tcPr>
            <w:tcW w:w="2932" w:type="dxa"/>
            <w:tcBorders>
              <w:top w:val="nil"/>
              <w:left w:val="single" w:sz="8" w:space="0" w:color="auto"/>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r>
      <w:tr w:rsidR="00191DB1" w:rsidTr="00A35EF1">
        <w:trPr>
          <w:trHeight w:val="339"/>
        </w:trPr>
        <w:tc>
          <w:tcPr>
            <w:tcW w:w="2932" w:type="dxa"/>
            <w:tcBorders>
              <w:top w:val="nil"/>
              <w:left w:val="single" w:sz="8" w:space="0" w:color="auto"/>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r>
      <w:tr w:rsidR="00191DB1" w:rsidTr="00A35EF1">
        <w:trPr>
          <w:trHeight w:val="339"/>
        </w:trPr>
        <w:tc>
          <w:tcPr>
            <w:tcW w:w="2932" w:type="dxa"/>
            <w:tcBorders>
              <w:top w:val="nil"/>
              <w:left w:val="single" w:sz="8" w:space="0" w:color="auto"/>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r>
      <w:tr w:rsidR="00191DB1" w:rsidTr="00A35EF1">
        <w:trPr>
          <w:trHeight w:val="339"/>
        </w:trPr>
        <w:tc>
          <w:tcPr>
            <w:tcW w:w="2932" w:type="dxa"/>
            <w:tcBorders>
              <w:top w:val="nil"/>
              <w:left w:val="single" w:sz="8" w:space="0" w:color="auto"/>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r>
      <w:tr w:rsidR="00191DB1" w:rsidTr="00A35EF1">
        <w:trPr>
          <w:trHeight w:val="339"/>
        </w:trPr>
        <w:tc>
          <w:tcPr>
            <w:tcW w:w="2932" w:type="dxa"/>
            <w:tcBorders>
              <w:top w:val="nil"/>
              <w:left w:val="single" w:sz="8" w:space="0" w:color="auto"/>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191DB1" w:rsidRDefault="00191DB1">
            <w:pPr>
              <w:rPr>
                <w:rFonts w:ascii="Arial" w:hAnsi="Arial" w:cs="Arial"/>
                <w:sz w:val="20"/>
                <w:szCs w:val="20"/>
              </w:rPr>
            </w:pPr>
            <w:r>
              <w:rPr>
                <w:rFonts w:ascii="Arial" w:hAnsi="Arial" w:cs="Arial"/>
                <w:sz w:val="20"/>
                <w:szCs w:val="20"/>
              </w:rPr>
              <w:t> </w:t>
            </w:r>
          </w:p>
        </w:tc>
      </w:tr>
      <w:tr w:rsidR="00191DB1" w:rsidTr="00A35EF1">
        <w:trPr>
          <w:trHeight w:val="339"/>
        </w:trPr>
        <w:tc>
          <w:tcPr>
            <w:tcW w:w="2932" w:type="dxa"/>
            <w:tcBorders>
              <w:top w:val="nil"/>
              <w:left w:val="single" w:sz="8" w:space="0" w:color="auto"/>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r>
      <w:tr w:rsidR="00191DB1" w:rsidTr="00A35EF1">
        <w:trPr>
          <w:trHeight w:val="339"/>
        </w:trPr>
        <w:tc>
          <w:tcPr>
            <w:tcW w:w="2932" w:type="dxa"/>
            <w:tcBorders>
              <w:top w:val="nil"/>
              <w:left w:val="single" w:sz="8" w:space="0" w:color="auto"/>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r>
      <w:tr w:rsidR="00191DB1" w:rsidTr="00A35EF1">
        <w:trPr>
          <w:trHeight w:val="339"/>
        </w:trPr>
        <w:tc>
          <w:tcPr>
            <w:tcW w:w="2932" w:type="dxa"/>
            <w:tcBorders>
              <w:top w:val="nil"/>
              <w:left w:val="single" w:sz="8" w:space="0" w:color="auto"/>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r>
      <w:tr w:rsidR="00191DB1" w:rsidTr="00A35EF1">
        <w:trPr>
          <w:trHeight w:val="339"/>
        </w:trPr>
        <w:tc>
          <w:tcPr>
            <w:tcW w:w="2932" w:type="dxa"/>
            <w:tcBorders>
              <w:top w:val="nil"/>
              <w:left w:val="single" w:sz="8" w:space="0" w:color="auto"/>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r>
      <w:tr w:rsidR="00191DB1" w:rsidTr="00A35EF1">
        <w:trPr>
          <w:trHeight w:val="339"/>
        </w:trPr>
        <w:tc>
          <w:tcPr>
            <w:tcW w:w="2932" w:type="dxa"/>
            <w:tcBorders>
              <w:top w:val="nil"/>
              <w:left w:val="single" w:sz="8" w:space="0" w:color="auto"/>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r>
      <w:tr w:rsidR="00191DB1" w:rsidTr="00A35EF1">
        <w:trPr>
          <w:trHeight w:val="339"/>
        </w:trPr>
        <w:tc>
          <w:tcPr>
            <w:tcW w:w="2932" w:type="dxa"/>
            <w:tcBorders>
              <w:top w:val="nil"/>
              <w:left w:val="single" w:sz="8" w:space="0" w:color="auto"/>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r>
      <w:tr w:rsidR="00191DB1" w:rsidTr="00A35EF1">
        <w:trPr>
          <w:trHeight w:val="350"/>
        </w:trPr>
        <w:tc>
          <w:tcPr>
            <w:tcW w:w="2932" w:type="dxa"/>
            <w:tcBorders>
              <w:top w:val="nil"/>
              <w:left w:val="single" w:sz="8" w:space="0" w:color="auto"/>
              <w:bottom w:val="single" w:sz="8"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8"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4"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r>
      <w:tr w:rsidR="00191DB1" w:rsidTr="00A35EF1">
        <w:trPr>
          <w:trHeight w:val="350"/>
        </w:trPr>
        <w:tc>
          <w:tcPr>
            <w:tcW w:w="5769" w:type="dxa"/>
            <w:gridSpan w:val="3"/>
            <w:tcBorders>
              <w:top w:val="single" w:sz="8" w:space="0" w:color="auto"/>
              <w:left w:val="single" w:sz="8" w:space="0" w:color="auto"/>
              <w:bottom w:val="single" w:sz="8" w:space="0" w:color="auto"/>
              <w:right w:val="nil"/>
            </w:tcBorders>
            <w:shd w:val="clear" w:color="auto" w:fill="auto"/>
            <w:noWrap/>
            <w:vAlign w:val="bottom"/>
            <w:hideMark/>
          </w:tcPr>
          <w:p w:rsidR="00191DB1" w:rsidRDefault="00191DB1">
            <w:pPr>
              <w:rPr>
                <w:rFonts w:ascii="Arial" w:hAnsi="Arial" w:cs="Arial"/>
                <w:b/>
                <w:bCs/>
                <w:sz w:val="20"/>
                <w:szCs w:val="20"/>
              </w:rPr>
            </w:pPr>
            <w:r>
              <w:rPr>
                <w:rFonts w:ascii="Arial" w:hAnsi="Arial" w:cs="Arial"/>
                <w:b/>
                <w:bCs/>
                <w:sz w:val="20"/>
                <w:szCs w:val="20"/>
              </w:rPr>
              <w:t>Fee Estimate / Fee Requested for the scope on this CTO</w:t>
            </w:r>
          </w:p>
        </w:tc>
        <w:tc>
          <w:tcPr>
            <w:tcW w:w="0" w:type="auto"/>
            <w:tcBorders>
              <w:top w:val="nil"/>
              <w:left w:val="nil"/>
              <w:bottom w:val="single" w:sz="8" w:space="0" w:color="auto"/>
              <w:right w:val="nil"/>
            </w:tcBorders>
            <w:shd w:val="clear" w:color="auto" w:fill="auto"/>
            <w:noWrap/>
            <w:vAlign w:val="bottom"/>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vAlign w:val="bottom"/>
            <w:hideMark/>
          </w:tcPr>
          <w:p w:rsidR="00191DB1" w:rsidRDefault="00191DB1">
            <w:pPr>
              <w:rPr>
                <w:rFonts w:ascii="Arial" w:hAnsi="Arial" w:cs="Arial"/>
                <w:sz w:val="20"/>
                <w:szCs w:val="20"/>
              </w:rPr>
            </w:pPr>
            <w:r>
              <w:rPr>
                <w:rFonts w:ascii="Arial" w:hAnsi="Arial" w:cs="Arial"/>
                <w:sz w:val="20"/>
                <w:szCs w:val="20"/>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rsidR="00191DB1" w:rsidRDefault="00A35EF1">
            <w:pPr>
              <w:jc w:val="center"/>
              <w:rPr>
                <w:rFonts w:ascii="Arial" w:hAnsi="Arial" w:cs="Arial"/>
                <w:b/>
                <w:bCs/>
                <w:sz w:val="20"/>
                <w:szCs w:val="20"/>
              </w:rPr>
            </w:pPr>
            <w:r w:rsidRPr="00A35EF1">
              <w:rPr>
                <w:rFonts w:ascii="Arial" w:hAnsi="Arial" w:cs="Arial"/>
                <w:color w:val="FF0000"/>
                <w:sz w:val="20"/>
                <w:szCs w:val="20"/>
              </w:rPr>
              <w:t>Redacted</w:t>
            </w:r>
          </w:p>
        </w:tc>
      </w:tr>
      <w:tr w:rsidR="00191DB1" w:rsidTr="00A35EF1">
        <w:trPr>
          <w:trHeight w:val="350"/>
        </w:trPr>
        <w:tc>
          <w:tcPr>
            <w:tcW w:w="5769" w:type="dxa"/>
            <w:gridSpan w:val="3"/>
            <w:tcBorders>
              <w:top w:val="single" w:sz="8" w:space="0" w:color="auto"/>
              <w:left w:val="single" w:sz="8" w:space="0" w:color="auto"/>
              <w:bottom w:val="single" w:sz="8" w:space="0" w:color="auto"/>
              <w:right w:val="nil"/>
            </w:tcBorders>
            <w:shd w:val="clear" w:color="auto" w:fill="auto"/>
            <w:noWrap/>
            <w:vAlign w:val="bottom"/>
            <w:hideMark/>
          </w:tcPr>
          <w:p w:rsidR="00191DB1" w:rsidRDefault="00191DB1">
            <w:pPr>
              <w:rPr>
                <w:rFonts w:ascii="Arial" w:hAnsi="Arial" w:cs="Arial"/>
                <w:b/>
                <w:bCs/>
                <w:sz w:val="20"/>
                <w:szCs w:val="20"/>
              </w:rPr>
            </w:pPr>
            <w:r>
              <w:rPr>
                <w:rFonts w:ascii="Arial" w:hAnsi="Arial" w:cs="Arial"/>
                <w:b/>
                <w:bCs/>
                <w:sz w:val="20"/>
                <w:szCs w:val="20"/>
              </w:rPr>
              <w:t>Carry over Amount from previous financial year</w:t>
            </w:r>
          </w:p>
        </w:tc>
        <w:tc>
          <w:tcPr>
            <w:tcW w:w="0" w:type="auto"/>
            <w:tcBorders>
              <w:top w:val="nil"/>
              <w:left w:val="nil"/>
              <w:bottom w:val="single" w:sz="8" w:space="0" w:color="auto"/>
              <w:right w:val="nil"/>
            </w:tcBorders>
            <w:shd w:val="clear" w:color="auto" w:fill="auto"/>
            <w:noWrap/>
            <w:vAlign w:val="bottom"/>
            <w:hideMark/>
          </w:tcPr>
          <w:p w:rsidR="00191DB1" w:rsidRDefault="00191DB1">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vAlign w:val="bottom"/>
            <w:hideMark/>
          </w:tcPr>
          <w:p w:rsidR="00191DB1" w:rsidRDefault="00191DB1">
            <w:pPr>
              <w:rPr>
                <w:rFonts w:ascii="Arial" w:hAnsi="Arial" w:cs="Arial"/>
                <w:sz w:val="20"/>
                <w:szCs w:val="20"/>
              </w:rPr>
            </w:pPr>
            <w:r>
              <w:rPr>
                <w:rFonts w:ascii="Arial" w:hAnsi="Arial" w:cs="Arial"/>
                <w:sz w:val="20"/>
                <w:szCs w:val="20"/>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rsidR="00191DB1" w:rsidRDefault="00A35EF1">
            <w:pPr>
              <w:jc w:val="center"/>
              <w:rPr>
                <w:rFonts w:ascii="Arial" w:hAnsi="Arial" w:cs="Arial"/>
                <w:b/>
                <w:bCs/>
                <w:sz w:val="20"/>
                <w:szCs w:val="20"/>
              </w:rPr>
            </w:pPr>
            <w:r w:rsidRPr="00A35EF1">
              <w:rPr>
                <w:rFonts w:ascii="Arial" w:hAnsi="Arial" w:cs="Arial"/>
                <w:color w:val="FF0000"/>
                <w:sz w:val="20"/>
                <w:szCs w:val="20"/>
              </w:rPr>
              <w:t>Redacted</w:t>
            </w:r>
          </w:p>
        </w:tc>
      </w:tr>
      <w:tr w:rsidR="00191DB1" w:rsidTr="00A35EF1">
        <w:trPr>
          <w:trHeight w:val="380"/>
        </w:trPr>
        <w:tc>
          <w:tcPr>
            <w:tcW w:w="4792" w:type="dxa"/>
            <w:gridSpan w:val="2"/>
            <w:tcBorders>
              <w:top w:val="single" w:sz="8" w:space="0" w:color="auto"/>
              <w:left w:val="single" w:sz="8" w:space="0" w:color="auto"/>
              <w:bottom w:val="single" w:sz="8" w:space="0" w:color="auto"/>
              <w:right w:val="nil"/>
            </w:tcBorders>
            <w:shd w:val="clear" w:color="auto" w:fill="auto"/>
            <w:noWrap/>
            <w:vAlign w:val="bottom"/>
            <w:hideMark/>
          </w:tcPr>
          <w:p w:rsidR="00191DB1" w:rsidRDefault="00191DB1">
            <w:pPr>
              <w:rPr>
                <w:rFonts w:ascii="Arial" w:hAnsi="Arial" w:cs="Arial"/>
                <w:b/>
                <w:bCs/>
                <w:sz w:val="20"/>
                <w:szCs w:val="20"/>
              </w:rPr>
            </w:pPr>
            <w:r>
              <w:rPr>
                <w:rFonts w:ascii="Arial" w:hAnsi="Arial" w:cs="Arial"/>
                <w:b/>
                <w:bCs/>
                <w:sz w:val="20"/>
                <w:szCs w:val="20"/>
              </w:rPr>
              <w:t>Previously Invoiced Amount</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vAlign w:val="bottom"/>
            <w:hideMark/>
          </w:tcPr>
          <w:p w:rsidR="00191DB1" w:rsidRDefault="00191DB1">
            <w:pPr>
              <w:rPr>
                <w:rFonts w:ascii="Arial" w:hAnsi="Arial" w:cs="Arial"/>
                <w:sz w:val="20"/>
                <w:szCs w:val="20"/>
              </w:rPr>
            </w:pPr>
            <w:r>
              <w:rPr>
                <w:rFonts w:ascii="Arial" w:hAnsi="Arial" w:cs="Arial"/>
                <w:sz w:val="20"/>
                <w:szCs w:val="20"/>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rsidR="00191DB1" w:rsidRDefault="00A35EF1">
            <w:pPr>
              <w:jc w:val="center"/>
              <w:rPr>
                <w:rFonts w:ascii="Arial" w:hAnsi="Arial" w:cs="Arial"/>
                <w:b/>
                <w:bCs/>
                <w:sz w:val="20"/>
                <w:szCs w:val="20"/>
              </w:rPr>
            </w:pPr>
            <w:r w:rsidRPr="00A35EF1">
              <w:rPr>
                <w:rFonts w:ascii="Arial" w:hAnsi="Arial" w:cs="Arial"/>
                <w:color w:val="FF0000"/>
                <w:sz w:val="20"/>
                <w:szCs w:val="20"/>
              </w:rPr>
              <w:t>Redacted</w:t>
            </w:r>
          </w:p>
        </w:tc>
      </w:tr>
      <w:tr w:rsidR="00191DB1" w:rsidTr="00A35EF1">
        <w:trPr>
          <w:trHeight w:val="350"/>
        </w:trPr>
        <w:tc>
          <w:tcPr>
            <w:tcW w:w="709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91DB1" w:rsidRDefault="00191DB1">
            <w:pPr>
              <w:rPr>
                <w:rFonts w:ascii="Arial" w:hAnsi="Arial" w:cs="Arial"/>
                <w:b/>
                <w:bCs/>
                <w:sz w:val="20"/>
                <w:szCs w:val="20"/>
              </w:rPr>
            </w:pPr>
            <w:r>
              <w:rPr>
                <w:rFonts w:ascii="Arial" w:hAnsi="Arial" w:cs="Arial"/>
                <w:b/>
                <w:bCs/>
                <w:sz w:val="20"/>
                <w:szCs w:val="20"/>
              </w:rPr>
              <w:lastRenderedPageBreak/>
              <w:t>Cumulative Project Fee Estimate (this financial year)</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rsidR="00191DB1" w:rsidRDefault="00A35EF1">
            <w:pPr>
              <w:jc w:val="center"/>
              <w:rPr>
                <w:rFonts w:ascii="Arial" w:hAnsi="Arial" w:cs="Arial"/>
                <w:b/>
                <w:bCs/>
                <w:sz w:val="20"/>
                <w:szCs w:val="20"/>
              </w:rPr>
            </w:pPr>
            <w:r w:rsidRPr="00A35EF1">
              <w:rPr>
                <w:rFonts w:ascii="Arial" w:hAnsi="Arial" w:cs="Arial"/>
                <w:color w:val="FF0000"/>
                <w:sz w:val="20"/>
                <w:szCs w:val="20"/>
              </w:rPr>
              <w:t>Redacted</w:t>
            </w:r>
          </w:p>
        </w:tc>
      </w:tr>
      <w:tr w:rsidR="00191DB1" w:rsidTr="00A35EF1">
        <w:trPr>
          <w:trHeight w:val="307"/>
        </w:trPr>
        <w:tc>
          <w:tcPr>
            <w:tcW w:w="4792" w:type="dxa"/>
            <w:gridSpan w:val="2"/>
            <w:tcBorders>
              <w:top w:val="single" w:sz="8" w:space="0" w:color="auto"/>
              <w:left w:val="single" w:sz="8" w:space="0" w:color="auto"/>
              <w:bottom w:val="single" w:sz="8" w:space="0" w:color="auto"/>
              <w:right w:val="nil"/>
            </w:tcBorders>
            <w:shd w:val="clear" w:color="auto" w:fill="auto"/>
            <w:noWrap/>
            <w:vAlign w:val="bottom"/>
            <w:hideMark/>
          </w:tcPr>
          <w:p w:rsidR="00191DB1" w:rsidRDefault="00191DB1">
            <w:pPr>
              <w:rPr>
                <w:rFonts w:ascii="Arial" w:hAnsi="Arial" w:cs="Arial"/>
                <w:b/>
                <w:bCs/>
                <w:sz w:val="20"/>
                <w:szCs w:val="20"/>
              </w:rPr>
            </w:pPr>
            <w:r>
              <w:rPr>
                <w:rFonts w:ascii="Arial" w:hAnsi="Arial" w:cs="Arial"/>
                <w:b/>
                <w:bCs/>
                <w:sz w:val="20"/>
                <w:szCs w:val="20"/>
              </w:rPr>
              <w:t>Total Project Fee Estimate</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vAlign w:val="bottom"/>
            <w:hideMark/>
          </w:tcPr>
          <w:p w:rsidR="00191DB1" w:rsidRDefault="00191DB1">
            <w:pPr>
              <w:rPr>
                <w:rFonts w:ascii="Arial" w:hAnsi="Arial" w:cs="Arial"/>
                <w:sz w:val="20"/>
                <w:szCs w:val="20"/>
              </w:rPr>
            </w:pPr>
            <w:r>
              <w:rPr>
                <w:rFonts w:ascii="Arial" w:hAnsi="Arial" w:cs="Arial"/>
                <w:sz w:val="20"/>
                <w:szCs w:val="20"/>
              </w:rPr>
              <w:t> </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rsidR="00191DB1" w:rsidRDefault="00191DB1">
            <w:pPr>
              <w:jc w:val="center"/>
              <w:rPr>
                <w:rFonts w:ascii="Arial" w:hAnsi="Arial" w:cs="Arial"/>
                <w:b/>
                <w:bCs/>
                <w:sz w:val="20"/>
                <w:szCs w:val="20"/>
              </w:rPr>
            </w:pPr>
            <w:r>
              <w:rPr>
                <w:rFonts w:ascii="Arial" w:hAnsi="Arial" w:cs="Arial"/>
                <w:b/>
                <w:bCs/>
                <w:sz w:val="20"/>
                <w:szCs w:val="20"/>
              </w:rPr>
              <w:t>£13,968.27</w:t>
            </w:r>
          </w:p>
        </w:tc>
      </w:tr>
      <w:tr w:rsidR="00191DB1" w:rsidTr="00A35EF1">
        <w:trPr>
          <w:trHeight w:val="102"/>
        </w:trPr>
        <w:tc>
          <w:tcPr>
            <w:tcW w:w="2932" w:type="dxa"/>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r>
      <w:tr w:rsidR="00191DB1" w:rsidTr="00A35EF1">
        <w:trPr>
          <w:trHeight w:val="339"/>
        </w:trPr>
        <w:tc>
          <w:tcPr>
            <w:tcW w:w="2932" w:type="dxa"/>
            <w:tcBorders>
              <w:top w:val="single" w:sz="8" w:space="0" w:color="auto"/>
              <w:left w:val="single" w:sz="8" w:space="0" w:color="auto"/>
              <w:bottom w:val="single" w:sz="4" w:space="0" w:color="auto"/>
              <w:right w:val="single" w:sz="4" w:space="0" w:color="auto"/>
            </w:tcBorders>
            <w:shd w:val="clear" w:color="000000" w:fill="000080"/>
            <w:noWrap/>
            <w:vAlign w:val="center"/>
            <w:hideMark/>
          </w:tcPr>
          <w:p w:rsidR="00191DB1" w:rsidRDefault="00191DB1">
            <w:pPr>
              <w:jc w:val="center"/>
              <w:rPr>
                <w:rFonts w:ascii="Arial" w:hAnsi="Arial" w:cs="Arial"/>
                <w:b/>
                <w:bCs/>
                <w:color w:val="FFFFFF"/>
                <w:sz w:val="20"/>
                <w:szCs w:val="20"/>
              </w:rPr>
            </w:pPr>
            <w:r>
              <w:rPr>
                <w:rFonts w:ascii="Arial" w:hAnsi="Arial" w:cs="Arial"/>
                <w:b/>
                <w:bCs/>
                <w:color w:val="FFFFFF"/>
                <w:sz w:val="20"/>
                <w:szCs w:val="20"/>
              </w:rPr>
              <w:t>Name</w:t>
            </w:r>
          </w:p>
        </w:tc>
        <w:tc>
          <w:tcPr>
            <w:tcW w:w="0" w:type="auto"/>
            <w:tcBorders>
              <w:top w:val="single" w:sz="8" w:space="0" w:color="auto"/>
              <w:left w:val="nil"/>
              <w:bottom w:val="single" w:sz="4" w:space="0" w:color="auto"/>
              <w:right w:val="single" w:sz="4" w:space="0" w:color="auto"/>
            </w:tcBorders>
            <w:shd w:val="clear" w:color="000000" w:fill="000080"/>
            <w:noWrap/>
            <w:vAlign w:val="center"/>
            <w:hideMark/>
          </w:tcPr>
          <w:p w:rsidR="00191DB1" w:rsidRDefault="00191DB1">
            <w:pPr>
              <w:jc w:val="center"/>
              <w:rPr>
                <w:rFonts w:ascii="Arial" w:hAnsi="Arial" w:cs="Arial"/>
                <w:b/>
                <w:bCs/>
                <w:color w:val="FFFFFF"/>
                <w:sz w:val="20"/>
                <w:szCs w:val="20"/>
              </w:rPr>
            </w:pPr>
            <w:r>
              <w:rPr>
                <w:rFonts w:ascii="Arial" w:hAnsi="Arial" w:cs="Arial"/>
                <w:b/>
                <w:bCs/>
                <w:color w:val="FFFFFF"/>
                <w:sz w:val="20"/>
                <w:szCs w:val="20"/>
              </w:rPr>
              <w:t>Grade</w:t>
            </w:r>
          </w:p>
        </w:tc>
        <w:tc>
          <w:tcPr>
            <w:tcW w:w="0" w:type="auto"/>
            <w:tcBorders>
              <w:top w:val="single" w:sz="8" w:space="0" w:color="auto"/>
              <w:left w:val="nil"/>
              <w:bottom w:val="single" w:sz="4" w:space="0" w:color="auto"/>
              <w:right w:val="single" w:sz="4" w:space="0" w:color="auto"/>
            </w:tcBorders>
            <w:shd w:val="clear" w:color="000000" w:fill="000080"/>
            <w:noWrap/>
            <w:vAlign w:val="center"/>
            <w:hideMark/>
          </w:tcPr>
          <w:p w:rsidR="00191DB1" w:rsidRDefault="00191DB1">
            <w:pPr>
              <w:jc w:val="center"/>
              <w:rPr>
                <w:rFonts w:ascii="Arial" w:hAnsi="Arial" w:cs="Arial"/>
                <w:b/>
                <w:bCs/>
                <w:color w:val="FFFFFF"/>
                <w:sz w:val="20"/>
                <w:szCs w:val="20"/>
              </w:rPr>
            </w:pPr>
            <w:r>
              <w:rPr>
                <w:rFonts w:ascii="Arial" w:hAnsi="Arial" w:cs="Arial"/>
                <w:b/>
                <w:bCs/>
                <w:color w:val="FFFFFF"/>
                <w:sz w:val="20"/>
                <w:szCs w:val="20"/>
              </w:rPr>
              <w:t>Hours</w:t>
            </w:r>
          </w:p>
        </w:tc>
        <w:tc>
          <w:tcPr>
            <w:tcW w:w="0" w:type="auto"/>
            <w:tcBorders>
              <w:top w:val="single" w:sz="8" w:space="0" w:color="auto"/>
              <w:left w:val="nil"/>
              <w:bottom w:val="single" w:sz="4" w:space="0" w:color="auto"/>
              <w:right w:val="single" w:sz="4" w:space="0" w:color="auto"/>
            </w:tcBorders>
            <w:shd w:val="clear" w:color="000000" w:fill="000080"/>
            <w:noWrap/>
            <w:vAlign w:val="center"/>
            <w:hideMark/>
          </w:tcPr>
          <w:p w:rsidR="00191DB1" w:rsidRDefault="00191DB1">
            <w:pPr>
              <w:jc w:val="center"/>
              <w:rPr>
                <w:rFonts w:ascii="Arial" w:hAnsi="Arial" w:cs="Arial"/>
                <w:b/>
                <w:bCs/>
                <w:color w:val="FFFFFF"/>
                <w:sz w:val="20"/>
                <w:szCs w:val="20"/>
              </w:rPr>
            </w:pPr>
            <w:r>
              <w:rPr>
                <w:rFonts w:ascii="Arial" w:hAnsi="Arial" w:cs="Arial"/>
                <w:b/>
                <w:bCs/>
                <w:color w:val="FFFFFF"/>
                <w:sz w:val="20"/>
                <w:szCs w:val="20"/>
              </w:rPr>
              <w:t> </w:t>
            </w:r>
          </w:p>
        </w:tc>
        <w:tc>
          <w:tcPr>
            <w:tcW w:w="0" w:type="auto"/>
            <w:tcBorders>
              <w:top w:val="single" w:sz="8" w:space="0" w:color="auto"/>
              <w:left w:val="nil"/>
              <w:bottom w:val="single" w:sz="4" w:space="0" w:color="auto"/>
              <w:right w:val="single" w:sz="4" w:space="0" w:color="auto"/>
            </w:tcBorders>
            <w:shd w:val="clear" w:color="000000" w:fill="000080"/>
            <w:noWrap/>
            <w:vAlign w:val="center"/>
            <w:hideMark/>
          </w:tcPr>
          <w:p w:rsidR="00191DB1" w:rsidRDefault="00191DB1">
            <w:pPr>
              <w:jc w:val="center"/>
              <w:rPr>
                <w:rFonts w:ascii="Arial" w:hAnsi="Arial" w:cs="Arial"/>
                <w:b/>
                <w:bCs/>
                <w:color w:val="FFFFFF"/>
                <w:sz w:val="20"/>
                <w:szCs w:val="20"/>
              </w:rPr>
            </w:pPr>
            <w:r>
              <w:rPr>
                <w:rFonts w:ascii="Arial" w:hAnsi="Arial" w:cs="Arial"/>
                <w:b/>
                <w:bCs/>
                <w:color w:val="FFFFFF"/>
                <w:sz w:val="20"/>
                <w:szCs w:val="20"/>
              </w:rPr>
              <w:t>Hourly Rate</w:t>
            </w:r>
          </w:p>
        </w:tc>
        <w:tc>
          <w:tcPr>
            <w:tcW w:w="0" w:type="auto"/>
            <w:gridSpan w:val="2"/>
            <w:tcBorders>
              <w:top w:val="single" w:sz="8" w:space="0" w:color="auto"/>
              <w:left w:val="nil"/>
              <w:bottom w:val="single" w:sz="4" w:space="0" w:color="auto"/>
              <w:right w:val="single" w:sz="8" w:space="0" w:color="000000"/>
            </w:tcBorders>
            <w:shd w:val="clear" w:color="000000" w:fill="000080"/>
            <w:noWrap/>
            <w:vAlign w:val="center"/>
            <w:hideMark/>
          </w:tcPr>
          <w:p w:rsidR="00191DB1" w:rsidRDefault="00191DB1">
            <w:pPr>
              <w:jc w:val="center"/>
              <w:rPr>
                <w:rFonts w:ascii="Arial" w:hAnsi="Arial" w:cs="Arial"/>
                <w:b/>
                <w:bCs/>
                <w:color w:val="FFFFFF"/>
                <w:sz w:val="20"/>
                <w:szCs w:val="20"/>
              </w:rPr>
            </w:pPr>
            <w:r>
              <w:rPr>
                <w:rFonts w:ascii="Arial" w:hAnsi="Arial" w:cs="Arial"/>
                <w:b/>
                <w:bCs/>
                <w:color w:val="FFFFFF"/>
                <w:sz w:val="20"/>
                <w:szCs w:val="20"/>
              </w:rPr>
              <w:t>(£)</w:t>
            </w:r>
          </w:p>
        </w:tc>
      </w:tr>
      <w:tr w:rsidR="00A35EF1" w:rsidTr="00A35EF1">
        <w:trPr>
          <w:trHeight w:val="339"/>
        </w:trPr>
        <w:tc>
          <w:tcPr>
            <w:tcW w:w="2932" w:type="dxa"/>
            <w:tcBorders>
              <w:top w:val="nil"/>
              <w:left w:val="single" w:sz="8" w:space="0" w:color="auto"/>
              <w:bottom w:val="single" w:sz="4" w:space="0" w:color="auto"/>
              <w:right w:val="nil"/>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8" w:space="0" w:color="000000"/>
            </w:tcBorders>
            <w:shd w:val="clear" w:color="auto" w:fill="auto"/>
            <w:noWrap/>
            <w:hideMark/>
          </w:tcPr>
          <w:p w:rsidR="00A35EF1" w:rsidRDefault="00A35EF1">
            <w:r w:rsidRPr="00B479F0">
              <w:rPr>
                <w:rFonts w:ascii="Arial" w:hAnsi="Arial" w:cs="Arial"/>
                <w:color w:val="FF0000"/>
                <w:sz w:val="20"/>
                <w:szCs w:val="20"/>
              </w:rPr>
              <w:t xml:space="preserve">Redacted </w:t>
            </w:r>
          </w:p>
        </w:tc>
      </w:tr>
      <w:tr w:rsidR="00A35EF1" w:rsidTr="00A35EF1">
        <w:trPr>
          <w:trHeight w:val="339"/>
        </w:trPr>
        <w:tc>
          <w:tcPr>
            <w:tcW w:w="2932" w:type="dxa"/>
            <w:tcBorders>
              <w:top w:val="nil"/>
              <w:left w:val="single" w:sz="8" w:space="0" w:color="auto"/>
              <w:bottom w:val="single" w:sz="4" w:space="0" w:color="auto"/>
              <w:right w:val="nil"/>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8" w:space="0" w:color="000000"/>
            </w:tcBorders>
            <w:shd w:val="clear" w:color="auto" w:fill="auto"/>
            <w:noWrap/>
            <w:hideMark/>
          </w:tcPr>
          <w:p w:rsidR="00A35EF1" w:rsidRDefault="00A35EF1">
            <w:r w:rsidRPr="00B479F0">
              <w:rPr>
                <w:rFonts w:ascii="Arial" w:hAnsi="Arial" w:cs="Arial"/>
                <w:color w:val="FF0000"/>
                <w:sz w:val="20"/>
                <w:szCs w:val="20"/>
              </w:rPr>
              <w:t xml:space="preserve">Redacted </w:t>
            </w:r>
          </w:p>
        </w:tc>
      </w:tr>
      <w:tr w:rsidR="00A35EF1" w:rsidTr="00A35EF1">
        <w:trPr>
          <w:trHeight w:val="339"/>
        </w:trPr>
        <w:tc>
          <w:tcPr>
            <w:tcW w:w="2932" w:type="dxa"/>
            <w:tcBorders>
              <w:top w:val="nil"/>
              <w:left w:val="single" w:sz="8" w:space="0" w:color="auto"/>
              <w:bottom w:val="single" w:sz="4" w:space="0" w:color="auto"/>
              <w:right w:val="nil"/>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8" w:space="0" w:color="000000"/>
            </w:tcBorders>
            <w:shd w:val="clear" w:color="auto" w:fill="auto"/>
            <w:noWrap/>
            <w:hideMark/>
          </w:tcPr>
          <w:p w:rsidR="00A35EF1" w:rsidRDefault="00A35EF1">
            <w:r w:rsidRPr="00B479F0">
              <w:rPr>
                <w:rFonts w:ascii="Arial" w:hAnsi="Arial" w:cs="Arial"/>
                <w:color w:val="FF0000"/>
                <w:sz w:val="20"/>
                <w:szCs w:val="20"/>
              </w:rPr>
              <w:t xml:space="preserve">Redacted </w:t>
            </w:r>
          </w:p>
        </w:tc>
      </w:tr>
      <w:tr w:rsidR="00A35EF1" w:rsidTr="00A35EF1">
        <w:trPr>
          <w:trHeight w:val="339"/>
        </w:trPr>
        <w:tc>
          <w:tcPr>
            <w:tcW w:w="2932" w:type="dxa"/>
            <w:tcBorders>
              <w:top w:val="nil"/>
              <w:left w:val="single" w:sz="8" w:space="0" w:color="auto"/>
              <w:bottom w:val="single" w:sz="4" w:space="0" w:color="auto"/>
              <w:right w:val="nil"/>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8" w:space="0" w:color="000000"/>
            </w:tcBorders>
            <w:shd w:val="clear" w:color="auto" w:fill="auto"/>
            <w:noWrap/>
            <w:hideMark/>
          </w:tcPr>
          <w:p w:rsidR="00A35EF1" w:rsidRDefault="00A35EF1">
            <w:r w:rsidRPr="00B479F0">
              <w:rPr>
                <w:rFonts w:ascii="Arial" w:hAnsi="Arial" w:cs="Arial"/>
                <w:color w:val="FF0000"/>
                <w:sz w:val="20"/>
                <w:szCs w:val="20"/>
              </w:rPr>
              <w:t xml:space="preserve">Redacted </w:t>
            </w:r>
          </w:p>
        </w:tc>
      </w:tr>
      <w:tr w:rsidR="00A35EF1" w:rsidTr="00A35EF1">
        <w:trPr>
          <w:trHeight w:val="339"/>
        </w:trPr>
        <w:tc>
          <w:tcPr>
            <w:tcW w:w="2932" w:type="dxa"/>
            <w:tcBorders>
              <w:top w:val="nil"/>
              <w:left w:val="single" w:sz="8" w:space="0" w:color="auto"/>
              <w:bottom w:val="single" w:sz="4" w:space="0" w:color="auto"/>
              <w:right w:val="nil"/>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8" w:space="0" w:color="000000"/>
            </w:tcBorders>
            <w:shd w:val="clear" w:color="auto" w:fill="auto"/>
            <w:noWrap/>
            <w:hideMark/>
          </w:tcPr>
          <w:p w:rsidR="00A35EF1" w:rsidRDefault="00A35EF1">
            <w:r w:rsidRPr="00B479F0">
              <w:rPr>
                <w:rFonts w:ascii="Arial" w:hAnsi="Arial" w:cs="Arial"/>
                <w:color w:val="FF0000"/>
                <w:sz w:val="20"/>
                <w:szCs w:val="20"/>
              </w:rPr>
              <w:t xml:space="preserve">Redacted </w:t>
            </w:r>
          </w:p>
        </w:tc>
      </w:tr>
      <w:tr w:rsidR="00A35EF1" w:rsidTr="00A35EF1">
        <w:trPr>
          <w:trHeight w:val="339"/>
        </w:trPr>
        <w:tc>
          <w:tcPr>
            <w:tcW w:w="2932" w:type="dxa"/>
            <w:tcBorders>
              <w:top w:val="nil"/>
              <w:left w:val="single" w:sz="8" w:space="0" w:color="auto"/>
              <w:bottom w:val="single" w:sz="4" w:space="0" w:color="auto"/>
              <w:right w:val="nil"/>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8" w:space="0" w:color="000000"/>
            </w:tcBorders>
            <w:shd w:val="clear" w:color="auto" w:fill="auto"/>
            <w:noWrap/>
            <w:hideMark/>
          </w:tcPr>
          <w:p w:rsidR="00A35EF1" w:rsidRDefault="00A35EF1">
            <w:r w:rsidRPr="00B479F0">
              <w:rPr>
                <w:rFonts w:ascii="Arial" w:hAnsi="Arial" w:cs="Arial"/>
                <w:color w:val="FF0000"/>
                <w:sz w:val="20"/>
                <w:szCs w:val="20"/>
              </w:rPr>
              <w:t xml:space="preserve">Redacted </w:t>
            </w:r>
          </w:p>
        </w:tc>
      </w:tr>
      <w:tr w:rsidR="00A35EF1" w:rsidTr="00A35EF1">
        <w:trPr>
          <w:trHeight w:val="339"/>
        </w:trPr>
        <w:tc>
          <w:tcPr>
            <w:tcW w:w="2932" w:type="dxa"/>
            <w:tcBorders>
              <w:top w:val="nil"/>
              <w:left w:val="single" w:sz="8" w:space="0" w:color="auto"/>
              <w:bottom w:val="single" w:sz="4" w:space="0" w:color="auto"/>
              <w:right w:val="nil"/>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8" w:space="0" w:color="000000"/>
            </w:tcBorders>
            <w:shd w:val="clear" w:color="auto" w:fill="auto"/>
            <w:noWrap/>
            <w:hideMark/>
          </w:tcPr>
          <w:p w:rsidR="00A35EF1" w:rsidRDefault="00A35EF1">
            <w:r w:rsidRPr="00B479F0">
              <w:rPr>
                <w:rFonts w:ascii="Arial" w:hAnsi="Arial" w:cs="Arial"/>
                <w:color w:val="FF0000"/>
                <w:sz w:val="20"/>
                <w:szCs w:val="20"/>
              </w:rPr>
              <w:t xml:space="preserve">Redacted </w:t>
            </w:r>
          </w:p>
        </w:tc>
      </w:tr>
      <w:tr w:rsidR="00A35EF1" w:rsidTr="00A35EF1">
        <w:trPr>
          <w:trHeight w:val="339"/>
        </w:trPr>
        <w:tc>
          <w:tcPr>
            <w:tcW w:w="2932" w:type="dxa"/>
            <w:tcBorders>
              <w:top w:val="nil"/>
              <w:left w:val="single" w:sz="8" w:space="0" w:color="auto"/>
              <w:bottom w:val="single" w:sz="4" w:space="0" w:color="auto"/>
              <w:right w:val="nil"/>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8" w:space="0" w:color="000000"/>
            </w:tcBorders>
            <w:shd w:val="clear" w:color="auto" w:fill="auto"/>
            <w:noWrap/>
            <w:hideMark/>
          </w:tcPr>
          <w:p w:rsidR="00A35EF1" w:rsidRDefault="00A35EF1">
            <w:r w:rsidRPr="00B479F0">
              <w:rPr>
                <w:rFonts w:ascii="Arial" w:hAnsi="Arial" w:cs="Arial"/>
                <w:color w:val="FF0000"/>
                <w:sz w:val="20"/>
                <w:szCs w:val="20"/>
              </w:rPr>
              <w:t xml:space="preserve">Redacted </w:t>
            </w:r>
          </w:p>
        </w:tc>
      </w:tr>
      <w:tr w:rsidR="00A35EF1" w:rsidTr="00A35EF1">
        <w:trPr>
          <w:trHeight w:val="339"/>
        </w:trPr>
        <w:tc>
          <w:tcPr>
            <w:tcW w:w="2932" w:type="dxa"/>
            <w:tcBorders>
              <w:top w:val="nil"/>
              <w:left w:val="single" w:sz="8" w:space="0" w:color="auto"/>
              <w:bottom w:val="single" w:sz="4" w:space="0" w:color="auto"/>
              <w:right w:val="nil"/>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8" w:space="0" w:color="000000"/>
            </w:tcBorders>
            <w:shd w:val="clear" w:color="auto" w:fill="auto"/>
            <w:noWrap/>
            <w:hideMark/>
          </w:tcPr>
          <w:p w:rsidR="00A35EF1" w:rsidRDefault="00A35EF1">
            <w:r w:rsidRPr="00B479F0">
              <w:rPr>
                <w:rFonts w:ascii="Arial" w:hAnsi="Arial" w:cs="Arial"/>
                <w:color w:val="FF0000"/>
                <w:sz w:val="20"/>
                <w:szCs w:val="20"/>
              </w:rPr>
              <w:t xml:space="preserve">Redacted </w:t>
            </w:r>
          </w:p>
        </w:tc>
      </w:tr>
      <w:tr w:rsidR="00A35EF1" w:rsidTr="00A35EF1">
        <w:trPr>
          <w:trHeight w:val="339"/>
        </w:trPr>
        <w:tc>
          <w:tcPr>
            <w:tcW w:w="2932" w:type="dxa"/>
            <w:tcBorders>
              <w:top w:val="nil"/>
              <w:left w:val="single" w:sz="8" w:space="0" w:color="auto"/>
              <w:bottom w:val="single" w:sz="4" w:space="0" w:color="auto"/>
              <w:right w:val="nil"/>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8" w:space="0" w:color="000000"/>
            </w:tcBorders>
            <w:shd w:val="clear" w:color="auto" w:fill="auto"/>
            <w:noWrap/>
            <w:hideMark/>
          </w:tcPr>
          <w:p w:rsidR="00A35EF1" w:rsidRDefault="00A35EF1">
            <w:r w:rsidRPr="00B479F0">
              <w:rPr>
                <w:rFonts w:ascii="Arial" w:hAnsi="Arial" w:cs="Arial"/>
                <w:color w:val="FF0000"/>
                <w:sz w:val="20"/>
                <w:szCs w:val="20"/>
              </w:rPr>
              <w:t xml:space="preserve">Redacted </w:t>
            </w:r>
          </w:p>
        </w:tc>
      </w:tr>
      <w:tr w:rsidR="00A35EF1" w:rsidTr="00A35EF1">
        <w:trPr>
          <w:trHeight w:val="339"/>
        </w:trPr>
        <w:tc>
          <w:tcPr>
            <w:tcW w:w="2932" w:type="dxa"/>
            <w:tcBorders>
              <w:top w:val="nil"/>
              <w:left w:val="single" w:sz="8" w:space="0" w:color="auto"/>
              <w:bottom w:val="single" w:sz="4" w:space="0" w:color="auto"/>
              <w:right w:val="nil"/>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8" w:space="0" w:color="000000"/>
            </w:tcBorders>
            <w:shd w:val="clear" w:color="auto" w:fill="auto"/>
            <w:noWrap/>
            <w:hideMark/>
          </w:tcPr>
          <w:p w:rsidR="00A35EF1" w:rsidRDefault="00A35EF1">
            <w:r w:rsidRPr="00B479F0">
              <w:rPr>
                <w:rFonts w:ascii="Arial" w:hAnsi="Arial" w:cs="Arial"/>
                <w:color w:val="FF0000"/>
                <w:sz w:val="20"/>
                <w:szCs w:val="20"/>
              </w:rPr>
              <w:t xml:space="preserve">Redacted </w:t>
            </w:r>
          </w:p>
        </w:tc>
      </w:tr>
      <w:tr w:rsidR="00A35EF1" w:rsidTr="00A35EF1">
        <w:trPr>
          <w:trHeight w:val="339"/>
        </w:trPr>
        <w:tc>
          <w:tcPr>
            <w:tcW w:w="2932" w:type="dxa"/>
            <w:tcBorders>
              <w:top w:val="nil"/>
              <w:left w:val="single" w:sz="8" w:space="0" w:color="auto"/>
              <w:bottom w:val="single" w:sz="4" w:space="0" w:color="auto"/>
              <w:right w:val="nil"/>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8" w:space="0" w:color="000000"/>
            </w:tcBorders>
            <w:shd w:val="clear" w:color="auto" w:fill="auto"/>
            <w:noWrap/>
            <w:hideMark/>
          </w:tcPr>
          <w:p w:rsidR="00A35EF1" w:rsidRDefault="00A35EF1">
            <w:r w:rsidRPr="00B479F0">
              <w:rPr>
                <w:rFonts w:ascii="Arial" w:hAnsi="Arial" w:cs="Arial"/>
                <w:color w:val="FF0000"/>
                <w:sz w:val="20"/>
                <w:szCs w:val="20"/>
              </w:rPr>
              <w:t xml:space="preserve">Redacted </w:t>
            </w:r>
          </w:p>
        </w:tc>
      </w:tr>
      <w:tr w:rsidR="00A35EF1" w:rsidTr="00A35EF1">
        <w:trPr>
          <w:trHeight w:val="339"/>
        </w:trPr>
        <w:tc>
          <w:tcPr>
            <w:tcW w:w="2932" w:type="dxa"/>
            <w:tcBorders>
              <w:top w:val="nil"/>
              <w:left w:val="single" w:sz="8" w:space="0" w:color="auto"/>
              <w:bottom w:val="single" w:sz="4" w:space="0" w:color="auto"/>
              <w:right w:val="nil"/>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8" w:space="0" w:color="000000"/>
            </w:tcBorders>
            <w:shd w:val="clear" w:color="auto" w:fill="auto"/>
            <w:noWrap/>
            <w:hideMark/>
          </w:tcPr>
          <w:p w:rsidR="00A35EF1" w:rsidRDefault="00A35EF1">
            <w:r w:rsidRPr="00B479F0">
              <w:rPr>
                <w:rFonts w:ascii="Arial" w:hAnsi="Arial" w:cs="Arial"/>
                <w:color w:val="FF0000"/>
                <w:sz w:val="20"/>
                <w:szCs w:val="20"/>
              </w:rPr>
              <w:t xml:space="preserve">Redacted </w:t>
            </w:r>
          </w:p>
        </w:tc>
      </w:tr>
      <w:tr w:rsidR="00A35EF1" w:rsidTr="00A35EF1">
        <w:trPr>
          <w:trHeight w:val="339"/>
        </w:trPr>
        <w:tc>
          <w:tcPr>
            <w:tcW w:w="2932" w:type="dxa"/>
            <w:tcBorders>
              <w:top w:val="nil"/>
              <w:left w:val="single" w:sz="8" w:space="0" w:color="auto"/>
              <w:bottom w:val="single" w:sz="4" w:space="0" w:color="auto"/>
              <w:right w:val="nil"/>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single" w:sz="4" w:space="0" w:color="auto"/>
              <w:right w:val="single" w:sz="8" w:space="0" w:color="000000"/>
            </w:tcBorders>
            <w:shd w:val="clear" w:color="auto" w:fill="auto"/>
            <w:noWrap/>
            <w:hideMark/>
          </w:tcPr>
          <w:p w:rsidR="00A35EF1" w:rsidRDefault="00A35EF1">
            <w:r w:rsidRPr="00B479F0">
              <w:rPr>
                <w:rFonts w:ascii="Arial" w:hAnsi="Arial" w:cs="Arial"/>
                <w:color w:val="FF0000"/>
                <w:sz w:val="20"/>
                <w:szCs w:val="20"/>
              </w:rPr>
              <w:t xml:space="preserve">Redacted </w:t>
            </w:r>
          </w:p>
        </w:tc>
      </w:tr>
      <w:tr w:rsidR="00A35EF1" w:rsidTr="00A35EF1">
        <w:trPr>
          <w:trHeight w:val="350"/>
        </w:trPr>
        <w:tc>
          <w:tcPr>
            <w:tcW w:w="2932" w:type="dxa"/>
            <w:tcBorders>
              <w:top w:val="nil"/>
              <w:left w:val="single" w:sz="8" w:space="0" w:color="auto"/>
              <w:bottom w:val="single" w:sz="4" w:space="0" w:color="auto"/>
              <w:right w:val="nil"/>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w:t>
            </w:r>
          </w:p>
        </w:tc>
        <w:tc>
          <w:tcPr>
            <w:tcW w:w="0" w:type="auto"/>
            <w:tcBorders>
              <w:top w:val="nil"/>
              <w:left w:val="nil"/>
              <w:bottom w:val="nil"/>
              <w:right w:val="single" w:sz="4" w:space="0" w:color="auto"/>
            </w:tcBorders>
            <w:shd w:val="clear" w:color="auto" w:fill="auto"/>
            <w:noWrap/>
            <w:vAlign w:val="bottom"/>
            <w:hideMark/>
          </w:tcPr>
          <w:p w:rsidR="00A35EF1" w:rsidRDefault="00A35EF1">
            <w:pPr>
              <w:jc w:val="center"/>
              <w:rPr>
                <w:rFonts w:ascii="Arial" w:hAnsi="Arial" w:cs="Arial"/>
                <w:sz w:val="20"/>
                <w:szCs w:val="20"/>
              </w:rPr>
            </w:pPr>
            <w:r>
              <w:rPr>
                <w:rFonts w:ascii="Arial" w:hAnsi="Arial" w:cs="Arial"/>
                <w:sz w:val="20"/>
                <w:szCs w:val="20"/>
              </w:rPr>
              <w:t> </w:t>
            </w:r>
          </w:p>
        </w:tc>
        <w:tc>
          <w:tcPr>
            <w:tcW w:w="0" w:type="auto"/>
            <w:gridSpan w:val="2"/>
            <w:tcBorders>
              <w:top w:val="single" w:sz="4" w:space="0" w:color="auto"/>
              <w:left w:val="nil"/>
              <w:bottom w:val="nil"/>
              <w:right w:val="single" w:sz="8" w:space="0" w:color="000000"/>
            </w:tcBorders>
            <w:shd w:val="clear" w:color="auto" w:fill="auto"/>
            <w:noWrap/>
            <w:hideMark/>
          </w:tcPr>
          <w:p w:rsidR="00A35EF1" w:rsidRDefault="00A35EF1">
            <w:r w:rsidRPr="00B479F0">
              <w:rPr>
                <w:rFonts w:ascii="Arial" w:hAnsi="Arial" w:cs="Arial"/>
                <w:color w:val="FF0000"/>
                <w:sz w:val="20"/>
                <w:szCs w:val="20"/>
              </w:rPr>
              <w:t xml:space="preserve">Redacted </w:t>
            </w:r>
          </w:p>
        </w:tc>
      </w:tr>
      <w:tr w:rsidR="00191DB1" w:rsidTr="00A35EF1">
        <w:trPr>
          <w:trHeight w:val="350"/>
        </w:trPr>
        <w:tc>
          <w:tcPr>
            <w:tcW w:w="2932" w:type="dxa"/>
            <w:tcBorders>
              <w:top w:val="nil"/>
              <w:left w:val="nil"/>
              <w:bottom w:val="nil"/>
              <w:right w:val="nil"/>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Date Produced:</w:t>
            </w: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r>
              <w:rPr>
                <w:rFonts w:ascii="Arial" w:hAnsi="Arial" w:cs="Arial"/>
                <w:sz w:val="20"/>
                <w:szCs w:val="20"/>
              </w:rPr>
              <w:t>17/12/2015</w:t>
            </w: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91DB1" w:rsidRDefault="00191DB1">
            <w:pPr>
              <w:jc w:val="center"/>
              <w:rPr>
                <w:rFonts w:ascii="Arial" w:hAnsi="Arial" w:cs="Arial"/>
                <w:b/>
                <w:bCs/>
                <w:sz w:val="20"/>
                <w:szCs w:val="20"/>
              </w:rPr>
            </w:pPr>
            <w:r>
              <w:rPr>
                <w:rFonts w:ascii="Arial" w:hAnsi="Arial" w:cs="Arial"/>
                <w:b/>
                <w:bCs/>
                <w:sz w:val="20"/>
                <w:szCs w:val="20"/>
              </w:rPr>
              <w:t>Works Total</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£13,968.27</w:t>
            </w:r>
          </w:p>
        </w:tc>
      </w:tr>
      <w:tr w:rsidR="00191DB1" w:rsidTr="00A35EF1">
        <w:trPr>
          <w:trHeight w:val="350"/>
        </w:trPr>
        <w:tc>
          <w:tcPr>
            <w:tcW w:w="5769" w:type="dxa"/>
            <w:gridSpan w:val="3"/>
            <w:vMerge w:val="restart"/>
            <w:tcBorders>
              <w:top w:val="nil"/>
              <w:left w:val="nil"/>
              <w:bottom w:val="nil"/>
              <w:right w:val="nil"/>
            </w:tcBorders>
            <w:shd w:val="clear" w:color="auto" w:fill="auto"/>
            <w:vAlign w:val="bottom"/>
            <w:hideMark/>
          </w:tcPr>
          <w:p w:rsidR="00191DB1" w:rsidRDefault="00191DB1">
            <w:pPr>
              <w:jc w:val="center"/>
              <w:rPr>
                <w:rFonts w:ascii="Arial" w:hAnsi="Arial" w:cs="Arial"/>
                <w:b/>
                <w:bCs/>
                <w:sz w:val="20"/>
                <w:szCs w:val="20"/>
              </w:rPr>
            </w:pPr>
            <w:r>
              <w:rPr>
                <w:rFonts w:ascii="Arial" w:hAnsi="Arial" w:cs="Arial"/>
                <w:b/>
                <w:bCs/>
                <w:sz w:val="20"/>
                <w:szCs w:val="20"/>
              </w:rPr>
              <w:t>Confidential and commercially sensitive information which shall not be disclosed to third parties</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91DB1" w:rsidRDefault="00191DB1">
            <w:pPr>
              <w:jc w:val="center"/>
              <w:rPr>
                <w:rFonts w:ascii="Arial" w:hAnsi="Arial" w:cs="Arial"/>
                <w:b/>
                <w:bCs/>
                <w:sz w:val="20"/>
                <w:szCs w:val="20"/>
              </w:rPr>
            </w:pPr>
            <w:bookmarkStart w:id="17" w:name="RANGE!D69"/>
            <w:r>
              <w:rPr>
                <w:rFonts w:ascii="Arial" w:hAnsi="Arial" w:cs="Arial"/>
                <w:b/>
                <w:bCs/>
                <w:sz w:val="20"/>
                <w:szCs w:val="20"/>
              </w:rPr>
              <w:t> </w:t>
            </w:r>
            <w:bookmarkEnd w:id="17"/>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rsidR="00191DB1" w:rsidRDefault="00191DB1">
            <w:pPr>
              <w:jc w:val="center"/>
              <w:rPr>
                <w:rFonts w:ascii="Arial" w:hAnsi="Arial" w:cs="Arial"/>
                <w:sz w:val="20"/>
                <w:szCs w:val="20"/>
              </w:rPr>
            </w:pPr>
            <w:bookmarkStart w:id="18" w:name="RANGE!F69"/>
            <w:r>
              <w:rPr>
                <w:rFonts w:ascii="Arial" w:hAnsi="Arial" w:cs="Arial"/>
                <w:sz w:val="20"/>
                <w:szCs w:val="20"/>
              </w:rPr>
              <w:t> </w:t>
            </w:r>
            <w:bookmarkEnd w:id="18"/>
          </w:p>
        </w:tc>
      </w:tr>
      <w:tr w:rsidR="00191DB1" w:rsidTr="00A35EF1">
        <w:trPr>
          <w:trHeight w:val="350"/>
        </w:trPr>
        <w:tc>
          <w:tcPr>
            <w:tcW w:w="5769" w:type="dxa"/>
            <w:gridSpan w:val="3"/>
            <w:vMerge/>
            <w:tcBorders>
              <w:top w:val="nil"/>
              <w:left w:val="nil"/>
              <w:bottom w:val="nil"/>
              <w:right w:val="nil"/>
            </w:tcBorders>
            <w:vAlign w:val="center"/>
            <w:hideMark/>
          </w:tcPr>
          <w:p w:rsidR="00191DB1" w:rsidRDefault="00191DB1">
            <w:pPr>
              <w:rPr>
                <w:rFonts w:ascii="Arial" w:hAnsi="Arial" w:cs="Arial"/>
                <w:b/>
                <w:bCs/>
                <w:sz w:val="20"/>
                <w:szCs w:val="20"/>
              </w:rPr>
            </w:pP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91DB1" w:rsidRDefault="00191DB1">
            <w:pPr>
              <w:jc w:val="center"/>
              <w:rPr>
                <w:rFonts w:ascii="Arial" w:hAnsi="Arial" w:cs="Arial"/>
                <w:b/>
                <w:bCs/>
                <w:sz w:val="20"/>
                <w:szCs w:val="20"/>
              </w:rPr>
            </w:pPr>
            <w:r>
              <w:rPr>
                <w:rFonts w:ascii="Arial" w:hAnsi="Arial" w:cs="Arial"/>
                <w:b/>
                <w:bCs/>
                <w:sz w:val="20"/>
                <w:szCs w:val="20"/>
              </w:rPr>
              <w:t>Sub Total</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£13,968.27</w:t>
            </w:r>
          </w:p>
        </w:tc>
      </w:tr>
      <w:tr w:rsidR="00191DB1" w:rsidTr="00A35EF1">
        <w:trPr>
          <w:trHeight w:val="350"/>
        </w:trPr>
        <w:tc>
          <w:tcPr>
            <w:tcW w:w="2932" w:type="dxa"/>
            <w:tcBorders>
              <w:top w:val="nil"/>
              <w:left w:val="nil"/>
              <w:bottom w:val="nil"/>
              <w:right w:val="nil"/>
            </w:tcBorders>
            <w:shd w:val="clear" w:color="auto" w:fill="auto"/>
            <w:noWrap/>
            <w:vAlign w:val="bottom"/>
            <w:hideMark/>
          </w:tcPr>
          <w:p w:rsidR="00191DB1" w:rsidRDefault="00191DB1">
            <w:pPr>
              <w:rPr>
                <w:rFonts w:ascii="Arial" w:hAnsi="Arial" w:cs="Arial"/>
                <w:b/>
                <w:bCs/>
                <w:sz w:val="18"/>
                <w:szCs w:val="18"/>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b/>
                <w:bCs/>
                <w:sz w:val="18"/>
                <w:szCs w:val="18"/>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b/>
                <w:bCs/>
                <w:sz w:val="18"/>
                <w:szCs w:val="18"/>
              </w:rPr>
            </w:pP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91DB1" w:rsidRDefault="00191DB1">
            <w:pPr>
              <w:jc w:val="center"/>
              <w:rPr>
                <w:rFonts w:ascii="Arial" w:hAnsi="Arial" w:cs="Arial"/>
                <w:b/>
                <w:bCs/>
                <w:sz w:val="20"/>
                <w:szCs w:val="20"/>
              </w:rPr>
            </w:pPr>
            <w:r>
              <w:rPr>
                <w:rFonts w:ascii="Arial" w:hAnsi="Arial" w:cs="Arial"/>
                <w:b/>
                <w:bCs/>
                <w:sz w:val="20"/>
                <w:szCs w:val="20"/>
              </w:rPr>
              <w:t>Expenses</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rsidR="00191DB1" w:rsidRDefault="00191DB1">
            <w:pPr>
              <w:jc w:val="center"/>
              <w:rPr>
                <w:rFonts w:ascii="Arial" w:hAnsi="Arial" w:cs="Arial"/>
                <w:sz w:val="20"/>
                <w:szCs w:val="20"/>
              </w:rPr>
            </w:pPr>
            <w:bookmarkStart w:id="19" w:name="RANGE!F71"/>
            <w:r>
              <w:rPr>
                <w:rFonts w:ascii="Arial" w:hAnsi="Arial" w:cs="Arial"/>
                <w:sz w:val="20"/>
                <w:szCs w:val="20"/>
              </w:rPr>
              <w:t>£0.00</w:t>
            </w:r>
            <w:bookmarkEnd w:id="19"/>
          </w:p>
        </w:tc>
      </w:tr>
      <w:tr w:rsidR="00191DB1" w:rsidTr="00A35EF1">
        <w:trPr>
          <w:trHeight w:val="350"/>
        </w:trPr>
        <w:tc>
          <w:tcPr>
            <w:tcW w:w="2932" w:type="dxa"/>
            <w:tcBorders>
              <w:top w:val="nil"/>
              <w:left w:val="nil"/>
              <w:bottom w:val="nil"/>
              <w:right w:val="nil"/>
            </w:tcBorders>
            <w:shd w:val="clear" w:color="auto" w:fill="auto"/>
            <w:noWrap/>
            <w:vAlign w:val="bottom"/>
            <w:hideMark/>
          </w:tcPr>
          <w:p w:rsidR="00191DB1" w:rsidRDefault="00191DB1">
            <w:pPr>
              <w:jc w:val="center"/>
              <w:rPr>
                <w:rFonts w:ascii="Arial" w:hAnsi="Arial" w:cs="Arial"/>
                <w:b/>
                <w:bCs/>
                <w:sz w:val="20"/>
                <w:szCs w:val="20"/>
              </w:rPr>
            </w:pPr>
            <w:r>
              <w:rPr>
                <w:rFonts w:ascii="Arial" w:hAnsi="Arial" w:cs="Arial"/>
                <w:b/>
                <w:bCs/>
                <w:sz w:val="20"/>
                <w:szCs w:val="20"/>
              </w:rPr>
              <w:t>COMMERCIAL RESTRICTED / FINANCE FILE ONLY</w:t>
            </w: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91DB1" w:rsidRDefault="00191DB1">
            <w:pPr>
              <w:jc w:val="center"/>
              <w:rPr>
                <w:rFonts w:ascii="Arial" w:hAnsi="Arial" w:cs="Arial"/>
                <w:b/>
                <w:bCs/>
                <w:sz w:val="20"/>
                <w:szCs w:val="20"/>
              </w:rPr>
            </w:pPr>
            <w:r>
              <w:rPr>
                <w:rFonts w:ascii="Arial" w:hAnsi="Arial" w:cs="Arial"/>
                <w:b/>
                <w:bCs/>
                <w:sz w:val="20"/>
                <w:szCs w:val="20"/>
              </w:rPr>
              <w:t>Total</w:t>
            </w:r>
          </w:p>
        </w:tc>
        <w:tc>
          <w:tcPr>
            <w:tcW w:w="0" w:type="auto"/>
            <w:gridSpan w:val="2"/>
            <w:tcBorders>
              <w:top w:val="single" w:sz="8" w:space="0" w:color="auto"/>
              <w:left w:val="nil"/>
              <w:bottom w:val="single" w:sz="8" w:space="0" w:color="auto"/>
              <w:right w:val="single" w:sz="8" w:space="0" w:color="000000"/>
            </w:tcBorders>
            <w:shd w:val="clear" w:color="auto" w:fill="auto"/>
            <w:noWrap/>
            <w:vAlign w:val="bottom"/>
            <w:hideMark/>
          </w:tcPr>
          <w:p w:rsidR="00191DB1" w:rsidRDefault="00191DB1">
            <w:pPr>
              <w:jc w:val="center"/>
              <w:rPr>
                <w:rFonts w:ascii="Arial" w:hAnsi="Arial" w:cs="Arial"/>
                <w:sz w:val="20"/>
                <w:szCs w:val="20"/>
              </w:rPr>
            </w:pPr>
            <w:r>
              <w:rPr>
                <w:rFonts w:ascii="Arial" w:hAnsi="Arial" w:cs="Arial"/>
                <w:sz w:val="20"/>
                <w:szCs w:val="20"/>
              </w:rPr>
              <w:t>£13,968.27</w:t>
            </w:r>
          </w:p>
        </w:tc>
      </w:tr>
      <w:tr w:rsidR="00191DB1" w:rsidTr="00A35EF1">
        <w:trPr>
          <w:trHeight w:val="339"/>
        </w:trPr>
        <w:tc>
          <w:tcPr>
            <w:tcW w:w="2932" w:type="dxa"/>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rsidR="00191DB1" w:rsidRDefault="00191DB1">
            <w:pPr>
              <w:rPr>
                <w:rFonts w:ascii="Arial" w:hAnsi="Arial" w:cs="Arial"/>
                <w:sz w:val="20"/>
                <w:szCs w:val="20"/>
              </w:rPr>
            </w:pPr>
          </w:p>
        </w:tc>
      </w:tr>
      <w:bookmarkEnd w:id="1"/>
    </w:tbl>
    <w:p w:rsidR="00B556FE" w:rsidRDefault="00B556FE"/>
    <w:sectPr w:rsidR="00B556FE" w:rsidSect="00B556F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5F8" w:rsidRDefault="006805F8" w:rsidP="006B1C4E">
      <w:pPr>
        <w:spacing w:after="0" w:line="240" w:lineRule="auto"/>
      </w:pPr>
      <w:r>
        <w:separator/>
      </w:r>
    </w:p>
  </w:endnote>
  <w:endnote w:type="continuationSeparator" w:id="0">
    <w:p w:rsidR="006805F8" w:rsidRDefault="006805F8" w:rsidP="006B1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5F" w:rsidRDefault="00563C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4E" w:rsidRPr="00563C5F" w:rsidRDefault="006B1C4E" w:rsidP="00563C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5F" w:rsidRDefault="00563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5F8" w:rsidRDefault="006805F8" w:rsidP="006B1C4E">
      <w:pPr>
        <w:spacing w:after="0" w:line="240" w:lineRule="auto"/>
      </w:pPr>
      <w:r>
        <w:separator/>
      </w:r>
    </w:p>
  </w:footnote>
  <w:footnote w:type="continuationSeparator" w:id="0">
    <w:p w:rsidR="006805F8" w:rsidRDefault="006805F8" w:rsidP="006B1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5F" w:rsidRDefault="00563C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4E" w:rsidRPr="00563C5F" w:rsidRDefault="006B1C4E" w:rsidP="00563C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5F" w:rsidRDefault="00563C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6"/>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B1"/>
    <w:rsid w:val="00191DB1"/>
    <w:rsid w:val="00244239"/>
    <w:rsid w:val="002C111B"/>
    <w:rsid w:val="0036717E"/>
    <w:rsid w:val="00563C5F"/>
    <w:rsid w:val="00584D1A"/>
    <w:rsid w:val="006805F8"/>
    <w:rsid w:val="006B1C4E"/>
    <w:rsid w:val="00A35EF1"/>
    <w:rsid w:val="00B556FE"/>
    <w:rsid w:val="00C31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4D1A"/>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B1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C4E"/>
  </w:style>
  <w:style w:type="paragraph" w:styleId="Footer">
    <w:name w:val="footer"/>
    <w:basedOn w:val="Normal"/>
    <w:link w:val="FooterChar"/>
    <w:uiPriority w:val="99"/>
    <w:unhideWhenUsed/>
    <w:rsid w:val="006B1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4D1A"/>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B1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C4E"/>
  </w:style>
  <w:style w:type="paragraph" w:styleId="Footer">
    <w:name w:val="footer"/>
    <w:basedOn w:val="Normal"/>
    <w:link w:val="FooterChar"/>
    <w:uiPriority w:val="99"/>
    <w:unhideWhenUsed/>
    <w:rsid w:val="006B1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37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A601C571.DOTM</Template>
  <TotalTime>0</TotalTime>
  <Pages>6</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2015-12-23T15:43:00Z</dcterms:created>
  <dcterms:modified xsi:type="dcterms:W3CDTF">2015-12-23T15:43:00Z</dcterms:modified>
</cp:coreProperties>
</file>