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7012BD">
      <w:pPr>
        <w:numPr>
          <w:ilvl w:val="0"/>
          <w:numId w:val="7"/>
        </w:numPr>
        <w:spacing w:after="0" w:line="240" w:lineRule="auto"/>
        <w:contextualSpacing/>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7012BD">
      <w:pPr>
        <w:spacing w:after="0" w:line="240" w:lineRule="auto"/>
        <w:ind w:left="720"/>
        <w:contextualSpacing/>
        <w:rPr>
          <w:rFonts w:eastAsia="Times New Roman" w:cs="Arial"/>
        </w:rPr>
      </w:pPr>
    </w:p>
    <w:p w14:paraId="50021241" w14:textId="12D179F2" w:rsidR="007E3156" w:rsidRDefault="004F5DD4" w:rsidP="007012BD">
      <w:pPr>
        <w:numPr>
          <w:ilvl w:val="1"/>
          <w:numId w:val="7"/>
        </w:numPr>
        <w:spacing w:line="240" w:lineRule="auto"/>
        <w:contextualSpacing/>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7012BD">
      <w:pPr>
        <w:spacing w:line="240" w:lineRule="auto"/>
        <w:ind w:left="720"/>
        <w:contextualSpacing/>
        <w:rPr>
          <w:rFonts w:eastAsia="Times New Roman" w:cs="Arial"/>
        </w:rPr>
      </w:pPr>
    </w:p>
    <w:p w14:paraId="22D0E7B2" w14:textId="655265BE" w:rsidR="007E3156" w:rsidRDefault="008E4A6C" w:rsidP="007012BD">
      <w:pPr>
        <w:numPr>
          <w:ilvl w:val="1"/>
          <w:numId w:val="7"/>
        </w:numPr>
        <w:spacing w:after="0" w:line="240" w:lineRule="auto"/>
        <w:contextualSpacing/>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7012BD">
      <w:pPr>
        <w:spacing w:after="0" w:line="240" w:lineRule="auto"/>
        <w:ind w:left="720"/>
        <w:contextualSpacing/>
        <w:rPr>
          <w:rFonts w:eastAsia="Times New Roman" w:cs="Arial"/>
        </w:rPr>
      </w:pPr>
    </w:p>
    <w:p w14:paraId="43554E23" w14:textId="67275764" w:rsidR="007E3156" w:rsidRDefault="007E3156" w:rsidP="007012BD">
      <w:pPr>
        <w:numPr>
          <w:ilvl w:val="2"/>
          <w:numId w:val="7"/>
        </w:numPr>
        <w:spacing w:after="0" w:line="240" w:lineRule="auto"/>
        <w:ind w:hanging="11"/>
        <w:contextualSpacing/>
        <w:rPr>
          <w:rFonts w:eastAsia="Times New Roman" w:cs="Arial"/>
        </w:rPr>
      </w:pPr>
      <w:r>
        <w:rPr>
          <w:rFonts w:eastAsia="Times New Roman" w:cs="Arial"/>
        </w:rPr>
        <w:t>Weighting – highlights the relative importance of the question</w:t>
      </w:r>
    </w:p>
    <w:p w14:paraId="23E4C75D" w14:textId="77777777" w:rsidR="00336532" w:rsidRDefault="00336532" w:rsidP="007012BD">
      <w:pPr>
        <w:spacing w:after="0" w:line="240" w:lineRule="auto"/>
        <w:ind w:left="720" w:hanging="11"/>
        <w:contextualSpacing/>
        <w:rPr>
          <w:rFonts w:eastAsia="Times New Roman" w:cs="Arial"/>
        </w:rPr>
      </w:pPr>
    </w:p>
    <w:p w14:paraId="14BE64A2" w14:textId="0359618C" w:rsidR="007E3156" w:rsidRDefault="007E3156" w:rsidP="007012BD">
      <w:pPr>
        <w:numPr>
          <w:ilvl w:val="2"/>
          <w:numId w:val="7"/>
        </w:numPr>
        <w:spacing w:after="0" w:line="240" w:lineRule="auto"/>
        <w:ind w:hanging="11"/>
        <w:contextualSpacing/>
        <w:rPr>
          <w:rFonts w:eastAsia="Times New Roman" w:cs="Arial"/>
        </w:rPr>
      </w:pPr>
      <w:r>
        <w:rPr>
          <w:rFonts w:eastAsia="Times New Roman" w:cs="Arial"/>
        </w:rPr>
        <w:t>Guidance – sets out information for the Potential Providers to consider</w:t>
      </w:r>
    </w:p>
    <w:p w14:paraId="3547F091" w14:textId="77777777" w:rsidR="00336532" w:rsidRDefault="00336532" w:rsidP="007012BD">
      <w:pPr>
        <w:spacing w:after="0" w:line="240" w:lineRule="auto"/>
        <w:ind w:left="720" w:hanging="11"/>
        <w:contextualSpacing/>
        <w:rPr>
          <w:rFonts w:eastAsia="Times New Roman" w:cs="Arial"/>
        </w:rPr>
      </w:pPr>
    </w:p>
    <w:p w14:paraId="7DE00DA8" w14:textId="589C2716" w:rsidR="00336532" w:rsidRDefault="008E4A6C" w:rsidP="007012BD">
      <w:pPr>
        <w:numPr>
          <w:ilvl w:val="2"/>
          <w:numId w:val="7"/>
        </w:numPr>
        <w:spacing w:after="0" w:line="240" w:lineRule="auto"/>
        <w:ind w:hanging="11"/>
        <w:contextualSpacing/>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7012BD">
      <w:pPr>
        <w:spacing w:after="0" w:line="240" w:lineRule="auto"/>
        <w:ind w:left="720"/>
        <w:contextualSpacing/>
        <w:rPr>
          <w:rFonts w:eastAsia="Times New Roman" w:cs="Arial"/>
        </w:rPr>
      </w:pPr>
    </w:p>
    <w:p w14:paraId="6C7A4256" w14:textId="1778F0CD" w:rsidR="004F5DD4" w:rsidRPr="00336532" w:rsidRDefault="004F5DD4" w:rsidP="007012BD">
      <w:pPr>
        <w:numPr>
          <w:ilvl w:val="1"/>
          <w:numId w:val="7"/>
        </w:numPr>
        <w:spacing w:after="0" w:line="240" w:lineRule="auto"/>
        <w:contextualSpacing/>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7012BD">
      <w:pPr>
        <w:numPr>
          <w:ilvl w:val="0"/>
          <w:numId w:val="7"/>
        </w:numPr>
        <w:spacing w:after="0" w:line="240" w:lineRule="auto"/>
        <w:contextualSpacing/>
        <w:rPr>
          <w:rFonts w:eastAsia="Times New Roman" w:cs="Arial"/>
          <w:b/>
        </w:rPr>
      </w:pPr>
      <w:r w:rsidRPr="00C67CA1">
        <w:rPr>
          <w:rFonts w:eastAsia="Times New Roman" w:cs="Arial"/>
          <w:b/>
        </w:rPr>
        <w:t>OVERVIEW</w:t>
      </w:r>
    </w:p>
    <w:p w14:paraId="32BC2942" w14:textId="77777777" w:rsidR="004F5DD4" w:rsidRPr="00C67CA1" w:rsidRDefault="004F5DD4" w:rsidP="007012BD">
      <w:pPr>
        <w:spacing w:after="0"/>
        <w:contextualSpacing/>
        <w:rPr>
          <w:rFonts w:cs="Arial"/>
          <w:b/>
        </w:rPr>
      </w:pPr>
    </w:p>
    <w:p w14:paraId="7787A150" w14:textId="12A1BF8E" w:rsidR="004F5DD4" w:rsidRPr="00C67CA1" w:rsidRDefault="004F5DD4" w:rsidP="007012BD">
      <w:pPr>
        <w:numPr>
          <w:ilvl w:val="1"/>
          <w:numId w:val="7"/>
        </w:numPr>
        <w:spacing w:after="0" w:line="480" w:lineRule="auto"/>
        <w:contextualSpacing/>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012BD">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012BD">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7012BD">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7012BD">
            <w:pPr>
              <w:spacing w:before="240" w:after="240" w:line="360" w:lineRule="auto"/>
              <w:contextualSpacing/>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7012BD">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7012BD">
            <w:pPr>
              <w:spacing w:before="240" w:after="240" w:line="360" w:lineRule="auto"/>
              <w:contextualSpacing/>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7012BD">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7012BD">
            <w:pPr>
              <w:spacing w:before="240" w:after="240" w:line="360" w:lineRule="auto"/>
              <w:contextualSpacing/>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7012BD">
            <w:pPr>
              <w:spacing w:before="240" w:after="240" w:line="360" w:lineRule="auto"/>
              <w:contextualSpacing/>
              <w:jc w:val="center"/>
              <w:rPr>
                <w:rFonts w:cs="Arial"/>
              </w:rPr>
            </w:pPr>
            <w:r>
              <w:rPr>
                <w:rFonts w:cs="Arial"/>
              </w:rPr>
              <w:t>4</w:t>
            </w:r>
          </w:p>
        </w:tc>
        <w:tc>
          <w:tcPr>
            <w:tcW w:w="5669" w:type="dxa"/>
          </w:tcPr>
          <w:p w14:paraId="0870C9E1" w14:textId="41B783A5" w:rsidR="001F0B62" w:rsidRPr="007012BD" w:rsidRDefault="007012BD" w:rsidP="007012BD">
            <w:pPr>
              <w:tabs>
                <w:tab w:val="right" w:pos="5453"/>
              </w:tabs>
              <w:spacing w:before="240" w:after="240" w:line="360" w:lineRule="auto"/>
              <w:contextualSpacing/>
              <w:rPr>
                <w:rFonts w:cs="Arial"/>
              </w:rPr>
            </w:pPr>
            <w:r w:rsidRPr="007012BD">
              <w:rPr>
                <w:rFonts w:cs="Arial"/>
              </w:rPr>
              <w:t xml:space="preserve">METHODOLOGY AND APPROACH </w:t>
            </w:r>
            <w:r w:rsidRPr="007012BD">
              <w:rPr>
                <w:rFonts w:cs="Arial"/>
              </w:rPr>
              <w:tab/>
            </w:r>
          </w:p>
        </w:tc>
      </w:tr>
      <w:tr w:rsidR="001F0B62" w14:paraId="55C01016" w14:textId="77777777" w:rsidTr="00714E0F">
        <w:tc>
          <w:tcPr>
            <w:tcW w:w="2961" w:type="dxa"/>
          </w:tcPr>
          <w:p w14:paraId="62ECA79C" w14:textId="7F52C14C" w:rsidR="001F0B62" w:rsidRDefault="001F0B62" w:rsidP="007012BD">
            <w:pPr>
              <w:spacing w:before="240" w:after="240" w:line="360" w:lineRule="auto"/>
              <w:contextualSpacing/>
              <w:jc w:val="center"/>
              <w:rPr>
                <w:rFonts w:cs="Arial"/>
              </w:rPr>
            </w:pPr>
            <w:r>
              <w:rPr>
                <w:rFonts w:cs="Arial"/>
              </w:rPr>
              <w:t>5</w:t>
            </w:r>
          </w:p>
        </w:tc>
        <w:tc>
          <w:tcPr>
            <w:tcW w:w="5669" w:type="dxa"/>
          </w:tcPr>
          <w:p w14:paraId="2BE6F134" w14:textId="194CA7E2" w:rsidR="001F0B62" w:rsidRPr="007012BD" w:rsidRDefault="007012BD" w:rsidP="007012BD">
            <w:pPr>
              <w:spacing w:before="240" w:after="240" w:line="360" w:lineRule="auto"/>
              <w:contextualSpacing/>
              <w:rPr>
                <w:rFonts w:cs="Arial"/>
              </w:rPr>
            </w:pPr>
            <w:r w:rsidRPr="007012BD">
              <w:rPr>
                <w:rFonts w:cs="Arial"/>
              </w:rPr>
              <w:t xml:space="preserve">SERVICE DELIVERY AND RISK MANAGEMENT </w:t>
            </w:r>
          </w:p>
        </w:tc>
      </w:tr>
      <w:tr w:rsidR="001F0B62" w14:paraId="40E3D890" w14:textId="77777777" w:rsidTr="00714E0F">
        <w:tc>
          <w:tcPr>
            <w:tcW w:w="2961" w:type="dxa"/>
          </w:tcPr>
          <w:p w14:paraId="3CC388C3" w14:textId="76469ACF" w:rsidR="001F0B62" w:rsidRDefault="007012BD" w:rsidP="007012BD">
            <w:pPr>
              <w:spacing w:before="240" w:after="240" w:line="360" w:lineRule="auto"/>
              <w:contextualSpacing/>
              <w:jc w:val="center"/>
              <w:rPr>
                <w:rFonts w:cs="Arial"/>
              </w:rPr>
            </w:pPr>
            <w:r>
              <w:rPr>
                <w:rFonts w:cs="Arial"/>
              </w:rPr>
              <w:t>6</w:t>
            </w:r>
          </w:p>
        </w:tc>
        <w:tc>
          <w:tcPr>
            <w:tcW w:w="5669" w:type="dxa"/>
          </w:tcPr>
          <w:p w14:paraId="346279B5" w14:textId="6E5D79C6" w:rsidR="001F0B62" w:rsidRDefault="001F0B62" w:rsidP="007012BD">
            <w:pPr>
              <w:spacing w:before="240" w:after="240" w:line="360" w:lineRule="auto"/>
              <w:contextualSpacing/>
              <w:rPr>
                <w:rFonts w:cs="Arial"/>
              </w:rPr>
            </w:pPr>
            <w:r>
              <w:rPr>
                <w:rFonts w:cs="Arial"/>
              </w:rPr>
              <w:t>PRICE</w:t>
            </w:r>
          </w:p>
        </w:tc>
      </w:tr>
    </w:tbl>
    <w:p w14:paraId="2787BEBB" w14:textId="77777777" w:rsidR="00751B94" w:rsidRPr="00C67CA1" w:rsidRDefault="00751B94" w:rsidP="007012BD">
      <w:pPr>
        <w:spacing w:line="240" w:lineRule="auto"/>
        <w:contextualSpacing/>
        <w:jc w:val="both"/>
        <w:rPr>
          <w:rFonts w:cs="Arial"/>
        </w:rPr>
      </w:pPr>
    </w:p>
    <w:p w14:paraId="0ACC27BD" w14:textId="40A13042" w:rsidR="00F24746" w:rsidRDefault="00F24746" w:rsidP="007012BD">
      <w:pPr>
        <w:numPr>
          <w:ilvl w:val="1"/>
          <w:numId w:val="7"/>
        </w:numPr>
        <w:spacing w:before="100" w:beforeAutospacing="1" w:after="100" w:afterAutospacing="1" w:line="240" w:lineRule="auto"/>
        <w:contextualSpacing/>
        <w:rPr>
          <w:rFonts w:cs="Arial"/>
        </w:rPr>
      </w:pPr>
      <w:r w:rsidRPr="00F24746">
        <w:rPr>
          <w:rFonts w:cs="Arial"/>
        </w:rPr>
        <w:t xml:space="preserve">Quality Evaluation Process </w:t>
      </w:r>
    </w:p>
    <w:p w14:paraId="588A3159" w14:textId="77777777" w:rsidR="00C811EA" w:rsidRPr="00F24746" w:rsidRDefault="00C811EA" w:rsidP="007012BD">
      <w:pPr>
        <w:spacing w:before="100" w:beforeAutospacing="1" w:after="100" w:afterAutospacing="1" w:line="240" w:lineRule="auto"/>
        <w:ind w:left="720"/>
        <w:contextualSpacing/>
        <w:rPr>
          <w:rFonts w:cs="Arial"/>
        </w:rPr>
      </w:pPr>
    </w:p>
    <w:p w14:paraId="551D3050" w14:textId="45276B65" w:rsidR="00F24746" w:rsidRDefault="00F24746" w:rsidP="007012BD">
      <w:pPr>
        <w:numPr>
          <w:ilvl w:val="2"/>
          <w:numId w:val="7"/>
        </w:numPr>
        <w:spacing w:before="100" w:beforeAutospacing="1" w:after="100" w:afterAutospacing="1" w:line="240" w:lineRule="auto"/>
        <w:ind w:left="1418" w:hanging="567"/>
        <w:contextualSpacing/>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7012BD">
      <w:pPr>
        <w:spacing w:before="100" w:beforeAutospacing="1" w:after="100" w:afterAutospacing="1" w:line="240" w:lineRule="auto"/>
        <w:ind w:left="1418" w:hanging="567"/>
        <w:contextualSpacing/>
        <w:rPr>
          <w:rFonts w:cs="Arial"/>
        </w:rPr>
      </w:pPr>
    </w:p>
    <w:p w14:paraId="5BD33ECF" w14:textId="7AC477A3" w:rsidR="00F24746" w:rsidRDefault="005270E8" w:rsidP="007012BD">
      <w:pPr>
        <w:numPr>
          <w:ilvl w:val="2"/>
          <w:numId w:val="7"/>
        </w:numPr>
        <w:spacing w:before="100" w:beforeAutospacing="1" w:after="100" w:afterAutospacing="1" w:line="240" w:lineRule="auto"/>
        <w:ind w:left="1418" w:hanging="567"/>
        <w:contextualSpacing/>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F85DBD9" w14:textId="0220A5FC" w:rsidR="007012BD" w:rsidRDefault="007012BD" w:rsidP="007012BD">
      <w:pPr>
        <w:spacing w:before="100" w:beforeAutospacing="1" w:after="100" w:afterAutospacing="1" w:line="240" w:lineRule="auto"/>
        <w:contextualSpacing/>
        <w:jc w:val="both"/>
        <w:rPr>
          <w:rFonts w:cs="Arial"/>
        </w:rPr>
      </w:pPr>
      <w:r>
        <w:rPr>
          <w:rFonts w:cs="Arial"/>
        </w:rPr>
        <w:br/>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083E167E" w:rsidR="00F24746" w:rsidRDefault="00F24746" w:rsidP="007012BD">
            <w:pPr>
              <w:spacing w:before="120" w:after="0" w:line="240" w:lineRule="auto"/>
              <w:ind w:left="-64"/>
              <w:contextualSpacing/>
              <w:rPr>
                <w:rFonts w:cs="Arial"/>
              </w:rPr>
            </w:pPr>
            <w:r w:rsidRPr="00901A0A">
              <w:t>Failed to provide confidence that the propos</w:t>
            </w:r>
            <w:r w:rsidR="007012BD">
              <w:t xml:space="preserve">al will meet the requirements. </w:t>
            </w:r>
            <w:r w:rsidRPr="00901A0A">
              <w:t>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E6B92C4" w:rsidR="00F24746" w:rsidRDefault="00F24746" w:rsidP="007012BD">
            <w:pPr>
              <w:spacing w:before="120" w:after="0" w:line="240" w:lineRule="auto"/>
              <w:ind w:left="-64"/>
              <w:contextualSpacing/>
              <w:rPr>
                <w:rFonts w:cs="Arial"/>
              </w:rPr>
            </w:pPr>
            <w:r w:rsidRPr="00901A0A">
              <w:t>A Po</w:t>
            </w:r>
            <w:r w:rsidR="007012BD">
              <w:t xml:space="preserve">or response with reservations. </w:t>
            </w:r>
            <w:r w:rsidRPr="00901A0A">
              <w:t>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7012BD">
            <w:pPr>
              <w:spacing w:before="120" w:after="0" w:line="240" w:lineRule="auto"/>
              <w:ind w:left="-64"/>
              <w:contextualSpacing/>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3B203764" w:rsidR="00F24746" w:rsidRDefault="00F24746" w:rsidP="007012BD">
            <w:pPr>
              <w:spacing w:before="120" w:after="0" w:line="240" w:lineRule="auto"/>
              <w:ind w:left="-64"/>
              <w:contextualSpacing/>
              <w:rPr>
                <w:rFonts w:cs="Arial"/>
              </w:rPr>
            </w:pPr>
            <w:r w:rsidRPr="00901A0A">
              <w:t>A Good response that meets the requirements</w:t>
            </w:r>
            <w:r w:rsidR="007012BD">
              <w:t xml:space="preserve"> with good supporting evidence.</w:t>
            </w:r>
            <w:r w:rsidRPr="00901A0A">
              <w:t xml:space="preserv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4F6945A2" w:rsidR="00F24746" w:rsidRDefault="00F24746" w:rsidP="007012BD">
            <w:pPr>
              <w:spacing w:before="120" w:after="0" w:line="240" w:lineRule="auto"/>
              <w:ind w:left="-64"/>
              <w:contextualSpacing/>
              <w:rPr>
                <w:rFonts w:cs="Arial"/>
              </w:rPr>
            </w:pPr>
            <w:r w:rsidRPr="00901A0A">
              <w:t>An Excellent comprehensive respons</w:t>
            </w:r>
            <w:r w:rsidR="007012BD">
              <w:t xml:space="preserve">e that meets the requirements. </w:t>
            </w:r>
            <w:r w:rsidRPr="00901A0A">
              <w:t xml:space="preserve">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7012BD">
      <w:pPr>
        <w:numPr>
          <w:ilvl w:val="2"/>
          <w:numId w:val="7"/>
        </w:numPr>
        <w:spacing w:before="120" w:after="480" w:line="240" w:lineRule="auto"/>
        <w:ind w:left="1418" w:hanging="567"/>
        <w:contextualSpacing/>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7012BD">
      <w:pPr>
        <w:spacing w:before="120" w:after="480" w:line="240" w:lineRule="auto"/>
        <w:ind w:left="1418" w:hanging="567"/>
        <w:contextualSpacing/>
        <w:rPr>
          <w:rFonts w:cs="Arial"/>
        </w:rPr>
      </w:pPr>
    </w:p>
    <w:p w14:paraId="092CAB6D" w14:textId="602E4F52" w:rsidR="0032720C" w:rsidRDefault="00F24746" w:rsidP="007012BD">
      <w:pPr>
        <w:numPr>
          <w:ilvl w:val="2"/>
          <w:numId w:val="7"/>
        </w:numPr>
        <w:spacing w:before="120" w:after="480" w:line="240" w:lineRule="auto"/>
        <w:ind w:left="1418" w:hanging="567"/>
        <w:contextualSpacing/>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7012BD">
      <w:pPr>
        <w:spacing w:before="120" w:after="480" w:line="240" w:lineRule="auto"/>
        <w:contextualSpacing/>
        <w:rPr>
          <w:rFonts w:cs="Arial"/>
        </w:rPr>
      </w:pPr>
    </w:p>
    <w:p w14:paraId="77F98E40" w14:textId="77777777" w:rsidR="00953729" w:rsidRDefault="00953729" w:rsidP="007012BD">
      <w:pPr>
        <w:numPr>
          <w:ilvl w:val="1"/>
          <w:numId w:val="7"/>
        </w:numPr>
        <w:spacing w:before="120" w:after="480" w:line="240" w:lineRule="auto"/>
        <w:contextualSpacing/>
        <w:rPr>
          <w:rFonts w:cs="Arial"/>
        </w:rPr>
      </w:pPr>
      <w:r w:rsidRPr="00953729">
        <w:rPr>
          <w:rFonts w:cs="Arial"/>
        </w:rPr>
        <w:t>Consensus Marking Procedure</w:t>
      </w:r>
    </w:p>
    <w:p w14:paraId="48AAC77C" w14:textId="77777777" w:rsidR="00953729" w:rsidRPr="00953729" w:rsidRDefault="00953729" w:rsidP="007012BD">
      <w:pPr>
        <w:spacing w:before="120" w:after="480" w:line="240" w:lineRule="auto"/>
        <w:ind w:left="720"/>
        <w:contextualSpacing/>
        <w:rPr>
          <w:rFonts w:cs="Arial"/>
        </w:rPr>
      </w:pPr>
    </w:p>
    <w:p w14:paraId="3BD318C6" w14:textId="77777777" w:rsidR="00953729" w:rsidRDefault="00953729" w:rsidP="007012BD">
      <w:pPr>
        <w:numPr>
          <w:ilvl w:val="2"/>
          <w:numId w:val="7"/>
        </w:numPr>
        <w:spacing w:before="120" w:after="480" w:line="240" w:lineRule="auto"/>
        <w:ind w:left="1418" w:hanging="567"/>
        <w:contextualSpacing/>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7012BD">
      <w:pPr>
        <w:spacing w:before="120" w:after="480" w:line="240" w:lineRule="auto"/>
        <w:ind w:left="1418"/>
        <w:contextualSpacing/>
        <w:rPr>
          <w:rFonts w:cs="Arial"/>
        </w:rPr>
      </w:pPr>
    </w:p>
    <w:p w14:paraId="2C6A3095" w14:textId="77777777" w:rsidR="00953729" w:rsidRDefault="00953729" w:rsidP="007012BD">
      <w:pPr>
        <w:numPr>
          <w:ilvl w:val="2"/>
          <w:numId w:val="7"/>
        </w:numPr>
        <w:spacing w:before="120" w:after="480" w:line="240" w:lineRule="auto"/>
        <w:ind w:left="1418" w:hanging="567"/>
        <w:contextualSpacing/>
        <w:rPr>
          <w:rFonts w:cs="Arial"/>
        </w:rPr>
      </w:pPr>
      <w:r w:rsidRPr="00953729">
        <w:rPr>
          <w:rFonts w:cs="Arial"/>
        </w:rPr>
        <w:t>The Consensus Marking Procedure is a two-step process, comprising of:</w:t>
      </w:r>
    </w:p>
    <w:p w14:paraId="144FD996" w14:textId="77777777" w:rsidR="00953729" w:rsidRPr="00953729" w:rsidRDefault="00953729" w:rsidP="007012BD">
      <w:pPr>
        <w:spacing w:before="120" w:after="480" w:line="240" w:lineRule="auto"/>
        <w:contextualSpacing/>
        <w:rPr>
          <w:rFonts w:cs="Arial"/>
        </w:rPr>
      </w:pPr>
    </w:p>
    <w:p w14:paraId="00D69701" w14:textId="77777777" w:rsidR="00953729" w:rsidRPr="00953729" w:rsidRDefault="00953729" w:rsidP="007012BD">
      <w:pPr>
        <w:numPr>
          <w:ilvl w:val="3"/>
          <w:numId w:val="7"/>
        </w:numPr>
        <w:spacing w:before="120" w:after="480" w:line="240" w:lineRule="auto"/>
        <w:ind w:left="2127" w:hanging="284"/>
        <w:contextualSpacing/>
        <w:rPr>
          <w:rFonts w:cs="Arial"/>
        </w:rPr>
      </w:pPr>
      <w:r w:rsidRPr="00953729">
        <w:rPr>
          <w:rFonts w:cs="Arial"/>
        </w:rPr>
        <w:t>Independent evaluation; and</w:t>
      </w:r>
    </w:p>
    <w:p w14:paraId="436BB0CB" w14:textId="77777777" w:rsidR="00953729" w:rsidRDefault="00953729" w:rsidP="007012BD">
      <w:pPr>
        <w:numPr>
          <w:ilvl w:val="3"/>
          <w:numId w:val="7"/>
        </w:numPr>
        <w:spacing w:before="120" w:after="480" w:line="240" w:lineRule="auto"/>
        <w:ind w:left="2127" w:hanging="284"/>
        <w:contextualSpacing/>
        <w:rPr>
          <w:rFonts w:cs="Arial"/>
        </w:rPr>
      </w:pPr>
      <w:r w:rsidRPr="00953729">
        <w:rPr>
          <w:rFonts w:cs="Arial"/>
        </w:rPr>
        <w:t>Group consensus marking.</w:t>
      </w:r>
    </w:p>
    <w:p w14:paraId="7DAA3EA7" w14:textId="77777777" w:rsidR="00953729" w:rsidRPr="00953729" w:rsidRDefault="00953729" w:rsidP="007012BD">
      <w:pPr>
        <w:spacing w:before="120" w:after="480" w:line="240" w:lineRule="auto"/>
        <w:ind w:left="2127"/>
        <w:contextualSpacing/>
        <w:rPr>
          <w:rFonts w:cs="Arial"/>
        </w:rPr>
      </w:pPr>
    </w:p>
    <w:p w14:paraId="156A34C4" w14:textId="61FF348F" w:rsidR="00953729" w:rsidRDefault="00953729" w:rsidP="007012BD">
      <w:pPr>
        <w:numPr>
          <w:ilvl w:val="2"/>
          <w:numId w:val="7"/>
        </w:numPr>
        <w:spacing w:before="120" w:after="480" w:line="240" w:lineRule="auto"/>
        <w:ind w:left="1418" w:hanging="567"/>
        <w:contextualSpacing/>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7012BD">
      <w:pPr>
        <w:spacing w:before="120" w:after="480" w:line="240" w:lineRule="auto"/>
        <w:contextualSpacing/>
        <w:rPr>
          <w:rFonts w:cs="Arial"/>
        </w:rPr>
      </w:pPr>
    </w:p>
    <w:p w14:paraId="318D4E92" w14:textId="503305CC" w:rsidR="00953729" w:rsidRPr="00384563" w:rsidRDefault="00953729" w:rsidP="007012BD">
      <w:pPr>
        <w:numPr>
          <w:ilvl w:val="2"/>
          <w:numId w:val="7"/>
        </w:numPr>
        <w:spacing w:before="120" w:after="480" w:line="240" w:lineRule="auto"/>
        <w:ind w:left="1418" w:hanging="567"/>
        <w:contextualSpacing/>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7012BD">
      <w:pPr>
        <w:spacing w:before="120" w:after="480" w:line="240" w:lineRule="auto"/>
        <w:contextualSpacing/>
        <w:rPr>
          <w:rFonts w:cs="Arial"/>
        </w:rPr>
      </w:pPr>
    </w:p>
    <w:p w14:paraId="49FA1171" w14:textId="5BAB15A0" w:rsidR="00953729" w:rsidRPr="00384563" w:rsidRDefault="00953729" w:rsidP="007012BD">
      <w:pPr>
        <w:numPr>
          <w:ilvl w:val="2"/>
          <w:numId w:val="7"/>
        </w:numPr>
        <w:spacing w:before="120" w:after="480" w:line="240" w:lineRule="auto"/>
        <w:ind w:left="1418" w:hanging="567"/>
        <w:contextualSpacing/>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r w:rsidR="007012BD">
        <w:rPr>
          <w:rFonts w:cs="Arial"/>
        </w:rPr>
        <w:br/>
      </w:r>
    </w:p>
    <w:p w14:paraId="7B690E19" w14:textId="4BF97ECB" w:rsidR="00CC7B13" w:rsidRPr="007012BD" w:rsidRDefault="00953729" w:rsidP="007012BD">
      <w:pPr>
        <w:numPr>
          <w:ilvl w:val="2"/>
          <w:numId w:val="7"/>
        </w:numPr>
        <w:spacing w:before="120" w:after="480" w:line="240" w:lineRule="auto"/>
        <w:ind w:left="1418" w:hanging="567"/>
        <w:contextualSpacing/>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5D1AF473" w14:textId="56917BCE" w:rsidR="0032720C" w:rsidRDefault="0032720C" w:rsidP="007012BD">
      <w:pPr>
        <w:numPr>
          <w:ilvl w:val="1"/>
          <w:numId w:val="7"/>
        </w:numPr>
        <w:spacing w:before="120" w:after="480" w:line="240" w:lineRule="auto"/>
        <w:contextualSpacing/>
        <w:rPr>
          <w:rFonts w:cs="Arial"/>
        </w:rPr>
      </w:pPr>
      <w:r w:rsidRPr="0032720C">
        <w:rPr>
          <w:rFonts w:cs="Arial"/>
        </w:rPr>
        <w:lastRenderedPageBreak/>
        <w:t>Price Evaluation Process</w:t>
      </w:r>
    </w:p>
    <w:p w14:paraId="17DFE693" w14:textId="77777777" w:rsidR="00283A43" w:rsidRDefault="00283A43" w:rsidP="007012BD">
      <w:pPr>
        <w:spacing w:before="120" w:after="480" w:line="240" w:lineRule="auto"/>
        <w:ind w:left="720"/>
        <w:contextualSpacing/>
        <w:rPr>
          <w:rFonts w:cs="Arial"/>
        </w:rPr>
      </w:pPr>
    </w:p>
    <w:p w14:paraId="70E959DD" w14:textId="786EBED4" w:rsidR="00283A43" w:rsidRPr="006C5F5F" w:rsidRDefault="00283A43" w:rsidP="007012BD">
      <w:pPr>
        <w:numPr>
          <w:ilvl w:val="2"/>
          <w:numId w:val="7"/>
        </w:numPr>
        <w:spacing w:before="120" w:after="480" w:line="240" w:lineRule="auto"/>
        <w:ind w:left="1418" w:hanging="567"/>
        <w:contextualSpacing/>
        <w:rPr>
          <w:rFonts w:cs="Arial"/>
        </w:rPr>
      </w:pPr>
      <w:r w:rsidRPr="006C5F5F">
        <w:rPr>
          <w:rFonts w:cs="Arial"/>
        </w:rPr>
        <w:t xml:space="preserve">Prices submitted by </w:t>
      </w:r>
      <w:r w:rsidR="00935ADB" w:rsidRPr="006C5F5F">
        <w:rPr>
          <w:rFonts w:cs="Arial"/>
        </w:rPr>
        <w:t>Potential Providers’</w:t>
      </w:r>
      <w:r w:rsidRPr="006C5F5F">
        <w:rPr>
          <w:rFonts w:cs="Arial"/>
        </w:rPr>
        <w:t xml:space="preserve"> in the </w:t>
      </w:r>
      <w:r w:rsidR="007012BD" w:rsidRPr="006C5F5F">
        <w:rPr>
          <w:rFonts w:cs="Arial"/>
        </w:rPr>
        <w:t xml:space="preserve">Price Schedule </w:t>
      </w:r>
      <w:r w:rsidRPr="006C5F5F">
        <w:rPr>
          <w:rFonts w:cs="Arial"/>
        </w:rPr>
        <w:t>will be recorded and evaluated in accordance with the following process.</w:t>
      </w:r>
    </w:p>
    <w:p w14:paraId="481FD0ED" w14:textId="77777777" w:rsidR="009C0614" w:rsidRPr="006C5F5F" w:rsidRDefault="009C0614" w:rsidP="007012BD">
      <w:pPr>
        <w:spacing w:before="120" w:after="480" w:line="240" w:lineRule="auto"/>
        <w:ind w:left="1418" w:hanging="567"/>
        <w:contextualSpacing/>
        <w:rPr>
          <w:rFonts w:cs="Arial"/>
        </w:rPr>
      </w:pPr>
    </w:p>
    <w:p w14:paraId="1F226EB1" w14:textId="2DD61A91" w:rsidR="00283A43" w:rsidRPr="006C5F5F" w:rsidRDefault="00935ADB" w:rsidP="007012BD">
      <w:pPr>
        <w:numPr>
          <w:ilvl w:val="2"/>
          <w:numId w:val="7"/>
        </w:numPr>
        <w:spacing w:before="120" w:after="480" w:line="240" w:lineRule="auto"/>
        <w:ind w:left="1418" w:hanging="567"/>
        <w:contextualSpacing/>
        <w:rPr>
          <w:rFonts w:cs="Arial"/>
        </w:rPr>
      </w:pPr>
      <w:r w:rsidRPr="006C5F5F">
        <w:rPr>
          <w:rFonts w:cs="Arial"/>
        </w:rPr>
        <w:t>Potential Providers’</w:t>
      </w:r>
      <w:r w:rsidR="00283A43" w:rsidRPr="006C5F5F">
        <w:rPr>
          <w:rFonts w:cs="Arial"/>
        </w:rPr>
        <w:t xml:space="preserve"> are required to </w:t>
      </w:r>
      <w:r w:rsidR="001F0B62" w:rsidRPr="006C5F5F">
        <w:rPr>
          <w:rFonts w:cs="Arial"/>
        </w:rPr>
        <w:t>provide a completed pricing schedule against the ‘Price’ Questionnaire</w:t>
      </w:r>
      <w:r w:rsidR="006C5F5F" w:rsidRPr="006C5F5F">
        <w:rPr>
          <w:rFonts w:cs="Arial"/>
        </w:rPr>
        <w:t xml:space="preserve"> </w:t>
      </w:r>
      <w:r w:rsidR="00283A43" w:rsidRPr="006C5F5F">
        <w:rPr>
          <w:rFonts w:cs="Arial"/>
        </w:rPr>
        <w:t>within the e-Sourcing event</w:t>
      </w:r>
      <w:r w:rsidR="00E7197A" w:rsidRPr="006C5F5F">
        <w:rPr>
          <w:rFonts w:cs="Arial"/>
        </w:rPr>
        <w:t>.</w:t>
      </w:r>
    </w:p>
    <w:p w14:paraId="079EFD73" w14:textId="77777777" w:rsidR="009C0614" w:rsidRPr="006C5F5F" w:rsidRDefault="009C0614" w:rsidP="007012BD">
      <w:pPr>
        <w:spacing w:before="120" w:after="480" w:line="240" w:lineRule="auto"/>
        <w:ind w:left="1418" w:hanging="567"/>
        <w:contextualSpacing/>
        <w:rPr>
          <w:rFonts w:cs="Arial"/>
        </w:rPr>
      </w:pPr>
    </w:p>
    <w:p w14:paraId="6930A0F0" w14:textId="79CB103B" w:rsidR="0032720C" w:rsidRPr="006C5F5F" w:rsidRDefault="009C0614" w:rsidP="007012BD">
      <w:pPr>
        <w:numPr>
          <w:ilvl w:val="2"/>
          <w:numId w:val="7"/>
        </w:numPr>
        <w:spacing w:before="120" w:after="480" w:line="240" w:lineRule="auto"/>
        <w:ind w:left="1418" w:hanging="567"/>
        <w:contextualSpacing/>
        <w:rPr>
          <w:rFonts w:cs="Arial"/>
        </w:rPr>
      </w:pPr>
      <w:r w:rsidRPr="006C5F5F">
        <w:rPr>
          <w:rFonts w:cs="Arial"/>
        </w:rPr>
        <w:t>Prices offered</w:t>
      </w:r>
      <w:r w:rsidR="0032720C" w:rsidRPr="006C5F5F">
        <w:rPr>
          <w:rFonts w:cs="Arial"/>
        </w:rPr>
        <w:t xml:space="preserve"> will be evaluated against the range of prices submitted by al</w:t>
      </w:r>
      <w:r w:rsidRPr="006C5F5F">
        <w:rPr>
          <w:rFonts w:cs="Arial"/>
        </w:rPr>
        <w:t>l Po</w:t>
      </w:r>
      <w:r w:rsidR="00E7197A" w:rsidRPr="006C5F5F">
        <w:rPr>
          <w:rFonts w:cs="Arial"/>
        </w:rPr>
        <w:t xml:space="preserve">tential Providers for that </w:t>
      </w:r>
      <w:r w:rsidR="00261070" w:rsidRPr="006C5F5F">
        <w:rPr>
          <w:rFonts w:cs="Arial"/>
        </w:rPr>
        <w:t>item</w:t>
      </w:r>
      <w:r w:rsidR="0032720C" w:rsidRPr="006C5F5F">
        <w:rPr>
          <w:rFonts w:cs="Arial"/>
        </w:rPr>
        <w:t>.</w:t>
      </w:r>
    </w:p>
    <w:p w14:paraId="28D7CFA9" w14:textId="77777777" w:rsidR="009C0614" w:rsidRPr="006C5F5F" w:rsidRDefault="009C0614" w:rsidP="007012BD">
      <w:pPr>
        <w:spacing w:before="120" w:after="480" w:line="240" w:lineRule="auto"/>
        <w:ind w:left="1418" w:hanging="567"/>
        <w:contextualSpacing/>
        <w:rPr>
          <w:rFonts w:cs="Arial"/>
        </w:rPr>
      </w:pPr>
    </w:p>
    <w:p w14:paraId="099AF4DA" w14:textId="3B112313" w:rsidR="0032720C" w:rsidRPr="006C5F5F" w:rsidRDefault="0032720C" w:rsidP="007012BD">
      <w:pPr>
        <w:numPr>
          <w:ilvl w:val="2"/>
          <w:numId w:val="7"/>
        </w:numPr>
        <w:spacing w:before="120" w:after="480" w:line="240" w:lineRule="auto"/>
        <w:ind w:left="1418" w:hanging="567"/>
        <w:contextualSpacing/>
        <w:rPr>
          <w:rFonts w:cs="Arial"/>
        </w:rPr>
      </w:pPr>
      <w:r w:rsidRPr="006C5F5F">
        <w:rPr>
          <w:rFonts w:cs="Arial"/>
        </w:rPr>
        <w:t xml:space="preserve">The Potential Provider with the lowest price </w:t>
      </w:r>
      <w:r w:rsidR="006C5F5F" w:rsidRPr="006C5F5F">
        <w:rPr>
          <w:rFonts w:cs="Arial"/>
        </w:rPr>
        <w:t xml:space="preserve">for </w:t>
      </w:r>
      <w:r w:rsidR="00AB1FEC" w:rsidRPr="006C5F5F">
        <w:rPr>
          <w:rFonts w:cs="Arial"/>
        </w:rPr>
        <w:t>the requirement</w:t>
      </w:r>
      <w:r w:rsidR="006C5F5F" w:rsidRPr="006C5F5F">
        <w:rPr>
          <w:rFonts w:cs="Arial"/>
        </w:rPr>
        <w:t xml:space="preserve"> </w:t>
      </w:r>
      <w:r w:rsidRPr="006C5F5F">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7012BD">
      <w:pPr>
        <w:spacing w:before="120" w:after="480" w:line="240" w:lineRule="auto"/>
        <w:ind w:left="1418" w:hanging="567"/>
        <w:contextualSpacing/>
        <w:rPr>
          <w:rFonts w:cs="Arial"/>
        </w:rPr>
      </w:pPr>
    </w:p>
    <w:p w14:paraId="18B0049F" w14:textId="22E8301F" w:rsidR="0032720C" w:rsidRPr="0032720C" w:rsidRDefault="0032720C" w:rsidP="007012BD">
      <w:pPr>
        <w:numPr>
          <w:ilvl w:val="2"/>
          <w:numId w:val="7"/>
        </w:numPr>
        <w:spacing w:before="120" w:after="480" w:line="240" w:lineRule="auto"/>
        <w:ind w:left="1418" w:hanging="567"/>
        <w:contextualSpacing/>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5558C23" w:rsidR="00E7197A" w:rsidRPr="007012BD" w:rsidRDefault="00E7197A" w:rsidP="007012BD">
      <w:pPr>
        <w:numPr>
          <w:ilvl w:val="1"/>
          <w:numId w:val="7"/>
        </w:numPr>
        <w:spacing w:before="120" w:after="480" w:line="240" w:lineRule="auto"/>
        <w:contextualSpacing/>
        <w:rPr>
          <w:rFonts w:cs="Arial"/>
        </w:rPr>
      </w:pPr>
      <w:r w:rsidRPr="007012BD">
        <w:rPr>
          <w:rFonts w:cs="Arial"/>
        </w:rPr>
        <w:t>Final score</w:t>
      </w:r>
    </w:p>
    <w:p w14:paraId="39B8592F" w14:textId="77777777" w:rsidR="00E7197A" w:rsidRPr="00E7197A" w:rsidRDefault="00E7197A" w:rsidP="007012BD">
      <w:pPr>
        <w:spacing w:before="120" w:after="480" w:line="240" w:lineRule="auto"/>
        <w:ind w:left="720"/>
        <w:contextualSpacing/>
        <w:rPr>
          <w:rFonts w:cs="Arial"/>
        </w:rPr>
      </w:pPr>
    </w:p>
    <w:p w14:paraId="428952F8" w14:textId="4C989374" w:rsidR="00E31C23" w:rsidRPr="007012BD" w:rsidRDefault="007012BD" w:rsidP="007012BD">
      <w:pPr>
        <w:numPr>
          <w:ilvl w:val="2"/>
          <w:numId w:val="7"/>
        </w:numPr>
        <w:ind w:left="1418" w:hanging="567"/>
        <w:rPr>
          <w:rFonts w:cs="Arial"/>
        </w:rPr>
      </w:pPr>
      <w:r>
        <w:rPr>
          <w:rFonts w:cs="Arial"/>
        </w:rPr>
        <w:t xml:space="preserve">The Quality Score </w:t>
      </w:r>
      <w:r w:rsidR="00E7197A" w:rsidRPr="00E7197A">
        <w:rPr>
          <w:rFonts w:cs="Arial"/>
        </w:rPr>
        <w:t>w</w:t>
      </w:r>
      <w:r>
        <w:rPr>
          <w:rFonts w:cs="Arial"/>
        </w:rPr>
        <w:t xml:space="preserve">ill be added to the Price Score </w:t>
      </w:r>
      <w:r w:rsidR="00E7197A" w:rsidRPr="00E7197A">
        <w:rPr>
          <w:rFonts w:cs="Arial"/>
        </w:rPr>
        <w:t>to determine the final sc</w:t>
      </w:r>
      <w:r>
        <w:rPr>
          <w:rFonts w:cs="Arial"/>
        </w:rPr>
        <w:t>ore for each Potential Provider</w:t>
      </w:r>
      <w:r w:rsidR="00E7197A" w:rsidRPr="00E7197A">
        <w:rPr>
          <w:rFonts w:cs="Arial"/>
        </w:rPr>
        <w:t xml:space="preserve"> (“Final Score”).</w:t>
      </w:r>
    </w:p>
    <w:p w14:paraId="5F22E7EA" w14:textId="77777777" w:rsidR="00AB1FEC" w:rsidRDefault="00AB1FEC" w:rsidP="007012BD">
      <w:pPr>
        <w:numPr>
          <w:ilvl w:val="0"/>
          <w:numId w:val="7"/>
        </w:numPr>
        <w:spacing w:after="0" w:line="240" w:lineRule="auto"/>
        <w:contextualSpacing/>
        <w:rPr>
          <w:rFonts w:eastAsia="Times New Roman" w:cs="Arial"/>
          <w:b/>
        </w:rPr>
      </w:pPr>
      <w:r>
        <w:rPr>
          <w:rFonts w:eastAsia="Times New Roman" w:cs="Arial"/>
          <w:b/>
        </w:rPr>
        <w:t>EVALUATION CRITERIA</w:t>
      </w:r>
    </w:p>
    <w:p w14:paraId="6912AE31" w14:textId="77777777" w:rsidR="00AB1FEC" w:rsidRDefault="00AB1FEC" w:rsidP="007012BD">
      <w:pPr>
        <w:spacing w:after="0" w:line="240" w:lineRule="auto"/>
        <w:ind w:left="720"/>
        <w:contextualSpacing/>
        <w:rPr>
          <w:rFonts w:eastAsia="Times New Roman" w:cs="Arial"/>
          <w:b/>
        </w:rPr>
      </w:pPr>
    </w:p>
    <w:p w14:paraId="3B2892C5" w14:textId="278E92CB" w:rsidR="007E7FED" w:rsidRPr="00553768" w:rsidRDefault="00D2087A" w:rsidP="007012BD">
      <w:pPr>
        <w:numPr>
          <w:ilvl w:val="1"/>
          <w:numId w:val="7"/>
        </w:numPr>
        <w:spacing w:after="0" w:line="240" w:lineRule="auto"/>
        <w:contextualSpacing/>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7012BD">
      <w:pPr>
        <w:numPr>
          <w:ilvl w:val="1"/>
          <w:numId w:val="7"/>
        </w:numPr>
        <w:spacing w:after="0" w:line="240" w:lineRule="auto"/>
        <w:contextualSpacing/>
        <w:rPr>
          <w:rFonts w:eastAsia="Times New Roman" w:cs="Arial"/>
          <w:b/>
        </w:rPr>
      </w:pPr>
      <w:r>
        <w:rPr>
          <w:rFonts w:eastAsia="Times New Roman" w:cs="Arial"/>
        </w:rPr>
        <w:t xml:space="preserve">Questionnaires 1 and 2 contain ‘Pass/Fail’ questions and act as a doorway for progression to the following stages of the evaluation. Potential Providers are strongly </w:t>
      </w:r>
      <w:r>
        <w:rPr>
          <w:rFonts w:eastAsia="Times New Roman" w:cs="Arial"/>
        </w:rPr>
        <w:lastRenderedPageBreak/>
        <w:t>advised to read and understand the specific guidance provided before responding to these questionnaires.</w:t>
      </w:r>
    </w:p>
    <w:p w14:paraId="566D2E90" w14:textId="77777777" w:rsidR="00384563" w:rsidRPr="00384563" w:rsidRDefault="00384563" w:rsidP="007012BD">
      <w:pPr>
        <w:spacing w:after="0" w:line="240" w:lineRule="auto"/>
        <w:contextualSpacing/>
        <w:rPr>
          <w:rFonts w:eastAsia="Times New Roman" w:cs="Arial"/>
          <w:b/>
        </w:rPr>
      </w:pPr>
    </w:p>
    <w:p w14:paraId="40E18F9A" w14:textId="692AA6C2" w:rsidR="00737AA5" w:rsidRDefault="00553768" w:rsidP="007012BD">
      <w:pPr>
        <w:numPr>
          <w:ilvl w:val="1"/>
          <w:numId w:val="7"/>
        </w:numPr>
        <w:spacing w:after="0" w:line="240" w:lineRule="auto"/>
        <w:contextualSpacing/>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012BD">
      <w:pPr>
        <w:spacing w:after="0" w:line="240" w:lineRule="auto"/>
        <w:contextualSpacing/>
        <w:rPr>
          <w:rFonts w:eastAsia="Times New Roman" w:cs="Arial"/>
        </w:rPr>
      </w:pPr>
    </w:p>
    <w:p w14:paraId="147EFC5C" w14:textId="75688CCF" w:rsidR="00737AA5" w:rsidRPr="00553768" w:rsidRDefault="00737AA5" w:rsidP="007012BD">
      <w:pPr>
        <w:numPr>
          <w:ilvl w:val="1"/>
          <w:numId w:val="7"/>
        </w:numPr>
        <w:spacing w:after="0" w:line="240" w:lineRule="auto"/>
        <w:contextualSpacing/>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02ABB929" w:rsidR="00B52099" w:rsidRPr="00625CDE" w:rsidRDefault="007012BD"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602B8D65" w:rsidR="001005DC" w:rsidRPr="00625CDE" w:rsidRDefault="007012BD"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B286D76" w:rsidR="00BC2C3D" w:rsidRPr="00625CDE" w:rsidRDefault="007012BD"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6D824436" w:rsidR="00BC2C3D" w:rsidRPr="00625CDE" w:rsidRDefault="00625CDE" w:rsidP="007012BD">
            <w:pPr>
              <w:spacing w:before="60" w:after="60" w:line="240" w:lineRule="auto"/>
              <w:rPr>
                <w:rFonts w:cs="Arial"/>
              </w:rPr>
            </w:pPr>
            <w:r w:rsidRPr="00625CDE">
              <w:rPr>
                <w:color w:val="000000" w:themeColor="text1"/>
              </w:rPr>
              <w:t xml:space="preserve">Do you agree, without caveats or limitations, that in the event that you are successful the </w:t>
            </w:r>
            <w:r w:rsidRPr="007012BD">
              <w:rPr>
                <w:color w:val="000000" w:themeColor="text1"/>
              </w:rPr>
              <w:t>Crown Commercial Service’s Terms an</w:t>
            </w:r>
            <w:r w:rsidR="007012BD" w:rsidRPr="007012BD">
              <w:rPr>
                <w:color w:val="000000" w:themeColor="text1"/>
              </w:rPr>
              <w:t xml:space="preserve">d Conditions within Appendix C </w:t>
            </w:r>
            <w:r w:rsidRPr="007012BD">
              <w:rPr>
                <w:color w:val="000000" w:themeColor="text1"/>
              </w:rPr>
              <w:t>will govern the provision of this contract?</w:t>
            </w:r>
            <w:r w:rsidR="0002643C">
              <w:rPr>
                <w:color w:val="000000" w:themeColor="text1"/>
              </w:rPr>
              <w:t xml:space="preserve"> Please pay particular attention to the Special Terms regarding GDPR. </w:t>
            </w:r>
            <w:bookmarkStart w:id="0" w:name="_GoBack"/>
            <w:bookmarkEnd w:id="0"/>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75B7220" w:rsidR="00930F24" w:rsidRPr="00625CDE" w:rsidRDefault="007012BD"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082105">
              <w:rPr>
                <w:rFonts w:cs="Arial"/>
                <w:b/>
                <w:color w:val="FFFFFF" w:themeColor="background1"/>
                <w:sz w:val="20"/>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3A36141C" w:rsidR="00041498" w:rsidRPr="00351F53" w:rsidRDefault="00041498" w:rsidP="007012BD">
            <w:pPr>
              <w:widowControl w:val="0"/>
              <w:overflowPunct w:val="0"/>
              <w:autoSpaceDE w:val="0"/>
              <w:autoSpaceDN w:val="0"/>
              <w:adjustRightInd w:val="0"/>
              <w:spacing w:before="60" w:after="60" w:line="240" w:lineRule="auto"/>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r w:rsidR="007012BD">
              <w:rPr>
                <w:rFonts w:eastAsia="SimSun"/>
                <w:lang w:eastAsia="zh-CN"/>
              </w:rPr>
              <w:br/>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2.2 is a Pass / Fail question. Potential Providers are required to provide details of how the identified conflict will be mitigated. The Contracting Authority </w:t>
            </w:r>
            <w:r w:rsidR="00336532" w:rsidRPr="00351F53">
              <w:rPr>
                <w:rFonts w:eastAsia="SimSun"/>
                <w:lang w:eastAsia="zh-CN"/>
              </w:rPr>
              <w:lastRenderedPageBreak/>
              <w:t>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54E0ED7F" w:rsidR="004F5DD4" w:rsidRPr="00147082" w:rsidRDefault="007012BD"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384C471" w:rsidR="00BD1E75" w:rsidRPr="00147082" w:rsidRDefault="007012BD"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082105">
              <w:rPr>
                <w:rFonts w:cs="Arial"/>
                <w:b/>
                <w:color w:val="FFFFFF" w:themeColor="background1"/>
                <w:sz w:val="20"/>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29A3C1D" w:rsidR="00BD1E75" w:rsidRDefault="007012BD"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4242768C" w:rsidR="00FF05A6" w:rsidRDefault="007012BD"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1DC0487E"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33969AD5"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308D064F" w14:textId="7E80E03B" w:rsidR="004F4B67" w:rsidRDefault="004F4B67" w:rsidP="004220D8">
      <w:pPr>
        <w:pStyle w:val="ListParagraph"/>
        <w:numPr>
          <w:ilvl w:val="1"/>
          <w:numId w:val="7"/>
        </w:numPr>
        <w:contextualSpacing/>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082105">
        <w:rPr>
          <w:rFonts w:cs="Arial"/>
          <w:b/>
          <w:i/>
        </w:rPr>
        <w:t>MUST</w:t>
      </w:r>
      <w:r w:rsidRPr="004F4B67">
        <w:rPr>
          <w:rFonts w:cs="Arial"/>
        </w:rPr>
        <w:t xml:space="preserve"> answer all Quality/Service Delivery questions.</w:t>
      </w:r>
    </w:p>
    <w:p w14:paraId="36691803" w14:textId="77777777" w:rsidR="002F58AC" w:rsidRDefault="002F58AC" w:rsidP="004220D8">
      <w:pPr>
        <w:pStyle w:val="ListParagraph"/>
        <w:contextualSpacing/>
        <w:rPr>
          <w:rFonts w:cs="Arial"/>
        </w:rPr>
      </w:pPr>
    </w:p>
    <w:p w14:paraId="05EDFA4A" w14:textId="3EE1D402" w:rsidR="00850BAA" w:rsidRPr="00850BAA" w:rsidRDefault="002F58AC" w:rsidP="004220D8">
      <w:pPr>
        <w:pStyle w:val="ListParagraph"/>
        <w:numPr>
          <w:ilvl w:val="1"/>
          <w:numId w:val="7"/>
        </w:numPr>
        <w:contextualSpacing/>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4220D8">
      <w:pPr>
        <w:pStyle w:val="ListParagraph"/>
        <w:contextualSpacing/>
        <w:rPr>
          <w:rFonts w:cs="Arial"/>
        </w:rPr>
      </w:pPr>
    </w:p>
    <w:p w14:paraId="771C8792" w14:textId="788F2ED5" w:rsidR="002F58AC" w:rsidRDefault="002F58AC" w:rsidP="004220D8">
      <w:pPr>
        <w:pStyle w:val="ListParagraph"/>
        <w:numPr>
          <w:ilvl w:val="1"/>
          <w:numId w:val="7"/>
        </w:numPr>
        <w:contextualSpacing/>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220D8">
      <w:pPr>
        <w:pStyle w:val="ListParagraph"/>
        <w:contextualSpacing/>
        <w:rPr>
          <w:rFonts w:cs="Arial"/>
        </w:rPr>
      </w:pPr>
    </w:p>
    <w:p w14:paraId="54ED1D43" w14:textId="70CA7063" w:rsidR="008023F4" w:rsidRPr="006C5F5F" w:rsidRDefault="00737AA5" w:rsidP="004220D8">
      <w:pPr>
        <w:pStyle w:val="ListParagraph"/>
        <w:numPr>
          <w:ilvl w:val="1"/>
          <w:numId w:val="7"/>
        </w:numPr>
        <w:spacing w:after="0"/>
        <w:contextualSpacing/>
        <w:rPr>
          <w:rFonts w:cs="Arial"/>
        </w:rPr>
      </w:pPr>
      <w:r w:rsidRPr="006C5F5F">
        <w:rPr>
          <w:rFonts w:cs="Arial"/>
        </w:rPr>
        <w:t>Potential Providers</w:t>
      </w:r>
      <w:r w:rsidR="004F4B67" w:rsidRPr="006C5F5F">
        <w:rPr>
          <w:rFonts w:cs="Arial"/>
        </w:rPr>
        <w:t xml:space="preserve"> are able to provide attachments against each question</w:t>
      </w:r>
      <w:r w:rsidRPr="006C5F5F">
        <w:rPr>
          <w:rFonts w:cs="Arial"/>
        </w:rPr>
        <w:t xml:space="preserve">. </w:t>
      </w:r>
      <w:r w:rsidR="00D33192" w:rsidRPr="006C5F5F">
        <w:rPr>
          <w:rFonts w:cs="Arial"/>
        </w:rPr>
        <w:t>Q</w:t>
      </w:r>
      <w:r w:rsidRPr="006C5F5F">
        <w:rPr>
          <w:rFonts w:cs="Arial"/>
        </w:rPr>
        <w:t xml:space="preserve">uestion </w:t>
      </w:r>
      <w:r w:rsidR="00D33192" w:rsidRPr="006C5F5F">
        <w:rPr>
          <w:rFonts w:cs="Arial"/>
        </w:rPr>
        <w:t xml:space="preserve">text fields must be populated with detailed references to relevant attachments or sections within </w:t>
      </w:r>
      <w:r w:rsidR="00384563" w:rsidRPr="006C5F5F">
        <w:rPr>
          <w:rFonts w:cs="Arial"/>
        </w:rPr>
        <w:t xml:space="preserve">their </w:t>
      </w:r>
      <w:r w:rsidR="006C5F5F" w:rsidRPr="006C5F5F">
        <w:rPr>
          <w:rFonts w:cs="Arial"/>
        </w:rPr>
        <w:t>attachments.</w:t>
      </w:r>
    </w:p>
    <w:p w14:paraId="10CE0ACC" w14:textId="77777777" w:rsidR="008023F4" w:rsidRPr="008023F4" w:rsidRDefault="008023F4" w:rsidP="004220D8">
      <w:pPr>
        <w:spacing w:after="0"/>
        <w:contextualSpacing/>
        <w:rPr>
          <w:rFonts w:cs="Arial"/>
          <w:highlight w:val="yellow"/>
        </w:rPr>
      </w:pPr>
    </w:p>
    <w:p w14:paraId="015D81FC" w14:textId="59E5835B" w:rsidR="00925EC2" w:rsidRPr="008023F4" w:rsidRDefault="00D33192" w:rsidP="004220D8">
      <w:pPr>
        <w:pStyle w:val="ListParagraph"/>
        <w:numPr>
          <w:ilvl w:val="1"/>
          <w:numId w:val="7"/>
        </w:numPr>
        <w:spacing w:after="0"/>
        <w:contextualSpacing/>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4220D8">
      <w:pPr>
        <w:spacing w:after="0"/>
        <w:contextualSpacing/>
        <w:rPr>
          <w:rFonts w:cs="Arial"/>
          <w:highlight w:val="yellow"/>
        </w:rPr>
      </w:pPr>
    </w:p>
    <w:p w14:paraId="7B76385F" w14:textId="1EC1E1B4" w:rsidR="00925EC2" w:rsidRDefault="00D33192" w:rsidP="004220D8">
      <w:pPr>
        <w:pStyle w:val="ListParagraph"/>
        <w:numPr>
          <w:ilvl w:val="1"/>
          <w:numId w:val="7"/>
        </w:numPr>
        <w:spacing w:after="0"/>
        <w:contextualSpacing/>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4220D8">
      <w:pPr>
        <w:pStyle w:val="ListParagraph"/>
        <w:spacing w:after="0"/>
        <w:contextualSpacing/>
        <w:rPr>
          <w:rFonts w:cs="Arial"/>
        </w:rPr>
      </w:pPr>
    </w:p>
    <w:p w14:paraId="3A417F7D" w14:textId="57049260" w:rsidR="00D33192" w:rsidRPr="00D33192" w:rsidRDefault="00925EC2" w:rsidP="004220D8">
      <w:pPr>
        <w:pStyle w:val="ListParagraph"/>
        <w:numPr>
          <w:ilvl w:val="1"/>
          <w:numId w:val="7"/>
        </w:numPr>
        <w:spacing w:after="0"/>
        <w:contextualSpacing/>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4220D8">
      <w:pPr>
        <w:pStyle w:val="ListParagraph"/>
        <w:spacing w:after="0"/>
        <w:contextualSpacing/>
        <w:rPr>
          <w:rFonts w:cs="Arial"/>
        </w:rPr>
      </w:pPr>
    </w:p>
    <w:p w14:paraId="5A09F4E2" w14:textId="2E31C368" w:rsidR="006F4A37" w:rsidRPr="006F4A37" w:rsidRDefault="00925EC2" w:rsidP="006F4A37">
      <w:pPr>
        <w:pStyle w:val="ListParagraph"/>
        <w:numPr>
          <w:ilvl w:val="1"/>
          <w:numId w:val="7"/>
        </w:numPr>
        <w:spacing w:after="0"/>
        <w:contextualSpacing/>
        <w:rPr>
          <w:rFonts w:cs="Arial"/>
        </w:rPr>
      </w:pPr>
      <w:r w:rsidRPr="00925EC2">
        <w:rPr>
          <w:rFonts w:cs="Arial"/>
        </w:rPr>
        <w:t>Potential providers will be marked in accordance with the marking scheme at Section 2.</w:t>
      </w:r>
      <w:r w:rsidR="006F4A37" w:rsidRPr="006F4A37">
        <w:rPr>
          <w:rFonts w:cs="Arial"/>
        </w:rPr>
        <w:t xml:space="preserve"> </w:t>
      </w:r>
    </w:p>
    <w:p w14:paraId="0050C959" w14:textId="77777777" w:rsidR="006F4A37" w:rsidRPr="006F4A37" w:rsidRDefault="006F4A37" w:rsidP="006F4A37">
      <w:pPr>
        <w:pStyle w:val="ListParagraph"/>
        <w:rPr>
          <w:rFonts w:cs="Arial"/>
        </w:rPr>
      </w:pPr>
    </w:p>
    <w:p w14:paraId="615BBBB9" w14:textId="06E51628" w:rsidR="006C5F5F" w:rsidRPr="006F4A37" w:rsidRDefault="006F4A37" w:rsidP="006C5F5F">
      <w:pPr>
        <w:pStyle w:val="ListParagraph"/>
        <w:numPr>
          <w:ilvl w:val="1"/>
          <w:numId w:val="7"/>
        </w:numPr>
        <w:spacing w:after="0"/>
        <w:contextualSpacing/>
        <w:rPr>
          <w:rFonts w:cs="Arial"/>
        </w:rPr>
      </w:pPr>
      <w:r w:rsidRPr="006F4A37">
        <w:rPr>
          <w:rFonts w:cs="Arial"/>
        </w:rPr>
        <w:t>As attachments are permitted, the maximum page limit on attachments is set at A4 – 1</w:t>
      </w:r>
      <w:r>
        <w:rPr>
          <w:rFonts w:cs="Arial"/>
        </w:rPr>
        <w:t xml:space="preserve">2 </w:t>
      </w:r>
      <w:r w:rsidRPr="006F4A37">
        <w:rPr>
          <w:rFonts w:cs="Arial"/>
        </w:rPr>
        <w:t>single sided pages (including diagrams, graphs, pictures and screen shots etc</w:t>
      </w:r>
      <w:r w:rsidR="00DB61A1">
        <w:rPr>
          <w:rFonts w:cs="Arial"/>
        </w:rPr>
        <w:t xml:space="preserve">). </w:t>
      </w:r>
      <w:r w:rsidRPr="006F4A37">
        <w:rPr>
          <w:rFonts w:cs="Arial"/>
        </w:rPr>
        <w:t>This page count must not be exceeded and any text which is in excess of this limit shall be disregarded and shall not be considered in the evaluation process. Attachments maybe submitted in Microsoft Word, Excel. PDF format and be in Arial font size 11.</w:t>
      </w:r>
      <w:r>
        <w:rPr>
          <w:rFonts w:cs="Arial"/>
        </w:rPr>
        <w:br/>
      </w:r>
    </w:p>
    <w:p w14:paraId="046B11BB" w14:textId="15EEAF74" w:rsidR="006C5F5F" w:rsidRPr="0096790C" w:rsidRDefault="006C5F5F" w:rsidP="006C5F5F">
      <w:pPr>
        <w:pStyle w:val="ListParagraph"/>
        <w:numPr>
          <w:ilvl w:val="1"/>
          <w:numId w:val="7"/>
        </w:numPr>
        <w:spacing w:before="0" w:after="0"/>
        <w:contextualSpacing/>
        <w:rPr>
          <w:rFonts w:cs="Arial"/>
        </w:rPr>
      </w:pPr>
      <w:r w:rsidRPr="0096790C">
        <w:rPr>
          <w:rFonts w:cs="Arial"/>
        </w:rPr>
        <w:t>The Attachments required are:</w:t>
      </w:r>
    </w:p>
    <w:p w14:paraId="47B3A1B8" w14:textId="605E58E2" w:rsidR="006C5F5F" w:rsidRPr="0096790C" w:rsidRDefault="006C5F5F" w:rsidP="006C5F5F">
      <w:pPr>
        <w:pStyle w:val="ListParagraph"/>
        <w:numPr>
          <w:ilvl w:val="2"/>
          <w:numId w:val="12"/>
        </w:numPr>
        <w:spacing w:before="0" w:after="0"/>
        <w:contextualSpacing/>
        <w:rPr>
          <w:rFonts w:cs="Arial"/>
        </w:rPr>
      </w:pPr>
      <w:r w:rsidRPr="0096790C">
        <w:rPr>
          <w:rFonts w:cs="Arial"/>
          <w:b/>
        </w:rPr>
        <w:t>Attachment 1</w:t>
      </w:r>
      <w:r w:rsidRPr="0096790C">
        <w:rPr>
          <w:rFonts w:cs="Arial"/>
        </w:rPr>
        <w:t xml:space="preserve"> – containing the responses to the Quality Questions to Questions 4 and 5 to be attached at Question Level, at </w:t>
      </w:r>
      <w:r w:rsidR="00022205" w:rsidRPr="0096790C">
        <w:rPr>
          <w:rFonts w:cs="Arial"/>
        </w:rPr>
        <w:t xml:space="preserve">Question </w:t>
      </w:r>
      <w:r w:rsidRPr="0096790C">
        <w:rPr>
          <w:rFonts w:cs="Arial"/>
        </w:rPr>
        <w:t xml:space="preserve">4.1. </w:t>
      </w:r>
    </w:p>
    <w:p w14:paraId="5DD2504C" w14:textId="21985AD2" w:rsidR="00B63924" w:rsidRPr="006C5F5F" w:rsidRDefault="006C5F5F" w:rsidP="006C5F5F">
      <w:pPr>
        <w:pStyle w:val="ListParagraph"/>
        <w:numPr>
          <w:ilvl w:val="2"/>
          <w:numId w:val="12"/>
        </w:numPr>
        <w:spacing w:before="0" w:after="0"/>
        <w:contextualSpacing/>
        <w:rPr>
          <w:rFonts w:cs="Arial"/>
        </w:rPr>
      </w:pPr>
      <w:r w:rsidRPr="0096790C">
        <w:rPr>
          <w:rFonts w:cs="Arial"/>
          <w:b/>
        </w:rPr>
        <w:t>Attachment 2</w:t>
      </w:r>
      <w:r w:rsidRPr="0096790C">
        <w:rPr>
          <w:rFonts w:cs="Arial"/>
        </w:rPr>
        <w:t xml:space="preserve"> – containing the Excel Pricing Table which is to be attached at Question Level, at Question 6.1.</w:t>
      </w:r>
      <w:r>
        <w:rPr>
          <w:rFonts w:cs="Arial"/>
        </w:rPr>
        <w:t xml:space="preserve"> </w:t>
      </w:r>
      <w:r w:rsidRPr="006C5F5F">
        <w:rPr>
          <w:rFonts w:cs="Arial"/>
          <w:highlight w:val="yellow"/>
        </w:rPr>
        <w:br/>
      </w: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14376F8A" w:rsidR="006A087F" w:rsidRPr="00022205" w:rsidRDefault="006A087F">
            <w:pPr>
              <w:rPr>
                <w:b/>
                <w:color w:val="FFFFFF" w:themeColor="background1"/>
                <w:sz w:val="20"/>
              </w:rPr>
            </w:pPr>
            <w:r w:rsidRPr="00022205">
              <w:rPr>
                <w:b/>
                <w:color w:val="FFFFFF" w:themeColor="background1"/>
                <w:sz w:val="20"/>
              </w:rPr>
              <w:t>Q</w:t>
            </w:r>
            <w:r w:rsidR="006C5F5F" w:rsidRPr="00022205">
              <w:rPr>
                <w:b/>
                <w:color w:val="FFFFFF" w:themeColor="background1"/>
                <w:sz w:val="20"/>
              </w:rPr>
              <w:t>UESTIONNAI</w:t>
            </w:r>
            <w:r w:rsidR="00022205" w:rsidRPr="00022205">
              <w:rPr>
                <w:b/>
                <w:color w:val="FFFFFF" w:themeColor="background1"/>
                <w:sz w:val="20"/>
              </w:rPr>
              <w:t>RE 4 – METHODOLOGY AND APPROACH</w:t>
            </w:r>
          </w:p>
        </w:tc>
        <w:tc>
          <w:tcPr>
            <w:tcW w:w="2551" w:type="dxa"/>
            <w:gridSpan w:val="2"/>
            <w:shd w:val="clear" w:color="auto" w:fill="0D0D0D" w:themeFill="text1" w:themeFillTint="F2"/>
          </w:tcPr>
          <w:p w14:paraId="1290A9B6" w14:textId="599D2DB9" w:rsidR="006A087F" w:rsidRPr="00022205" w:rsidRDefault="006A087F" w:rsidP="00AA5C08">
            <w:pPr>
              <w:jc w:val="right"/>
              <w:rPr>
                <w:b/>
                <w:color w:val="FFFFFF" w:themeColor="background1"/>
                <w:sz w:val="20"/>
              </w:rPr>
            </w:pPr>
            <w:r w:rsidRPr="00AA5C08">
              <w:rPr>
                <w:b/>
                <w:color w:val="FFFFFF" w:themeColor="background1"/>
                <w:sz w:val="20"/>
              </w:rPr>
              <w:t xml:space="preserve">Weighting – </w:t>
            </w:r>
            <w:r w:rsidR="00AA5C08" w:rsidRPr="00AA5C08">
              <w:rPr>
                <w:b/>
                <w:color w:val="FFFFFF" w:themeColor="background1"/>
                <w:sz w:val="20"/>
              </w:rPr>
              <w:t>45</w:t>
            </w:r>
            <w:r w:rsidRPr="00AA5C08">
              <w:rPr>
                <w:b/>
                <w:color w:val="FFFFFF" w:themeColor="background1"/>
                <w:sz w:val="20"/>
              </w:rPr>
              <w:t>%</w:t>
            </w:r>
          </w:p>
        </w:tc>
      </w:tr>
      <w:tr w:rsidR="00F10B85" w14:paraId="3FC6316B" w14:textId="77777777" w:rsidTr="00D33192">
        <w:tc>
          <w:tcPr>
            <w:tcW w:w="9350" w:type="dxa"/>
            <w:gridSpan w:val="5"/>
          </w:tcPr>
          <w:p w14:paraId="6B0F29DF" w14:textId="35F3F85F" w:rsidR="00F10B85" w:rsidRPr="00022205" w:rsidRDefault="00F10B85" w:rsidP="00F10B85">
            <w:pPr>
              <w:jc w:val="center"/>
              <w:rPr>
                <w:b/>
              </w:rPr>
            </w:pPr>
            <w:r w:rsidRPr="0002220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022205" w:rsidRDefault="00F10B85" w:rsidP="00F10B85">
            <w:pPr>
              <w:jc w:val="center"/>
              <w:rPr>
                <w:b/>
                <w:sz w:val="20"/>
              </w:rPr>
            </w:pPr>
            <w:r w:rsidRPr="00022205">
              <w:rPr>
                <w:b/>
                <w:sz w:val="20"/>
              </w:rPr>
              <w:t>Question Number</w:t>
            </w:r>
          </w:p>
        </w:tc>
        <w:tc>
          <w:tcPr>
            <w:tcW w:w="4212" w:type="dxa"/>
            <w:shd w:val="clear" w:color="auto" w:fill="D9D9D9" w:themeFill="background1" w:themeFillShade="D9"/>
          </w:tcPr>
          <w:p w14:paraId="32BF21FF" w14:textId="37FF6AE0" w:rsidR="00F10B85" w:rsidRPr="00022205" w:rsidRDefault="00F10B85" w:rsidP="00022205">
            <w:pPr>
              <w:jc w:val="center"/>
              <w:rPr>
                <w:b/>
              </w:rPr>
            </w:pPr>
            <w:r w:rsidRPr="00022205">
              <w:rPr>
                <w:b/>
              </w:rPr>
              <w:t>Question</w:t>
            </w:r>
          </w:p>
        </w:tc>
        <w:tc>
          <w:tcPr>
            <w:tcW w:w="1417" w:type="dxa"/>
            <w:shd w:val="clear" w:color="auto" w:fill="D9D9D9" w:themeFill="background1" w:themeFillShade="D9"/>
          </w:tcPr>
          <w:p w14:paraId="69880156" w14:textId="6C524D56" w:rsidR="00F10B85" w:rsidRPr="00022205" w:rsidRDefault="00F10B85" w:rsidP="00F10B85">
            <w:pPr>
              <w:jc w:val="center"/>
              <w:rPr>
                <w:b/>
              </w:rPr>
            </w:pPr>
            <w:r w:rsidRPr="00022205">
              <w:rPr>
                <w:b/>
              </w:rPr>
              <w:t>Minimum Acceptable Score</w:t>
            </w:r>
          </w:p>
        </w:tc>
        <w:tc>
          <w:tcPr>
            <w:tcW w:w="1271" w:type="dxa"/>
            <w:shd w:val="clear" w:color="auto" w:fill="D9D9D9" w:themeFill="background1" w:themeFillShade="D9"/>
          </w:tcPr>
          <w:p w14:paraId="21A827F2" w14:textId="1F338D78" w:rsidR="00F10B85" w:rsidRPr="00022205" w:rsidRDefault="00F10B85" w:rsidP="00F10B85">
            <w:pPr>
              <w:jc w:val="center"/>
              <w:rPr>
                <w:b/>
              </w:rPr>
            </w:pPr>
            <w:r w:rsidRPr="00022205">
              <w:rPr>
                <w:b/>
              </w:rPr>
              <w:t>Maximum Available Score</w:t>
            </w:r>
          </w:p>
        </w:tc>
        <w:tc>
          <w:tcPr>
            <w:tcW w:w="1280" w:type="dxa"/>
            <w:shd w:val="clear" w:color="auto" w:fill="D9D9D9" w:themeFill="background1" w:themeFillShade="D9"/>
          </w:tcPr>
          <w:p w14:paraId="4B113160" w14:textId="5BD83A8B" w:rsidR="00F10B85" w:rsidRPr="00022205" w:rsidRDefault="00F10B85" w:rsidP="00F10B85">
            <w:pPr>
              <w:jc w:val="center"/>
              <w:rPr>
                <w:b/>
              </w:rPr>
            </w:pPr>
            <w:r w:rsidRPr="00022205">
              <w:rPr>
                <w:b/>
              </w:rPr>
              <w:t>Weighting [X]%</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093378D5" w14:textId="0014CA65" w:rsidR="00F10B85" w:rsidRPr="006C5F5F" w:rsidRDefault="006C5F5F" w:rsidP="004220D8">
            <w:r w:rsidRPr="006C5F5F">
              <w:t>Please provide a robust proposal and methodology of how you intend to deliver the requirement outlined in Appendix B – Statement of Requirements.</w:t>
            </w:r>
          </w:p>
          <w:p w14:paraId="1163BF48" w14:textId="77777777" w:rsidR="006C5F5F" w:rsidRPr="006C5F5F" w:rsidRDefault="006C5F5F" w:rsidP="004220D8">
            <w:r w:rsidRPr="006C5F5F">
              <w:t>Your response must:</w:t>
            </w:r>
          </w:p>
          <w:p w14:paraId="1F41D4D3" w14:textId="38A545F4" w:rsidR="006C5F5F" w:rsidRPr="006C5F5F" w:rsidRDefault="006C5F5F" w:rsidP="004220D8">
            <w:pPr>
              <w:pStyle w:val="ListParagraph"/>
              <w:numPr>
                <w:ilvl w:val="0"/>
                <w:numId w:val="15"/>
              </w:numPr>
            </w:pPr>
            <w:r w:rsidRPr="006C5F5F">
              <w:t>Provide Details of the Networks and Candidate Pool(s) that will be utilised for sourcing Candidates.</w:t>
            </w:r>
          </w:p>
          <w:p w14:paraId="2B490BC7" w14:textId="77777777" w:rsidR="006C5F5F" w:rsidRPr="006C5F5F" w:rsidRDefault="006C5F5F" w:rsidP="004220D8">
            <w:pPr>
              <w:pStyle w:val="ListParagraph"/>
              <w:numPr>
                <w:ilvl w:val="0"/>
                <w:numId w:val="15"/>
              </w:numPr>
            </w:pPr>
            <w:r w:rsidRPr="006C5F5F">
              <w:t>Analysis of Distribution Channels used to reach Target Audience.</w:t>
            </w:r>
          </w:p>
          <w:p w14:paraId="698557B5" w14:textId="37798380" w:rsidR="006C5F5F" w:rsidRDefault="006C5F5F" w:rsidP="004220D8">
            <w:pPr>
              <w:pStyle w:val="ListParagraph"/>
              <w:numPr>
                <w:ilvl w:val="0"/>
                <w:numId w:val="15"/>
              </w:numPr>
            </w:pPr>
            <w:r w:rsidRPr="006C5F5F">
              <w:t>How eligible Candidates will be sourced and sifted for the Programme.</w:t>
            </w:r>
          </w:p>
          <w:p w14:paraId="1D8FAC1D" w14:textId="2BCA9520" w:rsidR="00DB61A1" w:rsidRPr="006C5F5F" w:rsidRDefault="00DB61A1" w:rsidP="004220D8">
            <w:pPr>
              <w:pStyle w:val="ListParagraph"/>
              <w:numPr>
                <w:ilvl w:val="0"/>
                <w:numId w:val="15"/>
              </w:numPr>
            </w:pPr>
            <w:r>
              <w:t xml:space="preserve">How eligible candidates will be supported and encouraged to apply for the internship, as well as providing support to candidates who wish to apply for other FSET programmes. </w:t>
            </w:r>
          </w:p>
          <w:p w14:paraId="7FFF3E90" w14:textId="5BF33A00" w:rsidR="006C5F5F" w:rsidRPr="006C5F5F" w:rsidRDefault="006C5F5F" w:rsidP="004220D8">
            <w:pPr>
              <w:pStyle w:val="ListParagraph"/>
              <w:numPr>
                <w:ilvl w:val="0"/>
                <w:numId w:val="15"/>
              </w:numPr>
            </w:pPr>
            <w:r w:rsidRPr="006C5F5F">
              <w:t>An outline of the Support to be provided for the Candidates and CS/FSET, as outlined in Appendix B – Statement of Requirements, Section 7.1.</w:t>
            </w:r>
            <w:r w:rsidR="00646E93">
              <w:t xml:space="preserve"> Please include what methods you propose to use to promote the CS/FSET Programmes (For example: Web, Social Media, Newsletters). </w:t>
            </w:r>
          </w:p>
          <w:p w14:paraId="4C6BB02E" w14:textId="18451508" w:rsidR="006C5F5F" w:rsidRPr="006C5F5F" w:rsidRDefault="006C5F5F" w:rsidP="006F4A37">
            <w:pPr>
              <w:rPr>
                <w:highlight w:val="yellow"/>
              </w:rPr>
            </w:pPr>
            <w:r w:rsidRPr="0096790C">
              <w:t xml:space="preserve">Full responses to this Question should be no more </w:t>
            </w:r>
            <w:r w:rsidRPr="0096790C">
              <w:rPr>
                <w:b/>
              </w:rPr>
              <w:t xml:space="preserve">than 6 </w:t>
            </w:r>
            <w:r w:rsidR="006F4A37" w:rsidRPr="0096790C">
              <w:rPr>
                <w:b/>
              </w:rPr>
              <w:t xml:space="preserve">single </w:t>
            </w:r>
            <w:r w:rsidRPr="0096790C">
              <w:rPr>
                <w:b/>
              </w:rPr>
              <w:t>sides of A4</w:t>
            </w:r>
            <w:r w:rsidRPr="0096790C">
              <w:t xml:space="preserve">, in Arial Font Size 11. </w:t>
            </w:r>
          </w:p>
        </w:tc>
        <w:tc>
          <w:tcPr>
            <w:tcW w:w="1417" w:type="dxa"/>
          </w:tcPr>
          <w:p w14:paraId="5A52C002" w14:textId="4F3CA9A0" w:rsidR="00F10B85" w:rsidRPr="000057E4" w:rsidRDefault="000057E4" w:rsidP="004220D8">
            <w:pPr>
              <w:jc w:val="center"/>
              <w:rPr>
                <w:highlight w:val="yellow"/>
              </w:rPr>
            </w:pPr>
            <w:r>
              <w:t>50</w:t>
            </w:r>
          </w:p>
        </w:tc>
        <w:tc>
          <w:tcPr>
            <w:tcW w:w="1271" w:type="dxa"/>
          </w:tcPr>
          <w:p w14:paraId="339CEAC3" w14:textId="7BBA4DD9" w:rsidR="00F10B85" w:rsidRDefault="006A087F" w:rsidP="006A087F">
            <w:pPr>
              <w:jc w:val="center"/>
            </w:pPr>
            <w:r>
              <w:t>100</w:t>
            </w:r>
          </w:p>
        </w:tc>
        <w:tc>
          <w:tcPr>
            <w:tcW w:w="1280" w:type="dxa"/>
          </w:tcPr>
          <w:p w14:paraId="25E7131B" w14:textId="45B70514" w:rsidR="00F10B85" w:rsidRDefault="006C5F5F" w:rsidP="006A087F">
            <w:pPr>
              <w:jc w:val="center"/>
            </w:pPr>
            <w:r>
              <w:t>100</w:t>
            </w:r>
            <w:r w:rsidR="006A087F">
              <w:t>%</w:t>
            </w:r>
          </w:p>
        </w:tc>
      </w:tr>
    </w:tbl>
    <w:p w14:paraId="3D2EB22B" w14:textId="7E1009BA" w:rsidR="00B57738" w:rsidRDefault="00B57738"/>
    <w:tbl>
      <w:tblPr>
        <w:tblStyle w:val="TableGrid"/>
        <w:tblW w:w="0" w:type="auto"/>
        <w:tblLayout w:type="fixed"/>
        <w:tblLook w:val="04A0" w:firstRow="1" w:lastRow="0" w:firstColumn="1" w:lastColumn="0" w:noHBand="0" w:noVBand="1"/>
      </w:tblPr>
      <w:tblGrid>
        <w:gridCol w:w="1170"/>
        <w:gridCol w:w="4183"/>
        <w:gridCol w:w="1446"/>
        <w:gridCol w:w="1271"/>
        <w:gridCol w:w="1280"/>
      </w:tblGrid>
      <w:tr w:rsidR="00D33192" w14:paraId="47321396" w14:textId="77777777" w:rsidTr="00D33192">
        <w:tc>
          <w:tcPr>
            <w:tcW w:w="6799" w:type="dxa"/>
            <w:gridSpan w:val="3"/>
            <w:shd w:val="clear" w:color="auto" w:fill="0D0D0D" w:themeFill="text1" w:themeFillTint="F2"/>
          </w:tcPr>
          <w:p w14:paraId="1BB55076" w14:textId="4E2D8181" w:rsidR="00D33192" w:rsidRPr="006A087F" w:rsidRDefault="00D33192" w:rsidP="00D33192">
            <w:pPr>
              <w:rPr>
                <w:b/>
                <w:color w:val="FFFFFF" w:themeColor="background1"/>
              </w:rPr>
            </w:pPr>
            <w:r w:rsidRPr="00022205">
              <w:rPr>
                <w:b/>
                <w:color w:val="FFFFFF" w:themeColor="background1"/>
                <w:sz w:val="20"/>
              </w:rPr>
              <w:t>QUESTIONNAIRE 5</w:t>
            </w:r>
            <w:r w:rsidR="00022205" w:rsidRPr="00022205">
              <w:rPr>
                <w:b/>
                <w:color w:val="FFFFFF" w:themeColor="background1"/>
                <w:sz w:val="20"/>
              </w:rPr>
              <w:t xml:space="preserve"> – SERVICE DELIVERY AND RISK MANAGEMENT</w:t>
            </w:r>
            <w:r w:rsidRPr="00022205">
              <w:rPr>
                <w:b/>
                <w:color w:val="FFFFFF" w:themeColor="background1"/>
                <w:sz w:val="20"/>
              </w:rPr>
              <w:t xml:space="preserve"> </w:t>
            </w:r>
          </w:p>
        </w:tc>
        <w:tc>
          <w:tcPr>
            <w:tcW w:w="2551" w:type="dxa"/>
            <w:gridSpan w:val="2"/>
            <w:shd w:val="clear" w:color="auto" w:fill="0D0D0D" w:themeFill="text1" w:themeFillTint="F2"/>
          </w:tcPr>
          <w:p w14:paraId="15DC8048" w14:textId="16DD5F9C" w:rsidR="00D33192" w:rsidRPr="006A087F" w:rsidRDefault="00AA5C08" w:rsidP="00D33192">
            <w:pPr>
              <w:jc w:val="right"/>
              <w:rPr>
                <w:b/>
                <w:color w:val="FFFFFF" w:themeColor="background1"/>
              </w:rPr>
            </w:pPr>
            <w:r>
              <w:rPr>
                <w:b/>
                <w:color w:val="FFFFFF" w:themeColor="background1"/>
                <w:sz w:val="20"/>
              </w:rPr>
              <w:t>Weighting – 25</w:t>
            </w:r>
            <w:r w:rsidR="00D33192" w:rsidRPr="00AA5C08">
              <w:rPr>
                <w:b/>
                <w:color w:val="FFFFFF" w:themeColor="background1"/>
                <w:sz w:val="20"/>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462996">
        <w:trPr>
          <w:trHeight w:val="1125"/>
        </w:trPr>
        <w:tc>
          <w:tcPr>
            <w:tcW w:w="1170" w:type="dxa"/>
            <w:shd w:val="clear" w:color="auto" w:fill="D9D9D9" w:themeFill="background1" w:themeFillShade="D9"/>
          </w:tcPr>
          <w:p w14:paraId="332B8B2D" w14:textId="77777777" w:rsidR="00D33192" w:rsidRPr="00022205" w:rsidRDefault="00D33192" w:rsidP="00022205">
            <w:pPr>
              <w:jc w:val="center"/>
              <w:rPr>
                <w:b/>
              </w:rPr>
            </w:pPr>
            <w:r w:rsidRPr="00022205">
              <w:rPr>
                <w:b/>
              </w:rPr>
              <w:t>Question Number</w:t>
            </w:r>
          </w:p>
        </w:tc>
        <w:tc>
          <w:tcPr>
            <w:tcW w:w="4183" w:type="dxa"/>
            <w:shd w:val="clear" w:color="auto" w:fill="D9D9D9" w:themeFill="background1" w:themeFillShade="D9"/>
          </w:tcPr>
          <w:p w14:paraId="28870D13" w14:textId="77777777" w:rsidR="00D33192" w:rsidRPr="00022205" w:rsidRDefault="00D33192" w:rsidP="00022205">
            <w:pPr>
              <w:jc w:val="center"/>
              <w:rPr>
                <w:b/>
              </w:rPr>
            </w:pPr>
            <w:r w:rsidRPr="00022205">
              <w:rPr>
                <w:b/>
              </w:rPr>
              <w:t>Question</w:t>
            </w:r>
          </w:p>
        </w:tc>
        <w:tc>
          <w:tcPr>
            <w:tcW w:w="1446" w:type="dxa"/>
            <w:shd w:val="clear" w:color="auto" w:fill="D9D9D9" w:themeFill="background1" w:themeFillShade="D9"/>
          </w:tcPr>
          <w:p w14:paraId="600D4F91" w14:textId="77777777" w:rsidR="00D33192" w:rsidRPr="00022205" w:rsidRDefault="00D33192" w:rsidP="00022205">
            <w:pPr>
              <w:jc w:val="center"/>
              <w:rPr>
                <w:b/>
              </w:rPr>
            </w:pPr>
            <w:r w:rsidRPr="00022205">
              <w:rPr>
                <w:b/>
              </w:rPr>
              <w:t>Minimum Acceptable Score</w:t>
            </w:r>
          </w:p>
        </w:tc>
        <w:tc>
          <w:tcPr>
            <w:tcW w:w="1271" w:type="dxa"/>
            <w:shd w:val="clear" w:color="auto" w:fill="D9D9D9" w:themeFill="background1" w:themeFillShade="D9"/>
          </w:tcPr>
          <w:p w14:paraId="79B25A52" w14:textId="77777777" w:rsidR="00D33192" w:rsidRPr="00022205" w:rsidRDefault="00D33192" w:rsidP="00022205">
            <w:pPr>
              <w:jc w:val="center"/>
              <w:rPr>
                <w:b/>
              </w:rPr>
            </w:pPr>
            <w:r w:rsidRPr="00022205">
              <w:rPr>
                <w:b/>
              </w:rPr>
              <w:t>Maximum Available Score</w:t>
            </w:r>
          </w:p>
        </w:tc>
        <w:tc>
          <w:tcPr>
            <w:tcW w:w="1280" w:type="dxa"/>
            <w:shd w:val="clear" w:color="auto" w:fill="D9D9D9" w:themeFill="background1" w:themeFillShade="D9"/>
          </w:tcPr>
          <w:p w14:paraId="4A3FE42A" w14:textId="77777777" w:rsidR="00D33192" w:rsidRPr="00022205" w:rsidRDefault="00D33192" w:rsidP="00022205">
            <w:pPr>
              <w:jc w:val="center"/>
              <w:rPr>
                <w:b/>
              </w:rPr>
            </w:pPr>
            <w:r w:rsidRPr="00022205">
              <w:rPr>
                <w:b/>
              </w:rPr>
              <w:t>Weighting [X]%</w:t>
            </w:r>
          </w:p>
        </w:tc>
      </w:tr>
      <w:tr w:rsidR="00D33192" w14:paraId="1A8F2DDA" w14:textId="77777777" w:rsidTr="00462996">
        <w:tc>
          <w:tcPr>
            <w:tcW w:w="1170" w:type="dxa"/>
          </w:tcPr>
          <w:p w14:paraId="5C2943F1" w14:textId="3A29A125" w:rsidR="00D33192" w:rsidRDefault="00D33192" w:rsidP="00D33192">
            <w:pPr>
              <w:jc w:val="center"/>
            </w:pPr>
            <w:r>
              <w:t>5.1</w:t>
            </w:r>
          </w:p>
        </w:tc>
        <w:tc>
          <w:tcPr>
            <w:tcW w:w="4183" w:type="dxa"/>
          </w:tcPr>
          <w:p w14:paraId="43C08675" w14:textId="77777777" w:rsidR="00D33192" w:rsidRPr="004220D8" w:rsidRDefault="004220D8" w:rsidP="00D33192">
            <w:r w:rsidRPr="004220D8">
              <w:t xml:space="preserve">Please provide a Project Management Plan of how you will deliver the Requirement and Deliverables outlined in Appendix B – Statement of Requirements. </w:t>
            </w:r>
          </w:p>
          <w:p w14:paraId="3DC5439A" w14:textId="77777777" w:rsidR="004220D8" w:rsidRPr="004220D8" w:rsidRDefault="004220D8" w:rsidP="00D33192">
            <w:r w:rsidRPr="004220D8">
              <w:t>Your respone must:</w:t>
            </w:r>
          </w:p>
          <w:p w14:paraId="5B043D45" w14:textId="302D957D" w:rsidR="004220D8" w:rsidRPr="004220D8" w:rsidRDefault="004220D8" w:rsidP="004220D8">
            <w:pPr>
              <w:pStyle w:val="ListParagraph"/>
              <w:numPr>
                <w:ilvl w:val="0"/>
                <w:numId w:val="16"/>
              </w:numPr>
            </w:pPr>
            <w:r w:rsidRPr="004220D8">
              <w:t xml:space="preserve">Indicate the Team Member(s) responsible for delivering the Work Activities and the number of Days they are allocated to each Task. </w:t>
            </w:r>
          </w:p>
          <w:p w14:paraId="5FCCB92B" w14:textId="77777777" w:rsidR="004220D8" w:rsidRPr="004220D8" w:rsidRDefault="004220D8" w:rsidP="004220D8">
            <w:pPr>
              <w:pStyle w:val="ListParagraph"/>
              <w:numPr>
                <w:ilvl w:val="0"/>
                <w:numId w:val="16"/>
              </w:numPr>
            </w:pPr>
            <w:r w:rsidRPr="004220D8">
              <w:t xml:space="preserve">Set out the Timescales and Evidence how the Key Milestones will be met. </w:t>
            </w:r>
          </w:p>
          <w:p w14:paraId="369706DC" w14:textId="77777777" w:rsidR="004220D8" w:rsidRPr="004220D8" w:rsidRDefault="004220D8" w:rsidP="004220D8">
            <w:pPr>
              <w:pStyle w:val="ListParagraph"/>
              <w:numPr>
                <w:ilvl w:val="0"/>
                <w:numId w:val="16"/>
              </w:numPr>
            </w:pPr>
            <w:r w:rsidRPr="004220D8">
              <w:t xml:space="preserve">Be Achievable and Realistic. </w:t>
            </w:r>
          </w:p>
          <w:p w14:paraId="362060F9" w14:textId="3C857878" w:rsidR="004220D8" w:rsidRPr="004220D8" w:rsidRDefault="004220D8" w:rsidP="004220D8">
            <w:pPr>
              <w:rPr>
                <w:highlight w:val="yellow"/>
              </w:rPr>
            </w:pPr>
            <w:r w:rsidRPr="0096790C">
              <w:t xml:space="preserve">Full responses to this Question should be no more than </w:t>
            </w:r>
            <w:r w:rsidRPr="0096790C">
              <w:rPr>
                <w:b/>
              </w:rPr>
              <w:t>3 single sides of A4</w:t>
            </w:r>
            <w:r w:rsidRPr="0096790C">
              <w:t>, in Arial Font Size 11.</w:t>
            </w:r>
            <w:r w:rsidRPr="004220D8">
              <w:t xml:space="preserve"> </w:t>
            </w:r>
          </w:p>
        </w:tc>
        <w:tc>
          <w:tcPr>
            <w:tcW w:w="1446" w:type="dxa"/>
          </w:tcPr>
          <w:p w14:paraId="133503EE" w14:textId="51A5F1E8" w:rsidR="00D33192" w:rsidRPr="006A087F" w:rsidRDefault="004220D8" w:rsidP="00D33192">
            <w:pPr>
              <w:jc w:val="center"/>
              <w:rPr>
                <w:highlight w:val="yellow"/>
              </w:rPr>
            </w:pPr>
            <w:r w:rsidRPr="004220D8">
              <w:t>50</w:t>
            </w:r>
          </w:p>
        </w:tc>
        <w:tc>
          <w:tcPr>
            <w:tcW w:w="1271" w:type="dxa"/>
          </w:tcPr>
          <w:p w14:paraId="73E48245" w14:textId="77777777" w:rsidR="00D33192" w:rsidRDefault="00D33192" w:rsidP="00D33192">
            <w:pPr>
              <w:jc w:val="center"/>
            </w:pPr>
            <w:r>
              <w:t>100</w:t>
            </w:r>
          </w:p>
        </w:tc>
        <w:tc>
          <w:tcPr>
            <w:tcW w:w="1280" w:type="dxa"/>
          </w:tcPr>
          <w:p w14:paraId="206695D7" w14:textId="433A80C6" w:rsidR="00D33192" w:rsidRDefault="004220D8" w:rsidP="00D33192">
            <w:pPr>
              <w:jc w:val="center"/>
            </w:pPr>
            <w:r>
              <w:t>50</w:t>
            </w:r>
            <w:r w:rsidR="00D33192">
              <w:t>%</w:t>
            </w:r>
          </w:p>
        </w:tc>
      </w:tr>
      <w:tr w:rsidR="00D33192" w14:paraId="79DB93CE" w14:textId="77777777" w:rsidTr="00462996">
        <w:tc>
          <w:tcPr>
            <w:tcW w:w="1170" w:type="dxa"/>
          </w:tcPr>
          <w:p w14:paraId="01DEC862" w14:textId="5AEF02C2" w:rsidR="00D33192" w:rsidRDefault="00D33192" w:rsidP="00D33192">
            <w:pPr>
              <w:jc w:val="center"/>
            </w:pPr>
            <w:r>
              <w:t>5.2</w:t>
            </w:r>
          </w:p>
        </w:tc>
        <w:tc>
          <w:tcPr>
            <w:tcW w:w="4183" w:type="dxa"/>
          </w:tcPr>
          <w:p w14:paraId="4347A28C" w14:textId="77777777" w:rsidR="00D33192" w:rsidRPr="004220D8" w:rsidRDefault="004220D8" w:rsidP="00D33192">
            <w:r w:rsidRPr="004220D8">
              <w:t xml:space="preserve">Please explain how you will manage Risk throughout this Contract. </w:t>
            </w:r>
          </w:p>
          <w:p w14:paraId="1143095F" w14:textId="77777777" w:rsidR="004220D8" w:rsidRPr="004220D8" w:rsidRDefault="004220D8" w:rsidP="00D33192">
            <w:r w:rsidRPr="004220D8">
              <w:t>Your response must:</w:t>
            </w:r>
          </w:p>
          <w:p w14:paraId="7515CE7E" w14:textId="77777777" w:rsidR="004220D8" w:rsidRPr="004220D8" w:rsidRDefault="004220D8" w:rsidP="004220D8">
            <w:pPr>
              <w:pStyle w:val="ListParagraph"/>
              <w:numPr>
                <w:ilvl w:val="0"/>
                <w:numId w:val="17"/>
              </w:numPr>
            </w:pPr>
            <w:r w:rsidRPr="004220D8">
              <w:t>Identify Risks to the Project.</w:t>
            </w:r>
          </w:p>
          <w:p w14:paraId="6ACEFEA7" w14:textId="77777777" w:rsidR="004220D8" w:rsidRPr="004220D8" w:rsidRDefault="004220D8" w:rsidP="004220D8">
            <w:pPr>
              <w:pStyle w:val="ListParagraph"/>
              <w:numPr>
                <w:ilvl w:val="0"/>
                <w:numId w:val="17"/>
              </w:numPr>
            </w:pPr>
            <w:r w:rsidRPr="004220D8">
              <w:t xml:space="preserve">Set out Mitigation Measures. </w:t>
            </w:r>
          </w:p>
          <w:p w14:paraId="47AF7514" w14:textId="77777777" w:rsidR="004220D8" w:rsidRPr="004220D8" w:rsidRDefault="004220D8" w:rsidP="004220D8">
            <w:pPr>
              <w:pStyle w:val="ListParagraph"/>
              <w:numPr>
                <w:ilvl w:val="0"/>
                <w:numId w:val="17"/>
              </w:numPr>
            </w:pPr>
            <w:r w:rsidRPr="004220D8">
              <w:t xml:space="preserve">Indicate the Team Member(s) responsible for addressing the Risk(s). </w:t>
            </w:r>
          </w:p>
          <w:p w14:paraId="5ABA1651" w14:textId="01B31117" w:rsidR="004220D8" w:rsidRPr="004220D8" w:rsidRDefault="004220D8" w:rsidP="004220D8">
            <w:pPr>
              <w:rPr>
                <w:highlight w:val="yellow"/>
              </w:rPr>
            </w:pPr>
            <w:r w:rsidRPr="0096790C">
              <w:t xml:space="preserve">Full responses to this Question should be no more than </w:t>
            </w:r>
            <w:r w:rsidRPr="0096790C">
              <w:rPr>
                <w:b/>
              </w:rPr>
              <w:t>3 single sides of A4</w:t>
            </w:r>
            <w:r w:rsidRPr="0096790C">
              <w:t xml:space="preserve">, in Arial Font Size 11. </w:t>
            </w:r>
          </w:p>
        </w:tc>
        <w:tc>
          <w:tcPr>
            <w:tcW w:w="1446" w:type="dxa"/>
          </w:tcPr>
          <w:p w14:paraId="2FF6FC8B" w14:textId="77042DF7" w:rsidR="00D33192" w:rsidRPr="006A087F" w:rsidRDefault="004220D8" w:rsidP="00D33192">
            <w:pPr>
              <w:jc w:val="center"/>
              <w:rPr>
                <w:highlight w:val="yellow"/>
              </w:rPr>
            </w:pPr>
            <w:r w:rsidRPr="004220D8">
              <w:t>50</w:t>
            </w:r>
          </w:p>
        </w:tc>
        <w:tc>
          <w:tcPr>
            <w:tcW w:w="1271" w:type="dxa"/>
          </w:tcPr>
          <w:p w14:paraId="3143262E" w14:textId="77777777" w:rsidR="00D33192" w:rsidRDefault="00D33192" w:rsidP="00D33192">
            <w:pPr>
              <w:jc w:val="center"/>
            </w:pPr>
            <w:r>
              <w:t>100</w:t>
            </w:r>
          </w:p>
        </w:tc>
        <w:tc>
          <w:tcPr>
            <w:tcW w:w="1280" w:type="dxa"/>
          </w:tcPr>
          <w:p w14:paraId="781C89B3" w14:textId="7307E3A9" w:rsidR="00D33192" w:rsidRDefault="004220D8" w:rsidP="00D33192">
            <w:pPr>
              <w:jc w:val="center"/>
            </w:pPr>
            <w:r>
              <w:t>50</w:t>
            </w:r>
            <w:r w:rsidR="00D33192">
              <w:t>%</w:t>
            </w:r>
          </w:p>
        </w:tc>
      </w:tr>
    </w:tbl>
    <w:p w14:paraId="54986297" w14:textId="77777777" w:rsidR="00B57738" w:rsidRDefault="00B57738"/>
    <w:tbl>
      <w:tblPr>
        <w:tblStyle w:val="TableGrid"/>
        <w:tblW w:w="9606" w:type="dxa"/>
        <w:tblLook w:val="04A0" w:firstRow="1" w:lastRow="0" w:firstColumn="1" w:lastColumn="0" w:noHBand="0" w:noVBand="1"/>
      </w:tblPr>
      <w:tblGrid>
        <w:gridCol w:w="1390"/>
        <w:gridCol w:w="5814"/>
        <w:gridCol w:w="2402"/>
      </w:tblGrid>
      <w:tr w:rsidR="000C1EA7" w14:paraId="234A8A1C" w14:textId="77777777" w:rsidTr="00831B96">
        <w:tc>
          <w:tcPr>
            <w:tcW w:w="7196" w:type="dxa"/>
            <w:gridSpan w:val="2"/>
            <w:shd w:val="clear" w:color="auto" w:fill="000000" w:themeFill="text1"/>
            <w:vAlign w:val="center"/>
          </w:tcPr>
          <w:p w14:paraId="077AA9BF" w14:textId="3D9D20A7" w:rsidR="000C1EA7" w:rsidRPr="00022205" w:rsidRDefault="000C1EA7" w:rsidP="00831B96">
            <w:pPr>
              <w:spacing w:before="240" w:line="240" w:lineRule="auto"/>
              <w:rPr>
                <w:b/>
                <w:color w:val="FFFFFF" w:themeColor="background1"/>
                <w:sz w:val="20"/>
              </w:rPr>
            </w:pPr>
            <w:r w:rsidRPr="00022205">
              <w:rPr>
                <w:b/>
                <w:color w:val="FFFFFF" w:themeColor="background1"/>
                <w:sz w:val="20"/>
              </w:rPr>
              <w:t>Q</w:t>
            </w:r>
            <w:r w:rsidR="004220D8" w:rsidRPr="00022205">
              <w:rPr>
                <w:b/>
                <w:color w:val="FFFFFF" w:themeColor="background1"/>
                <w:sz w:val="20"/>
              </w:rPr>
              <w:t>UESTIONNAIRE 6</w:t>
            </w:r>
            <w:r w:rsidR="00831B96" w:rsidRPr="00022205">
              <w:rPr>
                <w:b/>
                <w:color w:val="FFFFFF" w:themeColor="background1"/>
                <w:sz w:val="20"/>
              </w:rPr>
              <w:t xml:space="preserve"> – </w:t>
            </w:r>
            <w:r w:rsidR="00975649">
              <w:rPr>
                <w:b/>
                <w:color w:val="FFFFFF" w:themeColor="background1"/>
                <w:sz w:val="20"/>
              </w:rPr>
              <w:t>PRICE</w:t>
            </w:r>
          </w:p>
        </w:tc>
        <w:tc>
          <w:tcPr>
            <w:tcW w:w="2410" w:type="dxa"/>
            <w:shd w:val="clear" w:color="auto" w:fill="000000" w:themeFill="text1"/>
            <w:vAlign w:val="center"/>
          </w:tcPr>
          <w:p w14:paraId="07CECAE6" w14:textId="1A45AE5F" w:rsidR="000C1EA7" w:rsidRPr="00022205" w:rsidRDefault="004220D8" w:rsidP="00831B96">
            <w:pPr>
              <w:spacing w:before="240" w:line="240" w:lineRule="auto"/>
              <w:ind w:left="-391" w:firstLine="391"/>
              <w:jc w:val="right"/>
              <w:rPr>
                <w:b/>
                <w:color w:val="FFFFFF" w:themeColor="background1"/>
                <w:sz w:val="20"/>
              </w:rPr>
            </w:pPr>
            <w:r w:rsidRPr="00AA5C08">
              <w:rPr>
                <w:b/>
                <w:color w:val="FFFFFF" w:themeColor="background1"/>
                <w:sz w:val="20"/>
              </w:rPr>
              <w:t>W</w:t>
            </w:r>
            <w:r w:rsidR="00AA5C08" w:rsidRPr="00AA5C08">
              <w:rPr>
                <w:b/>
                <w:color w:val="FFFFFF" w:themeColor="background1"/>
                <w:sz w:val="20"/>
              </w:rPr>
              <w:t>eighting – 3</w:t>
            </w:r>
            <w:r w:rsidRPr="00AA5C08">
              <w:rPr>
                <w:b/>
                <w:color w:val="FFFFFF" w:themeColor="background1"/>
                <w:sz w:val="20"/>
              </w:rPr>
              <w:t>0</w:t>
            </w:r>
            <w:r w:rsidR="000C1EA7" w:rsidRPr="00AA5C08">
              <w:rPr>
                <w:b/>
                <w:color w:val="FFFFFF" w:themeColor="background1"/>
                <w:sz w:val="20"/>
              </w:rPr>
              <w:t>%</w:t>
            </w:r>
          </w:p>
        </w:tc>
      </w:tr>
      <w:tr w:rsidR="000C1EA7" w14:paraId="51749A94" w14:textId="77777777" w:rsidTr="00336532">
        <w:tc>
          <w:tcPr>
            <w:tcW w:w="1359" w:type="dxa"/>
            <w:shd w:val="clear" w:color="auto" w:fill="FFFFFF" w:themeFill="background1"/>
          </w:tcPr>
          <w:p w14:paraId="7DA1229E" w14:textId="6EBD06DE" w:rsidR="000C1EA7" w:rsidRPr="000C1EA7" w:rsidRDefault="000C1EA7" w:rsidP="00831B96">
            <w:pPr>
              <w:spacing w:after="0" w:line="240" w:lineRule="auto"/>
              <w:rPr>
                <w:b/>
                <w:sz w:val="20"/>
                <w:szCs w:val="20"/>
              </w:rPr>
            </w:pPr>
            <w:r w:rsidRPr="00022205">
              <w:rPr>
                <w:b/>
                <w:szCs w:val="20"/>
              </w:rPr>
              <w:t>GUIDANCE</w:t>
            </w:r>
          </w:p>
        </w:tc>
        <w:tc>
          <w:tcPr>
            <w:tcW w:w="8247" w:type="dxa"/>
            <w:gridSpan w:val="2"/>
            <w:shd w:val="clear" w:color="auto" w:fill="FFFFFF" w:themeFill="background1"/>
          </w:tcPr>
          <w:p w14:paraId="48C5E39B" w14:textId="3922AD90" w:rsidR="000C1EA7" w:rsidRDefault="000C1EA7" w:rsidP="00831B96">
            <w:pPr>
              <w:spacing w:after="0" w:line="240" w:lineRule="auto"/>
            </w:pPr>
            <w:r w:rsidRPr="00022205">
              <w:t xml:space="preserve">Potential Providers must enter costs </w:t>
            </w:r>
            <w:r w:rsidR="00022205" w:rsidRPr="00022205">
              <w:t xml:space="preserve">by </w:t>
            </w:r>
            <w:r w:rsidR="0070789D" w:rsidRPr="00022205">
              <w:t>upload</w:t>
            </w:r>
            <w:r w:rsidR="00022205" w:rsidRPr="00022205">
              <w:t>ing</w:t>
            </w:r>
            <w:r w:rsidR="0070789D" w:rsidRPr="00022205">
              <w:t xml:space="preserve"> the price schedule at the question level</w:t>
            </w:r>
            <w:r w:rsidR="00022205" w:rsidRPr="00022205">
              <w:t xml:space="preserve"> </w:t>
            </w:r>
            <w:r w:rsidRPr="00022205">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Pr="00022205" w:rsidRDefault="004515C5" w:rsidP="00831B96">
            <w:pPr>
              <w:spacing w:line="240" w:lineRule="auto"/>
              <w:jc w:val="center"/>
            </w:pPr>
            <w:r w:rsidRPr="00022205">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2145A627" w:rsidR="000C1EA7" w:rsidRDefault="004220D8" w:rsidP="00EC34AD">
            <w:pPr>
              <w:spacing w:line="240" w:lineRule="auto"/>
              <w:jc w:val="center"/>
            </w:pPr>
            <w:r>
              <w:t>6.1</w:t>
            </w:r>
          </w:p>
        </w:tc>
        <w:tc>
          <w:tcPr>
            <w:tcW w:w="5837" w:type="dxa"/>
          </w:tcPr>
          <w:p w14:paraId="4B5B03FA" w14:textId="74EBA773" w:rsidR="000C1EA7" w:rsidRPr="00022205" w:rsidRDefault="00943DAE" w:rsidP="00022205">
            <w:pPr>
              <w:spacing w:line="240" w:lineRule="auto"/>
            </w:pPr>
            <w:r w:rsidRPr="00022205">
              <w:t xml:space="preserve">Please confirm, by selecting ‘YES’ that you have </w:t>
            </w:r>
            <w:r w:rsidR="00F41778" w:rsidRPr="00022205">
              <w:t>attached a completed Price Schedule to the response to this question</w:t>
            </w:r>
            <w:r w:rsidR="00022205" w:rsidRPr="00022205">
              <w:t>.</w:t>
            </w:r>
            <w:r w:rsidR="00F41778" w:rsidRPr="00022205">
              <w:t xml:space="preserve"> In so doing, you are also confirming that prices offered are inclusive o</w:t>
            </w:r>
            <w:r w:rsidR="001C0C3F" w:rsidRPr="00022205">
              <w:t>f any expenses, exclusive of VAT</w:t>
            </w:r>
            <w:r w:rsidR="00022205" w:rsidRPr="00022205">
              <w:t xml:space="preserve"> and firm for a period of </w:t>
            </w:r>
            <w:r w:rsidR="00F41778" w:rsidRPr="00022205">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4EAA6EB3" w14:textId="77777777" w:rsidR="00155E58" w:rsidRPr="00155E58" w:rsidRDefault="00155E58" w:rsidP="004220D8">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7E8BB" w14:textId="77777777" w:rsidR="0002643C" w:rsidRDefault="0002643C">
      <w:pPr>
        <w:spacing w:after="0" w:line="240" w:lineRule="auto"/>
      </w:pPr>
      <w:r>
        <w:separator/>
      </w:r>
    </w:p>
  </w:endnote>
  <w:endnote w:type="continuationSeparator" w:id="0">
    <w:p w14:paraId="3C08812D" w14:textId="77777777" w:rsidR="0002643C" w:rsidRDefault="0002643C">
      <w:pPr>
        <w:spacing w:after="0" w:line="240" w:lineRule="auto"/>
      </w:pPr>
      <w:r>
        <w:continuationSeparator/>
      </w:r>
    </w:p>
  </w:endnote>
  <w:endnote w:type="continuationNotice" w:id="1">
    <w:p w14:paraId="7F372BF0" w14:textId="77777777" w:rsidR="0002643C" w:rsidRDefault="00026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02643C" w:rsidRDefault="0002643C" w:rsidP="00BD4A1D">
    <w:pPr>
      <w:pStyle w:val="Footer"/>
      <w:pBdr>
        <w:top w:val="single" w:sz="6" w:space="1" w:color="auto"/>
      </w:pBdr>
      <w:tabs>
        <w:tab w:val="right" w:pos="8647"/>
      </w:tabs>
      <w:rPr>
        <w:sz w:val="16"/>
        <w:szCs w:val="16"/>
      </w:rPr>
    </w:pPr>
  </w:p>
  <w:p w14:paraId="34EEED2F" w14:textId="77777777" w:rsidR="0002643C" w:rsidRDefault="0002643C" w:rsidP="00C67CA1">
    <w:pPr>
      <w:pStyle w:val="Footer"/>
      <w:jc w:val="center"/>
    </w:pPr>
    <w:r>
      <w:t>OFFICIAL</w:t>
    </w:r>
  </w:p>
  <w:p w14:paraId="2E231C8D" w14:textId="2F986AD0" w:rsidR="0002643C" w:rsidRDefault="0002643C" w:rsidP="00C67CA1">
    <w:pPr>
      <w:pStyle w:val="Footer"/>
    </w:pPr>
    <w:r>
      <w:t>Appendix D – Response Guidance</w:t>
    </w:r>
  </w:p>
  <w:p w14:paraId="05468BAD" w14:textId="197CED3C" w:rsidR="0002643C" w:rsidRDefault="0002643C" w:rsidP="00C67CA1">
    <w:pPr>
      <w:pStyle w:val="Footer"/>
    </w:pPr>
    <w:r>
      <w:t>Lewis J Evans</w:t>
    </w:r>
  </w:p>
  <w:p w14:paraId="7659DFC1" w14:textId="2CC11AF4" w:rsidR="0002643C" w:rsidRDefault="0002643C" w:rsidP="00C67CA1">
    <w:pPr>
      <w:pStyle w:val="Footer"/>
    </w:pPr>
    <w:r>
      <w:rPr>
        <w:rFonts w:cs="Arial"/>
        <w:color w:val="222222"/>
        <w:sz w:val="19"/>
        <w:szCs w:val="19"/>
        <w:shd w:val="clear" w:color="auto" w:fill="FFFFFF"/>
      </w:rPr>
      <w:t>© Crown copyright 2016</w:t>
    </w:r>
  </w:p>
  <w:p w14:paraId="140B10D0" w14:textId="5510F015" w:rsidR="0002643C" w:rsidRDefault="0002643C" w:rsidP="00C67CA1">
    <w:pPr>
      <w:pStyle w:val="Footer"/>
      <w:jc w:val="right"/>
    </w:pPr>
    <w:r>
      <w:t>V1.0 04/05/2018</w:t>
    </w:r>
  </w:p>
  <w:p w14:paraId="0790A8E6" w14:textId="77777777" w:rsidR="0002643C" w:rsidRDefault="0002643C"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773A9">
          <w:rPr>
            <w:noProof/>
          </w:rPr>
          <w:t>9</w:t>
        </w:r>
        <w:r>
          <w:rPr>
            <w:noProof/>
          </w:rPr>
          <w:fldChar w:fldCharType="end"/>
        </w:r>
      </w:sdtContent>
    </w:sdt>
  </w:p>
  <w:p w14:paraId="278CD5DE" w14:textId="77777777" w:rsidR="0002643C" w:rsidRDefault="000264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02643C" w:rsidRDefault="0002643C" w:rsidP="00CF7C82">
    <w:pPr>
      <w:pStyle w:val="Footer"/>
      <w:pBdr>
        <w:top w:val="single" w:sz="4" w:space="1" w:color="auto"/>
      </w:pBdr>
      <w:jc w:val="center"/>
    </w:pPr>
    <w:r>
      <w:t>OFFICIAL</w:t>
    </w:r>
  </w:p>
  <w:p w14:paraId="62072C58" w14:textId="3BD7C74C" w:rsidR="0002643C" w:rsidRDefault="0002643C" w:rsidP="00CF7C82">
    <w:pPr>
      <w:pStyle w:val="Footer"/>
      <w:pBdr>
        <w:top w:val="single" w:sz="4" w:space="1" w:color="auto"/>
      </w:pBdr>
    </w:pPr>
    <w:r>
      <w:t>Appendix D – Response Guidance</w:t>
    </w:r>
  </w:p>
  <w:p w14:paraId="46335F31" w14:textId="6FDBB77D" w:rsidR="0002643C" w:rsidRDefault="0002643C"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02643C" w:rsidRDefault="0002643C" w:rsidP="00CF7C82">
    <w:pPr>
      <w:pStyle w:val="Footer"/>
      <w:pBdr>
        <w:top w:val="single" w:sz="4" w:space="1" w:color="auto"/>
      </w:pBdr>
      <w:jc w:val="right"/>
    </w:pPr>
    <w:r>
      <w:t>V0.6 19/11/15</w:t>
    </w:r>
  </w:p>
  <w:p w14:paraId="4DA9F036" w14:textId="4559D95A" w:rsidR="0002643C" w:rsidRDefault="0002643C" w:rsidP="00C67CA1">
    <w:pPr>
      <w:pStyle w:val="Footer"/>
      <w:jc w:val="center"/>
    </w:pPr>
  </w:p>
  <w:p w14:paraId="2A10DA50" w14:textId="77777777" w:rsidR="0002643C" w:rsidRDefault="00026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F63A0" w14:textId="77777777" w:rsidR="0002643C" w:rsidRDefault="0002643C">
      <w:pPr>
        <w:spacing w:after="0" w:line="240" w:lineRule="auto"/>
      </w:pPr>
      <w:r>
        <w:separator/>
      </w:r>
    </w:p>
  </w:footnote>
  <w:footnote w:type="continuationSeparator" w:id="0">
    <w:p w14:paraId="325EEDC7" w14:textId="77777777" w:rsidR="0002643C" w:rsidRDefault="0002643C">
      <w:pPr>
        <w:spacing w:after="0" w:line="240" w:lineRule="auto"/>
      </w:pPr>
      <w:r>
        <w:continuationSeparator/>
      </w:r>
    </w:p>
  </w:footnote>
  <w:footnote w:type="continuationNotice" w:id="1">
    <w:p w14:paraId="4125F759" w14:textId="77777777" w:rsidR="0002643C" w:rsidRDefault="0002643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02643C" w:rsidRDefault="0002643C"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4C406867">
          <wp:simplePos x="0" y="0"/>
          <wp:positionH relativeFrom="column">
            <wp:posOffset>-617220</wp:posOffset>
          </wp:positionH>
          <wp:positionV relativeFrom="paragraph">
            <wp:posOffset>5080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02643C" w:rsidRPr="00462996" w:rsidRDefault="0002643C" w:rsidP="00625CDE">
    <w:pPr>
      <w:pStyle w:val="Header"/>
      <w:tabs>
        <w:tab w:val="left" w:pos="1884"/>
        <w:tab w:val="center" w:pos="4680"/>
      </w:tabs>
      <w:spacing w:after="0"/>
      <w:rPr>
        <w:b/>
      </w:rPr>
    </w:pPr>
    <w:r>
      <w:rPr>
        <w:sz w:val="20"/>
        <w:szCs w:val="20"/>
      </w:rPr>
      <w:tab/>
    </w:r>
    <w:r>
      <w:rPr>
        <w:sz w:val="20"/>
        <w:szCs w:val="20"/>
      </w:rPr>
      <w:tab/>
    </w:r>
    <w:r w:rsidRPr="00462996">
      <w:rPr>
        <w:b/>
      </w:rPr>
      <w:t>Appendix D – Response Guidance</w:t>
    </w:r>
  </w:p>
  <w:p w14:paraId="6EECC685" w14:textId="13537128" w:rsidR="0002643C" w:rsidRDefault="0002643C" w:rsidP="00F547BA">
    <w:pPr>
      <w:pStyle w:val="Header"/>
      <w:spacing w:after="0"/>
      <w:jc w:val="center"/>
      <w:rPr>
        <w:rFonts w:cs="Arial"/>
        <w:highlight w:val="yellow"/>
      </w:rPr>
    </w:pPr>
    <w:r w:rsidRPr="007012BD">
      <w:rPr>
        <w:rFonts w:cs="Arial"/>
      </w:rPr>
      <w:t>The Provision of Internships for Individuals with Autism for the Cabinet Office</w:t>
    </w:r>
  </w:p>
  <w:p w14:paraId="0C88C778" w14:textId="50C97825" w:rsidR="0002643C" w:rsidRPr="007012BD" w:rsidRDefault="0002643C" w:rsidP="00F547BA">
    <w:pPr>
      <w:pStyle w:val="Header"/>
      <w:spacing w:after="0"/>
      <w:jc w:val="center"/>
      <w:rPr>
        <w:sz w:val="20"/>
        <w:szCs w:val="20"/>
      </w:rPr>
    </w:pPr>
    <w:r w:rsidRPr="007012BD">
      <w:rPr>
        <w:rFonts w:cs="Arial"/>
      </w:rPr>
      <w:t>Contract Reference: CCZP18A09</w:t>
    </w:r>
    <w:r w:rsidRPr="007012BD" w:rsidDel="0049349F">
      <w:rPr>
        <w:sz w:val="20"/>
        <w:szCs w:val="20"/>
      </w:rPr>
      <w:t xml:space="preserve"> </w:t>
    </w:r>
  </w:p>
  <w:p w14:paraId="648AC685" w14:textId="0BCE5282" w:rsidR="0002643C" w:rsidRDefault="0002643C">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D692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02643C" w:rsidRDefault="0002643C"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02643C" w:rsidRDefault="0002643C" w:rsidP="00A840F2">
    <w:pPr>
      <w:pStyle w:val="Header"/>
      <w:spacing w:after="0"/>
      <w:jc w:val="center"/>
    </w:pPr>
    <w:r w:rsidRPr="00B51DFB">
      <w:t>Appendix D – Response Guidance</w:t>
    </w:r>
  </w:p>
  <w:p w14:paraId="5F46E552" w14:textId="2F08581A" w:rsidR="0002643C" w:rsidRPr="001F656C" w:rsidRDefault="0002643C"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02643C" w:rsidRDefault="0002643C"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02643C" w:rsidRPr="00F547BA" w:rsidRDefault="0002643C"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BE0C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922D7"/>
    <w:multiLevelType w:val="hybridMultilevel"/>
    <w:tmpl w:val="B7A6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613E0"/>
    <w:multiLevelType w:val="hybridMultilevel"/>
    <w:tmpl w:val="5B60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048DD"/>
    <w:multiLevelType w:val="multilevel"/>
    <w:tmpl w:val="A4CA8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8E83206"/>
    <w:multiLevelType w:val="multilevel"/>
    <w:tmpl w:val="A4CA8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1"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8D35A3"/>
    <w:multiLevelType w:val="hybridMultilevel"/>
    <w:tmpl w:val="B74E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017C8"/>
    <w:multiLevelType w:val="multilevel"/>
    <w:tmpl w:val="A4CA8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2"/>
  </w:num>
  <w:num w:numId="2">
    <w:abstractNumId w:val="16"/>
  </w:num>
  <w:num w:numId="3">
    <w:abstractNumId w:val="9"/>
  </w:num>
  <w:num w:numId="4">
    <w:abstractNumId w:val="3"/>
  </w:num>
  <w:num w:numId="5">
    <w:abstractNumId w:val="2"/>
  </w:num>
  <w:num w:numId="6">
    <w:abstractNumId w:val="14"/>
  </w:num>
  <w:num w:numId="7">
    <w:abstractNumId w:val="13"/>
  </w:num>
  <w:num w:numId="8">
    <w:abstractNumId w:val="1"/>
  </w:num>
  <w:num w:numId="9">
    <w:abstractNumId w:val="5"/>
  </w:num>
  <w:num w:numId="10">
    <w:abstractNumId w:val="11"/>
  </w:num>
  <w:num w:numId="11">
    <w:abstractNumId w:val="4"/>
  </w:num>
  <w:num w:numId="12">
    <w:abstractNumId w:val="8"/>
  </w:num>
  <w:num w:numId="13">
    <w:abstractNumId w:val="17"/>
  </w:num>
  <w:num w:numId="14">
    <w:abstractNumId w:val="7"/>
  </w:num>
  <w:num w:numId="15">
    <w:abstractNumId w:val="0"/>
  </w:num>
  <w:num w:numId="16">
    <w:abstractNumId w:val="15"/>
  </w:num>
  <w:num w:numId="1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7E4"/>
    <w:rsid w:val="000058F5"/>
    <w:rsid w:val="00010388"/>
    <w:rsid w:val="00011631"/>
    <w:rsid w:val="00013E07"/>
    <w:rsid w:val="000172EF"/>
    <w:rsid w:val="0001791A"/>
    <w:rsid w:val="00017EB6"/>
    <w:rsid w:val="000217A3"/>
    <w:rsid w:val="00021C5E"/>
    <w:rsid w:val="00022205"/>
    <w:rsid w:val="00023FA2"/>
    <w:rsid w:val="000246B3"/>
    <w:rsid w:val="000246D9"/>
    <w:rsid w:val="0002643C"/>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773A9"/>
    <w:rsid w:val="00082105"/>
    <w:rsid w:val="000824D8"/>
    <w:rsid w:val="000825D6"/>
    <w:rsid w:val="000838E5"/>
    <w:rsid w:val="00090B7E"/>
    <w:rsid w:val="000975F3"/>
    <w:rsid w:val="00097A29"/>
    <w:rsid w:val="000A0A7F"/>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2B86"/>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9E5"/>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1D95"/>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5E7C"/>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0D8"/>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2996"/>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6E93"/>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5F5F"/>
    <w:rsid w:val="006C654D"/>
    <w:rsid w:val="006D4BC8"/>
    <w:rsid w:val="006D65FA"/>
    <w:rsid w:val="006E07AA"/>
    <w:rsid w:val="006E19D5"/>
    <w:rsid w:val="006E447E"/>
    <w:rsid w:val="006E529B"/>
    <w:rsid w:val="006E6736"/>
    <w:rsid w:val="006E7659"/>
    <w:rsid w:val="006E767C"/>
    <w:rsid w:val="006F1351"/>
    <w:rsid w:val="006F4A37"/>
    <w:rsid w:val="007012BD"/>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87801"/>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09CD"/>
    <w:rsid w:val="00872F4D"/>
    <w:rsid w:val="00874370"/>
    <w:rsid w:val="00876602"/>
    <w:rsid w:val="0087713F"/>
    <w:rsid w:val="00877DEA"/>
    <w:rsid w:val="00882F16"/>
    <w:rsid w:val="00892F1D"/>
    <w:rsid w:val="00897C92"/>
    <w:rsid w:val="008A4AAC"/>
    <w:rsid w:val="008A5EA7"/>
    <w:rsid w:val="008B0030"/>
    <w:rsid w:val="008B2127"/>
    <w:rsid w:val="008B4BA6"/>
    <w:rsid w:val="008C2012"/>
    <w:rsid w:val="008C57D0"/>
    <w:rsid w:val="008C6134"/>
    <w:rsid w:val="008C66F3"/>
    <w:rsid w:val="008C7B95"/>
    <w:rsid w:val="008C7C65"/>
    <w:rsid w:val="008D1509"/>
    <w:rsid w:val="008D58D5"/>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4BEE"/>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6790C"/>
    <w:rsid w:val="00971930"/>
    <w:rsid w:val="00975649"/>
    <w:rsid w:val="00975684"/>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3D47"/>
    <w:rsid w:val="00A7484B"/>
    <w:rsid w:val="00A76194"/>
    <w:rsid w:val="00A820B6"/>
    <w:rsid w:val="00A83C37"/>
    <w:rsid w:val="00A840F2"/>
    <w:rsid w:val="00A842AD"/>
    <w:rsid w:val="00A8581B"/>
    <w:rsid w:val="00A9020C"/>
    <w:rsid w:val="00A93B28"/>
    <w:rsid w:val="00A95116"/>
    <w:rsid w:val="00AA1526"/>
    <w:rsid w:val="00AA5C08"/>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05DD"/>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E9B"/>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07AB"/>
    <w:rsid w:val="00CE1B11"/>
    <w:rsid w:val="00CE2269"/>
    <w:rsid w:val="00CE22EF"/>
    <w:rsid w:val="00CE2828"/>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B61A1"/>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A99EC76-7DBA-4821-9445-782EE144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Lewis J Evans</cp:lastModifiedBy>
  <cp:revision>24</cp:revision>
  <dcterms:created xsi:type="dcterms:W3CDTF">2016-03-01T09:04:00Z</dcterms:created>
  <dcterms:modified xsi:type="dcterms:W3CDTF">2018-05-03T10:34:00Z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