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8083B8" w14:textId="77777777" w:rsidR="00236E89" w:rsidRDefault="00717EDC" w:rsidP="00236E89">
      <w:pPr>
        <w:pStyle w:val="Level2Heading"/>
        <w:numPr>
          <w:ilvl w:val="0"/>
          <w:numId w:val="0"/>
        </w:numPr>
        <w:jc w:val="center"/>
        <w:rPr>
          <w:u w:val="single"/>
        </w:rPr>
      </w:pPr>
      <w:bookmarkStart w:id="0" w:name="_GoBack"/>
      <w:bookmarkEnd w:id="0"/>
      <w:r>
        <w:rPr>
          <w:u w:val="single"/>
        </w:rPr>
        <w:t xml:space="preserve">Multispecialty Community Provider </w:t>
      </w:r>
      <w:r w:rsidR="005C3B5D">
        <w:rPr>
          <w:u w:val="single"/>
        </w:rPr>
        <w:t xml:space="preserve">(MCP) </w:t>
      </w:r>
      <w:r>
        <w:rPr>
          <w:u w:val="single"/>
        </w:rPr>
        <w:t>Procurement</w:t>
      </w:r>
    </w:p>
    <w:p w14:paraId="2249E3B1" w14:textId="77777777" w:rsidR="00236E89" w:rsidRDefault="0032236A" w:rsidP="00236E89">
      <w:pPr>
        <w:pStyle w:val="Level2Heading"/>
        <w:numPr>
          <w:ilvl w:val="0"/>
          <w:numId w:val="0"/>
        </w:numPr>
        <w:jc w:val="center"/>
        <w:rPr>
          <w:u w:val="single"/>
        </w:rPr>
      </w:pPr>
      <w:r>
        <w:rPr>
          <w:u w:val="single"/>
        </w:rPr>
        <w:t>Memorandum o</w:t>
      </w:r>
      <w:r w:rsidR="006C4D06">
        <w:rPr>
          <w:u w:val="single"/>
        </w:rPr>
        <w:t>f Information</w:t>
      </w:r>
      <w:r w:rsidR="0066613D">
        <w:rPr>
          <w:u w:val="single"/>
        </w:rPr>
        <w:t xml:space="preserve"> (MOI)</w:t>
      </w:r>
    </w:p>
    <w:p w14:paraId="07B0B979" w14:textId="77777777" w:rsidR="008C5FD4" w:rsidRDefault="008C5FD4" w:rsidP="00CE43A4">
      <w:pPr>
        <w:pStyle w:val="Default"/>
        <w:spacing w:after="120"/>
        <w:jc w:val="left"/>
        <w:rPr>
          <w:rFonts w:ascii="Arial" w:eastAsia="Arial" w:hAnsi="Arial" w:cs="Arial"/>
          <w:b/>
          <w:bCs/>
          <w:color w:val="auto"/>
          <w:sz w:val="22"/>
          <w:szCs w:val="22"/>
          <w:u w:val="single"/>
        </w:rPr>
      </w:pPr>
    </w:p>
    <w:p w14:paraId="21C804F7" w14:textId="77777777" w:rsidR="00236E89" w:rsidRDefault="76F497C9" w:rsidP="00CE43A4">
      <w:pPr>
        <w:pStyle w:val="Default"/>
        <w:spacing w:after="120"/>
        <w:jc w:val="left"/>
        <w:rPr>
          <w:rFonts w:ascii="Arial" w:hAnsi="Arial" w:cs="Arial"/>
          <w:color w:val="auto"/>
          <w:sz w:val="22"/>
          <w:szCs w:val="22"/>
        </w:rPr>
      </w:pPr>
      <w:r w:rsidRPr="76F497C9">
        <w:rPr>
          <w:rFonts w:ascii="Arial" w:eastAsia="Arial" w:hAnsi="Arial" w:cs="Arial"/>
          <w:b/>
          <w:bCs/>
          <w:color w:val="auto"/>
          <w:sz w:val="22"/>
          <w:szCs w:val="22"/>
          <w:u w:val="single"/>
        </w:rPr>
        <w:t>Disclaimer</w:t>
      </w:r>
    </w:p>
    <w:p w14:paraId="11733F71" w14:textId="77777777" w:rsidR="00236E89" w:rsidRDefault="76F497C9" w:rsidP="007134AC">
      <w:pPr>
        <w:pStyle w:val="Default"/>
        <w:spacing w:after="120"/>
        <w:jc w:val="left"/>
        <w:rPr>
          <w:rFonts w:ascii="Arial" w:hAnsi="Arial" w:cstheme="minorBidi"/>
          <w:color w:val="000000" w:themeColor="text1"/>
          <w:sz w:val="22"/>
          <w:szCs w:val="22"/>
        </w:rPr>
      </w:pPr>
      <w:r w:rsidRPr="76F497C9">
        <w:rPr>
          <w:rFonts w:ascii="Arial" w:eastAsia="Arial" w:hAnsi="Arial" w:cs="Arial"/>
          <w:i/>
          <w:iCs/>
          <w:color w:val="auto"/>
          <w:sz w:val="22"/>
          <w:szCs w:val="22"/>
        </w:rPr>
        <w:t>Information:</w:t>
      </w:r>
      <w:r w:rsidRPr="76F497C9">
        <w:rPr>
          <w:rFonts w:ascii="Arial" w:eastAsia="Arial" w:hAnsi="Arial" w:cs="Arial"/>
          <w:color w:val="auto"/>
          <w:sz w:val="22"/>
          <w:szCs w:val="22"/>
        </w:rPr>
        <w:t xml:space="preserve"> The information in this document is presented in good faith and does not purport to be comprehensive or to have been independently verified and Wandsworth Clinical Commissioning Group (WCCG) and its advisors accept no liability in relation to its accuracy. </w:t>
      </w:r>
    </w:p>
    <w:p w14:paraId="0D557F03" w14:textId="77777777" w:rsidR="00236E89" w:rsidRDefault="00236E89" w:rsidP="00CE43A4">
      <w:pPr>
        <w:pStyle w:val="Default"/>
        <w:spacing w:after="120"/>
        <w:jc w:val="left"/>
        <w:rPr>
          <w:rFonts w:ascii="Arial" w:hAnsi="Arial" w:cstheme="minorBidi"/>
          <w:color w:val="000000" w:themeColor="text1"/>
          <w:sz w:val="22"/>
          <w:szCs w:val="22"/>
        </w:rPr>
      </w:pPr>
    </w:p>
    <w:p w14:paraId="23F648F8" w14:textId="77777777" w:rsidR="00236E89" w:rsidRDefault="00236E89" w:rsidP="00CE43A4">
      <w:pPr>
        <w:pStyle w:val="Default"/>
        <w:spacing w:after="120"/>
        <w:jc w:val="left"/>
        <w:rPr>
          <w:rFonts w:ascii="Arial" w:hAnsi="Arial" w:cstheme="minorBidi"/>
          <w:b/>
          <w:color w:val="000000" w:themeColor="text1"/>
          <w:sz w:val="22"/>
          <w:szCs w:val="22"/>
          <w:u w:val="single"/>
        </w:rPr>
      </w:pPr>
    </w:p>
    <w:p w14:paraId="3A5A1262" w14:textId="77777777" w:rsidR="00236E89" w:rsidRDefault="00236E89" w:rsidP="00236E89">
      <w:pPr>
        <w:jc w:val="left"/>
        <w:rPr>
          <w:b/>
          <w:color w:val="000000" w:themeColor="text1"/>
          <w:u w:val="single"/>
        </w:rPr>
      </w:pPr>
      <w:r>
        <w:rPr>
          <w:b/>
          <w:color w:val="000000" w:themeColor="text1"/>
          <w:u w:val="single"/>
        </w:rPr>
        <w:br w:type="page"/>
      </w:r>
    </w:p>
    <w:p w14:paraId="2C800D99" w14:textId="77777777" w:rsidR="00236E89" w:rsidRPr="00B31E96" w:rsidRDefault="00236E89" w:rsidP="00236E89">
      <w:pPr>
        <w:pStyle w:val="Default"/>
        <w:jc w:val="left"/>
        <w:rPr>
          <w:rFonts w:ascii="Arial" w:hAnsi="Arial" w:cs="Arial"/>
          <w:color w:val="auto"/>
          <w:sz w:val="22"/>
          <w:szCs w:val="22"/>
        </w:rPr>
      </w:pPr>
    </w:p>
    <w:p w14:paraId="479671CF" w14:textId="77777777" w:rsidR="00236E89" w:rsidRDefault="00236E89" w:rsidP="00236E89">
      <w:pPr>
        <w:pStyle w:val="Default"/>
        <w:numPr>
          <w:ilvl w:val="0"/>
          <w:numId w:val="10"/>
        </w:numPr>
        <w:jc w:val="left"/>
        <w:rPr>
          <w:rFonts w:ascii="Arial" w:hAnsi="Arial" w:cs="Arial"/>
          <w:b/>
          <w:color w:val="auto"/>
          <w:sz w:val="22"/>
          <w:szCs w:val="22"/>
          <w:u w:val="single"/>
        </w:rPr>
      </w:pPr>
      <w:r>
        <w:rPr>
          <w:rFonts w:ascii="Arial" w:hAnsi="Arial" w:cs="Arial"/>
          <w:b/>
          <w:color w:val="auto"/>
          <w:sz w:val="22"/>
          <w:szCs w:val="22"/>
          <w:u w:val="single"/>
        </w:rPr>
        <w:t>Introduction</w:t>
      </w:r>
    </w:p>
    <w:p w14:paraId="7198FA1F" w14:textId="77777777" w:rsidR="00311E84" w:rsidRDefault="00717EDC" w:rsidP="00717EDC">
      <w:pPr>
        <w:pStyle w:val="ListParagraph"/>
        <w:spacing w:after="120"/>
        <w:ind w:left="0" w:firstLine="0"/>
        <w:jc w:val="left"/>
        <w:rPr>
          <w:rFonts w:cstheme="minorHAnsi"/>
        </w:rPr>
      </w:pPr>
      <w:r w:rsidRPr="00717EDC">
        <w:rPr>
          <w:rFonts w:cstheme="minorHAnsi"/>
        </w:rPr>
        <w:t xml:space="preserve">The MCP will be the key mechanism through which Wandsworth Clinical Commissioning Group (WCCG) will realise its ambitions for transforming </w:t>
      </w:r>
      <w:r w:rsidR="00311E84">
        <w:rPr>
          <w:rFonts w:cstheme="minorHAnsi"/>
        </w:rPr>
        <w:t>Primary Care and Out of H</w:t>
      </w:r>
      <w:r w:rsidR="000E6FF8">
        <w:rPr>
          <w:rFonts w:cstheme="minorHAnsi"/>
        </w:rPr>
        <w:t>ospital Care across the Borough</w:t>
      </w:r>
      <w:r w:rsidR="00135F7D">
        <w:rPr>
          <w:rFonts w:cstheme="minorHAnsi"/>
        </w:rPr>
        <w:t>,</w:t>
      </w:r>
      <w:r w:rsidR="000E6FF8">
        <w:rPr>
          <w:rFonts w:cstheme="minorHAnsi"/>
        </w:rPr>
        <w:t xml:space="preserve"> and will specifically enable the CCG to deliver on the 17 specifications set out in the London Strategic Commissioning Framework for Primary Care</w:t>
      </w:r>
      <w:r w:rsidR="000E5887">
        <w:rPr>
          <w:rFonts w:cstheme="minorHAnsi"/>
        </w:rPr>
        <w:t xml:space="preserve"> (</w:t>
      </w:r>
      <w:r w:rsidR="000E5887" w:rsidRPr="000E5887">
        <w:rPr>
          <w:rFonts w:cstheme="minorHAnsi"/>
        </w:rPr>
        <w:t>https://www.england.nhs.uk/london/wp-content/uploads/sites/8/2015/03/lndn-prim-care-doc.pdf</w:t>
      </w:r>
      <w:r w:rsidR="000E5887">
        <w:rPr>
          <w:rFonts w:cstheme="minorHAnsi"/>
        </w:rPr>
        <w:t>)</w:t>
      </w:r>
      <w:r w:rsidR="000E6FF8">
        <w:rPr>
          <w:rFonts w:cstheme="minorHAnsi"/>
        </w:rPr>
        <w:t>.</w:t>
      </w:r>
    </w:p>
    <w:p w14:paraId="14C074FF" w14:textId="77777777" w:rsidR="003056EE" w:rsidRDefault="003056EE" w:rsidP="003056EE">
      <w:pPr>
        <w:spacing w:after="120"/>
        <w:ind w:left="0" w:firstLine="0"/>
        <w:jc w:val="left"/>
        <w:rPr>
          <w:rFonts w:cs="Arial"/>
        </w:rPr>
      </w:pPr>
      <w:r>
        <w:rPr>
          <w:rFonts w:cs="Arial"/>
        </w:rPr>
        <w:t>A Lead Provider will be commissioned to deliver the MCP specification for a seven year period starting in April 2017 (with an option to extend for up to a further three years).</w:t>
      </w:r>
    </w:p>
    <w:p w14:paraId="36550652" w14:textId="77777777" w:rsidR="00EB2521" w:rsidRDefault="00EB2521" w:rsidP="00EB2521">
      <w:pPr>
        <w:spacing w:after="120"/>
        <w:ind w:left="0" w:firstLine="0"/>
        <w:jc w:val="left"/>
        <w:rPr>
          <w:rFonts w:cs="Arial"/>
        </w:rPr>
      </w:pPr>
      <w:r>
        <w:rPr>
          <w:rFonts w:cs="Arial"/>
        </w:rPr>
        <w:t xml:space="preserve">The MCP </w:t>
      </w:r>
      <w:r w:rsidR="003056EE">
        <w:rPr>
          <w:rFonts w:cs="Arial"/>
        </w:rPr>
        <w:t xml:space="preserve">specification </w:t>
      </w:r>
      <w:r>
        <w:rPr>
          <w:rFonts w:cs="Arial"/>
        </w:rPr>
        <w:t>is expected to evolve over time, as</w:t>
      </w:r>
      <w:r w:rsidRPr="007153E2">
        <w:rPr>
          <w:rFonts w:cs="Arial"/>
        </w:rPr>
        <w:t xml:space="preserve"> learning from the initial</w:t>
      </w:r>
      <w:r>
        <w:rPr>
          <w:rFonts w:cs="Arial"/>
        </w:rPr>
        <w:t xml:space="preserve"> service model is </w:t>
      </w:r>
      <w:r w:rsidRPr="007153E2">
        <w:rPr>
          <w:rFonts w:cs="Arial"/>
        </w:rPr>
        <w:t>captured and evaluated.</w:t>
      </w:r>
      <w:r>
        <w:rPr>
          <w:rFonts w:cs="Arial"/>
        </w:rPr>
        <w:t xml:space="preserve"> As such, services will be included within the MCP through a phased approach (see Table 1). Potential providers should note that at this point the CCG is commissioning a Lead Provider to deliver the services listed under Phase 1 in the table. This model will form the infrastructure around which other out of hospital services in Wandsworth </w:t>
      </w:r>
      <w:r w:rsidRPr="00943E7B">
        <w:rPr>
          <w:rFonts w:cs="Arial"/>
        </w:rPr>
        <w:t>can be aligne</w:t>
      </w:r>
      <w:r>
        <w:rPr>
          <w:rFonts w:cs="Arial"/>
        </w:rPr>
        <w:t>d over the term of the contract.</w:t>
      </w:r>
    </w:p>
    <w:p w14:paraId="76E04DA7" w14:textId="31238900" w:rsidR="00EB2521" w:rsidRDefault="003056EE" w:rsidP="003056EE">
      <w:pPr>
        <w:spacing w:after="120"/>
        <w:ind w:left="0" w:firstLine="0"/>
        <w:jc w:val="left"/>
        <w:rPr>
          <w:rFonts w:cs="Arial"/>
        </w:rPr>
      </w:pPr>
      <w:r>
        <w:rPr>
          <w:rFonts w:cs="Arial"/>
        </w:rPr>
        <w:t xml:space="preserve">Once appointed, the CCG will support </w:t>
      </w:r>
      <w:r w:rsidRPr="00AD3325">
        <w:rPr>
          <w:rFonts w:cs="Arial"/>
        </w:rPr>
        <w:t>the Lead Provider</w:t>
      </w:r>
      <w:r>
        <w:rPr>
          <w:rFonts w:cs="Arial"/>
        </w:rPr>
        <w:t xml:space="preserve"> to undertake further competitive procurement exercises (in line with the CCGs obligations under the Procurement, Patie</w:t>
      </w:r>
      <w:r w:rsidR="00F50B98">
        <w:rPr>
          <w:rFonts w:cs="Arial"/>
        </w:rPr>
        <w:t>nt Choice and Competition (No.2</w:t>
      </w:r>
      <w:r>
        <w:rPr>
          <w:rFonts w:cs="Arial"/>
        </w:rPr>
        <w:t>) Regulations 2013 and Pu</w:t>
      </w:r>
      <w:r w:rsidR="00F35F2D">
        <w:rPr>
          <w:rFonts w:cs="Arial"/>
        </w:rPr>
        <w:t>blic Contracts Regulations 2015</w:t>
      </w:r>
      <w:r>
        <w:rPr>
          <w:rFonts w:cs="Arial"/>
        </w:rPr>
        <w:t xml:space="preserve">) for the services listed under Phases 2 and 3 in Table 1. </w:t>
      </w:r>
      <w:r w:rsidR="00EB2521">
        <w:rPr>
          <w:rFonts w:cs="Arial"/>
        </w:rPr>
        <w:t>Successful providers of these services will effectively become subcontractors to the Lead Provider</w:t>
      </w:r>
      <w:r w:rsidR="00794CF3">
        <w:rPr>
          <w:rFonts w:cs="Arial"/>
        </w:rPr>
        <w:t>.</w:t>
      </w:r>
    </w:p>
    <w:p w14:paraId="16100604" w14:textId="77777777" w:rsidR="003056EE" w:rsidRPr="003056EE" w:rsidRDefault="00135F7D" w:rsidP="003056EE">
      <w:pPr>
        <w:pStyle w:val="Default"/>
        <w:spacing w:after="120"/>
        <w:jc w:val="left"/>
        <w:rPr>
          <w:rFonts w:ascii="Arial" w:hAnsi="Arial" w:cs="Arial"/>
          <w:color w:val="auto"/>
          <w:sz w:val="22"/>
          <w:szCs w:val="22"/>
        </w:rPr>
      </w:pPr>
      <w:r>
        <w:rPr>
          <w:rFonts w:ascii="Arial" w:hAnsi="Arial" w:cs="Arial"/>
          <w:color w:val="auto"/>
          <w:sz w:val="22"/>
          <w:szCs w:val="22"/>
        </w:rPr>
        <w:t>During the term of the contract</w:t>
      </w:r>
      <w:r w:rsidR="003056EE">
        <w:rPr>
          <w:rFonts w:ascii="Arial" w:hAnsi="Arial" w:cs="Arial"/>
          <w:color w:val="auto"/>
          <w:sz w:val="22"/>
          <w:szCs w:val="22"/>
        </w:rPr>
        <w:t xml:space="preserve"> (and any extension thereto)</w:t>
      </w:r>
      <w:r>
        <w:rPr>
          <w:rFonts w:ascii="Arial" w:hAnsi="Arial" w:cs="Arial"/>
          <w:color w:val="auto"/>
          <w:sz w:val="22"/>
          <w:szCs w:val="22"/>
        </w:rPr>
        <w:t>, it is anticipated that the range of services included in the MCP could expand</w:t>
      </w:r>
      <w:r w:rsidR="003056EE">
        <w:rPr>
          <w:rFonts w:ascii="Arial" w:hAnsi="Arial" w:cs="Arial"/>
          <w:color w:val="auto"/>
          <w:sz w:val="22"/>
          <w:szCs w:val="22"/>
        </w:rPr>
        <w:t xml:space="preserve"> beyond those listed in Table 1</w:t>
      </w:r>
      <w:r>
        <w:rPr>
          <w:rFonts w:ascii="Arial" w:hAnsi="Arial" w:cs="Arial"/>
          <w:color w:val="auto"/>
          <w:sz w:val="22"/>
          <w:szCs w:val="22"/>
        </w:rPr>
        <w:t xml:space="preserve"> </w:t>
      </w:r>
      <w:r w:rsidR="003056EE">
        <w:rPr>
          <w:rFonts w:ascii="Arial" w:hAnsi="Arial" w:cs="Arial"/>
          <w:color w:val="auto"/>
          <w:sz w:val="22"/>
          <w:szCs w:val="22"/>
        </w:rPr>
        <w:t xml:space="preserve">(in agreement with the Lead Provider and subject to any procurement considerations), as learning from early phases of the development accumulates and recommendations and guidance emerges from </w:t>
      </w:r>
      <w:r w:rsidR="003056EE" w:rsidRPr="003056EE">
        <w:rPr>
          <w:rFonts w:ascii="Arial" w:hAnsi="Arial" w:cs="Arial"/>
          <w:color w:val="auto"/>
          <w:sz w:val="22"/>
          <w:szCs w:val="22"/>
        </w:rPr>
        <w:t>the MCP Vanguard sites around the country.</w:t>
      </w:r>
    </w:p>
    <w:p w14:paraId="7FC39526" w14:textId="77777777" w:rsidR="00EB2521" w:rsidRPr="003056EE" w:rsidRDefault="00EB2521" w:rsidP="003056EE">
      <w:pPr>
        <w:pStyle w:val="Default"/>
        <w:spacing w:after="120"/>
        <w:jc w:val="left"/>
        <w:rPr>
          <w:rFonts w:ascii="Arial" w:hAnsi="Arial" w:cs="Arial"/>
          <w:sz w:val="22"/>
          <w:szCs w:val="22"/>
        </w:rPr>
      </w:pPr>
      <w:r w:rsidRPr="003056EE">
        <w:rPr>
          <w:rFonts w:ascii="Arial" w:hAnsi="Arial" w:cs="Arial"/>
          <w:sz w:val="22"/>
          <w:szCs w:val="22"/>
        </w:rPr>
        <w:t>As part of this procurement, potential Lead Providers will be te</w:t>
      </w:r>
      <w:r w:rsidR="00794CF3" w:rsidRPr="003056EE">
        <w:rPr>
          <w:rFonts w:ascii="Arial" w:hAnsi="Arial" w:cs="Arial"/>
          <w:sz w:val="22"/>
          <w:szCs w:val="22"/>
        </w:rPr>
        <w:t xml:space="preserve">sted on their ability to provide the </w:t>
      </w:r>
      <w:r w:rsidRPr="003056EE">
        <w:rPr>
          <w:rFonts w:ascii="Arial" w:hAnsi="Arial" w:cs="Arial"/>
          <w:sz w:val="22"/>
          <w:szCs w:val="22"/>
        </w:rPr>
        <w:t>Phase 1 services, as well as their</w:t>
      </w:r>
      <w:r w:rsidR="00794CF3" w:rsidRPr="003056EE">
        <w:rPr>
          <w:rFonts w:ascii="Arial" w:hAnsi="Arial" w:cs="Arial"/>
          <w:sz w:val="22"/>
          <w:szCs w:val="22"/>
        </w:rPr>
        <w:t xml:space="preserve"> approach to delivering on a number of overarching</w:t>
      </w:r>
      <w:r w:rsidRPr="003056EE">
        <w:rPr>
          <w:rFonts w:ascii="Arial" w:hAnsi="Arial" w:cs="Arial"/>
          <w:sz w:val="22"/>
          <w:szCs w:val="22"/>
        </w:rPr>
        <w:t xml:space="preserve"> responsibilities and functions </w:t>
      </w:r>
      <w:r w:rsidR="00794CF3" w:rsidRPr="003056EE">
        <w:rPr>
          <w:rFonts w:ascii="Arial" w:hAnsi="Arial" w:cs="Arial"/>
          <w:sz w:val="22"/>
          <w:szCs w:val="22"/>
        </w:rPr>
        <w:t>that will be crucial to successful delivery of the MCP as it evolv</w:t>
      </w:r>
      <w:r w:rsidR="00135F7D" w:rsidRPr="003056EE">
        <w:rPr>
          <w:rFonts w:ascii="Arial" w:hAnsi="Arial" w:cs="Arial"/>
          <w:sz w:val="22"/>
          <w:szCs w:val="22"/>
        </w:rPr>
        <w:t>es</w:t>
      </w:r>
      <w:r w:rsidR="00794CF3" w:rsidRPr="003056EE">
        <w:rPr>
          <w:rFonts w:ascii="Arial" w:hAnsi="Arial" w:cs="Arial"/>
          <w:sz w:val="22"/>
          <w:szCs w:val="22"/>
        </w:rPr>
        <w:t xml:space="preserve"> (Further information can be found in the </w:t>
      </w:r>
      <w:r w:rsidR="003056EE">
        <w:rPr>
          <w:rFonts w:ascii="Arial" w:hAnsi="Arial" w:cs="Arial"/>
          <w:sz w:val="22"/>
          <w:szCs w:val="22"/>
        </w:rPr>
        <w:t xml:space="preserve">MCP Overarching </w:t>
      </w:r>
      <w:r w:rsidR="00794CF3" w:rsidRPr="003056EE">
        <w:rPr>
          <w:rFonts w:ascii="Arial" w:hAnsi="Arial" w:cs="Arial"/>
          <w:sz w:val="22"/>
          <w:szCs w:val="22"/>
        </w:rPr>
        <w:t xml:space="preserve">Service Specification). </w:t>
      </w:r>
    </w:p>
    <w:tbl>
      <w:tblPr>
        <w:tblStyle w:val="TableGrid"/>
        <w:tblW w:w="0" w:type="auto"/>
        <w:tblLook w:val="04A0" w:firstRow="1" w:lastRow="0" w:firstColumn="1" w:lastColumn="0" w:noHBand="0" w:noVBand="1"/>
      </w:tblPr>
      <w:tblGrid>
        <w:gridCol w:w="1951"/>
        <w:gridCol w:w="7291"/>
      </w:tblGrid>
      <w:tr w:rsidR="00EB2521" w14:paraId="09883938" w14:textId="77777777" w:rsidTr="000E5887">
        <w:trPr>
          <w:trHeight w:val="320"/>
        </w:trPr>
        <w:tc>
          <w:tcPr>
            <w:tcW w:w="1951" w:type="dxa"/>
            <w:shd w:val="clear" w:color="auto" w:fill="1F497D" w:themeFill="text2"/>
            <w:vAlign w:val="center"/>
          </w:tcPr>
          <w:p w14:paraId="0D3DE0DF" w14:textId="77777777" w:rsidR="00135F7D" w:rsidRPr="000E6FF8" w:rsidRDefault="00EB2521" w:rsidP="008F4242">
            <w:pPr>
              <w:rPr>
                <w:rFonts w:cs="Arial"/>
                <w:b/>
                <w:color w:val="FFFFFF" w:themeColor="background1"/>
                <w:sz w:val="20"/>
                <w:szCs w:val="20"/>
              </w:rPr>
            </w:pPr>
            <w:r w:rsidRPr="000E6FF8">
              <w:rPr>
                <w:rFonts w:cs="Arial"/>
                <w:b/>
                <w:color w:val="FFFFFF" w:themeColor="background1"/>
                <w:sz w:val="20"/>
                <w:szCs w:val="20"/>
              </w:rPr>
              <w:t>Phase</w:t>
            </w:r>
          </w:p>
        </w:tc>
        <w:tc>
          <w:tcPr>
            <w:tcW w:w="7291" w:type="dxa"/>
            <w:shd w:val="clear" w:color="auto" w:fill="1F497D" w:themeFill="text2"/>
            <w:vAlign w:val="center"/>
          </w:tcPr>
          <w:p w14:paraId="19E88D7A" w14:textId="77777777" w:rsidR="00EB2521" w:rsidRPr="000E6FF8" w:rsidRDefault="00EB2521" w:rsidP="008F4242">
            <w:pPr>
              <w:rPr>
                <w:rFonts w:cs="Arial"/>
                <w:b/>
                <w:color w:val="FFFFFF" w:themeColor="background1"/>
                <w:sz w:val="20"/>
                <w:szCs w:val="20"/>
              </w:rPr>
            </w:pPr>
            <w:r w:rsidRPr="000E6FF8">
              <w:rPr>
                <w:rFonts w:cs="Arial"/>
                <w:b/>
                <w:color w:val="FFFFFF" w:themeColor="background1"/>
                <w:sz w:val="20"/>
                <w:szCs w:val="20"/>
              </w:rPr>
              <w:t xml:space="preserve">Service </w:t>
            </w:r>
          </w:p>
        </w:tc>
      </w:tr>
      <w:tr w:rsidR="00EB2521" w14:paraId="42655C56" w14:textId="77777777" w:rsidTr="000E5887">
        <w:trPr>
          <w:trHeight w:val="1432"/>
        </w:trPr>
        <w:tc>
          <w:tcPr>
            <w:tcW w:w="1951" w:type="dxa"/>
            <w:vAlign w:val="center"/>
          </w:tcPr>
          <w:p w14:paraId="4A07E027" w14:textId="77777777" w:rsidR="009A5F75" w:rsidRPr="000E5887" w:rsidRDefault="009A5F75" w:rsidP="000E5887">
            <w:pPr>
              <w:pStyle w:val="ListParagraph"/>
              <w:numPr>
                <w:ilvl w:val="0"/>
                <w:numId w:val="18"/>
              </w:numPr>
              <w:jc w:val="left"/>
              <w:rPr>
                <w:rFonts w:cs="Arial"/>
                <w:b/>
                <w:sz w:val="20"/>
                <w:szCs w:val="20"/>
              </w:rPr>
            </w:pPr>
            <w:r w:rsidRPr="000E5887">
              <w:rPr>
                <w:rFonts w:cs="Arial"/>
                <w:sz w:val="20"/>
                <w:szCs w:val="20"/>
              </w:rPr>
              <w:t>(Included from</w:t>
            </w:r>
          </w:p>
          <w:p w14:paraId="2B2F0499" w14:textId="77777777" w:rsidR="00EB2521" w:rsidRPr="00980F72" w:rsidRDefault="00EB2521" w:rsidP="000E5887">
            <w:pPr>
              <w:jc w:val="left"/>
              <w:rPr>
                <w:rFonts w:cs="Arial"/>
                <w:sz w:val="20"/>
                <w:szCs w:val="20"/>
              </w:rPr>
            </w:pPr>
            <w:r w:rsidRPr="00980F72">
              <w:rPr>
                <w:rFonts w:cs="Arial"/>
                <w:sz w:val="20"/>
                <w:szCs w:val="20"/>
              </w:rPr>
              <w:t>April 2017)</w:t>
            </w:r>
          </w:p>
        </w:tc>
        <w:tc>
          <w:tcPr>
            <w:tcW w:w="7291" w:type="dxa"/>
            <w:vAlign w:val="center"/>
          </w:tcPr>
          <w:p w14:paraId="45D01F8C" w14:textId="77777777" w:rsidR="00EB2521" w:rsidRPr="00980F72" w:rsidRDefault="00EB2521" w:rsidP="000E6FF8">
            <w:pPr>
              <w:pStyle w:val="ListParagraph"/>
              <w:numPr>
                <w:ilvl w:val="0"/>
                <w:numId w:val="13"/>
              </w:numPr>
              <w:jc w:val="left"/>
              <w:rPr>
                <w:sz w:val="20"/>
                <w:szCs w:val="20"/>
              </w:rPr>
            </w:pPr>
            <w:r w:rsidRPr="00980F72">
              <w:rPr>
                <w:sz w:val="20"/>
                <w:szCs w:val="20"/>
              </w:rPr>
              <w:t xml:space="preserve">Primary Care Enhanced Services: </w:t>
            </w:r>
          </w:p>
          <w:p w14:paraId="5C572004" w14:textId="77777777" w:rsidR="00EB2521" w:rsidRPr="00980F72" w:rsidRDefault="00EB2521" w:rsidP="000E6FF8">
            <w:pPr>
              <w:pStyle w:val="ListParagraph"/>
              <w:numPr>
                <w:ilvl w:val="1"/>
                <w:numId w:val="13"/>
              </w:numPr>
              <w:jc w:val="left"/>
              <w:rPr>
                <w:sz w:val="20"/>
                <w:szCs w:val="20"/>
              </w:rPr>
            </w:pPr>
            <w:r w:rsidRPr="00980F72">
              <w:rPr>
                <w:sz w:val="20"/>
                <w:szCs w:val="20"/>
              </w:rPr>
              <w:t xml:space="preserve">Planning all Care Together (PACT), </w:t>
            </w:r>
          </w:p>
          <w:p w14:paraId="15741159" w14:textId="77777777" w:rsidR="00EB2521" w:rsidRPr="00980F72" w:rsidRDefault="00EB2521" w:rsidP="000E6FF8">
            <w:pPr>
              <w:pStyle w:val="ListParagraph"/>
              <w:numPr>
                <w:ilvl w:val="1"/>
                <w:numId w:val="13"/>
              </w:numPr>
              <w:jc w:val="left"/>
              <w:rPr>
                <w:sz w:val="20"/>
                <w:szCs w:val="20"/>
              </w:rPr>
            </w:pPr>
            <w:r w:rsidRPr="00980F72">
              <w:rPr>
                <w:sz w:val="20"/>
                <w:szCs w:val="20"/>
              </w:rPr>
              <w:t>Diagnostics</w:t>
            </w:r>
          </w:p>
          <w:p w14:paraId="20CA3948" w14:textId="77777777" w:rsidR="009D3818" w:rsidRPr="00980F72" w:rsidRDefault="00EB2521" w:rsidP="000E6FF8">
            <w:pPr>
              <w:pStyle w:val="ListParagraph"/>
              <w:numPr>
                <w:ilvl w:val="0"/>
                <w:numId w:val="13"/>
              </w:numPr>
              <w:jc w:val="left"/>
              <w:rPr>
                <w:sz w:val="20"/>
                <w:szCs w:val="20"/>
              </w:rPr>
            </w:pPr>
            <w:r w:rsidRPr="00980F72">
              <w:rPr>
                <w:sz w:val="20"/>
                <w:szCs w:val="20"/>
              </w:rPr>
              <w:t>PACT Enhanced Care Pathway</w:t>
            </w:r>
          </w:p>
          <w:p w14:paraId="0904509B" w14:textId="77777777" w:rsidR="00EB2521" w:rsidRPr="00980F72" w:rsidRDefault="00EB2521" w:rsidP="000E6FF8">
            <w:pPr>
              <w:pStyle w:val="ListParagraph"/>
              <w:numPr>
                <w:ilvl w:val="0"/>
                <w:numId w:val="13"/>
              </w:numPr>
              <w:jc w:val="left"/>
              <w:rPr>
                <w:sz w:val="20"/>
                <w:szCs w:val="20"/>
              </w:rPr>
            </w:pPr>
            <w:r w:rsidRPr="00980F72">
              <w:rPr>
                <w:sz w:val="20"/>
                <w:szCs w:val="20"/>
              </w:rPr>
              <w:t>Primary Care Quality Contract</w:t>
            </w:r>
          </w:p>
          <w:p w14:paraId="05950ECC" w14:textId="77777777" w:rsidR="009D3818" w:rsidRPr="00980F72" w:rsidRDefault="00980F72" w:rsidP="00980F72">
            <w:pPr>
              <w:pStyle w:val="ListParagraph"/>
              <w:numPr>
                <w:ilvl w:val="0"/>
                <w:numId w:val="15"/>
              </w:numPr>
              <w:jc w:val="left"/>
              <w:rPr>
                <w:sz w:val="20"/>
                <w:szCs w:val="20"/>
              </w:rPr>
            </w:pPr>
            <w:r w:rsidRPr="00980F72">
              <w:rPr>
                <w:sz w:val="20"/>
                <w:szCs w:val="20"/>
              </w:rPr>
              <w:t>Learning Disability Primary Care Case Management</w:t>
            </w:r>
          </w:p>
        </w:tc>
      </w:tr>
      <w:tr w:rsidR="00EB2521" w14:paraId="6E668402" w14:textId="77777777" w:rsidTr="000E5887">
        <w:trPr>
          <w:trHeight w:val="592"/>
        </w:trPr>
        <w:tc>
          <w:tcPr>
            <w:tcW w:w="1951" w:type="dxa"/>
            <w:vAlign w:val="center"/>
          </w:tcPr>
          <w:p w14:paraId="459419DF" w14:textId="77777777" w:rsidR="009A5F75" w:rsidRPr="000E5887" w:rsidRDefault="009A5F75" w:rsidP="000E5887">
            <w:pPr>
              <w:pStyle w:val="ListParagraph"/>
              <w:numPr>
                <w:ilvl w:val="0"/>
                <w:numId w:val="10"/>
              </w:numPr>
              <w:jc w:val="left"/>
              <w:rPr>
                <w:rFonts w:cs="Arial"/>
                <w:b/>
                <w:sz w:val="20"/>
                <w:szCs w:val="20"/>
              </w:rPr>
            </w:pPr>
            <w:r w:rsidRPr="000E5887">
              <w:rPr>
                <w:rFonts w:cs="Arial"/>
                <w:sz w:val="20"/>
                <w:szCs w:val="20"/>
              </w:rPr>
              <w:t>(Included from</w:t>
            </w:r>
          </w:p>
          <w:p w14:paraId="5DB1568D" w14:textId="77777777" w:rsidR="00EB2521" w:rsidRPr="00980F72" w:rsidRDefault="00EB2521" w:rsidP="000E5887">
            <w:pPr>
              <w:jc w:val="left"/>
              <w:rPr>
                <w:rFonts w:cs="Arial"/>
                <w:sz w:val="20"/>
                <w:szCs w:val="20"/>
              </w:rPr>
            </w:pPr>
            <w:r w:rsidRPr="00980F72">
              <w:rPr>
                <w:rFonts w:cs="Arial"/>
                <w:sz w:val="20"/>
                <w:szCs w:val="20"/>
              </w:rPr>
              <w:t>October 2017)</w:t>
            </w:r>
          </w:p>
        </w:tc>
        <w:tc>
          <w:tcPr>
            <w:tcW w:w="7291" w:type="dxa"/>
            <w:vAlign w:val="center"/>
          </w:tcPr>
          <w:p w14:paraId="7752578E" w14:textId="77777777" w:rsidR="00EB2521" w:rsidRPr="00980F72" w:rsidRDefault="00EB2521" w:rsidP="000E6FF8">
            <w:pPr>
              <w:pStyle w:val="ListParagraph"/>
              <w:numPr>
                <w:ilvl w:val="0"/>
                <w:numId w:val="14"/>
              </w:numPr>
              <w:spacing w:line="264" w:lineRule="auto"/>
              <w:contextualSpacing w:val="0"/>
              <w:jc w:val="left"/>
              <w:rPr>
                <w:rFonts w:cstheme="minorHAnsi"/>
                <w:sz w:val="20"/>
                <w:szCs w:val="20"/>
              </w:rPr>
            </w:pPr>
            <w:r w:rsidRPr="00980F72">
              <w:rPr>
                <w:sz w:val="20"/>
                <w:szCs w:val="20"/>
              </w:rPr>
              <w:t>Community Adult Health Services (CAHS),</w:t>
            </w:r>
            <w:r w:rsidRPr="00980F72">
              <w:rPr>
                <w:rFonts w:cstheme="minorHAnsi"/>
                <w:sz w:val="20"/>
                <w:szCs w:val="20"/>
              </w:rPr>
              <w:t xml:space="preserve"> </w:t>
            </w:r>
          </w:p>
          <w:p w14:paraId="2CF5D7DA" w14:textId="77777777" w:rsidR="00EB2521" w:rsidRPr="00980F72" w:rsidRDefault="00980F72" w:rsidP="000E6FF8">
            <w:pPr>
              <w:pStyle w:val="ListParagraph"/>
              <w:numPr>
                <w:ilvl w:val="0"/>
                <w:numId w:val="14"/>
              </w:numPr>
              <w:spacing w:line="264" w:lineRule="auto"/>
              <w:contextualSpacing w:val="0"/>
              <w:jc w:val="left"/>
              <w:rPr>
                <w:rFonts w:cstheme="minorHAnsi"/>
                <w:sz w:val="20"/>
                <w:szCs w:val="20"/>
              </w:rPr>
            </w:pPr>
            <w:r w:rsidRPr="00980F72">
              <w:rPr>
                <w:rFonts w:cstheme="minorHAnsi"/>
                <w:sz w:val="20"/>
                <w:szCs w:val="20"/>
              </w:rPr>
              <w:t>Better at Home Service</w:t>
            </w:r>
          </w:p>
        </w:tc>
      </w:tr>
      <w:tr w:rsidR="00EB2521" w14:paraId="055AD76D" w14:textId="77777777" w:rsidTr="000E5887">
        <w:trPr>
          <w:trHeight w:val="1542"/>
        </w:trPr>
        <w:tc>
          <w:tcPr>
            <w:tcW w:w="1951" w:type="dxa"/>
            <w:vAlign w:val="center"/>
          </w:tcPr>
          <w:p w14:paraId="6DE33B4F" w14:textId="77777777" w:rsidR="009A5F75" w:rsidRPr="000E5887" w:rsidRDefault="00EB2521" w:rsidP="000E5887">
            <w:pPr>
              <w:pStyle w:val="ListParagraph"/>
              <w:numPr>
                <w:ilvl w:val="0"/>
                <w:numId w:val="10"/>
              </w:numPr>
              <w:jc w:val="left"/>
              <w:rPr>
                <w:rFonts w:cs="Arial"/>
                <w:b/>
                <w:sz w:val="20"/>
                <w:szCs w:val="20"/>
              </w:rPr>
            </w:pPr>
            <w:r w:rsidRPr="000E5887">
              <w:rPr>
                <w:rFonts w:cs="Arial"/>
                <w:sz w:val="20"/>
                <w:szCs w:val="20"/>
              </w:rPr>
              <w:t>(Included after</w:t>
            </w:r>
          </w:p>
          <w:p w14:paraId="416725D5" w14:textId="77777777" w:rsidR="00EB2521" w:rsidRPr="00980F72" w:rsidRDefault="00EB2521" w:rsidP="000E5887">
            <w:pPr>
              <w:jc w:val="left"/>
              <w:rPr>
                <w:rFonts w:cs="Arial"/>
                <w:sz w:val="20"/>
                <w:szCs w:val="20"/>
              </w:rPr>
            </w:pPr>
            <w:r w:rsidRPr="00980F72">
              <w:rPr>
                <w:rFonts w:cs="Arial"/>
                <w:sz w:val="20"/>
                <w:szCs w:val="20"/>
              </w:rPr>
              <w:t>April 2018)</w:t>
            </w:r>
          </w:p>
        </w:tc>
        <w:tc>
          <w:tcPr>
            <w:tcW w:w="7291" w:type="dxa"/>
            <w:vAlign w:val="center"/>
          </w:tcPr>
          <w:p w14:paraId="2D233805" w14:textId="77777777" w:rsidR="00980F72" w:rsidRPr="00980F72" w:rsidRDefault="00980F72" w:rsidP="00980F72">
            <w:pPr>
              <w:pStyle w:val="ListParagraph"/>
              <w:numPr>
                <w:ilvl w:val="0"/>
                <w:numId w:val="15"/>
              </w:numPr>
              <w:jc w:val="left"/>
              <w:rPr>
                <w:sz w:val="20"/>
                <w:szCs w:val="20"/>
              </w:rPr>
            </w:pPr>
            <w:r w:rsidRPr="00980F72">
              <w:rPr>
                <w:sz w:val="20"/>
                <w:szCs w:val="20"/>
              </w:rPr>
              <w:t>End of Life Care Co-ordination Centre</w:t>
            </w:r>
          </w:p>
          <w:p w14:paraId="3B28D0EA" w14:textId="77777777" w:rsidR="00980F72" w:rsidRPr="00980F72" w:rsidRDefault="00980F72" w:rsidP="00980F72">
            <w:pPr>
              <w:pStyle w:val="ListParagraph"/>
              <w:numPr>
                <w:ilvl w:val="0"/>
                <w:numId w:val="15"/>
              </w:numPr>
              <w:jc w:val="left"/>
              <w:rPr>
                <w:sz w:val="20"/>
                <w:szCs w:val="20"/>
              </w:rPr>
            </w:pPr>
            <w:r w:rsidRPr="00980F72">
              <w:rPr>
                <w:sz w:val="20"/>
                <w:szCs w:val="20"/>
              </w:rPr>
              <w:t>Community based care models for Long Term Conditions e.g.:</w:t>
            </w:r>
          </w:p>
          <w:p w14:paraId="27E36438" w14:textId="77777777" w:rsidR="00980F72" w:rsidRPr="00980F72" w:rsidRDefault="00980F72" w:rsidP="00980F72">
            <w:pPr>
              <w:pStyle w:val="ListParagraph"/>
              <w:numPr>
                <w:ilvl w:val="1"/>
                <w:numId w:val="15"/>
              </w:numPr>
              <w:jc w:val="left"/>
              <w:rPr>
                <w:sz w:val="20"/>
                <w:szCs w:val="20"/>
              </w:rPr>
            </w:pPr>
            <w:r w:rsidRPr="00980F72">
              <w:rPr>
                <w:sz w:val="20"/>
                <w:szCs w:val="20"/>
              </w:rPr>
              <w:t>Diabetes</w:t>
            </w:r>
          </w:p>
          <w:p w14:paraId="59888F8F" w14:textId="77777777" w:rsidR="00980F72" w:rsidRPr="00980F72" w:rsidRDefault="00980F72" w:rsidP="00980F72">
            <w:pPr>
              <w:pStyle w:val="ListParagraph"/>
              <w:numPr>
                <w:ilvl w:val="1"/>
                <w:numId w:val="15"/>
              </w:numPr>
              <w:jc w:val="left"/>
              <w:rPr>
                <w:sz w:val="20"/>
                <w:szCs w:val="20"/>
              </w:rPr>
            </w:pPr>
            <w:r w:rsidRPr="00980F72">
              <w:rPr>
                <w:sz w:val="20"/>
                <w:szCs w:val="20"/>
              </w:rPr>
              <w:t>Heart Failure</w:t>
            </w:r>
          </w:p>
          <w:p w14:paraId="66F84B45" w14:textId="77777777" w:rsidR="00980F72" w:rsidRPr="00980F72" w:rsidRDefault="00980F72" w:rsidP="00980F72">
            <w:pPr>
              <w:pStyle w:val="ListParagraph"/>
              <w:numPr>
                <w:ilvl w:val="1"/>
                <w:numId w:val="15"/>
              </w:numPr>
              <w:jc w:val="left"/>
              <w:rPr>
                <w:sz w:val="20"/>
                <w:szCs w:val="20"/>
              </w:rPr>
            </w:pPr>
            <w:r w:rsidRPr="00980F72">
              <w:rPr>
                <w:sz w:val="20"/>
                <w:szCs w:val="20"/>
              </w:rPr>
              <w:t>Chronic Obstructive Pulmonary Disease (COPD)</w:t>
            </w:r>
          </w:p>
          <w:p w14:paraId="5E6C8C9A" w14:textId="77777777" w:rsidR="004553DB" w:rsidRPr="00980F72" w:rsidRDefault="00980F72" w:rsidP="000E5887">
            <w:pPr>
              <w:pStyle w:val="ListParagraph"/>
              <w:ind w:left="360" w:firstLine="0"/>
              <w:jc w:val="left"/>
              <w:rPr>
                <w:sz w:val="20"/>
                <w:szCs w:val="20"/>
              </w:rPr>
            </w:pPr>
            <w:r w:rsidRPr="00980F72">
              <w:rPr>
                <w:sz w:val="20"/>
                <w:szCs w:val="20"/>
              </w:rPr>
              <w:t>(subject to scoping)</w:t>
            </w:r>
          </w:p>
        </w:tc>
      </w:tr>
    </w:tbl>
    <w:p w14:paraId="09071E28" w14:textId="77777777" w:rsidR="00EB2521" w:rsidRPr="00EB2521" w:rsidRDefault="00EB2521" w:rsidP="000E5887">
      <w:pPr>
        <w:pStyle w:val="NormalWeb"/>
        <w:spacing w:before="0" w:beforeAutospacing="0" w:after="120" w:afterAutospacing="0"/>
        <w:rPr>
          <w:rFonts w:ascii="Arial" w:hAnsi="Arial" w:cs="Arial"/>
          <w:sz w:val="20"/>
          <w:szCs w:val="20"/>
        </w:rPr>
      </w:pPr>
      <w:proofErr w:type="gramStart"/>
      <w:r w:rsidRPr="00EB2521">
        <w:rPr>
          <w:rFonts w:ascii="Arial" w:hAnsi="Arial" w:cs="Arial"/>
          <w:b/>
          <w:sz w:val="20"/>
          <w:szCs w:val="20"/>
        </w:rPr>
        <w:t>Table 1.</w:t>
      </w:r>
      <w:proofErr w:type="gramEnd"/>
      <w:r w:rsidRPr="00EB2521">
        <w:rPr>
          <w:rFonts w:ascii="Arial" w:hAnsi="Arial" w:cs="Arial"/>
          <w:sz w:val="20"/>
          <w:szCs w:val="20"/>
        </w:rPr>
        <w:t xml:space="preserve"> </w:t>
      </w:r>
      <w:proofErr w:type="gramStart"/>
      <w:r w:rsidRPr="00EB2521">
        <w:rPr>
          <w:rFonts w:ascii="Arial" w:hAnsi="Arial" w:cs="Arial"/>
          <w:sz w:val="20"/>
          <w:szCs w:val="20"/>
        </w:rPr>
        <w:t xml:space="preserve">Shows the services that will be incorporated into the MCP over the term of </w:t>
      </w:r>
      <w:r w:rsidR="00794CF3">
        <w:rPr>
          <w:rFonts w:ascii="Arial" w:hAnsi="Arial" w:cs="Arial"/>
          <w:sz w:val="20"/>
          <w:szCs w:val="20"/>
        </w:rPr>
        <w:t>the contract.</w:t>
      </w:r>
      <w:proofErr w:type="gramEnd"/>
      <w:r w:rsidR="00794CF3">
        <w:rPr>
          <w:rFonts w:ascii="Arial" w:hAnsi="Arial" w:cs="Arial"/>
          <w:sz w:val="20"/>
          <w:szCs w:val="20"/>
        </w:rPr>
        <w:t xml:space="preserve"> </w:t>
      </w:r>
      <w:r w:rsidRPr="00EB2521">
        <w:rPr>
          <w:rFonts w:ascii="Arial" w:hAnsi="Arial" w:cs="Arial"/>
          <w:sz w:val="20"/>
          <w:szCs w:val="20"/>
        </w:rPr>
        <w:t>The CCG reserves the right to amend the timetable for inclusion of any or all of the Phase 2 and 3 services, within reason, over the term of the MCP contract.</w:t>
      </w:r>
    </w:p>
    <w:p w14:paraId="711CA8CA" w14:textId="77777777" w:rsidR="00980F72" w:rsidRPr="004553DB" w:rsidRDefault="00236E89" w:rsidP="004553DB">
      <w:pPr>
        <w:pStyle w:val="Default"/>
        <w:spacing w:after="120"/>
        <w:jc w:val="left"/>
        <w:rPr>
          <w:rFonts w:ascii="Arial" w:hAnsi="Arial" w:cs="Arial"/>
          <w:color w:val="auto"/>
          <w:sz w:val="22"/>
          <w:szCs w:val="22"/>
          <w:u w:val="single"/>
        </w:rPr>
      </w:pPr>
      <w:r w:rsidRPr="002B36DA">
        <w:rPr>
          <w:rFonts w:ascii="Arial" w:hAnsi="Arial" w:cs="Arial"/>
          <w:color w:val="auto"/>
          <w:sz w:val="22"/>
          <w:szCs w:val="22"/>
        </w:rPr>
        <w:t xml:space="preserve">For further information on WCCG, its strategic vision and the demographic profile of the local patient population see </w:t>
      </w:r>
      <w:hyperlink r:id="rId8" w:history="1">
        <w:r w:rsidRPr="002B36DA">
          <w:rPr>
            <w:rStyle w:val="Hyperlink"/>
            <w:rFonts w:ascii="Arial" w:hAnsi="Arial" w:cs="Arial"/>
            <w:color w:val="auto"/>
            <w:sz w:val="22"/>
            <w:szCs w:val="22"/>
          </w:rPr>
          <w:t>http://www.wandsworthccg.nhs.uk/</w:t>
        </w:r>
      </w:hyperlink>
    </w:p>
    <w:p w14:paraId="7384396D" w14:textId="77777777" w:rsidR="00236E89" w:rsidRPr="00DE68FD" w:rsidRDefault="76F497C9" w:rsidP="001C4391">
      <w:pPr>
        <w:pStyle w:val="Default"/>
        <w:numPr>
          <w:ilvl w:val="0"/>
          <w:numId w:val="18"/>
        </w:numPr>
        <w:spacing w:after="120"/>
        <w:jc w:val="left"/>
        <w:rPr>
          <w:rFonts w:ascii="Arial" w:eastAsia="Arial" w:hAnsi="Arial" w:cs="Arial"/>
          <w:b/>
          <w:bCs/>
          <w:color w:val="auto"/>
          <w:sz w:val="22"/>
          <w:szCs w:val="22"/>
        </w:rPr>
      </w:pPr>
      <w:r w:rsidRPr="76F497C9">
        <w:rPr>
          <w:rFonts w:ascii="Arial" w:eastAsia="Arial" w:hAnsi="Arial" w:cs="Arial"/>
          <w:b/>
          <w:bCs/>
          <w:color w:val="auto"/>
          <w:sz w:val="22"/>
          <w:szCs w:val="22"/>
          <w:u w:val="single"/>
        </w:rPr>
        <w:lastRenderedPageBreak/>
        <w:t xml:space="preserve">Purpose Of The </w:t>
      </w:r>
      <w:r w:rsidRPr="00887F36">
        <w:rPr>
          <w:rFonts w:ascii="Arial" w:eastAsia="Arial" w:hAnsi="Arial" w:cs="Arial"/>
          <w:b/>
          <w:bCs/>
          <w:iCs/>
          <w:color w:val="auto"/>
          <w:sz w:val="22"/>
          <w:szCs w:val="22"/>
          <w:u w:val="single"/>
        </w:rPr>
        <w:t>Process</w:t>
      </w:r>
    </w:p>
    <w:p w14:paraId="329C081B" w14:textId="77777777" w:rsidR="00236E89" w:rsidRPr="00DE68FD" w:rsidRDefault="76F497C9" w:rsidP="00CE43A4">
      <w:pPr>
        <w:pStyle w:val="Default"/>
        <w:spacing w:after="120"/>
        <w:jc w:val="left"/>
        <w:rPr>
          <w:rFonts w:ascii="Arial" w:hAnsi="Arial" w:cs="Arial"/>
          <w:color w:val="00B050"/>
          <w:sz w:val="22"/>
          <w:szCs w:val="22"/>
        </w:rPr>
      </w:pPr>
      <w:r w:rsidRPr="76F497C9">
        <w:rPr>
          <w:rFonts w:ascii="Arial" w:eastAsia="Arial" w:hAnsi="Arial" w:cs="Arial"/>
          <w:color w:val="auto"/>
          <w:sz w:val="22"/>
          <w:szCs w:val="22"/>
        </w:rPr>
        <w:t xml:space="preserve">WCCG has decided to conduct </w:t>
      </w:r>
      <w:r w:rsidR="00DA7BC7">
        <w:rPr>
          <w:rFonts w:ascii="Arial" w:eastAsia="Arial" w:hAnsi="Arial" w:cs="Arial"/>
          <w:color w:val="auto"/>
          <w:sz w:val="22"/>
          <w:szCs w:val="22"/>
        </w:rPr>
        <w:t xml:space="preserve">a competitive </w:t>
      </w:r>
      <w:r w:rsidR="00887F36">
        <w:rPr>
          <w:rFonts w:ascii="Arial" w:eastAsia="Arial" w:hAnsi="Arial" w:cs="Arial"/>
          <w:color w:val="auto"/>
          <w:sz w:val="22"/>
          <w:szCs w:val="22"/>
        </w:rPr>
        <w:t>procurement</w:t>
      </w:r>
      <w:r w:rsidRPr="76F497C9">
        <w:rPr>
          <w:rFonts w:ascii="Arial" w:eastAsia="Arial" w:hAnsi="Arial" w:cs="Arial"/>
          <w:color w:val="auto"/>
          <w:sz w:val="22"/>
          <w:szCs w:val="22"/>
        </w:rPr>
        <w:t xml:space="preserve"> exercise which will enable identification of a </w:t>
      </w:r>
      <w:r w:rsidR="00794CF3">
        <w:rPr>
          <w:rFonts w:ascii="Arial" w:eastAsia="Arial" w:hAnsi="Arial" w:cs="Arial"/>
          <w:color w:val="auto"/>
          <w:sz w:val="22"/>
          <w:szCs w:val="22"/>
        </w:rPr>
        <w:t>Lead P</w:t>
      </w:r>
      <w:r w:rsidRPr="76F497C9">
        <w:rPr>
          <w:rFonts w:ascii="Arial" w:eastAsia="Arial" w:hAnsi="Arial" w:cs="Arial"/>
          <w:color w:val="auto"/>
          <w:sz w:val="22"/>
          <w:szCs w:val="22"/>
        </w:rPr>
        <w:t xml:space="preserve">rovider who is most capable of delivering the </w:t>
      </w:r>
      <w:r w:rsidR="00794CF3">
        <w:rPr>
          <w:rFonts w:ascii="Arial" w:eastAsia="Arial" w:hAnsi="Arial" w:cs="Arial"/>
          <w:color w:val="auto"/>
          <w:sz w:val="22"/>
          <w:szCs w:val="22"/>
        </w:rPr>
        <w:t xml:space="preserve">requirements in the </w:t>
      </w:r>
      <w:r w:rsidR="00020DD8">
        <w:rPr>
          <w:rFonts w:ascii="Arial" w:eastAsia="Arial" w:hAnsi="Arial" w:cs="Arial"/>
          <w:color w:val="auto"/>
          <w:sz w:val="22"/>
          <w:szCs w:val="22"/>
        </w:rPr>
        <w:t>MCP S</w:t>
      </w:r>
      <w:r w:rsidR="00A2577E">
        <w:rPr>
          <w:rFonts w:ascii="Arial" w:eastAsia="Arial" w:hAnsi="Arial" w:cs="Arial"/>
          <w:color w:val="auto"/>
          <w:sz w:val="22"/>
          <w:szCs w:val="22"/>
        </w:rPr>
        <w:t>pecification from April 2017</w:t>
      </w:r>
      <w:r w:rsidRPr="76F497C9">
        <w:rPr>
          <w:rFonts w:ascii="Arial" w:eastAsia="Arial" w:hAnsi="Arial" w:cs="Arial"/>
          <w:color w:val="auto"/>
          <w:sz w:val="22"/>
          <w:szCs w:val="22"/>
        </w:rPr>
        <w:t>.</w:t>
      </w:r>
    </w:p>
    <w:p w14:paraId="26EFB0E1" w14:textId="77777777" w:rsidR="00236E89" w:rsidRPr="00DA7BC7" w:rsidRDefault="76F497C9" w:rsidP="00CE43A4">
      <w:pPr>
        <w:pStyle w:val="Default"/>
        <w:spacing w:after="120"/>
        <w:jc w:val="left"/>
        <w:rPr>
          <w:rFonts w:ascii="Arial" w:eastAsia="Arial" w:hAnsi="Arial" w:cs="Arial"/>
          <w:color w:val="auto"/>
          <w:sz w:val="22"/>
          <w:szCs w:val="22"/>
        </w:rPr>
      </w:pPr>
      <w:r w:rsidRPr="76F497C9">
        <w:rPr>
          <w:rFonts w:ascii="Arial" w:eastAsia="Arial" w:hAnsi="Arial" w:cs="Arial"/>
          <w:color w:val="auto"/>
          <w:sz w:val="22"/>
          <w:szCs w:val="22"/>
        </w:rPr>
        <w:t xml:space="preserve">This </w:t>
      </w:r>
      <w:r w:rsidR="00887F36">
        <w:rPr>
          <w:rFonts w:ascii="Arial" w:eastAsia="Arial" w:hAnsi="Arial" w:cs="Arial"/>
          <w:color w:val="auto"/>
          <w:sz w:val="22"/>
          <w:szCs w:val="22"/>
        </w:rPr>
        <w:t>procurement</w:t>
      </w:r>
      <w:r w:rsidR="00DA7BC7">
        <w:rPr>
          <w:rFonts w:ascii="Arial" w:eastAsia="Arial" w:hAnsi="Arial" w:cs="Arial"/>
          <w:color w:val="auto"/>
          <w:sz w:val="22"/>
          <w:szCs w:val="22"/>
        </w:rPr>
        <w:t xml:space="preserve"> </w:t>
      </w:r>
      <w:r w:rsidRPr="76F497C9">
        <w:rPr>
          <w:rFonts w:ascii="Arial" w:eastAsia="Arial" w:hAnsi="Arial" w:cs="Arial"/>
          <w:color w:val="auto"/>
          <w:sz w:val="22"/>
          <w:szCs w:val="22"/>
        </w:rPr>
        <w:t>proces</w:t>
      </w:r>
      <w:r w:rsidR="006C4D06">
        <w:rPr>
          <w:rFonts w:ascii="Arial" w:eastAsia="Arial" w:hAnsi="Arial" w:cs="Arial"/>
          <w:color w:val="auto"/>
          <w:sz w:val="22"/>
          <w:szCs w:val="22"/>
        </w:rPr>
        <w:t>s is designed</w:t>
      </w:r>
      <w:r w:rsidRPr="76F497C9">
        <w:rPr>
          <w:rFonts w:ascii="Arial" w:eastAsia="Arial" w:hAnsi="Arial" w:cs="Arial"/>
          <w:color w:val="auto"/>
          <w:sz w:val="22"/>
          <w:szCs w:val="22"/>
        </w:rPr>
        <w:t xml:space="preserve"> to meet WCCGs requirements in the Procurement, Patient Choice and Competition (No.2) Regulations 2013 and to align with WCCGs obligations to ensure it awards any contracts in a </w:t>
      </w:r>
    </w:p>
    <w:p w14:paraId="54615CA3" w14:textId="77777777" w:rsidR="00236E89" w:rsidRPr="00853774" w:rsidRDefault="00236E89" w:rsidP="00CE43A4">
      <w:pPr>
        <w:pStyle w:val="Default"/>
        <w:numPr>
          <w:ilvl w:val="0"/>
          <w:numId w:val="5"/>
        </w:numPr>
        <w:spacing w:after="120"/>
        <w:jc w:val="left"/>
        <w:rPr>
          <w:rFonts w:ascii="Arial" w:hAnsi="Arial" w:cs="Arial"/>
          <w:color w:val="auto"/>
          <w:sz w:val="22"/>
          <w:szCs w:val="22"/>
        </w:rPr>
      </w:pPr>
      <w:r w:rsidRPr="00853774">
        <w:rPr>
          <w:rFonts w:ascii="Arial" w:hAnsi="Arial" w:cs="Arial"/>
          <w:color w:val="auto"/>
          <w:sz w:val="22"/>
          <w:szCs w:val="22"/>
        </w:rPr>
        <w:t>Fair and open manner;</w:t>
      </w:r>
    </w:p>
    <w:p w14:paraId="362BBC32" w14:textId="77777777" w:rsidR="00236E89" w:rsidRPr="00853774" w:rsidRDefault="00236E89" w:rsidP="00CE43A4">
      <w:pPr>
        <w:pStyle w:val="Default"/>
        <w:numPr>
          <w:ilvl w:val="0"/>
          <w:numId w:val="5"/>
        </w:numPr>
        <w:spacing w:after="120"/>
        <w:jc w:val="left"/>
        <w:rPr>
          <w:rFonts w:ascii="Arial" w:hAnsi="Arial" w:cs="Arial"/>
          <w:color w:val="auto"/>
          <w:sz w:val="22"/>
          <w:szCs w:val="22"/>
        </w:rPr>
      </w:pPr>
      <w:r w:rsidRPr="00853774">
        <w:rPr>
          <w:rFonts w:ascii="Arial" w:hAnsi="Arial" w:cs="Arial"/>
          <w:color w:val="auto"/>
          <w:sz w:val="22"/>
          <w:szCs w:val="22"/>
        </w:rPr>
        <w:t>Non Discriminatory manner;</w:t>
      </w:r>
    </w:p>
    <w:p w14:paraId="46DFA1FB" w14:textId="77777777" w:rsidR="00236E89" w:rsidRPr="00853774" w:rsidRDefault="00236E89" w:rsidP="00CE43A4">
      <w:pPr>
        <w:pStyle w:val="Default"/>
        <w:numPr>
          <w:ilvl w:val="0"/>
          <w:numId w:val="5"/>
        </w:numPr>
        <w:spacing w:after="120"/>
        <w:jc w:val="left"/>
        <w:rPr>
          <w:rFonts w:ascii="Arial" w:hAnsi="Arial" w:cs="Arial"/>
          <w:color w:val="auto"/>
          <w:sz w:val="22"/>
          <w:szCs w:val="22"/>
        </w:rPr>
      </w:pPr>
      <w:r w:rsidRPr="00853774">
        <w:rPr>
          <w:rFonts w:ascii="Arial" w:hAnsi="Arial" w:cs="Arial"/>
          <w:color w:val="auto"/>
          <w:sz w:val="22"/>
          <w:szCs w:val="22"/>
        </w:rPr>
        <w:t>Transparent manner;</w:t>
      </w:r>
    </w:p>
    <w:p w14:paraId="0C55EF88" w14:textId="77777777" w:rsidR="00236E89" w:rsidRPr="00980F72" w:rsidRDefault="00236E89" w:rsidP="00CE43A4">
      <w:pPr>
        <w:pStyle w:val="Default"/>
        <w:numPr>
          <w:ilvl w:val="0"/>
          <w:numId w:val="5"/>
        </w:numPr>
        <w:spacing w:after="120"/>
        <w:jc w:val="left"/>
        <w:rPr>
          <w:rFonts w:ascii="Arial" w:hAnsi="Arial" w:cs="Arial"/>
          <w:color w:val="auto"/>
          <w:sz w:val="22"/>
          <w:szCs w:val="22"/>
        </w:rPr>
      </w:pPr>
      <w:r w:rsidRPr="00980F72">
        <w:rPr>
          <w:rFonts w:ascii="Arial" w:hAnsi="Arial" w:cs="Arial"/>
          <w:color w:val="auto"/>
          <w:sz w:val="22"/>
          <w:szCs w:val="22"/>
        </w:rPr>
        <w:t xml:space="preserve">Manner which treats all potential providers equally; </w:t>
      </w:r>
    </w:p>
    <w:p w14:paraId="235C30FB" w14:textId="746C3C29" w:rsidR="00F50B98" w:rsidRDefault="76F497C9" w:rsidP="00F50B98">
      <w:pPr>
        <w:pStyle w:val="Default"/>
        <w:numPr>
          <w:ilvl w:val="0"/>
          <w:numId w:val="5"/>
        </w:numPr>
        <w:spacing w:after="120"/>
        <w:jc w:val="left"/>
        <w:rPr>
          <w:rFonts w:ascii="Arial" w:eastAsia="Arial" w:hAnsi="Arial" w:cs="Arial"/>
          <w:color w:val="auto"/>
          <w:sz w:val="22"/>
          <w:szCs w:val="22"/>
        </w:rPr>
      </w:pPr>
      <w:r w:rsidRPr="00980F72">
        <w:rPr>
          <w:rFonts w:ascii="Arial" w:eastAsia="Arial" w:hAnsi="Arial" w:cs="Arial"/>
          <w:color w:val="auto"/>
          <w:sz w:val="22"/>
          <w:szCs w:val="22"/>
        </w:rPr>
        <w:t>Proportionate manner.</w:t>
      </w:r>
    </w:p>
    <w:p w14:paraId="792DFDBD" w14:textId="77777777" w:rsidR="00F50B98" w:rsidRPr="00F50B98" w:rsidRDefault="00F50B98" w:rsidP="00F50B98">
      <w:pPr>
        <w:pStyle w:val="Default"/>
        <w:spacing w:after="120"/>
        <w:ind w:left="720"/>
        <w:jc w:val="left"/>
        <w:rPr>
          <w:rFonts w:ascii="Arial" w:eastAsia="Arial" w:hAnsi="Arial" w:cs="Arial"/>
          <w:color w:val="auto"/>
          <w:sz w:val="22"/>
          <w:szCs w:val="22"/>
        </w:rPr>
      </w:pPr>
    </w:p>
    <w:p w14:paraId="4BB9363E" w14:textId="5EE88228" w:rsidR="00F50B98" w:rsidRDefault="00F50B98" w:rsidP="001C4391">
      <w:pPr>
        <w:pStyle w:val="Default"/>
        <w:numPr>
          <w:ilvl w:val="0"/>
          <w:numId w:val="18"/>
        </w:numPr>
        <w:spacing w:after="120"/>
        <w:jc w:val="left"/>
        <w:rPr>
          <w:rFonts w:ascii="Arial" w:eastAsia="Arial" w:hAnsi="Arial" w:cs="Arial"/>
          <w:b/>
          <w:bCs/>
          <w:color w:val="auto"/>
          <w:sz w:val="22"/>
          <w:szCs w:val="22"/>
          <w:u w:val="single"/>
        </w:rPr>
      </w:pPr>
      <w:r w:rsidRPr="00F50B98">
        <w:rPr>
          <w:rFonts w:ascii="Arial" w:eastAsia="Arial" w:hAnsi="Arial" w:cs="Arial"/>
          <w:b/>
          <w:bCs/>
          <w:color w:val="auto"/>
          <w:sz w:val="22"/>
          <w:szCs w:val="22"/>
          <w:u w:val="single"/>
        </w:rPr>
        <w:t>Contract Value</w:t>
      </w:r>
    </w:p>
    <w:p w14:paraId="095379F9" w14:textId="77777777" w:rsidR="00352A0E" w:rsidRDefault="00352A0E" w:rsidP="00F50B98">
      <w:pPr>
        <w:spacing w:after="120"/>
        <w:ind w:left="0" w:firstLine="0"/>
        <w:rPr>
          <w:rFonts w:cs="Arial"/>
        </w:rPr>
      </w:pPr>
      <w:r>
        <w:rPr>
          <w:rFonts w:cs="Arial"/>
        </w:rPr>
        <w:t xml:space="preserve">The financial envelope for delivering the MCP is fixed and ultimately covers delivery of a range of clinical services. </w:t>
      </w:r>
    </w:p>
    <w:p w14:paraId="761C9539" w14:textId="784CEB3A" w:rsidR="00F50B98" w:rsidRPr="00F35F2D" w:rsidRDefault="00F50B98" w:rsidP="00F50B98">
      <w:pPr>
        <w:spacing w:after="120"/>
        <w:ind w:left="0" w:firstLine="0"/>
        <w:rPr>
          <w:rFonts w:cs="Arial"/>
        </w:rPr>
      </w:pPr>
      <w:r w:rsidRPr="00F50B98">
        <w:rPr>
          <w:rFonts w:cs="Arial"/>
        </w:rPr>
        <w:t xml:space="preserve">The annual budget </w:t>
      </w:r>
      <w:r w:rsidR="00352A0E">
        <w:rPr>
          <w:rFonts w:cs="Arial"/>
        </w:rPr>
        <w:t xml:space="preserve">available to the Lead Provider </w:t>
      </w:r>
      <w:r w:rsidRPr="00F50B98">
        <w:rPr>
          <w:rFonts w:cs="Arial"/>
        </w:rPr>
        <w:t>for delivery of clinical services within the MCP is £20,564,000</w:t>
      </w:r>
      <w:r w:rsidR="00352A0E">
        <w:rPr>
          <w:rFonts w:cs="Arial"/>
        </w:rPr>
        <w:t xml:space="preserve"> (assuming 100% delivery against KPIs)</w:t>
      </w:r>
      <w:r w:rsidR="00F35F2D">
        <w:rPr>
          <w:rFonts w:cs="Arial"/>
        </w:rPr>
        <w:t>.</w:t>
      </w:r>
      <w:r w:rsidRPr="00F50B98">
        <w:rPr>
          <w:rFonts w:cs="Arial"/>
        </w:rPr>
        <w:t xml:space="preserve"> It is stipulated that 100% of this funding must be utilised for clinical service delivery at agreed tariffs</w:t>
      </w:r>
      <w:r w:rsidR="00352A0E">
        <w:rPr>
          <w:rFonts w:cs="Arial"/>
        </w:rPr>
        <w:t>,</w:t>
      </w:r>
      <w:r w:rsidRPr="00F50B98">
        <w:rPr>
          <w:rFonts w:cs="Arial"/>
        </w:rPr>
        <w:t xml:space="preserve"> and employment of clinical </w:t>
      </w:r>
      <w:r w:rsidRPr="00F35F2D">
        <w:rPr>
          <w:rFonts w:cs="Arial"/>
        </w:rPr>
        <w:t xml:space="preserve">staff as detailed in the </w:t>
      </w:r>
      <w:r w:rsidR="00F35F2D">
        <w:rPr>
          <w:rFonts w:cs="Arial"/>
        </w:rPr>
        <w:t xml:space="preserve">MCP Overarching </w:t>
      </w:r>
      <w:r w:rsidR="00352A0E" w:rsidRPr="00F35F2D">
        <w:rPr>
          <w:rFonts w:cs="Arial"/>
        </w:rPr>
        <w:t>Service Specification (sections 4 and 5).</w:t>
      </w:r>
      <w:r w:rsidRPr="00F35F2D">
        <w:rPr>
          <w:rFonts w:cs="Arial"/>
        </w:rPr>
        <w:t xml:space="preserve"> </w:t>
      </w:r>
    </w:p>
    <w:p w14:paraId="58B8CE1F" w14:textId="77777777" w:rsidR="00352A0E" w:rsidRPr="00F35F2D" w:rsidRDefault="00F50B98" w:rsidP="00F50B98">
      <w:pPr>
        <w:pStyle w:val="Default"/>
        <w:spacing w:after="120"/>
        <w:jc w:val="left"/>
        <w:rPr>
          <w:rFonts w:ascii="Arial" w:hAnsi="Arial" w:cs="Arial"/>
          <w:sz w:val="22"/>
          <w:szCs w:val="22"/>
        </w:rPr>
      </w:pPr>
      <w:r w:rsidRPr="00F35F2D">
        <w:rPr>
          <w:rFonts w:ascii="Arial" w:hAnsi="Arial" w:cs="Arial"/>
          <w:sz w:val="22"/>
          <w:szCs w:val="22"/>
        </w:rPr>
        <w:t>An additional budget envelope of between £350,000 and £400,000 will be available to the Lead Provider for management costs in each year of the contract.</w:t>
      </w:r>
      <w:r w:rsidR="00352A0E" w:rsidRPr="00F35F2D">
        <w:rPr>
          <w:rFonts w:ascii="Arial" w:hAnsi="Arial" w:cs="Arial"/>
          <w:sz w:val="22"/>
          <w:szCs w:val="22"/>
        </w:rPr>
        <w:t xml:space="preserve"> </w:t>
      </w:r>
    </w:p>
    <w:p w14:paraId="0D4A3C72" w14:textId="7DFE355F" w:rsidR="00352A0E" w:rsidRPr="00F35F2D" w:rsidRDefault="00352A0E" w:rsidP="00F50B98">
      <w:pPr>
        <w:pStyle w:val="Default"/>
        <w:spacing w:after="120"/>
        <w:jc w:val="left"/>
        <w:rPr>
          <w:rFonts w:ascii="Arial" w:hAnsi="Arial" w:cs="Arial"/>
          <w:sz w:val="22"/>
          <w:szCs w:val="22"/>
        </w:rPr>
      </w:pPr>
      <w:r w:rsidRPr="00F35F2D">
        <w:rPr>
          <w:rFonts w:ascii="Arial" w:hAnsi="Arial" w:cs="Arial"/>
          <w:sz w:val="22"/>
          <w:szCs w:val="22"/>
        </w:rPr>
        <w:t>Potential providers will be required to submit a breakdown of how they propose to utilise the budget envelope for management during Stage 2 of this process.</w:t>
      </w:r>
    </w:p>
    <w:p w14:paraId="47D0605E" w14:textId="3AB81AE8" w:rsidR="00F35F2D" w:rsidRPr="00F35F2D" w:rsidRDefault="00F35F2D" w:rsidP="00F50B98">
      <w:pPr>
        <w:pStyle w:val="Default"/>
        <w:spacing w:after="120"/>
        <w:jc w:val="left"/>
        <w:rPr>
          <w:rFonts w:ascii="Arial" w:hAnsi="Arial" w:cs="Arial"/>
          <w:sz w:val="22"/>
          <w:szCs w:val="22"/>
        </w:rPr>
      </w:pPr>
      <w:r w:rsidRPr="00F35F2D">
        <w:rPr>
          <w:rFonts w:ascii="Arial" w:hAnsi="Arial" w:cs="Arial"/>
          <w:sz w:val="22"/>
          <w:szCs w:val="22"/>
        </w:rPr>
        <w:t xml:space="preserve">See </w:t>
      </w:r>
      <w:r>
        <w:rPr>
          <w:rFonts w:ascii="Arial" w:hAnsi="Arial" w:cs="Arial"/>
          <w:sz w:val="22"/>
          <w:szCs w:val="22"/>
        </w:rPr>
        <w:t xml:space="preserve">MCP </w:t>
      </w:r>
      <w:r w:rsidRPr="00F35F2D">
        <w:rPr>
          <w:rFonts w:ascii="Arial" w:hAnsi="Arial" w:cs="Arial"/>
          <w:sz w:val="22"/>
          <w:szCs w:val="22"/>
        </w:rPr>
        <w:t xml:space="preserve">Overarching Service Specification Section 8 for a breakdown of the budget </w:t>
      </w:r>
      <w:r>
        <w:rPr>
          <w:rFonts w:ascii="Arial" w:hAnsi="Arial" w:cs="Arial"/>
          <w:sz w:val="22"/>
          <w:szCs w:val="22"/>
        </w:rPr>
        <w:t xml:space="preserve">by service line </w:t>
      </w:r>
      <w:r w:rsidRPr="00F35F2D">
        <w:rPr>
          <w:rFonts w:ascii="Arial" w:hAnsi="Arial" w:cs="Arial"/>
          <w:sz w:val="22"/>
          <w:szCs w:val="22"/>
        </w:rPr>
        <w:t xml:space="preserve">and details of the financial phasing. </w:t>
      </w:r>
    </w:p>
    <w:p w14:paraId="758C53C9" w14:textId="77777777" w:rsidR="00352A0E" w:rsidRPr="00352A0E" w:rsidRDefault="00352A0E" w:rsidP="00F50B98">
      <w:pPr>
        <w:pStyle w:val="Default"/>
        <w:spacing w:after="120"/>
        <w:jc w:val="left"/>
        <w:rPr>
          <w:rFonts w:ascii="Arial" w:hAnsi="Arial" w:cs="Arial"/>
          <w:sz w:val="22"/>
          <w:szCs w:val="22"/>
        </w:rPr>
      </w:pPr>
    </w:p>
    <w:p w14:paraId="11FA26F0" w14:textId="36DEB48D" w:rsidR="00F50B98" w:rsidRPr="00F50B98" w:rsidRDefault="76F497C9" w:rsidP="00F50B98">
      <w:pPr>
        <w:pStyle w:val="Default"/>
        <w:numPr>
          <w:ilvl w:val="0"/>
          <w:numId w:val="18"/>
        </w:numPr>
        <w:spacing w:after="120"/>
        <w:jc w:val="left"/>
        <w:rPr>
          <w:rFonts w:ascii="Arial" w:eastAsia="Arial" w:hAnsi="Arial" w:cs="Arial"/>
          <w:b/>
          <w:bCs/>
          <w:color w:val="auto"/>
          <w:sz w:val="22"/>
          <w:szCs w:val="22"/>
        </w:rPr>
      </w:pPr>
      <w:r w:rsidRPr="76F497C9">
        <w:rPr>
          <w:rFonts w:ascii="Arial" w:eastAsia="Arial" w:hAnsi="Arial" w:cs="Arial"/>
          <w:b/>
          <w:bCs/>
          <w:color w:val="auto"/>
          <w:sz w:val="22"/>
          <w:szCs w:val="22"/>
          <w:u w:val="single"/>
        </w:rPr>
        <w:t>Proposed Timeframe And Term Of The Contract</w:t>
      </w:r>
    </w:p>
    <w:p w14:paraId="5D8EE38D" w14:textId="77777777" w:rsidR="00522377" w:rsidRPr="008C5FD4" w:rsidRDefault="003772B3" w:rsidP="00020DD8">
      <w:pPr>
        <w:spacing w:after="120"/>
        <w:ind w:left="0" w:firstLine="0"/>
        <w:jc w:val="left"/>
        <w:rPr>
          <w:rFonts w:eastAsia="Times New Roman"/>
        </w:rPr>
      </w:pPr>
      <w:r w:rsidRPr="008C5FD4">
        <w:rPr>
          <w:rFonts w:eastAsia="Times New Roman"/>
        </w:rPr>
        <w:t>The contract start date (Effective D</w:t>
      </w:r>
      <w:r w:rsidR="00A2577E">
        <w:rPr>
          <w:rFonts w:eastAsia="Times New Roman"/>
        </w:rPr>
        <w:t>ate) is intended to be 1st April 2017</w:t>
      </w:r>
      <w:r w:rsidRPr="008C5FD4">
        <w:rPr>
          <w:rFonts w:eastAsia="Times New Roman"/>
        </w:rPr>
        <w:t xml:space="preserve">. The term of the proposed contract is </w:t>
      </w:r>
      <w:r w:rsidR="00A2577E">
        <w:rPr>
          <w:rFonts w:eastAsia="Times New Roman"/>
        </w:rPr>
        <w:t>seven years to 31st March 2024 with a potential to extend for up to three further years until 31st March 2027</w:t>
      </w:r>
      <w:r w:rsidR="00522377" w:rsidRPr="008C5FD4">
        <w:rPr>
          <w:rFonts w:eastAsia="Times New Roman"/>
        </w:rPr>
        <w:t>.</w:t>
      </w:r>
    </w:p>
    <w:p w14:paraId="4DBC7775" w14:textId="77777777" w:rsidR="00A2577E" w:rsidRDefault="00A2577E" w:rsidP="00020DD8">
      <w:pPr>
        <w:spacing w:after="120"/>
        <w:ind w:left="0" w:firstLine="0"/>
        <w:jc w:val="left"/>
        <w:rPr>
          <w:rFonts w:eastAsia="Times New Roman"/>
        </w:rPr>
      </w:pPr>
      <w:r>
        <w:rPr>
          <w:rFonts w:eastAsia="Times New Roman"/>
        </w:rPr>
        <w:t>P</w:t>
      </w:r>
      <w:r w:rsidR="003772B3" w:rsidRPr="008C5FD4">
        <w:rPr>
          <w:rFonts w:eastAsia="Times New Roman"/>
        </w:rPr>
        <w:t xml:space="preserve">roviders should be aware that </w:t>
      </w:r>
      <w:r>
        <w:rPr>
          <w:rFonts w:eastAsia="Times New Roman"/>
        </w:rPr>
        <w:t>the service is expected to evolve over the term of the contract, in line with the developments described in Section 5 of the MCP Service Specification.</w:t>
      </w:r>
    </w:p>
    <w:p w14:paraId="523F982C" w14:textId="77777777" w:rsidR="00AE00DF" w:rsidRDefault="00A2577E" w:rsidP="00020DD8">
      <w:pPr>
        <w:spacing w:after="120"/>
        <w:ind w:left="0" w:firstLine="0"/>
        <w:jc w:val="left"/>
        <w:rPr>
          <w:rFonts w:eastAsia="Times New Roman"/>
        </w:rPr>
      </w:pPr>
      <w:r>
        <w:rPr>
          <w:rFonts w:eastAsia="Times New Roman"/>
        </w:rPr>
        <w:t>In addition, Providers should be aware that there is an existing contract in place for the Enhanced Care Pathway (ECP)</w:t>
      </w:r>
      <w:r w:rsidR="00020DD8">
        <w:rPr>
          <w:rFonts w:eastAsia="Times New Roman"/>
        </w:rPr>
        <w:t>,</w:t>
      </w:r>
      <w:r>
        <w:rPr>
          <w:rFonts w:eastAsia="Times New Roman"/>
        </w:rPr>
        <w:t xml:space="preserve"> which will novate to the Lead Provider of the MCP as of 1st April 2017. The Lead Provider of the MCP will be required to subcontract this service back to the current Provider of the ECP for minimum of a further two years, until 31st March 2019. The agreement of the Lead Provider to such novation and entry into the stated subcontracting arrangements is</w:t>
      </w:r>
      <w:r w:rsidR="00020DD8">
        <w:rPr>
          <w:rFonts w:eastAsia="Times New Roman"/>
        </w:rPr>
        <w:t xml:space="preserve"> a pass fail criteria in </w:t>
      </w:r>
      <w:r w:rsidR="0054174D">
        <w:rPr>
          <w:rFonts w:eastAsia="Times New Roman"/>
        </w:rPr>
        <w:t>Stage</w:t>
      </w:r>
      <w:r w:rsidR="00C427CA">
        <w:rPr>
          <w:rFonts w:eastAsia="Times New Roman"/>
        </w:rPr>
        <w:t xml:space="preserve"> 1</w:t>
      </w:r>
      <w:r>
        <w:rPr>
          <w:rFonts w:eastAsia="Times New Roman"/>
        </w:rPr>
        <w:t xml:space="preserve"> of this process.</w:t>
      </w:r>
    </w:p>
    <w:p w14:paraId="6CBDB390" w14:textId="77777777" w:rsidR="00540A38" w:rsidRPr="00AE00DF" w:rsidRDefault="003772B3" w:rsidP="00020DD8">
      <w:pPr>
        <w:spacing w:after="120"/>
        <w:ind w:left="0" w:firstLine="0"/>
        <w:jc w:val="left"/>
        <w:rPr>
          <w:rFonts w:eastAsia="Times New Roman"/>
        </w:rPr>
      </w:pPr>
      <w:r>
        <w:rPr>
          <w:rFonts w:eastAsia="Arial" w:cs="Arial"/>
        </w:rPr>
        <w:t>WCCG</w:t>
      </w:r>
      <w:r w:rsidR="00376E1B">
        <w:rPr>
          <w:rFonts w:eastAsia="Arial" w:cs="Arial"/>
        </w:rPr>
        <w:t xml:space="preserve"> will aim to award the contract for the MCP Lead Provider in </w:t>
      </w:r>
      <w:r w:rsidR="00020DD8">
        <w:rPr>
          <w:rFonts w:eastAsia="Arial" w:cs="Arial"/>
        </w:rPr>
        <w:t>October</w:t>
      </w:r>
      <w:r w:rsidR="76F497C9" w:rsidRPr="76F497C9">
        <w:rPr>
          <w:rFonts w:eastAsia="Arial" w:cs="Arial"/>
        </w:rPr>
        <w:t xml:space="preserve"> 2016 with a view to s</w:t>
      </w:r>
      <w:r w:rsidR="00376E1B">
        <w:rPr>
          <w:rFonts w:eastAsia="Arial" w:cs="Arial"/>
        </w:rPr>
        <w:t>ervice commencement</w:t>
      </w:r>
      <w:r w:rsidR="76F497C9" w:rsidRPr="76F497C9">
        <w:rPr>
          <w:rFonts w:eastAsia="Arial" w:cs="Arial"/>
        </w:rPr>
        <w:t xml:space="preserve"> on the 1</w:t>
      </w:r>
      <w:r w:rsidR="00376E1B">
        <w:rPr>
          <w:rFonts w:eastAsia="Arial" w:cs="Arial"/>
          <w:vertAlign w:val="superscript"/>
        </w:rPr>
        <w:t xml:space="preserve">st </w:t>
      </w:r>
      <w:r w:rsidR="00376E1B">
        <w:rPr>
          <w:rFonts w:eastAsia="Arial" w:cs="Arial"/>
        </w:rPr>
        <w:t xml:space="preserve">April </w:t>
      </w:r>
      <w:r w:rsidR="76F497C9" w:rsidRPr="76F497C9">
        <w:rPr>
          <w:rFonts w:eastAsia="Arial" w:cs="Arial"/>
        </w:rPr>
        <w:t>201</w:t>
      </w:r>
      <w:r w:rsidR="00376E1B">
        <w:rPr>
          <w:rFonts w:eastAsia="Arial" w:cs="Arial"/>
        </w:rPr>
        <w:t>7. This will allow for an implemen</w:t>
      </w:r>
      <w:r w:rsidR="00020DD8">
        <w:rPr>
          <w:rFonts w:eastAsia="Arial" w:cs="Arial"/>
        </w:rPr>
        <w:t>tation period of approximately five</w:t>
      </w:r>
      <w:r w:rsidR="005421A2">
        <w:rPr>
          <w:rFonts w:eastAsia="Arial" w:cs="Arial"/>
        </w:rPr>
        <w:t xml:space="preserve"> months which will be used to prepare for the initial service commencement and the launch o</w:t>
      </w:r>
      <w:r w:rsidR="00F44F23">
        <w:rPr>
          <w:rFonts w:eastAsia="Arial" w:cs="Arial"/>
        </w:rPr>
        <w:t xml:space="preserve">f subsequent phases of the MCP. </w:t>
      </w:r>
      <w:r w:rsidR="76F497C9" w:rsidRPr="76F497C9">
        <w:rPr>
          <w:rFonts w:eastAsia="Arial" w:cs="Arial"/>
        </w:rPr>
        <w:t xml:space="preserve">Providers will be </w:t>
      </w:r>
      <w:r w:rsidR="76F497C9" w:rsidRPr="76F497C9">
        <w:rPr>
          <w:rFonts w:eastAsia="Arial" w:cs="Arial"/>
        </w:rPr>
        <w:lastRenderedPageBreak/>
        <w:t>expected to submit a robust implementation plan with timescales and due consideration of ris</w:t>
      </w:r>
      <w:r w:rsidR="005421A2">
        <w:rPr>
          <w:rFonts w:eastAsia="Arial" w:cs="Arial"/>
        </w:rPr>
        <w:t xml:space="preserve">k as part of this </w:t>
      </w:r>
      <w:r w:rsidR="00887F36">
        <w:rPr>
          <w:rFonts w:eastAsia="Arial" w:cs="Arial"/>
        </w:rPr>
        <w:t>procurement</w:t>
      </w:r>
      <w:r w:rsidR="76F497C9" w:rsidRPr="76F497C9">
        <w:rPr>
          <w:rFonts w:eastAsia="Arial" w:cs="Arial"/>
        </w:rPr>
        <w:t xml:space="preserve"> process.</w:t>
      </w:r>
    </w:p>
    <w:p w14:paraId="449E8483" w14:textId="77777777" w:rsidR="00F11411" w:rsidRPr="000E035A" w:rsidRDefault="76F497C9" w:rsidP="00020DD8">
      <w:pPr>
        <w:pStyle w:val="Default"/>
        <w:spacing w:after="120"/>
        <w:jc w:val="left"/>
        <w:rPr>
          <w:rFonts w:ascii="Arial" w:hAnsi="Arial" w:cs="Arial"/>
          <w:color w:val="auto"/>
          <w:sz w:val="22"/>
          <w:szCs w:val="22"/>
        </w:rPr>
      </w:pPr>
      <w:r w:rsidRPr="76F497C9">
        <w:rPr>
          <w:rFonts w:ascii="Arial" w:eastAsia="Arial" w:hAnsi="Arial" w:cs="Arial"/>
          <w:color w:val="auto"/>
          <w:sz w:val="22"/>
          <w:szCs w:val="22"/>
        </w:rPr>
        <w:t>In the event that elements of the service are not set up within the timeframe set out, the CCG reserves the right to withhold payments to the provider for that element of the service, until assurance on service delivery is given. The</w:t>
      </w:r>
      <w:r w:rsidR="00E409E1">
        <w:rPr>
          <w:rFonts w:ascii="Arial" w:eastAsia="Arial" w:hAnsi="Arial" w:cs="Arial"/>
          <w:color w:val="auto"/>
          <w:sz w:val="22"/>
          <w:szCs w:val="22"/>
        </w:rPr>
        <w:t xml:space="preserve"> payment schedule will be refined</w:t>
      </w:r>
      <w:r w:rsidRPr="76F497C9">
        <w:rPr>
          <w:rFonts w:ascii="Arial" w:eastAsia="Arial" w:hAnsi="Arial" w:cs="Arial"/>
          <w:color w:val="auto"/>
          <w:sz w:val="22"/>
          <w:szCs w:val="22"/>
        </w:rPr>
        <w:t xml:space="preserve"> as part of the contract negotiation with the winning provider.  </w:t>
      </w:r>
    </w:p>
    <w:p w14:paraId="104E7055" w14:textId="77777777" w:rsidR="00F44F23" w:rsidRPr="00980F72" w:rsidRDefault="76F497C9" w:rsidP="00020DD8">
      <w:pPr>
        <w:pStyle w:val="Default"/>
        <w:spacing w:after="120"/>
        <w:jc w:val="left"/>
        <w:rPr>
          <w:rFonts w:ascii="Arial" w:eastAsia="Arial" w:hAnsi="Arial" w:cs="Arial"/>
          <w:color w:val="auto"/>
          <w:sz w:val="22"/>
          <w:szCs w:val="22"/>
        </w:rPr>
      </w:pPr>
      <w:r w:rsidRPr="76F497C9">
        <w:rPr>
          <w:rFonts w:ascii="Arial" w:eastAsia="Arial" w:hAnsi="Arial" w:cs="Arial"/>
          <w:color w:val="auto"/>
          <w:sz w:val="22"/>
          <w:szCs w:val="22"/>
        </w:rPr>
        <w:t xml:space="preserve">A more detailed proposed / indicative timetable for the </w:t>
      </w:r>
      <w:r w:rsidR="00887F36">
        <w:rPr>
          <w:rFonts w:ascii="Arial" w:eastAsia="Arial" w:hAnsi="Arial" w:cs="Arial"/>
          <w:color w:val="auto"/>
          <w:sz w:val="22"/>
          <w:szCs w:val="22"/>
        </w:rPr>
        <w:t>procurement</w:t>
      </w:r>
      <w:r w:rsidRPr="76F497C9">
        <w:rPr>
          <w:rFonts w:ascii="Arial" w:eastAsia="Arial" w:hAnsi="Arial" w:cs="Arial"/>
          <w:color w:val="auto"/>
          <w:sz w:val="22"/>
          <w:szCs w:val="22"/>
        </w:rPr>
        <w:t xml:space="preserve"> process i</w:t>
      </w:r>
      <w:r w:rsidR="006C4D06">
        <w:rPr>
          <w:rFonts w:ascii="Arial" w:eastAsia="Arial" w:hAnsi="Arial" w:cs="Arial"/>
          <w:color w:val="auto"/>
          <w:sz w:val="22"/>
          <w:szCs w:val="22"/>
        </w:rPr>
        <w:t xml:space="preserve">tself can be found in the </w:t>
      </w:r>
      <w:r w:rsidR="00C71AB5">
        <w:rPr>
          <w:rFonts w:ascii="Arial" w:eastAsia="Arial" w:hAnsi="Arial" w:cs="Arial"/>
          <w:color w:val="auto"/>
          <w:sz w:val="22"/>
          <w:szCs w:val="22"/>
        </w:rPr>
        <w:t>ITT Document 1</w:t>
      </w:r>
      <w:r w:rsidRPr="76F497C9">
        <w:rPr>
          <w:rFonts w:ascii="Arial" w:eastAsia="Arial" w:hAnsi="Arial" w:cs="Arial"/>
          <w:color w:val="auto"/>
          <w:sz w:val="22"/>
          <w:szCs w:val="22"/>
        </w:rPr>
        <w:t>.  Providers are reminded that WCCG may vary the process in order to support continued competition and avoid unnecessary costs or to adhere to technical legal or commercial guidance issued subsequent to the start of the process.</w:t>
      </w:r>
    </w:p>
    <w:p w14:paraId="2C381F15" w14:textId="77777777" w:rsidR="00236E89" w:rsidRPr="00AD199A" w:rsidRDefault="76F497C9" w:rsidP="001C4391">
      <w:pPr>
        <w:pStyle w:val="Default"/>
        <w:numPr>
          <w:ilvl w:val="0"/>
          <w:numId w:val="18"/>
        </w:numPr>
        <w:spacing w:after="120"/>
        <w:jc w:val="left"/>
        <w:rPr>
          <w:rFonts w:ascii="Arial" w:eastAsia="Arial" w:hAnsi="Arial" w:cs="Arial"/>
          <w:b/>
          <w:bCs/>
          <w:color w:val="auto"/>
          <w:sz w:val="22"/>
          <w:szCs w:val="22"/>
          <w:u w:val="single"/>
        </w:rPr>
      </w:pPr>
      <w:r w:rsidRPr="76F497C9">
        <w:rPr>
          <w:rFonts w:ascii="Arial" w:eastAsia="Arial" w:hAnsi="Arial" w:cs="Arial"/>
          <w:b/>
          <w:bCs/>
          <w:color w:val="auto"/>
          <w:sz w:val="22"/>
          <w:szCs w:val="22"/>
          <w:u w:val="single"/>
        </w:rPr>
        <w:t>Contract</w:t>
      </w:r>
    </w:p>
    <w:p w14:paraId="000D36EF" w14:textId="77777777" w:rsidR="00E409E1" w:rsidRDefault="00E409E1" w:rsidP="00E409E1">
      <w:pPr>
        <w:pStyle w:val="Default"/>
        <w:spacing w:after="360"/>
        <w:jc w:val="left"/>
        <w:rPr>
          <w:rFonts w:ascii="Arial" w:hAnsi="Arial" w:cs="Arial"/>
          <w:color w:val="auto"/>
          <w:sz w:val="22"/>
          <w:szCs w:val="22"/>
        </w:rPr>
      </w:pPr>
      <w:r>
        <w:rPr>
          <w:rFonts w:ascii="Arial" w:hAnsi="Arial" w:cs="Arial"/>
          <w:color w:val="auto"/>
          <w:sz w:val="22"/>
          <w:szCs w:val="22"/>
        </w:rPr>
        <w:t>The Provider will be expected to sign up to the NHS Standard Contract and all the mandatory terms and provisions contained therein. WCCG will be issuing the form of NHS Standard Contract (including any locally agreed drafting for the Particulars to include local payments, specifications and the process to incorporate additional services at Phase 2 and Phase 3) at Stage 2 of this process. The bidders are expected to accept the form of contract issued, and this is not negotiable (it will be subject to project specific clarifications and refinement only).</w:t>
      </w:r>
    </w:p>
    <w:p w14:paraId="16011B2F" w14:textId="77777777" w:rsidR="00236E89" w:rsidRPr="00AD199A" w:rsidRDefault="76F497C9" w:rsidP="001C4391">
      <w:pPr>
        <w:pStyle w:val="Default"/>
        <w:numPr>
          <w:ilvl w:val="0"/>
          <w:numId w:val="18"/>
        </w:numPr>
        <w:spacing w:after="120"/>
        <w:jc w:val="left"/>
        <w:rPr>
          <w:rFonts w:ascii="Arial" w:eastAsia="Arial" w:hAnsi="Arial" w:cs="Arial"/>
          <w:b/>
          <w:bCs/>
          <w:color w:val="auto"/>
          <w:sz w:val="22"/>
          <w:szCs w:val="22"/>
          <w:u w:val="single"/>
        </w:rPr>
      </w:pPr>
      <w:r w:rsidRPr="76F497C9">
        <w:rPr>
          <w:rFonts w:ascii="Arial" w:eastAsia="Arial" w:hAnsi="Arial" w:cs="Arial"/>
          <w:b/>
          <w:bCs/>
          <w:color w:val="auto"/>
          <w:sz w:val="22"/>
          <w:szCs w:val="22"/>
          <w:u w:val="single"/>
        </w:rPr>
        <w:t>Standards</w:t>
      </w:r>
    </w:p>
    <w:p w14:paraId="437CA1EF" w14:textId="77777777" w:rsidR="00E409E1" w:rsidRDefault="00E409E1" w:rsidP="00E409E1">
      <w:pPr>
        <w:spacing w:before="0" w:after="120"/>
        <w:ind w:left="0" w:firstLine="0"/>
        <w:jc w:val="left"/>
      </w:pPr>
      <w:r>
        <w:t>All services within the MCP must be provided in accordance with the service specification, the NHS Standard Contract 2016/2017 (including national variations or updated versions issued by NHS England from time to time) and all other applicable national standards of service quality and clinical governance. The Provider should ensure that its proposals at each stage comply with the aims and objectives described in the specifications and, as a minimum, must comply with any standards set by or through the following (as may be amended or revised from time to time):</w:t>
      </w:r>
    </w:p>
    <w:p w14:paraId="1F5D1660" w14:textId="77777777" w:rsidR="00E409E1" w:rsidRDefault="00E409E1" w:rsidP="00E409E1">
      <w:pPr>
        <w:numPr>
          <w:ilvl w:val="0"/>
          <w:numId w:val="19"/>
        </w:numPr>
        <w:spacing w:before="0"/>
        <w:jc w:val="left"/>
        <w:rPr>
          <w:rFonts w:eastAsia="Arial" w:cs="Arial"/>
          <w:bCs/>
          <w:iCs/>
          <w:lang w:eastAsia="en-GB"/>
        </w:rPr>
      </w:pPr>
      <w:r>
        <w:rPr>
          <w:rFonts w:eastAsia="Arial" w:cs="Arial"/>
          <w:bCs/>
          <w:iCs/>
          <w:lang w:eastAsia="en-GB"/>
        </w:rPr>
        <w:t>Care Quality Commission Fundamental Standards;</w:t>
      </w:r>
    </w:p>
    <w:p w14:paraId="51302C41" w14:textId="77777777" w:rsidR="00E409E1" w:rsidRDefault="00E409E1" w:rsidP="00E409E1">
      <w:pPr>
        <w:numPr>
          <w:ilvl w:val="0"/>
          <w:numId w:val="19"/>
        </w:numPr>
        <w:spacing w:before="0"/>
        <w:jc w:val="left"/>
        <w:rPr>
          <w:rFonts w:eastAsia="Arial" w:cs="Arial"/>
          <w:bCs/>
          <w:iCs/>
          <w:lang w:eastAsia="en-GB"/>
        </w:rPr>
      </w:pPr>
      <w:r>
        <w:rPr>
          <w:rFonts w:eastAsia="Arial" w:cs="Arial"/>
          <w:bCs/>
          <w:iCs/>
          <w:lang w:eastAsia="en-GB"/>
        </w:rPr>
        <w:t>National Institute of Health and Clinical Excellence (NICE) Guidelines;</w:t>
      </w:r>
    </w:p>
    <w:p w14:paraId="401E891D" w14:textId="77777777" w:rsidR="00E409E1" w:rsidRDefault="00E409E1" w:rsidP="00E409E1">
      <w:pPr>
        <w:numPr>
          <w:ilvl w:val="0"/>
          <w:numId w:val="19"/>
        </w:numPr>
        <w:spacing w:before="0"/>
        <w:jc w:val="left"/>
        <w:rPr>
          <w:rFonts w:eastAsia="Arial" w:cs="Arial"/>
          <w:bCs/>
          <w:iCs/>
          <w:lang w:eastAsia="en-GB"/>
        </w:rPr>
      </w:pPr>
      <w:r>
        <w:rPr>
          <w:rFonts w:eastAsia="Arial" w:cs="Arial"/>
          <w:bCs/>
          <w:iCs/>
          <w:lang w:eastAsia="en-GB"/>
        </w:rPr>
        <w:t xml:space="preserve">National Service Frameworks relevant to the services; </w:t>
      </w:r>
    </w:p>
    <w:p w14:paraId="6E7EECA8" w14:textId="77777777" w:rsidR="00E409E1" w:rsidRDefault="00E409E1" w:rsidP="00E409E1">
      <w:pPr>
        <w:numPr>
          <w:ilvl w:val="0"/>
          <w:numId w:val="19"/>
        </w:numPr>
        <w:spacing w:before="0"/>
        <w:jc w:val="left"/>
        <w:rPr>
          <w:rFonts w:eastAsia="Arial" w:cs="Arial"/>
          <w:bCs/>
          <w:iCs/>
          <w:lang w:eastAsia="en-GB"/>
        </w:rPr>
      </w:pPr>
      <w:r>
        <w:rPr>
          <w:rFonts w:eastAsia="Arial" w:cs="Arial"/>
          <w:bCs/>
          <w:iCs/>
          <w:lang w:eastAsia="en-GB"/>
        </w:rPr>
        <w:t xml:space="preserve">Data Protection Act; </w:t>
      </w:r>
    </w:p>
    <w:p w14:paraId="1649E20B" w14:textId="77777777" w:rsidR="00E409E1" w:rsidRDefault="00E409E1" w:rsidP="00E409E1">
      <w:pPr>
        <w:numPr>
          <w:ilvl w:val="0"/>
          <w:numId w:val="19"/>
        </w:numPr>
        <w:spacing w:before="0"/>
        <w:jc w:val="left"/>
        <w:rPr>
          <w:rFonts w:eastAsia="Arial" w:cs="Arial"/>
          <w:bCs/>
          <w:iCs/>
          <w:lang w:eastAsia="en-GB"/>
        </w:rPr>
      </w:pPr>
      <w:r>
        <w:rPr>
          <w:rFonts w:eastAsia="Arial" w:cs="Arial"/>
          <w:bCs/>
          <w:iCs/>
          <w:lang w:eastAsia="en-GB"/>
        </w:rPr>
        <w:t>Freedom of Information Act;</w:t>
      </w:r>
    </w:p>
    <w:p w14:paraId="2B7180F6" w14:textId="77777777" w:rsidR="00E409E1" w:rsidRDefault="00E409E1" w:rsidP="00E409E1">
      <w:pPr>
        <w:numPr>
          <w:ilvl w:val="0"/>
          <w:numId w:val="19"/>
        </w:numPr>
        <w:spacing w:before="0"/>
        <w:jc w:val="left"/>
        <w:rPr>
          <w:rFonts w:eastAsia="Arial" w:cs="Arial"/>
          <w:bCs/>
          <w:iCs/>
          <w:lang w:eastAsia="en-GB"/>
        </w:rPr>
      </w:pPr>
      <w:r>
        <w:rPr>
          <w:rFonts w:eastAsia="Arial" w:cs="Arial"/>
          <w:bCs/>
          <w:iCs/>
          <w:lang w:eastAsia="en-GB"/>
        </w:rPr>
        <w:t>Equality Act;</w:t>
      </w:r>
    </w:p>
    <w:p w14:paraId="3C6D235A" w14:textId="77777777" w:rsidR="00E409E1" w:rsidRDefault="00E409E1" w:rsidP="00E409E1">
      <w:pPr>
        <w:numPr>
          <w:ilvl w:val="0"/>
          <w:numId w:val="19"/>
        </w:numPr>
        <w:spacing w:before="0"/>
        <w:jc w:val="left"/>
        <w:rPr>
          <w:rFonts w:eastAsia="Arial" w:cs="Arial"/>
          <w:bCs/>
          <w:iCs/>
          <w:lang w:eastAsia="en-GB"/>
        </w:rPr>
      </w:pPr>
      <w:r>
        <w:rPr>
          <w:rFonts w:eastAsia="Arial" w:cs="Arial"/>
          <w:bCs/>
          <w:iCs/>
          <w:lang w:eastAsia="en-GB"/>
        </w:rPr>
        <w:t>General Medical Council guidance on Good Medical Practice (2013);</w:t>
      </w:r>
    </w:p>
    <w:p w14:paraId="41F20033" w14:textId="77777777" w:rsidR="00E409E1" w:rsidRDefault="00E409E1" w:rsidP="00E409E1">
      <w:pPr>
        <w:numPr>
          <w:ilvl w:val="0"/>
          <w:numId w:val="19"/>
        </w:numPr>
        <w:spacing w:before="0"/>
        <w:jc w:val="left"/>
        <w:rPr>
          <w:rFonts w:eastAsia="Arial" w:cs="Arial"/>
          <w:bCs/>
          <w:iCs/>
          <w:lang w:eastAsia="en-GB"/>
        </w:rPr>
      </w:pPr>
      <w:r>
        <w:rPr>
          <w:rFonts w:eastAsia="Arial" w:cs="Arial"/>
          <w:bCs/>
          <w:iCs/>
          <w:lang w:eastAsia="en-GB"/>
        </w:rPr>
        <w:t xml:space="preserve">RCGP Guidance on Good Medical Practice 2008; </w:t>
      </w:r>
    </w:p>
    <w:p w14:paraId="7BFE6975" w14:textId="77777777" w:rsidR="00E409E1" w:rsidRDefault="00E409E1" w:rsidP="00E409E1">
      <w:pPr>
        <w:numPr>
          <w:ilvl w:val="0"/>
          <w:numId w:val="19"/>
        </w:numPr>
        <w:spacing w:before="0"/>
        <w:jc w:val="left"/>
        <w:rPr>
          <w:rFonts w:eastAsia="Arial" w:cs="Arial"/>
          <w:bCs/>
          <w:iCs/>
          <w:lang w:eastAsia="en-GB"/>
        </w:rPr>
      </w:pPr>
      <w:r>
        <w:rPr>
          <w:rFonts w:eastAsia="Arial" w:cs="Arial"/>
          <w:bCs/>
          <w:iCs/>
          <w:lang w:eastAsia="en-GB"/>
        </w:rPr>
        <w:t>National Quality Requirements for relevant services;</w:t>
      </w:r>
    </w:p>
    <w:p w14:paraId="6A20B1E6" w14:textId="77777777" w:rsidR="00E409E1" w:rsidRDefault="00E409E1" w:rsidP="00E409E1">
      <w:pPr>
        <w:numPr>
          <w:ilvl w:val="0"/>
          <w:numId w:val="19"/>
        </w:numPr>
        <w:spacing w:before="0" w:after="360"/>
        <w:ind w:left="357" w:hanging="357"/>
        <w:jc w:val="left"/>
        <w:rPr>
          <w:rFonts w:eastAsia="Arial" w:cs="Arial"/>
          <w:bCs/>
          <w:iCs/>
          <w:lang w:eastAsia="en-GB"/>
        </w:rPr>
      </w:pPr>
      <w:r>
        <w:rPr>
          <w:rFonts w:eastAsia="Arial" w:cs="Arial"/>
          <w:bCs/>
          <w:iCs/>
          <w:lang w:eastAsia="en-GB"/>
        </w:rPr>
        <w:t>Any applicable primary care requirements and standards.</w:t>
      </w:r>
    </w:p>
    <w:p w14:paraId="0355C343" w14:textId="77777777" w:rsidR="00236E89" w:rsidRPr="00AD199A" w:rsidRDefault="76F497C9" w:rsidP="00CE43A4">
      <w:pPr>
        <w:spacing w:before="0" w:after="120"/>
        <w:ind w:left="0" w:firstLine="0"/>
        <w:jc w:val="left"/>
        <w:rPr>
          <w:rFonts w:eastAsia="Arial" w:cs="Arial"/>
          <w:lang w:eastAsia="en-GB"/>
        </w:rPr>
      </w:pPr>
      <w:r w:rsidRPr="76F497C9">
        <w:rPr>
          <w:rFonts w:eastAsia="Arial" w:cs="Arial"/>
          <w:i/>
          <w:iCs/>
          <w:lang w:eastAsia="en-GB"/>
        </w:rPr>
        <w:t>Applicable local standards:</w:t>
      </w:r>
    </w:p>
    <w:p w14:paraId="0C309ABD" w14:textId="77777777" w:rsidR="00236E89" w:rsidRPr="00AD199A" w:rsidRDefault="76F497C9" w:rsidP="00CE43A4">
      <w:pPr>
        <w:spacing w:before="0" w:after="120"/>
        <w:ind w:left="0" w:firstLine="0"/>
        <w:jc w:val="left"/>
        <w:rPr>
          <w:rFonts w:eastAsia="Arial" w:cs="Arial"/>
          <w:lang w:eastAsia="en-GB"/>
        </w:rPr>
      </w:pPr>
      <w:r w:rsidRPr="76F497C9">
        <w:rPr>
          <w:rFonts w:eastAsia="Arial" w:cs="Arial"/>
          <w:lang w:eastAsia="en-GB"/>
        </w:rPr>
        <w:t>The Provider shall:</w:t>
      </w:r>
    </w:p>
    <w:p w14:paraId="3FACFD62" w14:textId="77777777" w:rsidR="00236E89" w:rsidRPr="00AD199A" w:rsidRDefault="00236E89" w:rsidP="00CE43A4">
      <w:pPr>
        <w:pStyle w:val="ListParagraph"/>
        <w:numPr>
          <w:ilvl w:val="0"/>
          <w:numId w:val="8"/>
        </w:numPr>
        <w:spacing w:before="0" w:after="120"/>
        <w:jc w:val="left"/>
        <w:rPr>
          <w:rFonts w:eastAsia="Arial" w:cs="Arial"/>
          <w:lang w:eastAsia="en-GB"/>
        </w:rPr>
      </w:pPr>
      <w:r w:rsidRPr="00AD199A">
        <w:rPr>
          <w:rFonts w:eastAsia="Arial" w:cs="Arial"/>
          <w:lang w:eastAsia="en-GB"/>
        </w:rPr>
        <w:t>Adhere to WCCG’s relevant policies as will be notified in the specification, and agree to abide by any future amendments of these policies which may affect the provision of the Service;</w:t>
      </w:r>
    </w:p>
    <w:p w14:paraId="6A815F55" w14:textId="77777777" w:rsidR="00236E89" w:rsidRPr="00AD199A" w:rsidRDefault="00E409E1" w:rsidP="00CE43A4">
      <w:pPr>
        <w:numPr>
          <w:ilvl w:val="0"/>
          <w:numId w:val="7"/>
        </w:numPr>
        <w:spacing w:after="120"/>
        <w:jc w:val="left"/>
        <w:rPr>
          <w:rFonts w:cs="Arial"/>
          <w:bCs/>
          <w:iCs/>
        </w:rPr>
      </w:pPr>
      <w:r>
        <w:rPr>
          <w:rFonts w:cs="Arial"/>
          <w:bCs/>
          <w:iCs/>
        </w:rPr>
        <w:t>Work collaboratively</w:t>
      </w:r>
      <w:r w:rsidR="00236E89" w:rsidRPr="00AD199A">
        <w:rPr>
          <w:rFonts w:cs="Arial"/>
          <w:bCs/>
          <w:iCs/>
        </w:rPr>
        <w:t xml:space="preserve"> with other entities within the healthcare sector, including but not limited to Clinical Commissioning Groups, General Practices, Community Services, Acute Trusts, Local Authorities, private and voluntary sector organisations as required</w:t>
      </w:r>
    </w:p>
    <w:p w14:paraId="00332BB4" w14:textId="77777777" w:rsidR="00236E89" w:rsidRPr="00F9644D" w:rsidRDefault="00236E89" w:rsidP="00F9644D">
      <w:pPr>
        <w:numPr>
          <w:ilvl w:val="0"/>
          <w:numId w:val="7"/>
        </w:numPr>
        <w:spacing w:after="360"/>
        <w:ind w:left="357" w:hanging="357"/>
        <w:jc w:val="left"/>
        <w:rPr>
          <w:rFonts w:cs="Arial"/>
          <w:bCs/>
          <w:iCs/>
        </w:rPr>
      </w:pPr>
      <w:r w:rsidRPr="00AD199A">
        <w:rPr>
          <w:rFonts w:cs="Arial"/>
          <w:bCs/>
          <w:iCs/>
        </w:rPr>
        <w:t xml:space="preserve">Fully integrate with the local healthcare system to deliver services based on local community requirements, which are sensitive and responsive the range of need within </w:t>
      </w:r>
      <w:r w:rsidRPr="00AD199A">
        <w:rPr>
          <w:rFonts w:cs="Arial"/>
          <w:bCs/>
          <w:iCs/>
        </w:rPr>
        <w:lastRenderedPageBreak/>
        <w:t>the locality, and which are based on clinical need, sensitive to diverse people and cultures, such as those from ethnic minorities, those with disabilities, those with long term conditions and mental illness and which encourages continuity of care</w:t>
      </w:r>
      <w:bookmarkStart w:id="1" w:name="_Toc373241277"/>
      <w:bookmarkStart w:id="2" w:name="_Toc385341835"/>
      <w:bookmarkStart w:id="3" w:name="_Toc405810243"/>
      <w:r w:rsidRPr="00AD199A">
        <w:rPr>
          <w:rFonts w:cs="Arial"/>
          <w:bCs/>
          <w:iCs/>
        </w:rPr>
        <w:t>.</w:t>
      </w:r>
    </w:p>
    <w:bookmarkEnd w:id="1"/>
    <w:bookmarkEnd w:id="2"/>
    <w:bookmarkEnd w:id="3"/>
    <w:p w14:paraId="46205A7A" w14:textId="77777777" w:rsidR="00236E89" w:rsidRPr="00AD199A" w:rsidRDefault="00236E89" w:rsidP="001C4391">
      <w:pPr>
        <w:pStyle w:val="ListParagraph"/>
        <w:numPr>
          <w:ilvl w:val="0"/>
          <w:numId w:val="18"/>
        </w:numPr>
        <w:spacing w:after="120"/>
        <w:jc w:val="left"/>
        <w:rPr>
          <w:rFonts w:cs="Arial"/>
          <w:b/>
          <w:bCs/>
          <w:iCs/>
          <w:u w:val="single"/>
        </w:rPr>
      </w:pPr>
      <w:r w:rsidRPr="00AD199A">
        <w:rPr>
          <w:rFonts w:cs="Arial"/>
          <w:b/>
          <w:bCs/>
          <w:iCs/>
          <w:u w:val="single"/>
        </w:rPr>
        <w:t>Local Leadership</w:t>
      </w:r>
    </w:p>
    <w:p w14:paraId="623BDC1A" w14:textId="77777777" w:rsidR="00236E89" w:rsidRPr="006C4D06" w:rsidRDefault="00236E89" w:rsidP="00CE43A4">
      <w:pPr>
        <w:spacing w:after="120"/>
        <w:ind w:left="0" w:firstLine="0"/>
        <w:jc w:val="left"/>
        <w:rPr>
          <w:rFonts w:cs="Arial"/>
          <w:bCs/>
          <w:iCs/>
        </w:rPr>
      </w:pPr>
      <w:r w:rsidRPr="00AD199A">
        <w:rPr>
          <w:rFonts w:cs="Arial"/>
          <w:bCs/>
          <w:iCs/>
        </w:rPr>
        <w:t>Good local leadership is fundamental to promoting patient safety and to improving quality of care.  The Provider must, at a local level, have leadership that encompasses medical leadership and clinical governance.</w:t>
      </w:r>
    </w:p>
    <w:sectPr w:rsidR="00236E89" w:rsidRPr="006C4D06" w:rsidSect="0083165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BBA64D" w14:textId="77777777" w:rsidR="00210C27" w:rsidRDefault="00210C27" w:rsidP="00236E89">
      <w:pPr>
        <w:spacing w:before="0"/>
      </w:pPr>
      <w:r>
        <w:separator/>
      </w:r>
    </w:p>
  </w:endnote>
  <w:endnote w:type="continuationSeparator" w:id="0">
    <w:p w14:paraId="317794E6" w14:textId="77777777" w:rsidR="00210C27" w:rsidRDefault="00210C27" w:rsidP="00236E8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1225723867"/>
      <w:docPartObj>
        <w:docPartGallery w:val="Page Numbers (Top of Page)"/>
        <w:docPartUnique/>
      </w:docPartObj>
    </w:sdtPr>
    <w:sdtEndPr/>
    <w:sdtContent>
      <w:p w14:paraId="1A5FE517" w14:textId="77777777" w:rsidR="00481EE6" w:rsidRDefault="00481EE6" w:rsidP="00236E89">
        <w:pPr>
          <w:pStyle w:val="Footer"/>
          <w:jc w:val="center"/>
          <w:rPr>
            <w:sz w:val="16"/>
            <w:szCs w:val="16"/>
          </w:rPr>
        </w:pPr>
        <w:r w:rsidRPr="00407810">
          <w:rPr>
            <w:sz w:val="16"/>
            <w:szCs w:val="16"/>
          </w:rPr>
          <w:t xml:space="preserve">Page </w:t>
        </w:r>
        <w:r w:rsidR="00D623D9" w:rsidRPr="00407810">
          <w:rPr>
            <w:b/>
            <w:bCs/>
            <w:sz w:val="16"/>
            <w:szCs w:val="16"/>
          </w:rPr>
          <w:fldChar w:fldCharType="begin"/>
        </w:r>
        <w:r w:rsidRPr="00407810">
          <w:rPr>
            <w:b/>
            <w:bCs/>
            <w:sz w:val="16"/>
            <w:szCs w:val="16"/>
          </w:rPr>
          <w:instrText xml:space="preserve"> PAGE </w:instrText>
        </w:r>
        <w:r w:rsidR="00D623D9" w:rsidRPr="00407810">
          <w:rPr>
            <w:b/>
            <w:bCs/>
            <w:sz w:val="16"/>
            <w:szCs w:val="16"/>
          </w:rPr>
          <w:fldChar w:fldCharType="separate"/>
        </w:r>
        <w:r w:rsidR="000C19A1">
          <w:rPr>
            <w:b/>
            <w:bCs/>
            <w:noProof/>
            <w:sz w:val="16"/>
            <w:szCs w:val="16"/>
          </w:rPr>
          <w:t>3</w:t>
        </w:r>
        <w:r w:rsidR="00D623D9" w:rsidRPr="00407810">
          <w:rPr>
            <w:b/>
            <w:bCs/>
            <w:sz w:val="16"/>
            <w:szCs w:val="16"/>
          </w:rPr>
          <w:fldChar w:fldCharType="end"/>
        </w:r>
        <w:r w:rsidRPr="00407810">
          <w:rPr>
            <w:sz w:val="16"/>
            <w:szCs w:val="16"/>
          </w:rPr>
          <w:t xml:space="preserve"> of </w:t>
        </w:r>
        <w:r w:rsidR="00D623D9" w:rsidRPr="00407810">
          <w:rPr>
            <w:b/>
            <w:bCs/>
            <w:sz w:val="16"/>
            <w:szCs w:val="16"/>
          </w:rPr>
          <w:fldChar w:fldCharType="begin"/>
        </w:r>
        <w:r w:rsidRPr="00407810">
          <w:rPr>
            <w:b/>
            <w:bCs/>
            <w:sz w:val="16"/>
            <w:szCs w:val="16"/>
          </w:rPr>
          <w:instrText xml:space="preserve"> NUMPAGES  </w:instrText>
        </w:r>
        <w:r w:rsidR="00D623D9" w:rsidRPr="00407810">
          <w:rPr>
            <w:b/>
            <w:bCs/>
            <w:sz w:val="16"/>
            <w:szCs w:val="16"/>
          </w:rPr>
          <w:fldChar w:fldCharType="separate"/>
        </w:r>
        <w:r w:rsidR="000C19A1">
          <w:rPr>
            <w:b/>
            <w:bCs/>
            <w:noProof/>
            <w:sz w:val="16"/>
            <w:szCs w:val="16"/>
          </w:rPr>
          <w:t>5</w:t>
        </w:r>
        <w:r w:rsidR="00D623D9" w:rsidRPr="00407810">
          <w:rPr>
            <w:b/>
            <w:bCs/>
            <w:sz w:val="16"/>
            <w:szCs w:val="16"/>
          </w:rPr>
          <w:fldChar w:fldCharType="end"/>
        </w:r>
      </w:p>
    </w:sdtContent>
  </w:sdt>
  <w:p w14:paraId="6BE4587A" w14:textId="77777777" w:rsidR="00481EE6" w:rsidRDefault="00481E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FEC2FA" w14:textId="77777777" w:rsidR="00210C27" w:rsidRDefault="00210C27" w:rsidP="00236E89">
      <w:pPr>
        <w:spacing w:before="0"/>
      </w:pPr>
      <w:r>
        <w:separator/>
      </w:r>
    </w:p>
  </w:footnote>
  <w:footnote w:type="continuationSeparator" w:id="0">
    <w:p w14:paraId="162E5451" w14:textId="77777777" w:rsidR="00210C27" w:rsidRDefault="00210C27" w:rsidP="00236E89">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7F4846" w14:textId="77777777" w:rsidR="00481EE6" w:rsidRDefault="00481EE6" w:rsidP="00236E89">
    <w:pPr>
      <w:pStyle w:val="Header"/>
      <w:jc w:val="right"/>
    </w:pPr>
    <w:r w:rsidRPr="002B06C4">
      <w:rPr>
        <w:noProof/>
        <w:lang w:eastAsia="en-GB"/>
      </w:rPr>
      <w:drawing>
        <wp:inline distT="0" distB="0" distL="0" distR="0" wp14:anchorId="2B973A39" wp14:editId="63A167B5">
          <wp:extent cx="1545412" cy="399891"/>
          <wp:effectExtent l="0" t="0" r="0" b="635"/>
          <wp:docPr id="1" name="Picture 1" descr="C:\Users\Sue\Dropbox\BUSINESS PEOPLE WORK\Clients\W PCT - EOLC plus\logo\jpeg Wandsworth logo from Sandra june 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e\Dropbox\BUSINESS PEOPLE WORK\Clients\W PCT - EOLC plus\logo\jpeg Wandsworth logo from Sandra june 13.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48542" cy="40070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02F87"/>
    <w:multiLevelType w:val="hybridMultilevel"/>
    <w:tmpl w:val="3384C1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53A39D8"/>
    <w:multiLevelType w:val="multilevel"/>
    <w:tmpl w:val="67D26F64"/>
    <w:lvl w:ilvl="0">
      <w:start w:val="1"/>
      <w:numFmt w:val="decimal"/>
      <w:pStyle w:val="Heading1"/>
      <w:lvlText w:val="%1"/>
      <w:lvlJc w:val="right"/>
      <w:pPr>
        <w:ind w:left="360" w:hanging="360"/>
      </w:pPr>
      <w:rPr>
        <w:rFonts w:ascii="Arial" w:hAnsi="Arial" w:hint="default"/>
        <w:sz w:val="32"/>
      </w:rPr>
    </w:lvl>
    <w:lvl w:ilvl="1">
      <w:start w:val="1"/>
      <w:numFmt w:val="decimal"/>
      <w:pStyle w:val="Heading2"/>
      <w:lvlText w:val="%1.%2"/>
      <w:lvlJc w:val="left"/>
      <w:pPr>
        <w:ind w:left="3695" w:hanging="576"/>
      </w:pPr>
      <w:rPr>
        <w:rFonts w:hint="default"/>
      </w:rPr>
    </w:lvl>
    <w:lvl w:ilvl="2">
      <w:start w:val="1"/>
      <w:numFmt w:val="decimal"/>
      <w:pStyle w:val="Heading4"/>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nsid w:val="05C91746"/>
    <w:multiLevelType w:val="hybridMultilevel"/>
    <w:tmpl w:val="3B7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48321B6"/>
    <w:multiLevelType w:val="hybridMultilevel"/>
    <w:tmpl w:val="3FDC2BD2"/>
    <w:lvl w:ilvl="0" w:tplc="851048B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67F2F5D"/>
    <w:multiLevelType w:val="hybridMultilevel"/>
    <w:tmpl w:val="9236BD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E52611D"/>
    <w:multiLevelType w:val="hybridMultilevel"/>
    <w:tmpl w:val="DDB299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AD31295"/>
    <w:multiLevelType w:val="multilevel"/>
    <w:tmpl w:val="412A5990"/>
    <w:styleLink w:val="Capsticksnumbering"/>
    <w:lvl w:ilvl="0">
      <w:start w:val="1"/>
      <w:numFmt w:val="decimal"/>
      <w:pStyle w:val="Level1Heading"/>
      <w:lvlText w:val="%1"/>
      <w:lvlJc w:val="left"/>
      <w:pPr>
        <w:ind w:left="1361" w:hanging="1361"/>
      </w:pPr>
      <w:rPr>
        <w:rFonts w:ascii="Arial" w:hAnsi="Arial" w:hint="default"/>
        <w:sz w:val="22"/>
      </w:rPr>
    </w:lvl>
    <w:lvl w:ilvl="1">
      <w:start w:val="1"/>
      <w:numFmt w:val="decimal"/>
      <w:pStyle w:val="Level2Heading"/>
      <w:lvlText w:val="%1.%2"/>
      <w:lvlJc w:val="left"/>
      <w:pPr>
        <w:ind w:left="1361" w:hanging="1361"/>
      </w:pPr>
      <w:rPr>
        <w:rFonts w:ascii="Arial" w:hAnsi="Arial" w:hint="default"/>
        <w:sz w:val="22"/>
      </w:rPr>
    </w:lvl>
    <w:lvl w:ilvl="2">
      <w:start w:val="1"/>
      <w:numFmt w:val="decimal"/>
      <w:pStyle w:val="Level3Number"/>
      <w:lvlText w:val="%1.%2.%3"/>
      <w:lvlJc w:val="left"/>
      <w:pPr>
        <w:ind w:left="1361" w:hanging="1361"/>
      </w:pPr>
      <w:rPr>
        <w:rFonts w:ascii="Arial" w:hAnsi="Arial" w:hint="default"/>
        <w:sz w:val="22"/>
      </w:rPr>
    </w:lvl>
    <w:lvl w:ilvl="3">
      <w:start w:val="1"/>
      <w:numFmt w:val="lowerLetter"/>
      <w:pStyle w:val="Level4Number"/>
      <w:lvlText w:val="(%4)"/>
      <w:lvlJc w:val="left"/>
      <w:pPr>
        <w:ind w:left="2041" w:hanging="1361"/>
      </w:pPr>
      <w:rPr>
        <w:rFonts w:ascii="Arial" w:hAnsi="Arial" w:hint="default"/>
        <w:sz w:val="22"/>
      </w:rPr>
    </w:lvl>
    <w:lvl w:ilvl="4">
      <w:start w:val="1"/>
      <w:numFmt w:val="lowerRoman"/>
      <w:pStyle w:val="Level5Number"/>
      <w:lvlText w:val="(%5)"/>
      <w:lvlJc w:val="left"/>
      <w:pPr>
        <w:ind w:left="2722" w:hanging="1361"/>
      </w:pPr>
      <w:rPr>
        <w:rFonts w:ascii="Arial" w:hAnsi="Arial" w:hint="default"/>
        <w:sz w:val="22"/>
      </w:rPr>
    </w:lvl>
    <w:lvl w:ilvl="5">
      <w:start w:val="1"/>
      <w:numFmt w:val="upperLetter"/>
      <w:pStyle w:val="Level6Number"/>
      <w:lvlText w:val="(%6)"/>
      <w:lvlJc w:val="left"/>
      <w:pPr>
        <w:ind w:left="3402" w:hanging="1361"/>
      </w:pPr>
      <w:rPr>
        <w:rFonts w:ascii="Arial" w:hAnsi="Arial" w:hint="default"/>
        <w:sz w:val="22"/>
      </w:rPr>
    </w:lvl>
    <w:lvl w:ilvl="6">
      <w:start w:val="1"/>
      <w:numFmt w:val="none"/>
      <w:lvlRestart w:val="0"/>
      <w:pStyle w:val="Level7Number"/>
      <w:lvlText w:val=""/>
      <w:lvlJc w:val="left"/>
      <w:pPr>
        <w:ind w:left="1361" w:hanging="1361"/>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nsid w:val="2D525464"/>
    <w:multiLevelType w:val="hybridMultilevel"/>
    <w:tmpl w:val="84B8FB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309469ED"/>
    <w:multiLevelType w:val="hybridMultilevel"/>
    <w:tmpl w:val="05002186"/>
    <w:lvl w:ilvl="0" w:tplc="58B47D08">
      <w:start w:val="1575"/>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A842AE3"/>
    <w:multiLevelType w:val="hybridMultilevel"/>
    <w:tmpl w:val="1AF485E2"/>
    <w:lvl w:ilvl="0" w:tplc="A8DA23CC">
      <w:numFmt w:val="bullet"/>
      <w:lvlText w:val="•"/>
      <w:lvlJc w:val="left"/>
      <w:pPr>
        <w:ind w:left="1290" w:hanging="57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42E51E86"/>
    <w:multiLevelType w:val="multilevel"/>
    <w:tmpl w:val="412A5990"/>
    <w:numStyleLink w:val="Capsticksnumbering"/>
  </w:abstractNum>
  <w:abstractNum w:abstractNumId="11">
    <w:nsid w:val="4FBB76E2"/>
    <w:multiLevelType w:val="hybridMultilevel"/>
    <w:tmpl w:val="263EA4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52FF4565"/>
    <w:multiLevelType w:val="hybridMultilevel"/>
    <w:tmpl w:val="CB08A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2F06D60"/>
    <w:multiLevelType w:val="hybridMultilevel"/>
    <w:tmpl w:val="46F0BF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66E47F7C"/>
    <w:multiLevelType w:val="hybridMultilevel"/>
    <w:tmpl w:val="2B8029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6B027381"/>
    <w:multiLevelType w:val="hybridMultilevel"/>
    <w:tmpl w:val="F0C8B6A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7AEF70EF"/>
    <w:multiLevelType w:val="hybridMultilevel"/>
    <w:tmpl w:val="7DF0F31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6"/>
  </w:num>
  <w:num w:numId="2">
    <w:abstractNumId w:val="10"/>
  </w:num>
  <w:num w:numId="3">
    <w:abstractNumId w:val="4"/>
  </w:num>
  <w:num w:numId="4">
    <w:abstractNumId w:val="3"/>
  </w:num>
  <w:num w:numId="5">
    <w:abstractNumId w:val="12"/>
  </w:num>
  <w:num w:numId="6">
    <w:abstractNumId w:val="5"/>
  </w:num>
  <w:num w:numId="7">
    <w:abstractNumId w:val="11"/>
  </w:num>
  <w:num w:numId="8">
    <w:abstractNumId w:val="13"/>
  </w:num>
  <w:num w:numId="9">
    <w:abstractNumId w:val="9"/>
  </w:num>
  <w:num w:numId="10">
    <w:abstractNumId w:val="14"/>
  </w:num>
  <w:num w:numId="11">
    <w:abstractNumId w:val="8"/>
  </w:num>
  <w:num w:numId="12">
    <w:abstractNumId w:val="1"/>
  </w:num>
  <w:num w:numId="13">
    <w:abstractNumId w:val="15"/>
  </w:num>
  <w:num w:numId="14">
    <w:abstractNumId w:val="0"/>
  </w:num>
  <w:num w:numId="15">
    <w:abstractNumId w:val="7"/>
  </w:num>
  <w:num w:numId="16">
    <w:abstractNumId w:val="2"/>
  </w:num>
  <w:num w:numId="17">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E89"/>
    <w:rsid w:val="00002200"/>
    <w:rsid w:val="00020DD8"/>
    <w:rsid w:val="000416A2"/>
    <w:rsid w:val="0005183B"/>
    <w:rsid w:val="00051AB6"/>
    <w:rsid w:val="00062E51"/>
    <w:rsid w:val="0006509F"/>
    <w:rsid w:val="00086229"/>
    <w:rsid w:val="00092028"/>
    <w:rsid w:val="000B304B"/>
    <w:rsid w:val="000C19A1"/>
    <w:rsid w:val="000D6F7D"/>
    <w:rsid w:val="000E5887"/>
    <w:rsid w:val="000E6FF8"/>
    <w:rsid w:val="001107DE"/>
    <w:rsid w:val="00135F7D"/>
    <w:rsid w:val="001465CF"/>
    <w:rsid w:val="00156DA0"/>
    <w:rsid w:val="00157C55"/>
    <w:rsid w:val="00161239"/>
    <w:rsid w:val="0017259C"/>
    <w:rsid w:val="001904B8"/>
    <w:rsid w:val="001B72EF"/>
    <w:rsid w:val="001C4391"/>
    <w:rsid w:val="001C54B5"/>
    <w:rsid w:val="001E30C0"/>
    <w:rsid w:val="001E70F7"/>
    <w:rsid w:val="001F466A"/>
    <w:rsid w:val="00210C27"/>
    <w:rsid w:val="00221546"/>
    <w:rsid w:val="00236E89"/>
    <w:rsid w:val="00241A62"/>
    <w:rsid w:val="00253FA9"/>
    <w:rsid w:val="0028061B"/>
    <w:rsid w:val="002834D4"/>
    <w:rsid w:val="002B6E61"/>
    <w:rsid w:val="002C751D"/>
    <w:rsid w:val="002D038C"/>
    <w:rsid w:val="002E6353"/>
    <w:rsid w:val="003016BA"/>
    <w:rsid w:val="003056EE"/>
    <w:rsid w:val="00307EE9"/>
    <w:rsid w:val="00311E84"/>
    <w:rsid w:val="0032236A"/>
    <w:rsid w:val="00326DAD"/>
    <w:rsid w:val="0033620D"/>
    <w:rsid w:val="003411FA"/>
    <w:rsid w:val="003468DF"/>
    <w:rsid w:val="00352A0E"/>
    <w:rsid w:val="00376E1B"/>
    <w:rsid w:val="003772B3"/>
    <w:rsid w:val="00395DD7"/>
    <w:rsid w:val="003B0ADC"/>
    <w:rsid w:val="003B4135"/>
    <w:rsid w:val="003D003C"/>
    <w:rsid w:val="003E0060"/>
    <w:rsid w:val="003F0E33"/>
    <w:rsid w:val="00411434"/>
    <w:rsid w:val="00442861"/>
    <w:rsid w:val="004553DB"/>
    <w:rsid w:val="00470BDB"/>
    <w:rsid w:val="00481EE6"/>
    <w:rsid w:val="00490219"/>
    <w:rsid w:val="004B3294"/>
    <w:rsid w:val="004E6804"/>
    <w:rsid w:val="004E6B84"/>
    <w:rsid w:val="004F3925"/>
    <w:rsid w:val="00504699"/>
    <w:rsid w:val="00506CE2"/>
    <w:rsid w:val="00522377"/>
    <w:rsid w:val="005403C2"/>
    <w:rsid w:val="00540A38"/>
    <w:rsid w:val="0054174D"/>
    <w:rsid w:val="005421A2"/>
    <w:rsid w:val="00550735"/>
    <w:rsid w:val="0055223A"/>
    <w:rsid w:val="005640C1"/>
    <w:rsid w:val="005A5547"/>
    <w:rsid w:val="005A5FEC"/>
    <w:rsid w:val="005B1659"/>
    <w:rsid w:val="005C3B5D"/>
    <w:rsid w:val="005E1448"/>
    <w:rsid w:val="005F1595"/>
    <w:rsid w:val="00600B13"/>
    <w:rsid w:val="00617C59"/>
    <w:rsid w:val="00631878"/>
    <w:rsid w:val="006569C2"/>
    <w:rsid w:val="0066414D"/>
    <w:rsid w:val="006642AC"/>
    <w:rsid w:val="0066613D"/>
    <w:rsid w:val="00683927"/>
    <w:rsid w:val="0069350D"/>
    <w:rsid w:val="006C14D1"/>
    <w:rsid w:val="006C4D06"/>
    <w:rsid w:val="006C7104"/>
    <w:rsid w:val="006E55DC"/>
    <w:rsid w:val="006F5AD5"/>
    <w:rsid w:val="006F7D0A"/>
    <w:rsid w:val="0070155E"/>
    <w:rsid w:val="00705A38"/>
    <w:rsid w:val="0070601B"/>
    <w:rsid w:val="00710653"/>
    <w:rsid w:val="007134AC"/>
    <w:rsid w:val="00717EDC"/>
    <w:rsid w:val="007333DD"/>
    <w:rsid w:val="00742AA2"/>
    <w:rsid w:val="007520C2"/>
    <w:rsid w:val="0077184D"/>
    <w:rsid w:val="00794CF3"/>
    <w:rsid w:val="007A0D26"/>
    <w:rsid w:val="007A1687"/>
    <w:rsid w:val="007B5B28"/>
    <w:rsid w:val="007D0F66"/>
    <w:rsid w:val="007D148A"/>
    <w:rsid w:val="007D22A2"/>
    <w:rsid w:val="007D4850"/>
    <w:rsid w:val="008125B4"/>
    <w:rsid w:val="0082110D"/>
    <w:rsid w:val="00831657"/>
    <w:rsid w:val="0086612D"/>
    <w:rsid w:val="008678E1"/>
    <w:rsid w:val="00887F36"/>
    <w:rsid w:val="008A2D18"/>
    <w:rsid w:val="008B41C9"/>
    <w:rsid w:val="008C0C2B"/>
    <w:rsid w:val="008C0F2F"/>
    <w:rsid w:val="008C32D3"/>
    <w:rsid w:val="008C5FD4"/>
    <w:rsid w:val="008E4ECC"/>
    <w:rsid w:val="008F4242"/>
    <w:rsid w:val="008F5852"/>
    <w:rsid w:val="008F745C"/>
    <w:rsid w:val="009078E4"/>
    <w:rsid w:val="00920287"/>
    <w:rsid w:val="00921F3E"/>
    <w:rsid w:val="0092762D"/>
    <w:rsid w:val="009312A4"/>
    <w:rsid w:val="00931C46"/>
    <w:rsid w:val="00933A80"/>
    <w:rsid w:val="00946D2F"/>
    <w:rsid w:val="00980F72"/>
    <w:rsid w:val="00996B3E"/>
    <w:rsid w:val="009A5F75"/>
    <w:rsid w:val="009D3818"/>
    <w:rsid w:val="009F3827"/>
    <w:rsid w:val="00A04D5F"/>
    <w:rsid w:val="00A12993"/>
    <w:rsid w:val="00A2577E"/>
    <w:rsid w:val="00A266F3"/>
    <w:rsid w:val="00A3162E"/>
    <w:rsid w:val="00A51208"/>
    <w:rsid w:val="00A618A8"/>
    <w:rsid w:val="00A65E5C"/>
    <w:rsid w:val="00A81618"/>
    <w:rsid w:val="00A9538C"/>
    <w:rsid w:val="00AB19A1"/>
    <w:rsid w:val="00AB52EE"/>
    <w:rsid w:val="00AD25CF"/>
    <w:rsid w:val="00AD3325"/>
    <w:rsid w:val="00AE00DF"/>
    <w:rsid w:val="00AF1716"/>
    <w:rsid w:val="00AF7334"/>
    <w:rsid w:val="00B34A7F"/>
    <w:rsid w:val="00B42989"/>
    <w:rsid w:val="00B4679B"/>
    <w:rsid w:val="00B64A9C"/>
    <w:rsid w:val="00BC163D"/>
    <w:rsid w:val="00BF54E9"/>
    <w:rsid w:val="00C051F3"/>
    <w:rsid w:val="00C17A7C"/>
    <w:rsid w:val="00C21502"/>
    <w:rsid w:val="00C26E66"/>
    <w:rsid w:val="00C35DC4"/>
    <w:rsid w:val="00C427CA"/>
    <w:rsid w:val="00C45A80"/>
    <w:rsid w:val="00C46059"/>
    <w:rsid w:val="00C468A1"/>
    <w:rsid w:val="00C71AB5"/>
    <w:rsid w:val="00C85C06"/>
    <w:rsid w:val="00CB55C2"/>
    <w:rsid w:val="00CC060E"/>
    <w:rsid w:val="00CE427D"/>
    <w:rsid w:val="00CE43A4"/>
    <w:rsid w:val="00D00997"/>
    <w:rsid w:val="00D14415"/>
    <w:rsid w:val="00D2593D"/>
    <w:rsid w:val="00D455A6"/>
    <w:rsid w:val="00D623D9"/>
    <w:rsid w:val="00D918DE"/>
    <w:rsid w:val="00DA7BC7"/>
    <w:rsid w:val="00DB1FA8"/>
    <w:rsid w:val="00DB6368"/>
    <w:rsid w:val="00DC7470"/>
    <w:rsid w:val="00DD6580"/>
    <w:rsid w:val="00DD6DDE"/>
    <w:rsid w:val="00DE5AE5"/>
    <w:rsid w:val="00E14A1B"/>
    <w:rsid w:val="00E208ED"/>
    <w:rsid w:val="00E31DE9"/>
    <w:rsid w:val="00E409E1"/>
    <w:rsid w:val="00E66B2B"/>
    <w:rsid w:val="00E70FC7"/>
    <w:rsid w:val="00EA0EE5"/>
    <w:rsid w:val="00EA35A8"/>
    <w:rsid w:val="00EB2521"/>
    <w:rsid w:val="00EC1721"/>
    <w:rsid w:val="00ED6EDD"/>
    <w:rsid w:val="00F11411"/>
    <w:rsid w:val="00F15750"/>
    <w:rsid w:val="00F17B37"/>
    <w:rsid w:val="00F35F2D"/>
    <w:rsid w:val="00F44F23"/>
    <w:rsid w:val="00F50B98"/>
    <w:rsid w:val="00F601B2"/>
    <w:rsid w:val="00F91FB1"/>
    <w:rsid w:val="00F9644D"/>
    <w:rsid w:val="483B2E5E"/>
    <w:rsid w:val="76F497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E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before="120"/>
        <w:ind w:left="680" w:hanging="6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E89"/>
    <w:pPr>
      <w:jc w:val="both"/>
    </w:pPr>
    <w:rPr>
      <w:rFonts w:ascii="Arial" w:hAnsi="Arial"/>
    </w:rPr>
  </w:style>
  <w:style w:type="paragraph" w:styleId="Heading1">
    <w:name w:val="heading 1"/>
    <w:basedOn w:val="Normal"/>
    <w:next w:val="Normal"/>
    <w:link w:val="Heading1Char"/>
    <w:uiPriority w:val="9"/>
    <w:qFormat/>
    <w:rsid w:val="00EB2521"/>
    <w:pPr>
      <w:keepNext/>
      <w:keepLines/>
      <w:numPr>
        <w:numId w:val="12"/>
      </w:numPr>
      <w:spacing w:before="240"/>
      <w:outlineLvl w:val="0"/>
    </w:pPr>
    <w:rPr>
      <w:rFonts w:ascii="Arial Bold" w:eastAsiaTheme="majorEastAsia" w:hAnsi="Arial Bold" w:cs="Arial"/>
      <w:b/>
      <w:caps/>
      <w:color w:val="365F91" w:themeColor="accent1" w:themeShade="BF"/>
      <w:sz w:val="32"/>
      <w:szCs w:val="32"/>
      <w:u w:val="single"/>
    </w:rPr>
  </w:style>
  <w:style w:type="paragraph" w:styleId="Heading2">
    <w:name w:val="heading 2"/>
    <w:next w:val="Normal"/>
    <w:link w:val="Heading2Char"/>
    <w:uiPriority w:val="9"/>
    <w:unhideWhenUsed/>
    <w:qFormat/>
    <w:rsid w:val="00EB2521"/>
    <w:pPr>
      <w:numPr>
        <w:ilvl w:val="1"/>
        <w:numId w:val="12"/>
      </w:numPr>
      <w:spacing w:before="0" w:after="160" w:line="259" w:lineRule="auto"/>
      <w:outlineLvl w:val="1"/>
    </w:pPr>
    <w:rPr>
      <w:rFonts w:ascii="Arial Bold" w:eastAsiaTheme="majorEastAsia" w:hAnsi="Arial Bold" w:cs="Arial"/>
      <w:b/>
      <w:caps/>
      <w:color w:val="365F91" w:themeColor="accent1" w:themeShade="BF"/>
      <w:sz w:val="24"/>
      <w:szCs w:val="28"/>
    </w:rPr>
  </w:style>
  <w:style w:type="paragraph" w:styleId="Heading4">
    <w:name w:val="heading 4"/>
    <w:basedOn w:val="Normal"/>
    <w:next w:val="Normal"/>
    <w:link w:val="Heading4Char"/>
    <w:uiPriority w:val="9"/>
    <w:unhideWhenUsed/>
    <w:qFormat/>
    <w:rsid w:val="00EB2521"/>
    <w:pPr>
      <w:keepNext/>
      <w:keepLines/>
      <w:numPr>
        <w:ilvl w:val="2"/>
        <w:numId w:val="12"/>
      </w:numPr>
      <w:spacing w:before="40"/>
      <w:outlineLvl w:val="3"/>
    </w:pPr>
    <w:rPr>
      <w:rFonts w:eastAsiaTheme="majorEastAsia" w:cs="Arial"/>
      <w:b/>
      <w:iCs/>
      <w:color w:val="365F91" w:themeColor="accent1" w:themeShade="BF"/>
      <w:sz w:val="24"/>
      <w:szCs w:val="24"/>
    </w:rPr>
  </w:style>
  <w:style w:type="paragraph" w:styleId="Heading5">
    <w:name w:val="heading 5"/>
    <w:basedOn w:val="Normal"/>
    <w:next w:val="Normal"/>
    <w:link w:val="Heading5Char"/>
    <w:uiPriority w:val="9"/>
    <w:unhideWhenUsed/>
    <w:qFormat/>
    <w:rsid w:val="00EB2521"/>
    <w:pPr>
      <w:keepNext/>
      <w:keepLines/>
      <w:numPr>
        <w:ilvl w:val="4"/>
        <w:numId w:val="1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EB2521"/>
    <w:pPr>
      <w:keepNext/>
      <w:keepLines/>
      <w:numPr>
        <w:ilvl w:val="5"/>
        <w:numId w:val="1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B2521"/>
    <w:pPr>
      <w:keepNext/>
      <w:keepLines/>
      <w:numPr>
        <w:ilvl w:val="6"/>
        <w:numId w:val="1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B2521"/>
    <w:pPr>
      <w:keepNext/>
      <w:keepLines/>
      <w:numPr>
        <w:ilvl w:val="7"/>
        <w:numId w:val="1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B2521"/>
    <w:pPr>
      <w:keepNext/>
      <w:keepLines/>
      <w:numPr>
        <w:ilvl w:val="8"/>
        <w:numId w:val="1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2Heading">
    <w:name w:val="Level 2 Heading"/>
    <w:basedOn w:val="Normal"/>
    <w:uiPriority w:val="7"/>
    <w:qFormat/>
    <w:rsid w:val="00236E89"/>
    <w:pPr>
      <w:numPr>
        <w:ilvl w:val="1"/>
        <w:numId w:val="2"/>
      </w:numPr>
      <w:spacing w:before="140" w:after="140"/>
    </w:pPr>
    <w:rPr>
      <w:b/>
    </w:rPr>
  </w:style>
  <w:style w:type="paragraph" w:customStyle="1" w:styleId="Level3Number">
    <w:name w:val="Level 3 Number"/>
    <w:basedOn w:val="Normal"/>
    <w:uiPriority w:val="7"/>
    <w:qFormat/>
    <w:rsid w:val="00236E89"/>
    <w:pPr>
      <w:numPr>
        <w:ilvl w:val="2"/>
        <w:numId w:val="2"/>
      </w:numPr>
      <w:spacing w:before="140" w:after="140"/>
    </w:pPr>
  </w:style>
  <w:style w:type="paragraph" w:customStyle="1" w:styleId="Level4Number">
    <w:name w:val="Level 4 Number"/>
    <w:basedOn w:val="Normal"/>
    <w:uiPriority w:val="7"/>
    <w:qFormat/>
    <w:rsid w:val="00236E89"/>
    <w:pPr>
      <w:numPr>
        <w:ilvl w:val="3"/>
        <w:numId w:val="2"/>
      </w:numPr>
      <w:spacing w:before="140" w:after="140"/>
    </w:pPr>
  </w:style>
  <w:style w:type="paragraph" w:customStyle="1" w:styleId="Level5Number">
    <w:name w:val="Level 5 Number"/>
    <w:basedOn w:val="Normal"/>
    <w:uiPriority w:val="7"/>
    <w:qFormat/>
    <w:rsid w:val="00236E89"/>
    <w:pPr>
      <w:numPr>
        <w:ilvl w:val="4"/>
        <w:numId w:val="2"/>
      </w:numPr>
      <w:spacing w:before="140" w:after="140"/>
    </w:pPr>
  </w:style>
  <w:style w:type="paragraph" w:customStyle="1" w:styleId="Level6Number">
    <w:name w:val="Level 6 Number"/>
    <w:basedOn w:val="Normal"/>
    <w:uiPriority w:val="7"/>
    <w:qFormat/>
    <w:rsid w:val="00236E89"/>
    <w:pPr>
      <w:numPr>
        <w:ilvl w:val="5"/>
        <w:numId w:val="2"/>
      </w:numPr>
      <w:spacing w:before="140" w:after="140"/>
    </w:pPr>
  </w:style>
  <w:style w:type="paragraph" w:customStyle="1" w:styleId="Level7Number">
    <w:name w:val="Level 7 Number"/>
    <w:basedOn w:val="Normal"/>
    <w:uiPriority w:val="7"/>
    <w:qFormat/>
    <w:rsid w:val="00236E89"/>
    <w:pPr>
      <w:numPr>
        <w:ilvl w:val="6"/>
        <w:numId w:val="2"/>
      </w:numPr>
      <w:spacing w:before="140" w:after="140"/>
    </w:pPr>
  </w:style>
  <w:style w:type="paragraph" w:customStyle="1" w:styleId="Level1Heading">
    <w:name w:val="Level 1 Heading"/>
    <w:basedOn w:val="Normal"/>
    <w:uiPriority w:val="7"/>
    <w:qFormat/>
    <w:rsid w:val="00236E89"/>
    <w:pPr>
      <w:numPr>
        <w:numId w:val="2"/>
      </w:numPr>
      <w:spacing w:before="140" w:after="140"/>
    </w:pPr>
    <w:rPr>
      <w:b/>
    </w:rPr>
  </w:style>
  <w:style w:type="numbering" w:customStyle="1" w:styleId="Capsticksnumbering">
    <w:name w:val="Capsticks numbering"/>
    <w:uiPriority w:val="99"/>
    <w:rsid w:val="00236E89"/>
    <w:pPr>
      <w:numPr>
        <w:numId w:val="1"/>
      </w:numPr>
    </w:pPr>
  </w:style>
  <w:style w:type="paragraph" w:styleId="ListParagraph">
    <w:name w:val="List Paragraph"/>
    <w:aliases w:val="Numbered list"/>
    <w:basedOn w:val="Normal"/>
    <w:uiPriority w:val="34"/>
    <w:qFormat/>
    <w:rsid w:val="00236E89"/>
    <w:pPr>
      <w:ind w:left="720"/>
      <w:contextualSpacing/>
    </w:pPr>
  </w:style>
  <w:style w:type="paragraph" w:customStyle="1" w:styleId="Default">
    <w:name w:val="Default"/>
    <w:rsid w:val="00236E89"/>
    <w:pPr>
      <w:autoSpaceDE w:val="0"/>
      <w:autoSpaceDN w:val="0"/>
      <w:adjustRightInd w:val="0"/>
      <w:spacing w:before="0"/>
      <w:ind w:left="0" w:firstLine="0"/>
      <w:jc w:val="both"/>
    </w:pPr>
    <w:rPr>
      <w:rFonts w:ascii="Calibri" w:hAnsi="Calibri" w:cs="Calibri"/>
      <w:color w:val="000000"/>
      <w:sz w:val="24"/>
      <w:szCs w:val="24"/>
    </w:rPr>
  </w:style>
  <w:style w:type="table" w:styleId="TableGrid">
    <w:name w:val="Table Grid"/>
    <w:basedOn w:val="TableNormal"/>
    <w:uiPriority w:val="59"/>
    <w:rsid w:val="00236E89"/>
    <w:pPr>
      <w:spacing w:before="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6E89"/>
    <w:rPr>
      <w:color w:val="0000FF" w:themeColor="hyperlink"/>
      <w:u w:val="single"/>
    </w:rPr>
  </w:style>
  <w:style w:type="paragraph" w:styleId="Header">
    <w:name w:val="header"/>
    <w:basedOn w:val="Normal"/>
    <w:link w:val="HeaderChar"/>
    <w:uiPriority w:val="99"/>
    <w:unhideWhenUsed/>
    <w:rsid w:val="00236E89"/>
    <w:pPr>
      <w:tabs>
        <w:tab w:val="center" w:pos="4513"/>
        <w:tab w:val="right" w:pos="9026"/>
      </w:tabs>
      <w:spacing w:before="0"/>
    </w:pPr>
  </w:style>
  <w:style w:type="character" w:customStyle="1" w:styleId="HeaderChar">
    <w:name w:val="Header Char"/>
    <w:basedOn w:val="DefaultParagraphFont"/>
    <w:link w:val="Header"/>
    <w:uiPriority w:val="99"/>
    <w:rsid w:val="00236E89"/>
    <w:rPr>
      <w:rFonts w:ascii="Arial" w:hAnsi="Arial"/>
    </w:rPr>
  </w:style>
  <w:style w:type="paragraph" w:styleId="Footer">
    <w:name w:val="footer"/>
    <w:basedOn w:val="Normal"/>
    <w:link w:val="FooterChar"/>
    <w:uiPriority w:val="99"/>
    <w:unhideWhenUsed/>
    <w:rsid w:val="00236E89"/>
    <w:pPr>
      <w:tabs>
        <w:tab w:val="center" w:pos="4513"/>
        <w:tab w:val="right" w:pos="9026"/>
      </w:tabs>
      <w:spacing w:before="0"/>
    </w:pPr>
  </w:style>
  <w:style w:type="character" w:customStyle="1" w:styleId="FooterChar">
    <w:name w:val="Footer Char"/>
    <w:basedOn w:val="DefaultParagraphFont"/>
    <w:link w:val="Footer"/>
    <w:uiPriority w:val="99"/>
    <w:rsid w:val="00236E89"/>
    <w:rPr>
      <w:rFonts w:ascii="Arial" w:hAnsi="Arial"/>
    </w:rPr>
  </w:style>
  <w:style w:type="paragraph" w:styleId="BalloonText">
    <w:name w:val="Balloon Text"/>
    <w:basedOn w:val="Normal"/>
    <w:link w:val="BalloonTextChar"/>
    <w:uiPriority w:val="99"/>
    <w:semiHidden/>
    <w:unhideWhenUsed/>
    <w:rsid w:val="00236E8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6E89"/>
    <w:rPr>
      <w:rFonts w:ascii="Tahoma" w:hAnsi="Tahoma" w:cs="Tahoma"/>
      <w:sz w:val="16"/>
      <w:szCs w:val="16"/>
    </w:rPr>
  </w:style>
  <w:style w:type="paragraph" w:customStyle="1" w:styleId="paragraph">
    <w:name w:val="paragraph"/>
    <w:basedOn w:val="Normal"/>
    <w:rsid w:val="00221546"/>
    <w:pPr>
      <w:spacing w:before="0"/>
      <w:ind w:left="0" w:firstLine="0"/>
      <w:jc w:val="left"/>
    </w:pPr>
    <w:rPr>
      <w:rFonts w:ascii="Times New Roman" w:eastAsia="Times New Roman" w:hAnsi="Times New Roman" w:cs="Times New Roman"/>
      <w:sz w:val="24"/>
      <w:szCs w:val="24"/>
      <w:lang w:eastAsia="en-GB"/>
    </w:rPr>
  </w:style>
  <w:style w:type="character" w:customStyle="1" w:styleId="spellingerror">
    <w:name w:val="spellingerror"/>
    <w:basedOn w:val="DefaultParagraphFont"/>
    <w:rsid w:val="00221546"/>
  </w:style>
  <w:style w:type="character" w:customStyle="1" w:styleId="normaltextrun">
    <w:name w:val="normaltextrun"/>
    <w:basedOn w:val="DefaultParagraphFont"/>
    <w:rsid w:val="00221546"/>
  </w:style>
  <w:style w:type="character" w:customStyle="1" w:styleId="eop">
    <w:name w:val="eop"/>
    <w:basedOn w:val="DefaultParagraphFont"/>
    <w:rsid w:val="00221546"/>
  </w:style>
  <w:style w:type="character" w:styleId="CommentReference">
    <w:name w:val="annotation reference"/>
    <w:basedOn w:val="DefaultParagraphFont"/>
    <w:uiPriority w:val="99"/>
    <w:semiHidden/>
    <w:unhideWhenUsed/>
    <w:rsid w:val="00C85C06"/>
    <w:rPr>
      <w:sz w:val="16"/>
      <w:szCs w:val="16"/>
    </w:rPr>
  </w:style>
  <w:style w:type="paragraph" w:styleId="CommentText">
    <w:name w:val="annotation text"/>
    <w:basedOn w:val="Normal"/>
    <w:link w:val="CommentTextChar"/>
    <w:uiPriority w:val="99"/>
    <w:semiHidden/>
    <w:unhideWhenUsed/>
    <w:rsid w:val="00C85C06"/>
    <w:rPr>
      <w:sz w:val="20"/>
      <w:szCs w:val="20"/>
    </w:rPr>
  </w:style>
  <w:style w:type="character" w:customStyle="1" w:styleId="CommentTextChar">
    <w:name w:val="Comment Text Char"/>
    <w:basedOn w:val="DefaultParagraphFont"/>
    <w:link w:val="CommentText"/>
    <w:uiPriority w:val="99"/>
    <w:semiHidden/>
    <w:rsid w:val="00C85C0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85C06"/>
    <w:rPr>
      <w:b/>
      <w:bCs/>
    </w:rPr>
  </w:style>
  <w:style w:type="character" w:customStyle="1" w:styleId="CommentSubjectChar">
    <w:name w:val="Comment Subject Char"/>
    <w:basedOn w:val="CommentTextChar"/>
    <w:link w:val="CommentSubject"/>
    <w:uiPriority w:val="99"/>
    <w:semiHidden/>
    <w:rsid w:val="00C85C06"/>
    <w:rPr>
      <w:rFonts w:ascii="Arial" w:hAnsi="Arial"/>
      <w:b/>
      <w:bCs/>
      <w:sz w:val="20"/>
      <w:szCs w:val="20"/>
    </w:rPr>
  </w:style>
  <w:style w:type="character" w:customStyle="1" w:styleId="Heading1Char">
    <w:name w:val="Heading 1 Char"/>
    <w:basedOn w:val="DefaultParagraphFont"/>
    <w:link w:val="Heading1"/>
    <w:uiPriority w:val="9"/>
    <w:rsid w:val="00EB2521"/>
    <w:rPr>
      <w:rFonts w:ascii="Arial Bold" w:eastAsiaTheme="majorEastAsia" w:hAnsi="Arial Bold" w:cs="Arial"/>
      <w:b/>
      <w:caps/>
      <w:color w:val="365F91" w:themeColor="accent1" w:themeShade="BF"/>
      <w:sz w:val="32"/>
      <w:szCs w:val="32"/>
      <w:u w:val="single"/>
    </w:rPr>
  </w:style>
  <w:style w:type="character" w:customStyle="1" w:styleId="Heading2Char">
    <w:name w:val="Heading 2 Char"/>
    <w:basedOn w:val="DefaultParagraphFont"/>
    <w:link w:val="Heading2"/>
    <w:uiPriority w:val="9"/>
    <w:rsid w:val="00EB2521"/>
    <w:rPr>
      <w:rFonts w:ascii="Arial Bold" w:eastAsiaTheme="majorEastAsia" w:hAnsi="Arial Bold" w:cs="Arial"/>
      <w:b/>
      <w:caps/>
      <w:color w:val="365F91" w:themeColor="accent1" w:themeShade="BF"/>
      <w:sz w:val="24"/>
      <w:szCs w:val="28"/>
    </w:rPr>
  </w:style>
  <w:style w:type="character" w:customStyle="1" w:styleId="Heading4Char">
    <w:name w:val="Heading 4 Char"/>
    <w:basedOn w:val="DefaultParagraphFont"/>
    <w:link w:val="Heading4"/>
    <w:uiPriority w:val="9"/>
    <w:rsid w:val="00EB2521"/>
    <w:rPr>
      <w:rFonts w:ascii="Arial" w:eastAsiaTheme="majorEastAsia" w:hAnsi="Arial" w:cs="Arial"/>
      <w:b/>
      <w:iCs/>
      <w:color w:val="365F91" w:themeColor="accent1" w:themeShade="BF"/>
      <w:sz w:val="24"/>
      <w:szCs w:val="24"/>
    </w:rPr>
  </w:style>
  <w:style w:type="character" w:customStyle="1" w:styleId="Heading5Char">
    <w:name w:val="Heading 5 Char"/>
    <w:basedOn w:val="DefaultParagraphFont"/>
    <w:link w:val="Heading5"/>
    <w:uiPriority w:val="9"/>
    <w:semiHidden/>
    <w:rsid w:val="00EB2521"/>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EB2521"/>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EB2521"/>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EB252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B2521"/>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unhideWhenUsed/>
    <w:rsid w:val="00EB2521"/>
    <w:pPr>
      <w:spacing w:before="100" w:beforeAutospacing="1" w:after="100" w:afterAutospacing="1"/>
      <w:ind w:left="0" w:firstLine="0"/>
      <w:jc w:val="left"/>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before="120"/>
        <w:ind w:left="680" w:hanging="6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E89"/>
    <w:pPr>
      <w:jc w:val="both"/>
    </w:pPr>
    <w:rPr>
      <w:rFonts w:ascii="Arial" w:hAnsi="Arial"/>
    </w:rPr>
  </w:style>
  <w:style w:type="paragraph" w:styleId="Heading1">
    <w:name w:val="heading 1"/>
    <w:basedOn w:val="Normal"/>
    <w:next w:val="Normal"/>
    <w:link w:val="Heading1Char"/>
    <w:uiPriority w:val="9"/>
    <w:qFormat/>
    <w:rsid w:val="00EB2521"/>
    <w:pPr>
      <w:keepNext/>
      <w:keepLines/>
      <w:numPr>
        <w:numId w:val="12"/>
      </w:numPr>
      <w:spacing w:before="240"/>
      <w:outlineLvl w:val="0"/>
    </w:pPr>
    <w:rPr>
      <w:rFonts w:ascii="Arial Bold" w:eastAsiaTheme="majorEastAsia" w:hAnsi="Arial Bold" w:cs="Arial"/>
      <w:b/>
      <w:caps/>
      <w:color w:val="365F91" w:themeColor="accent1" w:themeShade="BF"/>
      <w:sz w:val="32"/>
      <w:szCs w:val="32"/>
      <w:u w:val="single"/>
    </w:rPr>
  </w:style>
  <w:style w:type="paragraph" w:styleId="Heading2">
    <w:name w:val="heading 2"/>
    <w:next w:val="Normal"/>
    <w:link w:val="Heading2Char"/>
    <w:uiPriority w:val="9"/>
    <w:unhideWhenUsed/>
    <w:qFormat/>
    <w:rsid w:val="00EB2521"/>
    <w:pPr>
      <w:numPr>
        <w:ilvl w:val="1"/>
        <w:numId w:val="12"/>
      </w:numPr>
      <w:spacing w:before="0" w:after="160" w:line="259" w:lineRule="auto"/>
      <w:outlineLvl w:val="1"/>
    </w:pPr>
    <w:rPr>
      <w:rFonts w:ascii="Arial Bold" w:eastAsiaTheme="majorEastAsia" w:hAnsi="Arial Bold" w:cs="Arial"/>
      <w:b/>
      <w:caps/>
      <w:color w:val="365F91" w:themeColor="accent1" w:themeShade="BF"/>
      <w:sz w:val="24"/>
      <w:szCs w:val="28"/>
    </w:rPr>
  </w:style>
  <w:style w:type="paragraph" w:styleId="Heading4">
    <w:name w:val="heading 4"/>
    <w:basedOn w:val="Normal"/>
    <w:next w:val="Normal"/>
    <w:link w:val="Heading4Char"/>
    <w:uiPriority w:val="9"/>
    <w:unhideWhenUsed/>
    <w:qFormat/>
    <w:rsid w:val="00EB2521"/>
    <w:pPr>
      <w:keepNext/>
      <w:keepLines/>
      <w:numPr>
        <w:ilvl w:val="2"/>
        <w:numId w:val="12"/>
      </w:numPr>
      <w:spacing w:before="40"/>
      <w:outlineLvl w:val="3"/>
    </w:pPr>
    <w:rPr>
      <w:rFonts w:eastAsiaTheme="majorEastAsia" w:cs="Arial"/>
      <w:b/>
      <w:iCs/>
      <w:color w:val="365F91" w:themeColor="accent1" w:themeShade="BF"/>
      <w:sz w:val="24"/>
      <w:szCs w:val="24"/>
    </w:rPr>
  </w:style>
  <w:style w:type="paragraph" w:styleId="Heading5">
    <w:name w:val="heading 5"/>
    <w:basedOn w:val="Normal"/>
    <w:next w:val="Normal"/>
    <w:link w:val="Heading5Char"/>
    <w:uiPriority w:val="9"/>
    <w:unhideWhenUsed/>
    <w:qFormat/>
    <w:rsid w:val="00EB2521"/>
    <w:pPr>
      <w:keepNext/>
      <w:keepLines/>
      <w:numPr>
        <w:ilvl w:val="4"/>
        <w:numId w:val="1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EB2521"/>
    <w:pPr>
      <w:keepNext/>
      <w:keepLines/>
      <w:numPr>
        <w:ilvl w:val="5"/>
        <w:numId w:val="1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B2521"/>
    <w:pPr>
      <w:keepNext/>
      <w:keepLines/>
      <w:numPr>
        <w:ilvl w:val="6"/>
        <w:numId w:val="1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B2521"/>
    <w:pPr>
      <w:keepNext/>
      <w:keepLines/>
      <w:numPr>
        <w:ilvl w:val="7"/>
        <w:numId w:val="1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B2521"/>
    <w:pPr>
      <w:keepNext/>
      <w:keepLines/>
      <w:numPr>
        <w:ilvl w:val="8"/>
        <w:numId w:val="1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2Heading">
    <w:name w:val="Level 2 Heading"/>
    <w:basedOn w:val="Normal"/>
    <w:uiPriority w:val="7"/>
    <w:qFormat/>
    <w:rsid w:val="00236E89"/>
    <w:pPr>
      <w:numPr>
        <w:ilvl w:val="1"/>
        <w:numId w:val="2"/>
      </w:numPr>
      <w:spacing w:before="140" w:after="140"/>
    </w:pPr>
    <w:rPr>
      <w:b/>
    </w:rPr>
  </w:style>
  <w:style w:type="paragraph" w:customStyle="1" w:styleId="Level3Number">
    <w:name w:val="Level 3 Number"/>
    <w:basedOn w:val="Normal"/>
    <w:uiPriority w:val="7"/>
    <w:qFormat/>
    <w:rsid w:val="00236E89"/>
    <w:pPr>
      <w:numPr>
        <w:ilvl w:val="2"/>
        <w:numId w:val="2"/>
      </w:numPr>
      <w:spacing w:before="140" w:after="140"/>
    </w:pPr>
  </w:style>
  <w:style w:type="paragraph" w:customStyle="1" w:styleId="Level4Number">
    <w:name w:val="Level 4 Number"/>
    <w:basedOn w:val="Normal"/>
    <w:uiPriority w:val="7"/>
    <w:qFormat/>
    <w:rsid w:val="00236E89"/>
    <w:pPr>
      <w:numPr>
        <w:ilvl w:val="3"/>
        <w:numId w:val="2"/>
      </w:numPr>
      <w:spacing w:before="140" w:after="140"/>
    </w:pPr>
  </w:style>
  <w:style w:type="paragraph" w:customStyle="1" w:styleId="Level5Number">
    <w:name w:val="Level 5 Number"/>
    <w:basedOn w:val="Normal"/>
    <w:uiPriority w:val="7"/>
    <w:qFormat/>
    <w:rsid w:val="00236E89"/>
    <w:pPr>
      <w:numPr>
        <w:ilvl w:val="4"/>
        <w:numId w:val="2"/>
      </w:numPr>
      <w:spacing w:before="140" w:after="140"/>
    </w:pPr>
  </w:style>
  <w:style w:type="paragraph" w:customStyle="1" w:styleId="Level6Number">
    <w:name w:val="Level 6 Number"/>
    <w:basedOn w:val="Normal"/>
    <w:uiPriority w:val="7"/>
    <w:qFormat/>
    <w:rsid w:val="00236E89"/>
    <w:pPr>
      <w:numPr>
        <w:ilvl w:val="5"/>
        <w:numId w:val="2"/>
      </w:numPr>
      <w:spacing w:before="140" w:after="140"/>
    </w:pPr>
  </w:style>
  <w:style w:type="paragraph" w:customStyle="1" w:styleId="Level7Number">
    <w:name w:val="Level 7 Number"/>
    <w:basedOn w:val="Normal"/>
    <w:uiPriority w:val="7"/>
    <w:qFormat/>
    <w:rsid w:val="00236E89"/>
    <w:pPr>
      <w:numPr>
        <w:ilvl w:val="6"/>
        <w:numId w:val="2"/>
      </w:numPr>
      <w:spacing w:before="140" w:after="140"/>
    </w:pPr>
  </w:style>
  <w:style w:type="paragraph" w:customStyle="1" w:styleId="Level1Heading">
    <w:name w:val="Level 1 Heading"/>
    <w:basedOn w:val="Normal"/>
    <w:uiPriority w:val="7"/>
    <w:qFormat/>
    <w:rsid w:val="00236E89"/>
    <w:pPr>
      <w:numPr>
        <w:numId w:val="2"/>
      </w:numPr>
      <w:spacing w:before="140" w:after="140"/>
    </w:pPr>
    <w:rPr>
      <w:b/>
    </w:rPr>
  </w:style>
  <w:style w:type="numbering" w:customStyle="1" w:styleId="Capsticksnumbering">
    <w:name w:val="Capsticks numbering"/>
    <w:uiPriority w:val="99"/>
    <w:rsid w:val="00236E89"/>
    <w:pPr>
      <w:numPr>
        <w:numId w:val="1"/>
      </w:numPr>
    </w:pPr>
  </w:style>
  <w:style w:type="paragraph" w:styleId="ListParagraph">
    <w:name w:val="List Paragraph"/>
    <w:aliases w:val="Numbered list"/>
    <w:basedOn w:val="Normal"/>
    <w:uiPriority w:val="34"/>
    <w:qFormat/>
    <w:rsid w:val="00236E89"/>
    <w:pPr>
      <w:ind w:left="720"/>
      <w:contextualSpacing/>
    </w:pPr>
  </w:style>
  <w:style w:type="paragraph" w:customStyle="1" w:styleId="Default">
    <w:name w:val="Default"/>
    <w:rsid w:val="00236E89"/>
    <w:pPr>
      <w:autoSpaceDE w:val="0"/>
      <w:autoSpaceDN w:val="0"/>
      <w:adjustRightInd w:val="0"/>
      <w:spacing w:before="0"/>
      <w:ind w:left="0" w:firstLine="0"/>
      <w:jc w:val="both"/>
    </w:pPr>
    <w:rPr>
      <w:rFonts w:ascii="Calibri" w:hAnsi="Calibri" w:cs="Calibri"/>
      <w:color w:val="000000"/>
      <w:sz w:val="24"/>
      <w:szCs w:val="24"/>
    </w:rPr>
  </w:style>
  <w:style w:type="table" w:styleId="TableGrid">
    <w:name w:val="Table Grid"/>
    <w:basedOn w:val="TableNormal"/>
    <w:uiPriority w:val="59"/>
    <w:rsid w:val="00236E89"/>
    <w:pPr>
      <w:spacing w:before="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6E89"/>
    <w:rPr>
      <w:color w:val="0000FF" w:themeColor="hyperlink"/>
      <w:u w:val="single"/>
    </w:rPr>
  </w:style>
  <w:style w:type="paragraph" w:styleId="Header">
    <w:name w:val="header"/>
    <w:basedOn w:val="Normal"/>
    <w:link w:val="HeaderChar"/>
    <w:uiPriority w:val="99"/>
    <w:unhideWhenUsed/>
    <w:rsid w:val="00236E89"/>
    <w:pPr>
      <w:tabs>
        <w:tab w:val="center" w:pos="4513"/>
        <w:tab w:val="right" w:pos="9026"/>
      </w:tabs>
      <w:spacing w:before="0"/>
    </w:pPr>
  </w:style>
  <w:style w:type="character" w:customStyle="1" w:styleId="HeaderChar">
    <w:name w:val="Header Char"/>
    <w:basedOn w:val="DefaultParagraphFont"/>
    <w:link w:val="Header"/>
    <w:uiPriority w:val="99"/>
    <w:rsid w:val="00236E89"/>
    <w:rPr>
      <w:rFonts w:ascii="Arial" w:hAnsi="Arial"/>
    </w:rPr>
  </w:style>
  <w:style w:type="paragraph" w:styleId="Footer">
    <w:name w:val="footer"/>
    <w:basedOn w:val="Normal"/>
    <w:link w:val="FooterChar"/>
    <w:uiPriority w:val="99"/>
    <w:unhideWhenUsed/>
    <w:rsid w:val="00236E89"/>
    <w:pPr>
      <w:tabs>
        <w:tab w:val="center" w:pos="4513"/>
        <w:tab w:val="right" w:pos="9026"/>
      </w:tabs>
      <w:spacing w:before="0"/>
    </w:pPr>
  </w:style>
  <w:style w:type="character" w:customStyle="1" w:styleId="FooterChar">
    <w:name w:val="Footer Char"/>
    <w:basedOn w:val="DefaultParagraphFont"/>
    <w:link w:val="Footer"/>
    <w:uiPriority w:val="99"/>
    <w:rsid w:val="00236E89"/>
    <w:rPr>
      <w:rFonts w:ascii="Arial" w:hAnsi="Arial"/>
    </w:rPr>
  </w:style>
  <w:style w:type="paragraph" w:styleId="BalloonText">
    <w:name w:val="Balloon Text"/>
    <w:basedOn w:val="Normal"/>
    <w:link w:val="BalloonTextChar"/>
    <w:uiPriority w:val="99"/>
    <w:semiHidden/>
    <w:unhideWhenUsed/>
    <w:rsid w:val="00236E8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6E89"/>
    <w:rPr>
      <w:rFonts w:ascii="Tahoma" w:hAnsi="Tahoma" w:cs="Tahoma"/>
      <w:sz w:val="16"/>
      <w:szCs w:val="16"/>
    </w:rPr>
  </w:style>
  <w:style w:type="paragraph" w:customStyle="1" w:styleId="paragraph">
    <w:name w:val="paragraph"/>
    <w:basedOn w:val="Normal"/>
    <w:rsid w:val="00221546"/>
    <w:pPr>
      <w:spacing w:before="0"/>
      <w:ind w:left="0" w:firstLine="0"/>
      <w:jc w:val="left"/>
    </w:pPr>
    <w:rPr>
      <w:rFonts w:ascii="Times New Roman" w:eastAsia="Times New Roman" w:hAnsi="Times New Roman" w:cs="Times New Roman"/>
      <w:sz w:val="24"/>
      <w:szCs w:val="24"/>
      <w:lang w:eastAsia="en-GB"/>
    </w:rPr>
  </w:style>
  <w:style w:type="character" w:customStyle="1" w:styleId="spellingerror">
    <w:name w:val="spellingerror"/>
    <w:basedOn w:val="DefaultParagraphFont"/>
    <w:rsid w:val="00221546"/>
  </w:style>
  <w:style w:type="character" w:customStyle="1" w:styleId="normaltextrun">
    <w:name w:val="normaltextrun"/>
    <w:basedOn w:val="DefaultParagraphFont"/>
    <w:rsid w:val="00221546"/>
  </w:style>
  <w:style w:type="character" w:customStyle="1" w:styleId="eop">
    <w:name w:val="eop"/>
    <w:basedOn w:val="DefaultParagraphFont"/>
    <w:rsid w:val="00221546"/>
  </w:style>
  <w:style w:type="character" w:styleId="CommentReference">
    <w:name w:val="annotation reference"/>
    <w:basedOn w:val="DefaultParagraphFont"/>
    <w:uiPriority w:val="99"/>
    <w:semiHidden/>
    <w:unhideWhenUsed/>
    <w:rsid w:val="00C85C06"/>
    <w:rPr>
      <w:sz w:val="16"/>
      <w:szCs w:val="16"/>
    </w:rPr>
  </w:style>
  <w:style w:type="paragraph" w:styleId="CommentText">
    <w:name w:val="annotation text"/>
    <w:basedOn w:val="Normal"/>
    <w:link w:val="CommentTextChar"/>
    <w:uiPriority w:val="99"/>
    <w:semiHidden/>
    <w:unhideWhenUsed/>
    <w:rsid w:val="00C85C06"/>
    <w:rPr>
      <w:sz w:val="20"/>
      <w:szCs w:val="20"/>
    </w:rPr>
  </w:style>
  <w:style w:type="character" w:customStyle="1" w:styleId="CommentTextChar">
    <w:name w:val="Comment Text Char"/>
    <w:basedOn w:val="DefaultParagraphFont"/>
    <w:link w:val="CommentText"/>
    <w:uiPriority w:val="99"/>
    <w:semiHidden/>
    <w:rsid w:val="00C85C0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85C06"/>
    <w:rPr>
      <w:b/>
      <w:bCs/>
    </w:rPr>
  </w:style>
  <w:style w:type="character" w:customStyle="1" w:styleId="CommentSubjectChar">
    <w:name w:val="Comment Subject Char"/>
    <w:basedOn w:val="CommentTextChar"/>
    <w:link w:val="CommentSubject"/>
    <w:uiPriority w:val="99"/>
    <w:semiHidden/>
    <w:rsid w:val="00C85C06"/>
    <w:rPr>
      <w:rFonts w:ascii="Arial" w:hAnsi="Arial"/>
      <w:b/>
      <w:bCs/>
      <w:sz w:val="20"/>
      <w:szCs w:val="20"/>
    </w:rPr>
  </w:style>
  <w:style w:type="character" w:customStyle="1" w:styleId="Heading1Char">
    <w:name w:val="Heading 1 Char"/>
    <w:basedOn w:val="DefaultParagraphFont"/>
    <w:link w:val="Heading1"/>
    <w:uiPriority w:val="9"/>
    <w:rsid w:val="00EB2521"/>
    <w:rPr>
      <w:rFonts w:ascii="Arial Bold" w:eastAsiaTheme="majorEastAsia" w:hAnsi="Arial Bold" w:cs="Arial"/>
      <w:b/>
      <w:caps/>
      <w:color w:val="365F91" w:themeColor="accent1" w:themeShade="BF"/>
      <w:sz w:val="32"/>
      <w:szCs w:val="32"/>
      <w:u w:val="single"/>
    </w:rPr>
  </w:style>
  <w:style w:type="character" w:customStyle="1" w:styleId="Heading2Char">
    <w:name w:val="Heading 2 Char"/>
    <w:basedOn w:val="DefaultParagraphFont"/>
    <w:link w:val="Heading2"/>
    <w:uiPriority w:val="9"/>
    <w:rsid w:val="00EB2521"/>
    <w:rPr>
      <w:rFonts w:ascii="Arial Bold" w:eastAsiaTheme="majorEastAsia" w:hAnsi="Arial Bold" w:cs="Arial"/>
      <w:b/>
      <w:caps/>
      <w:color w:val="365F91" w:themeColor="accent1" w:themeShade="BF"/>
      <w:sz w:val="24"/>
      <w:szCs w:val="28"/>
    </w:rPr>
  </w:style>
  <w:style w:type="character" w:customStyle="1" w:styleId="Heading4Char">
    <w:name w:val="Heading 4 Char"/>
    <w:basedOn w:val="DefaultParagraphFont"/>
    <w:link w:val="Heading4"/>
    <w:uiPriority w:val="9"/>
    <w:rsid w:val="00EB2521"/>
    <w:rPr>
      <w:rFonts w:ascii="Arial" w:eastAsiaTheme="majorEastAsia" w:hAnsi="Arial" w:cs="Arial"/>
      <w:b/>
      <w:iCs/>
      <w:color w:val="365F91" w:themeColor="accent1" w:themeShade="BF"/>
      <w:sz w:val="24"/>
      <w:szCs w:val="24"/>
    </w:rPr>
  </w:style>
  <w:style w:type="character" w:customStyle="1" w:styleId="Heading5Char">
    <w:name w:val="Heading 5 Char"/>
    <w:basedOn w:val="DefaultParagraphFont"/>
    <w:link w:val="Heading5"/>
    <w:uiPriority w:val="9"/>
    <w:semiHidden/>
    <w:rsid w:val="00EB2521"/>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EB2521"/>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EB2521"/>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EB252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B2521"/>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unhideWhenUsed/>
    <w:rsid w:val="00EB2521"/>
    <w:pPr>
      <w:spacing w:before="100" w:beforeAutospacing="1" w:after="100" w:afterAutospacing="1"/>
      <w:ind w:left="0" w:firstLine="0"/>
      <w:jc w:val="left"/>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26817">
      <w:bodyDiv w:val="1"/>
      <w:marLeft w:val="0"/>
      <w:marRight w:val="0"/>
      <w:marTop w:val="0"/>
      <w:marBottom w:val="0"/>
      <w:divBdr>
        <w:top w:val="none" w:sz="0" w:space="0" w:color="auto"/>
        <w:left w:val="none" w:sz="0" w:space="0" w:color="auto"/>
        <w:bottom w:val="none" w:sz="0" w:space="0" w:color="auto"/>
        <w:right w:val="none" w:sz="0" w:space="0" w:color="auto"/>
      </w:divBdr>
      <w:divsChild>
        <w:div w:id="70736555">
          <w:marLeft w:val="0"/>
          <w:marRight w:val="0"/>
          <w:marTop w:val="0"/>
          <w:marBottom w:val="0"/>
          <w:divBdr>
            <w:top w:val="none" w:sz="0" w:space="0" w:color="auto"/>
            <w:left w:val="none" w:sz="0" w:space="0" w:color="auto"/>
            <w:bottom w:val="none" w:sz="0" w:space="0" w:color="auto"/>
            <w:right w:val="none" w:sz="0" w:space="0" w:color="auto"/>
          </w:divBdr>
          <w:divsChild>
            <w:div w:id="1348559068">
              <w:marLeft w:val="0"/>
              <w:marRight w:val="0"/>
              <w:marTop w:val="0"/>
              <w:marBottom w:val="0"/>
              <w:divBdr>
                <w:top w:val="none" w:sz="0" w:space="0" w:color="auto"/>
                <w:left w:val="none" w:sz="0" w:space="0" w:color="auto"/>
                <w:bottom w:val="none" w:sz="0" w:space="0" w:color="auto"/>
                <w:right w:val="none" w:sz="0" w:space="0" w:color="auto"/>
              </w:divBdr>
              <w:divsChild>
                <w:div w:id="302004727">
                  <w:marLeft w:val="0"/>
                  <w:marRight w:val="0"/>
                  <w:marTop w:val="0"/>
                  <w:marBottom w:val="0"/>
                  <w:divBdr>
                    <w:top w:val="none" w:sz="0" w:space="0" w:color="auto"/>
                    <w:left w:val="none" w:sz="0" w:space="0" w:color="auto"/>
                    <w:bottom w:val="none" w:sz="0" w:space="0" w:color="auto"/>
                    <w:right w:val="none" w:sz="0" w:space="0" w:color="auto"/>
                  </w:divBdr>
                  <w:divsChild>
                    <w:div w:id="367418815">
                      <w:marLeft w:val="0"/>
                      <w:marRight w:val="0"/>
                      <w:marTop w:val="0"/>
                      <w:marBottom w:val="0"/>
                      <w:divBdr>
                        <w:top w:val="none" w:sz="0" w:space="0" w:color="auto"/>
                        <w:left w:val="none" w:sz="0" w:space="0" w:color="auto"/>
                        <w:bottom w:val="none" w:sz="0" w:space="0" w:color="auto"/>
                        <w:right w:val="none" w:sz="0" w:space="0" w:color="auto"/>
                      </w:divBdr>
                      <w:divsChild>
                        <w:div w:id="2095663957">
                          <w:marLeft w:val="0"/>
                          <w:marRight w:val="0"/>
                          <w:marTop w:val="0"/>
                          <w:marBottom w:val="0"/>
                          <w:divBdr>
                            <w:top w:val="none" w:sz="0" w:space="0" w:color="auto"/>
                            <w:left w:val="none" w:sz="0" w:space="0" w:color="auto"/>
                            <w:bottom w:val="none" w:sz="0" w:space="0" w:color="auto"/>
                            <w:right w:val="none" w:sz="0" w:space="0" w:color="auto"/>
                          </w:divBdr>
                          <w:divsChild>
                            <w:div w:id="1405254588">
                              <w:marLeft w:val="0"/>
                              <w:marRight w:val="0"/>
                              <w:marTop w:val="0"/>
                              <w:marBottom w:val="0"/>
                              <w:divBdr>
                                <w:top w:val="none" w:sz="0" w:space="0" w:color="auto"/>
                                <w:left w:val="none" w:sz="0" w:space="0" w:color="auto"/>
                                <w:bottom w:val="none" w:sz="0" w:space="0" w:color="auto"/>
                                <w:right w:val="none" w:sz="0" w:space="0" w:color="auto"/>
                              </w:divBdr>
                              <w:divsChild>
                                <w:div w:id="550070415">
                                  <w:marLeft w:val="0"/>
                                  <w:marRight w:val="0"/>
                                  <w:marTop w:val="0"/>
                                  <w:marBottom w:val="0"/>
                                  <w:divBdr>
                                    <w:top w:val="none" w:sz="0" w:space="0" w:color="auto"/>
                                    <w:left w:val="none" w:sz="0" w:space="0" w:color="auto"/>
                                    <w:bottom w:val="none" w:sz="0" w:space="0" w:color="auto"/>
                                    <w:right w:val="none" w:sz="0" w:space="0" w:color="auto"/>
                                  </w:divBdr>
                                  <w:divsChild>
                                    <w:div w:id="48461072">
                                      <w:marLeft w:val="0"/>
                                      <w:marRight w:val="0"/>
                                      <w:marTop w:val="0"/>
                                      <w:marBottom w:val="0"/>
                                      <w:divBdr>
                                        <w:top w:val="none" w:sz="0" w:space="0" w:color="auto"/>
                                        <w:left w:val="none" w:sz="0" w:space="0" w:color="auto"/>
                                        <w:bottom w:val="none" w:sz="0" w:space="0" w:color="auto"/>
                                        <w:right w:val="none" w:sz="0" w:space="0" w:color="auto"/>
                                      </w:divBdr>
                                      <w:divsChild>
                                        <w:div w:id="1920360234">
                                          <w:marLeft w:val="0"/>
                                          <w:marRight w:val="0"/>
                                          <w:marTop w:val="0"/>
                                          <w:marBottom w:val="0"/>
                                          <w:divBdr>
                                            <w:top w:val="none" w:sz="0" w:space="0" w:color="auto"/>
                                            <w:left w:val="none" w:sz="0" w:space="0" w:color="auto"/>
                                            <w:bottom w:val="none" w:sz="0" w:space="0" w:color="auto"/>
                                            <w:right w:val="none" w:sz="0" w:space="0" w:color="auto"/>
                                          </w:divBdr>
                                          <w:divsChild>
                                            <w:div w:id="172838984">
                                              <w:marLeft w:val="4845"/>
                                              <w:marRight w:val="0"/>
                                              <w:marTop w:val="0"/>
                                              <w:marBottom w:val="0"/>
                                              <w:divBdr>
                                                <w:top w:val="single" w:sz="6" w:space="0" w:color="D2D5D7"/>
                                                <w:left w:val="single" w:sz="6" w:space="0" w:color="D2D5D7"/>
                                                <w:bottom w:val="single" w:sz="12" w:space="0" w:color="D2D5D7"/>
                                                <w:right w:val="single" w:sz="6" w:space="0" w:color="D2D5D7"/>
                                              </w:divBdr>
                                              <w:divsChild>
                                                <w:div w:id="476724078">
                                                  <w:marLeft w:val="0"/>
                                                  <w:marRight w:val="0"/>
                                                  <w:marTop w:val="0"/>
                                                  <w:marBottom w:val="0"/>
                                                  <w:divBdr>
                                                    <w:top w:val="none" w:sz="0" w:space="0" w:color="auto"/>
                                                    <w:left w:val="none" w:sz="0" w:space="0" w:color="auto"/>
                                                    <w:bottom w:val="none" w:sz="0" w:space="0" w:color="auto"/>
                                                    <w:right w:val="none" w:sz="0" w:space="0" w:color="auto"/>
                                                  </w:divBdr>
                                                  <w:divsChild>
                                                    <w:div w:id="1527401651">
                                                      <w:marLeft w:val="0"/>
                                                      <w:marRight w:val="0"/>
                                                      <w:marTop w:val="0"/>
                                                      <w:marBottom w:val="0"/>
                                                      <w:divBdr>
                                                        <w:top w:val="none" w:sz="0" w:space="0" w:color="auto"/>
                                                        <w:left w:val="none" w:sz="0" w:space="0" w:color="auto"/>
                                                        <w:bottom w:val="none" w:sz="0" w:space="0" w:color="auto"/>
                                                        <w:right w:val="none" w:sz="0" w:space="0" w:color="auto"/>
                                                      </w:divBdr>
                                                      <w:divsChild>
                                                        <w:div w:id="1284457439">
                                                          <w:marLeft w:val="0"/>
                                                          <w:marRight w:val="0"/>
                                                          <w:marTop w:val="0"/>
                                                          <w:marBottom w:val="0"/>
                                                          <w:divBdr>
                                                            <w:top w:val="none" w:sz="0" w:space="0" w:color="auto"/>
                                                            <w:left w:val="none" w:sz="0" w:space="0" w:color="auto"/>
                                                            <w:bottom w:val="none" w:sz="0" w:space="0" w:color="auto"/>
                                                            <w:right w:val="none" w:sz="0" w:space="0" w:color="auto"/>
                                                          </w:divBdr>
                                                          <w:divsChild>
                                                            <w:div w:id="1244334800">
                                                              <w:marLeft w:val="0"/>
                                                              <w:marRight w:val="0"/>
                                                              <w:marTop w:val="0"/>
                                                              <w:marBottom w:val="0"/>
                                                              <w:divBdr>
                                                                <w:top w:val="none" w:sz="0" w:space="0" w:color="auto"/>
                                                                <w:left w:val="none" w:sz="0" w:space="0" w:color="auto"/>
                                                                <w:bottom w:val="none" w:sz="0" w:space="0" w:color="auto"/>
                                                                <w:right w:val="none" w:sz="0" w:space="0" w:color="auto"/>
                                                              </w:divBdr>
                                                              <w:divsChild>
                                                                <w:div w:id="892428714">
                                                                  <w:marLeft w:val="0"/>
                                                                  <w:marRight w:val="0"/>
                                                                  <w:marTop w:val="0"/>
                                                                  <w:marBottom w:val="0"/>
                                                                  <w:divBdr>
                                                                    <w:top w:val="none" w:sz="0" w:space="0" w:color="auto"/>
                                                                    <w:left w:val="none" w:sz="0" w:space="0" w:color="auto"/>
                                                                    <w:bottom w:val="none" w:sz="0" w:space="0" w:color="auto"/>
                                                                    <w:right w:val="none" w:sz="0" w:space="0" w:color="auto"/>
                                                                  </w:divBdr>
                                                                  <w:divsChild>
                                                                    <w:div w:id="764493736">
                                                                      <w:marLeft w:val="0"/>
                                                                      <w:marRight w:val="0"/>
                                                                      <w:marTop w:val="0"/>
                                                                      <w:marBottom w:val="0"/>
                                                                      <w:divBdr>
                                                                        <w:top w:val="none" w:sz="0" w:space="0" w:color="auto"/>
                                                                        <w:left w:val="none" w:sz="0" w:space="0" w:color="auto"/>
                                                                        <w:bottom w:val="none" w:sz="0" w:space="0" w:color="auto"/>
                                                                        <w:right w:val="none" w:sz="0" w:space="0" w:color="auto"/>
                                                                      </w:divBdr>
                                                                      <w:divsChild>
                                                                        <w:div w:id="1529217609">
                                                                          <w:marLeft w:val="0"/>
                                                                          <w:marRight w:val="0"/>
                                                                          <w:marTop w:val="0"/>
                                                                          <w:marBottom w:val="0"/>
                                                                          <w:divBdr>
                                                                            <w:top w:val="none" w:sz="0" w:space="0" w:color="auto"/>
                                                                            <w:left w:val="none" w:sz="0" w:space="0" w:color="auto"/>
                                                                            <w:bottom w:val="none" w:sz="0" w:space="0" w:color="auto"/>
                                                                            <w:right w:val="none" w:sz="0" w:space="0" w:color="auto"/>
                                                                          </w:divBdr>
                                                                        </w:div>
                                                                        <w:div w:id="709459317">
                                                                          <w:marLeft w:val="0"/>
                                                                          <w:marRight w:val="0"/>
                                                                          <w:marTop w:val="0"/>
                                                                          <w:marBottom w:val="0"/>
                                                                          <w:divBdr>
                                                                            <w:top w:val="none" w:sz="0" w:space="0" w:color="auto"/>
                                                                            <w:left w:val="none" w:sz="0" w:space="0" w:color="auto"/>
                                                                            <w:bottom w:val="none" w:sz="0" w:space="0" w:color="auto"/>
                                                                            <w:right w:val="none" w:sz="0" w:space="0" w:color="auto"/>
                                                                          </w:divBdr>
                                                                        </w:div>
                                                                        <w:div w:id="796679221">
                                                                          <w:marLeft w:val="0"/>
                                                                          <w:marRight w:val="0"/>
                                                                          <w:marTop w:val="0"/>
                                                                          <w:marBottom w:val="0"/>
                                                                          <w:divBdr>
                                                                            <w:top w:val="none" w:sz="0" w:space="0" w:color="auto"/>
                                                                            <w:left w:val="none" w:sz="0" w:space="0" w:color="auto"/>
                                                                            <w:bottom w:val="none" w:sz="0" w:space="0" w:color="auto"/>
                                                                            <w:right w:val="none" w:sz="0" w:space="0" w:color="auto"/>
                                                                          </w:divBdr>
                                                                        </w:div>
                                                                        <w:div w:id="117573143">
                                                                          <w:marLeft w:val="0"/>
                                                                          <w:marRight w:val="0"/>
                                                                          <w:marTop w:val="0"/>
                                                                          <w:marBottom w:val="0"/>
                                                                          <w:divBdr>
                                                                            <w:top w:val="none" w:sz="0" w:space="0" w:color="auto"/>
                                                                            <w:left w:val="none" w:sz="0" w:space="0" w:color="auto"/>
                                                                            <w:bottom w:val="none" w:sz="0" w:space="0" w:color="auto"/>
                                                                            <w:right w:val="none" w:sz="0" w:space="0" w:color="auto"/>
                                                                          </w:divBdr>
                                                                        </w:div>
                                                                        <w:div w:id="97900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8495400">
      <w:bodyDiv w:val="1"/>
      <w:marLeft w:val="0"/>
      <w:marRight w:val="0"/>
      <w:marTop w:val="0"/>
      <w:marBottom w:val="0"/>
      <w:divBdr>
        <w:top w:val="none" w:sz="0" w:space="0" w:color="auto"/>
        <w:left w:val="none" w:sz="0" w:space="0" w:color="auto"/>
        <w:bottom w:val="none" w:sz="0" w:space="0" w:color="auto"/>
        <w:right w:val="none" w:sz="0" w:space="0" w:color="auto"/>
      </w:divBdr>
    </w:div>
    <w:div w:id="684989057">
      <w:bodyDiv w:val="1"/>
      <w:marLeft w:val="0"/>
      <w:marRight w:val="0"/>
      <w:marTop w:val="0"/>
      <w:marBottom w:val="0"/>
      <w:divBdr>
        <w:top w:val="none" w:sz="0" w:space="0" w:color="auto"/>
        <w:left w:val="none" w:sz="0" w:space="0" w:color="auto"/>
        <w:bottom w:val="none" w:sz="0" w:space="0" w:color="auto"/>
        <w:right w:val="none" w:sz="0" w:space="0" w:color="auto"/>
      </w:divBdr>
    </w:div>
    <w:div w:id="727269503">
      <w:bodyDiv w:val="1"/>
      <w:marLeft w:val="0"/>
      <w:marRight w:val="0"/>
      <w:marTop w:val="0"/>
      <w:marBottom w:val="0"/>
      <w:divBdr>
        <w:top w:val="none" w:sz="0" w:space="0" w:color="auto"/>
        <w:left w:val="none" w:sz="0" w:space="0" w:color="auto"/>
        <w:bottom w:val="none" w:sz="0" w:space="0" w:color="auto"/>
        <w:right w:val="none" w:sz="0" w:space="0" w:color="auto"/>
      </w:divBdr>
    </w:div>
    <w:div w:id="856121927">
      <w:bodyDiv w:val="1"/>
      <w:marLeft w:val="0"/>
      <w:marRight w:val="0"/>
      <w:marTop w:val="0"/>
      <w:marBottom w:val="0"/>
      <w:divBdr>
        <w:top w:val="none" w:sz="0" w:space="0" w:color="auto"/>
        <w:left w:val="none" w:sz="0" w:space="0" w:color="auto"/>
        <w:bottom w:val="none" w:sz="0" w:space="0" w:color="auto"/>
        <w:right w:val="none" w:sz="0" w:space="0" w:color="auto"/>
      </w:divBdr>
    </w:div>
    <w:div w:id="1404447382">
      <w:bodyDiv w:val="1"/>
      <w:marLeft w:val="0"/>
      <w:marRight w:val="0"/>
      <w:marTop w:val="0"/>
      <w:marBottom w:val="0"/>
      <w:divBdr>
        <w:top w:val="none" w:sz="0" w:space="0" w:color="auto"/>
        <w:left w:val="none" w:sz="0" w:space="0" w:color="auto"/>
        <w:bottom w:val="none" w:sz="0" w:space="0" w:color="auto"/>
        <w:right w:val="none" w:sz="0" w:space="0" w:color="auto"/>
      </w:divBdr>
    </w:div>
    <w:div w:id="157786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ndsworthccg.nhs.u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1510</Words>
  <Characters>8608</Characters>
  <Application>Microsoft Office Word</Application>
  <DocSecurity>0</DocSecurity>
  <PresentationFormat/>
  <Lines>71</Lines>
  <Paragraphs>20</Paragraphs>
  <ScaleCrop>false</ScaleCrop>
  <HeadingPairs>
    <vt:vector size="2" baseType="variant">
      <vt:variant>
        <vt:lpstr>Title</vt:lpstr>
      </vt:variant>
      <vt:variant>
        <vt:i4>1</vt:i4>
      </vt:variant>
    </vt:vector>
  </HeadingPairs>
  <TitlesOfParts>
    <vt:vector size="1" baseType="lpstr">
      <vt:lpstr/>
    </vt:vector>
  </TitlesOfParts>
  <Company>NHS Shared Business Services</Company>
  <LinksUpToDate>false</LinksUpToDate>
  <CharactersWithSpaces>10098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Denton Katherine (WandsworthCCG)</dc:creator>
  <cp:lastModifiedBy>Ekkehard Kugler</cp:lastModifiedBy>
  <cp:revision>2</cp:revision>
  <cp:lastPrinted>2016-02-10T14:57:00Z</cp:lastPrinted>
  <dcterms:created xsi:type="dcterms:W3CDTF">2016-06-28T11:13:00Z</dcterms:created>
  <dcterms:modified xsi:type="dcterms:W3CDTF">2016-06-28T11:13:00Z</dcterms:modified>
  <dc:language/>
  <cp:version/>
</cp:coreProperties>
</file>