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4D" w:rsidRPr="005728AB" w:rsidRDefault="000A413D" w:rsidP="000A413D">
      <w:pPr>
        <w:jc w:val="right"/>
        <w:rPr>
          <w:rFonts w:ascii="Arial" w:hAnsi="Arial" w:cs="Arial"/>
          <w:b/>
          <w:sz w:val="28"/>
          <w:szCs w:val="28"/>
        </w:rPr>
      </w:pPr>
      <w:r>
        <w:rPr>
          <w:noProof/>
          <w:lang w:eastAsia="en-GB"/>
        </w:rPr>
        <w:drawing>
          <wp:inline distT="0" distB="0" distL="0" distR="0" wp14:anchorId="3D6B6A99" wp14:editId="5CE53244">
            <wp:extent cx="1438910" cy="658495"/>
            <wp:effectExtent l="0" t="0" r="889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658495"/>
                    </a:xfrm>
                    <a:prstGeom prst="rect">
                      <a:avLst/>
                    </a:prstGeom>
                    <a:noFill/>
                  </pic:spPr>
                </pic:pic>
              </a:graphicData>
            </a:graphic>
          </wp:inline>
        </w:drawing>
      </w:r>
    </w:p>
    <w:p w:rsidR="00CE6562" w:rsidRDefault="00CE6562" w:rsidP="00B3324D">
      <w:pPr>
        <w:jc w:val="center"/>
        <w:rPr>
          <w:rFonts w:ascii="Arial" w:hAnsi="Arial" w:cs="Arial"/>
          <w:b/>
          <w:sz w:val="28"/>
          <w:szCs w:val="28"/>
        </w:rPr>
      </w:pPr>
    </w:p>
    <w:p w:rsidR="00CE6562" w:rsidRDefault="00CE6562" w:rsidP="00B3324D">
      <w:pPr>
        <w:jc w:val="center"/>
        <w:rPr>
          <w:rFonts w:ascii="Arial" w:hAnsi="Arial" w:cs="Arial"/>
          <w:b/>
          <w:sz w:val="28"/>
          <w:szCs w:val="28"/>
        </w:rPr>
      </w:pPr>
    </w:p>
    <w:p w:rsidR="000A413D" w:rsidRDefault="000A413D" w:rsidP="00B3324D">
      <w:pPr>
        <w:jc w:val="center"/>
        <w:rPr>
          <w:rFonts w:ascii="Arial" w:hAnsi="Arial" w:cs="Arial"/>
          <w:b/>
          <w:sz w:val="28"/>
          <w:szCs w:val="28"/>
        </w:rPr>
      </w:pPr>
    </w:p>
    <w:p w:rsidR="00B3324D" w:rsidRPr="005728AB" w:rsidRDefault="00B3324D" w:rsidP="00B3324D">
      <w:pPr>
        <w:jc w:val="center"/>
        <w:rPr>
          <w:rFonts w:ascii="Arial" w:hAnsi="Arial" w:cs="Arial"/>
          <w:b/>
          <w:sz w:val="28"/>
          <w:szCs w:val="28"/>
        </w:rPr>
      </w:pPr>
      <w:r w:rsidRPr="005728AB">
        <w:rPr>
          <w:rFonts w:ascii="Arial" w:hAnsi="Arial" w:cs="Arial"/>
          <w:b/>
          <w:sz w:val="28"/>
          <w:szCs w:val="28"/>
        </w:rPr>
        <w:t>Invitation to Tender</w:t>
      </w:r>
    </w:p>
    <w:p w:rsidR="00B3324D" w:rsidRPr="005728AB" w:rsidRDefault="00B3324D" w:rsidP="00B3324D">
      <w:pPr>
        <w:jc w:val="center"/>
        <w:rPr>
          <w:rFonts w:ascii="Arial" w:hAnsi="Arial" w:cs="Arial"/>
          <w:b/>
          <w:sz w:val="28"/>
          <w:szCs w:val="28"/>
        </w:rPr>
      </w:pPr>
    </w:p>
    <w:p w:rsidR="00B3324D" w:rsidRPr="009C2A3F" w:rsidRDefault="00F32F75" w:rsidP="00B3324D">
      <w:pPr>
        <w:jc w:val="center"/>
        <w:rPr>
          <w:rFonts w:ascii="Arial" w:hAnsi="Arial" w:cs="Arial"/>
          <w:b/>
          <w:i/>
          <w:sz w:val="28"/>
          <w:szCs w:val="28"/>
        </w:rPr>
      </w:pPr>
      <w:r>
        <w:rPr>
          <w:rFonts w:ascii="Arial" w:hAnsi="Arial" w:cs="Arial"/>
          <w:b/>
          <w:i/>
          <w:sz w:val="28"/>
          <w:szCs w:val="28"/>
        </w:rPr>
        <w:t xml:space="preserve">Levy </w:t>
      </w:r>
      <w:r w:rsidR="00C24C79">
        <w:rPr>
          <w:rFonts w:ascii="Arial" w:hAnsi="Arial" w:cs="Arial"/>
          <w:b/>
          <w:i/>
          <w:sz w:val="28"/>
          <w:szCs w:val="28"/>
        </w:rPr>
        <w:t>System</w:t>
      </w:r>
      <w:r>
        <w:rPr>
          <w:rFonts w:ascii="Arial" w:hAnsi="Arial" w:cs="Arial"/>
          <w:b/>
          <w:i/>
          <w:sz w:val="28"/>
          <w:szCs w:val="28"/>
        </w:rPr>
        <w:t xml:space="preserve"> Project</w:t>
      </w:r>
    </w:p>
    <w:p w:rsidR="00B3324D" w:rsidRPr="0017066F" w:rsidRDefault="00B3324D" w:rsidP="00B3324D">
      <w:pPr>
        <w:jc w:val="center"/>
        <w:rPr>
          <w:rFonts w:ascii="Arial" w:hAnsi="Arial" w:cs="Arial"/>
          <w:b/>
          <w:sz w:val="28"/>
          <w:szCs w:val="28"/>
          <w:highlight w:val="yellow"/>
        </w:rPr>
      </w:pPr>
    </w:p>
    <w:p w:rsidR="00B3324D" w:rsidRPr="0017066F" w:rsidRDefault="00C24C79" w:rsidP="00B3324D">
      <w:pPr>
        <w:jc w:val="center"/>
        <w:rPr>
          <w:rFonts w:ascii="Arial" w:hAnsi="Arial" w:cs="Arial"/>
          <w:b/>
          <w:i/>
          <w:sz w:val="28"/>
          <w:szCs w:val="28"/>
        </w:rPr>
      </w:pPr>
      <w:r>
        <w:rPr>
          <w:rFonts w:ascii="Arial" w:hAnsi="Arial" w:cs="Arial"/>
          <w:b/>
          <w:i/>
          <w:sz w:val="28"/>
          <w:szCs w:val="28"/>
        </w:rPr>
        <w:t>August 2016</w:t>
      </w:r>
    </w:p>
    <w:p w:rsidR="00B3324D" w:rsidRDefault="00B3324D" w:rsidP="00B3324D">
      <w:pPr>
        <w:jc w:val="center"/>
        <w:rPr>
          <w:rFonts w:ascii="Arial" w:hAnsi="Arial" w:cs="Arial"/>
          <w:b/>
          <w:sz w:val="28"/>
          <w:szCs w:val="28"/>
        </w:rPr>
      </w:pPr>
    </w:p>
    <w:p w:rsidR="00B3324D" w:rsidRPr="00C0165A" w:rsidRDefault="00B3324D" w:rsidP="00B3324D">
      <w:pPr>
        <w:jc w:val="center"/>
        <w:rPr>
          <w:rFonts w:ascii="Arial" w:hAnsi="Arial" w:cs="Arial"/>
          <w:b/>
          <w:sz w:val="28"/>
          <w:szCs w:val="28"/>
        </w:rPr>
      </w:pPr>
      <w:r>
        <w:rPr>
          <w:rFonts w:ascii="Arial" w:hAnsi="Arial" w:cs="Arial"/>
          <w:b/>
          <w:sz w:val="28"/>
          <w:szCs w:val="28"/>
        </w:rPr>
        <w:t>Seafish Tender Document Number:</w:t>
      </w:r>
      <w:r w:rsidR="00A932AD">
        <w:rPr>
          <w:rFonts w:ascii="Arial" w:hAnsi="Arial" w:cs="Arial"/>
          <w:b/>
          <w:sz w:val="28"/>
          <w:szCs w:val="28"/>
        </w:rPr>
        <w:t xml:space="preserve"> </w:t>
      </w:r>
      <w:r w:rsidR="00A932AD" w:rsidRPr="003970BB">
        <w:rPr>
          <w:rFonts w:ascii="Arial" w:hAnsi="Arial" w:cs="Arial"/>
          <w:b/>
          <w:sz w:val="28"/>
          <w:szCs w:val="28"/>
        </w:rPr>
        <w:t>TD201</w:t>
      </w:r>
      <w:r w:rsidR="00C24C79">
        <w:rPr>
          <w:rFonts w:ascii="Arial" w:hAnsi="Arial" w:cs="Arial"/>
          <w:b/>
          <w:sz w:val="28"/>
          <w:szCs w:val="28"/>
        </w:rPr>
        <w:t>6-001</w:t>
      </w:r>
    </w:p>
    <w:p w:rsidR="00B3324D" w:rsidRPr="005728AB" w:rsidRDefault="00B3324D" w:rsidP="00B3324D">
      <w:pPr>
        <w:rPr>
          <w:rFonts w:ascii="Arial" w:hAnsi="Arial" w:cs="Arial"/>
          <w:sz w:val="28"/>
          <w:szCs w:val="28"/>
        </w:rPr>
      </w:pPr>
    </w:p>
    <w:p w:rsidR="00B3324D" w:rsidRDefault="00B3324D" w:rsidP="00B3324D">
      <w:pPr>
        <w:rPr>
          <w:rFonts w:ascii="Arial" w:hAnsi="Arial" w:cs="Arial"/>
          <w:sz w:val="28"/>
          <w:szCs w:val="28"/>
        </w:rPr>
      </w:pPr>
      <w:r w:rsidRPr="005728AB">
        <w:rPr>
          <w:rFonts w:ascii="Arial" w:hAnsi="Arial" w:cs="Arial"/>
          <w:sz w:val="28"/>
          <w:szCs w:val="28"/>
        </w:rPr>
        <w:t xml:space="preserve"> </w:t>
      </w:r>
    </w:p>
    <w:p w:rsidR="00B3324D" w:rsidRDefault="00B3324D" w:rsidP="00B3324D">
      <w:pPr>
        <w:rPr>
          <w:rFonts w:ascii="Arial" w:hAnsi="Arial" w:cs="Arial"/>
          <w:sz w:val="28"/>
          <w:szCs w:val="28"/>
        </w:rPr>
      </w:pPr>
    </w:p>
    <w:p w:rsidR="00B3324D" w:rsidRDefault="00B3324D" w:rsidP="00B3324D">
      <w:pPr>
        <w:rPr>
          <w:rFonts w:ascii="Arial" w:hAnsi="Arial" w:cs="Arial"/>
          <w:sz w:val="28"/>
          <w:szCs w:val="28"/>
        </w:rPr>
      </w:pPr>
    </w:p>
    <w:p w:rsidR="001B0D8A" w:rsidRDefault="00B3324D" w:rsidP="00B3324D">
      <w:pPr>
        <w:rPr>
          <w:rFonts w:ascii="Arial" w:hAnsi="Arial" w:cs="Arial"/>
        </w:rPr>
      </w:pPr>
      <w:r w:rsidRPr="00584AEB">
        <w:rPr>
          <w:rFonts w:ascii="Arial" w:hAnsi="Arial" w:cs="Arial"/>
        </w:rPr>
        <w:t xml:space="preserve"> </w:t>
      </w:r>
    </w:p>
    <w:p w:rsidR="001B0D8A" w:rsidRPr="00584AEB" w:rsidRDefault="001B0D8A" w:rsidP="00B3324D">
      <w:pPr>
        <w:rPr>
          <w:rFonts w:ascii="Arial" w:hAnsi="Arial" w:cs="Arial"/>
        </w:rPr>
      </w:pPr>
    </w:p>
    <w:p w:rsidR="00B3324D" w:rsidRPr="000A413D" w:rsidRDefault="00C24C79" w:rsidP="009C2A3F">
      <w:pPr>
        <w:spacing w:after="120" w:line="240" w:lineRule="auto"/>
        <w:ind w:left="5040"/>
        <w:jc w:val="right"/>
        <w:rPr>
          <w:rFonts w:ascii="Arial" w:hAnsi="Arial" w:cs="Arial"/>
          <w:sz w:val="20"/>
          <w:szCs w:val="20"/>
        </w:rPr>
      </w:pPr>
      <w:r>
        <w:rPr>
          <w:rFonts w:ascii="Arial" w:hAnsi="Arial" w:cs="Arial"/>
          <w:sz w:val="20"/>
          <w:szCs w:val="20"/>
        </w:rPr>
        <w:t>Allan Robson</w:t>
      </w:r>
    </w:p>
    <w:p w:rsidR="00277FE8" w:rsidRPr="000A413D" w:rsidRDefault="00277FE8" w:rsidP="009C2A3F">
      <w:pPr>
        <w:spacing w:after="120" w:line="240" w:lineRule="auto"/>
        <w:ind w:left="5040"/>
        <w:jc w:val="right"/>
        <w:rPr>
          <w:rFonts w:ascii="Arial" w:hAnsi="Arial" w:cs="Arial"/>
          <w:sz w:val="20"/>
          <w:szCs w:val="20"/>
        </w:rPr>
      </w:pPr>
      <w:r w:rsidRPr="000A413D">
        <w:rPr>
          <w:rFonts w:ascii="Arial" w:hAnsi="Arial" w:cs="Arial"/>
          <w:sz w:val="20"/>
          <w:szCs w:val="20"/>
        </w:rPr>
        <w:t xml:space="preserve">Head of </w:t>
      </w:r>
      <w:r w:rsidR="006B0C76">
        <w:rPr>
          <w:rFonts w:ascii="Arial" w:hAnsi="Arial" w:cs="Arial"/>
          <w:sz w:val="20"/>
          <w:szCs w:val="20"/>
        </w:rPr>
        <w:t>Information Systems</w:t>
      </w:r>
    </w:p>
    <w:p w:rsidR="00B3324D" w:rsidRPr="000A413D" w:rsidRDefault="00B3324D" w:rsidP="009C2A3F">
      <w:pPr>
        <w:spacing w:after="120" w:line="240" w:lineRule="auto"/>
        <w:jc w:val="right"/>
        <w:rPr>
          <w:rFonts w:ascii="Arial" w:hAnsi="Arial" w:cs="Arial"/>
          <w:sz w:val="20"/>
          <w:szCs w:val="20"/>
        </w:rPr>
      </w:pPr>
      <w:r w:rsidRPr="000A413D">
        <w:rPr>
          <w:rFonts w:ascii="Arial" w:hAnsi="Arial" w:cs="Arial"/>
          <w:sz w:val="20"/>
          <w:szCs w:val="20"/>
        </w:rPr>
        <w:t>Sea Fish Industry Authority</w:t>
      </w:r>
    </w:p>
    <w:p w:rsidR="00B3324D" w:rsidRPr="000A413D" w:rsidRDefault="009C2A3F" w:rsidP="009C2A3F">
      <w:pPr>
        <w:pStyle w:val="ListParagraph"/>
        <w:spacing w:after="120" w:line="360" w:lineRule="auto"/>
        <w:ind w:firstLine="720"/>
        <w:jc w:val="right"/>
        <w:rPr>
          <w:rFonts w:ascii="Arial" w:hAnsi="Arial" w:cs="Arial"/>
          <w:sz w:val="20"/>
          <w:szCs w:val="20"/>
        </w:rPr>
      </w:pPr>
      <w:r w:rsidRPr="000A413D">
        <w:rPr>
          <w:rFonts w:ascii="Arial" w:hAnsi="Arial" w:cs="Arial"/>
          <w:sz w:val="20"/>
          <w:szCs w:val="20"/>
        </w:rPr>
        <w:t>Origin Way</w:t>
      </w:r>
    </w:p>
    <w:p w:rsidR="009C2A3F" w:rsidRPr="000A413D" w:rsidRDefault="009C2A3F" w:rsidP="009C2A3F">
      <w:pPr>
        <w:pStyle w:val="ListParagraph"/>
        <w:spacing w:after="120" w:line="360" w:lineRule="auto"/>
        <w:ind w:firstLine="720"/>
        <w:jc w:val="right"/>
        <w:rPr>
          <w:rFonts w:ascii="Arial" w:hAnsi="Arial" w:cs="Arial"/>
          <w:sz w:val="20"/>
          <w:szCs w:val="20"/>
        </w:rPr>
      </w:pPr>
      <w:r w:rsidRPr="000A413D">
        <w:rPr>
          <w:rFonts w:ascii="Arial" w:hAnsi="Arial" w:cs="Arial"/>
          <w:sz w:val="20"/>
          <w:szCs w:val="20"/>
        </w:rPr>
        <w:t>Europarc</w:t>
      </w:r>
    </w:p>
    <w:p w:rsidR="009C2A3F" w:rsidRPr="000A413D" w:rsidRDefault="009C2A3F" w:rsidP="009C2A3F">
      <w:pPr>
        <w:pStyle w:val="ListParagraph"/>
        <w:spacing w:after="120" w:line="360" w:lineRule="auto"/>
        <w:ind w:firstLine="720"/>
        <w:jc w:val="right"/>
        <w:rPr>
          <w:rFonts w:ascii="Arial" w:hAnsi="Arial" w:cs="Arial"/>
          <w:sz w:val="20"/>
          <w:szCs w:val="20"/>
        </w:rPr>
      </w:pPr>
      <w:r w:rsidRPr="000A413D">
        <w:rPr>
          <w:rFonts w:ascii="Arial" w:hAnsi="Arial" w:cs="Arial"/>
          <w:sz w:val="20"/>
          <w:szCs w:val="20"/>
        </w:rPr>
        <w:t>Grimsby</w:t>
      </w:r>
    </w:p>
    <w:p w:rsidR="009C2A3F" w:rsidRPr="000A413D" w:rsidRDefault="009C2A3F" w:rsidP="009C2A3F">
      <w:pPr>
        <w:pStyle w:val="ListParagraph"/>
        <w:spacing w:after="120" w:line="360" w:lineRule="auto"/>
        <w:ind w:firstLine="720"/>
        <w:jc w:val="right"/>
        <w:rPr>
          <w:rFonts w:ascii="Arial" w:hAnsi="Arial" w:cs="Arial"/>
          <w:sz w:val="20"/>
          <w:szCs w:val="20"/>
        </w:rPr>
      </w:pPr>
      <w:r w:rsidRPr="000A413D">
        <w:rPr>
          <w:rFonts w:ascii="Arial" w:hAnsi="Arial" w:cs="Arial"/>
          <w:sz w:val="20"/>
          <w:szCs w:val="20"/>
        </w:rPr>
        <w:t>DN37 9TZ</w:t>
      </w:r>
    </w:p>
    <w:p w:rsidR="006B0C76" w:rsidRDefault="003B3459" w:rsidP="009C2A3F">
      <w:pPr>
        <w:pStyle w:val="ListParagraph"/>
        <w:spacing w:after="120" w:line="360" w:lineRule="auto"/>
        <w:ind w:firstLine="720"/>
        <w:jc w:val="right"/>
        <w:rPr>
          <w:rFonts w:ascii="Arial" w:hAnsi="Arial" w:cs="Arial"/>
          <w:sz w:val="20"/>
          <w:szCs w:val="20"/>
        </w:rPr>
      </w:pPr>
      <w:hyperlink r:id="rId10" w:history="1">
        <w:r w:rsidR="00C24C79" w:rsidRPr="000349C6">
          <w:rPr>
            <w:rStyle w:val="Hyperlink"/>
            <w:rFonts w:ascii="Arial" w:hAnsi="Arial" w:cs="Arial"/>
            <w:sz w:val="20"/>
            <w:szCs w:val="20"/>
          </w:rPr>
          <w:t>allan.robson@seafish.co.uk</w:t>
        </w:r>
      </w:hyperlink>
      <w:r w:rsidR="00580BEA" w:rsidRPr="000A413D">
        <w:rPr>
          <w:rFonts w:ascii="Arial" w:hAnsi="Arial" w:cs="Arial"/>
          <w:sz w:val="20"/>
          <w:szCs w:val="20"/>
        </w:rPr>
        <w:t xml:space="preserve"> </w:t>
      </w:r>
    </w:p>
    <w:p w:rsidR="00C24C79" w:rsidRDefault="00C24C79" w:rsidP="009C2A3F">
      <w:pPr>
        <w:pStyle w:val="ListParagraph"/>
        <w:spacing w:after="120" w:line="360" w:lineRule="auto"/>
        <w:ind w:firstLine="720"/>
        <w:jc w:val="right"/>
        <w:rPr>
          <w:rFonts w:ascii="Arial" w:hAnsi="Arial" w:cs="Arial"/>
          <w:sz w:val="20"/>
          <w:szCs w:val="20"/>
        </w:rPr>
      </w:pPr>
      <w:r>
        <w:rPr>
          <w:rFonts w:ascii="Arial" w:hAnsi="Arial" w:cs="Arial"/>
          <w:sz w:val="20"/>
          <w:szCs w:val="20"/>
        </w:rPr>
        <w:t>01472 252344</w:t>
      </w:r>
    </w:p>
    <w:p w:rsidR="006B0C76" w:rsidRDefault="006B0C76">
      <w:pPr>
        <w:rPr>
          <w:rFonts w:ascii="Arial" w:hAnsi="Arial" w:cs="Arial"/>
          <w:sz w:val="20"/>
          <w:szCs w:val="20"/>
        </w:rPr>
      </w:pPr>
      <w:r>
        <w:rPr>
          <w:rFonts w:ascii="Arial" w:hAnsi="Arial" w:cs="Arial"/>
          <w:sz w:val="20"/>
          <w:szCs w:val="20"/>
        </w:rPr>
        <w:br w:type="page"/>
      </w:r>
    </w:p>
    <w:sdt>
      <w:sdtPr>
        <w:rPr>
          <w:rFonts w:asciiTheme="minorHAnsi" w:eastAsiaTheme="minorHAnsi" w:hAnsiTheme="minorHAnsi" w:cstheme="minorBidi"/>
          <w:b w:val="0"/>
          <w:bCs w:val="0"/>
          <w:color w:val="auto"/>
          <w:sz w:val="22"/>
          <w:szCs w:val="22"/>
          <w:lang w:val="en-GB" w:eastAsia="en-US"/>
        </w:rPr>
        <w:id w:val="1082183595"/>
        <w:docPartObj>
          <w:docPartGallery w:val="Table of Contents"/>
          <w:docPartUnique/>
        </w:docPartObj>
      </w:sdtPr>
      <w:sdtEndPr>
        <w:rPr>
          <w:noProof/>
        </w:rPr>
      </w:sdtEndPr>
      <w:sdtContent>
        <w:p w:rsidR="006B0C76" w:rsidRDefault="006B0C76">
          <w:pPr>
            <w:pStyle w:val="TOCHeading"/>
          </w:pPr>
          <w:r>
            <w:t>Table of Contents</w:t>
          </w:r>
        </w:p>
        <w:p w:rsidR="0016544F" w:rsidRDefault="006B0C76">
          <w:pPr>
            <w:pStyle w:val="TOC1"/>
            <w:rPr>
              <w:rFonts w:eastAsiaTheme="minorEastAsia"/>
              <w:noProof/>
              <w:lang w:eastAsia="en-GB"/>
            </w:rPr>
          </w:pPr>
          <w:r>
            <w:fldChar w:fldCharType="begin"/>
          </w:r>
          <w:r>
            <w:instrText xml:space="preserve"> TOC \o "1-3" \h \z \u </w:instrText>
          </w:r>
          <w:r>
            <w:fldChar w:fldCharType="separate"/>
          </w:r>
          <w:hyperlink w:anchor="_Toc459965964" w:history="1">
            <w:r w:rsidR="0016544F" w:rsidRPr="00333128">
              <w:rPr>
                <w:rStyle w:val="Hyperlink"/>
                <w:noProof/>
              </w:rPr>
              <w:t>1.</w:t>
            </w:r>
            <w:r w:rsidR="0016544F">
              <w:rPr>
                <w:rFonts w:eastAsiaTheme="minorEastAsia"/>
                <w:noProof/>
                <w:lang w:eastAsia="en-GB"/>
              </w:rPr>
              <w:tab/>
            </w:r>
            <w:r w:rsidR="0016544F" w:rsidRPr="00333128">
              <w:rPr>
                <w:rStyle w:val="Hyperlink"/>
                <w:noProof/>
              </w:rPr>
              <w:t>Background</w:t>
            </w:r>
            <w:r w:rsidR="0016544F">
              <w:rPr>
                <w:noProof/>
                <w:webHidden/>
              </w:rPr>
              <w:tab/>
            </w:r>
            <w:r w:rsidR="0016544F">
              <w:rPr>
                <w:noProof/>
                <w:webHidden/>
              </w:rPr>
              <w:fldChar w:fldCharType="begin"/>
            </w:r>
            <w:r w:rsidR="0016544F">
              <w:rPr>
                <w:noProof/>
                <w:webHidden/>
              </w:rPr>
              <w:instrText xml:space="preserve"> PAGEREF _Toc459965964 \h </w:instrText>
            </w:r>
            <w:r w:rsidR="0016544F">
              <w:rPr>
                <w:noProof/>
                <w:webHidden/>
              </w:rPr>
            </w:r>
            <w:r w:rsidR="0016544F">
              <w:rPr>
                <w:noProof/>
                <w:webHidden/>
              </w:rPr>
              <w:fldChar w:fldCharType="separate"/>
            </w:r>
            <w:r w:rsidR="008B06FD">
              <w:rPr>
                <w:noProof/>
                <w:webHidden/>
              </w:rPr>
              <w:t>3</w:t>
            </w:r>
            <w:r w:rsidR="0016544F">
              <w:rPr>
                <w:noProof/>
                <w:webHidden/>
              </w:rPr>
              <w:fldChar w:fldCharType="end"/>
            </w:r>
          </w:hyperlink>
        </w:p>
        <w:p w:rsidR="0016544F" w:rsidRDefault="003B3459">
          <w:pPr>
            <w:pStyle w:val="TOC2"/>
            <w:rPr>
              <w:rFonts w:eastAsiaTheme="minorEastAsia"/>
              <w:noProof/>
              <w:lang w:eastAsia="en-GB"/>
            </w:rPr>
          </w:pPr>
          <w:hyperlink w:anchor="_Toc459965965" w:history="1">
            <w:r w:rsidR="0016544F" w:rsidRPr="00333128">
              <w:rPr>
                <w:rStyle w:val="Hyperlink"/>
                <w:noProof/>
              </w:rPr>
              <w:t>About Seafish</w:t>
            </w:r>
            <w:r w:rsidR="0016544F">
              <w:rPr>
                <w:noProof/>
                <w:webHidden/>
              </w:rPr>
              <w:tab/>
            </w:r>
            <w:r w:rsidR="0016544F">
              <w:rPr>
                <w:noProof/>
                <w:webHidden/>
              </w:rPr>
              <w:fldChar w:fldCharType="begin"/>
            </w:r>
            <w:r w:rsidR="0016544F">
              <w:rPr>
                <w:noProof/>
                <w:webHidden/>
              </w:rPr>
              <w:instrText xml:space="preserve"> PAGEREF _Toc459965965 \h </w:instrText>
            </w:r>
            <w:r w:rsidR="0016544F">
              <w:rPr>
                <w:noProof/>
                <w:webHidden/>
              </w:rPr>
            </w:r>
            <w:r w:rsidR="0016544F">
              <w:rPr>
                <w:noProof/>
                <w:webHidden/>
              </w:rPr>
              <w:fldChar w:fldCharType="separate"/>
            </w:r>
            <w:r w:rsidR="008B06FD">
              <w:rPr>
                <w:noProof/>
                <w:webHidden/>
              </w:rPr>
              <w:t>3</w:t>
            </w:r>
            <w:r w:rsidR="0016544F">
              <w:rPr>
                <w:noProof/>
                <w:webHidden/>
              </w:rPr>
              <w:fldChar w:fldCharType="end"/>
            </w:r>
          </w:hyperlink>
        </w:p>
        <w:p w:rsidR="0016544F" w:rsidRDefault="003B3459">
          <w:pPr>
            <w:pStyle w:val="TOC2"/>
            <w:rPr>
              <w:rFonts w:eastAsiaTheme="minorEastAsia"/>
              <w:noProof/>
              <w:lang w:eastAsia="en-GB"/>
            </w:rPr>
          </w:pPr>
          <w:hyperlink w:anchor="_Toc459965966" w:history="1">
            <w:r w:rsidR="0016544F" w:rsidRPr="00333128">
              <w:rPr>
                <w:rStyle w:val="Hyperlink"/>
                <w:noProof/>
              </w:rPr>
              <w:t>The project</w:t>
            </w:r>
            <w:r w:rsidR="0016544F">
              <w:rPr>
                <w:noProof/>
                <w:webHidden/>
              </w:rPr>
              <w:tab/>
            </w:r>
            <w:r w:rsidR="0016544F">
              <w:rPr>
                <w:noProof/>
                <w:webHidden/>
              </w:rPr>
              <w:fldChar w:fldCharType="begin"/>
            </w:r>
            <w:r w:rsidR="0016544F">
              <w:rPr>
                <w:noProof/>
                <w:webHidden/>
              </w:rPr>
              <w:instrText xml:space="preserve"> PAGEREF _Toc459965966 \h </w:instrText>
            </w:r>
            <w:r w:rsidR="0016544F">
              <w:rPr>
                <w:noProof/>
                <w:webHidden/>
              </w:rPr>
            </w:r>
            <w:r w:rsidR="0016544F">
              <w:rPr>
                <w:noProof/>
                <w:webHidden/>
              </w:rPr>
              <w:fldChar w:fldCharType="separate"/>
            </w:r>
            <w:r w:rsidR="008B06FD">
              <w:rPr>
                <w:noProof/>
                <w:webHidden/>
              </w:rPr>
              <w:t>3</w:t>
            </w:r>
            <w:r w:rsidR="0016544F">
              <w:rPr>
                <w:noProof/>
                <w:webHidden/>
              </w:rPr>
              <w:fldChar w:fldCharType="end"/>
            </w:r>
          </w:hyperlink>
        </w:p>
        <w:p w:rsidR="0016544F" w:rsidRDefault="003B3459">
          <w:pPr>
            <w:pStyle w:val="TOC1"/>
            <w:rPr>
              <w:rFonts w:eastAsiaTheme="minorEastAsia"/>
              <w:noProof/>
              <w:lang w:eastAsia="en-GB"/>
            </w:rPr>
          </w:pPr>
          <w:hyperlink w:anchor="_Toc459965967" w:history="1">
            <w:r w:rsidR="0016544F" w:rsidRPr="00333128">
              <w:rPr>
                <w:rStyle w:val="Hyperlink"/>
                <w:noProof/>
              </w:rPr>
              <w:t>2.</w:t>
            </w:r>
            <w:r w:rsidR="0016544F">
              <w:rPr>
                <w:rFonts w:eastAsiaTheme="minorEastAsia"/>
                <w:noProof/>
                <w:lang w:eastAsia="en-GB"/>
              </w:rPr>
              <w:tab/>
            </w:r>
            <w:r w:rsidR="0016544F" w:rsidRPr="00333128">
              <w:rPr>
                <w:rStyle w:val="Hyperlink"/>
                <w:noProof/>
              </w:rPr>
              <w:t>Levy System Requirements Specification Document</w:t>
            </w:r>
            <w:r w:rsidR="0016544F">
              <w:rPr>
                <w:noProof/>
                <w:webHidden/>
              </w:rPr>
              <w:tab/>
            </w:r>
            <w:r w:rsidR="0016544F">
              <w:rPr>
                <w:noProof/>
                <w:webHidden/>
              </w:rPr>
              <w:fldChar w:fldCharType="begin"/>
            </w:r>
            <w:r w:rsidR="0016544F">
              <w:rPr>
                <w:noProof/>
                <w:webHidden/>
              </w:rPr>
              <w:instrText xml:space="preserve"> PAGEREF _Toc459965967 \h </w:instrText>
            </w:r>
            <w:r w:rsidR="0016544F">
              <w:rPr>
                <w:noProof/>
                <w:webHidden/>
              </w:rPr>
            </w:r>
            <w:r w:rsidR="0016544F">
              <w:rPr>
                <w:noProof/>
                <w:webHidden/>
              </w:rPr>
              <w:fldChar w:fldCharType="separate"/>
            </w:r>
            <w:r w:rsidR="008B06FD">
              <w:rPr>
                <w:noProof/>
                <w:webHidden/>
              </w:rPr>
              <w:t>3</w:t>
            </w:r>
            <w:r w:rsidR="0016544F">
              <w:rPr>
                <w:noProof/>
                <w:webHidden/>
              </w:rPr>
              <w:fldChar w:fldCharType="end"/>
            </w:r>
          </w:hyperlink>
        </w:p>
        <w:p w:rsidR="0016544F" w:rsidRDefault="003B3459">
          <w:pPr>
            <w:pStyle w:val="TOC1"/>
            <w:rPr>
              <w:rFonts w:eastAsiaTheme="minorEastAsia"/>
              <w:noProof/>
              <w:lang w:eastAsia="en-GB"/>
            </w:rPr>
          </w:pPr>
          <w:hyperlink w:anchor="_Toc459965968" w:history="1">
            <w:r w:rsidR="0016544F" w:rsidRPr="00333128">
              <w:rPr>
                <w:rStyle w:val="Hyperlink"/>
                <w:noProof/>
              </w:rPr>
              <w:t>3.</w:t>
            </w:r>
            <w:r w:rsidR="0016544F">
              <w:rPr>
                <w:rFonts w:eastAsiaTheme="minorEastAsia"/>
                <w:noProof/>
                <w:lang w:eastAsia="en-GB"/>
              </w:rPr>
              <w:tab/>
            </w:r>
            <w:r w:rsidR="0016544F" w:rsidRPr="00333128">
              <w:rPr>
                <w:rStyle w:val="Hyperlink"/>
                <w:noProof/>
              </w:rPr>
              <w:t>Aim of the project</w:t>
            </w:r>
            <w:r w:rsidR="0016544F">
              <w:rPr>
                <w:noProof/>
                <w:webHidden/>
              </w:rPr>
              <w:tab/>
            </w:r>
            <w:r w:rsidR="0016544F">
              <w:rPr>
                <w:noProof/>
                <w:webHidden/>
              </w:rPr>
              <w:fldChar w:fldCharType="begin"/>
            </w:r>
            <w:r w:rsidR="0016544F">
              <w:rPr>
                <w:noProof/>
                <w:webHidden/>
              </w:rPr>
              <w:instrText xml:space="preserve"> PAGEREF _Toc459965968 \h </w:instrText>
            </w:r>
            <w:r w:rsidR="0016544F">
              <w:rPr>
                <w:noProof/>
                <w:webHidden/>
              </w:rPr>
            </w:r>
            <w:r w:rsidR="0016544F">
              <w:rPr>
                <w:noProof/>
                <w:webHidden/>
              </w:rPr>
              <w:fldChar w:fldCharType="separate"/>
            </w:r>
            <w:r w:rsidR="008B06FD">
              <w:rPr>
                <w:noProof/>
                <w:webHidden/>
              </w:rPr>
              <w:t>3</w:t>
            </w:r>
            <w:r w:rsidR="0016544F">
              <w:rPr>
                <w:noProof/>
                <w:webHidden/>
              </w:rPr>
              <w:fldChar w:fldCharType="end"/>
            </w:r>
          </w:hyperlink>
        </w:p>
        <w:p w:rsidR="0016544F" w:rsidRDefault="003B3459">
          <w:pPr>
            <w:pStyle w:val="TOC1"/>
            <w:rPr>
              <w:rFonts w:eastAsiaTheme="minorEastAsia"/>
              <w:noProof/>
              <w:lang w:eastAsia="en-GB"/>
            </w:rPr>
          </w:pPr>
          <w:hyperlink w:anchor="_Toc459965969" w:history="1">
            <w:r w:rsidR="0016544F" w:rsidRPr="00333128">
              <w:rPr>
                <w:rStyle w:val="Hyperlink"/>
                <w:noProof/>
              </w:rPr>
              <w:t>4.</w:t>
            </w:r>
            <w:r w:rsidR="0016544F">
              <w:rPr>
                <w:rFonts w:eastAsiaTheme="minorEastAsia"/>
                <w:noProof/>
                <w:lang w:eastAsia="en-GB"/>
              </w:rPr>
              <w:tab/>
            </w:r>
            <w:r w:rsidR="0016544F" w:rsidRPr="00333128">
              <w:rPr>
                <w:rStyle w:val="Hyperlink"/>
                <w:noProof/>
              </w:rPr>
              <w:t>Scope</w:t>
            </w:r>
            <w:r w:rsidR="0016544F">
              <w:rPr>
                <w:noProof/>
                <w:webHidden/>
              </w:rPr>
              <w:tab/>
            </w:r>
            <w:r w:rsidR="0016544F">
              <w:rPr>
                <w:noProof/>
                <w:webHidden/>
              </w:rPr>
              <w:fldChar w:fldCharType="begin"/>
            </w:r>
            <w:r w:rsidR="0016544F">
              <w:rPr>
                <w:noProof/>
                <w:webHidden/>
              </w:rPr>
              <w:instrText xml:space="preserve"> PAGEREF _Toc459965969 \h </w:instrText>
            </w:r>
            <w:r w:rsidR="0016544F">
              <w:rPr>
                <w:noProof/>
                <w:webHidden/>
              </w:rPr>
            </w:r>
            <w:r w:rsidR="0016544F">
              <w:rPr>
                <w:noProof/>
                <w:webHidden/>
              </w:rPr>
              <w:fldChar w:fldCharType="separate"/>
            </w:r>
            <w:r w:rsidR="008B06FD">
              <w:rPr>
                <w:noProof/>
                <w:webHidden/>
              </w:rPr>
              <w:t>4</w:t>
            </w:r>
            <w:r w:rsidR="0016544F">
              <w:rPr>
                <w:noProof/>
                <w:webHidden/>
              </w:rPr>
              <w:fldChar w:fldCharType="end"/>
            </w:r>
          </w:hyperlink>
        </w:p>
        <w:p w:rsidR="0016544F" w:rsidRDefault="003B3459">
          <w:pPr>
            <w:pStyle w:val="TOC1"/>
            <w:rPr>
              <w:rFonts w:eastAsiaTheme="minorEastAsia"/>
              <w:noProof/>
              <w:lang w:eastAsia="en-GB"/>
            </w:rPr>
          </w:pPr>
          <w:hyperlink w:anchor="_Toc459965970" w:history="1">
            <w:r w:rsidR="0016544F" w:rsidRPr="00333128">
              <w:rPr>
                <w:rStyle w:val="Hyperlink"/>
                <w:noProof/>
              </w:rPr>
              <w:t>5.</w:t>
            </w:r>
            <w:r w:rsidR="0016544F">
              <w:rPr>
                <w:rFonts w:eastAsiaTheme="minorEastAsia"/>
                <w:noProof/>
                <w:lang w:eastAsia="en-GB"/>
              </w:rPr>
              <w:tab/>
            </w:r>
            <w:r w:rsidR="0016544F" w:rsidRPr="00333128">
              <w:rPr>
                <w:rStyle w:val="Hyperlink"/>
                <w:noProof/>
              </w:rPr>
              <w:t>Expected approach</w:t>
            </w:r>
            <w:r w:rsidR="0016544F">
              <w:rPr>
                <w:noProof/>
                <w:webHidden/>
              </w:rPr>
              <w:tab/>
            </w:r>
            <w:r w:rsidR="0016544F">
              <w:rPr>
                <w:noProof/>
                <w:webHidden/>
              </w:rPr>
              <w:fldChar w:fldCharType="begin"/>
            </w:r>
            <w:r w:rsidR="0016544F">
              <w:rPr>
                <w:noProof/>
                <w:webHidden/>
              </w:rPr>
              <w:instrText xml:space="preserve"> PAGEREF _Toc459965970 \h </w:instrText>
            </w:r>
            <w:r w:rsidR="0016544F">
              <w:rPr>
                <w:noProof/>
                <w:webHidden/>
              </w:rPr>
            </w:r>
            <w:r w:rsidR="0016544F">
              <w:rPr>
                <w:noProof/>
                <w:webHidden/>
              </w:rPr>
              <w:fldChar w:fldCharType="separate"/>
            </w:r>
            <w:r w:rsidR="008B06FD">
              <w:rPr>
                <w:noProof/>
                <w:webHidden/>
              </w:rPr>
              <w:t>4</w:t>
            </w:r>
            <w:r w:rsidR="0016544F">
              <w:rPr>
                <w:noProof/>
                <w:webHidden/>
              </w:rPr>
              <w:fldChar w:fldCharType="end"/>
            </w:r>
          </w:hyperlink>
        </w:p>
        <w:p w:rsidR="0016544F" w:rsidRDefault="003B3459">
          <w:pPr>
            <w:pStyle w:val="TOC1"/>
            <w:rPr>
              <w:rFonts w:eastAsiaTheme="minorEastAsia"/>
              <w:noProof/>
              <w:lang w:eastAsia="en-GB"/>
            </w:rPr>
          </w:pPr>
          <w:hyperlink w:anchor="_Toc459965971" w:history="1">
            <w:r w:rsidR="0016544F" w:rsidRPr="00333128">
              <w:rPr>
                <w:rStyle w:val="Hyperlink"/>
                <w:noProof/>
              </w:rPr>
              <w:t>6.</w:t>
            </w:r>
            <w:r w:rsidR="0016544F">
              <w:rPr>
                <w:rFonts w:eastAsiaTheme="minorEastAsia"/>
                <w:noProof/>
                <w:lang w:eastAsia="en-GB"/>
              </w:rPr>
              <w:tab/>
            </w:r>
            <w:r w:rsidR="0016544F" w:rsidRPr="00333128">
              <w:rPr>
                <w:rStyle w:val="Hyperlink"/>
                <w:noProof/>
              </w:rPr>
              <w:t>Your Response</w:t>
            </w:r>
            <w:r w:rsidR="0016544F">
              <w:rPr>
                <w:noProof/>
                <w:webHidden/>
              </w:rPr>
              <w:tab/>
            </w:r>
            <w:r w:rsidR="0016544F">
              <w:rPr>
                <w:noProof/>
                <w:webHidden/>
              </w:rPr>
              <w:fldChar w:fldCharType="begin"/>
            </w:r>
            <w:r w:rsidR="0016544F">
              <w:rPr>
                <w:noProof/>
                <w:webHidden/>
              </w:rPr>
              <w:instrText xml:space="preserve"> PAGEREF _Toc459965971 \h </w:instrText>
            </w:r>
            <w:r w:rsidR="0016544F">
              <w:rPr>
                <w:noProof/>
                <w:webHidden/>
              </w:rPr>
            </w:r>
            <w:r w:rsidR="0016544F">
              <w:rPr>
                <w:noProof/>
                <w:webHidden/>
              </w:rPr>
              <w:fldChar w:fldCharType="separate"/>
            </w:r>
            <w:r w:rsidR="008B06FD">
              <w:rPr>
                <w:noProof/>
                <w:webHidden/>
              </w:rPr>
              <w:t>4</w:t>
            </w:r>
            <w:r w:rsidR="0016544F">
              <w:rPr>
                <w:noProof/>
                <w:webHidden/>
              </w:rPr>
              <w:fldChar w:fldCharType="end"/>
            </w:r>
          </w:hyperlink>
        </w:p>
        <w:p w:rsidR="0016544F" w:rsidRDefault="003B3459">
          <w:pPr>
            <w:pStyle w:val="TOC1"/>
            <w:rPr>
              <w:rFonts w:eastAsiaTheme="minorEastAsia"/>
              <w:noProof/>
              <w:lang w:eastAsia="en-GB"/>
            </w:rPr>
          </w:pPr>
          <w:hyperlink w:anchor="_Toc459965972" w:history="1">
            <w:r w:rsidR="0016544F" w:rsidRPr="00333128">
              <w:rPr>
                <w:rStyle w:val="Hyperlink"/>
                <w:noProof/>
              </w:rPr>
              <w:t>7.</w:t>
            </w:r>
            <w:r w:rsidR="0016544F">
              <w:rPr>
                <w:rFonts w:eastAsiaTheme="minorEastAsia"/>
                <w:noProof/>
                <w:lang w:eastAsia="en-GB"/>
              </w:rPr>
              <w:tab/>
            </w:r>
            <w:r w:rsidR="0016544F" w:rsidRPr="00333128">
              <w:rPr>
                <w:rStyle w:val="Hyperlink"/>
                <w:noProof/>
              </w:rPr>
              <w:t>Timetable for delivery</w:t>
            </w:r>
            <w:r w:rsidR="0016544F">
              <w:rPr>
                <w:noProof/>
                <w:webHidden/>
              </w:rPr>
              <w:tab/>
            </w:r>
            <w:r w:rsidR="0016544F">
              <w:rPr>
                <w:noProof/>
                <w:webHidden/>
              </w:rPr>
              <w:fldChar w:fldCharType="begin"/>
            </w:r>
            <w:r w:rsidR="0016544F">
              <w:rPr>
                <w:noProof/>
                <w:webHidden/>
              </w:rPr>
              <w:instrText xml:space="preserve"> PAGEREF _Toc459965972 \h </w:instrText>
            </w:r>
            <w:r w:rsidR="0016544F">
              <w:rPr>
                <w:noProof/>
                <w:webHidden/>
              </w:rPr>
            </w:r>
            <w:r w:rsidR="0016544F">
              <w:rPr>
                <w:noProof/>
                <w:webHidden/>
              </w:rPr>
              <w:fldChar w:fldCharType="separate"/>
            </w:r>
            <w:r w:rsidR="008B06FD">
              <w:rPr>
                <w:noProof/>
                <w:webHidden/>
              </w:rPr>
              <w:t>4</w:t>
            </w:r>
            <w:r w:rsidR="0016544F">
              <w:rPr>
                <w:noProof/>
                <w:webHidden/>
              </w:rPr>
              <w:fldChar w:fldCharType="end"/>
            </w:r>
          </w:hyperlink>
        </w:p>
        <w:p w:rsidR="0016544F" w:rsidRDefault="003B3459">
          <w:pPr>
            <w:pStyle w:val="TOC1"/>
            <w:rPr>
              <w:rFonts w:eastAsiaTheme="minorEastAsia"/>
              <w:noProof/>
              <w:lang w:eastAsia="en-GB"/>
            </w:rPr>
          </w:pPr>
          <w:hyperlink w:anchor="_Toc459965973" w:history="1">
            <w:r w:rsidR="0016544F" w:rsidRPr="00333128">
              <w:rPr>
                <w:rStyle w:val="Hyperlink"/>
                <w:noProof/>
              </w:rPr>
              <w:t>8.</w:t>
            </w:r>
            <w:r w:rsidR="0016544F">
              <w:rPr>
                <w:rFonts w:eastAsiaTheme="minorEastAsia"/>
                <w:noProof/>
                <w:lang w:eastAsia="en-GB"/>
              </w:rPr>
              <w:tab/>
            </w:r>
            <w:r w:rsidR="0016544F" w:rsidRPr="00333128">
              <w:rPr>
                <w:rStyle w:val="Hyperlink"/>
                <w:noProof/>
              </w:rPr>
              <w:t>Tender process and timetable</w:t>
            </w:r>
            <w:r w:rsidR="0016544F">
              <w:rPr>
                <w:noProof/>
                <w:webHidden/>
              </w:rPr>
              <w:tab/>
            </w:r>
            <w:r w:rsidR="0016544F">
              <w:rPr>
                <w:noProof/>
                <w:webHidden/>
              </w:rPr>
              <w:fldChar w:fldCharType="begin"/>
            </w:r>
            <w:r w:rsidR="0016544F">
              <w:rPr>
                <w:noProof/>
                <w:webHidden/>
              </w:rPr>
              <w:instrText xml:space="preserve"> PAGEREF _Toc459965973 \h </w:instrText>
            </w:r>
            <w:r w:rsidR="0016544F">
              <w:rPr>
                <w:noProof/>
                <w:webHidden/>
              </w:rPr>
            </w:r>
            <w:r w:rsidR="0016544F">
              <w:rPr>
                <w:noProof/>
                <w:webHidden/>
              </w:rPr>
              <w:fldChar w:fldCharType="separate"/>
            </w:r>
            <w:r w:rsidR="008B06FD">
              <w:rPr>
                <w:noProof/>
                <w:webHidden/>
              </w:rPr>
              <w:t>4</w:t>
            </w:r>
            <w:r w:rsidR="0016544F">
              <w:rPr>
                <w:noProof/>
                <w:webHidden/>
              </w:rPr>
              <w:fldChar w:fldCharType="end"/>
            </w:r>
          </w:hyperlink>
        </w:p>
        <w:p w:rsidR="0016544F" w:rsidRDefault="003B3459">
          <w:pPr>
            <w:pStyle w:val="TOC1"/>
            <w:rPr>
              <w:rFonts w:eastAsiaTheme="minorEastAsia"/>
              <w:noProof/>
              <w:lang w:eastAsia="en-GB"/>
            </w:rPr>
          </w:pPr>
          <w:hyperlink w:anchor="_Toc459965974" w:history="1">
            <w:r w:rsidR="0016544F" w:rsidRPr="00333128">
              <w:rPr>
                <w:rStyle w:val="Hyperlink"/>
                <w:noProof/>
              </w:rPr>
              <w:t>9.</w:t>
            </w:r>
            <w:r w:rsidR="0016544F">
              <w:rPr>
                <w:rFonts w:eastAsiaTheme="minorEastAsia"/>
                <w:noProof/>
                <w:lang w:eastAsia="en-GB"/>
              </w:rPr>
              <w:tab/>
            </w:r>
            <w:r w:rsidR="0016544F" w:rsidRPr="00333128">
              <w:rPr>
                <w:rStyle w:val="Hyperlink"/>
                <w:noProof/>
              </w:rPr>
              <w:t>Selection criteria</w:t>
            </w:r>
            <w:r w:rsidR="0016544F">
              <w:rPr>
                <w:noProof/>
                <w:webHidden/>
              </w:rPr>
              <w:tab/>
            </w:r>
            <w:r w:rsidR="0016544F">
              <w:rPr>
                <w:noProof/>
                <w:webHidden/>
              </w:rPr>
              <w:fldChar w:fldCharType="begin"/>
            </w:r>
            <w:r w:rsidR="0016544F">
              <w:rPr>
                <w:noProof/>
                <w:webHidden/>
              </w:rPr>
              <w:instrText xml:space="preserve"> PAGEREF _Toc459965974 \h </w:instrText>
            </w:r>
            <w:r w:rsidR="0016544F">
              <w:rPr>
                <w:noProof/>
                <w:webHidden/>
              </w:rPr>
            </w:r>
            <w:r w:rsidR="0016544F">
              <w:rPr>
                <w:noProof/>
                <w:webHidden/>
              </w:rPr>
              <w:fldChar w:fldCharType="separate"/>
            </w:r>
            <w:r w:rsidR="008B06FD">
              <w:rPr>
                <w:noProof/>
                <w:webHidden/>
              </w:rPr>
              <w:t>5</w:t>
            </w:r>
            <w:r w:rsidR="0016544F">
              <w:rPr>
                <w:noProof/>
                <w:webHidden/>
              </w:rPr>
              <w:fldChar w:fldCharType="end"/>
            </w:r>
          </w:hyperlink>
        </w:p>
        <w:p w:rsidR="0016544F" w:rsidRDefault="003B3459">
          <w:pPr>
            <w:pStyle w:val="TOC1"/>
            <w:rPr>
              <w:rFonts w:eastAsiaTheme="minorEastAsia"/>
              <w:noProof/>
              <w:lang w:eastAsia="en-GB"/>
            </w:rPr>
          </w:pPr>
          <w:hyperlink w:anchor="_Toc459965975" w:history="1">
            <w:r w:rsidR="0016544F" w:rsidRPr="00333128">
              <w:rPr>
                <w:rStyle w:val="Hyperlink"/>
                <w:noProof/>
              </w:rPr>
              <w:t>10.</w:t>
            </w:r>
            <w:r w:rsidR="0016544F">
              <w:rPr>
                <w:rFonts w:eastAsiaTheme="minorEastAsia"/>
                <w:noProof/>
                <w:lang w:eastAsia="en-GB"/>
              </w:rPr>
              <w:tab/>
            </w:r>
            <w:r w:rsidR="0016544F" w:rsidRPr="00333128">
              <w:rPr>
                <w:rStyle w:val="Hyperlink"/>
                <w:noProof/>
              </w:rPr>
              <w:t>Awarding criteria</w:t>
            </w:r>
            <w:r w:rsidR="0016544F">
              <w:rPr>
                <w:noProof/>
                <w:webHidden/>
              </w:rPr>
              <w:tab/>
            </w:r>
            <w:r w:rsidR="0016544F">
              <w:rPr>
                <w:noProof/>
                <w:webHidden/>
              </w:rPr>
              <w:fldChar w:fldCharType="begin"/>
            </w:r>
            <w:r w:rsidR="0016544F">
              <w:rPr>
                <w:noProof/>
                <w:webHidden/>
              </w:rPr>
              <w:instrText xml:space="preserve"> PAGEREF _Toc459965975 \h </w:instrText>
            </w:r>
            <w:r w:rsidR="0016544F">
              <w:rPr>
                <w:noProof/>
                <w:webHidden/>
              </w:rPr>
            </w:r>
            <w:r w:rsidR="0016544F">
              <w:rPr>
                <w:noProof/>
                <w:webHidden/>
              </w:rPr>
              <w:fldChar w:fldCharType="separate"/>
            </w:r>
            <w:r w:rsidR="008B06FD">
              <w:rPr>
                <w:noProof/>
                <w:webHidden/>
              </w:rPr>
              <w:t>5</w:t>
            </w:r>
            <w:r w:rsidR="0016544F">
              <w:rPr>
                <w:noProof/>
                <w:webHidden/>
              </w:rPr>
              <w:fldChar w:fldCharType="end"/>
            </w:r>
          </w:hyperlink>
        </w:p>
        <w:p w:rsidR="0016544F" w:rsidRDefault="003B3459">
          <w:pPr>
            <w:pStyle w:val="TOC1"/>
            <w:rPr>
              <w:rFonts w:eastAsiaTheme="minorEastAsia"/>
              <w:noProof/>
              <w:lang w:eastAsia="en-GB"/>
            </w:rPr>
          </w:pPr>
          <w:hyperlink w:anchor="_Toc459965976" w:history="1">
            <w:r w:rsidR="0016544F" w:rsidRPr="00333128">
              <w:rPr>
                <w:rStyle w:val="Hyperlink"/>
                <w:noProof/>
              </w:rPr>
              <w:t>11.</w:t>
            </w:r>
            <w:r w:rsidR="0016544F">
              <w:rPr>
                <w:rFonts w:eastAsiaTheme="minorEastAsia"/>
                <w:noProof/>
                <w:lang w:eastAsia="en-GB"/>
              </w:rPr>
              <w:tab/>
            </w:r>
            <w:r w:rsidR="0016544F" w:rsidRPr="00333128">
              <w:rPr>
                <w:rStyle w:val="Hyperlink"/>
                <w:noProof/>
              </w:rPr>
              <w:t>Responsibilities of the contractor</w:t>
            </w:r>
            <w:r w:rsidR="0016544F">
              <w:rPr>
                <w:noProof/>
                <w:webHidden/>
              </w:rPr>
              <w:tab/>
            </w:r>
            <w:r w:rsidR="0016544F">
              <w:rPr>
                <w:noProof/>
                <w:webHidden/>
              </w:rPr>
              <w:fldChar w:fldCharType="begin"/>
            </w:r>
            <w:r w:rsidR="0016544F">
              <w:rPr>
                <w:noProof/>
                <w:webHidden/>
              </w:rPr>
              <w:instrText xml:space="preserve"> PAGEREF _Toc459965976 \h </w:instrText>
            </w:r>
            <w:r w:rsidR="0016544F">
              <w:rPr>
                <w:noProof/>
                <w:webHidden/>
              </w:rPr>
            </w:r>
            <w:r w:rsidR="0016544F">
              <w:rPr>
                <w:noProof/>
                <w:webHidden/>
              </w:rPr>
              <w:fldChar w:fldCharType="separate"/>
            </w:r>
            <w:r w:rsidR="008B06FD">
              <w:rPr>
                <w:noProof/>
                <w:webHidden/>
              </w:rPr>
              <w:t>5</w:t>
            </w:r>
            <w:r w:rsidR="0016544F">
              <w:rPr>
                <w:noProof/>
                <w:webHidden/>
              </w:rPr>
              <w:fldChar w:fldCharType="end"/>
            </w:r>
          </w:hyperlink>
        </w:p>
        <w:p w:rsidR="0016544F" w:rsidRDefault="003B3459">
          <w:pPr>
            <w:pStyle w:val="TOC1"/>
            <w:rPr>
              <w:rFonts w:eastAsiaTheme="minorEastAsia"/>
              <w:noProof/>
              <w:lang w:eastAsia="en-GB"/>
            </w:rPr>
          </w:pPr>
          <w:hyperlink w:anchor="_Toc459965977" w:history="1">
            <w:r w:rsidR="0016544F" w:rsidRPr="00333128">
              <w:rPr>
                <w:rStyle w:val="Hyperlink"/>
                <w:noProof/>
              </w:rPr>
              <w:t>12.</w:t>
            </w:r>
            <w:r w:rsidR="0016544F">
              <w:rPr>
                <w:rFonts w:eastAsiaTheme="minorEastAsia"/>
                <w:noProof/>
                <w:lang w:eastAsia="en-GB"/>
              </w:rPr>
              <w:tab/>
            </w:r>
            <w:r w:rsidR="0016544F" w:rsidRPr="00333128">
              <w:rPr>
                <w:rStyle w:val="Hyperlink"/>
                <w:noProof/>
              </w:rPr>
              <w:t>Contract and project management</w:t>
            </w:r>
            <w:r w:rsidR="0016544F">
              <w:rPr>
                <w:noProof/>
                <w:webHidden/>
              </w:rPr>
              <w:tab/>
            </w:r>
            <w:r w:rsidR="0016544F">
              <w:rPr>
                <w:noProof/>
                <w:webHidden/>
              </w:rPr>
              <w:fldChar w:fldCharType="begin"/>
            </w:r>
            <w:r w:rsidR="0016544F">
              <w:rPr>
                <w:noProof/>
                <w:webHidden/>
              </w:rPr>
              <w:instrText xml:space="preserve"> PAGEREF _Toc459965977 \h </w:instrText>
            </w:r>
            <w:r w:rsidR="0016544F">
              <w:rPr>
                <w:noProof/>
                <w:webHidden/>
              </w:rPr>
            </w:r>
            <w:r w:rsidR="0016544F">
              <w:rPr>
                <w:noProof/>
                <w:webHidden/>
              </w:rPr>
              <w:fldChar w:fldCharType="separate"/>
            </w:r>
            <w:r w:rsidR="008B06FD">
              <w:rPr>
                <w:noProof/>
                <w:webHidden/>
              </w:rPr>
              <w:t>5</w:t>
            </w:r>
            <w:r w:rsidR="0016544F">
              <w:rPr>
                <w:noProof/>
                <w:webHidden/>
              </w:rPr>
              <w:fldChar w:fldCharType="end"/>
            </w:r>
          </w:hyperlink>
        </w:p>
        <w:p w:rsidR="0016544F" w:rsidRDefault="003B3459">
          <w:pPr>
            <w:pStyle w:val="TOC1"/>
            <w:rPr>
              <w:rFonts w:eastAsiaTheme="minorEastAsia"/>
              <w:noProof/>
              <w:lang w:eastAsia="en-GB"/>
            </w:rPr>
          </w:pPr>
          <w:hyperlink w:anchor="_Toc459965978" w:history="1">
            <w:r w:rsidR="0016544F" w:rsidRPr="00333128">
              <w:rPr>
                <w:rStyle w:val="Hyperlink"/>
                <w:noProof/>
              </w:rPr>
              <w:t>13.</w:t>
            </w:r>
            <w:r w:rsidR="0016544F">
              <w:rPr>
                <w:rFonts w:eastAsiaTheme="minorEastAsia"/>
                <w:noProof/>
                <w:lang w:eastAsia="en-GB"/>
              </w:rPr>
              <w:tab/>
            </w:r>
            <w:r w:rsidR="0016544F" w:rsidRPr="00333128">
              <w:rPr>
                <w:rStyle w:val="Hyperlink"/>
                <w:noProof/>
              </w:rPr>
              <w:t>Costs</w:t>
            </w:r>
            <w:r w:rsidR="0016544F">
              <w:rPr>
                <w:noProof/>
                <w:webHidden/>
              </w:rPr>
              <w:tab/>
            </w:r>
            <w:r w:rsidR="0016544F">
              <w:rPr>
                <w:noProof/>
                <w:webHidden/>
              </w:rPr>
              <w:fldChar w:fldCharType="begin"/>
            </w:r>
            <w:r w:rsidR="0016544F">
              <w:rPr>
                <w:noProof/>
                <w:webHidden/>
              </w:rPr>
              <w:instrText xml:space="preserve"> PAGEREF _Toc459965978 \h </w:instrText>
            </w:r>
            <w:r w:rsidR="0016544F">
              <w:rPr>
                <w:noProof/>
                <w:webHidden/>
              </w:rPr>
            </w:r>
            <w:r w:rsidR="0016544F">
              <w:rPr>
                <w:noProof/>
                <w:webHidden/>
              </w:rPr>
              <w:fldChar w:fldCharType="separate"/>
            </w:r>
            <w:r w:rsidR="008B06FD">
              <w:rPr>
                <w:noProof/>
                <w:webHidden/>
              </w:rPr>
              <w:t>5</w:t>
            </w:r>
            <w:r w:rsidR="0016544F">
              <w:rPr>
                <w:noProof/>
                <w:webHidden/>
              </w:rPr>
              <w:fldChar w:fldCharType="end"/>
            </w:r>
          </w:hyperlink>
        </w:p>
        <w:p w:rsidR="0016544F" w:rsidRDefault="003B3459">
          <w:pPr>
            <w:pStyle w:val="TOC1"/>
            <w:rPr>
              <w:rFonts w:eastAsiaTheme="minorEastAsia"/>
              <w:noProof/>
              <w:lang w:eastAsia="en-GB"/>
            </w:rPr>
          </w:pPr>
          <w:hyperlink w:anchor="_Toc459965979" w:history="1">
            <w:r w:rsidR="0016544F" w:rsidRPr="00333128">
              <w:rPr>
                <w:rStyle w:val="Hyperlink"/>
                <w:noProof/>
              </w:rPr>
              <w:t>14.</w:t>
            </w:r>
            <w:r w:rsidR="0016544F">
              <w:rPr>
                <w:rFonts w:eastAsiaTheme="minorEastAsia"/>
                <w:noProof/>
                <w:lang w:eastAsia="en-GB"/>
              </w:rPr>
              <w:tab/>
            </w:r>
            <w:r w:rsidR="0016544F" w:rsidRPr="00333128">
              <w:rPr>
                <w:rStyle w:val="Hyperlink"/>
                <w:noProof/>
              </w:rPr>
              <w:t>Recovery of Costs</w:t>
            </w:r>
            <w:r w:rsidR="0016544F">
              <w:rPr>
                <w:noProof/>
                <w:webHidden/>
              </w:rPr>
              <w:tab/>
            </w:r>
            <w:r w:rsidR="0016544F">
              <w:rPr>
                <w:noProof/>
                <w:webHidden/>
              </w:rPr>
              <w:fldChar w:fldCharType="begin"/>
            </w:r>
            <w:r w:rsidR="0016544F">
              <w:rPr>
                <w:noProof/>
                <w:webHidden/>
              </w:rPr>
              <w:instrText xml:space="preserve"> PAGEREF _Toc459965979 \h </w:instrText>
            </w:r>
            <w:r w:rsidR="0016544F">
              <w:rPr>
                <w:noProof/>
                <w:webHidden/>
              </w:rPr>
            </w:r>
            <w:r w:rsidR="0016544F">
              <w:rPr>
                <w:noProof/>
                <w:webHidden/>
              </w:rPr>
              <w:fldChar w:fldCharType="separate"/>
            </w:r>
            <w:r w:rsidR="008B06FD">
              <w:rPr>
                <w:noProof/>
                <w:webHidden/>
              </w:rPr>
              <w:t>6</w:t>
            </w:r>
            <w:r w:rsidR="0016544F">
              <w:rPr>
                <w:noProof/>
                <w:webHidden/>
              </w:rPr>
              <w:fldChar w:fldCharType="end"/>
            </w:r>
          </w:hyperlink>
        </w:p>
        <w:p w:rsidR="0016544F" w:rsidRDefault="003B3459">
          <w:pPr>
            <w:pStyle w:val="TOC1"/>
            <w:rPr>
              <w:rFonts w:eastAsiaTheme="minorEastAsia"/>
              <w:noProof/>
              <w:lang w:eastAsia="en-GB"/>
            </w:rPr>
          </w:pPr>
          <w:hyperlink w:anchor="_Toc459965980" w:history="1">
            <w:r w:rsidR="0016544F" w:rsidRPr="00333128">
              <w:rPr>
                <w:rStyle w:val="Hyperlink"/>
                <w:noProof/>
              </w:rPr>
              <w:t>15.</w:t>
            </w:r>
            <w:r w:rsidR="0016544F">
              <w:rPr>
                <w:rFonts w:eastAsiaTheme="minorEastAsia"/>
                <w:noProof/>
                <w:lang w:eastAsia="en-GB"/>
              </w:rPr>
              <w:tab/>
            </w:r>
            <w:r w:rsidR="0016544F" w:rsidRPr="00333128">
              <w:rPr>
                <w:rStyle w:val="Hyperlink"/>
                <w:noProof/>
              </w:rPr>
              <w:t>Submission of Tender Documents</w:t>
            </w:r>
            <w:r w:rsidR="0016544F">
              <w:rPr>
                <w:noProof/>
                <w:webHidden/>
              </w:rPr>
              <w:tab/>
            </w:r>
            <w:r w:rsidR="0016544F">
              <w:rPr>
                <w:noProof/>
                <w:webHidden/>
              </w:rPr>
              <w:fldChar w:fldCharType="begin"/>
            </w:r>
            <w:r w:rsidR="0016544F">
              <w:rPr>
                <w:noProof/>
                <w:webHidden/>
              </w:rPr>
              <w:instrText xml:space="preserve"> PAGEREF _Toc459965980 \h </w:instrText>
            </w:r>
            <w:r w:rsidR="0016544F">
              <w:rPr>
                <w:noProof/>
                <w:webHidden/>
              </w:rPr>
            </w:r>
            <w:r w:rsidR="0016544F">
              <w:rPr>
                <w:noProof/>
                <w:webHidden/>
              </w:rPr>
              <w:fldChar w:fldCharType="separate"/>
            </w:r>
            <w:r w:rsidR="008B06FD">
              <w:rPr>
                <w:noProof/>
                <w:webHidden/>
              </w:rPr>
              <w:t>6</w:t>
            </w:r>
            <w:r w:rsidR="0016544F">
              <w:rPr>
                <w:noProof/>
                <w:webHidden/>
              </w:rPr>
              <w:fldChar w:fldCharType="end"/>
            </w:r>
          </w:hyperlink>
        </w:p>
        <w:p w:rsidR="0016544F" w:rsidRDefault="003B3459">
          <w:pPr>
            <w:pStyle w:val="TOC1"/>
            <w:rPr>
              <w:rFonts w:eastAsiaTheme="minorEastAsia"/>
              <w:noProof/>
              <w:lang w:eastAsia="en-GB"/>
            </w:rPr>
          </w:pPr>
          <w:hyperlink w:anchor="_Toc459965981" w:history="1">
            <w:r w:rsidR="0016544F" w:rsidRPr="00333128">
              <w:rPr>
                <w:rStyle w:val="Hyperlink"/>
                <w:noProof/>
              </w:rPr>
              <w:t>16.</w:t>
            </w:r>
            <w:r w:rsidR="0016544F">
              <w:rPr>
                <w:rFonts w:eastAsiaTheme="minorEastAsia"/>
                <w:noProof/>
                <w:lang w:eastAsia="en-GB"/>
              </w:rPr>
              <w:tab/>
            </w:r>
            <w:r w:rsidR="0016544F" w:rsidRPr="00333128">
              <w:rPr>
                <w:rStyle w:val="Hyperlink"/>
                <w:noProof/>
              </w:rPr>
              <w:t>Further information</w:t>
            </w:r>
            <w:r w:rsidR="0016544F">
              <w:rPr>
                <w:noProof/>
                <w:webHidden/>
              </w:rPr>
              <w:tab/>
            </w:r>
            <w:r w:rsidR="0016544F">
              <w:rPr>
                <w:noProof/>
                <w:webHidden/>
              </w:rPr>
              <w:fldChar w:fldCharType="begin"/>
            </w:r>
            <w:r w:rsidR="0016544F">
              <w:rPr>
                <w:noProof/>
                <w:webHidden/>
              </w:rPr>
              <w:instrText xml:space="preserve"> PAGEREF _Toc459965981 \h </w:instrText>
            </w:r>
            <w:r w:rsidR="0016544F">
              <w:rPr>
                <w:noProof/>
                <w:webHidden/>
              </w:rPr>
            </w:r>
            <w:r w:rsidR="0016544F">
              <w:rPr>
                <w:noProof/>
                <w:webHidden/>
              </w:rPr>
              <w:fldChar w:fldCharType="separate"/>
            </w:r>
            <w:r w:rsidR="008B06FD">
              <w:rPr>
                <w:noProof/>
                <w:webHidden/>
              </w:rPr>
              <w:t>6</w:t>
            </w:r>
            <w:r w:rsidR="0016544F">
              <w:rPr>
                <w:noProof/>
                <w:webHidden/>
              </w:rPr>
              <w:fldChar w:fldCharType="end"/>
            </w:r>
          </w:hyperlink>
        </w:p>
        <w:p w:rsidR="0016544F" w:rsidRDefault="003B3459">
          <w:pPr>
            <w:pStyle w:val="TOC2"/>
            <w:rPr>
              <w:rFonts w:eastAsiaTheme="minorEastAsia"/>
              <w:noProof/>
              <w:lang w:eastAsia="en-GB"/>
            </w:rPr>
          </w:pPr>
          <w:hyperlink w:anchor="_Toc459965982" w:history="1">
            <w:r w:rsidR="0016544F" w:rsidRPr="00333128">
              <w:rPr>
                <w:rStyle w:val="Hyperlink"/>
                <w:noProof/>
              </w:rPr>
              <w:t>Appendix I: Further guidance for tender submission</w:t>
            </w:r>
            <w:r w:rsidR="0016544F">
              <w:rPr>
                <w:noProof/>
                <w:webHidden/>
              </w:rPr>
              <w:tab/>
            </w:r>
            <w:r w:rsidR="0016544F">
              <w:rPr>
                <w:noProof/>
                <w:webHidden/>
              </w:rPr>
              <w:fldChar w:fldCharType="begin"/>
            </w:r>
            <w:r w:rsidR="0016544F">
              <w:rPr>
                <w:noProof/>
                <w:webHidden/>
              </w:rPr>
              <w:instrText xml:space="preserve"> PAGEREF _Toc459965982 \h </w:instrText>
            </w:r>
            <w:r w:rsidR="0016544F">
              <w:rPr>
                <w:noProof/>
                <w:webHidden/>
              </w:rPr>
            </w:r>
            <w:r w:rsidR="0016544F">
              <w:rPr>
                <w:noProof/>
                <w:webHidden/>
              </w:rPr>
              <w:fldChar w:fldCharType="separate"/>
            </w:r>
            <w:r w:rsidR="008B06FD">
              <w:rPr>
                <w:noProof/>
                <w:webHidden/>
              </w:rPr>
              <w:t>7</w:t>
            </w:r>
            <w:r w:rsidR="0016544F">
              <w:rPr>
                <w:noProof/>
                <w:webHidden/>
              </w:rPr>
              <w:fldChar w:fldCharType="end"/>
            </w:r>
          </w:hyperlink>
        </w:p>
        <w:p w:rsidR="00AD72E0" w:rsidRDefault="006B0C76" w:rsidP="00AD72E0">
          <w:pPr>
            <w:rPr>
              <w:noProof/>
            </w:rPr>
          </w:pPr>
          <w:r>
            <w:rPr>
              <w:b/>
              <w:bCs/>
              <w:noProof/>
            </w:rPr>
            <w:fldChar w:fldCharType="end"/>
          </w:r>
        </w:p>
      </w:sdtContent>
    </w:sdt>
    <w:p w:rsidR="002B400B" w:rsidRDefault="002B400B">
      <w:pPr>
        <w:rPr>
          <w:rFonts w:asciiTheme="majorHAnsi" w:eastAsiaTheme="majorEastAsia" w:hAnsiTheme="majorHAnsi" w:cstheme="majorBidi"/>
          <w:b/>
          <w:bCs/>
          <w:color w:val="365F91" w:themeColor="accent1" w:themeShade="BF"/>
          <w:sz w:val="28"/>
          <w:szCs w:val="28"/>
        </w:rPr>
      </w:pPr>
      <w:r>
        <w:br w:type="page"/>
      </w:r>
    </w:p>
    <w:p w:rsidR="00B3324D" w:rsidRPr="00580BEA" w:rsidRDefault="00B3324D" w:rsidP="00580BEA">
      <w:pPr>
        <w:pStyle w:val="Heading1"/>
        <w:numPr>
          <w:ilvl w:val="0"/>
          <w:numId w:val="5"/>
        </w:numPr>
        <w:ind w:hanging="720"/>
      </w:pPr>
      <w:bookmarkStart w:id="0" w:name="_Toc459965964"/>
      <w:r w:rsidRPr="00580BEA">
        <w:lastRenderedPageBreak/>
        <w:t>Background</w:t>
      </w:r>
      <w:bookmarkEnd w:id="0"/>
      <w:r w:rsidRPr="00580BEA">
        <w:t xml:space="preserve"> </w:t>
      </w:r>
    </w:p>
    <w:p w:rsidR="003970BB" w:rsidRDefault="003970BB" w:rsidP="006B0C76">
      <w:pPr>
        <w:pStyle w:val="Heading2"/>
      </w:pPr>
      <w:bookmarkStart w:id="1" w:name="_Toc459965965"/>
      <w:r>
        <w:t>About Seafish</w:t>
      </w:r>
      <w:bookmarkEnd w:id="1"/>
    </w:p>
    <w:p w:rsidR="009C2A3F" w:rsidRPr="00580BEA" w:rsidRDefault="009C2A3F" w:rsidP="0016544F">
      <w:pPr>
        <w:jc w:val="both"/>
      </w:pPr>
      <w:r w:rsidRPr="00580BEA">
        <w:t>Seafish is a UK NDPB established by the Fisheries Act 1981. The organisation is sponsored by D</w:t>
      </w:r>
      <w:r w:rsidR="00F91DFB">
        <w:t>EFRA</w:t>
      </w:r>
      <w:r w:rsidRPr="00580BEA">
        <w:t xml:space="preserve">, the Scottish Government Marine Directorate, the Welsh Assembly Government and Department of Agricultural and Rural Development, Northern Ireland. Seafish is funded by levy paid on all seafood landed or imported into the UK (excluding </w:t>
      </w:r>
      <w:r w:rsidR="0016544F">
        <w:t>Salmon, Trout, bottled</w:t>
      </w:r>
      <w:r w:rsidRPr="00580BEA">
        <w:t xml:space="preserve"> and canned product). Our work cuts across all segments of the seafood value chain – from catching and farming; through primary and secondary processing, importing and distributing through to retail and foodservice operators. More info</w:t>
      </w:r>
      <w:r w:rsidR="00C724CC">
        <w:t>rmation is available on our web</w:t>
      </w:r>
      <w:r w:rsidRPr="00580BEA">
        <w:t xml:space="preserve">site </w:t>
      </w:r>
      <w:hyperlink r:id="rId11" w:history="1">
        <w:r w:rsidRPr="00580BEA">
          <w:rPr>
            <w:rStyle w:val="Hyperlink"/>
            <w:rFonts w:cs="Arial"/>
          </w:rPr>
          <w:t>www.seafish.org</w:t>
        </w:r>
      </w:hyperlink>
      <w:r w:rsidR="0016544F">
        <w:rPr>
          <w:rStyle w:val="Hyperlink"/>
          <w:rFonts w:cs="Arial"/>
        </w:rPr>
        <w:t>.</w:t>
      </w:r>
    </w:p>
    <w:p w:rsidR="00A932AD" w:rsidRDefault="003970BB" w:rsidP="002C2059">
      <w:pPr>
        <w:pStyle w:val="Heading2"/>
      </w:pPr>
      <w:bookmarkStart w:id="2" w:name="_Toc459965966"/>
      <w:r>
        <w:t>The project</w:t>
      </w:r>
      <w:bookmarkEnd w:id="2"/>
    </w:p>
    <w:p w:rsidR="00DF7BB4" w:rsidRDefault="00DF7BB4" w:rsidP="0016544F">
      <w:pPr>
        <w:jc w:val="both"/>
      </w:pPr>
      <w:r>
        <w:t>Seafish has produce</w:t>
      </w:r>
      <w:r w:rsidR="00FF2C1D">
        <w:t>d</w:t>
      </w:r>
      <w:r>
        <w:t xml:space="preserve"> a </w:t>
      </w:r>
      <w:r w:rsidR="00C24C79">
        <w:t>Levy System</w:t>
      </w:r>
      <w:r>
        <w:t xml:space="preserve"> Requirements Document</w:t>
      </w:r>
      <w:r w:rsidR="00971085">
        <w:t>, which</w:t>
      </w:r>
      <w:r w:rsidR="00C24C79">
        <w:t xml:space="preserve"> is intended to provide a high level view of the key requirements.</w:t>
      </w:r>
      <w:r>
        <w:t xml:space="preserve"> </w:t>
      </w:r>
      <w:r w:rsidR="00971085">
        <w:t xml:space="preserve">As set out in the document, the levy system </w:t>
      </w:r>
      <w:r w:rsidR="001D7FF4">
        <w:t>will require integration of direct communication</w:t>
      </w:r>
      <w:r w:rsidR="00971085">
        <w:t xml:space="preserve"> with our current IT infrastructure, specifically Microsoft Dynamics CRM 2016 On Premise and Infor 10 (SUN Systems).</w:t>
      </w:r>
    </w:p>
    <w:p w:rsidR="001D7FF4" w:rsidRDefault="001D7FF4" w:rsidP="0016544F">
      <w:pPr>
        <w:jc w:val="both"/>
      </w:pPr>
      <w:r>
        <w:t>Seafish relies heavily on its existing Levy Returns System and has a legal obligation to have an auditable, process driven and financially accurate system to carry-out its work.</w:t>
      </w:r>
    </w:p>
    <w:p w:rsidR="00971085" w:rsidRDefault="00971085" w:rsidP="0016544F">
      <w:pPr>
        <w:jc w:val="both"/>
      </w:pPr>
      <w:r>
        <w:t xml:space="preserve">Due to our nature as a levy-funded industry body, we have absolute requirements to be able to demonstrate the value we provide. The Levy system will be a crucial tool in being able to efficiently manage </w:t>
      </w:r>
      <w:r w:rsidR="001D7FF4">
        <w:t>levy payments</w:t>
      </w:r>
      <w:r>
        <w:t>, communication and reporting.</w:t>
      </w:r>
    </w:p>
    <w:p w:rsidR="00FF2C1D" w:rsidRDefault="00FF2C1D" w:rsidP="0016544F">
      <w:pPr>
        <w:jc w:val="both"/>
      </w:pPr>
      <w:r>
        <w:t xml:space="preserve">As stated in the Levy System Requirements Document, Seafish </w:t>
      </w:r>
      <w:r w:rsidR="008B06FD">
        <w:t>have an implementation date of 4</w:t>
      </w:r>
      <w:r w:rsidR="008B06FD" w:rsidRPr="008B06FD">
        <w:rPr>
          <w:vertAlign w:val="superscript"/>
        </w:rPr>
        <w:t>th</w:t>
      </w:r>
      <w:r w:rsidR="008B06FD">
        <w:t xml:space="preserve"> </w:t>
      </w:r>
      <w:r>
        <w:t>Janu</w:t>
      </w:r>
      <w:r w:rsidR="008B06FD">
        <w:t>ary 2017 as an absolute latest.</w:t>
      </w:r>
    </w:p>
    <w:p w:rsidR="004C17CF" w:rsidRDefault="001D7FF4" w:rsidP="00267C1A">
      <w:pPr>
        <w:pStyle w:val="Heading1"/>
        <w:numPr>
          <w:ilvl w:val="0"/>
          <w:numId w:val="5"/>
        </w:numPr>
        <w:ind w:hanging="720"/>
      </w:pPr>
      <w:bookmarkStart w:id="3" w:name="_Toc459965967"/>
      <w:r>
        <w:t>Levy System</w:t>
      </w:r>
      <w:r w:rsidR="00B824FC">
        <w:t xml:space="preserve"> </w:t>
      </w:r>
      <w:r w:rsidR="004C17CF">
        <w:t xml:space="preserve">Requirements </w:t>
      </w:r>
      <w:r w:rsidR="00B824FC">
        <w:t xml:space="preserve">Specification </w:t>
      </w:r>
      <w:r w:rsidR="004C17CF">
        <w:t>Document</w:t>
      </w:r>
      <w:bookmarkEnd w:id="3"/>
    </w:p>
    <w:p w:rsidR="004C17CF" w:rsidRDefault="00B824FC" w:rsidP="0016544F">
      <w:pPr>
        <w:jc w:val="both"/>
      </w:pPr>
      <w:r>
        <w:t xml:space="preserve">The </w:t>
      </w:r>
      <w:r w:rsidR="0016544F">
        <w:t>Levy System Requirements Document</w:t>
      </w:r>
      <w:r>
        <w:t xml:space="preserve"> </w:t>
      </w:r>
      <w:r w:rsidR="004C17CF">
        <w:t>has been produced to g</w:t>
      </w:r>
      <w:r>
        <w:t xml:space="preserve">ive </w:t>
      </w:r>
      <w:r w:rsidR="004C17CF">
        <w:t xml:space="preserve">a more detailed perspective of what we require from a base </w:t>
      </w:r>
      <w:r w:rsidR="001D7FF4">
        <w:t>Levy</w:t>
      </w:r>
      <w:r w:rsidR="004C17CF">
        <w:t xml:space="preserve"> system</w:t>
      </w:r>
      <w:r w:rsidR="001D7FF4">
        <w:t xml:space="preserve">. </w:t>
      </w:r>
      <w:r w:rsidR="008E3CE7">
        <w:t>Although a high level view of the requirements are set out in this document it is envisaged that details will be gathered</w:t>
      </w:r>
      <w:r w:rsidR="0016544F">
        <w:t xml:space="preserve"> on project commencement</w:t>
      </w:r>
      <w:r w:rsidR="008E3CE7">
        <w:t xml:space="preserve"> </w:t>
      </w:r>
      <w:r w:rsidR="004D6CF4">
        <w:t>through extensive research and user workshops.</w:t>
      </w:r>
      <w:r w:rsidR="0016544F">
        <w:tab/>
      </w:r>
    </w:p>
    <w:p w:rsidR="004C17CF" w:rsidRDefault="004C17CF" w:rsidP="0016544F">
      <w:pPr>
        <w:jc w:val="both"/>
      </w:pPr>
      <w:r>
        <w:t>This document needs to be read and understood in full before being able to tender for the work listed within the rest of this document.</w:t>
      </w:r>
    </w:p>
    <w:p w:rsidR="00D631B7" w:rsidRDefault="00D631B7" w:rsidP="00267C1A">
      <w:pPr>
        <w:pStyle w:val="Heading1"/>
        <w:numPr>
          <w:ilvl w:val="0"/>
          <w:numId w:val="5"/>
        </w:numPr>
        <w:ind w:hanging="720"/>
      </w:pPr>
      <w:bookmarkStart w:id="4" w:name="_Toc459965968"/>
      <w:r>
        <w:t>Aim of the project</w:t>
      </w:r>
      <w:bookmarkEnd w:id="4"/>
    </w:p>
    <w:p w:rsidR="009E5161" w:rsidRPr="002E3141" w:rsidRDefault="009E5161" w:rsidP="0016544F">
      <w:pPr>
        <w:jc w:val="both"/>
      </w:pPr>
      <w:r w:rsidRPr="002E3141">
        <w:t xml:space="preserve">The overall aim of the project is to provide Seafish with a workable levy </w:t>
      </w:r>
      <w:r w:rsidR="00347878" w:rsidRPr="002E3141">
        <w:t xml:space="preserve">system </w:t>
      </w:r>
      <w:r w:rsidRPr="002E3141">
        <w:t xml:space="preserve">allowing </w:t>
      </w:r>
      <w:proofErr w:type="spellStart"/>
      <w:r w:rsidRPr="002E3141">
        <w:t>Seafish’s</w:t>
      </w:r>
      <w:proofErr w:type="spellEnd"/>
      <w:r w:rsidRPr="002E3141">
        <w:t xml:space="preserve"> levy team to manage the collection of levies</w:t>
      </w:r>
      <w:r w:rsidR="00347878" w:rsidRPr="002E3141">
        <w:t xml:space="preserve"> and </w:t>
      </w:r>
      <w:r w:rsidR="00B15333">
        <w:t xml:space="preserve">to </w:t>
      </w:r>
      <w:r w:rsidR="00347878" w:rsidRPr="002E3141">
        <w:t>provide the key financial information for the finance team. Whilst ensuring the functionality of the previous system is preserved, Seafish would like the new system to provide enhanced capabilities and meet the key technical objectives and expectations as laid out in section 3 of the Levy System Requirements Document.</w:t>
      </w:r>
    </w:p>
    <w:p w:rsidR="00B3324D" w:rsidRDefault="000F2F21" w:rsidP="004C4CF4">
      <w:pPr>
        <w:pStyle w:val="Heading1"/>
        <w:numPr>
          <w:ilvl w:val="0"/>
          <w:numId w:val="5"/>
        </w:numPr>
        <w:spacing w:line="240" w:lineRule="auto"/>
        <w:ind w:hanging="720"/>
      </w:pPr>
      <w:bookmarkStart w:id="5" w:name="_Toc459965969"/>
      <w:r>
        <w:lastRenderedPageBreak/>
        <w:t>Scope</w:t>
      </w:r>
      <w:bookmarkEnd w:id="5"/>
    </w:p>
    <w:p w:rsidR="00D631B7" w:rsidRDefault="00D631B7" w:rsidP="0016544F">
      <w:pPr>
        <w:spacing w:line="240" w:lineRule="auto"/>
        <w:jc w:val="both"/>
      </w:pPr>
      <w:r>
        <w:t>The sc</w:t>
      </w:r>
      <w:r w:rsidR="00714BC3">
        <w:t>ope of the project will include:</w:t>
      </w:r>
    </w:p>
    <w:p w:rsidR="006A4FF1" w:rsidRDefault="006B5E38" w:rsidP="0016544F">
      <w:pPr>
        <w:pStyle w:val="ListParagraph"/>
        <w:numPr>
          <w:ilvl w:val="0"/>
          <w:numId w:val="26"/>
        </w:numPr>
        <w:spacing w:line="240" w:lineRule="auto"/>
        <w:jc w:val="both"/>
      </w:pPr>
      <w:r>
        <w:t xml:space="preserve">Understanding </w:t>
      </w:r>
      <w:r w:rsidR="004C17CF">
        <w:t>and fulfil</w:t>
      </w:r>
      <w:r w:rsidR="00EE1014">
        <w:t>ment of</w:t>
      </w:r>
      <w:r w:rsidR="006A4FF1">
        <w:t xml:space="preserve"> </w:t>
      </w:r>
      <w:r>
        <w:t xml:space="preserve">the </w:t>
      </w:r>
      <w:r w:rsidR="004D6CF4">
        <w:t>Levy System</w:t>
      </w:r>
      <w:r>
        <w:t xml:space="preserve"> Requirements Document</w:t>
      </w:r>
    </w:p>
    <w:p w:rsidR="004D6CF4" w:rsidRDefault="004D6CF4" w:rsidP="0016544F">
      <w:pPr>
        <w:pStyle w:val="ListParagraph"/>
        <w:numPr>
          <w:ilvl w:val="0"/>
          <w:numId w:val="26"/>
        </w:numPr>
        <w:spacing w:line="240" w:lineRule="auto"/>
        <w:jc w:val="both"/>
      </w:pPr>
      <w:r>
        <w:t>Extensive requirements gathering in preparation of finalising system scope</w:t>
      </w:r>
    </w:p>
    <w:p w:rsidR="007A3C59" w:rsidRDefault="007A3C59" w:rsidP="0016544F">
      <w:pPr>
        <w:pStyle w:val="ListParagraph"/>
        <w:numPr>
          <w:ilvl w:val="0"/>
          <w:numId w:val="26"/>
        </w:numPr>
        <w:spacing w:line="240" w:lineRule="auto"/>
        <w:jc w:val="both"/>
      </w:pPr>
      <w:r>
        <w:t>Identifying and finding solutions for requirements</w:t>
      </w:r>
      <w:r w:rsidR="0016544F">
        <w:t xml:space="preserve"> of the Levy System Requirements Document , and potentially,</w:t>
      </w:r>
      <w:r>
        <w:t xml:space="preserve"> over and above the </w:t>
      </w:r>
      <w:r w:rsidR="0010604A">
        <w:t>stated requirements</w:t>
      </w:r>
    </w:p>
    <w:p w:rsidR="002E3141" w:rsidRDefault="002E3141" w:rsidP="0016544F">
      <w:pPr>
        <w:pStyle w:val="ListParagraph"/>
        <w:numPr>
          <w:ilvl w:val="0"/>
          <w:numId w:val="26"/>
        </w:numPr>
        <w:spacing w:line="240" w:lineRule="auto"/>
        <w:jc w:val="both"/>
      </w:pPr>
      <w:r>
        <w:t>Be compatible with existing Seafi</w:t>
      </w:r>
      <w:r w:rsidR="0010604A">
        <w:t>sh IT infrastructure as specified</w:t>
      </w:r>
      <w:r>
        <w:t xml:space="preserve"> in Levy System Requirements Document</w:t>
      </w:r>
    </w:p>
    <w:p w:rsidR="004C17CF" w:rsidRDefault="004C17CF" w:rsidP="0016544F">
      <w:pPr>
        <w:pStyle w:val="ListParagraph"/>
        <w:numPr>
          <w:ilvl w:val="0"/>
          <w:numId w:val="26"/>
        </w:numPr>
        <w:spacing w:line="240" w:lineRule="auto"/>
        <w:jc w:val="both"/>
      </w:pPr>
      <w:r>
        <w:t>Identify and install the core product</w:t>
      </w:r>
    </w:p>
    <w:p w:rsidR="003D70BB" w:rsidRDefault="006C5173" w:rsidP="0016544F">
      <w:pPr>
        <w:pStyle w:val="ListParagraph"/>
        <w:numPr>
          <w:ilvl w:val="0"/>
          <w:numId w:val="26"/>
        </w:numPr>
        <w:spacing w:line="240" w:lineRule="auto"/>
        <w:jc w:val="both"/>
      </w:pPr>
      <w:r>
        <w:t>Produce user training materials</w:t>
      </w:r>
    </w:p>
    <w:p w:rsidR="00B313F6" w:rsidRDefault="00D631B7" w:rsidP="00D631B7">
      <w:pPr>
        <w:pStyle w:val="Heading1"/>
        <w:numPr>
          <w:ilvl w:val="0"/>
          <w:numId w:val="5"/>
        </w:numPr>
        <w:ind w:hanging="720"/>
      </w:pPr>
      <w:bookmarkStart w:id="6" w:name="_Toc459965970"/>
      <w:r>
        <w:t>Expected approach</w:t>
      </w:r>
      <w:bookmarkEnd w:id="6"/>
    </w:p>
    <w:p w:rsidR="00DF5199" w:rsidRDefault="007D4D64" w:rsidP="0016544F">
      <w:pPr>
        <w:jc w:val="both"/>
      </w:pPr>
      <w:r>
        <w:t>Guidance</w:t>
      </w:r>
      <w:r w:rsidR="00DF5199">
        <w:t xml:space="preserve"> on what we would expect here is given in section 7 of the Levy Systems Requirements Document.</w:t>
      </w:r>
    </w:p>
    <w:p w:rsidR="005E61E8" w:rsidRPr="005E61E8" w:rsidRDefault="005E61E8" w:rsidP="005E61E8">
      <w:pPr>
        <w:pStyle w:val="Heading1"/>
        <w:numPr>
          <w:ilvl w:val="0"/>
          <w:numId w:val="5"/>
        </w:numPr>
        <w:ind w:left="0" w:firstLine="0"/>
      </w:pPr>
      <w:bookmarkStart w:id="7" w:name="_Toc408822297"/>
      <w:bookmarkStart w:id="8" w:name="_Toc459965971"/>
      <w:r w:rsidRPr="005E61E8">
        <w:t>Your Response</w:t>
      </w:r>
      <w:bookmarkEnd w:id="7"/>
      <w:bookmarkEnd w:id="8"/>
    </w:p>
    <w:p w:rsidR="005E61E8" w:rsidRDefault="005E61E8" w:rsidP="0016544F">
      <w:pPr>
        <w:spacing w:line="240" w:lineRule="auto"/>
        <w:jc w:val="both"/>
      </w:pPr>
      <w:r w:rsidRPr="005E61E8">
        <w:t xml:space="preserve">In putting your response together, </w:t>
      </w:r>
      <w:r w:rsidR="002D2BE5">
        <w:t>the criteria that we would like you to demonstrate is listed in section 8 of the Levy System Requirements Document. Please include further detail that you believe to be relevant.</w:t>
      </w:r>
      <w:r w:rsidR="007D4D64">
        <w:t xml:space="preserve"> If you have any queries on the response criteria please contact Seafish on the details given in section 16 of this document.</w:t>
      </w:r>
    </w:p>
    <w:p w:rsidR="007D4D64" w:rsidRDefault="007D4D64" w:rsidP="0016544F">
      <w:pPr>
        <w:pStyle w:val="Heading1"/>
        <w:numPr>
          <w:ilvl w:val="0"/>
          <w:numId w:val="5"/>
        </w:numPr>
        <w:ind w:left="0" w:firstLine="0"/>
        <w:jc w:val="both"/>
      </w:pPr>
      <w:bookmarkStart w:id="9" w:name="_Toc459965972"/>
      <w:r>
        <w:t>Timetable for delivery</w:t>
      </w:r>
      <w:bookmarkEnd w:id="9"/>
    </w:p>
    <w:p w:rsidR="007D4D64" w:rsidRDefault="007D4D64" w:rsidP="0016544F">
      <w:pPr>
        <w:spacing w:line="240" w:lineRule="auto"/>
        <w:jc w:val="both"/>
      </w:pPr>
      <w:r>
        <w:t>The start date for the project should be as soon as possible after the contract is awarded. The required deadline for impleme</w:t>
      </w:r>
      <w:r w:rsidR="008B06FD">
        <w:t>ntation of the new system is 4</w:t>
      </w:r>
      <w:r w:rsidR="008B06FD" w:rsidRPr="008B06FD">
        <w:rPr>
          <w:vertAlign w:val="superscript"/>
        </w:rPr>
        <w:t>th</w:t>
      </w:r>
      <w:r w:rsidR="008B06FD">
        <w:t xml:space="preserve"> </w:t>
      </w:r>
      <w:r>
        <w:t>January 2017. The contractor is open to suggest an appropriate timetable for the project. However, we would expect to see, at a minimum, section headings along the lines of Design, Development, User Acceptance Testing, Training, Implementation and Post-implementation review.</w:t>
      </w:r>
    </w:p>
    <w:p w:rsidR="007D4D64" w:rsidRPr="005E61E8" w:rsidRDefault="007D4D64" w:rsidP="0016544F">
      <w:pPr>
        <w:spacing w:line="240" w:lineRule="auto"/>
        <w:jc w:val="both"/>
      </w:pPr>
      <w:r>
        <w:t>The contractor is required to provide a detailed plan specifying timescales for the project, by main task.</w:t>
      </w:r>
    </w:p>
    <w:p w:rsidR="00B3324D" w:rsidRPr="00B313F6" w:rsidRDefault="009B3215" w:rsidP="0016544F">
      <w:pPr>
        <w:pStyle w:val="Heading1"/>
        <w:numPr>
          <w:ilvl w:val="0"/>
          <w:numId w:val="5"/>
        </w:numPr>
        <w:ind w:hanging="720"/>
        <w:jc w:val="both"/>
      </w:pPr>
      <w:bookmarkStart w:id="10" w:name="_Toc459965973"/>
      <w:r>
        <w:t>Tender process and timetable</w:t>
      </w:r>
      <w:bookmarkEnd w:id="10"/>
    </w:p>
    <w:p w:rsidR="00DF5199" w:rsidRDefault="00DF5199" w:rsidP="0016544F">
      <w:pPr>
        <w:jc w:val="both"/>
      </w:pPr>
      <w:r>
        <w:t xml:space="preserve">This will be a negotiated tender process. All tenders are invited to be submitted to Seafish by the </w:t>
      </w:r>
      <w:r w:rsidR="007D4D64" w:rsidRPr="007D4D64">
        <w:rPr>
          <w:b/>
        </w:rPr>
        <w:t>23</w:t>
      </w:r>
      <w:r w:rsidR="007D4D64" w:rsidRPr="007D4D64">
        <w:rPr>
          <w:b/>
          <w:vertAlign w:val="superscript"/>
        </w:rPr>
        <w:t>rd</w:t>
      </w:r>
      <w:r w:rsidR="007D4D64" w:rsidRPr="007D4D64">
        <w:rPr>
          <w:b/>
        </w:rPr>
        <w:t xml:space="preserve"> September 2016</w:t>
      </w:r>
      <w:r w:rsidR="00966008">
        <w:t>. T</w:t>
      </w:r>
      <w:r>
        <w:t>enders will then be scored on the</w:t>
      </w:r>
      <w:r w:rsidR="007D4D64">
        <w:t xml:space="preserve"> selection criteria in section 9</w:t>
      </w:r>
      <w:r>
        <w:t>. The top two to five highest scoring tenders will be invited to Seafish to h</w:t>
      </w:r>
      <w:r w:rsidR="00966008">
        <w:t>ave a face to face presentation. Based on th</w:t>
      </w:r>
      <w:r w:rsidR="007D4D64">
        <w:t>e awarding criteria in section 8</w:t>
      </w:r>
      <w:r w:rsidR="00966008">
        <w:t xml:space="preserve">, the highest scoring tender will be awarded the contract. </w:t>
      </w:r>
    </w:p>
    <w:tbl>
      <w:tblPr>
        <w:tblStyle w:val="TableGrid"/>
        <w:tblW w:w="0" w:type="auto"/>
        <w:tblLook w:val="04A0" w:firstRow="1" w:lastRow="0" w:firstColumn="1" w:lastColumn="0" w:noHBand="0" w:noVBand="1"/>
      </w:tblPr>
      <w:tblGrid>
        <w:gridCol w:w="5353"/>
        <w:gridCol w:w="3889"/>
      </w:tblGrid>
      <w:tr w:rsidR="00DF5199" w:rsidTr="007A3C59">
        <w:tc>
          <w:tcPr>
            <w:tcW w:w="9242" w:type="dxa"/>
            <w:gridSpan w:val="2"/>
          </w:tcPr>
          <w:p w:rsidR="00DF5199" w:rsidRPr="00B02210" w:rsidRDefault="00DF5199" w:rsidP="007A3C59">
            <w:pPr>
              <w:jc w:val="center"/>
              <w:rPr>
                <w:b/>
              </w:rPr>
            </w:pPr>
            <w:r w:rsidRPr="00B02210">
              <w:rPr>
                <w:b/>
              </w:rPr>
              <w:t>Tender Process Timetable</w:t>
            </w:r>
          </w:p>
        </w:tc>
      </w:tr>
      <w:tr w:rsidR="00DF5199" w:rsidTr="007A3C59">
        <w:tc>
          <w:tcPr>
            <w:tcW w:w="5353" w:type="dxa"/>
          </w:tcPr>
          <w:p w:rsidR="00DF5199" w:rsidRPr="00B02210" w:rsidRDefault="00DF5199" w:rsidP="007A3C59">
            <w:pPr>
              <w:rPr>
                <w:b/>
                <w:u w:val="single"/>
              </w:rPr>
            </w:pPr>
            <w:r w:rsidRPr="00B02210">
              <w:rPr>
                <w:b/>
                <w:u w:val="single"/>
              </w:rPr>
              <w:t>Stage</w:t>
            </w:r>
          </w:p>
        </w:tc>
        <w:tc>
          <w:tcPr>
            <w:tcW w:w="3889" w:type="dxa"/>
          </w:tcPr>
          <w:p w:rsidR="00DF5199" w:rsidRPr="00B02210" w:rsidRDefault="00DF5199" w:rsidP="007A3C59">
            <w:pPr>
              <w:rPr>
                <w:b/>
                <w:u w:val="single"/>
              </w:rPr>
            </w:pPr>
            <w:r w:rsidRPr="00B02210">
              <w:rPr>
                <w:b/>
                <w:u w:val="single"/>
              </w:rPr>
              <w:t>Date</w:t>
            </w:r>
          </w:p>
        </w:tc>
      </w:tr>
      <w:tr w:rsidR="00DF5199" w:rsidTr="007A3C59">
        <w:tc>
          <w:tcPr>
            <w:tcW w:w="5353" w:type="dxa"/>
          </w:tcPr>
          <w:p w:rsidR="00DF5199" w:rsidRDefault="00DF5199" w:rsidP="007A3C59">
            <w:r>
              <w:t>Tender Specification Document goes live</w:t>
            </w:r>
          </w:p>
        </w:tc>
        <w:tc>
          <w:tcPr>
            <w:tcW w:w="3889" w:type="dxa"/>
          </w:tcPr>
          <w:p w:rsidR="00DF5199" w:rsidRDefault="003B3459" w:rsidP="007A3C59">
            <w:r>
              <w:t>31</w:t>
            </w:r>
            <w:r w:rsidR="00DF5199" w:rsidRPr="00B02210">
              <w:rPr>
                <w:vertAlign w:val="superscript"/>
              </w:rPr>
              <w:t>th</w:t>
            </w:r>
            <w:r w:rsidR="00DF5199">
              <w:t xml:space="preserve"> August 2016</w:t>
            </w:r>
          </w:p>
        </w:tc>
      </w:tr>
      <w:tr w:rsidR="00DF5199" w:rsidTr="007A3C59">
        <w:tc>
          <w:tcPr>
            <w:tcW w:w="5353" w:type="dxa"/>
          </w:tcPr>
          <w:p w:rsidR="00DF5199" w:rsidRDefault="00DF5199" w:rsidP="007A3C59">
            <w:r>
              <w:t>Tender submission deadline</w:t>
            </w:r>
          </w:p>
        </w:tc>
        <w:tc>
          <w:tcPr>
            <w:tcW w:w="3889" w:type="dxa"/>
          </w:tcPr>
          <w:p w:rsidR="00DF5199" w:rsidRDefault="00DF5199" w:rsidP="007A3C59">
            <w:r>
              <w:t>23</w:t>
            </w:r>
            <w:r w:rsidRPr="00B02210">
              <w:rPr>
                <w:vertAlign w:val="superscript"/>
              </w:rPr>
              <w:t>rd</w:t>
            </w:r>
            <w:r>
              <w:t xml:space="preserve"> September 2016 (5pm)</w:t>
            </w:r>
          </w:p>
        </w:tc>
      </w:tr>
      <w:tr w:rsidR="00DF5199" w:rsidTr="007A3C59">
        <w:tc>
          <w:tcPr>
            <w:tcW w:w="5353" w:type="dxa"/>
          </w:tcPr>
          <w:p w:rsidR="00DF5199" w:rsidRDefault="00DF5199" w:rsidP="007A3C59">
            <w:r>
              <w:t>Tender scoring, acknowledgement of non-selection and invites for face to face presentations</w:t>
            </w:r>
          </w:p>
        </w:tc>
        <w:tc>
          <w:tcPr>
            <w:tcW w:w="3889" w:type="dxa"/>
          </w:tcPr>
          <w:p w:rsidR="00DF5199" w:rsidRDefault="00DF5199" w:rsidP="007A3C59">
            <w:r>
              <w:t>23</w:t>
            </w:r>
            <w:r w:rsidRPr="00361B24">
              <w:rPr>
                <w:vertAlign w:val="superscript"/>
              </w:rPr>
              <w:t>rd</w:t>
            </w:r>
            <w:r>
              <w:t xml:space="preserve"> to 30</w:t>
            </w:r>
            <w:r w:rsidRPr="00361B24">
              <w:rPr>
                <w:vertAlign w:val="superscript"/>
              </w:rPr>
              <w:t>th</w:t>
            </w:r>
            <w:r>
              <w:t xml:space="preserve"> September 2016</w:t>
            </w:r>
          </w:p>
        </w:tc>
      </w:tr>
      <w:tr w:rsidR="00DF5199" w:rsidTr="007A3C59">
        <w:tc>
          <w:tcPr>
            <w:tcW w:w="5353" w:type="dxa"/>
          </w:tcPr>
          <w:p w:rsidR="00DF5199" w:rsidRDefault="00DF5199" w:rsidP="007A3C59">
            <w:r>
              <w:t>Face to face presentations</w:t>
            </w:r>
          </w:p>
        </w:tc>
        <w:tc>
          <w:tcPr>
            <w:tcW w:w="3889" w:type="dxa"/>
          </w:tcPr>
          <w:p w:rsidR="00DF5199" w:rsidRDefault="00DF5199" w:rsidP="007A3C59">
            <w:r>
              <w:t>3</w:t>
            </w:r>
            <w:r w:rsidRPr="00361B24">
              <w:rPr>
                <w:vertAlign w:val="superscript"/>
              </w:rPr>
              <w:t>rd</w:t>
            </w:r>
            <w:r>
              <w:t xml:space="preserve"> to 7</w:t>
            </w:r>
            <w:r w:rsidRPr="00361B24">
              <w:rPr>
                <w:vertAlign w:val="superscript"/>
              </w:rPr>
              <w:t>th</w:t>
            </w:r>
            <w:r>
              <w:t xml:space="preserve"> October 2016</w:t>
            </w:r>
          </w:p>
        </w:tc>
      </w:tr>
      <w:tr w:rsidR="00DF5199" w:rsidTr="007A3C59">
        <w:tc>
          <w:tcPr>
            <w:tcW w:w="5353" w:type="dxa"/>
          </w:tcPr>
          <w:p w:rsidR="00DF5199" w:rsidRDefault="00DF5199" w:rsidP="007A3C59">
            <w:r>
              <w:t>Awarding of contract to successful tender</w:t>
            </w:r>
          </w:p>
        </w:tc>
        <w:tc>
          <w:tcPr>
            <w:tcW w:w="3889" w:type="dxa"/>
          </w:tcPr>
          <w:p w:rsidR="00DF5199" w:rsidRDefault="00DF5199" w:rsidP="007A3C59">
            <w:r>
              <w:t>11</w:t>
            </w:r>
            <w:r w:rsidRPr="00361B24">
              <w:rPr>
                <w:vertAlign w:val="superscript"/>
              </w:rPr>
              <w:t>th</w:t>
            </w:r>
            <w:r>
              <w:t xml:space="preserve"> October</w:t>
            </w:r>
            <w:r w:rsidR="003B3459">
              <w:t xml:space="preserve"> 2016</w:t>
            </w:r>
            <w:bookmarkStart w:id="11" w:name="_GoBack"/>
            <w:bookmarkEnd w:id="11"/>
          </w:p>
        </w:tc>
      </w:tr>
    </w:tbl>
    <w:p w:rsidR="00DF5199" w:rsidRDefault="009B3215" w:rsidP="00DF5199">
      <w:pPr>
        <w:pStyle w:val="Heading1"/>
        <w:numPr>
          <w:ilvl w:val="0"/>
          <w:numId w:val="5"/>
        </w:numPr>
        <w:ind w:hanging="720"/>
      </w:pPr>
      <w:bookmarkStart w:id="12" w:name="_Toc459965974"/>
      <w:r>
        <w:lastRenderedPageBreak/>
        <w:t>Selection c</w:t>
      </w:r>
      <w:r w:rsidR="00DF5199">
        <w:t>riteria</w:t>
      </w:r>
      <w:bookmarkEnd w:id="12"/>
    </w:p>
    <w:p w:rsidR="00DF5199" w:rsidRDefault="00DF5199" w:rsidP="0016544F">
      <w:pPr>
        <w:jc w:val="both"/>
      </w:pPr>
      <w:r w:rsidRPr="009B06EC">
        <w:t>Tenders will be assessed for their value-for-money, and in the interest of ascertaining the highest level of transparency, fairness and competition the following</w:t>
      </w:r>
      <w:r>
        <w:t xml:space="preserve"> selection criteria</w:t>
      </w:r>
      <w:r w:rsidRPr="009B06EC">
        <w:t xml:space="preserve"> matrix will</w:t>
      </w:r>
      <w:r>
        <w:t xml:space="preserve"> be used to score each tender.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843"/>
      </w:tblGrid>
      <w:tr w:rsidR="00DF5199" w:rsidRPr="00580BEA" w:rsidTr="007A3C59">
        <w:tc>
          <w:tcPr>
            <w:tcW w:w="6662" w:type="dxa"/>
            <w:shd w:val="clear" w:color="auto" w:fill="auto"/>
          </w:tcPr>
          <w:p w:rsidR="00DF5199" w:rsidRPr="00580BEA" w:rsidRDefault="00DF5199" w:rsidP="007A3C59">
            <w:pPr>
              <w:spacing w:after="0" w:line="240" w:lineRule="auto"/>
              <w:rPr>
                <w:b/>
              </w:rPr>
            </w:pPr>
            <w:r>
              <w:rPr>
                <w:b/>
              </w:rPr>
              <w:t>Selection</w:t>
            </w:r>
            <w:r w:rsidRPr="00580BEA">
              <w:rPr>
                <w:b/>
              </w:rPr>
              <w:t xml:space="preserve"> Criteria</w:t>
            </w:r>
          </w:p>
        </w:tc>
        <w:tc>
          <w:tcPr>
            <w:tcW w:w="1843" w:type="dxa"/>
            <w:shd w:val="clear" w:color="auto" w:fill="auto"/>
          </w:tcPr>
          <w:p w:rsidR="00DF5199" w:rsidRPr="00580BEA" w:rsidRDefault="00DF5199" w:rsidP="007A3C59">
            <w:pPr>
              <w:spacing w:after="0" w:line="240" w:lineRule="auto"/>
              <w:jc w:val="center"/>
              <w:rPr>
                <w:b/>
              </w:rPr>
            </w:pPr>
            <w:r w:rsidRPr="00580BEA">
              <w:rPr>
                <w:b/>
              </w:rPr>
              <w:t>Weighting (%)</w:t>
            </w:r>
          </w:p>
        </w:tc>
      </w:tr>
      <w:tr w:rsidR="00DF5199" w:rsidRPr="00580BEA" w:rsidTr="007A3C59">
        <w:trPr>
          <w:trHeight w:val="287"/>
        </w:trPr>
        <w:tc>
          <w:tcPr>
            <w:tcW w:w="6662" w:type="dxa"/>
            <w:shd w:val="clear" w:color="auto" w:fill="auto"/>
          </w:tcPr>
          <w:p w:rsidR="00DF5199" w:rsidRPr="00580BEA" w:rsidRDefault="00DF5199" w:rsidP="007A3C59">
            <w:pPr>
              <w:spacing w:after="0" w:line="240" w:lineRule="auto"/>
            </w:pPr>
            <w:r>
              <w:t>Understanding of Levy System Specification document</w:t>
            </w:r>
          </w:p>
        </w:tc>
        <w:tc>
          <w:tcPr>
            <w:tcW w:w="1843" w:type="dxa"/>
            <w:shd w:val="clear" w:color="auto" w:fill="auto"/>
          </w:tcPr>
          <w:p w:rsidR="00DF5199" w:rsidRDefault="00EF3379" w:rsidP="007A3C59">
            <w:pPr>
              <w:spacing w:after="0" w:line="240" w:lineRule="auto"/>
              <w:jc w:val="center"/>
            </w:pPr>
            <w:r>
              <w:t>25</w:t>
            </w:r>
          </w:p>
        </w:tc>
      </w:tr>
      <w:tr w:rsidR="00DF5199" w:rsidRPr="00580BEA" w:rsidTr="007A3C59">
        <w:trPr>
          <w:trHeight w:val="287"/>
        </w:trPr>
        <w:tc>
          <w:tcPr>
            <w:tcW w:w="6662" w:type="dxa"/>
            <w:shd w:val="clear" w:color="auto" w:fill="auto"/>
          </w:tcPr>
          <w:p w:rsidR="00DF5199" w:rsidRPr="00580BEA" w:rsidRDefault="00EF3379" w:rsidP="0016544F">
            <w:pPr>
              <w:spacing w:after="0" w:line="240" w:lineRule="auto"/>
            </w:pPr>
            <w:r>
              <w:t xml:space="preserve">Your </w:t>
            </w:r>
            <w:r w:rsidR="0016544F">
              <w:t>response and approach (section 7</w:t>
            </w:r>
            <w:r>
              <w:t xml:space="preserve"> and </w:t>
            </w:r>
            <w:r w:rsidR="0016544F">
              <w:t>8</w:t>
            </w:r>
            <w:r>
              <w:t xml:space="preserve"> of Levy Specification Document)</w:t>
            </w:r>
          </w:p>
        </w:tc>
        <w:tc>
          <w:tcPr>
            <w:tcW w:w="1843" w:type="dxa"/>
            <w:shd w:val="clear" w:color="auto" w:fill="auto"/>
          </w:tcPr>
          <w:p w:rsidR="00DF5199" w:rsidRPr="00B313F6" w:rsidRDefault="00DF5199" w:rsidP="007A3C59">
            <w:pPr>
              <w:spacing w:after="0" w:line="240" w:lineRule="auto"/>
              <w:jc w:val="center"/>
            </w:pPr>
            <w:r>
              <w:t>30</w:t>
            </w:r>
          </w:p>
        </w:tc>
      </w:tr>
      <w:tr w:rsidR="00EF3379" w:rsidRPr="0032752F" w:rsidTr="007A3C59">
        <w:tc>
          <w:tcPr>
            <w:tcW w:w="6662" w:type="dxa"/>
            <w:shd w:val="clear" w:color="auto" w:fill="auto"/>
          </w:tcPr>
          <w:p w:rsidR="00EF3379" w:rsidRPr="0032752F" w:rsidRDefault="00EF3379" w:rsidP="00904C45">
            <w:pPr>
              <w:spacing w:after="0" w:line="240" w:lineRule="auto"/>
            </w:pPr>
            <w:r w:rsidRPr="00580BEA">
              <w:t>Relevant experience</w:t>
            </w:r>
            <w:r>
              <w:t xml:space="preserve"> and expertise in this field</w:t>
            </w:r>
          </w:p>
        </w:tc>
        <w:tc>
          <w:tcPr>
            <w:tcW w:w="1843" w:type="dxa"/>
            <w:shd w:val="clear" w:color="auto" w:fill="auto"/>
          </w:tcPr>
          <w:p w:rsidR="00EF3379" w:rsidRPr="00B313F6" w:rsidRDefault="00EF3379" w:rsidP="007A3C59">
            <w:pPr>
              <w:spacing w:after="0" w:line="240" w:lineRule="auto"/>
              <w:jc w:val="center"/>
            </w:pPr>
            <w:r>
              <w:t>15</w:t>
            </w:r>
          </w:p>
        </w:tc>
      </w:tr>
      <w:tr w:rsidR="00EF3379" w:rsidRPr="00580BEA" w:rsidTr="007A3C59">
        <w:tc>
          <w:tcPr>
            <w:tcW w:w="6662" w:type="dxa"/>
            <w:shd w:val="clear" w:color="auto" w:fill="auto"/>
          </w:tcPr>
          <w:p w:rsidR="00EF3379" w:rsidRPr="00580BEA" w:rsidRDefault="002B400B" w:rsidP="00904C45">
            <w:pPr>
              <w:spacing w:after="0"/>
            </w:pPr>
            <w:r>
              <w:t>Ability to effectively meet implementation date</w:t>
            </w:r>
          </w:p>
        </w:tc>
        <w:tc>
          <w:tcPr>
            <w:tcW w:w="1843" w:type="dxa"/>
            <w:shd w:val="clear" w:color="auto" w:fill="auto"/>
          </w:tcPr>
          <w:p w:rsidR="00EF3379" w:rsidRPr="00B313F6" w:rsidRDefault="00EF3379" w:rsidP="007A3C59">
            <w:pPr>
              <w:spacing w:after="0" w:line="240" w:lineRule="auto"/>
              <w:jc w:val="center"/>
            </w:pPr>
            <w:r>
              <w:t>30</w:t>
            </w:r>
          </w:p>
        </w:tc>
      </w:tr>
    </w:tbl>
    <w:p w:rsidR="00DF5199" w:rsidRDefault="00DF5199" w:rsidP="00DF5199"/>
    <w:p w:rsidR="00DF5199" w:rsidRPr="00E61D79" w:rsidRDefault="009B3215" w:rsidP="0016544F">
      <w:pPr>
        <w:pStyle w:val="Heading1"/>
        <w:numPr>
          <w:ilvl w:val="0"/>
          <w:numId w:val="5"/>
        </w:numPr>
        <w:ind w:hanging="720"/>
        <w:jc w:val="both"/>
      </w:pPr>
      <w:bookmarkStart w:id="13" w:name="_Toc459965975"/>
      <w:r>
        <w:t>Awarding c</w:t>
      </w:r>
      <w:r w:rsidR="00DF5199">
        <w:t>riteria</w:t>
      </w:r>
      <w:bookmarkEnd w:id="13"/>
    </w:p>
    <w:p w:rsidR="00DF5199" w:rsidRDefault="00DF5199" w:rsidP="0016544F">
      <w:pPr>
        <w:spacing w:after="0" w:line="240" w:lineRule="auto"/>
        <w:jc w:val="both"/>
      </w:pPr>
      <w:r>
        <w:t xml:space="preserve">Tenders invited to Seafish for face to face presentations will be assessed for their value-for-money, and in the </w:t>
      </w:r>
      <w:r w:rsidRPr="009B06EC">
        <w:t xml:space="preserve">interest of ascertaining the highest level of transparency, fairness and competition the following </w:t>
      </w:r>
      <w:r>
        <w:t>award criteria</w:t>
      </w:r>
      <w:r w:rsidRPr="009B06EC">
        <w:t xml:space="preserve"> matrix will</w:t>
      </w:r>
      <w:r>
        <w:t xml:space="preserve"> be used to score each tender.</w:t>
      </w:r>
    </w:p>
    <w:p w:rsidR="00DF5199" w:rsidRPr="00B313F6" w:rsidRDefault="00DF5199" w:rsidP="0016544F">
      <w:pPr>
        <w:spacing w:after="0" w:line="240" w:lineRule="auto"/>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843"/>
      </w:tblGrid>
      <w:tr w:rsidR="00DF5199" w:rsidRPr="00580BEA" w:rsidTr="007A3C59">
        <w:tc>
          <w:tcPr>
            <w:tcW w:w="6662" w:type="dxa"/>
            <w:shd w:val="clear" w:color="auto" w:fill="auto"/>
          </w:tcPr>
          <w:p w:rsidR="00DF5199" w:rsidRPr="00580BEA" w:rsidRDefault="00DF5199" w:rsidP="007A3C59">
            <w:pPr>
              <w:spacing w:after="0" w:line="240" w:lineRule="auto"/>
              <w:rPr>
                <w:b/>
              </w:rPr>
            </w:pPr>
            <w:r w:rsidRPr="00580BEA">
              <w:rPr>
                <w:b/>
              </w:rPr>
              <w:t>Award Criteria</w:t>
            </w:r>
          </w:p>
        </w:tc>
        <w:tc>
          <w:tcPr>
            <w:tcW w:w="1843" w:type="dxa"/>
            <w:shd w:val="clear" w:color="auto" w:fill="auto"/>
          </w:tcPr>
          <w:p w:rsidR="00DF5199" w:rsidRPr="00580BEA" w:rsidRDefault="00DF5199" w:rsidP="007A3C59">
            <w:pPr>
              <w:spacing w:after="0" w:line="240" w:lineRule="auto"/>
              <w:jc w:val="center"/>
              <w:rPr>
                <w:b/>
              </w:rPr>
            </w:pPr>
            <w:r w:rsidRPr="00580BEA">
              <w:rPr>
                <w:b/>
              </w:rPr>
              <w:t>Weighting (%)</w:t>
            </w:r>
          </w:p>
        </w:tc>
      </w:tr>
      <w:tr w:rsidR="00EF3379" w:rsidRPr="00580BEA" w:rsidTr="007A3C59">
        <w:trPr>
          <w:trHeight w:val="287"/>
        </w:trPr>
        <w:tc>
          <w:tcPr>
            <w:tcW w:w="6662" w:type="dxa"/>
            <w:shd w:val="clear" w:color="auto" w:fill="auto"/>
          </w:tcPr>
          <w:p w:rsidR="00EF3379" w:rsidRPr="00580BEA" w:rsidRDefault="00EF3379" w:rsidP="00904C45">
            <w:pPr>
              <w:spacing w:after="0" w:line="240" w:lineRule="auto"/>
            </w:pPr>
            <w:r>
              <w:t>Understanding of Levy System Specification document</w:t>
            </w:r>
          </w:p>
        </w:tc>
        <w:tc>
          <w:tcPr>
            <w:tcW w:w="1843" w:type="dxa"/>
            <w:shd w:val="clear" w:color="auto" w:fill="auto"/>
          </w:tcPr>
          <w:p w:rsidR="00EF3379" w:rsidRDefault="00EF3379" w:rsidP="00904C45">
            <w:pPr>
              <w:spacing w:after="0" w:line="240" w:lineRule="auto"/>
              <w:jc w:val="center"/>
            </w:pPr>
            <w:r>
              <w:t>35</w:t>
            </w:r>
          </w:p>
        </w:tc>
      </w:tr>
      <w:tr w:rsidR="00EF3379" w:rsidRPr="00580BEA" w:rsidTr="007A3C59">
        <w:trPr>
          <w:trHeight w:val="287"/>
        </w:trPr>
        <w:tc>
          <w:tcPr>
            <w:tcW w:w="6662" w:type="dxa"/>
            <w:shd w:val="clear" w:color="auto" w:fill="auto"/>
          </w:tcPr>
          <w:p w:rsidR="00EF3379" w:rsidRPr="00580BEA" w:rsidRDefault="00EF3379" w:rsidP="00904C45">
            <w:pPr>
              <w:spacing w:after="0" w:line="240" w:lineRule="auto"/>
            </w:pPr>
            <w:r>
              <w:t>Interpretation and creativity in the presented solution</w:t>
            </w:r>
          </w:p>
        </w:tc>
        <w:tc>
          <w:tcPr>
            <w:tcW w:w="1843" w:type="dxa"/>
            <w:shd w:val="clear" w:color="auto" w:fill="auto"/>
          </w:tcPr>
          <w:p w:rsidR="00EF3379" w:rsidRPr="00B313F6" w:rsidRDefault="00EF3379" w:rsidP="00904C45">
            <w:pPr>
              <w:spacing w:after="0" w:line="240" w:lineRule="auto"/>
              <w:jc w:val="center"/>
            </w:pPr>
            <w:r>
              <w:t>25</w:t>
            </w:r>
          </w:p>
        </w:tc>
      </w:tr>
      <w:tr w:rsidR="00EF3379" w:rsidRPr="0032752F" w:rsidTr="007A3C59">
        <w:tc>
          <w:tcPr>
            <w:tcW w:w="6662" w:type="dxa"/>
            <w:shd w:val="clear" w:color="auto" w:fill="auto"/>
          </w:tcPr>
          <w:p w:rsidR="00EF3379" w:rsidRPr="00580BEA" w:rsidRDefault="00EF3379" w:rsidP="00904C45">
            <w:pPr>
              <w:spacing w:after="0" w:line="240" w:lineRule="auto"/>
            </w:pPr>
            <w:r>
              <w:t>Relevant experience and expertise in this field</w:t>
            </w:r>
          </w:p>
        </w:tc>
        <w:tc>
          <w:tcPr>
            <w:tcW w:w="1843" w:type="dxa"/>
            <w:shd w:val="clear" w:color="auto" w:fill="auto"/>
          </w:tcPr>
          <w:p w:rsidR="00EF3379" w:rsidRPr="00B313F6" w:rsidRDefault="00EF3379" w:rsidP="00904C45">
            <w:pPr>
              <w:spacing w:after="0" w:line="240" w:lineRule="auto"/>
              <w:jc w:val="center"/>
            </w:pPr>
            <w:r>
              <w:t>20</w:t>
            </w:r>
          </w:p>
        </w:tc>
      </w:tr>
      <w:tr w:rsidR="00EF3379" w:rsidRPr="00580BEA" w:rsidTr="007A3C59">
        <w:tc>
          <w:tcPr>
            <w:tcW w:w="6662" w:type="dxa"/>
            <w:shd w:val="clear" w:color="auto" w:fill="auto"/>
          </w:tcPr>
          <w:p w:rsidR="00EF3379" w:rsidRPr="00580BEA" w:rsidRDefault="00EF3379" w:rsidP="002B400B">
            <w:pPr>
              <w:spacing w:after="0"/>
            </w:pPr>
            <w:r>
              <w:t>Ability to</w:t>
            </w:r>
            <w:r w:rsidR="002B400B">
              <w:t xml:space="preserve"> effectively</w:t>
            </w:r>
            <w:r>
              <w:t xml:space="preserve"> meet implementation date</w:t>
            </w:r>
          </w:p>
        </w:tc>
        <w:tc>
          <w:tcPr>
            <w:tcW w:w="1843" w:type="dxa"/>
            <w:shd w:val="clear" w:color="auto" w:fill="auto"/>
          </w:tcPr>
          <w:p w:rsidR="00EF3379" w:rsidRDefault="00EF3379" w:rsidP="00904C45">
            <w:pPr>
              <w:spacing w:after="0" w:line="240" w:lineRule="auto"/>
              <w:jc w:val="center"/>
            </w:pPr>
            <w:r>
              <w:t>20</w:t>
            </w:r>
          </w:p>
        </w:tc>
      </w:tr>
    </w:tbl>
    <w:p w:rsidR="00B3324D" w:rsidRPr="00B313F6" w:rsidRDefault="00B3324D" w:rsidP="0016544F">
      <w:pPr>
        <w:pStyle w:val="Heading1"/>
        <w:numPr>
          <w:ilvl w:val="0"/>
          <w:numId w:val="5"/>
        </w:numPr>
        <w:ind w:hanging="720"/>
        <w:jc w:val="both"/>
      </w:pPr>
      <w:bookmarkStart w:id="14" w:name="_Toc459965976"/>
      <w:r w:rsidRPr="00B313F6">
        <w:t>Responsibilities of the contractor</w:t>
      </w:r>
      <w:bookmarkEnd w:id="14"/>
      <w:r w:rsidRPr="00B313F6">
        <w:t xml:space="preserve"> </w:t>
      </w:r>
    </w:p>
    <w:p w:rsidR="0032752F" w:rsidRPr="0032752F" w:rsidRDefault="0032752F" w:rsidP="0016544F">
      <w:pPr>
        <w:spacing w:line="240" w:lineRule="auto"/>
        <w:jc w:val="both"/>
      </w:pPr>
      <w:r w:rsidRPr="0032752F">
        <w:t xml:space="preserve">The contractor will be responsible for completing the project and producing </w:t>
      </w:r>
      <w:r w:rsidR="00A932AD">
        <w:t>all outputs within the deadline</w:t>
      </w:r>
      <w:r w:rsidRPr="0032752F">
        <w:t xml:space="preserve">. </w:t>
      </w:r>
    </w:p>
    <w:p w:rsidR="00B3324D" w:rsidRDefault="00B3324D" w:rsidP="0016544F">
      <w:pPr>
        <w:pStyle w:val="Heading1"/>
        <w:numPr>
          <w:ilvl w:val="0"/>
          <w:numId w:val="5"/>
        </w:numPr>
        <w:ind w:hanging="720"/>
        <w:jc w:val="both"/>
      </w:pPr>
      <w:bookmarkStart w:id="15" w:name="_Toc459965977"/>
      <w:r w:rsidRPr="00B313F6">
        <w:t xml:space="preserve">Contract </w:t>
      </w:r>
      <w:r w:rsidR="00D631B7">
        <w:t>and project m</w:t>
      </w:r>
      <w:r w:rsidRPr="00B313F6">
        <w:t>anagement</w:t>
      </w:r>
      <w:bookmarkEnd w:id="15"/>
      <w:r w:rsidRPr="00B313F6">
        <w:t xml:space="preserve"> </w:t>
      </w:r>
    </w:p>
    <w:p w:rsidR="00DF5199" w:rsidRDefault="00DF5199" w:rsidP="0016544F">
      <w:pPr>
        <w:jc w:val="both"/>
      </w:pPr>
      <w:r w:rsidRPr="00DF5199">
        <w:t>The contract will be managed by Allan Robson who will be responsible for final agreement of all work and the final report(s). Upon appointment, the successful contractor will be required to sign a contract including a confidentiality agreement.</w:t>
      </w:r>
    </w:p>
    <w:p w:rsidR="00DF5199" w:rsidRDefault="00107A0E" w:rsidP="0016544F">
      <w:pPr>
        <w:jc w:val="both"/>
      </w:pPr>
      <w:r>
        <w:t>Although particulars will be confirmed upon signing of the contract, t</w:t>
      </w:r>
      <w:r w:rsidR="00DF5199">
        <w:t>he contractor</w:t>
      </w:r>
      <w:r>
        <w:t xml:space="preserve"> will be required to </w:t>
      </w:r>
      <w:r w:rsidR="0084783F">
        <w:t xml:space="preserve">provide project updates on a regular basis. Due to the short timeframe of the </w:t>
      </w:r>
      <w:r w:rsidR="00EF3379">
        <w:t>project these are likely to be required fortnightly at minimum.</w:t>
      </w:r>
    </w:p>
    <w:p w:rsidR="00EB60CC" w:rsidRPr="00BC31F8" w:rsidRDefault="00B3324D" w:rsidP="0016544F">
      <w:pPr>
        <w:pStyle w:val="Heading1"/>
        <w:numPr>
          <w:ilvl w:val="0"/>
          <w:numId w:val="5"/>
        </w:numPr>
        <w:ind w:hanging="720"/>
        <w:jc w:val="both"/>
      </w:pPr>
      <w:bookmarkStart w:id="16" w:name="_Toc459965978"/>
      <w:r w:rsidRPr="00BC31F8">
        <w:t>Costs</w:t>
      </w:r>
      <w:bookmarkEnd w:id="16"/>
    </w:p>
    <w:p w:rsidR="005F0131" w:rsidRDefault="005F0131" w:rsidP="0016544F">
      <w:pPr>
        <w:spacing w:line="240" w:lineRule="auto"/>
        <w:jc w:val="both"/>
      </w:pPr>
      <w:r w:rsidRPr="005F0131">
        <w:t xml:space="preserve">We </w:t>
      </w:r>
      <w:r>
        <w:t>are</w:t>
      </w:r>
      <w:r w:rsidRPr="005F0131">
        <w:t xml:space="preserve"> seeking quotes based on undertaking the </w:t>
      </w:r>
      <w:r w:rsidR="00A932AD">
        <w:t>whole project</w:t>
      </w:r>
      <w:r w:rsidR="00D631B7">
        <w:t>.</w:t>
      </w:r>
    </w:p>
    <w:p w:rsidR="00A932AD" w:rsidRPr="005F0131" w:rsidRDefault="00D631B7" w:rsidP="0016544F">
      <w:pPr>
        <w:jc w:val="both"/>
      </w:pPr>
      <w:r>
        <w:t xml:space="preserve">All submissions should include a fully costed breakdown of the proposed work. This should include (where applicable); research costs, travel expenses, overheads, other costs, VAT where applicable. </w:t>
      </w:r>
    </w:p>
    <w:p w:rsidR="00B3324D" w:rsidRPr="00BC31F8" w:rsidRDefault="00B3324D" w:rsidP="0016544F">
      <w:pPr>
        <w:pStyle w:val="Heading1"/>
        <w:numPr>
          <w:ilvl w:val="0"/>
          <w:numId w:val="5"/>
        </w:numPr>
        <w:ind w:hanging="720"/>
        <w:jc w:val="both"/>
      </w:pPr>
      <w:bookmarkStart w:id="17" w:name="_Toc459965979"/>
      <w:r w:rsidRPr="00BC31F8">
        <w:lastRenderedPageBreak/>
        <w:t>Recovery of Costs</w:t>
      </w:r>
      <w:bookmarkEnd w:id="17"/>
    </w:p>
    <w:p w:rsidR="00B3324D" w:rsidRPr="004C4CF4" w:rsidRDefault="00B3324D" w:rsidP="0016544F">
      <w:pPr>
        <w:spacing w:after="120" w:line="240" w:lineRule="auto"/>
        <w:jc w:val="both"/>
        <w:rPr>
          <w:rFonts w:cs="Arial"/>
        </w:rPr>
      </w:pPr>
      <w:r w:rsidRPr="004C4CF4">
        <w:rPr>
          <w:rFonts w:cs="Arial"/>
        </w:rPr>
        <w:t>An applicant is not entitled to claim from Seafish any costs or expenses incurred in preparing the tender document whether or not it is successful.</w:t>
      </w:r>
    </w:p>
    <w:p w:rsidR="001B0D8A" w:rsidRPr="00B313F6" w:rsidRDefault="001B0D8A" w:rsidP="0016544F">
      <w:pPr>
        <w:pStyle w:val="Heading1"/>
        <w:numPr>
          <w:ilvl w:val="0"/>
          <w:numId w:val="5"/>
        </w:numPr>
        <w:ind w:hanging="720"/>
        <w:jc w:val="both"/>
      </w:pPr>
      <w:bookmarkStart w:id="18" w:name="_Toc459965980"/>
      <w:r w:rsidRPr="00B313F6">
        <w:t>Submission of Tender Documents</w:t>
      </w:r>
      <w:bookmarkEnd w:id="18"/>
    </w:p>
    <w:p w:rsidR="001B0D8A" w:rsidRPr="00E741FA" w:rsidRDefault="001B0D8A" w:rsidP="0016544F">
      <w:pPr>
        <w:spacing w:line="240" w:lineRule="auto"/>
        <w:jc w:val="both"/>
        <w:rPr>
          <w:rFonts w:cs="Arial"/>
        </w:rPr>
      </w:pPr>
      <w:r>
        <w:rPr>
          <w:rFonts w:cs="Arial"/>
        </w:rPr>
        <w:t>Please see Appendix I</w:t>
      </w:r>
      <w:r w:rsidR="005438EF">
        <w:rPr>
          <w:rFonts w:cs="Arial"/>
        </w:rPr>
        <w:t>II</w:t>
      </w:r>
      <w:r w:rsidRPr="00E741FA">
        <w:rPr>
          <w:rFonts w:cs="Arial"/>
        </w:rPr>
        <w:t xml:space="preserve"> for tender submission guidelines. </w:t>
      </w:r>
    </w:p>
    <w:p w:rsidR="001B0D8A" w:rsidRDefault="001B0D8A" w:rsidP="0016544F">
      <w:pPr>
        <w:jc w:val="both"/>
      </w:pPr>
      <w:r>
        <w:t xml:space="preserve">Responses should be sent to </w:t>
      </w:r>
      <w:r w:rsidR="00DF5199">
        <w:t>Allan Robson</w:t>
      </w:r>
      <w:r w:rsidR="00A932AD">
        <w:t xml:space="preserve"> </w:t>
      </w:r>
      <w:r w:rsidR="00261E46">
        <w:t xml:space="preserve">by </w:t>
      </w:r>
      <w:r w:rsidR="00261E46" w:rsidRPr="00DF5199">
        <w:rPr>
          <w:b/>
        </w:rPr>
        <w:t>5</w:t>
      </w:r>
      <w:r w:rsidRPr="00DF5199">
        <w:rPr>
          <w:b/>
        </w:rPr>
        <w:t xml:space="preserve">pm on </w:t>
      </w:r>
      <w:r w:rsidR="00DF5199" w:rsidRPr="00DF5199">
        <w:rPr>
          <w:b/>
        </w:rPr>
        <w:t>23</w:t>
      </w:r>
      <w:r w:rsidR="00DF5199" w:rsidRPr="00DF5199">
        <w:rPr>
          <w:b/>
          <w:vertAlign w:val="superscript"/>
        </w:rPr>
        <w:t>rd</w:t>
      </w:r>
      <w:r w:rsidR="00DF5199" w:rsidRPr="00DF5199">
        <w:rPr>
          <w:b/>
        </w:rPr>
        <w:t xml:space="preserve"> September 2016</w:t>
      </w:r>
      <w:r w:rsidR="00261E46">
        <w:t>. These can be submitted;</w:t>
      </w:r>
    </w:p>
    <w:p w:rsidR="00261E46" w:rsidRDefault="00261E46" w:rsidP="0016544F">
      <w:pPr>
        <w:pStyle w:val="ListParagraph"/>
        <w:numPr>
          <w:ilvl w:val="0"/>
          <w:numId w:val="16"/>
        </w:numPr>
        <w:spacing w:before="240"/>
        <w:ind w:left="714" w:hanging="357"/>
        <w:jc w:val="both"/>
      </w:pPr>
      <w:r>
        <w:t xml:space="preserve">by email to </w:t>
      </w:r>
      <w:hyperlink r:id="rId12" w:history="1">
        <w:r w:rsidR="00DF5199">
          <w:rPr>
            <w:rStyle w:val="Hyperlink"/>
          </w:rPr>
          <w:t>allan</w:t>
        </w:r>
        <w:r w:rsidR="00DF5199" w:rsidRPr="00E07B49">
          <w:rPr>
            <w:rStyle w:val="Hyperlink"/>
          </w:rPr>
          <w:t>.robson@seafish.co.uk</w:t>
        </w:r>
      </w:hyperlink>
    </w:p>
    <w:p w:rsidR="001B0D8A" w:rsidRDefault="001B0D8A" w:rsidP="0016544F">
      <w:pPr>
        <w:pStyle w:val="ListParagraph"/>
        <w:numPr>
          <w:ilvl w:val="0"/>
          <w:numId w:val="16"/>
        </w:numPr>
        <w:spacing w:before="240"/>
        <w:ind w:left="714" w:hanging="357"/>
        <w:jc w:val="both"/>
      </w:pPr>
      <w:proofErr w:type="gramStart"/>
      <w:r>
        <w:t>by</w:t>
      </w:r>
      <w:proofErr w:type="gramEnd"/>
      <w:r>
        <w:t xml:space="preserve"> post, for the attention of </w:t>
      </w:r>
      <w:r w:rsidR="00DF5199">
        <w:t>Allan Robson</w:t>
      </w:r>
      <w:r>
        <w:t>, Sea Fish Industry Authority, Origin Way, Europarc, Grimsby, DN37 9TZ.</w:t>
      </w:r>
    </w:p>
    <w:p w:rsidR="001B0D8A" w:rsidRDefault="001B0D8A" w:rsidP="0016544F">
      <w:pPr>
        <w:jc w:val="both"/>
      </w:pPr>
      <w:r>
        <w:t>Any tenders received after the deadline will not be accepted.</w:t>
      </w:r>
    </w:p>
    <w:p w:rsidR="00E741FA" w:rsidRDefault="00E741FA" w:rsidP="0016544F">
      <w:pPr>
        <w:pStyle w:val="ListParagraph"/>
        <w:ind w:left="0"/>
        <w:jc w:val="both"/>
        <w:rPr>
          <w:rStyle w:val="Heading1Char"/>
        </w:rPr>
      </w:pPr>
    </w:p>
    <w:p w:rsidR="00E741FA" w:rsidRDefault="00E741FA" w:rsidP="0016544F">
      <w:pPr>
        <w:pStyle w:val="ListParagraph"/>
        <w:numPr>
          <w:ilvl w:val="0"/>
          <w:numId w:val="5"/>
        </w:numPr>
        <w:ind w:hanging="720"/>
        <w:jc w:val="both"/>
        <w:rPr>
          <w:rStyle w:val="Heading1Char"/>
        </w:rPr>
      </w:pPr>
      <w:bookmarkStart w:id="19" w:name="_Toc459965981"/>
      <w:r>
        <w:rPr>
          <w:rStyle w:val="Heading1Char"/>
        </w:rPr>
        <w:t>Further information</w:t>
      </w:r>
      <w:bookmarkEnd w:id="19"/>
    </w:p>
    <w:p w:rsidR="00A932AD" w:rsidRDefault="00E741FA" w:rsidP="0016544F">
      <w:pPr>
        <w:jc w:val="both"/>
      </w:pPr>
      <w:r w:rsidRPr="00B313F6">
        <w:t xml:space="preserve">For further information </w:t>
      </w:r>
      <w:r>
        <w:t xml:space="preserve">on this </w:t>
      </w:r>
      <w:r w:rsidR="000F2F21">
        <w:t>tender</w:t>
      </w:r>
      <w:r>
        <w:t xml:space="preserve"> </w:t>
      </w:r>
      <w:r w:rsidR="00A932AD">
        <w:t>please contact;</w:t>
      </w:r>
    </w:p>
    <w:p w:rsidR="00261E46" w:rsidRDefault="00DF5199" w:rsidP="0016544F">
      <w:pPr>
        <w:jc w:val="both"/>
      </w:pPr>
      <w:r>
        <w:t>Allan Robson</w:t>
      </w:r>
      <w:r w:rsidR="00E741FA" w:rsidRPr="00B313F6">
        <w:t xml:space="preserve">, </w:t>
      </w:r>
      <w:r>
        <w:t>Information Systems Officer</w:t>
      </w:r>
      <w:r w:rsidR="00E741FA">
        <w:t xml:space="preserve">. </w:t>
      </w:r>
      <w:r w:rsidR="00261E46">
        <w:t>Tel. 01472 252</w:t>
      </w:r>
      <w:r>
        <w:t>344</w:t>
      </w:r>
      <w:r w:rsidR="00E741FA" w:rsidRPr="00B313F6">
        <w:t xml:space="preserve"> / </w:t>
      </w:r>
      <w:r w:rsidR="00E741FA">
        <w:t>e-mail</w:t>
      </w:r>
      <w:r w:rsidR="00261E46">
        <w:t xml:space="preserve"> </w:t>
      </w:r>
      <w:hyperlink r:id="rId13" w:history="1">
        <w:r w:rsidRPr="00E07B49">
          <w:rPr>
            <w:rStyle w:val="Hyperlink"/>
          </w:rPr>
          <w:t>allan.robson@seafish.co.uk</w:t>
        </w:r>
      </w:hyperlink>
    </w:p>
    <w:p w:rsidR="005438EF" w:rsidRDefault="005438EF" w:rsidP="0016544F">
      <w:pPr>
        <w:jc w:val="both"/>
        <w:rPr>
          <w:rStyle w:val="Heading1Char"/>
        </w:rPr>
        <w:sectPr w:rsidR="005438EF" w:rsidSect="00277FE8">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rsidR="005438EF" w:rsidRPr="000A413D" w:rsidRDefault="00E723E7" w:rsidP="000A413D">
      <w:pPr>
        <w:pStyle w:val="Heading2"/>
        <w:ind w:left="709"/>
        <w:rPr>
          <w:rStyle w:val="Heading1Char"/>
          <w:rFonts w:asciiTheme="minorHAnsi" w:hAnsiTheme="minorHAnsi"/>
          <w:b/>
        </w:rPr>
      </w:pPr>
      <w:bookmarkStart w:id="20" w:name="_Toc459965982"/>
      <w:r>
        <w:rPr>
          <w:rStyle w:val="Heading1Char"/>
          <w:rFonts w:asciiTheme="minorHAnsi" w:hAnsiTheme="minorHAnsi"/>
          <w:b/>
        </w:rPr>
        <w:lastRenderedPageBreak/>
        <w:t>Appendix I</w:t>
      </w:r>
      <w:r w:rsidR="005438EF" w:rsidRPr="000A413D">
        <w:rPr>
          <w:rStyle w:val="Heading1Char"/>
          <w:rFonts w:asciiTheme="minorHAnsi" w:hAnsiTheme="minorHAnsi"/>
          <w:b/>
        </w:rPr>
        <w:t xml:space="preserve">: </w:t>
      </w:r>
      <w:r w:rsidR="0016544F">
        <w:rPr>
          <w:rStyle w:val="Heading1Char"/>
          <w:rFonts w:asciiTheme="minorHAnsi" w:hAnsiTheme="minorHAnsi"/>
          <w:b/>
        </w:rPr>
        <w:t>Further g</w:t>
      </w:r>
      <w:r w:rsidR="005438EF" w:rsidRPr="000A413D">
        <w:rPr>
          <w:rStyle w:val="Heading1Char"/>
          <w:rFonts w:asciiTheme="minorHAnsi" w:hAnsiTheme="minorHAnsi"/>
          <w:b/>
        </w:rPr>
        <w:t>uidance for tender submission</w:t>
      </w:r>
      <w:bookmarkEnd w:id="20"/>
      <w:r w:rsidR="005438EF" w:rsidRPr="000A413D">
        <w:rPr>
          <w:rStyle w:val="Heading1Char"/>
          <w:rFonts w:asciiTheme="minorHAnsi" w:hAnsiTheme="minorHAnsi"/>
          <w:b/>
        </w:rPr>
        <w:t xml:space="preserve"> </w:t>
      </w:r>
    </w:p>
    <w:p w:rsidR="005438EF" w:rsidRPr="000E2EC2" w:rsidRDefault="005438EF" w:rsidP="005438EF">
      <w:pPr>
        <w:pStyle w:val="Header"/>
        <w:tabs>
          <w:tab w:val="left" w:pos="720"/>
        </w:tabs>
        <w:ind w:left="709"/>
        <w:rPr>
          <w:rFonts w:cs="Arial"/>
          <w:szCs w:val="24"/>
        </w:rPr>
      </w:pPr>
      <w:r w:rsidRPr="000E2EC2">
        <w:rPr>
          <w:rFonts w:cs="Arial"/>
          <w:szCs w:val="24"/>
        </w:rPr>
        <w:t xml:space="preserve">The following information should be included in a response: </w:t>
      </w:r>
    </w:p>
    <w:p w:rsidR="005438EF" w:rsidRPr="000E2EC2" w:rsidRDefault="005438EF" w:rsidP="005438EF">
      <w:pPr>
        <w:pStyle w:val="Header"/>
        <w:ind w:left="709"/>
        <w:rPr>
          <w:rFonts w:cs="Arial"/>
          <w:szCs w:val="24"/>
        </w:rPr>
      </w:pPr>
    </w:p>
    <w:p w:rsidR="005438EF" w:rsidRDefault="005438EF" w:rsidP="005438EF">
      <w:pPr>
        <w:pStyle w:val="Header"/>
        <w:numPr>
          <w:ilvl w:val="0"/>
          <w:numId w:val="25"/>
        </w:numPr>
        <w:tabs>
          <w:tab w:val="clear" w:pos="4513"/>
          <w:tab w:val="clear" w:pos="9026"/>
          <w:tab w:val="left" w:pos="2160"/>
          <w:tab w:val="left" w:pos="2880"/>
          <w:tab w:val="left" w:pos="4680"/>
          <w:tab w:val="left" w:pos="5400"/>
          <w:tab w:val="right" w:pos="9000"/>
        </w:tabs>
        <w:spacing w:line="360" w:lineRule="auto"/>
        <w:ind w:left="1077" w:hanging="357"/>
        <w:rPr>
          <w:rFonts w:cs="Arial"/>
          <w:szCs w:val="24"/>
        </w:rPr>
      </w:pPr>
      <w:r w:rsidRPr="000E2EC2">
        <w:rPr>
          <w:rFonts w:cs="Arial"/>
          <w:szCs w:val="24"/>
        </w:rPr>
        <w:t>Name of the tenderer(s), status in the company, and name of person for further contact (if different);</w:t>
      </w:r>
    </w:p>
    <w:p w:rsidR="005438EF" w:rsidRDefault="005438EF" w:rsidP="005438EF">
      <w:pPr>
        <w:pStyle w:val="Header"/>
        <w:numPr>
          <w:ilvl w:val="0"/>
          <w:numId w:val="25"/>
        </w:numPr>
        <w:tabs>
          <w:tab w:val="clear" w:pos="4513"/>
          <w:tab w:val="clear" w:pos="9026"/>
          <w:tab w:val="left" w:pos="2160"/>
          <w:tab w:val="left" w:pos="2880"/>
          <w:tab w:val="left" w:pos="4680"/>
          <w:tab w:val="left" w:pos="5400"/>
          <w:tab w:val="right" w:pos="9000"/>
        </w:tabs>
        <w:spacing w:line="360" w:lineRule="auto"/>
        <w:ind w:left="1077" w:hanging="357"/>
        <w:rPr>
          <w:rFonts w:cs="Arial"/>
          <w:szCs w:val="24"/>
        </w:rPr>
      </w:pPr>
      <w:r>
        <w:rPr>
          <w:rFonts w:cs="Arial"/>
          <w:szCs w:val="24"/>
        </w:rPr>
        <w:t>Whether the company or organisation is based in the UK or another country.</w:t>
      </w:r>
    </w:p>
    <w:p w:rsidR="005438EF" w:rsidRDefault="005438EF" w:rsidP="005438EF">
      <w:pPr>
        <w:pStyle w:val="Header"/>
        <w:numPr>
          <w:ilvl w:val="0"/>
          <w:numId w:val="25"/>
        </w:numPr>
        <w:tabs>
          <w:tab w:val="clear" w:pos="4513"/>
          <w:tab w:val="clear" w:pos="9026"/>
          <w:tab w:val="left" w:pos="2160"/>
          <w:tab w:val="left" w:pos="2880"/>
          <w:tab w:val="left" w:pos="4680"/>
          <w:tab w:val="left" w:pos="5400"/>
          <w:tab w:val="right" w:pos="9000"/>
        </w:tabs>
        <w:spacing w:line="360" w:lineRule="auto"/>
        <w:rPr>
          <w:rFonts w:cs="Arial"/>
          <w:szCs w:val="24"/>
        </w:rPr>
      </w:pPr>
      <w:r w:rsidRPr="005438EF">
        <w:rPr>
          <w:rFonts w:cs="Arial"/>
          <w:szCs w:val="24"/>
        </w:rPr>
        <w:t>A statement detailing an understanding and interpretation of the purpose, specific objec</w:t>
      </w:r>
      <w:r>
        <w:rPr>
          <w:rFonts w:cs="Arial"/>
          <w:szCs w:val="24"/>
        </w:rPr>
        <w:t>tives and scope of the project</w:t>
      </w:r>
      <w:r w:rsidR="00C56551">
        <w:rPr>
          <w:rFonts w:cs="Arial"/>
          <w:szCs w:val="24"/>
        </w:rPr>
        <w:t xml:space="preserve"> including relevant diagrams showing detailed knowledge of our data entity requirements</w:t>
      </w:r>
    </w:p>
    <w:p w:rsidR="005438EF" w:rsidRDefault="005438EF" w:rsidP="005438EF">
      <w:pPr>
        <w:pStyle w:val="Header"/>
        <w:numPr>
          <w:ilvl w:val="0"/>
          <w:numId w:val="25"/>
        </w:numPr>
        <w:tabs>
          <w:tab w:val="clear" w:pos="4513"/>
          <w:tab w:val="clear" w:pos="9026"/>
          <w:tab w:val="left" w:pos="2160"/>
          <w:tab w:val="left" w:pos="2880"/>
          <w:tab w:val="left" w:pos="4680"/>
          <w:tab w:val="left" w:pos="5400"/>
          <w:tab w:val="right" w:pos="9000"/>
        </w:tabs>
        <w:spacing w:line="360" w:lineRule="auto"/>
        <w:rPr>
          <w:rFonts w:cs="Arial"/>
          <w:szCs w:val="24"/>
        </w:rPr>
      </w:pPr>
      <w:r w:rsidRPr="000E2EC2">
        <w:rPr>
          <w:rFonts w:cs="Arial"/>
          <w:szCs w:val="24"/>
        </w:rPr>
        <w:t xml:space="preserve">Details of the proposed </w:t>
      </w:r>
      <w:r>
        <w:rPr>
          <w:rFonts w:cs="Arial"/>
          <w:szCs w:val="24"/>
        </w:rPr>
        <w:t>approach, methodologies and costs.</w:t>
      </w:r>
    </w:p>
    <w:p w:rsidR="005438EF" w:rsidRDefault="005438EF" w:rsidP="005438EF">
      <w:pPr>
        <w:pStyle w:val="Header"/>
        <w:numPr>
          <w:ilvl w:val="0"/>
          <w:numId w:val="25"/>
        </w:numPr>
        <w:tabs>
          <w:tab w:val="clear" w:pos="4513"/>
          <w:tab w:val="clear" w:pos="9026"/>
          <w:tab w:val="left" w:pos="2160"/>
          <w:tab w:val="left" w:pos="2880"/>
          <w:tab w:val="left" w:pos="4680"/>
          <w:tab w:val="left" w:pos="5400"/>
          <w:tab w:val="right" w:pos="9000"/>
        </w:tabs>
        <w:spacing w:line="360" w:lineRule="auto"/>
        <w:rPr>
          <w:rFonts w:cs="Arial"/>
          <w:szCs w:val="24"/>
        </w:rPr>
      </w:pPr>
      <w:r w:rsidRPr="000E2EC2">
        <w:rPr>
          <w:rFonts w:cs="Arial"/>
          <w:szCs w:val="24"/>
        </w:rPr>
        <w:t xml:space="preserve">Details of previous experience relevant to the current </w:t>
      </w:r>
      <w:r>
        <w:rPr>
          <w:rFonts w:cs="Arial"/>
          <w:szCs w:val="24"/>
        </w:rPr>
        <w:t xml:space="preserve">proposal; </w:t>
      </w:r>
    </w:p>
    <w:p w:rsidR="005438EF" w:rsidRDefault="005438EF" w:rsidP="005438EF">
      <w:pPr>
        <w:pStyle w:val="Header"/>
        <w:numPr>
          <w:ilvl w:val="0"/>
          <w:numId w:val="25"/>
        </w:numPr>
        <w:tabs>
          <w:tab w:val="clear" w:pos="4513"/>
          <w:tab w:val="clear" w:pos="9026"/>
          <w:tab w:val="left" w:pos="2160"/>
          <w:tab w:val="left" w:pos="2880"/>
          <w:tab w:val="left" w:pos="4680"/>
          <w:tab w:val="left" w:pos="5400"/>
          <w:tab w:val="right" w:pos="9000"/>
        </w:tabs>
        <w:spacing w:line="360" w:lineRule="auto"/>
        <w:ind w:left="1077" w:hanging="357"/>
        <w:rPr>
          <w:rFonts w:cs="Arial"/>
          <w:szCs w:val="24"/>
        </w:rPr>
      </w:pPr>
      <w:r w:rsidRPr="000E2EC2">
        <w:rPr>
          <w:rFonts w:cs="Arial"/>
          <w:szCs w:val="24"/>
        </w:rPr>
        <w:t>References / examples of similar work which have been undertaken;</w:t>
      </w:r>
    </w:p>
    <w:p w:rsidR="005438EF" w:rsidRDefault="005438EF" w:rsidP="005438EF">
      <w:pPr>
        <w:pStyle w:val="Header"/>
        <w:numPr>
          <w:ilvl w:val="0"/>
          <w:numId w:val="25"/>
        </w:numPr>
        <w:tabs>
          <w:tab w:val="clear" w:pos="4513"/>
          <w:tab w:val="clear" w:pos="9026"/>
          <w:tab w:val="left" w:pos="1440"/>
          <w:tab w:val="left" w:pos="2160"/>
          <w:tab w:val="left" w:pos="2880"/>
          <w:tab w:val="left" w:pos="4680"/>
          <w:tab w:val="left" w:pos="5400"/>
          <w:tab w:val="right" w:pos="9000"/>
        </w:tabs>
        <w:spacing w:line="360" w:lineRule="auto"/>
        <w:ind w:left="1077" w:hanging="357"/>
        <w:rPr>
          <w:rFonts w:cs="Arial"/>
          <w:szCs w:val="24"/>
        </w:rPr>
      </w:pPr>
      <w:r>
        <w:rPr>
          <w:rFonts w:cs="Arial"/>
          <w:szCs w:val="24"/>
        </w:rPr>
        <w:t>Examples of projects which have been delivered to a high standard. Include any previous projects with Seafish and the Seafish contact name.</w:t>
      </w:r>
    </w:p>
    <w:p w:rsidR="005438EF" w:rsidRPr="000E2EC2" w:rsidRDefault="005438EF" w:rsidP="005438EF">
      <w:pPr>
        <w:pStyle w:val="Header"/>
        <w:numPr>
          <w:ilvl w:val="0"/>
          <w:numId w:val="25"/>
        </w:numPr>
        <w:tabs>
          <w:tab w:val="clear" w:pos="4513"/>
          <w:tab w:val="clear" w:pos="9026"/>
          <w:tab w:val="left" w:pos="1440"/>
          <w:tab w:val="left" w:pos="2160"/>
          <w:tab w:val="left" w:pos="2880"/>
          <w:tab w:val="left" w:pos="4680"/>
          <w:tab w:val="left" w:pos="5400"/>
          <w:tab w:val="right" w:pos="9000"/>
        </w:tabs>
        <w:spacing w:line="360" w:lineRule="auto"/>
        <w:ind w:left="1077" w:hanging="357"/>
        <w:rPr>
          <w:rFonts w:cs="Arial"/>
          <w:szCs w:val="24"/>
        </w:rPr>
      </w:pPr>
      <w:r w:rsidRPr="000E2EC2">
        <w:rPr>
          <w:rFonts w:cs="Arial"/>
          <w:szCs w:val="24"/>
        </w:rPr>
        <w:t xml:space="preserve">A clear statement of the tender price and costs under the following subheadings, where applicable: </w:t>
      </w:r>
      <w:r w:rsidRPr="000E2EC2">
        <w:rPr>
          <w:rFonts w:cs="Arial"/>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4016"/>
      </w:tblGrid>
      <w:tr w:rsidR="005438EF" w:rsidRPr="000E2EC2" w:rsidTr="00282D90">
        <w:trPr>
          <w:trHeight w:val="325"/>
          <w:jc w:val="center"/>
        </w:trPr>
        <w:tc>
          <w:tcPr>
            <w:tcW w:w="4016" w:type="dxa"/>
            <w:shd w:val="clear" w:color="auto" w:fill="auto"/>
          </w:tcPr>
          <w:p w:rsidR="005438EF" w:rsidRPr="000E2EC2" w:rsidRDefault="005438EF" w:rsidP="005438EF">
            <w:pPr>
              <w:pStyle w:val="Header"/>
              <w:tabs>
                <w:tab w:val="left" w:pos="2160"/>
                <w:tab w:val="left" w:pos="2880"/>
                <w:tab w:val="left" w:pos="4680"/>
                <w:tab w:val="left" w:pos="5400"/>
                <w:tab w:val="right" w:pos="9000"/>
              </w:tabs>
              <w:rPr>
                <w:rFonts w:cs="Arial"/>
                <w:szCs w:val="24"/>
              </w:rPr>
            </w:pPr>
            <w:r w:rsidRPr="000E2EC2">
              <w:rPr>
                <w:rFonts w:cs="Arial"/>
                <w:szCs w:val="24"/>
              </w:rPr>
              <w:t>Research / management staff costs</w:t>
            </w:r>
          </w:p>
        </w:tc>
        <w:tc>
          <w:tcPr>
            <w:tcW w:w="4016" w:type="dxa"/>
            <w:shd w:val="clear" w:color="auto" w:fill="auto"/>
          </w:tcPr>
          <w:p w:rsidR="005438EF" w:rsidRPr="000E2EC2" w:rsidRDefault="005438EF" w:rsidP="005438EF">
            <w:pPr>
              <w:pStyle w:val="Header"/>
              <w:tabs>
                <w:tab w:val="left" w:pos="2160"/>
                <w:tab w:val="left" w:pos="2880"/>
                <w:tab w:val="left" w:pos="4680"/>
                <w:tab w:val="left" w:pos="5400"/>
                <w:tab w:val="right" w:pos="9000"/>
              </w:tabs>
              <w:rPr>
                <w:rFonts w:cs="Arial"/>
                <w:szCs w:val="24"/>
              </w:rPr>
            </w:pPr>
            <w:r w:rsidRPr="000E2EC2">
              <w:rPr>
                <w:rFonts w:cs="Arial"/>
                <w:szCs w:val="24"/>
              </w:rPr>
              <w:t>Overheads</w:t>
            </w:r>
          </w:p>
        </w:tc>
      </w:tr>
      <w:tr w:rsidR="005438EF" w:rsidRPr="000E2EC2" w:rsidTr="00282D90">
        <w:trPr>
          <w:trHeight w:val="325"/>
          <w:jc w:val="center"/>
        </w:trPr>
        <w:tc>
          <w:tcPr>
            <w:tcW w:w="4016" w:type="dxa"/>
            <w:shd w:val="clear" w:color="auto" w:fill="auto"/>
          </w:tcPr>
          <w:p w:rsidR="005438EF" w:rsidRPr="000E2EC2" w:rsidRDefault="005438EF" w:rsidP="005438EF">
            <w:pPr>
              <w:pStyle w:val="Header"/>
              <w:tabs>
                <w:tab w:val="left" w:pos="2160"/>
                <w:tab w:val="left" w:pos="2880"/>
                <w:tab w:val="left" w:pos="4680"/>
                <w:tab w:val="left" w:pos="5400"/>
                <w:tab w:val="right" w:pos="9000"/>
              </w:tabs>
              <w:rPr>
                <w:rFonts w:cs="Arial"/>
                <w:szCs w:val="24"/>
              </w:rPr>
            </w:pPr>
            <w:r w:rsidRPr="000E2EC2">
              <w:rPr>
                <w:rFonts w:cs="Arial"/>
                <w:szCs w:val="24"/>
              </w:rPr>
              <w:t>Equipment and materials</w:t>
            </w:r>
          </w:p>
        </w:tc>
        <w:tc>
          <w:tcPr>
            <w:tcW w:w="4016" w:type="dxa"/>
            <w:shd w:val="clear" w:color="auto" w:fill="auto"/>
          </w:tcPr>
          <w:p w:rsidR="005438EF" w:rsidRPr="000E2EC2" w:rsidRDefault="005438EF" w:rsidP="005438EF">
            <w:pPr>
              <w:pStyle w:val="Header"/>
              <w:tabs>
                <w:tab w:val="left" w:pos="2160"/>
                <w:tab w:val="left" w:pos="2880"/>
                <w:tab w:val="left" w:pos="4680"/>
                <w:tab w:val="left" w:pos="5400"/>
                <w:tab w:val="right" w:pos="9000"/>
              </w:tabs>
              <w:ind w:left="35"/>
              <w:rPr>
                <w:rFonts w:cs="Arial"/>
                <w:szCs w:val="24"/>
              </w:rPr>
            </w:pPr>
            <w:r w:rsidRPr="000E2EC2">
              <w:rPr>
                <w:rFonts w:cs="Arial"/>
                <w:szCs w:val="24"/>
              </w:rPr>
              <w:t>Any other costs</w:t>
            </w:r>
          </w:p>
        </w:tc>
      </w:tr>
      <w:tr w:rsidR="005438EF" w:rsidRPr="000E2EC2" w:rsidTr="00282D90">
        <w:trPr>
          <w:trHeight w:val="325"/>
          <w:jc w:val="center"/>
        </w:trPr>
        <w:tc>
          <w:tcPr>
            <w:tcW w:w="4016" w:type="dxa"/>
            <w:shd w:val="clear" w:color="auto" w:fill="auto"/>
          </w:tcPr>
          <w:p w:rsidR="005438EF" w:rsidRPr="000E2EC2" w:rsidRDefault="005438EF" w:rsidP="005438EF">
            <w:pPr>
              <w:pStyle w:val="Header"/>
              <w:tabs>
                <w:tab w:val="left" w:pos="2160"/>
                <w:tab w:val="left" w:pos="2880"/>
                <w:tab w:val="left" w:pos="4680"/>
                <w:tab w:val="left" w:pos="5400"/>
                <w:tab w:val="right" w:pos="9000"/>
              </w:tabs>
              <w:rPr>
                <w:rFonts w:cs="Arial"/>
                <w:szCs w:val="24"/>
              </w:rPr>
            </w:pPr>
            <w:r w:rsidRPr="000E2EC2">
              <w:rPr>
                <w:rFonts w:cs="Arial"/>
                <w:szCs w:val="24"/>
              </w:rPr>
              <w:t>Analytical costs (by type)</w:t>
            </w:r>
          </w:p>
        </w:tc>
        <w:tc>
          <w:tcPr>
            <w:tcW w:w="4016" w:type="dxa"/>
            <w:shd w:val="clear" w:color="auto" w:fill="auto"/>
          </w:tcPr>
          <w:p w:rsidR="005438EF" w:rsidRPr="000E2EC2" w:rsidRDefault="005438EF" w:rsidP="005438EF">
            <w:pPr>
              <w:pStyle w:val="Header"/>
              <w:tabs>
                <w:tab w:val="left" w:pos="2160"/>
                <w:tab w:val="left" w:pos="2880"/>
                <w:tab w:val="left" w:pos="4680"/>
                <w:tab w:val="left" w:pos="5400"/>
                <w:tab w:val="right" w:pos="9000"/>
              </w:tabs>
              <w:ind w:left="35"/>
              <w:rPr>
                <w:rFonts w:cs="Arial"/>
                <w:szCs w:val="24"/>
              </w:rPr>
            </w:pPr>
            <w:r w:rsidRPr="000E2EC2">
              <w:rPr>
                <w:rFonts w:cs="Arial"/>
                <w:szCs w:val="24"/>
              </w:rPr>
              <w:t>VAT where applicable</w:t>
            </w:r>
            <w:r>
              <w:rPr>
                <w:rFonts w:cs="Arial"/>
                <w:szCs w:val="24"/>
              </w:rPr>
              <w:t>*</w:t>
            </w:r>
          </w:p>
        </w:tc>
      </w:tr>
      <w:tr w:rsidR="005438EF" w:rsidRPr="000E2EC2" w:rsidTr="00282D90">
        <w:trPr>
          <w:trHeight w:val="325"/>
          <w:jc w:val="center"/>
        </w:trPr>
        <w:tc>
          <w:tcPr>
            <w:tcW w:w="4016" w:type="dxa"/>
            <w:shd w:val="clear" w:color="auto" w:fill="auto"/>
          </w:tcPr>
          <w:p w:rsidR="005438EF" w:rsidRPr="000E2EC2" w:rsidRDefault="005438EF" w:rsidP="005438EF">
            <w:pPr>
              <w:pStyle w:val="Header"/>
              <w:tabs>
                <w:tab w:val="left" w:pos="2160"/>
                <w:tab w:val="left" w:pos="2880"/>
                <w:tab w:val="left" w:pos="4680"/>
                <w:tab w:val="left" w:pos="5400"/>
                <w:tab w:val="right" w:pos="9000"/>
              </w:tabs>
              <w:rPr>
                <w:rFonts w:cs="Arial"/>
                <w:szCs w:val="24"/>
              </w:rPr>
            </w:pPr>
            <w:r>
              <w:rPr>
                <w:rFonts w:cs="Arial"/>
                <w:szCs w:val="24"/>
              </w:rPr>
              <w:t>Travel</w:t>
            </w:r>
            <w:r w:rsidRPr="000E2EC2">
              <w:rPr>
                <w:rFonts w:cs="Arial"/>
                <w:szCs w:val="24"/>
              </w:rPr>
              <w:t xml:space="preserve"> expenses</w:t>
            </w:r>
            <w:r>
              <w:rPr>
                <w:rFonts w:cs="Arial"/>
                <w:szCs w:val="24"/>
              </w:rPr>
              <w:t xml:space="preserve"> (including expected locations)</w:t>
            </w:r>
          </w:p>
        </w:tc>
        <w:tc>
          <w:tcPr>
            <w:tcW w:w="4016" w:type="dxa"/>
            <w:shd w:val="clear" w:color="auto" w:fill="auto"/>
          </w:tcPr>
          <w:p w:rsidR="005438EF" w:rsidRPr="000E2EC2" w:rsidRDefault="005438EF" w:rsidP="005438EF">
            <w:pPr>
              <w:pStyle w:val="Header"/>
              <w:tabs>
                <w:tab w:val="left" w:pos="2160"/>
                <w:tab w:val="left" w:pos="2880"/>
                <w:tab w:val="left" w:pos="4680"/>
                <w:tab w:val="left" w:pos="5400"/>
                <w:tab w:val="right" w:pos="9000"/>
              </w:tabs>
              <w:ind w:left="35"/>
              <w:rPr>
                <w:rFonts w:cs="Arial"/>
                <w:szCs w:val="24"/>
              </w:rPr>
            </w:pPr>
            <w:r w:rsidRPr="000E2EC2">
              <w:rPr>
                <w:rFonts w:cs="Arial"/>
                <w:szCs w:val="24"/>
              </w:rPr>
              <w:t>Total</w:t>
            </w:r>
          </w:p>
        </w:tc>
      </w:tr>
    </w:tbl>
    <w:p w:rsidR="005438EF" w:rsidRPr="000E2EC2" w:rsidRDefault="005438EF" w:rsidP="005438EF">
      <w:pPr>
        <w:ind w:left="709"/>
      </w:pPr>
    </w:p>
    <w:p w:rsidR="005438EF" w:rsidRDefault="005438EF" w:rsidP="005438EF">
      <w:pPr>
        <w:ind w:left="709"/>
        <w:rPr>
          <w:i/>
        </w:rPr>
      </w:pPr>
      <w:r w:rsidRPr="000E2EC2">
        <w:t>*</w:t>
      </w:r>
      <w:r w:rsidRPr="000E2EC2">
        <w:rPr>
          <w:i/>
        </w:rPr>
        <w:t>Seafish will be unable to reclaim VAT, therefore please ensure to state VAT when applicable.</w:t>
      </w:r>
    </w:p>
    <w:p w:rsidR="005438EF" w:rsidRPr="002464D1" w:rsidRDefault="005438EF" w:rsidP="005438EF">
      <w:pPr>
        <w:ind w:left="709"/>
      </w:pPr>
    </w:p>
    <w:sectPr w:rsidR="005438EF" w:rsidRPr="002464D1" w:rsidSect="004B5D44">
      <w:headerReference w:type="first" r:id="rId18"/>
      <w:pgSz w:w="11906" w:h="16838"/>
      <w:pgMar w:top="1440" w:right="991" w:bottom="1440" w:left="426" w:header="708" w:footer="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C59" w:rsidRDefault="007A3C59" w:rsidP="00B3324D">
      <w:pPr>
        <w:spacing w:after="0" w:line="240" w:lineRule="auto"/>
      </w:pPr>
      <w:r>
        <w:separator/>
      </w:r>
    </w:p>
  </w:endnote>
  <w:endnote w:type="continuationSeparator" w:id="0">
    <w:p w:rsidR="007A3C59" w:rsidRDefault="007A3C59" w:rsidP="00B33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998197"/>
      <w:docPartObj>
        <w:docPartGallery w:val="Page Numbers (Bottom of Page)"/>
        <w:docPartUnique/>
      </w:docPartObj>
    </w:sdtPr>
    <w:sdtEndPr>
      <w:rPr>
        <w:noProof/>
      </w:rPr>
    </w:sdtEndPr>
    <w:sdtContent>
      <w:p w:rsidR="007A3C59" w:rsidRDefault="007A3C59">
        <w:pPr>
          <w:pStyle w:val="Footer"/>
          <w:jc w:val="right"/>
        </w:pPr>
        <w:r>
          <w:fldChar w:fldCharType="begin"/>
        </w:r>
        <w:r>
          <w:instrText xml:space="preserve"> PAGE   \* MERGEFORMAT </w:instrText>
        </w:r>
        <w:r>
          <w:fldChar w:fldCharType="separate"/>
        </w:r>
        <w:r w:rsidR="003B3459">
          <w:rPr>
            <w:noProof/>
          </w:rPr>
          <w:t>4</w:t>
        </w:r>
        <w:r>
          <w:rPr>
            <w:noProof/>
          </w:rPr>
          <w:fldChar w:fldCharType="end"/>
        </w:r>
      </w:p>
    </w:sdtContent>
  </w:sdt>
  <w:p w:rsidR="007A3C59" w:rsidRDefault="007A3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472906"/>
      <w:docPartObj>
        <w:docPartGallery w:val="Page Numbers (Bottom of Page)"/>
        <w:docPartUnique/>
      </w:docPartObj>
    </w:sdtPr>
    <w:sdtEndPr>
      <w:rPr>
        <w:noProof/>
      </w:rPr>
    </w:sdtEndPr>
    <w:sdtContent>
      <w:p w:rsidR="007A3C59" w:rsidRDefault="007A3C59">
        <w:pPr>
          <w:pStyle w:val="Footer"/>
          <w:jc w:val="right"/>
        </w:pPr>
        <w:r>
          <w:fldChar w:fldCharType="begin"/>
        </w:r>
        <w:r>
          <w:instrText xml:space="preserve"> PAGE   \* MERGEFORMAT </w:instrText>
        </w:r>
        <w:r>
          <w:fldChar w:fldCharType="separate"/>
        </w:r>
        <w:r w:rsidR="003B3459">
          <w:rPr>
            <w:noProof/>
          </w:rPr>
          <w:t>7</w:t>
        </w:r>
        <w:r>
          <w:rPr>
            <w:noProof/>
          </w:rPr>
          <w:fldChar w:fldCharType="end"/>
        </w:r>
      </w:p>
    </w:sdtContent>
  </w:sdt>
  <w:p w:rsidR="007A3C59" w:rsidRDefault="007A3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C59" w:rsidRDefault="007A3C59" w:rsidP="00B3324D">
      <w:pPr>
        <w:spacing w:after="0" w:line="240" w:lineRule="auto"/>
      </w:pPr>
      <w:r>
        <w:separator/>
      </w:r>
    </w:p>
  </w:footnote>
  <w:footnote w:type="continuationSeparator" w:id="0">
    <w:p w:rsidR="007A3C59" w:rsidRDefault="007A3C59" w:rsidP="00B33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C59" w:rsidRPr="00D66C5F" w:rsidRDefault="007A3C59" w:rsidP="00CE6562">
    <w:pPr>
      <w:jc w:val="center"/>
      <w:rPr>
        <w:b/>
      </w:rPr>
    </w:pPr>
    <w:r>
      <w:rPr>
        <w:rFonts w:cs="Arial"/>
        <w:b/>
      </w:rPr>
      <w:t>TD2016-001 – Levy System Project</w:t>
    </w:r>
  </w:p>
  <w:p w:rsidR="007A3C59" w:rsidRDefault="007A3C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C59" w:rsidRDefault="007A3C59" w:rsidP="00CE656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C59" w:rsidRDefault="007A3C59" w:rsidP="00CE656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A60"/>
    <w:multiLevelType w:val="hybridMultilevel"/>
    <w:tmpl w:val="DE3A0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523B0F"/>
    <w:multiLevelType w:val="hybridMultilevel"/>
    <w:tmpl w:val="EE781A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3E268F"/>
    <w:multiLevelType w:val="hybridMultilevel"/>
    <w:tmpl w:val="DB32A3D6"/>
    <w:lvl w:ilvl="0" w:tplc="12E0826E">
      <w:start w:val="2"/>
      <w:numFmt w:val="bullet"/>
      <w:lvlText w:val="-"/>
      <w:lvlJc w:val="left"/>
      <w:pPr>
        <w:ind w:left="720" w:hanging="360"/>
      </w:pPr>
      <w:rPr>
        <w:rFonts w:ascii="Calibri" w:eastAsiaTheme="minorHAnsi" w:hAnsi="Calibri" w:cstheme="minorBidi" w:hint="default"/>
      </w:rPr>
    </w:lvl>
    <w:lvl w:ilvl="1" w:tplc="3DAA1D7C">
      <w:start w:val="3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605027"/>
    <w:multiLevelType w:val="hybridMultilevel"/>
    <w:tmpl w:val="4D26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654FA"/>
    <w:multiLevelType w:val="hybridMultilevel"/>
    <w:tmpl w:val="6FCC5A54"/>
    <w:lvl w:ilvl="0" w:tplc="E22C2F98">
      <w:start w:val="1"/>
      <w:numFmt w:val="bullet"/>
      <w:lvlText w:val="•"/>
      <w:lvlJc w:val="left"/>
      <w:pPr>
        <w:tabs>
          <w:tab w:val="num" w:pos="720"/>
        </w:tabs>
        <w:ind w:left="720" w:hanging="360"/>
      </w:pPr>
      <w:rPr>
        <w:rFonts w:ascii="Times New Roman" w:hAnsi="Times New Roman" w:hint="default"/>
      </w:rPr>
    </w:lvl>
    <w:lvl w:ilvl="1" w:tplc="41DE6B44" w:tentative="1">
      <w:start w:val="1"/>
      <w:numFmt w:val="bullet"/>
      <w:lvlText w:val="•"/>
      <w:lvlJc w:val="left"/>
      <w:pPr>
        <w:tabs>
          <w:tab w:val="num" w:pos="1440"/>
        </w:tabs>
        <w:ind w:left="1440" w:hanging="360"/>
      </w:pPr>
      <w:rPr>
        <w:rFonts w:ascii="Times New Roman" w:hAnsi="Times New Roman" w:hint="default"/>
      </w:rPr>
    </w:lvl>
    <w:lvl w:ilvl="2" w:tplc="905A5CA0" w:tentative="1">
      <w:start w:val="1"/>
      <w:numFmt w:val="bullet"/>
      <w:lvlText w:val="•"/>
      <w:lvlJc w:val="left"/>
      <w:pPr>
        <w:tabs>
          <w:tab w:val="num" w:pos="2160"/>
        </w:tabs>
        <w:ind w:left="2160" w:hanging="360"/>
      </w:pPr>
      <w:rPr>
        <w:rFonts w:ascii="Times New Roman" w:hAnsi="Times New Roman" w:hint="default"/>
      </w:rPr>
    </w:lvl>
    <w:lvl w:ilvl="3" w:tplc="BA82A802" w:tentative="1">
      <w:start w:val="1"/>
      <w:numFmt w:val="bullet"/>
      <w:lvlText w:val="•"/>
      <w:lvlJc w:val="left"/>
      <w:pPr>
        <w:tabs>
          <w:tab w:val="num" w:pos="2880"/>
        </w:tabs>
        <w:ind w:left="2880" w:hanging="360"/>
      </w:pPr>
      <w:rPr>
        <w:rFonts w:ascii="Times New Roman" w:hAnsi="Times New Roman" w:hint="default"/>
      </w:rPr>
    </w:lvl>
    <w:lvl w:ilvl="4" w:tplc="F5767A98" w:tentative="1">
      <w:start w:val="1"/>
      <w:numFmt w:val="bullet"/>
      <w:lvlText w:val="•"/>
      <w:lvlJc w:val="left"/>
      <w:pPr>
        <w:tabs>
          <w:tab w:val="num" w:pos="3600"/>
        </w:tabs>
        <w:ind w:left="3600" w:hanging="360"/>
      </w:pPr>
      <w:rPr>
        <w:rFonts w:ascii="Times New Roman" w:hAnsi="Times New Roman" w:hint="default"/>
      </w:rPr>
    </w:lvl>
    <w:lvl w:ilvl="5" w:tplc="9514A980" w:tentative="1">
      <w:start w:val="1"/>
      <w:numFmt w:val="bullet"/>
      <w:lvlText w:val="•"/>
      <w:lvlJc w:val="left"/>
      <w:pPr>
        <w:tabs>
          <w:tab w:val="num" w:pos="4320"/>
        </w:tabs>
        <w:ind w:left="4320" w:hanging="360"/>
      </w:pPr>
      <w:rPr>
        <w:rFonts w:ascii="Times New Roman" w:hAnsi="Times New Roman" w:hint="default"/>
      </w:rPr>
    </w:lvl>
    <w:lvl w:ilvl="6" w:tplc="0950C3FC" w:tentative="1">
      <w:start w:val="1"/>
      <w:numFmt w:val="bullet"/>
      <w:lvlText w:val="•"/>
      <w:lvlJc w:val="left"/>
      <w:pPr>
        <w:tabs>
          <w:tab w:val="num" w:pos="5040"/>
        </w:tabs>
        <w:ind w:left="5040" w:hanging="360"/>
      </w:pPr>
      <w:rPr>
        <w:rFonts w:ascii="Times New Roman" w:hAnsi="Times New Roman" w:hint="default"/>
      </w:rPr>
    </w:lvl>
    <w:lvl w:ilvl="7" w:tplc="50681B80" w:tentative="1">
      <w:start w:val="1"/>
      <w:numFmt w:val="bullet"/>
      <w:lvlText w:val="•"/>
      <w:lvlJc w:val="left"/>
      <w:pPr>
        <w:tabs>
          <w:tab w:val="num" w:pos="5760"/>
        </w:tabs>
        <w:ind w:left="5760" w:hanging="360"/>
      </w:pPr>
      <w:rPr>
        <w:rFonts w:ascii="Times New Roman" w:hAnsi="Times New Roman" w:hint="default"/>
      </w:rPr>
    </w:lvl>
    <w:lvl w:ilvl="8" w:tplc="7ECE15B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80193B"/>
    <w:multiLevelType w:val="hybridMultilevel"/>
    <w:tmpl w:val="6876EF66"/>
    <w:lvl w:ilvl="0" w:tplc="08090013">
      <w:start w:val="1"/>
      <w:numFmt w:val="upperRoman"/>
      <w:lvlText w:val="%1."/>
      <w:lvlJc w:val="righ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nsid w:val="1CFA58CE"/>
    <w:multiLevelType w:val="hybridMultilevel"/>
    <w:tmpl w:val="51BCEDC6"/>
    <w:lvl w:ilvl="0" w:tplc="A0881C6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0F72A3"/>
    <w:multiLevelType w:val="hybridMultilevel"/>
    <w:tmpl w:val="B2C81D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267C75"/>
    <w:multiLevelType w:val="hybridMultilevel"/>
    <w:tmpl w:val="C3B0B51C"/>
    <w:lvl w:ilvl="0" w:tplc="A5A401F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EA2426"/>
    <w:multiLevelType w:val="hybridMultilevel"/>
    <w:tmpl w:val="E7F8CA8E"/>
    <w:lvl w:ilvl="0" w:tplc="A5A401F0">
      <w:start w:val="1"/>
      <w:numFmt w:val="decimal"/>
      <w:lvlText w:val="%1."/>
      <w:lvlJc w:val="left"/>
      <w:pPr>
        <w:ind w:left="720" w:hanging="360"/>
      </w:pPr>
      <w:rPr>
        <w:b/>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617FB5"/>
    <w:multiLevelType w:val="hybridMultilevel"/>
    <w:tmpl w:val="4E94DE7C"/>
    <w:lvl w:ilvl="0" w:tplc="A0881C6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6127C9"/>
    <w:multiLevelType w:val="hybridMultilevel"/>
    <w:tmpl w:val="A46AF7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65532F7"/>
    <w:multiLevelType w:val="hybridMultilevel"/>
    <w:tmpl w:val="DEBEC6AE"/>
    <w:lvl w:ilvl="0" w:tplc="A5A401F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25F5B"/>
    <w:multiLevelType w:val="hybridMultilevel"/>
    <w:tmpl w:val="0420A274"/>
    <w:lvl w:ilvl="0" w:tplc="A0881C6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B37CA5"/>
    <w:multiLevelType w:val="hybridMultilevel"/>
    <w:tmpl w:val="38D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8D1D51"/>
    <w:multiLevelType w:val="hybridMultilevel"/>
    <w:tmpl w:val="C0D6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09134A"/>
    <w:multiLevelType w:val="hybridMultilevel"/>
    <w:tmpl w:val="7ACEC0E2"/>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1EA4382"/>
    <w:multiLevelType w:val="hybridMultilevel"/>
    <w:tmpl w:val="0CF6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4006CD"/>
    <w:multiLevelType w:val="hybridMultilevel"/>
    <w:tmpl w:val="0E5C260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0C12889"/>
    <w:multiLevelType w:val="hybridMultilevel"/>
    <w:tmpl w:val="8C1C991C"/>
    <w:lvl w:ilvl="0" w:tplc="395AC53E">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1542E4D"/>
    <w:multiLevelType w:val="hybridMultilevel"/>
    <w:tmpl w:val="0AB05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6B03FE3"/>
    <w:multiLevelType w:val="hybridMultilevel"/>
    <w:tmpl w:val="816A252C"/>
    <w:lvl w:ilvl="0" w:tplc="12E0826E">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DA408D"/>
    <w:multiLevelType w:val="hybridMultilevel"/>
    <w:tmpl w:val="CA9C79E6"/>
    <w:lvl w:ilvl="0" w:tplc="A5A401F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A767D58"/>
    <w:multiLevelType w:val="hybridMultilevel"/>
    <w:tmpl w:val="D0029878"/>
    <w:lvl w:ilvl="0" w:tplc="39141EA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55616D"/>
    <w:multiLevelType w:val="hybridMultilevel"/>
    <w:tmpl w:val="0FF0A75C"/>
    <w:lvl w:ilvl="0" w:tplc="A0881C6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281DD5"/>
    <w:multiLevelType w:val="hybridMultilevel"/>
    <w:tmpl w:val="3298625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FB66903"/>
    <w:multiLevelType w:val="hybridMultilevel"/>
    <w:tmpl w:val="A77E10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EA061D"/>
    <w:multiLevelType w:val="hybridMultilevel"/>
    <w:tmpl w:val="E5E4137E"/>
    <w:lvl w:ilvl="0" w:tplc="395AC53E">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DC3264"/>
    <w:multiLevelType w:val="hybridMultilevel"/>
    <w:tmpl w:val="6EF650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40D74CA"/>
    <w:multiLevelType w:val="hybridMultilevel"/>
    <w:tmpl w:val="026E826E"/>
    <w:lvl w:ilvl="0" w:tplc="7FC2C8A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69280F"/>
    <w:multiLevelType w:val="hybridMultilevel"/>
    <w:tmpl w:val="DE2266E0"/>
    <w:lvl w:ilvl="0" w:tplc="A5A401F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49B2016"/>
    <w:multiLevelType w:val="hybridMultilevel"/>
    <w:tmpl w:val="6682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4D5A47"/>
    <w:multiLevelType w:val="hybridMultilevel"/>
    <w:tmpl w:val="398872B0"/>
    <w:lvl w:ilvl="0" w:tplc="A0881C6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5A6945"/>
    <w:multiLevelType w:val="hybridMultilevel"/>
    <w:tmpl w:val="2B88890C"/>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22"/>
  </w:num>
  <w:num w:numId="2">
    <w:abstractNumId w:val="11"/>
  </w:num>
  <w:num w:numId="3">
    <w:abstractNumId w:val="16"/>
  </w:num>
  <w:num w:numId="4">
    <w:abstractNumId w:val="4"/>
  </w:num>
  <w:num w:numId="5">
    <w:abstractNumId w:val="28"/>
  </w:num>
  <w:num w:numId="6">
    <w:abstractNumId w:val="21"/>
  </w:num>
  <w:num w:numId="7">
    <w:abstractNumId w:val="30"/>
  </w:num>
  <w:num w:numId="8">
    <w:abstractNumId w:val="31"/>
  </w:num>
  <w:num w:numId="9">
    <w:abstractNumId w:val="18"/>
  </w:num>
  <w:num w:numId="10">
    <w:abstractNumId w:val="5"/>
  </w:num>
  <w:num w:numId="11">
    <w:abstractNumId w:val="2"/>
  </w:num>
  <w:num w:numId="12">
    <w:abstractNumId w:val="9"/>
  </w:num>
  <w:num w:numId="13">
    <w:abstractNumId w:val="26"/>
  </w:num>
  <w:num w:numId="14">
    <w:abstractNumId w:val="12"/>
  </w:num>
  <w:num w:numId="15">
    <w:abstractNumId w:val="8"/>
  </w:num>
  <w:num w:numId="16">
    <w:abstractNumId w:val="27"/>
  </w:num>
  <w:num w:numId="17">
    <w:abstractNumId w:val="24"/>
  </w:num>
  <w:num w:numId="18">
    <w:abstractNumId w:val="10"/>
  </w:num>
  <w:num w:numId="19">
    <w:abstractNumId w:val="19"/>
  </w:num>
  <w:num w:numId="20">
    <w:abstractNumId w:val="13"/>
  </w:num>
  <w:num w:numId="21">
    <w:abstractNumId w:val="32"/>
  </w:num>
  <w:num w:numId="22">
    <w:abstractNumId w:val="20"/>
  </w:num>
  <w:num w:numId="23">
    <w:abstractNumId w:val="0"/>
  </w:num>
  <w:num w:numId="24">
    <w:abstractNumId w:val="1"/>
  </w:num>
  <w:num w:numId="25">
    <w:abstractNumId w:val="25"/>
  </w:num>
  <w:num w:numId="26">
    <w:abstractNumId w:val="29"/>
  </w:num>
  <w:num w:numId="27">
    <w:abstractNumId w:val="33"/>
  </w:num>
  <w:num w:numId="28">
    <w:abstractNumId w:val="3"/>
  </w:num>
  <w:num w:numId="29">
    <w:abstractNumId w:val="14"/>
  </w:num>
  <w:num w:numId="30">
    <w:abstractNumId w:val="17"/>
  </w:num>
  <w:num w:numId="31">
    <w:abstractNumId w:val="15"/>
  </w:num>
  <w:num w:numId="32">
    <w:abstractNumId w:val="23"/>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4D"/>
    <w:rsid w:val="00026D13"/>
    <w:rsid w:val="000305D6"/>
    <w:rsid w:val="00044EF4"/>
    <w:rsid w:val="000A413D"/>
    <w:rsid w:val="000B5BB1"/>
    <w:rsid w:val="000E2EC2"/>
    <w:rsid w:val="000F2F21"/>
    <w:rsid w:val="0010604A"/>
    <w:rsid w:val="00107A0E"/>
    <w:rsid w:val="00130B22"/>
    <w:rsid w:val="001518C2"/>
    <w:rsid w:val="00152FA0"/>
    <w:rsid w:val="001551F0"/>
    <w:rsid w:val="0016544F"/>
    <w:rsid w:val="00172EBC"/>
    <w:rsid w:val="001934CB"/>
    <w:rsid w:val="001B0D8A"/>
    <w:rsid w:val="001C6339"/>
    <w:rsid w:val="001D7FF4"/>
    <w:rsid w:val="002464D1"/>
    <w:rsid w:val="00261E46"/>
    <w:rsid w:val="00263CA4"/>
    <w:rsid w:val="00267C1A"/>
    <w:rsid w:val="00271F7E"/>
    <w:rsid w:val="00277FE8"/>
    <w:rsid w:val="00282D90"/>
    <w:rsid w:val="00282DDB"/>
    <w:rsid w:val="002B400B"/>
    <w:rsid w:val="002C2059"/>
    <w:rsid w:val="002D2BE5"/>
    <w:rsid w:val="002E3141"/>
    <w:rsid w:val="0031152D"/>
    <w:rsid w:val="0032752F"/>
    <w:rsid w:val="00347878"/>
    <w:rsid w:val="003970BB"/>
    <w:rsid w:val="003B3459"/>
    <w:rsid w:val="003D70BB"/>
    <w:rsid w:val="004158C1"/>
    <w:rsid w:val="00437372"/>
    <w:rsid w:val="00447E7F"/>
    <w:rsid w:val="00497E4B"/>
    <w:rsid w:val="004A2DAB"/>
    <w:rsid w:val="004B5D44"/>
    <w:rsid w:val="004C17CF"/>
    <w:rsid w:val="004C484B"/>
    <w:rsid w:val="004C4CF4"/>
    <w:rsid w:val="004D6CF4"/>
    <w:rsid w:val="005365A5"/>
    <w:rsid w:val="005438EF"/>
    <w:rsid w:val="00553BFB"/>
    <w:rsid w:val="00580BEA"/>
    <w:rsid w:val="005B29E0"/>
    <w:rsid w:val="005B6400"/>
    <w:rsid w:val="005C15E9"/>
    <w:rsid w:val="005E61E8"/>
    <w:rsid w:val="005F0131"/>
    <w:rsid w:val="00612E4D"/>
    <w:rsid w:val="00661F4F"/>
    <w:rsid w:val="00682F4B"/>
    <w:rsid w:val="006A4FF1"/>
    <w:rsid w:val="006B0C76"/>
    <w:rsid w:val="006B5E38"/>
    <w:rsid w:val="006C5173"/>
    <w:rsid w:val="006D1F17"/>
    <w:rsid w:val="006D429A"/>
    <w:rsid w:val="00714BC3"/>
    <w:rsid w:val="00723C25"/>
    <w:rsid w:val="007376EB"/>
    <w:rsid w:val="007A3C59"/>
    <w:rsid w:val="007D4D64"/>
    <w:rsid w:val="008109ED"/>
    <w:rsid w:val="008122B1"/>
    <w:rsid w:val="00823E96"/>
    <w:rsid w:val="0084783F"/>
    <w:rsid w:val="0085646E"/>
    <w:rsid w:val="0086496D"/>
    <w:rsid w:val="00870341"/>
    <w:rsid w:val="00880D2B"/>
    <w:rsid w:val="008B06FD"/>
    <w:rsid w:val="008C427E"/>
    <w:rsid w:val="008E3CE7"/>
    <w:rsid w:val="008E625B"/>
    <w:rsid w:val="009230A1"/>
    <w:rsid w:val="00966008"/>
    <w:rsid w:val="0097027B"/>
    <w:rsid w:val="00971085"/>
    <w:rsid w:val="00972924"/>
    <w:rsid w:val="009B3215"/>
    <w:rsid w:val="009C2A3F"/>
    <w:rsid w:val="009E5161"/>
    <w:rsid w:val="00A46854"/>
    <w:rsid w:val="00A52B87"/>
    <w:rsid w:val="00A85C58"/>
    <w:rsid w:val="00A932AD"/>
    <w:rsid w:val="00AD72E0"/>
    <w:rsid w:val="00B15333"/>
    <w:rsid w:val="00B174D8"/>
    <w:rsid w:val="00B313F6"/>
    <w:rsid w:val="00B3324D"/>
    <w:rsid w:val="00B72A0E"/>
    <w:rsid w:val="00B824FC"/>
    <w:rsid w:val="00BC12D0"/>
    <w:rsid w:val="00BC31F8"/>
    <w:rsid w:val="00BC422B"/>
    <w:rsid w:val="00C0165A"/>
    <w:rsid w:val="00C154F8"/>
    <w:rsid w:val="00C24C79"/>
    <w:rsid w:val="00C36FA9"/>
    <w:rsid w:val="00C56551"/>
    <w:rsid w:val="00C724CC"/>
    <w:rsid w:val="00C76EFD"/>
    <w:rsid w:val="00CE6562"/>
    <w:rsid w:val="00D1160D"/>
    <w:rsid w:val="00D52FF9"/>
    <w:rsid w:val="00D631B7"/>
    <w:rsid w:val="00D76CA1"/>
    <w:rsid w:val="00DA52AD"/>
    <w:rsid w:val="00DA56BC"/>
    <w:rsid w:val="00DB7AD0"/>
    <w:rsid w:val="00DD1CDD"/>
    <w:rsid w:val="00DD4B8E"/>
    <w:rsid w:val="00DF5199"/>
    <w:rsid w:val="00DF7BB4"/>
    <w:rsid w:val="00E02D82"/>
    <w:rsid w:val="00E56507"/>
    <w:rsid w:val="00E66336"/>
    <w:rsid w:val="00E723E7"/>
    <w:rsid w:val="00E741FA"/>
    <w:rsid w:val="00E779B9"/>
    <w:rsid w:val="00E848D8"/>
    <w:rsid w:val="00EB60CC"/>
    <w:rsid w:val="00EE1014"/>
    <w:rsid w:val="00EF3379"/>
    <w:rsid w:val="00F109D4"/>
    <w:rsid w:val="00F32F75"/>
    <w:rsid w:val="00F41D62"/>
    <w:rsid w:val="00F4666E"/>
    <w:rsid w:val="00F57AC1"/>
    <w:rsid w:val="00F721FB"/>
    <w:rsid w:val="00F87F02"/>
    <w:rsid w:val="00F91DFB"/>
    <w:rsid w:val="00FC7E2F"/>
    <w:rsid w:val="00FD3ED5"/>
    <w:rsid w:val="00FE69FE"/>
    <w:rsid w:val="00FF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4D"/>
  </w:style>
  <w:style w:type="paragraph" w:styleId="Heading1">
    <w:name w:val="heading 1"/>
    <w:basedOn w:val="Normal"/>
    <w:next w:val="Normal"/>
    <w:link w:val="Heading1Char"/>
    <w:uiPriority w:val="9"/>
    <w:qFormat/>
    <w:rsid w:val="00580B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70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4D"/>
    <w:pPr>
      <w:ind w:left="720"/>
      <w:contextualSpacing/>
    </w:pPr>
  </w:style>
  <w:style w:type="paragraph" w:styleId="Header">
    <w:name w:val="header"/>
    <w:basedOn w:val="Normal"/>
    <w:link w:val="HeaderChar"/>
    <w:unhideWhenUsed/>
    <w:rsid w:val="00B3324D"/>
    <w:pPr>
      <w:tabs>
        <w:tab w:val="center" w:pos="4513"/>
        <w:tab w:val="right" w:pos="9026"/>
      </w:tabs>
      <w:spacing w:after="0" w:line="240" w:lineRule="auto"/>
    </w:pPr>
  </w:style>
  <w:style w:type="character" w:customStyle="1" w:styleId="HeaderChar">
    <w:name w:val="Header Char"/>
    <w:basedOn w:val="DefaultParagraphFont"/>
    <w:link w:val="Header"/>
    <w:rsid w:val="00B3324D"/>
  </w:style>
  <w:style w:type="table" w:styleId="TableGrid">
    <w:name w:val="Table Grid"/>
    <w:basedOn w:val="TableNormal"/>
    <w:uiPriority w:val="59"/>
    <w:rsid w:val="00B3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33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24D"/>
  </w:style>
  <w:style w:type="character" w:styleId="Hyperlink">
    <w:name w:val="Hyperlink"/>
    <w:uiPriority w:val="99"/>
    <w:rsid w:val="009C2A3F"/>
    <w:rPr>
      <w:color w:val="0000FF"/>
      <w:u w:val="single"/>
    </w:rPr>
  </w:style>
  <w:style w:type="paragraph" w:styleId="NormalWeb">
    <w:name w:val="Normal (Web)"/>
    <w:basedOn w:val="Normal"/>
    <w:uiPriority w:val="99"/>
    <w:unhideWhenUsed/>
    <w:rsid w:val="009C2A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C4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27E"/>
    <w:rPr>
      <w:rFonts w:ascii="Tahoma" w:hAnsi="Tahoma" w:cs="Tahoma"/>
      <w:sz w:val="16"/>
      <w:szCs w:val="16"/>
    </w:rPr>
  </w:style>
  <w:style w:type="character" w:customStyle="1" w:styleId="Heading1Char">
    <w:name w:val="Heading 1 Char"/>
    <w:basedOn w:val="DefaultParagraphFont"/>
    <w:link w:val="Heading1"/>
    <w:uiPriority w:val="9"/>
    <w:rsid w:val="00580BE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C4CF4"/>
    <w:pPr>
      <w:spacing w:after="0" w:line="240" w:lineRule="auto"/>
    </w:pPr>
  </w:style>
  <w:style w:type="character" w:styleId="CommentReference">
    <w:name w:val="annotation reference"/>
    <w:basedOn w:val="DefaultParagraphFont"/>
    <w:uiPriority w:val="99"/>
    <w:semiHidden/>
    <w:unhideWhenUsed/>
    <w:rsid w:val="004C484B"/>
    <w:rPr>
      <w:sz w:val="16"/>
      <w:szCs w:val="16"/>
    </w:rPr>
  </w:style>
  <w:style w:type="paragraph" w:styleId="CommentText">
    <w:name w:val="annotation text"/>
    <w:basedOn w:val="Normal"/>
    <w:link w:val="CommentTextChar"/>
    <w:uiPriority w:val="99"/>
    <w:semiHidden/>
    <w:unhideWhenUsed/>
    <w:rsid w:val="004C484B"/>
    <w:pPr>
      <w:spacing w:line="240" w:lineRule="auto"/>
    </w:pPr>
    <w:rPr>
      <w:sz w:val="20"/>
      <w:szCs w:val="20"/>
    </w:rPr>
  </w:style>
  <w:style w:type="character" w:customStyle="1" w:styleId="CommentTextChar">
    <w:name w:val="Comment Text Char"/>
    <w:basedOn w:val="DefaultParagraphFont"/>
    <w:link w:val="CommentText"/>
    <w:uiPriority w:val="99"/>
    <w:semiHidden/>
    <w:rsid w:val="004C484B"/>
    <w:rPr>
      <w:sz w:val="20"/>
      <w:szCs w:val="20"/>
    </w:rPr>
  </w:style>
  <w:style w:type="paragraph" w:styleId="CommentSubject">
    <w:name w:val="annotation subject"/>
    <w:basedOn w:val="CommentText"/>
    <w:next w:val="CommentText"/>
    <w:link w:val="CommentSubjectChar"/>
    <w:uiPriority w:val="99"/>
    <w:semiHidden/>
    <w:unhideWhenUsed/>
    <w:rsid w:val="004C484B"/>
    <w:rPr>
      <w:b/>
      <w:bCs/>
    </w:rPr>
  </w:style>
  <w:style w:type="character" w:customStyle="1" w:styleId="CommentSubjectChar">
    <w:name w:val="Comment Subject Char"/>
    <w:basedOn w:val="CommentTextChar"/>
    <w:link w:val="CommentSubject"/>
    <w:uiPriority w:val="99"/>
    <w:semiHidden/>
    <w:rsid w:val="004C484B"/>
    <w:rPr>
      <w:b/>
      <w:bCs/>
      <w:sz w:val="20"/>
      <w:szCs w:val="20"/>
    </w:rPr>
  </w:style>
  <w:style w:type="character" w:customStyle="1" w:styleId="Heading2Char">
    <w:name w:val="Heading 2 Char"/>
    <w:basedOn w:val="DefaultParagraphFont"/>
    <w:link w:val="Heading2"/>
    <w:uiPriority w:val="9"/>
    <w:rsid w:val="003970B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B0C76"/>
    <w:pPr>
      <w:outlineLvl w:val="9"/>
    </w:pPr>
    <w:rPr>
      <w:lang w:val="en-US" w:eastAsia="ja-JP"/>
    </w:rPr>
  </w:style>
  <w:style w:type="paragraph" w:styleId="TOC1">
    <w:name w:val="toc 1"/>
    <w:basedOn w:val="Normal"/>
    <w:next w:val="Normal"/>
    <w:autoRedefine/>
    <w:uiPriority w:val="39"/>
    <w:unhideWhenUsed/>
    <w:rsid w:val="006B0C76"/>
    <w:pPr>
      <w:tabs>
        <w:tab w:val="left" w:pos="426"/>
        <w:tab w:val="right" w:leader="dot" w:pos="9016"/>
      </w:tabs>
      <w:spacing w:after="100"/>
    </w:pPr>
  </w:style>
  <w:style w:type="paragraph" w:styleId="TOC2">
    <w:name w:val="toc 2"/>
    <w:basedOn w:val="Normal"/>
    <w:next w:val="Normal"/>
    <w:autoRedefine/>
    <w:uiPriority w:val="39"/>
    <w:unhideWhenUsed/>
    <w:rsid w:val="006B0C76"/>
    <w:pPr>
      <w:tabs>
        <w:tab w:val="right" w:leader="dot" w:pos="9016"/>
      </w:tabs>
      <w:spacing w:after="100"/>
      <w:ind w:left="42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4D"/>
  </w:style>
  <w:style w:type="paragraph" w:styleId="Heading1">
    <w:name w:val="heading 1"/>
    <w:basedOn w:val="Normal"/>
    <w:next w:val="Normal"/>
    <w:link w:val="Heading1Char"/>
    <w:uiPriority w:val="9"/>
    <w:qFormat/>
    <w:rsid w:val="00580B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70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4D"/>
    <w:pPr>
      <w:ind w:left="720"/>
      <w:contextualSpacing/>
    </w:pPr>
  </w:style>
  <w:style w:type="paragraph" w:styleId="Header">
    <w:name w:val="header"/>
    <w:basedOn w:val="Normal"/>
    <w:link w:val="HeaderChar"/>
    <w:unhideWhenUsed/>
    <w:rsid w:val="00B3324D"/>
    <w:pPr>
      <w:tabs>
        <w:tab w:val="center" w:pos="4513"/>
        <w:tab w:val="right" w:pos="9026"/>
      </w:tabs>
      <w:spacing w:after="0" w:line="240" w:lineRule="auto"/>
    </w:pPr>
  </w:style>
  <w:style w:type="character" w:customStyle="1" w:styleId="HeaderChar">
    <w:name w:val="Header Char"/>
    <w:basedOn w:val="DefaultParagraphFont"/>
    <w:link w:val="Header"/>
    <w:rsid w:val="00B3324D"/>
  </w:style>
  <w:style w:type="table" w:styleId="TableGrid">
    <w:name w:val="Table Grid"/>
    <w:basedOn w:val="TableNormal"/>
    <w:uiPriority w:val="59"/>
    <w:rsid w:val="00B3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33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24D"/>
  </w:style>
  <w:style w:type="character" w:styleId="Hyperlink">
    <w:name w:val="Hyperlink"/>
    <w:uiPriority w:val="99"/>
    <w:rsid w:val="009C2A3F"/>
    <w:rPr>
      <w:color w:val="0000FF"/>
      <w:u w:val="single"/>
    </w:rPr>
  </w:style>
  <w:style w:type="paragraph" w:styleId="NormalWeb">
    <w:name w:val="Normal (Web)"/>
    <w:basedOn w:val="Normal"/>
    <w:uiPriority w:val="99"/>
    <w:unhideWhenUsed/>
    <w:rsid w:val="009C2A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C4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27E"/>
    <w:rPr>
      <w:rFonts w:ascii="Tahoma" w:hAnsi="Tahoma" w:cs="Tahoma"/>
      <w:sz w:val="16"/>
      <w:szCs w:val="16"/>
    </w:rPr>
  </w:style>
  <w:style w:type="character" w:customStyle="1" w:styleId="Heading1Char">
    <w:name w:val="Heading 1 Char"/>
    <w:basedOn w:val="DefaultParagraphFont"/>
    <w:link w:val="Heading1"/>
    <w:uiPriority w:val="9"/>
    <w:rsid w:val="00580BE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C4CF4"/>
    <w:pPr>
      <w:spacing w:after="0" w:line="240" w:lineRule="auto"/>
    </w:pPr>
  </w:style>
  <w:style w:type="character" w:styleId="CommentReference">
    <w:name w:val="annotation reference"/>
    <w:basedOn w:val="DefaultParagraphFont"/>
    <w:uiPriority w:val="99"/>
    <w:semiHidden/>
    <w:unhideWhenUsed/>
    <w:rsid w:val="004C484B"/>
    <w:rPr>
      <w:sz w:val="16"/>
      <w:szCs w:val="16"/>
    </w:rPr>
  </w:style>
  <w:style w:type="paragraph" w:styleId="CommentText">
    <w:name w:val="annotation text"/>
    <w:basedOn w:val="Normal"/>
    <w:link w:val="CommentTextChar"/>
    <w:uiPriority w:val="99"/>
    <w:semiHidden/>
    <w:unhideWhenUsed/>
    <w:rsid w:val="004C484B"/>
    <w:pPr>
      <w:spacing w:line="240" w:lineRule="auto"/>
    </w:pPr>
    <w:rPr>
      <w:sz w:val="20"/>
      <w:szCs w:val="20"/>
    </w:rPr>
  </w:style>
  <w:style w:type="character" w:customStyle="1" w:styleId="CommentTextChar">
    <w:name w:val="Comment Text Char"/>
    <w:basedOn w:val="DefaultParagraphFont"/>
    <w:link w:val="CommentText"/>
    <w:uiPriority w:val="99"/>
    <w:semiHidden/>
    <w:rsid w:val="004C484B"/>
    <w:rPr>
      <w:sz w:val="20"/>
      <w:szCs w:val="20"/>
    </w:rPr>
  </w:style>
  <w:style w:type="paragraph" w:styleId="CommentSubject">
    <w:name w:val="annotation subject"/>
    <w:basedOn w:val="CommentText"/>
    <w:next w:val="CommentText"/>
    <w:link w:val="CommentSubjectChar"/>
    <w:uiPriority w:val="99"/>
    <w:semiHidden/>
    <w:unhideWhenUsed/>
    <w:rsid w:val="004C484B"/>
    <w:rPr>
      <w:b/>
      <w:bCs/>
    </w:rPr>
  </w:style>
  <w:style w:type="character" w:customStyle="1" w:styleId="CommentSubjectChar">
    <w:name w:val="Comment Subject Char"/>
    <w:basedOn w:val="CommentTextChar"/>
    <w:link w:val="CommentSubject"/>
    <w:uiPriority w:val="99"/>
    <w:semiHidden/>
    <w:rsid w:val="004C484B"/>
    <w:rPr>
      <w:b/>
      <w:bCs/>
      <w:sz w:val="20"/>
      <w:szCs w:val="20"/>
    </w:rPr>
  </w:style>
  <w:style w:type="character" w:customStyle="1" w:styleId="Heading2Char">
    <w:name w:val="Heading 2 Char"/>
    <w:basedOn w:val="DefaultParagraphFont"/>
    <w:link w:val="Heading2"/>
    <w:uiPriority w:val="9"/>
    <w:rsid w:val="003970B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B0C76"/>
    <w:pPr>
      <w:outlineLvl w:val="9"/>
    </w:pPr>
    <w:rPr>
      <w:lang w:val="en-US" w:eastAsia="ja-JP"/>
    </w:rPr>
  </w:style>
  <w:style w:type="paragraph" w:styleId="TOC1">
    <w:name w:val="toc 1"/>
    <w:basedOn w:val="Normal"/>
    <w:next w:val="Normal"/>
    <w:autoRedefine/>
    <w:uiPriority w:val="39"/>
    <w:unhideWhenUsed/>
    <w:rsid w:val="006B0C76"/>
    <w:pPr>
      <w:tabs>
        <w:tab w:val="left" w:pos="426"/>
        <w:tab w:val="right" w:leader="dot" w:pos="9016"/>
      </w:tabs>
      <w:spacing w:after="100"/>
    </w:pPr>
  </w:style>
  <w:style w:type="paragraph" w:styleId="TOC2">
    <w:name w:val="toc 2"/>
    <w:basedOn w:val="Normal"/>
    <w:next w:val="Normal"/>
    <w:autoRedefine/>
    <w:uiPriority w:val="39"/>
    <w:unhideWhenUsed/>
    <w:rsid w:val="006B0C76"/>
    <w:pPr>
      <w:tabs>
        <w:tab w:val="right" w:leader="dot" w:pos="9016"/>
      </w:tabs>
      <w:spacing w:after="100"/>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36018">
      <w:bodyDiv w:val="1"/>
      <w:marLeft w:val="0"/>
      <w:marRight w:val="0"/>
      <w:marTop w:val="0"/>
      <w:marBottom w:val="0"/>
      <w:divBdr>
        <w:top w:val="none" w:sz="0" w:space="0" w:color="auto"/>
        <w:left w:val="none" w:sz="0" w:space="0" w:color="auto"/>
        <w:bottom w:val="none" w:sz="0" w:space="0" w:color="auto"/>
        <w:right w:val="none" w:sz="0" w:space="0" w:color="auto"/>
      </w:divBdr>
    </w:div>
    <w:div w:id="574123968">
      <w:bodyDiv w:val="1"/>
      <w:marLeft w:val="0"/>
      <w:marRight w:val="0"/>
      <w:marTop w:val="0"/>
      <w:marBottom w:val="0"/>
      <w:divBdr>
        <w:top w:val="none" w:sz="0" w:space="0" w:color="auto"/>
        <w:left w:val="none" w:sz="0" w:space="0" w:color="auto"/>
        <w:bottom w:val="none" w:sz="0" w:space="0" w:color="auto"/>
        <w:right w:val="none" w:sz="0" w:space="0" w:color="auto"/>
      </w:divBdr>
    </w:div>
    <w:div w:id="628126898">
      <w:bodyDiv w:val="1"/>
      <w:marLeft w:val="0"/>
      <w:marRight w:val="0"/>
      <w:marTop w:val="0"/>
      <w:marBottom w:val="0"/>
      <w:divBdr>
        <w:top w:val="none" w:sz="0" w:space="0" w:color="auto"/>
        <w:left w:val="none" w:sz="0" w:space="0" w:color="auto"/>
        <w:bottom w:val="none" w:sz="0" w:space="0" w:color="auto"/>
        <w:right w:val="none" w:sz="0" w:space="0" w:color="auto"/>
      </w:divBdr>
    </w:div>
    <w:div w:id="635184521">
      <w:bodyDiv w:val="1"/>
      <w:marLeft w:val="0"/>
      <w:marRight w:val="0"/>
      <w:marTop w:val="0"/>
      <w:marBottom w:val="0"/>
      <w:divBdr>
        <w:top w:val="none" w:sz="0" w:space="0" w:color="auto"/>
        <w:left w:val="none" w:sz="0" w:space="0" w:color="auto"/>
        <w:bottom w:val="none" w:sz="0" w:space="0" w:color="auto"/>
        <w:right w:val="none" w:sz="0" w:space="0" w:color="auto"/>
      </w:divBdr>
    </w:div>
    <w:div w:id="848714214">
      <w:bodyDiv w:val="1"/>
      <w:marLeft w:val="0"/>
      <w:marRight w:val="0"/>
      <w:marTop w:val="0"/>
      <w:marBottom w:val="0"/>
      <w:divBdr>
        <w:top w:val="none" w:sz="0" w:space="0" w:color="auto"/>
        <w:left w:val="none" w:sz="0" w:space="0" w:color="auto"/>
        <w:bottom w:val="none" w:sz="0" w:space="0" w:color="auto"/>
        <w:right w:val="none" w:sz="0" w:space="0" w:color="auto"/>
      </w:divBdr>
      <w:divsChild>
        <w:div w:id="1113086433">
          <w:marLeft w:val="288"/>
          <w:marRight w:val="0"/>
          <w:marTop w:val="0"/>
          <w:marBottom w:val="120"/>
          <w:divBdr>
            <w:top w:val="none" w:sz="0" w:space="0" w:color="auto"/>
            <w:left w:val="none" w:sz="0" w:space="0" w:color="auto"/>
            <w:bottom w:val="none" w:sz="0" w:space="0" w:color="auto"/>
            <w:right w:val="none" w:sz="0" w:space="0" w:color="auto"/>
          </w:divBdr>
        </w:div>
      </w:divsChild>
    </w:div>
    <w:div w:id="19582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lan.robson@seafish.co.u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len.robson@seafish.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afish.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llan.robson@seafish.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2D1DF-CA4B-4CDE-BDA3-9D5D85E3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Seafish Industry Authority</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Dafydd Sands</dc:creator>
  <cp:lastModifiedBy>Michael Dick</cp:lastModifiedBy>
  <cp:revision>16</cp:revision>
  <cp:lastPrinted>2016-08-30T14:46:00Z</cp:lastPrinted>
  <dcterms:created xsi:type="dcterms:W3CDTF">2016-08-23T13:15:00Z</dcterms:created>
  <dcterms:modified xsi:type="dcterms:W3CDTF">2016-08-31T08:08:00Z</dcterms:modified>
</cp:coreProperties>
</file>