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E90" w:rsidRPr="009F0E90" w:rsidRDefault="009F0E90" w:rsidP="009F0E90">
      <w:pPr>
        <w:spacing w:before="240" w:after="240"/>
        <w:jc w:val="center"/>
        <w:outlineLvl w:val="0"/>
        <w:rPr>
          <w:rFonts w:ascii="Arial" w:eastAsia="BatangChe" w:hAnsi="Arial" w:cs="Arial"/>
          <w:b/>
          <w:bCs/>
          <w:color w:val="0072C6"/>
          <w:kern w:val="32"/>
          <w:sz w:val="40"/>
          <w:szCs w:val="32"/>
        </w:rPr>
      </w:pPr>
    </w:p>
    <w:p w:rsidR="001A215E" w:rsidRDefault="001A215E" w:rsidP="009F0E90">
      <w:pPr>
        <w:spacing w:before="240" w:after="240"/>
        <w:jc w:val="center"/>
        <w:outlineLvl w:val="0"/>
        <w:rPr>
          <w:rFonts w:ascii="Arial" w:eastAsia="BatangChe" w:hAnsi="Arial" w:cs="Arial"/>
          <w:b/>
          <w:bCs/>
          <w:color w:val="0072C6"/>
          <w:kern w:val="32"/>
          <w:sz w:val="40"/>
          <w:szCs w:val="32"/>
        </w:rPr>
      </w:pPr>
      <w:bookmarkStart w:id="0" w:name="_Toc456086665"/>
    </w:p>
    <w:p w:rsidR="001A215E" w:rsidRDefault="001A215E" w:rsidP="009F0E90">
      <w:pPr>
        <w:spacing w:before="240" w:after="240"/>
        <w:jc w:val="center"/>
        <w:outlineLvl w:val="0"/>
        <w:rPr>
          <w:rFonts w:ascii="Arial" w:eastAsia="BatangChe" w:hAnsi="Arial" w:cs="Arial"/>
          <w:b/>
          <w:bCs/>
          <w:color w:val="0072C6"/>
          <w:kern w:val="32"/>
          <w:sz w:val="40"/>
          <w:szCs w:val="32"/>
        </w:rPr>
      </w:pPr>
    </w:p>
    <w:p w:rsidR="001A215E" w:rsidRDefault="001A215E" w:rsidP="009F0E90">
      <w:pPr>
        <w:spacing w:before="240" w:after="240"/>
        <w:jc w:val="center"/>
        <w:outlineLvl w:val="0"/>
        <w:rPr>
          <w:rFonts w:ascii="Arial" w:eastAsia="BatangChe" w:hAnsi="Arial" w:cs="Arial"/>
          <w:b/>
          <w:bCs/>
          <w:color w:val="0072C6"/>
          <w:kern w:val="32"/>
          <w:sz w:val="40"/>
          <w:szCs w:val="32"/>
        </w:rPr>
      </w:pPr>
    </w:p>
    <w:p w:rsidR="001A215E" w:rsidRDefault="001A215E" w:rsidP="009F0E90">
      <w:pPr>
        <w:spacing w:before="240" w:after="240"/>
        <w:jc w:val="center"/>
        <w:outlineLvl w:val="0"/>
        <w:rPr>
          <w:rFonts w:ascii="Arial" w:eastAsia="BatangChe" w:hAnsi="Arial" w:cs="Arial"/>
          <w:b/>
          <w:bCs/>
          <w:color w:val="0072C6"/>
          <w:kern w:val="32"/>
          <w:sz w:val="40"/>
          <w:szCs w:val="32"/>
        </w:rPr>
      </w:pPr>
    </w:p>
    <w:p w:rsidR="009F0E90" w:rsidRPr="009F0E90" w:rsidRDefault="009F0E90" w:rsidP="009F0E90">
      <w:pPr>
        <w:spacing w:before="240" w:after="240"/>
        <w:jc w:val="center"/>
        <w:outlineLvl w:val="0"/>
        <w:rPr>
          <w:rFonts w:ascii="Arial" w:eastAsia="BatangChe" w:hAnsi="Arial" w:cs="Arial"/>
          <w:b/>
          <w:bCs/>
          <w:color w:val="0072C6"/>
          <w:kern w:val="32"/>
          <w:sz w:val="40"/>
          <w:szCs w:val="32"/>
        </w:rPr>
      </w:pPr>
      <w:r w:rsidRPr="009F0E90">
        <w:rPr>
          <w:rFonts w:ascii="Arial" w:eastAsia="BatangChe" w:hAnsi="Arial" w:cs="Arial"/>
          <w:b/>
          <w:bCs/>
          <w:color w:val="0072C6"/>
          <w:kern w:val="32"/>
          <w:sz w:val="40"/>
          <w:szCs w:val="32"/>
        </w:rPr>
        <w:t>ENHANCED SUPPORT TO THE INDEPENDENT CARE SECTOR</w:t>
      </w:r>
      <w:bookmarkEnd w:id="0"/>
      <w:r w:rsidR="001A215E">
        <w:rPr>
          <w:rFonts w:ascii="Arial" w:eastAsia="BatangChe" w:hAnsi="Arial" w:cs="Arial"/>
          <w:b/>
          <w:bCs/>
          <w:color w:val="0072C6"/>
          <w:kern w:val="32"/>
          <w:sz w:val="40"/>
          <w:szCs w:val="32"/>
        </w:rPr>
        <w:t xml:space="preserve"> SPECIFICATION OF REQUIREMENTS</w:t>
      </w:r>
    </w:p>
    <w:p w:rsidR="009F0E90" w:rsidRPr="009F0E90" w:rsidRDefault="009F0E90" w:rsidP="009F0E90">
      <w:pPr>
        <w:spacing w:after="0" w:line="360" w:lineRule="auto"/>
        <w:rPr>
          <w:rFonts w:ascii="Arial" w:hAnsi="Arial" w:cs="Arial"/>
          <w:b/>
          <w:color w:val="C00000"/>
        </w:rPr>
      </w:pPr>
    </w:p>
    <w:p w:rsidR="009F0E90" w:rsidRPr="009F0E90" w:rsidRDefault="009F0E90" w:rsidP="009F0E90">
      <w:pPr>
        <w:spacing w:after="0" w:line="360" w:lineRule="auto"/>
        <w:rPr>
          <w:rFonts w:ascii="Arial" w:hAnsi="Arial" w:cs="Arial"/>
          <w:b/>
          <w:color w:val="C00000"/>
        </w:rPr>
      </w:pPr>
    </w:p>
    <w:p w:rsidR="009F0E90" w:rsidRDefault="009F0E90"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Default="001A215E" w:rsidP="009F0E90">
      <w:pPr>
        <w:spacing w:after="0" w:line="360" w:lineRule="auto"/>
        <w:rPr>
          <w:rFonts w:ascii="Arial" w:hAnsi="Arial" w:cs="Arial"/>
          <w:b/>
          <w:color w:val="C00000"/>
        </w:rPr>
      </w:pPr>
    </w:p>
    <w:p w:rsidR="001A215E" w:rsidRPr="009F0E90" w:rsidRDefault="001A215E" w:rsidP="009F0E90">
      <w:pPr>
        <w:spacing w:after="0" w:line="360" w:lineRule="auto"/>
        <w:rPr>
          <w:rFonts w:ascii="Arial" w:hAnsi="Arial" w:cs="Arial"/>
          <w:b/>
          <w:color w:val="C00000"/>
        </w:rPr>
      </w:pPr>
    </w:p>
    <w:p w:rsidR="009F0E90" w:rsidRPr="009F0E90" w:rsidRDefault="009F0E90" w:rsidP="009F0E90">
      <w:pPr>
        <w:spacing w:after="0" w:line="360" w:lineRule="auto"/>
        <w:rPr>
          <w:rFonts w:ascii="Arial" w:hAnsi="Arial" w:cs="Arial"/>
          <w:b/>
          <w:color w:val="C00000"/>
        </w:rPr>
      </w:pPr>
    </w:p>
    <w:p w:rsidR="009F0E90" w:rsidRPr="001A215E" w:rsidRDefault="002F417D" w:rsidP="009F0E90">
      <w:pPr>
        <w:spacing w:after="0" w:line="360" w:lineRule="auto"/>
        <w:rPr>
          <w:rFonts w:ascii="Arial" w:hAnsi="Arial" w:cs="Arial"/>
          <w:b/>
          <w:color w:val="365F91" w:themeColor="accent1" w:themeShade="BF"/>
        </w:rPr>
      </w:pPr>
      <w:r>
        <w:rPr>
          <w:rFonts w:ascii="Arial" w:hAnsi="Arial" w:cs="Arial"/>
          <w:b/>
          <w:color w:val="365F91" w:themeColor="accent1" w:themeShade="BF"/>
        </w:rPr>
        <w:t>Final Version: 1.0</w:t>
      </w:r>
      <w:r w:rsidR="001A215E" w:rsidRPr="001A215E">
        <w:rPr>
          <w:rFonts w:ascii="Arial" w:hAnsi="Arial" w:cs="Arial"/>
          <w:b/>
          <w:color w:val="365F91" w:themeColor="accent1" w:themeShade="BF"/>
        </w:rPr>
        <w:t xml:space="preserve"> </w:t>
      </w:r>
    </w:p>
    <w:p w:rsidR="001A215E" w:rsidRPr="001A215E" w:rsidRDefault="001A215E" w:rsidP="009F0E90">
      <w:pPr>
        <w:spacing w:after="0" w:line="360" w:lineRule="auto"/>
        <w:rPr>
          <w:rFonts w:ascii="Arial" w:hAnsi="Arial" w:cs="Arial"/>
          <w:b/>
          <w:color w:val="365F91" w:themeColor="accent1" w:themeShade="BF"/>
        </w:rPr>
      </w:pPr>
      <w:r>
        <w:rPr>
          <w:rFonts w:ascii="Arial" w:hAnsi="Arial" w:cs="Arial"/>
          <w:b/>
          <w:color w:val="365F91" w:themeColor="accent1" w:themeShade="BF"/>
        </w:rPr>
        <w:t>Date</w:t>
      </w:r>
      <w:r w:rsidRPr="001A215E">
        <w:rPr>
          <w:rFonts w:ascii="Arial" w:hAnsi="Arial" w:cs="Arial"/>
          <w:b/>
          <w:color w:val="365F91" w:themeColor="accent1" w:themeShade="BF"/>
        </w:rPr>
        <w:t>: 29</w:t>
      </w:r>
      <w:r w:rsidRPr="001A215E">
        <w:rPr>
          <w:rFonts w:ascii="Arial" w:hAnsi="Arial" w:cs="Arial"/>
          <w:b/>
          <w:color w:val="365F91" w:themeColor="accent1" w:themeShade="BF"/>
          <w:vertAlign w:val="superscript"/>
        </w:rPr>
        <w:t>th</w:t>
      </w:r>
      <w:r w:rsidRPr="001A215E">
        <w:rPr>
          <w:rFonts w:ascii="Arial" w:hAnsi="Arial" w:cs="Arial"/>
          <w:b/>
          <w:color w:val="365F91" w:themeColor="accent1" w:themeShade="BF"/>
        </w:rPr>
        <w:t xml:space="preserve"> July 2016 </w:t>
      </w:r>
    </w:p>
    <w:p w:rsidR="001A215E" w:rsidRPr="001A215E" w:rsidRDefault="001A215E" w:rsidP="009F0E90">
      <w:pPr>
        <w:spacing w:after="0" w:line="360" w:lineRule="auto"/>
        <w:rPr>
          <w:rFonts w:ascii="Arial" w:hAnsi="Arial" w:cs="Arial"/>
          <w:b/>
          <w:color w:val="365F91" w:themeColor="accent1" w:themeShade="BF"/>
        </w:rPr>
      </w:pPr>
      <w:r w:rsidRPr="001A215E">
        <w:rPr>
          <w:rFonts w:ascii="Arial" w:hAnsi="Arial" w:cs="Arial"/>
          <w:b/>
          <w:color w:val="365F91" w:themeColor="accent1" w:themeShade="BF"/>
        </w:rPr>
        <w:t xml:space="preserve">Authors: Victoria Bennett and Aishling Cahill </w:t>
      </w:r>
    </w:p>
    <w:p w:rsidR="009F0E90" w:rsidRPr="009F0E90" w:rsidRDefault="009F0E90" w:rsidP="009F0E90">
      <w:pPr>
        <w:spacing w:after="0" w:line="360" w:lineRule="auto"/>
        <w:rPr>
          <w:rFonts w:ascii="Arial" w:hAnsi="Arial" w:cs="Arial"/>
          <w:b/>
          <w:color w:val="C00000"/>
        </w:rPr>
      </w:pPr>
    </w:p>
    <w:p w:rsidR="009F0E90" w:rsidRPr="009F0E90" w:rsidRDefault="009F0E90" w:rsidP="009F0E90">
      <w:pPr>
        <w:spacing w:before="240" w:after="240"/>
        <w:jc w:val="both"/>
        <w:outlineLvl w:val="0"/>
        <w:rPr>
          <w:rFonts w:ascii="Arial" w:eastAsia="BatangChe" w:hAnsi="Arial" w:cs="Arial"/>
          <w:b/>
          <w:bCs/>
          <w:color w:val="0072C6"/>
          <w:kern w:val="32"/>
          <w:sz w:val="32"/>
          <w:szCs w:val="32"/>
        </w:rPr>
      </w:pPr>
      <w:bookmarkStart w:id="1" w:name="_Toc456086666"/>
      <w:r w:rsidRPr="009F0E90">
        <w:rPr>
          <w:rFonts w:ascii="Arial" w:eastAsia="BatangChe" w:hAnsi="Arial" w:cs="Arial"/>
          <w:b/>
          <w:bCs/>
          <w:color w:val="0072C6"/>
          <w:kern w:val="32"/>
          <w:sz w:val="32"/>
          <w:szCs w:val="32"/>
        </w:rPr>
        <w:lastRenderedPageBreak/>
        <w:t>Specification of Requirements</w:t>
      </w:r>
      <w:bookmarkEnd w:id="1"/>
    </w:p>
    <w:p w:rsidR="00477A71" w:rsidRPr="00507CA4" w:rsidRDefault="00477A71" w:rsidP="00477A71">
      <w:pPr>
        <w:pStyle w:val="Heading2"/>
        <w:numPr>
          <w:ilvl w:val="0"/>
          <w:numId w:val="4"/>
        </w:numPr>
        <w:jc w:val="both"/>
      </w:pPr>
      <w:bookmarkStart w:id="2" w:name="_Toc456086667"/>
      <w:r w:rsidRPr="00C80BDA">
        <w:t>Background to the requirements</w:t>
      </w:r>
      <w:bookmarkEnd w:id="2"/>
    </w:p>
    <w:p w:rsidR="00477A71" w:rsidRDefault="00477A71" w:rsidP="001A215E">
      <w:pPr>
        <w:pStyle w:val="Heading3"/>
        <w:ind w:left="567" w:hanging="567"/>
        <w:jc w:val="both"/>
        <w:rPr>
          <w:b/>
        </w:rPr>
      </w:pPr>
      <w:r>
        <w:rPr>
          <w:b/>
        </w:rPr>
        <w:t>Introduction</w:t>
      </w:r>
    </w:p>
    <w:p w:rsidR="00477A71" w:rsidRPr="00937638" w:rsidRDefault="00477A71" w:rsidP="001A215E">
      <w:pPr>
        <w:pStyle w:val="Heading4"/>
        <w:ind w:left="720"/>
        <w:jc w:val="both"/>
      </w:pPr>
      <w:r w:rsidRPr="00B26D1D">
        <w:t xml:space="preserve">This is an invitation for bids from the NHS England Lead Provider Framework (LPF) Agreement – Lot 1 End to End Commissioning Support Services to provide enhanced support package services to </w:t>
      </w:r>
      <w:r w:rsidR="002327CE">
        <w:t>the Independent Care Sector across England.</w:t>
      </w:r>
    </w:p>
    <w:p w:rsidR="00477A71" w:rsidRPr="00937638" w:rsidRDefault="00477A71" w:rsidP="001A215E">
      <w:pPr>
        <w:pStyle w:val="Heading4"/>
        <w:ind w:left="720"/>
        <w:jc w:val="both"/>
      </w:pPr>
      <w:r w:rsidRPr="00B26D1D">
        <w:t xml:space="preserve">A Call-Off Contract will be established with selected Providers from Lot 1 of the LPF Agreement to deliver the requirements outlined within this specification document.  </w:t>
      </w:r>
    </w:p>
    <w:p w:rsidR="00477A71" w:rsidRPr="00937638" w:rsidRDefault="00477A71" w:rsidP="001A215E">
      <w:pPr>
        <w:pStyle w:val="Heading4"/>
        <w:ind w:left="663" w:hanging="663"/>
        <w:jc w:val="both"/>
      </w:pPr>
      <w:r w:rsidRPr="00B26D1D">
        <w:t xml:space="preserve">NHS England intends to procure these requirements across its </w:t>
      </w:r>
      <w:r>
        <w:t xml:space="preserve">four regions (as outlined </w:t>
      </w:r>
      <w:r w:rsidRPr="00544F64">
        <w:t>in 3.3.2 below</w:t>
      </w:r>
      <w:r w:rsidRPr="00B26D1D">
        <w:t>).</w:t>
      </w:r>
    </w:p>
    <w:p w:rsidR="00477A71" w:rsidRPr="00B26D1D" w:rsidRDefault="00477A71" w:rsidP="001A215E">
      <w:pPr>
        <w:pStyle w:val="Heading4"/>
        <w:ind w:left="720"/>
        <w:jc w:val="both"/>
      </w:pPr>
      <w:r w:rsidRPr="00B26D1D">
        <w:t xml:space="preserve">NHS England reserves its right to award Call-Off Contracts for each of the regions to either: </w:t>
      </w:r>
    </w:p>
    <w:p w:rsidR="00477A71" w:rsidRPr="00B26D1D" w:rsidRDefault="00477A71" w:rsidP="001A215E">
      <w:pPr>
        <w:pStyle w:val="Heading4"/>
        <w:numPr>
          <w:ilvl w:val="3"/>
          <w:numId w:val="1"/>
        </w:numPr>
        <w:ind w:left="1560" w:hanging="552"/>
        <w:jc w:val="both"/>
      </w:pPr>
      <w:r w:rsidRPr="00B26D1D">
        <w:t xml:space="preserve">Individual </w:t>
      </w:r>
      <w:r>
        <w:t>P</w:t>
      </w:r>
      <w:r w:rsidRPr="00B26D1D">
        <w:t xml:space="preserve">roviders for each region;  </w:t>
      </w:r>
    </w:p>
    <w:p w:rsidR="00477A71" w:rsidRDefault="00477A71" w:rsidP="001A215E">
      <w:pPr>
        <w:pStyle w:val="Heading4"/>
        <w:numPr>
          <w:ilvl w:val="3"/>
          <w:numId w:val="1"/>
        </w:numPr>
        <w:ind w:left="1560" w:hanging="552"/>
        <w:jc w:val="both"/>
      </w:pPr>
      <w:r w:rsidRPr="00B26D1D">
        <w:t>A combination of regions (i.e. Provider A = North and Midland &amp; East, Provider B = South and Provider C London)</w:t>
      </w:r>
      <w:r w:rsidR="000C0A5B" w:rsidRPr="00B26D1D">
        <w:t>; or</w:t>
      </w:r>
      <w:r w:rsidRPr="00B26D1D">
        <w:t xml:space="preserve"> </w:t>
      </w:r>
    </w:p>
    <w:p w:rsidR="00477A71" w:rsidRPr="00B26D1D" w:rsidRDefault="00477A71" w:rsidP="001A215E">
      <w:pPr>
        <w:pStyle w:val="Heading4"/>
        <w:numPr>
          <w:ilvl w:val="3"/>
          <w:numId w:val="1"/>
        </w:numPr>
        <w:ind w:left="1560" w:hanging="552"/>
        <w:jc w:val="both"/>
      </w:pPr>
      <w:proofErr w:type="gramStart"/>
      <w:r w:rsidRPr="00B26D1D">
        <w:t>A single Provider across all four regions.</w:t>
      </w:r>
      <w:proofErr w:type="gramEnd"/>
      <w:r w:rsidRPr="00B26D1D">
        <w:t xml:space="preserve">    </w:t>
      </w:r>
    </w:p>
    <w:p w:rsidR="00477A71" w:rsidRPr="00C80BDA" w:rsidRDefault="00477A71" w:rsidP="001A215E">
      <w:pPr>
        <w:pStyle w:val="Heading3"/>
        <w:ind w:left="567" w:hanging="567"/>
        <w:jc w:val="both"/>
        <w:rPr>
          <w:b/>
        </w:rPr>
      </w:pPr>
      <w:r w:rsidRPr="00C80BDA">
        <w:rPr>
          <w:b/>
        </w:rPr>
        <w:t xml:space="preserve">Context  </w:t>
      </w:r>
    </w:p>
    <w:p w:rsidR="00477A71" w:rsidRDefault="00477A71" w:rsidP="001A215E">
      <w:pPr>
        <w:pStyle w:val="Heading4"/>
        <w:ind w:left="709" w:hanging="709"/>
        <w:jc w:val="both"/>
        <w:rPr>
          <w:rFonts w:eastAsia="Calibri" w:cs="Arial"/>
          <w:color w:val="000000"/>
        </w:rPr>
      </w:pPr>
      <w:r>
        <w:rPr>
          <w:rFonts w:eastAsia="Calibri" w:cs="Arial"/>
          <w:color w:val="000000"/>
        </w:rPr>
        <w:t>The Five Year Forward View (5YFV) was published in 2014 and provided a strategy for the NHS in England that has a triple aim: to reduce the health and wellbeing gap, the care and quality gap and the funding and efficiency gap</w:t>
      </w:r>
    </w:p>
    <w:p w:rsidR="00477A71" w:rsidRDefault="00477A71" w:rsidP="001A215E">
      <w:pPr>
        <w:pStyle w:val="Heading4"/>
        <w:ind w:left="709" w:hanging="709"/>
        <w:jc w:val="both"/>
        <w:rPr>
          <w:rFonts w:eastAsia="Calibri" w:cs="Arial"/>
          <w:color w:val="000000"/>
        </w:rPr>
      </w:pPr>
      <w:r>
        <w:rPr>
          <w:rFonts w:eastAsia="Calibri" w:cs="Arial"/>
          <w:color w:val="000000"/>
        </w:rPr>
        <w:t xml:space="preserve">The 5YFV proposed new models of care designed to break down the traditional divides between primary, secondary and community care, mental health and social care. </w:t>
      </w:r>
    </w:p>
    <w:p w:rsidR="00477A71" w:rsidRPr="003C02A5" w:rsidRDefault="00477A71" w:rsidP="001A215E">
      <w:pPr>
        <w:pStyle w:val="Heading4"/>
        <w:ind w:left="709" w:hanging="709"/>
        <w:jc w:val="both"/>
        <w:rPr>
          <w:rFonts w:eastAsia="Calibri" w:cs="Arial"/>
          <w:color w:val="000000"/>
        </w:rPr>
      </w:pPr>
      <w:r>
        <w:rPr>
          <w:rFonts w:eastAsia="Calibri" w:cs="Arial"/>
          <w:color w:val="000000"/>
        </w:rPr>
        <w:lastRenderedPageBreak/>
        <w:t>The integration of health and social care is acknowledged as being fundamental to the future of the NHS, and the integration of these services by 2020 is mandated in the Spending Review of 2015.</w:t>
      </w:r>
    </w:p>
    <w:p w:rsidR="00477A71" w:rsidRDefault="00477A71" w:rsidP="001A215E">
      <w:pPr>
        <w:pStyle w:val="Heading4"/>
        <w:ind w:left="709" w:hanging="709"/>
        <w:jc w:val="both"/>
        <w:rPr>
          <w:rFonts w:eastAsia="Calibri" w:cs="Arial"/>
          <w:color w:val="000000"/>
        </w:rPr>
      </w:pPr>
      <w:r>
        <w:rPr>
          <w:rFonts w:eastAsia="Calibri" w:cs="Arial"/>
          <w:color w:val="000000"/>
        </w:rPr>
        <w:t>The Better Care Fund, which launched in 2015, is the beginning of this integration journey, by providing mandated joint funds between health and social care on a local authority footprint.  In 2016/17 BCF plans locally must also include a plan to reduce Delayed Transfers of Care (</w:t>
      </w:r>
      <w:proofErr w:type="spellStart"/>
      <w:r>
        <w:rPr>
          <w:rFonts w:eastAsia="Calibri" w:cs="Arial"/>
          <w:color w:val="000000"/>
        </w:rPr>
        <w:t>DToC</w:t>
      </w:r>
      <w:proofErr w:type="spellEnd"/>
      <w:r>
        <w:rPr>
          <w:rFonts w:eastAsia="Calibri" w:cs="Arial"/>
          <w:color w:val="000000"/>
        </w:rPr>
        <w:t>) from hospital.</w:t>
      </w:r>
    </w:p>
    <w:p w:rsidR="00477A71" w:rsidRPr="00507CA4" w:rsidRDefault="00477A71" w:rsidP="001A215E">
      <w:pPr>
        <w:pStyle w:val="Heading4"/>
        <w:ind w:left="720"/>
        <w:jc w:val="both"/>
        <w:rPr>
          <w:rFonts w:eastAsia="Calibri"/>
        </w:rPr>
      </w:pPr>
      <w:r w:rsidRPr="00507CA4">
        <w:rPr>
          <w:rFonts w:eastAsia="Calibri"/>
        </w:rPr>
        <w:t xml:space="preserve">The NHS spends approximately £45 million every week on NHS Continuing Healthcare, </w:t>
      </w:r>
      <w:r>
        <w:rPr>
          <w:rFonts w:eastAsia="Calibri"/>
        </w:rPr>
        <w:t>a big proportion of which is spent in the care sector (care homes and homecare)</w:t>
      </w:r>
      <w:r>
        <w:rPr>
          <w:rStyle w:val="FootnoteReference"/>
          <w:rFonts w:eastAsia="Calibri" w:cs="Arial"/>
          <w:color w:val="000000"/>
        </w:rPr>
        <w:footnoteReference w:id="1"/>
      </w:r>
      <w:r w:rsidRPr="00507CA4">
        <w:rPr>
          <w:rFonts w:eastAsia="Calibri"/>
        </w:rPr>
        <w:t>.</w:t>
      </w:r>
      <w:r>
        <w:rPr>
          <w:rFonts w:eastAsia="Calibri"/>
        </w:rPr>
        <w:t xml:space="preserve">  Another £675m is estimated as due to be spent on funded Nursing Care for people eligible in nursing homes.</w:t>
      </w:r>
      <w:r>
        <w:rPr>
          <w:rStyle w:val="FootnoteReference"/>
          <w:rFonts w:eastAsia="Calibri"/>
        </w:rPr>
        <w:footnoteReference w:id="2"/>
      </w:r>
    </w:p>
    <w:p w:rsidR="00477A71" w:rsidRDefault="00477A71" w:rsidP="001A215E">
      <w:pPr>
        <w:pStyle w:val="Heading4"/>
        <w:ind w:left="720"/>
        <w:jc w:val="both"/>
      </w:pPr>
      <w:r>
        <w:t>Adult Social Care has an estimated 1.3 million jobs (excluding direct-payment personal assistants)</w:t>
      </w:r>
      <w:proofErr w:type="gramStart"/>
      <w:r>
        <w:t>,</w:t>
      </w:r>
      <w:proofErr w:type="gramEnd"/>
      <w:r>
        <w:t xml:space="preserve"> with the private sector employ over 900,000 staff.</w:t>
      </w:r>
      <w:r>
        <w:rPr>
          <w:rStyle w:val="FootnoteReference"/>
        </w:rPr>
        <w:footnoteReference w:id="3"/>
      </w:r>
      <w:r>
        <w:t xml:space="preserve">  </w:t>
      </w:r>
    </w:p>
    <w:p w:rsidR="00477A71" w:rsidRDefault="00477A71" w:rsidP="001A215E">
      <w:pPr>
        <w:pStyle w:val="Heading4"/>
        <w:ind w:left="720"/>
        <w:jc w:val="both"/>
        <w:rPr>
          <w:rFonts w:cs="Arial"/>
        </w:rPr>
      </w:pPr>
      <w:r>
        <w:t xml:space="preserve">Around half of the </w:t>
      </w:r>
      <w:proofErr w:type="gramStart"/>
      <w:r>
        <w:t>workforce are</w:t>
      </w:r>
      <w:proofErr w:type="gramEnd"/>
      <w:r>
        <w:t xml:space="preserve"> employed in residential settings while a further 38% are employed in domiciliary care settings.  </w:t>
      </w:r>
      <w:r w:rsidRPr="00952F86">
        <w:rPr>
          <w:rFonts w:cs="Arial"/>
          <w:szCs w:val="20"/>
        </w:rPr>
        <w:t>The Care Act (2014) and supporting statutory guidance</w:t>
      </w:r>
      <w:r w:rsidRPr="00A865D7">
        <w:rPr>
          <w:rStyle w:val="FootnoteReference"/>
          <w:rFonts w:cs="Arial"/>
          <w:szCs w:val="20"/>
        </w:rPr>
        <w:footnoteReference w:id="4"/>
      </w:r>
      <w:r w:rsidRPr="00952F86">
        <w:rPr>
          <w:rFonts w:cs="Arial"/>
          <w:szCs w:val="20"/>
        </w:rPr>
        <w:t xml:space="preserve"> introduced a </w:t>
      </w:r>
      <w:r w:rsidRPr="001C11D9">
        <w:rPr>
          <w:rFonts w:cs="Arial"/>
        </w:rPr>
        <w:t>new duty on local authorities in England to promote and facilitate a diverse, sustainable</w:t>
      </w:r>
      <w:r w:rsidRPr="00615109">
        <w:rPr>
          <w:rFonts w:cs="Arial"/>
        </w:rPr>
        <w:t xml:space="preserve">, high quality market of care and support providers for people in their local area.  </w:t>
      </w:r>
    </w:p>
    <w:p w:rsidR="00477A71" w:rsidRPr="00952F86" w:rsidRDefault="00477A71" w:rsidP="001A215E">
      <w:pPr>
        <w:pStyle w:val="Heading4"/>
        <w:ind w:left="720"/>
        <w:jc w:val="both"/>
        <w:rPr>
          <w:rFonts w:cs="Arial"/>
        </w:rPr>
      </w:pPr>
      <w:r w:rsidRPr="00952F86">
        <w:rPr>
          <w:rFonts w:cs="Arial"/>
        </w:rPr>
        <w:t>To support implementation of the Care Act</w:t>
      </w:r>
      <w:r w:rsidRPr="001C11D9">
        <w:rPr>
          <w:rFonts w:cs="Arial"/>
        </w:rPr>
        <w:t xml:space="preserve"> a partnership of the Department of Health, the Association of Directors of Adult Social Services (ADASS) and the Local Governmen</w:t>
      </w:r>
      <w:r w:rsidRPr="00615109">
        <w:rPr>
          <w:rFonts w:cs="Arial"/>
        </w:rPr>
        <w:t>t Association (LGA) have delivered a series of projects to provide support, primarily to local authorities to work with providers and to effectively discharge their market shaping and commissioning functions.</w:t>
      </w:r>
      <w:r>
        <w:rPr>
          <w:rStyle w:val="FootnoteReference"/>
          <w:rFonts w:cs="Arial"/>
        </w:rPr>
        <w:footnoteReference w:id="5"/>
      </w:r>
      <w:r w:rsidRPr="00952F86">
        <w:rPr>
          <w:rFonts w:cs="Arial"/>
        </w:rPr>
        <w:t xml:space="preserve"> </w:t>
      </w:r>
    </w:p>
    <w:p w:rsidR="00477A71" w:rsidRDefault="00477A71" w:rsidP="001A215E">
      <w:pPr>
        <w:pStyle w:val="Heading4"/>
        <w:ind w:left="851" w:hanging="851"/>
        <w:jc w:val="both"/>
      </w:pPr>
      <w:r>
        <w:t xml:space="preserve">In 2016/17 all areas must develop agreed </w:t>
      </w:r>
      <w:r w:rsidRPr="003C02A5">
        <w:t>Sustainable Transformation Plan</w:t>
      </w:r>
      <w:r>
        <w:t>s</w:t>
      </w:r>
      <w:r w:rsidRPr="003C02A5">
        <w:t xml:space="preserve"> (STP</w:t>
      </w:r>
      <w:r>
        <w:t xml:space="preserve">s) </w:t>
      </w:r>
      <w:r w:rsidRPr="003C02A5">
        <w:t>towards achieving the triple aim</w:t>
      </w:r>
      <w:r>
        <w:t xml:space="preserve"> as set out in the 5YFV</w:t>
      </w:r>
      <w:r w:rsidRPr="003C02A5">
        <w:t>. In order for plans locally to be truly place-based they must include the whole of the health and care sectors</w:t>
      </w:r>
      <w:r>
        <w:t>.</w:t>
      </w:r>
      <w:r w:rsidRPr="003C02A5">
        <w:t xml:space="preserve">  </w:t>
      </w:r>
    </w:p>
    <w:p w:rsidR="00477A71" w:rsidRDefault="00477A71" w:rsidP="001A215E">
      <w:pPr>
        <w:pStyle w:val="Heading3"/>
        <w:ind w:left="851" w:hanging="851"/>
        <w:jc w:val="both"/>
        <w:rPr>
          <w:b/>
        </w:rPr>
      </w:pPr>
      <w:r w:rsidRPr="00C879CC">
        <w:rPr>
          <w:b/>
        </w:rPr>
        <w:lastRenderedPageBreak/>
        <w:t>Independent Care Sector Steering Group</w:t>
      </w:r>
    </w:p>
    <w:p w:rsidR="00544F64" w:rsidRDefault="00477A71" w:rsidP="001A215E">
      <w:pPr>
        <w:pStyle w:val="Heading4"/>
        <w:ind w:left="709" w:hanging="709"/>
        <w:jc w:val="both"/>
      </w:pPr>
      <w:r>
        <w:t>NHS England’s</w:t>
      </w:r>
      <w:r w:rsidRPr="00A96937">
        <w:t xml:space="preserve"> Independent Care Sector Programme was established in July 2015 with the overall objective to support the health and care sectors to work together effectively, to reduce delayed transfers of care from hospitals </w:t>
      </w:r>
      <w:r>
        <w:t>to the care sector and to</w:t>
      </w:r>
      <w:r w:rsidRPr="00A96937">
        <w:t xml:space="preserve"> also consider</w:t>
      </w:r>
      <w:r>
        <w:t xml:space="preserve"> the reduction of</w:t>
      </w:r>
      <w:r w:rsidRPr="00A96937">
        <w:t xml:space="preserve"> avoidable admissions to hospitals. </w:t>
      </w:r>
      <w:r w:rsidRPr="006D6815">
        <w:t xml:space="preserve">An </w:t>
      </w:r>
      <w:r w:rsidRPr="00544F64">
        <w:t>overview structure diagram of the programme can be found in appendix 4.1.</w:t>
      </w:r>
      <w:r w:rsidRPr="006D6815">
        <w:t xml:space="preserve"> </w:t>
      </w:r>
    </w:p>
    <w:p w:rsidR="00477A71" w:rsidRDefault="00477A71" w:rsidP="001A215E">
      <w:pPr>
        <w:pStyle w:val="Heading4"/>
        <w:ind w:left="709" w:hanging="709"/>
        <w:jc w:val="both"/>
      </w:pPr>
      <w:r>
        <w:t xml:space="preserve">In this programme the Independent Care Sector (ICS) is defined as care homes (nursing and residential), homecare (domiciliary care) and housing (including </w:t>
      </w:r>
      <w:r w:rsidR="004C7329">
        <w:t xml:space="preserve">adaptations, </w:t>
      </w:r>
      <w:r>
        <w:t xml:space="preserve">extra care housing and improvement of private stock). </w:t>
      </w:r>
    </w:p>
    <w:p w:rsidR="00477A71" w:rsidRPr="00615109" w:rsidRDefault="00477A71" w:rsidP="001A215E">
      <w:pPr>
        <w:pStyle w:val="Heading4"/>
        <w:ind w:left="709" w:hanging="709"/>
        <w:jc w:val="both"/>
      </w:pPr>
      <w:r w:rsidRPr="00313722">
        <w:t xml:space="preserve">The </w:t>
      </w:r>
      <w:r>
        <w:t xml:space="preserve">Programme is governed by the Independent Care Sector Steering </w:t>
      </w:r>
      <w:r w:rsidRPr="00313722">
        <w:t>Group</w:t>
      </w:r>
      <w:r>
        <w:t>, which</w:t>
      </w:r>
      <w:r w:rsidRPr="00313722">
        <w:t xml:space="preserve"> meet</w:t>
      </w:r>
      <w:r>
        <w:t>s</w:t>
      </w:r>
      <w:r w:rsidRPr="00313722">
        <w:t xml:space="preserve"> monthly and includes a range of stakeholders, including representation from Department of Health, Independent Care providers, (Association </w:t>
      </w:r>
      <w:r>
        <w:t>of Directors of Social Services</w:t>
      </w:r>
      <w:r w:rsidRPr="00313722">
        <w:t xml:space="preserve">) ADASS, amongst others.  </w:t>
      </w:r>
      <w:r w:rsidR="000C0A5B" w:rsidRPr="00313722">
        <w:t>A copy of the ICS Steering Group Terms of Reference is</w:t>
      </w:r>
      <w:r w:rsidRPr="00313722">
        <w:t xml:space="preserve"> included </w:t>
      </w:r>
      <w:r w:rsidRPr="00544F64">
        <w:t>in appendix 4.2.</w:t>
      </w:r>
    </w:p>
    <w:p w:rsidR="00477A71" w:rsidRDefault="00477A71" w:rsidP="001A215E">
      <w:pPr>
        <w:pStyle w:val="Heading4"/>
        <w:ind w:left="709" w:hanging="709"/>
        <w:jc w:val="both"/>
      </w:pPr>
      <w:r w:rsidRPr="00A96937">
        <w:t>T</w:t>
      </w:r>
      <w:r>
        <w:t>o date, t</w:t>
      </w:r>
      <w:r w:rsidRPr="00A96937">
        <w:t>he</w:t>
      </w:r>
      <w:r>
        <w:t xml:space="preserve"> ICS</w:t>
      </w:r>
      <w:r w:rsidRPr="00A96937">
        <w:t xml:space="preserve"> programme has published a series of Quick Guides (</w:t>
      </w:r>
      <w:hyperlink r:id="rId9" w:history="1">
        <w:r w:rsidRPr="00A96937">
          <w:rPr>
            <w:rStyle w:val="Hyperlink"/>
            <w:rFonts w:eastAsiaTheme="majorEastAsia"/>
          </w:rPr>
          <w:t>www.nhs.uk/quickguides</w:t>
        </w:r>
      </w:hyperlink>
      <w:r w:rsidRPr="00A96937">
        <w:t xml:space="preserve">) and has scoped a work programme until March 2018. </w:t>
      </w:r>
    </w:p>
    <w:p w:rsidR="00477A71" w:rsidRDefault="00477A71" w:rsidP="001A215E">
      <w:pPr>
        <w:pStyle w:val="Heading4"/>
        <w:tabs>
          <w:tab w:val="left" w:pos="851"/>
        </w:tabs>
        <w:ind w:left="851" w:hanging="851"/>
        <w:jc w:val="both"/>
      </w:pPr>
      <w:r w:rsidRPr="00E238AC">
        <w:t xml:space="preserve">Culture and relationships has been highlighted as the biggest challenge and greatest barrier to successful working between the NHS </w:t>
      </w:r>
      <w:r>
        <w:t xml:space="preserve">and the ICS throughout the ICS Programme to date.  </w:t>
      </w:r>
      <w:r w:rsidRPr="00A96937">
        <w:t>One of the key deliverables over 2016/17 is a</w:t>
      </w:r>
      <w:r>
        <w:t>n enhanced</w:t>
      </w:r>
      <w:r w:rsidRPr="00A96937">
        <w:t xml:space="preserve"> support p</w:t>
      </w:r>
      <w:r>
        <w:t>ackage to local areas that aims to remove this barrier and ensure improved working.</w:t>
      </w:r>
    </w:p>
    <w:p w:rsidR="00477A71" w:rsidRPr="007F372A" w:rsidRDefault="00477A71" w:rsidP="001A215E">
      <w:pPr>
        <w:pStyle w:val="Heading4"/>
        <w:ind w:left="851" w:hanging="851"/>
        <w:jc w:val="both"/>
        <w:rPr>
          <w:rFonts w:ascii="Calibri" w:eastAsiaTheme="minorHAnsi" w:hAnsi="Calibri" w:cs="Calibri"/>
          <w:bCs w:val="0"/>
          <w:iCs w:val="0"/>
          <w:sz w:val="22"/>
          <w:szCs w:val="22"/>
        </w:rPr>
      </w:pPr>
      <w:r w:rsidRPr="003C02A5">
        <w:t>This proposal supports this t</w:t>
      </w:r>
      <w:r>
        <w:t xml:space="preserve">hrough improving the working relationships and structure between the NHS and </w:t>
      </w:r>
      <w:r w:rsidRPr="003C02A5">
        <w:t>t</w:t>
      </w:r>
      <w:r>
        <w:t>he ICS</w:t>
      </w:r>
      <w:r w:rsidRPr="003C02A5">
        <w:t xml:space="preserve"> locally </w:t>
      </w:r>
      <w:r>
        <w:t>to</w:t>
      </w:r>
      <w:r w:rsidRPr="003C02A5">
        <w:t xml:space="preserve"> enable the ICS to be included within local planning activity, such as STPs, ensuring that they become a key partner wi</w:t>
      </w:r>
      <w:r>
        <w:t>thin transformation footprints.</w:t>
      </w:r>
    </w:p>
    <w:p w:rsidR="00477A71" w:rsidRDefault="00477A71" w:rsidP="001A215E">
      <w:pPr>
        <w:pStyle w:val="Heading4"/>
        <w:ind w:left="851" w:hanging="851"/>
        <w:jc w:val="both"/>
      </w:pPr>
      <w:r>
        <w:t xml:space="preserve">This project supports delivery of the NHS England business plan priority </w:t>
      </w:r>
      <w:r w:rsidRPr="00B06D08">
        <w:t>of ‘</w:t>
      </w:r>
      <w:r w:rsidRPr="003C02A5">
        <w:t xml:space="preserve">Redesigning urgent and emergency care services’ </w:t>
      </w:r>
      <w:r>
        <w:t xml:space="preserve">and sits within the wider </w:t>
      </w:r>
      <w:r>
        <w:lastRenderedPageBreak/>
        <w:t>governance arrangements of the Urgent and Emergency Care (UEC) Review</w:t>
      </w:r>
      <w:r w:rsidRPr="00615109">
        <w:t xml:space="preserve"> </w:t>
      </w:r>
    </w:p>
    <w:p w:rsidR="00937638" w:rsidRDefault="00477A71" w:rsidP="001A215E">
      <w:pPr>
        <w:pStyle w:val="Heading4"/>
        <w:ind w:left="851" w:hanging="851"/>
        <w:jc w:val="both"/>
      </w:pPr>
      <w:r>
        <w:t>Delivery of this contract will be overseen and directed by the Independent Care Sector Steering Group, as part of the NHS England Out-of-Hospital Urgent Care Programme.</w:t>
      </w:r>
    </w:p>
    <w:p w:rsidR="00937638" w:rsidRDefault="00477A71" w:rsidP="001A215E">
      <w:pPr>
        <w:pStyle w:val="Heading4"/>
        <w:ind w:left="851" w:hanging="851"/>
        <w:jc w:val="both"/>
      </w:pPr>
      <w:r>
        <w:t>In the event of any members of the ICS Steering Group being part of a Provider bid that is successful in winning a contract, these members will be excluded from any agenda items that oversee and direct the delivery of this contract.</w:t>
      </w:r>
    </w:p>
    <w:p w:rsidR="002327CE" w:rsidRDefault="00477A71" w:rsidP="001A215E">
      <w:pPr>
        <w:pStyle w:val="Heading4"/>
        <w:ind w:left="851" w:hanging="851"/>
        <w:jc w:val="both"/>
      </w:pPr>
      <w:r w:rsidRPr="00313722">
        <w:t xml:space="preserve">This </w:t>
      </w:r>
      <w:r>
        <w:t>project</w:t>
      </w:r>
      <w:r w:rsidR="002327CE">
        <w:t xml:space="preserve"> is part of a larger </w:t>
      </w:r>
      <w:r w:rsidRPr="00313722">
        <w:t>enhanced support</w:t>
      </w:r>
      <w:r w:rsidR="002327CE">
        <w:t xml:space="preserve"> package</w:t>
      </w:r>
      <w:r w:rsidRPr="00313722">
        <w:t xml:space="preserve"> to develop and sustain joined-up working between the health and </w:t>
      </w:r>
      <w:r>
        <w:t xml:space="preserve">social </w:t>
      </w:r>
      <w:r w:rsidRPr="00313722">
        <w:t xml:space="preserve">care sectors.  There are two </w:t>
      </w:r>
      <w:r w:rsidR="002327CE">
        <w:t xml:space="preserve">other </w:t>
      </w:r>
      <w:r w:rsidRPr="00313722">
        <w:t>areas of support in addition to this contract for LPF bids</w:t>
      </w:r>
      <w:r w:rsidR="002327CE">
        <w:t>:</w:t>
      </w:r>
      <w:r w:rsidRPr="00313722">
        <w:t xml:space="preserve"> </w:t>
      </w:r>
    </w:p>
    <w:p w:rsidR="002327CE" w:rsidRDefault="00477A71" w:rsidP="001A215E">
      <w:pPr>
        <w:pStyle w:val="Heading4"/>
        <w:numPr>
          <w:ilvl w:val="3"/>
          <w:numId w:val="1"/>
        </w:numPr>
        <w:jc w:val="both"/>
      </w:pPr>
      <w:proofErr w:type="gramStart"/>
      <w:r w:rsidRPr="00313722">
        <w:t>support</w:t>
      </w:r>
      <w:proofErr w:type="gramEnd"/>
      <w:r w:rsidRPr="00313722">
        <w:t xml:space="preserve"> for</w:t>
      </w:r>
      <w:r w:rsidR="002327CE">
        <w:t xml:space="preserve"> CCGs through NHS England</w:t>
      </w:r>
      <w:r w:rsidRPr="00313722">
        <w:t xml:space="preserve"> regional teams</w:t>
      </w:r>
      <w:r w:rsidR="002327CE">
        <w:t>;</w:t>
      </w:r>
    </w:p>
    <w:p w:rsidR="002327CE" w:rsidRDefault="00477A71" w:rsidP="001A215E">
      <w:pPr>
        <w:pStyle w:val="Heading4"/>
        <w:numPr>
          <w:ilvl w:val="3"/>
          <w:numId w:val="1"/>
        </w:numPr>
        <w:jc w:val="both"/>
      </w:pPr>
      <w:proofErr w:type="gramStart"/>
      <w:r w:rsidRPr="00313722">
        <w:t>support</w:t>
      </w:r>
      <w:proofErr w:type="gramEnd"/>
      <w:r w:rsidRPr="00313722">
        <w:t xml:space="preserve"> </w:t>
      </w:r>
      <w:r w:rsidR="002327CE">
        <w:t xml:space="preserve">for NHS providers by </w:t>
      </w:r>
      <w:r w:rsidRPr="00313722">
        <w:t>the E</w:t>
      </w:r>
      <w:r>
        <w:t xml:space="preserve">mergency </w:t>
      </w:r>
      <w:r w:rsidRPr="00313722">
        <w:t>C</w:t>
      </w:r>
      <w:r>
        <w:t xml:space="preserve">are </w:t>
      </w:r>
      <w:r w:rsidRPr="00313722">
        <w:t>I</w:t>
      </w:r>
      <w:r>
        <w:t xml:space="preserve">mprovement </w:t>
      </w:r>
      <w:r w:rsidRPr="00313722">
        <w:t>P</w:t>
      </w:r>
      <w:r>
        <w:t>rogramme (ECIP)</w:t>
      </w:r>
      <w:r w:rsidRPr="00313722">
        <w:t xml:space="preserve"> social care team.  </w:t>
      </w:r>
    </w:p>
    <w:p w:rsidR="00477A71" w:rsidRPr="00313722" w:rsidRDefault="00477A71" w:rsidP="001A215E">
      <w:pPr>
        <w:pStyle w:val="Heading4"/>
        <w:ind w:left="851" w:hanging="851"/>
        <w:jc w:val="both"/>
      </w:pPr>
      <w:r w:rsidRPr="00313722">
        <w:t xml:space="preserve">Support for these two areas is likely to implement </w:t>
      </w:r>
      <w:r w:rsidRPr="005B6D7F">
        <w:t xml:space="preserve">around the same time as the ICS </w:t>
      </w:r>
      <w:r w:rsidR="002327CE">
        <w:t xml:space="preserve">enhanced </w:t>
      </w:r>
      <w:r w:rsidRPr="005B6D7F">
        <w:t>support contract</w:t>
      </w:r>
      <w:r>
        <w:t>’</w:t>
      </w:r>
      <w:r w:rsidRPr="005B6D7F">
        <w:t xml:space="preserve">s bid </w:t>
      </w:r>
      <w:r w:rsidRPr="00544F64">
        <w:t>is awarded.</w:t>
      </w:r>
      <w:r w:rsidRPr="002327CE">
        <w:t xml:space="preserve"> An overview of the whole enhanced support package can be found at appendix 4.3.</w:t>
      </w:r>
    </w:p>
    <w:p w:rsidR="00772C37" w:rsidRDefault="00772C37">
      <w:pPr>
        <w:rPr>
          <w:rFonts w:ascii="Arial" w:eastAsia="Times New Roman" w:hAnsi="Arial" w:cs="Times New Roman"/>
          <w:b/>
          <w:bCs/>
          <w:iCs/>
          <w:color w:val="A00054"/>
          <w:sz w:val="28"/>
          <w:szCs w:val="28"/>
        </w:rPr>
      </w:pPr>
      <w:r>
        <w:rPr>
          <w:rFonts w:ascii="Arial" w:eastAsia="Times New Roman" w:hAnsi="Arial" w:cs="Times New Roman"/>
          <w:b/>
          <w:bCs/>
          <w:iCs/>
          <w:color w:val="A00054"/>
          <w:sz w:val="28"/>
          <w:szCs w:val="28"/>
        </w:rPr>
        <w:br w:type="page"/>
      </w:r>
    </w:p>
    <w:p w:rsidR="009F0E90" w:rsidRPr="009F0E90" w:rsidRDefault="009F0E90" w:rsidP="001A215E">
      <w:pPr>
        <w:numPr>
          <w:ilvl w:val="0"/>
          <w:numId w:val="4"/>
        </w:numPr>
        <w:spacing w:before="240" w:after="240" w:line="360" w:lineRule="auto"/>
        <w:jc w:val="both"/>
        <w:outlineLvl w:val="1"/>
        <w:rPr>
          <w:rFonts w:ascii="Arial" w:eastAsia="Times New Roman" w:hAnsi="Arial" w:cs="Times New Roman"/>
          <w:b/>
          <w:bCs/>
          <w:iCs/>
          <w:color w:val="A00054"/>
          <w:sz w:val="28"/>
          <w:szCs w:val="28"/>
        </w:rPr>
      </w:pPr>
      <w:r w:rsidRPr="009F0E90">
        <w:rPr>
          <w:rFonts w:ascii="Arial" w:eastAsia="Times New Roman" w:hAnsi="Arial" w:cs="Times New Roman"/>
          <w:b/>
          <w:bCs/>
          <w:iCs/>
          <w:color w:val="A00054"/>
          <w:sz w:val="28"/>
          <w:szCs w:val="28"/>
        </w:rPr>
        <w:lastRenderedPageBreak/>
        <w:t>Scope of the Procurement</w:t>
      </w:r>
    </w:p>
    <w:p w:rsidR="00772C37" w:rsidRDefault="009F0E90" w:rsidP="00772C37">
      <w:pPr>
        <w:pStyle w:val="ListParagraph"/>
        <w:ind w:left="567"/>
        <w:jc w:val="both"/>
        <w:rPr>
          <w:rFonts w:ascii="Arial" w:hAnsi="Arial" w:cs="Arial"/>
          <w:sz w:val="24"/>
          <w:szCs w:val="24"/>
        </w:rPr>
      </w:pPr>
      <w:r w:rsidRPr="00772C37">
        <w:rPr>
          <w:rFonts w:ascii="Arial" w:hAnsi="Arial" w:cs="Arial"/>
          <w:sz w:val="24"/>
          <w:szCs w:val="24"/>
        </w:rPr>
        <w:t xml:space="preserve">The aims and objectives of this procurement are broadly the same as </w:t>
      </w:r>
      <w:r w:rsidR="000C0A5B" w:rsidRPr="00772C37">
        <w:rPr>
          <w:rFonts w:ascii="Arial" w:hAnsi="Arial" w:cs="Arial"/>
          <w:sz w:val="24"/>
          <w:szCs w:val="24"/>
        </w:rPr>
        <w:t>those presented</w:t>
      </w:r>
      <w:r w:rsidRPr="00772C37">
        <w:rPr>
          <w:rFonts w:ascii="Arial" w:hAnsi="Arial" w:cs="Arial"/>
          <w:sz w:val="24"/>
          <w:szCs w:val="24"/>
        </w:rPr>
        <w:t xml:space="preserve"> </w:t>
      </w:r>
      <w:r w:rsidR="00CA4167">
        <w:rPr>
          <w:rFonts w:ascii="Arial" w:hAnsi="Arial" w:cs="Arial"/>
          <w:sz w:val="24"/>
          <w:szCs w:val="24"/>
        </w:rPr>
        <w:t>at the Provider briefing call held on</w:t>
      </w:r>
      <w:r w:rsidRPr="00772C37">
        <w:rPr>
          <w:rFonts w:ascii="Arial" w:hAnsi="Arial" w:cs="Arial"/>
          <w:sz w:val="24"/>
          <w:szCs w:val="24"/>
        </w:rPr>
        <w:t xml:space="preserve"> </w:t>
      </w:r>
      <w:r w:rsidR="00CA4167">
        <w:rPr>
          <w:rFonts w:ascii="Arial" w:hAnsi="Arial" w:cs="Arial"/>
          <w:sz w:val="24"/>
          <w:szCs w:val="24"/>
        </w:rPr>
        <w:t xml:space="preserve">10 </w:t>
      </w:r>
      <w:r w:rsidRPr="00772C37">
        <w:rPr>
          <w:rFonts w:ascii="Arial" w:hAnsi="Arial" w:cs="Arial"/>
          <w:sz w:val="24"/>
          <w:szCs w:val="24"/>
        </w:rPr>
        <w:t>May 2016.</w:t>
      </w:r>
      <w:r w:rsidR="00CA4167">
        <w:rPr>
          <w:rFonts w:ascii="Arial" w:hAnsi="Arial" w:cs="Arial"/>
          <w:sz w:val="24"/>
          <w:szCs w:val="24"/>
        </w:rPr>
        <w:t xml:space="preserve">  The slide deck presented on the call </w:t>
      </w:r>
      <w:r w:rsidRPr="00772C37">
        <w:rPr>
          <w:rFonts w:ascii="Arial" w:hAnsi="Arial" w:cs="Arial"/>
          <w:sz w:val="24"/>
          <w:szCs w:val="24"/>
        </w:rPr>
        <w:t xml:space="preserve">can be found at appendix 4.5.  </w:t>
      </w:r>
    </w:p>
    <w:p w:rsidR="00772C37" w:rsidRDefault="00772C37" w:rsidP="00772C37">
      <w:pPr>
        <w:pStyle w:val="ListParagraph"/>
        <w:ind w:left="567"/>
        <w:jc w:val="both"/>
        <w:rPr>
          <w:rFonts w:ascii="Arial" w:hAnsi="Arial" w:cs="Arial"/>
          <w:sz w:val="24"/>
          <w:szCs w:val="24"/>
        </w:rPr>
      </w:pPr>
    </w:p>
    <w:p w:rsidR="009F0E90" w:rsidRDefault="009F0E90" w:rsidP="00772C37">
      <w:pPr>
        <w:pStyle w:val="ListParagraph"/>
        <w:ind w:left="567"/>
        <w:jc w:val="both"/>
        <w:rPr>
          <w:rFonts w:ascii="Arial" w:hAnsi="Arial" w:cs="Arial"/>
          <w:sz w:val="24"/>
          <w:szCs w:val="24"/>
        </w:rPr>
      </w:pPr>
      <w:r w:rsidRPr="00772C37">
        <w:rPr>
          <w:rFonts w:ascii="Arial" w:hAnsi="Arial" w:cs="Arial"/>
          <w:sz w:val="24"/>
          <w:szCs w:val="24"/>
        </w:rPr>
        <w:t>For clarity the aims and objectives are restated below.</w:t>
      </w:r>
    </w:p>
    <w:p w:rsidR="00772C37" w:rsidRPr="00772C37" w:rsidRDefault="00772C37" w:rsidP="00772C37">
      <w:pPr>
        <w:pStyle w:val="ListParagraph"/>
        <w:ind w:left="567"/>
        <w:jc w:val="both"/>
        <w:rPr>
          <w:rFonts w:ascii="Arial" w:hAnsi="Arial" w:cs="Arial"/>
          <w:sz w:val="24"/>
          <w:szCs w:val="24"/>
        </w:rPr>
      </w:pPr>
    </w:p>
    <w:p w:rsidR="009F0E90" w:rsidRPr="009F0E90" w:rsidRDefault="009F0E90" w:rsidP="00772C37">
      <w:pPr>
        <w:pStyle w:val="ListParagraph"/>
        <w:numPr>
          <w:ilvl w:val="1"/>
          <w:numId w:val="6"/>
        </w:numPr>
        <w:ind w:left="567" w:hanging="567"/>
        <w:jc w:val="both"/>
        <w:rPr>
          <w:rFonts w:ascii="Arial" w:hAnsi="Arial" w:cs="Arial"/>
          <w:b/>
          <w:sz w:val="24"/>
          <w:szCs w:val="24"/>
        </w:rPr>
      </w:pPr>
      <w:r w:rsidRPr="009F0E90">
        <w:rPr>
          <w:rFonts w:ascii="Arial" w:hAnsi="Arial" w:cs="Arial"/>
          <w:b/>
          <w:sz w:val="24"/>
          <w:szCs w:val="24"/>
        </w:rPr>
        <w:t>Aims</w:t>
      </w:r>
    </w:p>
    <w:p w:rsidR="009F0E90" w:rsidRPr="009F0E90" w:rsidRDefault="009F0E90" w:rsidP="001A215E">
      <w:pPr>
        <w:pStyle w:val="ListParagraph"/>
        <w:ind w:left="360"/>
        <w:jc w:val="both"/>
        <w:rPr>
          <w:rFonts w:ascii="Arial" w:hAnsi="Arial" w:cs="Arial"/>
          <w:sz w:val="24"/>
          <w:szCs w:val="24"/>
        </w:rPr>
      </w:pPr>
    </w:p>
    <w:p w:rsidR="009F0E90" w:rsidRDefault="009F0E90" w:rsidP="001A215E">
      <w:pPr>
        <w:pStyle w:val="ListParagraph"/>
        <w:numPr>
          <w:ilvl w:val="2"/>
          <w:numId w:val="6"/>
        </w:numPr>
        <w:jc w:val="both"/>
        <w:rPr>
          <w:rFonts w:ascii="Arial" w:hAnsi="Arial" w:cs="Arial"/>
          <w:sz w:val="24"/>
          <w:szCs w:val="24"/>
        </w:rPr>
      </w:pPr>
      <w:r w:rsidRPr="009F0E90">
        <w:rPr>
          <w:rFonts w:ascii="Arial" w:hAnsi="Arial" w:cs="Arial"/>
          <w:sz w:val="24"/>
          <w:szCs w:val="24"/>
        </w:rPr>
        <w:t xml:space="preserve">The aim of this work is to procure enhanced support </w:t>
      </w:r>
      <w:r w:rsidR="00257086">
        <w:rPr>
          <w:rFonts w:ascii="Arial" w:hAnsi="Arial" w:cs="Arial"/>
          <w:sz w:val="24"/>
          <w:szCs w:val="24"/>
        </w:rPr>
        <w:t>to</w:t>
      </w:r>
      <w:r w:rsidR="002327CE">
        <w:rPr>
          <w:rFonts w:ascii="Arial" w:hAnsi="Arial" w:cs="Arial"/>
          <w:sz w:val="24"/>
          <w:szCs w:val="24"/>
        </w:rPr>
        <w:t xml:space="preserve"> the ICS</w:t>
      </w:r>
      <w:r w:rsidR="00257086">
        <w:rPr>
          <w:rFonts w:ascii="Arial" w:hAnsi="Arial" w:cs="Arial"/>
          <w:sz w:val="24"/>
          <w:szCs w:val="24"/>
        </w:rPr>
        <w:t xml:space="preserve"> (as defined in paragraph 1.3.2)</w:t>
      </w:r>
      <w:r w:rsidR="002327CE">
        <w:rPr>
          <w:rFonts w:ascii="Arial" w:hAnsi="Arial" w:cs="Arial"/>
          <w:sz w:val="24"/>
          <w:szCs w:val="24"/>
        </w:rPr>
        <w:t xml:space="preserve"> </w:t>
      </w:r>
      <w:r w:rsidRPr="009F0E90">
        <w:rPr>
          <w:rFonts w:ascii="Arial" w:hAnsi="Arial" w:cs="Arial"/>
          <w:sz w:val="24"/>
          <w:szCs w:val="24"/>
        </w:rPr>
        <w:t xml:space="preserve">for 2016/17 to ensure local areas have robust collaborative working partnerships in place in order to support the implementation of innovation and improvement projects with ICS providers, commissioners and partners. </w:t>
      </w:r>
    </w:p>
    <w:p w:rsidR="00A04254" w:rsidRPr="009F0E90" w:rsidRDefault="00A04254" w:rsidP="001A215E">
      <w:pPr>
        <w:pStyle w:val="ListParagraph"/>
        <w:jc w:val="both"/>
        <w:rPr>
          <w:rFonts w:ascii="Arial" w:hAnsi="Arial" w:cs="Arial"/>
          <w:sz w:val="24"/>
          <w:szCs w:val="24"/>
        </w:rPr>
      </w:pPr>
    </w:p>
    <w:p w:rsidR="009F0E90" w:rsidRDefault="009F0E90" w:rsidP="001A215E">
      <w:pPr>
        <w:pStyle w:val="ListParagraph"/>
        <w:numPr>
          <w:ilvl w:val="2"/>
          <w:numId w:val="6"/>
        </w:numPr>
        <w:jc w:val="both"/>
        <w:rPr>
          <w:rFonts w:ascii="Arial" w:hAnsi="Arial" w:cs="Arial"/>
          <w:sz w:val="24"/>
          <w:szCs w:val="24"/>
        </w:rPr>
      </w:pPr>
      <w:r w:rsidRPr="009F0E90">
        <w:rPr>
          <w:rFonts w:ascii="Arial" w:hAnsi="Arial" w:cs="Arial"/>
          <w:sz w:val="24"/>
          <w:szCs w:val="24"/>
        </w:rPr>
        <w:t>The support delivered will achieve this by improving and increasing the number of local care sector forums/networks/groups/associations that exist across England; these involve all local ICS providers as a minimum.  Ideally these should also include local authorities, CCGs, NHS providers and voluntary sector providers. A working definition of these groups is provided in the table below.</w:t>
      </w:r>
    </w:p>
    <w:p w:rsidR="00A04254" w:rsidRPr="009F0E90" w:rsidRDefault="00A04254" w:rsidP="001A215E">
      <w:pPr>
        <w:pStyle w:val="ListParagraph"/>
        <w:jc w:val="both"/>
        <w:rPr>
          <w:rFonts w:ascii="Arial" w:hAnsi="Arial" w:cs="Arial"/>
          <w:sz w:val="24"/>
          <w:szCs w:val="24"/>
        </w:rPr>
      </w:pPr>
    </w:p>
    <w:p w:rsidR="009F0E90" w:rsidRPr="009F0E90" w:rsidRDefault="009F0E90" w:rsidP="001A215E">
      <w:pPr>
        <w:pStyle w:val="ListParagraph"/>
        <w:numPr>
          <w:ilvl w:val="2"/>
          <w:numId w:val="6"/>
        </w:numPr>
        <w:jc w:val="both"/>
        <w:rPr>
          <w:rFonts w:ascii="Arial" w:hAnsi="Arial" w:cs="Arial"/>
          <w:sz w:val="24"/>
          <w:szCs w:val="24"/>
        </w:rPr>
      </w:pPr>
      <w:r w:rsidRPr="009F0E90">
        <w:rPr>
          <w:rFonts w:ascii="Arial" w:hAnsi="Arial" w:cs="Arial"/>
          <w:sz w:val="24"/>
          <w:szCs w:val="24"/>
        </w:rPr>
        <w:t>The term ‘care sector forum’ throughout this specification is meant to be a generic term for groups that bring together providers and commissioners acro</w:t>
      </w:r>
      <w:r w:rsidR="00A04254">
        <w:rPr>
          <w:rFonts w:ascii="Arial" w:hAnsi="Arial" w:cs="Arial"/>
          <w:sz w:val="24"/>
          <w:szCs w:val="24"/>
        </w:rPr>
        <w:t xml:space="preserve">ss health and social care. </w:t>
      </w:r>
    </w:p>
    <w:tbl>
      <w:tblPr>
        <w:tblStyle w:val="TableGrid"/>
        <w:tblW w:w="0" w:type="auto"/>
        <w:tblInd w:w="817" w:type="dxa"/>
        <w:tblLook w:val="04A0" w:firstRow="1" w:lastRow="0" w:firstColumn="1" w:lastColumn="0" w:noHBand="0" w:noVBand="1"/>
      </w:tblPr>
      <w:tblGrid>
        <w:gridCol w:w="4536"/>
        <w:gridCol w:w="3889"/>
      </w:tblGrid>
      <w:tr w:rsidR="009F0E90" w:rsidRPr="009F0E90" w:rsidTr="00772C37">
        <w:tc>
          <w:tcPr>
            <w:tcW w:w="8425" w:type="dxa"/>
            <w:gridSpan w:val="2"/>
            <w:shd w:val="clear" w:color="auto" w:fill="C6D9F1" w:themeFill="text2" w:themeFillTint="33"/>
          </w:tcPr>
          <w:p w:rsidR="009F0E90" w:rsidRPr="009F0E90" w:rsidRDefault="009F0E90" w:rsidP="009F0E90">
            <w:pPr>
              <w:jc w:val="center"/>
              <w:rPr>
                <w:rFonts w:ascii="Arial" w:hAnsi="Arial" w:cs="Arial"/>
                <w:b/>
                <w:sz w:val="24"/>
                <w:szCs w:val="24"/>
              </w:rPr>
            </w:pPr>
            <w:r w:rsidRPr="009F0E90">
              <w:rPr>
                <w:rFonts w:ascii="Arial" w:hAnsi="Arial" w:cs="Arial"/>
                <w:b/>
                <w:sz w:val="24"/>
                <w:szCs w:val="24"/>
              </w:rPr>
              <w:t>Working definition – local collaborative working groups (‘care sector forums’)</w:t>
            </w:r>
          </w:p>
        </w:tc>
      </w:tr>
      <w:tr w:rsidR="009F0E90" w:rsidRPr="009F0E90" w:rsidTr="00772C37">
        <w:tc>
          <w:tcPr>
            <w:tcW w:w="4536" w:type="dxa"/>
            <w:shd w:val="clear" w:color="auto" w:fill="C6D9F1" w:themeFill="text2" w:themeFillTint="33"/>
          </w:tcPr>
          <w:p w:rsidR="009F0E90" w:rsidRPr="009F0E90" w:rsidRDefault="009F0E90" w:rsidP="009F0E90">
            <w:pPr>
              <w:jc w:val="center"/>
              <w:rPr>
                <w:rFonts w:ascii="Arial" w:hAnsi="Arial" w:cs="Arial"/>
                <w:b/>
                <w:sz w:val="24"/>
                <w:szCs w:val="24"/>
              </w:rPr>
            </w:pPr>
            <w:r w:rsidRPr="009F0E90">
              <w:rPr>
                <w:rFonts w:ascii="Arial" w:hAnsi="Arial" w:cs="Arial"/>
                <w:b/>
                <w:sz w:val="24"/>
                <w:szCs w:val="24"/>
              </w:rPr>
              <w:t>What they are</w:t>
            </w:r>
          </w:p>
        </w:tc>
        <w:tc>
          <w:tcPr>
            <w:tcW w:w="3889" w:type="dxa"/>
            <w:shd w:val="clear" w:color="auto" w:fill="C6D9F1" w:themeFill="text2" w:themeFillTint="33"/>
          </w:tcPr>
          <w:p w:rsidR="009F0E90" w:rsidRPr="009F0E90" w:rsidRDefault="009F0E90" w:rsidP="009F0E90">
            <w:pPr>
              <w:jc w:val="center"/>
              <w:rPr>
                <w:rFonts w:ascii="Arial" w:hAnsi="Arial" w:cs="Arial"/>
                <w:b/>
                <w:sz w:val="24"/>
                <w:szCs w:val="24"/>
              </w:rPr>
            </w:pPr>
            <w:r w:rsidRPr="009F0E90">
              <w:rPr>
                <w:rFonts w:ascii="Arial" w:hAnsi="Arial" w:cs="Arial"/>
                <w:b/>
                <w:sz w:val="24"/>
                <w:szCs w:val="24"/>
              </w:rPr>
              <w:t>What they are not</w:t>
            </w:r>
          </w:p>
        </w:tc>
      </w:tr>
      <w:tr w:rsidR="009F0E90" w:rsidRPr="009F0E90" w:rsidTr="00772C37">
        <w:tc>
          <w:tcPr>
            <w:tcW w:w="4536" w:type="dxa"/>
          </w:tcPr>
          <w:p w:rsidR="009F0E90" w:rsidRPr="009F0E90" w:rsidRDefault="009F0E90" w:rsidP="009F0E90">
            <w:pPr>
              <w:rPr>
                <w:rFonts w:ascii="Arial" w:hAnsi="Arial" w:cs="Arial"/>
                <w:sz w:val="24"/>
                <w:szCs w:val="24"/>
              </w:rPr>
            </w:pPr>
            <w:r w:rsidRPr="009F0E90">
              <w:rPr>
                <w:rFonts w:ascii="Arial" w:hAnsi="Arial" w:cs="Arial"/>
                <w:sz w:val="24"/>
                <w:szCs w:val="24"/>
              </w:rPr>
              <w:t>May be called forums / networks / steering groups / working groups / associations etc.</w:t>
            </w:r>
          </w:p>
        </w:tc>
        <w:tc>
          <w:tcPr>
            <w:tcW w:w="3889" w:type="dxa"/>
          </w:tcPr>
          <w:p w:rsidR="009F0E90" w:rsidRPr="009F0E90" w:rsidRDefault="009F0E90" w:rsidP="009F0E90">
            <w:pPr>
              <w:rPr>
                <w:rFonts w:ascii="Arial" w:hAnsi="Arial" w:cs="Arial"/>
                <w:sz w:val="24"/>
                <w:szCs w:val="24"/>
              </w:rPr>
            </w:pPr>
            <w:r w:rsidRPr="009F0E90">
              <w:rPr>
                <w:rFonts w:ascii="Arial" w:hAnsi="Arial" w:cs="Arial"/>
                <w:sz w:val="24"/>
                <w:szCs w:val="24"/>
              </w:rPr>
              <w:t>Groups that meet to performance manage contracts with ICS providers</w:t>
            </w:r>
          </w:p>
        </w:tc>
      </w:tr>
      <w:tr w:rsidR="009F0E90" w:rsidRPr="009F0E90" w:rsidTr="00772C37">
        <w:tc>
          <w:tcPr>
            <w:tcW w:w="4536" w:type="dxa"/>
          </w:tcPr>
          <w:p w:rsidR="009F0E90" w:rsidRPr="009F0E90" w:rsidRDefault="009F0E90" w:rsidP="009F0E90">
            <w:pPr>
              <w:rPr>
                <w:rFonts w:ascii="Arial" w:hAnsi="Arial" w:cs="Arial"/>
                <w:sz w:val="24"/>
                <w:szCs w:val="24"/>
              </w:rPr>
            </w:pPr>
            <w:r w:rsidRPr="009F0E90">
              <w:rPr>
                <w:rFonts w:ascii="Arial" w:hAnsi="Arial" w:cs="Arial"/>
                <w:sz w:val="24"/>
                <w:szCs w:val="24"/>
              </w:rPr>
              <w:t xml:space="preserve">Include all local ICS providers (as defined </w:t>
            </w:r>
            <w:r w:rsidRPr="00544F64">
              <w:rPr>
                <w:rFonts w:ascii="Arial" w:hAnsi="Arial" w:cs="Arial"/>
                <w:sz w:val="24"/>
                <w:szCs w:val="24"/>
              </w:rPr>
              <w:t xml:space="preserve">in </w:t>
            </w:r>
            <w:r w:rsidR="00544F64" w:rsidRPr="00544F64">
              <w:rPr>
                <w:rFonts w:ascii="Arial" w:hAnsi="Arial" w:cs="Arial"/>
                <w:sz w:val="24"/>
                <w:szCs w:val="24"/>
              </w:rPr>
              <w:t>1.</w:t>
            </w:r>
            <w:r w:rsidR="00544F64">
              <w:rPr>
                <w:rFonts w:ascii="Arial" w:hAnsi="Arial" w:cs="Arial"/>
                <w:sz w:val="24"/>
                <w:szCs w:val="24"/>
              </w:rPr>
              <w:t>3.2</w:t>
            </w:r>
            <w:r w:rsidRPr="00544F64">
              <w:rPr>
                <w:rFonts w:ascii="Arial" w:hAnsi="Arial" w:cs="Arial"/>
                <w:sz w:val="24"/>
                <w:szCs w:val="24"/>
              </w:rPr>
              <w:t>)</w:t>
            </w:r>
          </w:p>
        </w:tc>
        <w:tc>
          <w:tcPr>
            <w:tcW w:w="3889" w:type="dxa"/>
          </w:tcPr>
          <w:p w:rsidR="009F0E90" w:rsidRPr="009F0E90" w:rsidRDefault="009F0E90" w:rsidP="009F0E90">
            <w:pPr>
              <w:rPr>
                <w:rFonts w:ascii="Arial" w:hAnsi="Arial" w:cs="Arial"/>
                <w:sz w:val="24"/>
                <w:szCs w:val="24"/>
              </w:rPr>
            </w:pPr>
            <w:r w:rsidRPr="009F0E90">
              <w:rPr>
                <w:rFonts w:ascii="Arial" w:hAnsi="Arial" w:cs="Arial"/>
                <w:sz w:val="24"/>
                <w:szCs w:val="24"/>
              </w:rPr>
              <w:t>Groups that discuss fees and negotiate payment schedules</w:t>
            </w:r>
          </w:p>
        </w:tc>
      </w:tr>
      <w:tr w:rsidR="00544F64" w:rsidRPr="009F0E90" w:rsidTr="00772C37">
        <w:tc>
          <w:tcPr>
            <w:tcW w:w="4536" w:type="dxa"/>
          </w:tcPr>
          <w:p w:rsidR="00544F64" w:rsidRPr="009F0E90" w:rsidRDefault="00544F64" w:rsidP="009F0E90">
            <w:pPr>
              <w:rPr>
                <w:rFonts w:ascii="Arial" w:hAnsi="Arial" w:cs="Arial"/>
                <w:sz w:val="24"/>
                <w:szCs w:val="24"/>
              </w:rPr>
            </w:pPr>
            <w:r w:rsidRPr="009F0E90">
              <w:rPr>
                <w:rFonts w:ascii="Arial" w:hAnsi="Arial" w:cs="Arial"/>
                <w:sz w:val="24"/>
                <w:szCs w:val="24"/>
              </w:rPr>
              <w:t>Discuss improvement in care quality that drives better outcomes for people using ICS services</w:t>
            </w:r>
          </w:p>
        </w:tc>
        <w:tc>
          <w:tcPr>
            <w:tcW w:w="3889" w:type="dxa"/>
            <w:vMerge w:val="restart"/>
          </w:tcPr>
          <w:p w:rsidR="00544F64" w:rsidRPr="009F0E90" w:rsidRDefault="00544F64" w:rsidP="009F0E90">
            <w:pPr>
              <w:rPr>
                <w:rFonts w:ascii="Arial" w:hAnsi="Arial" w:cs="Arial"/>
                <w:sz w:val="24"/>
                <w:szCs w:val="24"/>
              </w:rPr>
            </w:pPr>
            <w:r w:rsidRPr="009F0E90">
              <w:rPr>
                <w:rFonts w:ascii="Arial" w:hAnsi="Arial" w:cs="Arial"/>
                <w:sz w:val="24"/>
                <w:szCs w:val="24"/>
              </w:rPr>
              <w:t>Groups formed as part of procurement cycles</w:t>
            </w:r>
          </w:p>
        </w:tc>
      </w:tr>
      <w:tr w:rsidR="00544F64" w:rsidRPr="009F0E90" w:rsidTr="00772C37">
        <w:tc>
          <w:tcPr>
            <w:tcW w:w="4536" w:type="dxa"/>
          </w:tcPr>
          <w:p w:rsidR="00544F64" w:rsidRPr="009F0E90" w:rsidRDefault="00544F64" w:rsidP="009F0E90">
            <w:pPr>
              <w:rPr>
                <w:rFonts w:ascii="Arial" w:hAnsi="Arial" w:cs="Arial"/>
                <w:sz w:val="24"/>
                <w:szCs w:val="24"/>
              </w:rPr>
            </w:pPr>
            <w:r w:rsidRPr="009F0E90">
              <w:rPr>
                <w:rFonts w:ascii="Arial" w:hAnsi="Arial" w:cs="Arial"/>
                <w:sz w:val="24"/>
                <w:szCs w:val="24"/>
              </w:rPr>
              <w:t>Work together across ICS providers locally in collaboration with other health and social care providers and commissioners locally</w:t>
            </w:r>
          </w:p>
        </w:tc>
        <w:tc>
          <w:tcPr>
            <w:tcW w:w="3889" w:type="dxa"/>
            <w:vMerge/>
          </w:tcPr>
          <w:p w:rsidR="00544F64" w:rsidRPr="009F0E90" w:rsidRDefault="00544F64" w:rsidP="009F0E90">
            <w:pPr>
              <w:rPr>
                <w:rFonts w:ascii="Arial" w:hAnsi="Arial" w:cs="Arial"/>
                <w:sz w:val="24"/>
                <w:szCs w:val="24"/>
              </w:rPr>
            </w:pPr>
          </w:p>
        </w:tc>
      </w:tr>
      <w:tr w:rsidR="00544F64" w:rsidRPr="009F0E90" w:rsidTr="00772C37">
        <w:tc>
          <w:tcPr>
            <w:tcW w:w="4536" w:type="dxa"/>
          </w:tcPr>
          <w:p w:rsidR="00544F64" w:rsidRPr="009F0E90" w:rsidRDefault="00544F64" w:rsidP="009F0E90">
            <w:pPr>
              <w:rPr>
                <w:rFonts w:ascii="Arial" w:hAnsi="Arial" w:cs="Arial"/>
                <w:sz w:val="24"/>
                <w:szCs w:val="24"/>
              </w:rPr>
            </w:pPr>
            <w:r w:rsidRPr="009F0E90">
              <w:rPr>
                <w:rFonts w:ascii="Arial" w:hAnsi="Arial" w:cs="Arial"/>
                <w:sz w:val="24"/>
                <w:szCs w:val="24"/>
              </w:rPr>
              <w:t>They can be either provider or commissioner led.</w:t>
            </w:r>
          </w:p>
        </w:tc>
        <w:tc>
          <w:tcPr>
            <w:tcW w:w="3889" w:type="dxa"/>
            <w:vMerge/>
          </w:tcPr>
          <w:p w:rsidR="00544F64" w:rsidRPr="009F0E90" w:rsidRDefault="00544F64" w:rsidP="009F0E90">
            <w:pPr>
              <w:rPr>
                <w:rFonts w:ascii="Arial" w:hAnsi="Arial" w:cs="Arial"/>
                <w:sz w:val="24"/>
                <w:szCs w:val="24"/>
              </w:rPr>
            </w:pPr>
          </w:p>
        </w:tc>
      </w:tr>
    </w:tbl>
    <w:p w:rsidR="009F0E90" w:rsidRPr="009F0E90" w:rsidRDefault="009F0E90" w:rsidP="009F0E90">
      <w:pPr>
        <w:pStyle w:val="ListParagraph"/>
        <w:rPr>
          <w:rFonts w:ascii="Arial" w:hAnsi="Arial" w:cs="Arial"/>
          <w:sz w:val="24"/>
          <w:szCs w:val="24"/>
        </w:rPr>
      </w:pPr>
    </w:p>
    <w:p w:rsidR="009F0E90" w:rsidRDefault="009F0E90" w:rsidP="001A215E">
      <w:pPr>
        <w:pStyle w:val="ListParagraph"/>
        <w:numPr>
          <w:ilvl w:val="2"/>
          <w:numId w:val="6"/>
        </w:numPr>
        <w:jc w:val="both"/>
        <w:rPr>
          <w:rFonts w:ascii="Arial" w:hAnsi="Arial" w:cs="Arial"/>
          <w:sz w:val="24"/>
          <w:szCs w:val="24"/>
        </w:rPr>
      </w:pPr>
      <w:r w:rsidRPr="009F0E90">
        <w:rPr>
          <w:rFonts w:ascii="Arial" w:hAnsi="Arial" w:cs="Arial"/>
          <w:sz w:val="24"/>
          <w:szCs w:val="24"/>
        </w:rPr>
        <w:lastRenderedPageBreak/>
        <w:t xml:space="preserve">These </w:t>
      </w:r>
      <w:r w:rsidR="00160202">
        <w:rPr>
          <w:rFonts w:ascii="Arial" w:hAnsi="Arial" w:cs="Arial"/>
          <w:sz w:val="24"/>
          <w:szCs w:val="24"/>
        </w:rPr>
        <w:t xml:space="preserve">care sector </w:t>
      </w:r>
      <w:r w:rsidRPr="009F0E90">
        <w:rPr>
          <w:rFonts w:ascii="Arial" w:hAnsi="Arial" w:cs="Arial"/>
          <w:sz w:val="24"/>
          <w:szCs w:val="24"/>
        </w:rPr>
        <w:t>forums are improvement focussed, identifying issues and implementing solutions in order to improve the integration of the provision of health, care homes, homecare and housing locally that will result in improved outcomes for people using health, care and support services.  This project is not seeking to increase or improve groups that only discuss fees or contractual requirements</w:t>
      </w:r>
      <w:r w:rsidR="00A07C61">
        <w:rPr>
          <w:rFonts w:ascii="Arial" w:hAnsi="Arial" w:cs="Arial"/>
          <w:sz w:val="24"/>
          <w:szCs w:val="24"/>
        </w:rPr>
        <w:t xml:space="preserve"> or contract </w:t>
      </w:r>
      <w:r w:rsidRPr="009F0E90">
        <w:rPr>
          <w:rFonts w:ascii="Arial" w:hAnsi="Arial" w:cs="Arial"/>
          <w:sz w:val="24"/>
          <w:szCs w:val="24"/>
        </w:rPr>
        <w:t>performance</w:t>
      </w:r>
      <w:r w:rsidR="00A07C61">
        <w:rPr>
          <w:rFonts w:ascii="Arial" w:hAnsi="Arial" w:cs="Arial"/>
          <w:sz w:val="24"/>
          <w:szCs w:val="24"/>
        </w:rPr>
        <w:t xml:space="preserve"> monitoring</w:t>
      </w:r>
      <w:r w:rsidRPr="009F0E90">
        <w:rPr>
          <w:rFonts w:ascii="Arial" w:hAnsi="Arial" w:cs="Arial"/>
          <w:sz w:val="24"/>
          <w:szCs w:val="24"/>
        </w:rPr>
        <w:t>.</w:t>
      </w:r>
    </w:p>
    <w:p w:rsidR="009F0E90" w:rsidRPr="009F0E90" w:rsidRDefault="009F0E90" w:rsidP="001A215E">
      <w:pPr>
        <w:pStyle w:val="ListParagraph"/>
        <w:jc w:val="both"/>
        <w:rPr>
          <w:rFonts w:ascii="Arial" w:hAnsi="Arial" w:cs="Arial"/>
          <w:sz w:val="24"/>
          <w:szCs w:val="24"/>
        </w:rPr>
      </w:pPr>
    </w:p>
    <w:p w:rsidR="009F0E90" w:rsidRDefault="009F0E90" w:rsidP="001A215E">
      <w:pPr>
        <w:pStyle w:val="ListParagraph"/>
        <w:numPr>
          <w:ilvl w:val="1"/>
          <w:numId w:val="6"/>
        </w:numPr>
        <w:jc w:val="both"/>
        <w:rPr>
          <w:rFonts w:ascii="Arial" w:hAnsi="Arial" w:cs="Arial"/>
          <w:b/>
          <w:sz w:val="24"/>
          <w:szCs w:val="24"/>
        </w:rPr>
      </w:pPr>
      <w:r w:rsidRPr="009F0E90">
        <w:rPr>
          <w:rFonts w:ascii="Arial" w:hAnsi="Arial" w:cs="Arial"/>
          <w:b/>
          <w:sz w:val="24"/>
          <w:szCs w:val="24"/>
        </w:rPr>
        <w:t>Objectives</w:t>
      </w:r>
      <w:r>
        <w:rPr>
          <w:rFonts w:ascii="Arial" w:hAnsi="Arial" w:cs="Arial"/>
          <w:b/>
          <w:sz w:val="24"/>
          <w:szCs w:val="24"/>
        </w:rPr>
        <w:t xml:space="preserve"> </w:t>
      </w:r>
    </w:p>
    <w:p w:rsidR="009F0E90" w:rsidRDefault="009F0E90" w:rsidP="001A215E">
      <w:pPr>
        <w:pStyle w:val="ListParagraph"/>
        <w:ind w:left="360"/>
        <w:jc w:val="both"/>
        <w:rPr>
          <w:rFonts w:ascii="Arial" w:hAnsi="Arial" w:cs="Arial"/>
          <w:b/>
          <w:sz w:val="24"/>
          <w:szCs w:val="24"/>
        </w:rPr>
      </w:pPr>
    </w:p>
    <w:p w:rsidR="009F0E90" w:rsidRPr="00544F64" w:rsidRDefault="009F0E90" w:rsidP="001A215E">
      <w:pPr>
        <w:pStyle w:val="ListParagraph"/>
        <w:numPr>
          <w:ilvl w:val="2"/>
          <w:numId w:val="6"/>
        </w:numPr>
        <w:jc w:val="both"/>
        <w:rPr>
          <w:rFonts w:ascii="Arial" w:hAnsi="Arial" w:cs="Arial"/>
          <w:b/>
          <w:sz w:val="24"/>
          <w:szCs w:val="24"/>
        </w:rPr>
      </w:pPr>
      <w:r w:rsidRPr="009F0E90">
        <w:rPr>
          <w:rFonts w:ascii="Arial" w:hAnsi="Arial" w:cs="Arial"/>
          <w:sz w:val="24"/>
          <w:szCs w:val="24"/>
        </w:rPr>
        <w:t>To support local areas to embed partnership working and integration deliver</w:t>
      </w:r>
      <w:r w:rsidR="002327CE">
        <w:rPr>
          <w:rFonts w:ascii="Arial" w:hAnsi="Arial" w:cs="Arial"/>
          <w:sz w:val="24"/>
          <w:szCs w:val="24"/>
        </w:rPr>
        <w:t>y between ICS (as defined in 1.3.2</w:t>
      </w:r>
      <w:r w:rsidRPr="009F0E90">
        <w:rPr>
          <w:rFonts w:ascii="Arial" w:hAnsi="Arial" w:cs="Arial"/>
          <w:sz w:val="24"/>
          <w:szCs w:val="24"/>
        </w:rPr>
        <w:t>) providers and NHS providers, voluntary sector and commissioners (Local Authorities and CCGs), in both planning and operational activity;</w:t>
      </w:r>
    </w:p>
    <w:p w:rsidR="00544F64" w:rsidRPr="009F0E90" w:rsidRDefault="00544F64" w:rsidP="001A215E">
      <w:pPr>
        <w:pStyle w:val="ListParagraph"/>
        <w:jc w:val="both"/>
        <w:rPr>
          <w:rFonts w:ascii="Arial" w:hAnsi="Arial" w:cs="Arial"/>
          <w:b/>
          <w:sz w:val="24"/>
          <w:szCs w:val="24"/>
        </w:rPr>
      </w:pPr>
    </w:p>
    <w:p w:rsidR="009F0E90" w:rsidRPr="00544F64" w:rsidRDefault="009F0E90" w:rsidP="001A215E">
      <w:pPr>
        <w:pStyle w:val="ListParagraph"/>
        <w:numPr>
          <w:ilvl w:val="2"/>
          <w:numId w:val="6"/>
        </w:numPr>
        <w:jc w:val="both"/>
        <w:rPr>
          <w:rFonts w:ascii="Arial" w:hAnsi="Arial" w:cs="Arial"/>
          <w:b/>
          <w:sz w:val="24"/>
          <w:szCs w:val="24"/>
        </w:rPr>
      </w:pPr>
      <w:r w:rsidRPr="009F0E90">
        <w:rPr>
          <w:rFonts w:ascii="Arial" w:hAnsi="Arial" w:cs="Arial"/>
          <w:sz w:val="24"/>
          <w:szCs w:val="24"/>
        </w:rPr>
        <w:t>To support local areas to implement products of the national Independent Care Sector Programme;</w:t>
      </w:r>
    </w:p>
    <w:p w:rsidR="00544F64" w:rsidRPr="009F0E90" w:rsidRDefault="00544F64" w:rsidP="001A215E">
      <w:pPr>
        <w:pStyle w:val="ListParagraph"/>
        <w:jc w:val="both"/>
        <w:rPr>
          <w:rFonts w:ascii="Arial" w:hAnsi="Arial" w:cs="Arial"/>
          <w:b/>
          <w:sz w:val="24"/>
          <w:szCs w:val="24"/>
        </w:rPr>
      </w:pPr>
    </w:p>
    <w:p w:rsidR="009F0E90" w:rsidRPr="009F0E90" w:rsidRDefault="009F0E90" w:rsidP="001A215E">
      <w:pPr>
        <w:pStyle w:val="ListParagraph"/>
        <w:numPr>
          <w:ilvl w:val="2"/>
          <w:numId w:val="6"/>
        </w:numPr>
        <w:jc w:val="both"/>
        <w:rPr>
          <w:rFonts w:ascii="Arial" w:hAnsi="Arial" w:cs="Arial"/>
          <w:b/>
          <w:sz w:val="24"/>
          <w:szCs w:val="24"/>
        </w:rPr>
      </w:pPr>
      <w:r w:rsidRPr="009F0E90">
        <w:rPr>
          <w:rFonts w:ascii="Arial" w:hAnsi="Arial" w:cs="Arial"/>
          <w:sz w:val="24"/>
          <w:szCs w:val="24"/>
        </w:rPr>
        <w:t>To provide expertise on improvement work to local areas with high rates of avoidable admissions and Delayed Transfers of Care (</w:t>
      </w:r>
      <w:proofErr w:type="spellStart"/>
      <w:r w:rsidRPr="009F0E90">
        <w:rPr>
          <w:rFonts w:ascii="Arial" w:hAnsi="Arial" w:cs="Arial"/>
          <w:sz w:val="24"/>
          <w:szCs w:val="24"/>
        </w:rPr>
        <w:t>DToC</w:t>
      </w:r>
      <w:proofErr w:type="spellEnd"/>
      <w:r w:rsidRPr="009F0E90">
        <w:rPr>
          <w:rFonts w:ascii="Arial" w:hAnsi="Arial" w:cs="Arial"/>
          <w:sz w:val="24"/>
          <w:szCs w:val="24"/>
        </w:rPr>
        <w:t>) so that solutions to reduce them can be found through effective health and social care commissioners and providers collaboration.</w:t>
      </w:r>
    </w:p>
    <w:p w:rsidR="009F0E90" w:rsidRPr="009F0E90" w:rsidRDefault="009F0E90" w:rsidP="001A215E">
      <w:pPr>
        <w:pStyle w:val="ListParagraph"/>
        <w:jc w:val="both"/>
        <w:rPr>
          <w:rFonts w:ascii="Arial" w:hAnsi="Arial" w:cs="Arial"/>
          <w:b/>
          <w:sz w:val="24"/>
          <w:szCs w:val="24"/>
        </w:rPr>
      </w:pPr>
    </w:p>
    <w:p w:rsidR="009F0E90" w:rsidRPr="009F0E90" w:rsidRDefault="009F0E90" w:rsidP="001A215E">
      <w:pPr>
        <w:pStyle w:val="ListParagraph"/>
        <w:numPr>
          <w:ilvl w:val="1"/>
          <w:numId w:val="6"/>
        </w:numPr>
        <w:jc w:val="both"/>
        <w:rPr>
          <w:rFonts w:ascii="Arial" w:hAnsi="Arial" w:cs="Arial"/>
          <w:b/>
          <w:sz w:val="24"/>
          <w:szCs w:val="24"/>
        </w:rPr>
      </w:pPr>
      <w:r w:rsidRPr="009F0E90">
        <w:rPr>
          <w:rFonts w:ascii="Arial" w:hAnsi="Arial" w:cs="Arial"/>
          <w:b/>
          <w:sz w:val="24"/>
          <w:szCs w:val="24"/>
        </w:rPr>
        <w:t>Contract timeframes</w:t>
      </w:r>
      <w:bookmarkStart w:id="3" w:name="_GoBack"/>
      <w:bookmarkEnd w:id="3"/>
    </w:p>
    <w:p w:rsidR="009F0E90" w:rsidRDefault="009F0E90" w:rsidP="001A215E">
      <w:pPr>
        <w:pStyle w:val="ListParagraph"/>
        <w:jc w:val="both"/>
        <w:rPr>
          <w:rFonts w:ascii="Arial" w:hAnsi="Arial" w:cs="Arial"/>
          <w:sz w:val="24"/>
          <w:szCs w:val="24"/>
        </w:rPr>
      </w:pPr>
    </w:p>
    <w:p w:rsidR="009F0E90" w:rsidRPr="00772C37" w:rsidRDefault="009F0E90" w:rsidP="00772C37">
      <w:pPr>
        <w:pStyle w:val="ListParagraph"/>
        <w:numPr>
          <w:ilvl w:val="2"/>
          <w:numId w:val="6"/>
        </w:numPr>
        <w:jc w:val="both"/>
        <w:rPr>
          <w:rFonts w:ascii="Arial" w:hAnsi="Arial" w:cs="Arial"/>
          <w:sz w:val="24"/>
          <w:szCs w:val="24"/>
        </w:rPr>
      </w:pPr>
      <w:r w:rsidRPr="00772C37">
        <w:rPr>
          <w:rFonts w:ascii="Arial" w:hAnsi="Arial" w:cs="Arial"/>
          <w:sz w:val="24"/>
          <w:szCs w:val="24"/>
        </w:rPr>
        <w:t>The Provider(s) is required to begin work as soon as the contract(s) has been awarded.  The project completion date is 31 March 2017, in line with the budget agreements.</w:t>
      </w:r>
    </w:p>
    <w:p w:rsidR="009F0E90" w:rsidRPr="009F0E90" w:rsidRDefault="009F0E90" w:rsidP="001A215E">
      <w:pPr>
        <w:pStyle w:val="ListParagraph"/>
        <w:jc w:val="both"/>
        <w:rPr>
          <w:rFonts w:ascii="Arial" w:hAnsi="Arial" w:cs="Arial"/>
          <w:b/>
          <w:sz w:val="24"/>
          <w:szCs w:val="24"/>
        </w:rPr>
      </w:pPr>
    </w:p>
    <w:p w:rsidR="009F0E90" w:rsidRPr="009F0E90" w:rsidRDefault="009F0E90" w:rsidP="001A215E">
      <w:pPr>
        <w:pStyle w:val="ListParagraph"/>
        <w:numPr>
          <w:ilvl w:val="1"/>
          <w:numId w:val="6"/>
        </w:numPr>
        <w:jc w:val="both"/>
        <w:rPr>
          <w:rFonts w:ascii="Arial" w:hAnsi="Arial" w:cs="Arial"/>
          <w:b/>
          <w:sz w:val="24"/>
          <w:szCs w:val="24"/>
        </w:rPr>
      </w:pPr>
      <w:r w:rsidRPr="009F0E90">
        <w:rPr>
          <w:rFonts w:ascii="Arial" w:hAnsi="Arial" w:cs="Arial"/>
          <w:b/>
          <w:sz w:val="24"/>
          <w:szCs w:val="24"/>
        </w:rPr>
        <w:t>Constraints and Dependencies</w:t>
      </w:r>
    </w:p>
    <w:p w:rsidR="009F0E90" w:rsidRPr="009F0E90" w:rsidRDefault="009F0E90" w:rsidP="001A215E">
      <w:pPr>
        <w:pStyle w:val="ListParagraph"/>
        <w:ind w:left="360"/>
        <w:jc w:val="both"/>
        <w:rPr>
          <w:rFonts w:ascii="Arial" w:hAnsi="Arial" w:cs="Arial"/>
          <w:b/>
          <w:sz w:val="24"/>
          <w:szCs w:val="24"/>
        </w:rPr>
      </w:pPr>
    </w:p>
    <w:p w:rsidR="009F0E90" w:rsidRDefault="009F0E90" w:rsidP="001A215E">
      <w:pPr>
        <w:pStyle w:val="ListParagraph"/>
        <w:numPr>
          <w:ilvl w:val="2"/>
          <w:numId w:val="6"/>
        </w:numPr>
        <w:jc w:val="both"/>
        <w:rPr>
          <w:rFonts w:ascii="Arial" w:hAnsi="Arial" w:cs="Arial"/>
          <w:sz w:val="24"/>
          <w:szCs w:val="24"/>
        </w:rPr>
      </w:pPr>
      <w:r w:rsidRPr="009F0E90">
        <w:rPr>
          <w:rFonts w:ascii="Arial" w:hAnsi="Arial" w:cs="Arial"/>
          <w:sz w:val="24"/>
          <w:szCs w:val="24"/>
        </w:rPr>
        <w:t xml:space="preserve">The requirement is for a service which is targeted both at existing </w:t>
      </w:r>
      <w:r w:rsidR="00160202">
        <w:rPr>
          <w:rFonts w:ascii="Arial" w:hAnsi="Arial" w:cs="Arial"/>
          <w:sz w:val="24"/>
          <w:szCs w:val="24"/>
        </w:rPr>
        <w:t xml:space="preserve">care sector </w:t>
      </w:r>
      <w:r w:rsidRPr="009F0E90">
        <w:rPr>
          <w:rFonts w:ascii="Arial" w:hAnsi="Arial" w:cs="Arial"/>
          <w:sz w:val="24"/>
          <w:szCs w:val="24"/>
        </w:rPr>
        <w:t>forums, and to support the development of new forums.</w:t>
      </w:r>
    </w:p>
    <w:p w:rsidR="00A04254" w:rsidRPr="009F0E90" w:rsidRDefault="00A04254" w:rsidP="001A215E">
      <w:pPr>
        <w:pStyle w:val="ListParagraph"/>
        <w:jc w:val="both"/>
        <w:rPr>
          <w:rFonts w:ascii="Arial" w:hAnsi="Arial" w:cs="Arial"/>
          <w:sz w:val="24"/>
          <w:szCs w:val="24"/>
        </w:rPr>
      </w:pPr>
    </w:p>
    <w:p w:rsidR="00FD4F92" w:rsidRDefault="009F0E90" w:rsidP="001A215E">
      <w:pPr>
        <w:pStyle w:val="ListParagraph"/>
        <w:numPr>
          <w:ilvl w:val="2"/>
          <w:numId w:val="6"/>
        </w:numPr>
        <w:jc w:val="both"/>
        <w:rPr>
          <w:rFonts w:ascii="Arial" w:hAnsi="Arial" w:cs="Arial"/>
          <w:sz w:val="24"/>
          <w:szCs w:val="24"/>
        </w:rPr>
      </w:pPr>
      <w:r w:rsidRPr="009F0E90">
        <w:rPr>
          <w:rFonts w:ascii="Arial" w:hAnsi="Arial" w:cs="Arial"/>
          <w:sz w:val="24"/>
          <w:szCs w:val="24"/>
        </w:rPr>
        <w:t xml:space="preserve">The appointed Providers will need to work with the other parts of the Independent Care Sector enhanced support </w:t>
      </w:r>
      <w:r w:rsidR="00257086">
        <w:rPr>
          <w:rFonts w:ascii="Arial" w:hAnsi="Arial" w:cs="Arial"/>
          <w:sz w:val="24"/>
          <w:szCs w:val="24"/>
        </w:rPr>
        <w:t>package</w:t>
      </w:r>
      <w:r w:rsidRPr="009F0E90">
        <w:rPr>
          <w:rFonts w:ascii="Arial" w:hAnsi="Arial" w:cs="Arial"/>
          <w:sz w:val="24"/>
          <w:szCs w:val="24"/>
        </w:rPr>
        <w:t xml:space="preserve"> that will be in place in NHS England regional teams and the Emergency Care Improvement Programme, as outlined at Appendix 4.3.</w:t>
      </w:r>
    </w:p>
    <w:p w:rsidR="009F0E90" w:rsidRDefault="009F0E90" w:rsidP="009F0E90">
      <w:pPr>
        <w:pStyle w:val="ListParagraph"/>
        <w:ind w:left="360"/>
        <w:rPr>
          <w:rFonts w:ascii="Arial" w:hAnsi="Arial" w:cs="Arial"/>
          <w:sz w:val="24"/>
          <w:szCs w:val="24"/>
        </w:rPr>
      </w:pPr>
    </w:p>
    <w:p w:rsidR="00937638" w:rsidRDefault="00937638" w:rsidP="00937638">
      <w:pPr>
        <w:pStyle w:val="Heading2"/>
        <w:pageBreakBefore/>
        <w:numPr>
          <w:ilvl w:val="0"/>
          <w:numId w:val="4"/>
        </w:numPr>
        <w:ind w:left="527" w:hanging="527"/>
        <w:sectPr w:rsidR="00937638" w:rsidSect="00937638">
          <w:headerReference w:type="default" r:id="rId10"/>
          <w:footerReference w:type="default" r:id="rId11"/>
          <w:pgSz w:w="11906" w:h="16838"/>
          <w:pgMar w:top="1440" w:right="1440" w:bottom="1440" w:left="1440" w:header="709" w:footer="709" w:gutter="0"/>
          <w:cols w:space="708"/>
          <w:docGrid w:linePitch="360"/>
        </w:sectPr>
      </w:pPr>
      <w:bookmarkStart w:id="4" w:name="_Toc456086669"/>
    </w:p>
    <w:p w:rsidR="009F0E90" w:rsidRDefault="009F0E90" w:rsidP="00937638">
      <w:pPr>
        <w:pStyle w:val="Heading2"/>
        <w:pageBreakBefore/>
        <w:numPr>
          <w:ilvl w:val="0"/>
          <w:numId w:val="4"/>
        </w:numPr>
        <w:ind w:left="527" w:hanging="527"/>
      </w:pPr>
      <w:r>
        <w:lastRenderedPageBreak/>
        <w:t>Requirements</w:t>
      </w:r>
      <w:bookmarkEnd w:id="4"/>
      <w:r>
        <w:t xml:space="preserve">  </w:t>
      </w:r>
    </w:p>
    <w:p w:rsidR="009F0E90" w:rsidRPr="00823ADD" w:rsidRDefault="009F0E90" w:rsidP="009F0E90">
      <w:pPr>
        <w:pStyle w:val="Heading3"/>
        <w:numPr>
          <w:ilvl w:val="1"/>
          <w:numId w:val="19"/>
        </w:numPr>
        <w:ind w:left="567" w:hanging="567"/>
        <w:jc w:val="both"/>
        <w:rPr>
          <w:b/>
        </w:rPr>
      </w:pPr>
      <w:r>
        <w:rPr>
          <w:b/>
        </w:rPr>
        <w:t xml:space="preserve"> </w:t>
      </w:r>
      <w:r w:rsidRPr="00823ADD">
        <w:rPr>
          <w:b/>
        </w:rPr>
        <w:t xml:space="preserve">Mandatory and Minimum Requirements: </w:t>
      </w:r>
    </w:p>
    <w:p w:rsidR="00160202" w:rsidRDefault="009F0E90" w:rsidP="00160202">
      <w:pPr>
        <w:pStyle w:val="Heading4"/>
        <w:numPr>
          <w:ilvl w:val="2"/>
          <w:numId w:val="19"/>
        </w:numPr>
        <w:ind w:left="709" w:hanging="709"/>
        <w:jc w:val="both"/>
      </w:pPr>
      <w:r w:rsidRPr="00823ADD">
        <w:t>The Objectives/Methods and Outcomes for this</w:t>
      </w:r>
      <w:r>
        <w:t xml:space="preserve"> project are outlined in the table</w:t>
      </w:r>
      <w:r w:rsidRPr="00823ADD">
        <w:t xml:space="preserve"> below: </w:t>
      </w:r>
    </w:p>
    <w:tbl>
      <w:tblPr>
        <w:tblW w:w="0" w:type="auto"/>
        <w:tblCellMar>
          <w:left w:w="0" w:type="dxa"/>
          <w:right w:w="0" w:type="dxa"/>
        </w:tblCellMar>
        <w:tblLook w:val="04A0" w:firstRow="1" w:lastRow="0" w:firstColumn="1" w:lastColumn="0" w:noHBand="0" w:noVBand="1"/>
      </w:tblPr>
      <w:tblGrid>
        <w:gridCol w:w="4503"/>
        <w:gridCol w:w="4677"/>
        <w:gridCol w:w="4918"/>
      </w:tblGrid>
      <w:tr w:rsidR="00160202" w:rsidRPr="00823ADD" w:rsidTr="00155749">
        <w:trPr>
          <w:trHeight w:val="803"/>
          <w:tblHeader/>
        </w:trPr>
        <w:tc>
          <w:tcPr>
            <w:tcW w:w="4503"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160202" w:rsidRPr="00823ADD" w:rsidRDefault="00160202" w:rsidP="00155749">
            <w:pPr>
              <w:pStyle w:val="Heading3"/>
              <w:numPr>
                <w:ilvl w:val="0"/>
                <w:numId w:val="0"/>
              </w:numPr>
              <w:ind w:left="-12"/>
              <w:jc w:val="both"/>
              <w:rPr>
                <w:b/>
              </w:rPr>
            </w:pPr>
            <w:r w:rsidRPr="00823ADD">
              <w:rPr>
                <w:b/>
              </w:rPr>
              <w:t>Objective</w:t>
            </w:r>
          </w:p>
        </w:tc>
        <w:tc>
          <w:tcPr>
            <w:tcW w:w="4677"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160202" w:rsidRPr="00823ADD" w:rsidRDefault="00160202" w:rsidP="00155749">
            <w:pPr>
              <w:pStyle w:val="Heading3"/>
              <w:numPr>
                <w:ilvl w:val="0"/>
                <w:numId w:val="0"/>
              </w:numPr>
              <w:ind w:left="-12"/>
              <w:jc w:val="both"/>
              <w:rPr>
                <w:b/>
              </w:rPr>
            </w:pPr>
            <w:r w:rsidRPr="00823ADD">
              <w:rPr>
                <w:b/>
              </w:rPr>
              <w:t>Method</w:t>
            </w:r>
          </w:p>
        </w:tc>
        <w:tc>
          <w:tcPr>
            <w:tcW w:w="4918"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160202" w:rsidRPr="00823ADD" w:rsidRDefault="00160202" w:rsidP="00155749">
            <w:pPr>
              <w:pStyle w:val="Heading3"/>
              <w:numPr>
                <w:ilvl w:val="0"/>
                <w:numId w:val="0"/>
              </w:numPr>
              <w:ind w:left="-12"/>
              <w:jc w:val="both"/>
              <w:rPr>
                <w:b/>
              </w:rPr>
            </w:pPr>
            <w:r>
              <w:rPr>
                <w:b/>
              </w:rPr>
              <w:t>Outcome</w:t>
            </w:r>
          </w:p>
        </w:tc>
      </w:tr>
      <w:tr w:rsidR="00160202" w:rsidRPr="004542BB" w:rsidTr="00155749">
        <w:trPr>
          <w:trHeight w:val="268"/>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0202" w:rsidRDefault="00772C37" w:rsidP="00772C37">
            <w:pPr>
              <w:pStyle w:val="Heading4"/>
              <w:numPr>
                <w:ilvl w:val="0"/>
                <w:numId w:val="0"/>
              </w:numPr>
              <w:jc w:val="both"/>
              <w:rPr>
                <w:rFonts w:cs="Arial"/>
                <w:sz w:val="20"/>
                <w:szCs w:val="20"/>
              </w:rPr>
            </w:pPr>
            <w:r>
              <w:rPr>
                <w:rFonts w:cs="Arial"/>
                <w:sz w:val="20"/>
                <w:szCs w:val="20"/>
              </w:rPr>
              <w:t xml:space="preserve">1. </w:t>
            </w:r>
            <w:proofErr w:type="gramStart"/>
            <w:r w:rsidR="00160202" w:rsidRPr="00F7011F">
              <w:rPr>
                <w:rFonts w:cs="Arial"/>
                <w:sz w:val="20"/>
                <w:szCs w:val="20"/>
              </w:rPr>
              <w:t>To</w:t>
            </w:r>
            <w:proofErr w:type="gramEnd"/>
            <w:r w:rsidR="00160202" w:rsidRPr="00F7011F">
              <w:rPr>
                <w:rFonts w:cs="Arial"/>
                <w:sz w:val="20"/>
                <w:szCs w:val="20"/>
              </w:rPr>
              <w:t xml:space="preserve"> support local areas to embed partnership working and integration delivery between ICS (as </w:t>
            </w:r>
            <w:r w:rsidR="00160202" w:rsidRPr="00544F64">
              <w:rPr>
                <w:rFonts w:cs="Arial"/>
                <w:sz w:val="20"/>
                <w:szCs w:val="20"/>
              </w:rPr>
              <w:t>defined in 1.3.2) providers</w:t>
            </w:r>
            <w:r w:rsidR="00160202" w:rsidRPr="00F7011F">
              <w:rPr>
                <w:rFonts w:cs="Arial"/>
                <w:sz w:val="20"/>
                <w:szCs w:val="20"/>
              </w:rPr>
              <w:t xml:space="preserve"> and NHS providers, voluntary sector and commissioners (Local Authorities and CCGs), in both planning and operational activity;</w:t>
            </w:r>
          </w:p>
          <w:p w:rsidR="00160202" w:rsidRPr="004542BB" w:rsidRDefault="00160202" w:rsidP="00155749">
            <w:pPr>
              <w:pStyle w:val="Heading3"/>
              <w:numPr>
                <w:ilvl w:val="0"/>
                <w:numId w:val="0"/>
              </w:numPr>
              <w:ind w:left="-12"/>
              <w:jc w:val="both"/>
              <w:rPr>
                <w:sz w:val="20"/>
                <w:szCs w:val="20"/>
              </w:rPr>
            </w:pP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rsidR="00160202" w:rsidRPr="004542BB" w:rsidRDefault="00160202" w:rsidP="00155749">
            <w:pPr>
              <w:pStyle w:val="Heading3"/>
              <w:numPr>
                <w:ilvl w:val="0"/>
                <w:numId w:val="0"/>
              </w:numPr>
              <w:ind w:left="-12"/>
              <w:jc w:val="both"/>
              <w:rPr>
                <w:sz w:val="20"/>
                <w:szCs w:val="20"/>
              </w:rPr>
            </w:pPr>
            <w:r w:rsidRPr="004542BB">
              <w:rPr>
                <w:sz w:val="20"/>
                <w:szCs w:val="20"/>
              </w:rPr>
              <w:t>• Collection of learning and best practice from successful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Support materials for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Directory of local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Establishment of self-sustaining care sector forums where none are operating;</w:t>
            </w:r>
          </w:p>
          <w:p w:rsidR="00160202" w:rsidRPr="004542BB" w:rsidRDefault="00160202" w:rsidP="00155749">
            <w:pPr>
              <w:pStyle w:val="Heading3"/>
              <w:numPr>
                <w:ilvl w:val="0"/>
                <w:numId w:val="0"/>
              </w:numPr>
              <w:ind w:left="-12"/>
              <w:jc w:val="both"/>
              <w:rPr>
                <w:sz w:val="20"/>
                <w:szCs w:val="20"/>
              </w:rPr>
            </w:pPr>
            <w:r w:rsidRPr="004542BB">
              <w:rPr>
                <w:sz w:val="20"/>
                <w:szCs w:val="20"/>
              </w:rPr>
              <w:t>• Targeted approaches to care homes / homecare providers not engaged in any forum / registered body.</w:t>
            </w:r>
          </w:p>
        </w:tc>
        <w:tc>
          <w:tcPr>
            <w:tcW w:w="4918" w:type="dxa"/>
            <w:tcBorders>
              <w:top w:val="nil"/>
              <w:left w:val="nil"/>
              <w:bottom w:val="single" w:sz="8" w:space="0" w:color="auto"/>
              <w:right w:val="single" w:sz="8" w:space="0" w:color="auto"/>
            </w:tcBorders>
            <w:tcMar>
              <w:top w:w="0" w:type="dxa"/>
              <w:left w:w="108" w:type="dxa"/>
              <w:bottom w:w="0" w:type="dxa"/>
              <w:right w:w="108" w:type="dxa"/>
            </w:tcMar>
            <w:hideMark/>
          </w:tcPr>
          <w:p w:rsidR="00160202" w:rsidRPr="004542BB" w:rsidRDefault="00160202" w:rsidP="00155749">
            <w:pPr>
              <w:pStyle w:val="Heading3"/>
              <w:numPr>
                <w:ilvl w:val="0"/>
                <w:numId w:val="0"/>
              </w:numPr>
              <w:ind w:left="-12"/>
              <w:jc w:val="both"/>
              <w:rPr>
                <w:sz w:val="20"/>
                <w:szCs w:val="20"/>
              </w:rPr>
            </w:pPr>
            <w:r w:rsidRPr="004542BB">
              <w:rPr>
                <w:sz w:val="20"/>
                <w:szCs w:val="20"/>
              </w:rPr>
              <w:t>• Improved national coverage of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Improved representation of care home /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Improved consistency and quality of care sector forums;</w:t>
            </w:r>
          </w:p>
          <w:p w:rsidR="00160202" w:rsidRDefault="00160202" w:rsidP="00155749">
            <w:pPr>
              <w:pStyle w:val="Heading3"/>
              <w:numPr>
                <w:ilvl w:val="0"/>
                <w:numId w:val="0"/>
              </w:numPr>
              <w:ind w:left="-12"/>
              <w:jc w:val="both"/>
              <w:rPr>
                <w:sz w:val="20"/>
                <w:szCs w:val="20"/>
              </w:rPr>
            </w:pPr>
            <w:r w:rsidRPr="004542BB">
              <w:rPr>
                <w:sz w:val="20"/>
                <w:szCs w:val="20"/>
              </w:rPr>
              <w:t>• On-going, sustainable partnerships established or enhanced between indepe</w:t>
            </w:r>
            <w:r>
              <w:rPr>
                <w:sz w:val="20"/>
                <w:szCs w:val="20"/>
              </w:rPr>
              <w:t>ndent care sector providers and other health and social care providers and commissioners locally.</w:t>
            </w:r>
          </w:p>
          <w:p w:rsidR="00772C37" w:rsidRDefault="00772C37" w:rsidP="00772C37"/>
          <w:p w:rsidR="00772C37" w:rsidRPr="00772C37" w:rsidRDefault="00772C37" w:rsidP="00772C37"/>
        </w:tc>
      </w:tr>
      <w:tr w:rsidR="00160202" w:rsidRPr="004542BB" w:rsidTr="00155749">
        <w:trPr>
          <w:trHeight w:val="268"/>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0202" w:rsidRPr="004542BB" w:rsidRDefault="00772C37" w:rsidP="00155749">
            <w:pPr>
              <w:pStyle w:val="Heading3"/>
              <w:numPr>
                <w:ilvl w:val="0"/>
                <w:numId w:val="0"/>
              </w:numPr>
              <w:ind w:left="-12"/>
              <w:jc w:val="both"/>
              <w:rPr>
                <w:sz w:val="20"/>
                <w:szCs w:val="20"/>
              </w:rPr>
            </w:pPr>
            <w:r>
              <w:rPr>
                <w:sz w:val="20"/>
                <w:szCs w:val="20"/>
              </w:rPr>
              <w:lastRenderedPageBreak/>
              <w:t>2.</w:t>
            </w:r>
            <w:r w:rsidR="00160202">
              <w:rPr>
                <w:sz w:val="20"/>
                <w:szCs w:val="20"/>
              </w:rPr>
              <w:t xml:space="preserve"> </w:t>
            </w:r>
            <w:proofErr w:type="gramStart"/>
            <w:r w:rsidR="00160202" w:rsidRPr="004542BB">
              <w:rPr>
                <w:sz w:val="20"/>
                <w:szCs w:val="20"/>
              </w:rPr>
              <w:t>To</w:t>
            </w:r>
            <w:proofErr w:type="gramEnd"/>
            <w:r w:rsidR="00160202" w:rsidRPr="004542BB">
              <w:rPr>
                <w:sz w:val="20"/>
                <w:szCs w:val="20"/>
              </w:rPr>
              <w:t xml:space="preserve"> support local areas to implement products of the Independent Care Sector Programme;</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rsidR="00160202" w:rsidRPr="004542BB" w:rsidRDefault="00160202" w:rsidP="00155749">
            <w:pPr>
              <w:pStyle w:val="Heading3"/>
              <w:numPr>
                <w:ilvl w:val="0"/>
                <w:numId w:val="0"/>
              </w:numPr>
              <w:ind w:left="-12"/>
              <w:jc w:val="both"/>
              <w:rPr>
                <w:sz w:val="20"/>
                <w:szCs w:val="20"/>
              </w:rPr>
            </w:pPr>
            <w:r w:rsidRPr="004542BB">
              <w:rPr>
                <w:sz w:val="20"/>
                <w:szCs w:val="20"/>
              </w:rPr>
              <w:t>• Establishment of self-sustaining care sector forums where none are operating;</w:t>
            </w:r>
          </w:p>
          <w:p w:rsidR="00160202" w:rsidRPr="004542BB" w:rsidRDefault="00160202" w:rsidP="00155749">
            <w:pPr>
              <w:pStyle w:val="Heading3"/>
              <w:numPr>
                <w:ilvl w:val="0"/>
                <w:numId w:val="0"/>
              </w:numPr>
              <w:ind w:left="-12"/>
              <w:jc w:val="both"/>
              <w:rPr>
                <w:sz w:val="20"/>
                <w:szCs w:val="20"/>
              </w:rPr>
            </w:pPr>
            <w:r w:rsidRPr="004542BB">
              <w:rPr>
                <w:sz w:val="20"/>
                <w:szCs w:val="20"/>
              </w:rPr>
              <w:t>• Engagement with existing care sector forums to share best practice and learning from care home vanguards and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Brokerage of partnership arrangements between care sector forums with NHS and social care commissioning bodies and structures, to embed the use of the Quick Guides suite (</w:t>
            </w:r>
            <w:hyperlink r:id="rId12" w:history="1">
              <w:r w:rsidRPr="004542BB">
                <w:rPr>
                  <w:rStyle w:val="Hyperlink"/>
                  <w:rFonts w:eastAsiaTheme="majorEastAsia"/>
                  <w:sz w:val="20"/>
                  <w:szCs w:val="20"/>
                </w:rPr>
                <w:t>www.nhs.uk/quickguides</w:t>
              </w:r>
            </w:hyperlink>
            <w:r w:rsidRPr="004542BB">
              <w:rPr>
                <w:sz w:val="20"/>
                <w:szCs w:val="20"/>
              </w:rPr>
              <w:t>)</w:t>
            </w:r>
          </w:p>
        </w:tc>
        <w:tc>
          <w:tcPr>
            <w:tcW w:w="4918" w:type="dxa"/>
            <w:tcBorders>
              <w:top w:val="nil"/>
              <w:left w:val="nil"/>
              <w:bottom w:val="single" w:sz="8" w:space="0" w:color="auto"/>
              <w:right w:val="single" w:sz="8" w:space="0" w:color="auto"/>
            </w:tcBorders>
            <w:tcMar>
              <w:top w:w="0" w:type="dxa"/>
              <w:left w:w="108" w:type="dxa"/>
              <w:bottom w:w="0" w:type="dxa"/>
              <w:right w:w="108" w:type="dxa"/>
            </w:tcMar>
            <w:hideMark/>
          </w:tcPr>
          <w:p w:rsidR="00160202" w:rsidRPr="004542BB" w:rsidRDefault="00160202" w:rsidP="00155749">
            <w:pPr>
              <w:pStyle w:val="Heading3"/>
              <w:numPr>
                <w:ilvl w:val="0"/>
                <w:numId w:val="0"/>
              </w:numPr>
              <w:ind w:left="-12"/>
              <w:jc w:val="both"/>
              <w:rPr>
                <w:sz w:val="20"/>
                <w:szCs w:val="20"/>
              </w:rPr>
            </w:pPr>
            <w:r w:rsidRPr="004542BB">
              <w:rPr>
                <w:sz w:val="20"/>
                <w:szCs w:val="20"/>
              </w:rPr>
              <w:t>• Improved national coverage of care sector forums;</w:t>
            </w:r>
          </w:p>
          <w:p w:rsidR="00A07C61" w:rsidRDefault="00A07C61" w:rsidP="00155749">
            <w:pPr>
              <w:pStyle w:val="Heading3"/>
              <w:numPr>
                <w:ilvl w:val="0"/>
                <w:numId w:val="0"/>
              </w:numPr>
              <w:ind w:left="-12"/>
              <w:jc w:val="both"/>
              <w:rPr>
                <w:sz w:val="20"/>
                <w:szCs w:val="20"/>
              </w:rPr>
            </w:pPr>
            <w:r w:rsidRPr="004542BB">
              <w:rPr>
                <w:sz w:val="20"/>
                <w:szCs w:val="20"/>
              </w:rPr>
              <w:t>• On-going, sustainable partnerships established or enhanced between indepe</w:t>
            </w:r>
            <w:r>
              <w:rPr>
                <w:sz w:val="20"/>
                <w:szCs w:val="20"/>
              </w:rPr>
              <w:t>ndent care sector providers and other health and social care providers and commissioners locally.</w:t>
            </w:r>
          </w:p>
          <w:p w:rsidR="00160202" w:rsidRPr="004542BB" w:rsidRDefault="00160202" w:rsidP="00155749">
            <w:pPr>
              <w:pStyle w:val="Heading3"/>
              <w:numPr>
                <w:ilvl w:val="0"/>
                <w:numId w:val="0"/>
              </w:numPr>
              <w:ind w:left="-12"/>
              <w:jc w:val="both"/>
              <w:rPr>
                <w:sz w:val="20"/>
                <w:szCs w:val="20"/>
              </w:rPr>
            </w:pPr>
            <w:r w:rsidRPr="004542BB">
              <w:rPr>
                <w:sz w:val="20"/>
                <w:szCs w:val="20"/>
              </w:rPr>
              <w:t>• Involvement of the independent care sector in winter planning activity.</w:t>
            </w:r>
          </w:p>
        </w:tc>
      </w:tr>
      <w:tr w:rsidR="00160202" w:rsidRPr="004542BB" w:rsidTr="00155749">
        <w:trPr>
          <w:trHeight w:val="268"/>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0202" w:rsidRPr="004542BB" w:rsidRDefault="00772C37" w:rsidP="00155749">
            <w:pPr>
              <w:pStyle w:val="Heading3"/>
              <w:numPr>
                <w:ilvl w:val="0"/>
                <w:numId w:val="0"/>
              </w:numPr>
              <w:ind w:left="-12"/>
              <w:jc w:val="both"/>
              <w:rPr>
                <w:sz w:val="20"/>
                <w:szCs w:val="20"/>
              </w:rPr>
            </w:pPr>
            <w:r>
              <w:rPr>
                <w:sz w:val="20"/>
                <w:szCs w:val="20"/>
              </w:rPr>
              <w:t xml:space="preserve">3. </w:t>
            </w:r>
            <w:r w:rsidR="00160202">
              <w:rPr>
                <w:sz w:val="20"/>
                <w:szCs w:val="20"/>
              </w:rPr>
              <w:t xml:space="preserve"> </w:t>
            </w:r>
            <w:r w:rsidR="00160202" w:rsidRPr="004542BB">
              <w:rPr>
                <w:sz w:val="20"/>
                <w:szCs w:val="20"/>
              </w:rPr>
              <w:t>To provide expertise on improvement work to local areas with high rates of avoidable admissions and Delayed Transfers of Care (</w:t>
            </w:r>
            <w:proofErr w:type="spellStart"/>
            <w:r w:rsidR="00160202" w:rsidRPr="004542BB">
              <w:rPr>
                <w:sz w:val="20"/>
                <w:szCs w:val="20"/>
              </w:rPr>
              <w:t>DToC</w:t>
            </w:r>
            <w:proofErr w:type="spellEnd"/>
            <w:r w:rsidR="00160202" w:rsidRPr="004542BB">
              <w:rPr>
                <w:sz w:val="20"/>
                <w:szCs w:val="20"/>
              </w:rPr>
              <w:t xml:space="preserve">) so that solutions to reduce them can be found through </w:t>
            </w:r>
            <w:r w:rsidR="00160202">
              <w:rPr>
                <w:sz w:val="20"/>
                <w:szCs w:val="20"/>
              </w:rPr>
              <w:t xml:space="preserve">effective </w:t>
            </w:r>
            <w:r w:rsidR="00160202" w:rsidRPr="004542BB">
              <w:rPr>
                <w:sz w:val="20"/>
                <w:szCs w:val="20"/>
              </w:rPr>
              <w:t xml:space="preserve">health and social care </w:t>
            </w:r>
            <w:r w:rsidR="00160202">
              <w:rPr>
                <w:sz w:val="20"/>
                <w:szCs w:val="20"/>
              </w:rPr>
              <w:t xml:space="preserve">commissioners and providers </w:t>
            </w:r>
            <w:r w:rsidR="00160202" w:rsidRPr="004542BB">
              <w:rPr>
                <w:sz w:val="20"/>
                <w:szCs w:val="20"/>
              </w:rPr>
              <w:t>collaborat</w:t>
            </w:r>
            <w:r w:rsidR="00160202">
              <w:rPr>
                <w:sz w:val="20"/>
                <w:szCs w:val="20"/>
              </w:rPr>
              <w:t>ion;</w:t>
            </w:r>
          </w:p>
          <w:p w:rsidR="00160202" w:rsidRPr="004542BB" w:rsidRDefault="00160202" w:rsidP="00155749">
            <w:pPr>
              <w:pStyle w:val="Heading3"/>
              <w:numPr>
                <w:ilvl w:val="0"/>
                <w:numId w:val="0"/>
              </w:numPr>
              <w:ind w:left="-12"/>
              <w:jc w:val="both"/>
              <w:rPr>
                <w:sz w:val="20"/>
                <w:szCs w:val="20"/>
              </w:rPr>
            </w:pP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rsidR="00160202" w:rsidRPr="004542BB" w:rsidRDefault="00160202" w:rsidP="00155749">
            <w:pPr>
              <w:pStyle w:val="Heading3"/>
              <w:numPr>
                <w:ilvl w:val="0"/>
                <w:numId w:val="0"/>
              </w:numPr>
              <w:jc w:val="both"/>
              <w:rPr>
                <w:sz w:val="20"/>
                <w:szCs w:val="20"/>
              </w:rPr>
            </w:pPr>
            <w:r w:rsidRPr="004542BB">
              <w:rPr>
                <w:sz w:val="20"/>
                <w:szCs w:val="20"/>
              </w:rPr>
              <w:t>• Establishment of self-sustaining care sector forums where none are operating;</w:t>
            </w:r>
          </w:p>
          <w:p w:rsidR="00160202" w:rsidRPr="004542BB" w:rsidRDefault="00160202" w:rsidP="00155749">
            <w:pPr>
              <w:pStyle w:val="Heading3"/>
              <w:numPr>
                <w:ilvl w:val="0"/>
                <w:numId w:val="0"/>
              </w:numPr>
              <w:ind w:left="-12"/>
              <w:jc w:val="both"/>
              <w:rPr>
                <w:sz w:val="20"/>
                <w:szCs w:val="20"/>
              </w:rPr>
            </w:pPr>
            <w:r w:rsidRPr="004542BB">
              <w:rPr>
                <w:sz w:val="20"/>
                <w:szCs w:val="20"/>
              </w:rPr>
              <w:t>• Engagement with existing care sector forums to share best practice and learning from care home vanguards and care sector forums;</w:t>
            </w:r>
          </w:p>
          <w:p w:rsidR="00160202" w:rsidRPr="004542BB" w:rsidRDefault="00160202" w:rsidP="00155749">
            <w:pPr>
              <w:pStyle w:val="Heading3"/>
              <w:numPr>
                <w:ilvl w:val="0"/>
                <w:numId w:val="0"/>
              </w:numPr>
              <w:ind w:left="-12"/>
              <w:jc w:val="both"/>
              <w:rPr>
                <w:sz w:val="20"/>
                <w:szCs w:val="20"/>
              </w:rPr>
            </w:pPr>
            <w:r w:rsidRPr="004542BB">
              <w:rPr>
                <w:sz w:val="20"/>
                <w:szCs w:val="20"/>
              </w:rPr>
              <w:t>• Care sector forums to focus on improvement by choosing relevant topics to discuss and form</w:t>
            </w:r>
            <w:r w:rsidR="00772C37">
              <w:rPr>
                <w:sz w:val="20"/>
                <w:szCs w:val="20"/>
              </w:rPr>
              <w:t xml:space="preserve"> </w:t>
            </w:r>
            <w:r w:rsidRPr="004542BB">
              <w:rPr>
                <w:sz w:val="20"/>
                <w:szCs w:val="20"/>
              </w:rPr>
              <w:lastRenderedPageBreak/>
              <w:t>action plans for.  These topics may include:</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 xml:space="preserve">Winter planning; </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 xml:space="preserve">Better Care Fund delayed transfers of care plans; </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 xml:space="preserve">Advanced care planning; </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Wound care;</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Long Term Condition management</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Home first / discharge to assess models</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 xml:space="preserve">Inequalities locally in hospital admission or </w:t>
            </w:r>
            <w:proofErr w:type="spellStart"/>
            <w:r w:rsidRPr="004542BB">
              <w:rPr>
                <w:sz w:val="20"/>
                <w:szCs w:val="20"/>
              </w:rPr>
              <w:t>DToC</w:t>
            </w:r>
            <w:proofErr w:type="spellEnd"/>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Reducing avoidable admissions</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End of life care</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Enhanced health in care homes</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 xml:space="preserve">Health and housing </w:t>
            </w:r>
            <w:proofErr w:type="spellStart"/>
            <w:r w:rsidRPr="004542BB">
              <w:rPr>
                <w:sz w:val="20"/>
                <w:szCs w:val="20"/>
              </w:rPr>
              <w:t>MoU</w:t>
            </w:r>
            <w:proofErr w:type="spellEnd"/>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Follow up after discharge</w:t>
            </w:r>
          </w:p>
          <w:p w:rsidR="00160202" w:rsidRPr="004542BB" w:rsidRDefault="00160202" w:rsidP="00155749">
            <w:pPr>
              <w:pStyle w:val="Heading3"/>
              <w:numPr>
                <w:ilvl w:val="0"/>
                <w:numId w:val="10"/>
              </w:numPr>
              <w:spacing w:before="0" w:after="0" w:line="240" w:lineRule="auto"/>
              <w:jc w:val="both"/>
              <w:rPr>
                <w:sz w:val="20"/>
                <w:szCs w:val="20"/>
              </w:rPr>
            </w:pPr>
            <w:r w:rsidRPr="004542BB">
              <w:rPr>
                <w:sz w:val="20"/>
                <w:szCs w:val="20"/>
              </w:rPr>
              <w:t>Cold Homes</w:t>
            </w:r>
          </w:p>
          <w:p w:rsidR="00160202" w:rsidRDefault="00160202" w:rsidP="00155749">
            <w:pPr>
              <w:pStyle w:val="Heading3"/>
              <w:numPr>
                <w:ilvl w:val="0"/>
                <w:numId w:val="10"/>
              </w:numPr>
              <w:spacing w:before="0" w:after="0" w:line="240" w:lineRule="auto"/>
              <w:jc w:val="both"/>
              <w:rPr>
                <w:sz w:val="20"/>
                <w:szCs w:val="20"/>
              </w:rPr>
            </w:pPr>
            <w:r>
              <w:rPr>
                <w:sz w:val="20"/>
                <w:szCs w:val="20"/>
              </w:rPr>
              <w:t>Contingency planning</w:t>
            </w:r>
          </w:p>
          <w:p w:rsidR="00160202" w:rsidRDefault="00160202" w:rsidP="00155749">
            <w:pPr>
              <w:pStyle w:val="Heading3"/>
              <w:numPr>
                <w:ilvl w:val="0"/>
                <w:numId w:val="10"/>
              </w:numPr>
              <w:spacing w:before="0" w:after="0" w:line="240" w:lineRule="auto"/>
              <w:jc w:val="both"/>
              <w:rPr>
                <w:sz w:val="20"/>
                <w:szCs w:val="20"/>
              </w:rPr>
            </w:pPr>
            <w:r>
              <w:rPr>
                <w:sz w:val="20"/>
                <w:szCs w:val="20"/>
              </w:rPr>
              <w:t>Market shaping</w:t>
            </w:r>
          </w:p>
          <w:p w:rsidR="00160202" w:rsidRPr="00F3673D" w:rsidRDefault="00160202" w:rsidP="00155749">
            <w:pPr>
              <w:pStyle w:val="Heading3"/>
              <w:numPr>
                <w:ilvl w:val="0"/>
                <w:numId w:val="10"/>
              </w:numPr>
              <w:spacing w:before="0" w:after="0" w:line="240" w:lineRule="auto"/>
              <w:jc w:val="both"/>
              <w:rPr>
                <w:sz w:val="20"/>
                <w:szCs w:val="20"/>
              </w:rPr>
            </w:pPr>
            <w:r w:rsidRPr="004542BB">
              <w:rPr>
                <w:sz w:val="20"/>
                <w:szCs w:val="20"/>
              </w:rPr>
              <w:t>Use of secure email</w:t>
            </w:r>
          </w:p>
        </w:tc>
        <w:tc>
          <w:tcPr>
            <w:tcW w:w="4918" w:type="dxa"/>
            <w:tcBorders>
              <w:top w:val="nil"/>
              <w:left w:val="nil"/>
              <w:bottom w:val="single" w:sz="8" w:space="0" w:color="auto"/>
              <w:right w:val="single" w:sz="8" w:space="0" w:color="auto"/>
            </w:tcBorders>
            <w:tcMar>
              <w:top w:w="0" w:type="dxa"/>
              <w:left w:w="108" w:type="dxa"/>
              <w:bottom w:w="0" w:type="dxa"/>
              <w:right w:w="108" w:type="dxa"/>
            </w:tcMar>
            <w:hideMark/>
          </w:tcPr>
          <w:p w:rsidR="00160202" w:rsidRPr="004542BB" w:rsidRDefault="00160202" w:rsidP="00155749">
            <w:pPr>
              <w:pStyle w:val="Heading3"/>
              <w:numPr>
                <w:ilvl w:val="0"/>
                <w:numId w:val="0"/>
              </w:numPr>
              <w:ind w:left="-12"/>
              <w:jc w:val="both"/>
              <w:rPr>
                <w:sz w:val="20"/>
                <w:szCs w:val="20"/>
              </w:rPr>
            </w:pPr>
            <w:r w:rsidRPr="004542BB">
              <w:rPr>
                <w:sz w:val="20"/>
                <w:szCs w:val="20"/>
              </w:rPr>
              <w:lastRenderedPageBreak/>
              <w:t>• Improved national coverage of care sector forums;</w:t>
            </w:r>
          </w:p>
          <w:p w:rsidR="00A07C61" w:rsidRDefault="00A07C61" w:rsidP="00155749">
            <w:pPr>
              <w:pStyle w:val="Heading3"/>
              <w:numPr>
                <w:ilvl w:val="0"/>
                <w:numId w:val="0"/>
              </w:numPr>
              <w:ind w:left="-12"/>
              <w:jc w:val="both"/>
              <w:rPr>
                <w:sz w:val="20"/>
                <w:szCs w:val="20"/>
              </w:rPr>
            </w:pPr>
            <w:r w:rsidRPr="004542BB">
              <w:rPr>
                <w:sz w:val="20"/>
                <w:szCs w:val="20"/>
              </w:rPr>
              <w:t>• On-going, sustainable partnerships established or enhanced between indepe</w:t>
            </w:r>
            <w:r>
              <w:rPr>
                <w:sz w:val="20"/>
                <w:szCs w:val="20"/>
              </w:rPr>
              <w:t>ndent care sector providers and other health and social care providers and commissioners locally.</w:t>
            </w:r>
          </w:p>
          <w:p w:rsidR="00160202" w:rsidRPr="004542BB" w:rsidRDefault="00160202" w:rsidP="00155749">
            <w:pPr>
              <w:pStyle w:val="Heading3"/>
              <w:numPr>
                <w:ilvl w:val="0"/>
                <w:numId w:val="0"/>
              </w:numPr>
              <w:ind w:left="-12"/>
              <w:jc w:val="both"/>
              <w:rPr>
                <w:sz w:val="20"/>
                <w:szCs w:val="20"/>
              </w:rPr>
            </w:pPr>
            <w:r w:rsidRPr="004542BB">
              <w:rPr>
                <w:sz w:val="20"/>
                <w:szCs w:val="20"/>
              </w:rPr>
              <w:t>• Involvement of the independent care sector in winter planning activity.</w:t>
            </w:r>
          </w:p>
        </w:tc>
      </w:tr>
    </w:tbl>
    <w:p w:rsidR="00160202" w:rsidRDefault="00160202" w:rsidP="00160202">
      <w:pPr>
        <w:sectPr w:rsidR="00160202" w:rsidSect="00160202">
          <w:pgSz w:w="16838" w:h="11906" w:orient="landscape"/>
          <w:pgMar w:top="1440" w:right="1440" w:bottom="1440" w:left="1440" w:header="709" w:footer="709" w:gutter="0"/>
          <w:cols w:space="708"/>
          <w:docGrid w:linePitch="360"/>
        </w:sectPr>
      </w:pPr>
    </w:p>
    <w:p w:rsidR="00160202" w:rsidRDefault="00160202" w:rsidP="00160202">
      <w:pPr>
        <w:pStyle w:val="Heading4"/>
        <w:numPr>
          <w:ilvl w:val="2"/>
          <w:numId w:val="19"/>
        </w:numPr>
        <w:ind w:left="709" w:hanging="709"/>
        <w:jc w:val="both"/>
      </w:pPr>
      <w:r>
        <w:lastRenderedPageBreak/>
        <w:t>T</w:t>
      </w:r>
      <w:r w:rsidR="009F0E90" w:rsidRPr="00823ADD">
        <w:t xml:space="preserve">o help support the delivery of the Objectives, Methods and Outcomes outlined above, we seek to procure support from Providers that can demonstrate substantial experience, expertise and capability in working with the Independent Care Sector.  </w:t>
      </w:r>
    </w:p>
    <w:p w:rsidR="00160202" w:rsidRDefault="009F0E90" w:rsidP="00160202">
      <w:pPr>
        <w:pStyle w:val="Heading4"/>
        <w:numPr>
          <w:ilvl w:val="2"/>
          <w:numId w:val="19"/>
        </w:numPr>
        <w:ind w:left="709" w:hanging="709"/>
        <w:jc w:val="both"/>
      </w:pPr>
      <w:r w:rsidRPr="00823ADD">
        <w:t>Providers will have experience of engaging frontline teams and leaders on successfully work</w:t>
      </w:r>
      <w:r>
        <w:t>ing</w:t>
      </w:r>
      <w:r w:rsidRPr="00823ADD">
        <w:t xml:space="preserve"> across the boundaries of health and social care, using innovative approaches, </w:t>
      </w:r>
      <w:r>
        <w:t>and will have</w:t>
      </w:r>
      <w:r w:rsidRPr="00823ADD">
        <w:t xml:space="preserve"> a strong track record of effective facilitation of relationship building, disseminating learning, and demonstrable experience and expertise in monitoring and evaluating operational implementation programmes. </w:t>
      </w:r>
    </w:p>
    <w:p w:rsidR="00160202" w:rsidRDefault="009F0E90" w:rsidP="00160202">
      <w:pPr>
        <w:pStyle w:val="Heading4"/>
        <w:numPr>
          <w:ilvl w:val="2"/>
          <w:numId w:val="19"/>
        </w:numPr>
        <w:ind w:left="709" w:hanging="709"/>
        <w:jc w:val="both"/>
      </w:pPr>
      <w:r w:rsidRPr="00823ADD">
        <w:t xml:space="preserve">NHS England require Providers who can provide expert advice to support local areas to improve, or design and implement, care sector forums locally that are aligned to local operational and strategic planning work.  </w:t>
      </w:r>
    </w:p>
    <w:p w:rsidR="009F0E90" w:rsidRPr="00823ADD" w:rsidRDefault="009F0E90" w:rsidP="00160202">
      <w:pPr>
        <w:pStyle w:val="Heading4"/>
        <w:numPr>
          <w:ilvl w:val="2"/>
          <w:numId w:val="19"/>
        </w:numPr>
        <w:ind w:left="709" w:hanging="709"/>
        <w:jc w:val="both"/>
      </w:pPr>
      <w:r w:rsidRPr="00823ADD">
        <w:t>The Provider will need to demonstrate the following skills</w:t>
      </w:r>
      <w:r>
        <w:t xml:space="preserve"> and attributes</w:t>
      </w:r>
      <w:r w:rsidRPr="00823ADD">
        <w:t>:</w:t>
      </w:r>
    </w:p>
    <w:p w:rsidR="009F0E90" w:rsidRPr="00823ADD" w:rsidRDefault="009F0E90" w:rsidP="009F0E90">
      <w:pPr>
        <w:pStyle w:val="Heading4"/>
        <w:numPr>
          <w:ilvl w:val="3"/>
          <w:numId w:val="9"/>
        </w:numPr>
        <w:ind w:left="1560" w:hanging="426"/>
        <w:jc w:val="both"/>
      </w:pPr>
      <w:r w:rsidRPr="00823ADD">
        <w:t>Detailed knowledge and experience of working with independent care sector providers, and an understanding of effective enablers for change and typical barriers to change with this unique audience;</w:t>
      </w:r>
    </w:p>
    <w:p w:rsidR="009F0E90" w:rsidRPr="00823ADD" w:rsidRDefault="009F0E90" w:rsidP="009F0E90">
      <w:pPr>
        <w:pStyle w:val="Heading4"/>
        <w:numPr>
          <w:ilvl w:val="3"/>
          <w:numId w:val="9"/>
        </w:numPr>
        <w:ind w:left="1560" w:hanging="426"/>
        <w:jc w:val="both"/>
      </w:pPr>
      <w:r w:rsidRPr="00823ADD">
        <w:t xml:space="preserve">Demonstrable and significant experience of delivering high impact support and improvement </w:t>
      </w:r>
      <w:r w:rsidR="000C0A5B">
        <w:t xml:space="preserve">among </w:t>
      </w:r>
      <w:r w:rsidR="000C0A5B" w:rsidRPr="00823ADD">
        <w:t>independent</w:t>
      </w:r>
      <w:r w:rsidRPr="00823ADD">
        <w:t xml:space="preserve"> care sector providers;</w:t>
      </w:r>
    </w:p>
    <w:p w:rsidR="009F0E90" w:rsidRPr="00823ADD" w:rsidRDefault="009F0E90" w:rsidP="009F0E90">
      <w:pPr>
        <w:pStyle w:val="Heading4"/>
        <w:numPr>
          <w:ilvl w:val="3"/>
          <w:numId w:val="9"/>
        </w:numPr>
        <w:ind w:left="1560" w:hanging="426"/>
        <w:jc w:val="both"/>
      </w:pPr>
      <w:r w:rsidRPr="00823ADD">
        <w:t>Have access to staff to work on this project with direct experience of working with ICS providers;</w:t>
      </w:r>
    </w:p>
    <w:p w:rsidR="009F0E90" w:rsidRPr="00823ADD" w:rsidRDefault="009F0E90" w:rsidP="009F0E90">
      <w:pPr>
        <w:pStyle w:val="Heading4"/>
        <w:numPr>
          <w:ilvl w:val="3"/>
          <w:numId w:val="9"/>
        </w:numPr>
        <w:ind w:left="1560" w:hanging="426"/>
        <w:jc w:val="both"/>
      </w:pPr>
      <w:r w:rsidRPr="00823ADD">
        <w:t>Experience of delivering successful programmes that have supported relationship building and integration across health and social care sectors;</w:t>
      </w:r>
    </w:p>
    <w:p w:rsidR="009F0E90" w:rsidRPr="00823ADD" w:rsidRDefault="009F0E90" w:rsidP="009F0E90">
      <w:pPr>
        <w:pStyle w:val="Heading4"/>
        <w:numPr>
          <w:ilvl w:val="3"/>
          <w:numId w:val="9"/>
        </w:numPr>
        <w:ind w:left="1560" w:hanging="426"/>
        <w:jc w:val="both"/>
      </w:pPr>
      <w:r w:rsidRPr="00823ADD">
        <w:t xml:space="preserve">Demonstrable capacity </w:t>
      </w:r>
      <w:r>
        <w:t xml:space="preserve">and capability </w:t>
      </w:r>
      <w:r w:rsidRPr="00823ADD">
        <w:t xml:space="preserve">to deliver </w:t>
      </w:r>
      <w:r>
        <w:t>the</w:t>
      </w:r>
      <w:r w:rsidRPr="00823ADD">
        <w:t xml:space="preserve"> requirements as set out, for a programme of this scale across the four regions, in the timescales set out;</w:t>
      </w:r>
    </w:p>
    <w:p w:rsidR="009F0E90" w:rsidRPr="00823ADD" w:rsidRDefault="009F0E90" w:rsidP="009F0E90">
      <w:pPr>
        <w:pStyle w:val="Heading4"/>
        <w:numPr>
          <w:ilvl w:val="3"/>
          <w:numId w:val="9"/>
        </w:numPr>
        <w:ind w:left="1560" w:hanging="426"/>
        <w:jc w:val="both"/>
      </w:pPr>
      <w:r w:rsidRPr="00823ADD">
        <w:lastRenderedPageBreak/>
        <w:t>Experience of capturing project learning, and using this to communicate lessons learned to support wider dissemination;</w:t>
      </w:r>
    </w:p>
    <w:p w:rsidR="009F0E90" w:rsidRPr="00823ADD" w:rsidRDefault="009F0E90" w:rsidP="009F0E90">
      <w:pPr>
        <w:pStyle w:val="Heading4"/>
        <w:numPr>
          <w:ilvl w:val="3"/>
          <w:numId w:val="9"/>
        </w:numPr>
        <w:ind w:left="1560" w:hanging="426"/>
        <w:jc w:val="both"/>
      </w:pPr>
      <w:r w:rsidRPr="00823ADD">
        <w:t>Experience in focussed support to local leaders to facilitate building of partnership working following a breakdown of trust and relationship;</w:t>
      </w:r>
    </w:p>
    <w:p w:rsidR="009F0E90" w:rsidRPr="00823ADD" w:rsidRDefault="009F0E90" w:rsidP="009F0E90">
      <w:pPr>
        <w:pStyle w:val="Heading4"/>
        <w:numPr>
          <w:ilvl w:val="3"/>
          <w:numId w:val="9"/>
        </w:numPr>
        <w:ind w:left="1560" w:hanging="426"/>
        <w:jc w:val="both"/>
      </w:pPr>
      <w:r w:rsidRPr="00823ADD">
        <w:t>Experience of undertaking detailed diagnostics and ability to identify underlying issues and barriers preventing change in behaviours;</w:t>
      </w:r>
    </w:p>
    <w:p w:rsidR="009F0E90" w:rsidRPr="00823ADD" w:rsidRDefault="009F0E90" w:rsidP="009F0E90">
      <w:pPr>
        <w:pStyle w:val="Heading4"/>
        <w:numPr>
          <w:ilvl w:val="3"/>
          <w:numId w:val="9"/>
        </w:numPr>
        <w:ind w:left="1560" w:hanging="426"/>
        <w:jc w:val="both"/>
      </w:pPr>
      <w:r w:rsidRPr="00823ADD">
        <w:t xml:space="preserve">Transfer of skills and methodologies from the </w:t>
      </w:r>
      <w:r>
        <w:t>project</w:t>
      </w:r>
      <w:r w:rsidRPr="00823ADD">
        <w:t xml:space="preserve"> to the local areas and NHS England;</w:t>
      </w:r>
    </w:p>
    <w:p w:rsidR="009F0E90" w:rsidRPr="00823ADD" w:rsidRDefault="009F0E90" w:rsidP="009F0E90">
      <w:pPr>
        <w:pStyle w:val="Heading4"/>
        <w:numPr>
          <w:ilvl w:val="3"/>
          <w:numId w:val="9"/>
        </w:numPr>
        <w:ind w:left="1560" w:hanging="426"/>
        <w:jc w:val="both"/>
      </w:pPr>
      <w:r>
        <w:t>Experience of delivering improved outcomes for people/patients through frontline engagement work;</w:t>
      </w:r>
    </w:p>
    <w:p w:rsidR="009F0E90" w:rsidRPr="00823ADD" w:rsidRDefault="009F0E90" w:rsidP="009F0E90">
      <w:pPr>
        <w:pStyle w:val="Heading4"/>
        <w:numPr>
          <w:ilvl w:val="3"/>
          <w:numId w:val="9"/>
        </w:numPr>
        <w:ind w:left="1560" w:hanging="426"/>
        <w:jc w:val="both"/>
      </w:pPr>
      <w:r w:rsidRPr="00823ADD">
        <w:t>Experience of designing and delivering workshops with system-wide audiences from across health and social care;</w:t>
      </w:r>
    </w:p>
    <w:p w:rsidR="009F0E90" w:rsidRDefault="009F0E90" w:rsidP="009F0E90">
      <w:pPr>
        <w:pStyle w:val="Heading4"/>
        <w:numPr>
          <w:ilvl w:val="3"/>
          <w:numId w:val="9"/>
        </w:numPr>
        <w:ind w:left="1560" w:hanging="426"/>
        <w:jc w:val="both"/>
      </w:pPr>
      <w:r w:rsidRPr="00823ADD">
        <w:t xml:space="preserve">Skills in writing </w:t>
      </w:r>
      <w:r>
        <w:t xml:space="preserve">concise and accessible </w:t>
      </w:r>
      <w:r w:rsidRPr="00823ADD">
        <w:t>reports and materials that are suitable for dissemin</w:t>
      </w:r>
      <w:r>
        <w:t>ation across the health system;</w:t>
      </w:r>
    </w:p>
    <w:p w:rsidR="009F0E90" w:rsidRPr="00177B51" w:rsidRDefault="009F0E90" w:rsidP="009F0E90">
      <w:pPr>
        <w:pStyle w:val="Heading4"/>
        <w:numPr>
          <w:ilvl w:val="3"/>
          <w:numId w:val="9"/>
        </w:numPr>
        <w:ind w:left="1560" w:hanging="426"/>
        <w:jc w:val="both"/>
      </w:pPr>
      <w:r>
        <w:t>The enhanced support service must be delivered locally, covering the breadth of England.</w:t>
      </w:r>
      <w:r w:rsidRPr="006D6815">
        <w:rPr>
          <w:rFonts w:ascii="Calibri" w:eastAsiaTheme="minorHAnsi" w:hAnsi="Calibri" w:cs="Calibri"/>
          <w:bCs w:val="0"/>
          <w:iCs w:val="0"/>
          <w:sz w:val="22"/>
          <w:szCs w:val="22"/>
        </w:rPr>
        <w:t xml:space="preserve"> </w:t>
      </w:r>
      <w:r>
        <w:t>Provider(s)</w:t>
      </w:r>
      <w:r w:rsidRPr="006D6815">
        <w:t xml:space="preserve"> must demonstrate how they will be able to work effectively across the different regions in England, developing strong working relationships and providing leadership.</w:t>
      </w:r>
    </w:p>
    <w:p w:rsidR="009F0E90" w:rsidRDefault="009F0E90" w:rsidP="009F0E90">
      <w:pPr>
        <w:pStyle w:val="Heading4"/>
        <w:numPr>
          <w:ilvl w:val="3"/>
          <w:numId w:val="9"/>
        </w:numPr>
        <w:ind w:left="1560" w:hanging="426"/>
        <w:jc w:val="both"/>
      </w:pPr>
      <w:r>
        <w:t>Ability to d</w:t>
      </w:r>
      <w:r w:rsidRPr="00316204">
        <w:t xml:space="preserve">emonstrate they will </w:t>
      </w:r>
      <w:r>
        <w:t>be able to work effectively with other key initiatives and programmes, such as Sustainability and Transformation Planning, Vanguards, Success Regime, Registered Manager Networks and the Local Authority Sector-led Improvement Programme.</w:t>
      </w:r>
    </w:p>
    <w:p w:rsidR="009F0E90" w:rsidRDefault="009F0E90" w:rsidP="009F0E90">
      <w:pPr>
        <w:jc w:val="both"/>
        <w:rPr>
          <w:rFonts w:ascii="Arial" w:eastAsia="Times New Roman" w:hAnsi="Arial" w:cs="Times New Roman"/>
          <w:b/>
          <w:bCs/>
          <w:iCs/>
          <w:sz w:val="24"/>
          <w:szCs w:val="24"/>
        </w:rPr>
      </w:pPr>
      <w:r>
        <w:rPr>
          <w:b/>
        </w:rPr>
        <w:br w:type="page"/>
      </w:r>
    </w:p>
    <w:p w:rsidR="009F0E90" w:rsidRPr="003025CB" w:rsidRDefault="009F0E90" w:rsidP="009F0E90">
      <w:pPr>
        <w:pStyle w:val="Heading3"/>
        <w:numPr>
          <w:ilvl w:val="1"/>
          <w:numId w:val="19"/>
        </w:numPr>
        <w:ind w:left="851" w:hanging="863"/>
        <w:jc w:val="both"/>
        <w:rPr>
          <w:b/>
        </w:rPr>
      </w:pPr>
      <w:r>
        <w:rPr>
          <w:b/>
        </w:rPr>
        <w:lastRenderedPageBreak/>
        <w:t>Deliverables</w:t>
      </w:r>
      <w:r w:rsidRPr="003025CB">
        <w:rPr>
          <w:b/>
        </w:rPr>
        <w:t>, Timescales &amp; Implementation</w:t>
      </w:r>
    </w:p>
    <w:p w:rsidR="009F0E90" w:rsidRDefault="009F0E90" w:rsidP="009F0E90">
      <w:pPr>
        <w:pStyle w:val="Heading4"/>
        <w:numPr>
          <w:ilvl w:val="2"/>
          <w:numId w:val="19"/>
        </w:numPr>
        <w:ind w:left="851" w:hanging="851"/>
        <w:jc w:val="both"/>
      </w:pPr>
      <w:r>
        <w:t xml:space="preserve">Project is to start immediately following award of contract. </w:t>
      </w:r>
    </w:p>
    <w:p w:rsidR="009F0E90" w:rsidRDefault="009F0E90" w:rsidP="009F0E90">
      <w:pPr>
        <w:pStyle w:val="Heading4"/>
        <w:numPr>
          <w:ilvl w:val="2"/>
          <w:numId w:val="19"/>
        </w:numPr>
        <w:ind w:left="851" w:hanging="851"/>
        <w:jc w:val="both"/>
        <w:rPr>
          <w:rFonts w:cs="Arial"/>
        </w:rPr>
      </w:pPr>
      <w:r>
        <w:rPr>
          <w:rFonts w:cs="Arial"/>
        </w:rPr>
        <w:t>The p</w:t>
      </w:r>
      <w:r w:rsidRPr="006A7961">
        <w:rPr>
          <w:rFonts w:cs="Arial"/>
        </w:rPr>
        <w:t xml:space="preserve">hases of the </w:t>
      </w:r>
      <w:r>
        <w:rPr>
          <w:rFonts w:cs="Arial"/>
        </w:rPr>
        <w:t>project and their deliverables</w:t>
      </w:r>
      <w:r w:rsidRPr="006A7961">
        <w:rPr>
          <w:rFonts w:cs="Arial"/>
        </w:rPr>
        <w:t xml:space="preserve"> are outlined </w:t>
      </w:r>
      <w:r>
        <w:rPr>
          <w:rFonts w:cs="Arial"/>
        </w:rPr>
        <w:t xml:space="preserve">in the table below.  </w:t>
      </w:r>
    </w:p>
    <w:p w:rsidR="009F0E90" w:rsidRDefault="009F0E90" w:rsidP="009F0E90">
      <w:pPr>
        <w:pStyle w:val="Heading4"/>
        <w:numPr>
          <w:ilvl w:val="2"/>
          <w:numId w:val="19"/>
        </w:numPr>
        <w:ind w:left="851" w:hanging="851"/>
        <w:jc w:val="both"/>
        <w:rPr>
          <w:rFonts w:cs="Arial"/>
        </w:rPr>
      </w:pPr>
      <w:r>
        <w:rPr>
          <w:rFonts w:cs="Arial"/>
        </w:rPr>
        <w:t>Provider(s) should note that deliverables may be subject to publication at a later date.</w:t>
      </w:r>
    </w:p>
    <w:p w:rsidR="009F0E90" w:rsidRDefault="009F0E90" w:rsidP="009F0E90">
      <w:pPr>
        <w:pStyle w:val="Heading4"/>
        <w:numPr>
          <w:ilvl w:val="2"/>
          <w:numId w:val="19"/>
        </w:numPr>
        <w:ind w:left="851" w:hanging="851"/>
        <w:jc w:val="both"/>
        <w:rPr>
          <w:rFonts w:cs="Arial"/>
        </w:rPr>
      </w:pPr>
      <w:r>
        <w:rPr>
          <w:rFonts w:cs="Arial"/>
        </w:rPr>
        <w:t>It should be noted that where the Lots are awarded to different Providers, the Providers are required to work together to provide cohesive deliverables in phases I and II.</w:t>
      </w:r>
    </w:p>
    <w:p w:rsidR="009F0E90" w:rsidRDefault="009F0E90" w:rsidP="009F0E90">
      <w:pPr>
        <w:rPr>
          <w:rFonts w:ascii="Arial" w:eastAsia="Times New Roman" w:hAnsi="Arial"/>
          <w:sz w:val="24"/>
          <w:szCs w:val="24"/>
        </w:rPr>
      </w:pPr>
      <w:r>
        <w:br w:type="page"/>
      </w:r>
    </w:p>
    <w:p w:rsidR="009F0E90" w:rsidRDefault="009F0E90" w:rsidP="009F0E90">
      <w:pPr>
        <w:autoSpaceDE w:val="0"/>
        <w:autoSpaceDN w:val="0"/>
        <w:adjustRightInd w:val="0"/>
        <w:jc w:val="center"/>
        <w:rPr>
          <w:rFonts w:ascii="Arial" w:hAnsi="Arial" w:cs="Arial"/>
          <w:b/>
          <w:sz w:val="24"/>
          <w:szCs w:val="24"/>
        </w:rPr>
        <w:sectPr w:rsidR="009F0E90">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395"/>
        <w:gridCol w:w="5943"/>
        <w:gridCol w:w="4961"/>
        <w:gridCol w:w="1843"/>
      </w:tblGrid>
      <w:tr w:rsidR="009F0E90" w:rsidRPr="002877FE" w:rsidTr="00CF16BE">
        <w:trPr>
          <w:tblHeader/>
        </w:trPr>
        <w:tc>
          <w:tcPr>
            <w:tcW w:w="1395" w:type="dxa"/>
          </w:tcPr>
          <w:p w:rsidR="009F0E90" w:rsidRPr="002877FE" w:rsidRDefault="009F0E90" w:rsidP="002D7513">
            <w:pPr>
              <w:autoSpaceDE w:val="0"/>
              <w:autoSpaceDN w:val="0"/>
              <w:adjustRightInd w:val="0"/>
              <w:jc w:val="center"/>
              <w:rPr>
                <w:rFonts w:ascii="Arial" w:hAnsi="Arial" w:cs="Arial"/>
                <w:b/>
                <w:sz w:val="24"/>
                <w:szCs w:val="24"/>
              </w:rPr>
            </w:pPr>
            <w:r w:rsidRPr="002877FE">
              <w:rPr>
                <w:rFonts w:ascii="Arial" w:hAnsi="Arial" w:cs="Arial"/>
                <w:b/>
                <w:sz w:val="24"/>
                <w:szCs w:val="24"/>
              </w:rPr>
              <w:lastRenderedPageBreak/>
              <w:t>Phase</w:t>
            </w:r>
          </w:p>
        </w:tc>
        <w:tc>
          <w:tcPr>
            <w:tcW w:w="5943" w:type="dxa"/>
          </w:tcPr>
          <w:p w:rsidR="009F0E90" w:rsidRPr="002877FE" w:rsidRDefault="009F0E90" w:rsidP="002D7513">
            <w:pPr>
              <w:autoSpaceDE w:val="0"/>
              <w:autoSpaceDN w:val="0"/>
              <w:adjustRightInd w:val="0"/>
              <w:jc w:val="center"/>
              <w:rPr>
                <w:rFonts w:ascii="Arial" w:hAnsi="Arial" w:cs="Arial"/>
                <w:b/>
                <w:sz w:val="24"/>
                <w:szCs w:val="24"/>
              </w:rPr>
            </w:pPr>
            <w:r w:rsidRPr="002877FE">
              <w:rPr>
                <w:rFonts w:ascii="Arial" w:hAnsi="Arial" w:cs="Arial"/>
                <w:b/>
                <w:sz w:val="24"/>
                <w:szCs w:val="24"/>
              </w:rPr>
              <w:t>Summary</w:t>
            </w:r>
          </w:p>
        </w:tc>
        <w:tc>
          <w:tcPr>
            <w:tcW w:w="4961" w:type="dxa"/>
          </w:tcPr>
          <w:p w:rsidR="009F0E90" w:rsidRPr="002877FE" w:rsidRDefault="009F0E90" w:rsidP="002D7513">
            <w:pPr>
              <w:autoSpaceDE w:val="0"/>
              <w:autoSpaceDN w:val="0"/>
              <w:adjustRightInd w:val="0"/>
              <w:jc w:val="center"/>
              <w:rPr>
                <w:rFonts w:ascii="Arial" w:hAnsi="Arial" w:cs="Arial"/>
                <w:b/>
                <w:sz w:val="24"/>
                <w:szCs w:val="24"/>
              </w:rPr>
            </w:pPr>
            <w:r w:rsidRPr="002877FE">
              <w:rPr>
                <w:rFonts w:ascii="Arial" w:hAnsi="Arial" w:cs="Arial"/>
                <w:b/>
                <w:sz w:val="24"/>
                <w:szCs w:val="24"/>
              </w:rPr>
              <w:t>Deliverables</w:t>
            </w:r>
          </w:p>
        </w:tc>
        <w:tc>
          <w:tcPr>
            <w:tcW w:w="1843" w:type="dxa"/>
          </w:tcPr>
          <w:p w:rsidR="009F0E90" w:rsidRPr="002877FE" w:rsidRDefault="009F0E90" w:rsidP="002D7513">
            <w:pPr>
              <w:autoSpaceDE w:val="0"/>
              <w:autoSpaceDN w:val="0"/>
              <w:adjustRightInd w:val="0"/>
              <w:jc w:val="center"/>
              <w:rPr>
                <w:rFonts w:ascii="Arial" w:hAnsi="Arial" w:cs="Arial"/>
                <w:b/>
                <w:sz w:val="24"/>
                <w:szCs w:val="24"/>
              </w:rPr>
            </w:pPr>
            <w:r w:rsidRPr="002877FE">
              <w:rPr>
                <w:rFonts w:ascii="Arial" w:hAnsi="Arial" w:cs="Arial"/>
                <w:b/>
                <w:sz w:val="24"/>
                <w:szCs w:val="24"/>
              </w:rPr>
              <w:t>Timeframe</w:t>
            </w:r>
          </w:p>
        </w:tc>
      </w:tr>
      <w:tr w:rsidR="009F0E90" w:rsidRPr="00F972AD" w:rsidTr="00CF16BE">
        <w:tc>
          <w:tcPr>
            <w:tcW w:w="139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Phase I – Stocktake</w:t>
            </w:r>
          </w:p>
        </w:tc>
        <w:tc>
          <w:tcPr>
            <w:tcW w:w="5943"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The provider(s) will </w:t>
            </w:r>
            <w:r>
              <w:rPr>
                <w:rFonts w:ascii="Arial" w:hAnsi="Arial" w:cs="Arial"/>
                <w:sz w:val="20"/>
                <w:szCs w:val="20"/>
              </w:rPr>
              <w:t xml:space="preserve">work together to </w:t>
            </w:r>
            <w:r w:rsidRPr="00F972AD">
              <w:rPr>
                <w:rFonts w:ascii="Arial" w:hAnsi="Arial" w:cs="Arial"/>
                <w:sz w:val="20"/>
                <w:szCs w:val="20"/>
              </w:rPr>
              <w:t xml:space="preserve">undertake a stocktake of the care sector forums in existence across the country, including key information such </w:t>
            </w:r>
            <w:r>
              <w:rPr>
                <w:rFonts w:ascii="Arial" w:hAnsi="Arial" w:cs="Arial"/>
                <w:sz w:val="20"/>
                <w:szCs w:val="20"/>
              </w:rPr>
              <w:t xml:space="preserve">as </w:t>
            </w:r>
            <w:r w:rsidRPr="00F972AD">
              <w:rPr>
                <w:rFonts w:ascii="Arial" w:hAnsi="Arial" w:cs="Arial"/>
                <w:sz w:val="20"/>
                <w:szCs w:val="20"/>
              </w:rPr>
              <w:t>the Chair, location, membership and date established.  This will also include the gap analysis of where no such forums or groups exist.</w:t>
            </w:r>
          </w:p>
        </w:tc>
        <w:tc>
          <w:tcPr>
            <w:tcW w:w="496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1 – Directory, by area, of all care sector forums, by type, including the key information listed.</w:t>
            </w:r>
          </w:p>
        </w:tc>
        <w:tc>
          <w:tcPr>
            <w:tcW w:w="1843"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4 weeks from contract commencement</w:t>
            </w:r>
          </w:p>
        </w:tc>
      </w:tr>
      <w:tr w:rsidR="009F0E90" w:rsidRPr="00F972AD" w:rsidTr="00CF16BE">
        <w:tc>
          <w:tcPr>
            <w:tcW w:w="139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Phase II – Development of Best Practice</w:t>
            </w:r>
          </w:p>
        </w:tc>
        <w:tc>
          <w:tcPr>
            <w:tcW w:w="5943" w:type="dxa"/>
          </w:tcPr>
          <w:p w:rsidR="009F0E90"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The provider(s) will undertake a baseline assessment of the current care sector forums in place and will identify those that are working well.  Analysis of these forums will take place in order to identify best practice criteria and conditions to ensure forums work well, are effective at building relationships and have impact on improving services locally.  </w:t>
            </w:r>
          </w:p>
          <w:p w:rsidR="009F0E90"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This should also include practical ‘top tips’ for establishing care sector forums.  The information and data will be collated by the provider(s) with support from the NHS England PMO team and the Independent Care Sector Steering Group members, to produce a Quick Guide.</w:t>
            </w:r>
            <w:r>
              <w:rPr>
                <w:rFonts w:ascii="Arial" w:hAnsi="Arial" w:cs="Arial"/>
                <w:sz w:val="20"/>
                <w:szCs w:val="20"/>
              </w:rPr>
              <w:t xml:space="preserve"> </w:t>
            </w:r>
          </w:p>
          <w:p w:rsidR="009F0E90" w:rsidRPr="00F972AD" w:rsidRDefault="009F0E90" w:rsidP="002D7513">
            <w:pPr>
              <w:autoSpaceDE w:val="0"/>
              <w:autoSpaceDN w:val="0"/>
              <w:adjustRightInd w:val="0"/>
              <w:jc w:val="both"/>
              <w:rPr>
                <w:rFonts w:ascii="Arial" w:hAnsi="Arial" w:cs="Arial"/>
                <w:sz w:val="20"/>
                <w:szCs w:val="20"/>
              </w:rPr>
            </w:pPr>
            <w:r>
              <w:rPr>
                <w:rFonts w:ascii="Arial" w:hAnsi="Arial" w:cs="Arial"/>
                <w:sz w:val="20"/>
                <w:szCs w:val="20"/>
              </w:rPr>
              <w:t>The Quick Guide audience will need to be generic and accessible for both providers and commissioners across health and social care to enable good practice care sector forums to be run and/or established.</w:t>
            </w:r>
          </w:p>
        </w:tc>
        <w:tc>
          <w:tcPr>
            <w:tcW w:w="496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2 – Results of forum assessment feedback, with highest and lowest scorers highlighted.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3 – best practice paper, including criteria for forums that perform highly, top tips for implementation, start-up and sustainability.</w:t>
            </w:r>
            <w:r w:rsidR="00700F34">
              <w:rPr>
                <w:rFonts w:ascii="Arial" w:hAnsi="Arial" w:cs="Arial"/>
                <w:sz w:val="20"/>
                <w:szCs w:val="20"/>
              </w:rPr>
              <w:t xml:space="preserve">  Provider(s) may also be required to present the content as part of a thematic </w:t>
            </w:r>
            <w:proofErr w:type="spellStart"/>
            <w:r w:rsidR="00700F34">
              <w:rPr>
                <w:rFonts w:ascii="Arial" w:hAnsi="Arial" w:cs="Arial"/>
                <w:sz w:val="20"/>
                <w:szCs w:val="20"/>
              </w:rPr>
              <w:t>masterclass</w:t>
            </w:r>
            <w:proofErr w:type="spellEnd"/>
            <w:r w:rsidR="00700F34">
              <w:rPr>
                <w:rFonts w:ascii="Arial" w:hAnsi="Arial" w:cs="Arial"/>
                <w:sz w:val="20"/>
                <w:szCs w:val="20"/>
              </w:rPr>
              <w:t>.</w:t>
            </w:r>
          </w:p>
        </w:tc>
        <w:tc>
          <w:tcPr>
            <w:tcW w:w="1843"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8 weeks from contract  commencement</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12 weeks from contract commencement</w:t>
            </w:r>
          </w:p>
        </w:tc>
      </w:tr>
      <w:tr w:rsidR="009F0E90" w:rsidRPr="00F972AD" w:rsidTr="00CF16BE">
        <w:tc>
          <w:tcPr>
            <w:tcW w:w="139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Phase III – Improvement and Setup</w:t>
            </w:r>
          </w:p>
        </w:tc>
        <w:tc>
          <w:tcPr>
            <w:tcW w:w="5943"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The provider(s) will work with forums </w:t>
            </w:r>
            <w:r w:rsidR="000C0A5B" w:rsidRPr="00F972AD">
              <w:rPr>
                <w:rFonts w:ascii="Arial" w:hAnsi="Arial" w:cs="Arial"/>
                <w:sz w:val="20"/>
                <w:szCs w:val="20"/>
              </w:rPr>
              <w:t>that</w:t>
            </w:r>
            <w:r w:rsidRPr="00F972AD">
              <w:rPr>
                <w:rFonts w:ascii="Arial" w:hAnsi="Arial" w:cs="Arial"/>
                <w:sz w:val="20"/>
                <w:szCs w:val="20"/>
              </w:rPr>
              <w:t>, during baseline assessment, have been identified as requiring support and improvement needs, in order to ensure the best practice found in phase II is embedded. The Provider(s) will also work with areas identified that have no such forums in place, identifying appropriate leads (e.g. CCG or Local Authority) to establish a forum in that local area, using the best practice guidance, with the aim of increasing the number of forums established across the country.</w:t>
            </w:r>
          </w:p>
          <w:p w:rsidR="00CF16BE"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The areas the Provider(s) will work with will be signed off by NHS England, and should be mapped against </w:t>
            </w:r>
            <w:proofErr w:type="spellStart"/>
            <w:r w:rsidRPr="00F972AD">
              <w:rPr>
                <w:rFonts w:ascii="Arial" w:hAnsi="Arial" w:cs="Arial"/>
                <w:sz w:val="20"/>
                <w:szCs w:val="20"/>
              </w:rPr>
              <w:t>DToC</w:t>
            </w:r>
            <w:proofErr w:type="spellEnd"/>
            <w:r w:rsidRPr="00F972AD">
              <w:rPr>
                <w:rFonts w:ascii="Arial" w:hAnsi="Arial" w:cs="Arial"/>
                <w:sz w:val="20"/>
                <w:szCs w:val="20"/>
              </w:rPr>
              <w:t xml:space="preserve"> performance and other factors such as rate of emergency admissions, </w:t>
            </w:r>
          </w:p>
          <w:p w:rsidR="009F0E90" w:rsidRPr="00F972AD" w:rsidRDefault="00A07C61" w:rsidP="002D7513">
            <w:pPr>
              <w:autoSpaceDE w:val="0"/>
              <w:autoSpaceDN w:val="0"/>
              <w:adjustRightInd w:val="0"/>
              <w:jc w:val="both"/>
              <w:rPr>
                <w:rFonts w:ascii="Arial" w:hAnsi="Arial" w:cs="Arial"/>
                <w:sz w:val="20"/>
                <w:szCs w:val="20"/>
              </w:rPr>
            </w:pPr>
            <w:r>
              <w:rPr>
                <w:rFonts w:ascii="Arial" w:hAnsi="Arial" w:cs="Arial"/>
                <w:sz w:val="20"/>
                <w:szCs w:val="20"/>
              </w:rPr>
              <w:t>It is expected that Provider(s) will indicate the number of areas / forums they are able to work with during this phase within the given resources available for the contract.</w:t>
            </w:r>
          </w:p>
        </w:tc>
        <w:tc>
          <w:tcPr>
            <w:tcW w:w="4961" w:type="dxa"/>
          </w:tcPr>
          <w:p w:rsidR="009F0E90" w:rsidRPr="00F972AD" w:rsidRDefault="00A07C61" w:rsidP="002D7513">
            <w:pPr>
              <w:autoSpaceDE w:val="0"/>
              <w:autoSpaceDN w:val="0"/>
              <w:adjustRightInd w:val="0"/>
              <w:jc w:val="both"/>
              <w:rPr>
                <w:rFonts w:ascii="Arial" w:hAnsi="Arial" w:cs="Arial"/>
                <w:sz w:val="20"/>
                <w:szCs w:val="20"/>
              </w:rPr>
            </w:pPr>
            <w:r>
              <w:rPr>
                <w:rFonts w:ascii="Arial" w:hAnsi="Arial" w:cs="Arial"/>
                <w:sz w:val="20"/>
                <w:szCs w:val="20"/>
              </w:rPr>
              <w:t>Deliverable 4 – list of forums</w:t>
            </w:r>
            <w:r w:rsidR="009F0E90" w:rsidRPr="00F972AD">
              <w:rPr>
                <w:rFonts w:ascii="Arial" w:hAnsi="Arial" w:cs="Arial"/>
                <w:sz w:val="20"/>
                <w:szCs w:val="20"/>
              </w:rPr>
              <w:t xml:space="preserve"> proposed to work with that are in need of</w:t>
            </w:r>
            <w:r>
              <w:rPr>
                <w:rFonts w:ascii="Arial" w:hAnsi="Arial" w:cs="Arial"/>
                <w:sz w:val="20"/>
                <w:szCs w:val="20"/>
              </w:rPr>
              <w:t xml:space="preserve"> improvement</w:t>
            </w:r>
            <w:r w:rsidR="009F0E90" w:rsidRPr="00F972AD">
              <w:rPr>
                <w:rFonts w:ascii="Arial" w:hAnsi="Arial" w:cs="Arial"/>
                <w:sz w:val="20"/>
                <w:szCs w:val="20"/>
              </w:rPr>
              <w:t xml:space="preserve"> support </w:t>
            </w:r>
            <w:r>
              <w:rPr>
                <w:rFonts w:ascii="Arial" w:hAnsi="Arial" w:cs="Arial"/>
                <w:sz w:val="20"/>
                <w:szCs w:val="20"/>
              </w:rPr>
              <w:t xml:space="preserve">and a list of areas </w:t>
            </w:r>
            <w:r w:rsidR="009F0E90" w:rsidRPr="00F972AD">
              <w:rPr>
                <w:rFonts w:ascii="Arial" w:hAnsi="Arial" w:cs="Arial"/>
                <w:sz w:val="20"/>
                <w:szCs w:val="20"/>
              </w:rPr>
              <w:t>where no forums exist.  This should include local performance information to aid approval.</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5 – Update 1 on each area – status of each forum, progress against the best practice outlined in deliverable 3.</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6 - Update 2 on each area – status of each forum, progress against the best practice outlined in deliverable 3.</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Deliverable 7 – Final report on each forum supported including progress and plans for sustainability.  This should also include an updated version of Deliverable 1. </w:t>
            </w:r>
          </w:p>
        </w:tc>
        <w:tc>
          <w:tcPr>
            <w:tcW w:w="1843"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10 weeks from contract commencement</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18 weeks from contract commencement</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22 weeks from contract commencement</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By 27 March 201</w:t>
            </w:r>
            <w:r>
              <w:rPr>
                <w:rFonts w:ascii="Arial" w:hAnsi="Arial" w:cs="Arial"/>
                <w:sz w:val="20"/>
                <w:szCs w:val="20"/>
              </w:rPr>
              <w:t>7</w:t>
            </w:r>
          </w:p>
        </w:tc>
      </w:tr>
    </w:tbl>
    <w:p w:rsidR="009F0E90" w:rsidRDefault="009F0E90" w:rsidP="009F0E90">
      <w:pPr>
        <w:pStyle w:val="Heading3"/>
        <w:numPr>
          <w:ilvl w:val="0"/>
          <w:numId w:val="0"/>
        </w:numPr>
        <w:ind w:left="921"/>
        <w:rPr>
          <w:b/>
        </w:rPr>
        <w:sectPr w:rsidR="009F0E90" w:rsidSect="004542BB">
          <w:pgSz w:w="16838" w:h="11906" w:orient="landscape"/>
          <w:pgMar w:top="1440" w:right="1440" w:bottom="1440" w:left="1440" w:header="709" w:footer="709" w:gutter="0"/>
          <w:cols w:space="708"/>
          <w:docGrid w:linePitch="360"/>
        </w:sectPr>
      </w:pPr>
    </w:p>
    <w:p w:rsidR="009F0E90" w:rsidRPr="00316204" w:rsidRDefault="009F0E90" w:rsidP="009F0E90">
      <w:pPr>
        <w:pStyle w:val="Heading3"/>
        <w:numPr>
          <w:ilvl w:val="1"/>
          <w:numId w:val="19"/>
        </w:numPr>
        <w:ind w:left="709" w:hanging="709"/>
        <w:jc w:val="both"/>
        <w:rPr>
          <w:b/>
        </w:rPr>
      </w:pPr>
      <w:r w:rsidRPr="00C80BDA">
        <w:rPr>
          <w:b/>
        </w:rPr>
        <w:lastRenderedPageBreak/>
        <w:t>Location</w:t>
      </w:r>
    </w:p>
    <w:p w:rsidR="009F0E90" w:rsidRDefault="009F0E90" w:rsidP="009F0E90">
      <w:pPr>
        <w:pStyle w:val="Heading4"/>
        <w:numPr>
          <w:ilvl w:val="2"/>
          <w:numId w:val="19"/>
        </w:numPr>
        <w:ind w:left="709" w:hanging="709"/>
        <w:jc w:val="both"/>
        <w:rPr>
          <w:rFonts w:cs="Arial"/>
        </w:rPr>
      </w:pPr>
      <w:r>
        <w:rPr>
          <w:rFonts w:cs="Arial"/>
        </w:rPr>
        <w:t xml:space="preserve">The enhanced support service must be delivered locally, covering the breadth of England.  In Phases II and III the Provider(s) are expected to work in the location of the organisations and areas necessary to complete the work.  Office bases in each region are not guaranteed by NHS England and will </w:t>
      </w:r>
      <w:r w:rsidR="00B80738">
        <w:rPr>
          <w:rFonts w:cs="Arial"/>
        </w:rPr>
        <w:t xml:space="preserve">be </w:t>
      </w:r>
      <w:r>
        <w:rPr>
          <w:rFonts w:cs="Arial"/>
        </w:rPr>
        <w:t>subject to negotiation and availability.</w:t>
      </w:r>
    </w:p>
    <w:p w:rsidR="009F0E90" w:rsidRDefault="009F0E90" w:rsidP="009F0E90">
      <w:pPr>
        <w:pStyle w:val="Heading4"/>
        <w:numPr>
          <w:ilvl w:val="2"/>
          <w:numId w:val="19"/>
        </w:numPr>
        <w:ind w:left="709" w:hanging="709"/>
        <w:jc w:val="both"/>
        <w:rPr>
          <w:rFonts w:cs="Arial"/>
        </w:rPr>
      </w:pPr>
      <w:r w:rsidRPr="006A7961">
        <w:rPr>
          <w:rFonts w:cs="Arial"/>
        </w:rPr>
        <w:t xml:space="preserve">This work has been broken into </w:t>
      </w:r>
      <w:r>
        <w:rPr>
          <w:rFonts w:cs="Arial"/>
        </w:rPr>
        <w:t xml:space="preserve">the following </w:t>
      </w:r>
      <w:r w:rsidRPr="006A7961">
        <w:rPr>
          <w:rFonts w:cs="Arial"/>
        </w:rPr>
        <w:t>four lots</w:t>
      </w:r>
      <w:r>
        <w:rPr>
          <w:rFonts w:cs="Arial"/>
        </w:rPr>
        <w:t xml:space="preserve"> based on NHS England’s regional structure:</w:t>
      </w:r>
    </w:p>
    <w:p w:rsidR="009F0E90" w:rsidRDefault="00937638" w:rsidP="009F0E90">
      <w:pPr>
        <w:pStyle w:val="Heading4"/>
        <w:numPr>
          <w:ilvl w:val="3"/>
          <w:numId w:val="19"/>
        </w:numPr>
        <w:ind w:hanging="992"/>
        <w:jc w:val="both"/>
        <w:rPr>
          <w:rFonts w:cs="Arial"/>
        </w:rPr>
      </w:pPr>
      <w:r>
        <w:rPr>
          <w:rFonts w:cs="Arial"/>
        </w:rPr>
        <w:t>North;</w:t>
      </w:r>
    </w:p>
    <w:p w:rsidR="009F0E90" w:rsidRDefault="009F0E90" w:rsidP="009F0E90">
      <w:pPr>
        <w:pStyle w:val="Heading4"/>
        <w:numPr>
          <w:ilvl w:val="3"/>
          <w:numId w:val="19"/>
        </w:numPr>
        <w:ind w:hanging="992"/>
        <w:jc w:val="both"/>
        <w:rPr>
          <w:rFonts w:cs="Arial"/>
        </w:rPr>
      </w:pPr>
      <w:r>
        <w:rPr>
          <w:rFonts w:cs="Arial"/>
        </w:rPr>
        <w:t>Midlands and East;</w:t>
      </w:r>
    </w:p>
    <w:p w:rsidR="009F0E90" w:rsidRDefault="009F0E90" w:rsidP="009F0E90">
      <w:pPr>
        <w:pStyle w:val="Heading4"/>
        <w:numPr>
          <w:ilvl w:val="3"/>
          <w:numId w:val="19"/>
        </w:numPr>
        <w:ind w:hanging="992"/>
        <w:jc w:val="both"/>
        <w:rPr>
          <w:rFonts w:cs="Arial"/>
        </w:rPr>
      </w:pPr>
      <w:r>
        <w:rPr>
          <w:rFonts w:cs="Arial"/>
        </w:rPr>
        <w:t xml:space="preserve">South; and </w:t>
      </w:r>
    </w:p>
    <w:p w:rsidR="009F0E90" w:rsidRPr="00316204" w:rsidRDefault="009F0E90" w:rsidP="009F0E90">
      <w:pPr>
        <w:pStyle w:val="Heading4"/>
        <w:numPr>
          <w:ilvl w:val="3"/>
          <w:numId w:val="19"/>
        </w:numPr>
        <w:ind w:hanging="992"/>
        <w:jc w:val="both"/>
        <w:rPr>
          <w:rFonts w:cs="Arial"/>
        </w:rPr>
      </w:pPr>
      <w:r>
        <w:rPr>
          <w:rFonts w:cs="Arial"/>
        </w:rPr>
        <w:t xml:space="preserve">London.   </w:t>
      </w:r>
    </w:p>
    <w:p w:rsidR="009F0E90" w:rsidRPr="006A7961" w:rsidRDefault="009F0E90" w:rsidP="009F0E90">
      <w:pPr>
        <w:pStyle w:val="Heading4"/>
        <w:numPr>
          <w:ilvl w:val="2"/>
          <w:numId w:val="19"/>
        </w:numPr>
        <w:ind w:left="709" w:hanging="709"/>
        <w:jc w:val="both"/>
      </w:pPr>
      <w:r>
        <w:t>T</w:t>
      </w:r>
      <w:r w:rsidRPr="006A7961">
        <w:t xml:space="preserve">he explicit aim of </w:t>
      </w:r>
      <w:r>
        <w:t>this Further Competition is to identify</w:t>
      </w:r>
      <w:r w:rsidRPr="006A7961">
        <w:t xml:space="preserve"> </w:t>
      </w:r>
      <w:r>
        <w:t>P</w:t>
      </w:r>
      <w:r w:rsidRPr="006A7961">
        <w:t xml:space="preserve">roviders who </w:t>
      </w:r>
      <w:r>
        <w:t>are</w:t>
      </w:r>
      <w:r w:rsidRPr="006A7961">
        <w:t xml:space="preserve"> able to provide support across the whole of England and not exclude smaller organisations from joining with lead provider organisations to provide better </w:t>
      </w:r>
      <w:r w:rsidRPr="005B6D7F">
        <w:t xml:space="preserve">solutions for specific geographies. </w:t>
      </w:r>
    </w:p>
    <w:p w:rsidR="009F0E90" w:rsidRPr="00C80BDA" w:rsidRDefault="009F0E90" w:rsidP="009F0E90">
      <w:pPr>
        <w:pStyle w:val="Heading3"/>
        <w:numPr>
          <w:ilvl w:val="1"/>
          <w:numId w:val="19"/>
        </w:numPr>
        <w:ind w:left="709" w:hanging="709"/>
        <w:jc w:val="both"/>
        <w:rPr>
          <w:b/>
        </w:rPr>
      </w:pPr>
      <w:r w:rsidRPr="00C80BDA">
        <w:rPr>
          <w:b/>
        </w:rPr>
        <w:t>Roles and Responsibilities</w:t>
      </w:r>
    </w:p>
    <w:p w:rsidR="009F0E90" w:rsidRDefault="009F0E90" w:rsidP="009F0E90">
      <w:pPr>
        <w:pStyle w:val="Heading4"/>
        <w:numPr>
          <w:ilvl w:val="2"/>
          <w:numId w:val="19"/>
        </w:numPr>
        <w:ind w:left="709" w:hanging="709"/>
        <w:jc w:val="both"/>
      </w:pPr>
      <w:r w:rsidRPr="00887120">
        <w:t>NHS England will lead on contract management and arranging monthly progress update meetings</w:t>
      </w:r>
      <w:r>
        <w:t>. There will be typically</w:t>
      </w:r>
      <w:r w:rsidRPr="00887120">
        <w:t xml:space="preserve"> based </w:t>
      </w:r>
      <w:r>
        <w:t xml:space="preserve">at NHS England’s premises </w:t>
      </w:r>
      <w:r w:rsidRPr="00887120">
        <w:t>in London.</w:t>
      </w:r>
      <w:r>
        <w:t xml:space="preserve"> </w:t>
      </w:r>
    </w:p>
    <w:p w:rsidR="009F0E90" w:rsidRDefault="009F0E90" w:rsidP="009F0E90">
      <w:pPr>
        <w:pStyle w:val="Heading4"/>
        <w:numPr>
          <w:ilvl w:val="2"/>
          <w:numId w:val="19"/>
        </w:numPr>
        <w:ind w:left="709" w:hanging="709"/>
        <w:jc w:val="both"/>
      </w:pPr>
      <w:r>
        <w:t xml:space="preserve">NHS England will be responsible for nominating a responsible officer to act as NHS England’s Contract Manager. </w:t>
      </w:r>
    </w:p>
    <w:p w:rsidR="009F0E90" w:rsidRPr="00D71671" w:rsidRDefault="009F0E90" w:rsidP="009F0E90">
      <w:pPr>
        <w:pStyle w:val="Heading4"/>
        <w:numPr>
          <w:ilvl w:val="2"/>
          <w:numId w:val="19"/>
        </w:numPr>
        <w:ind w:left="709" w:hanging="709"/>
        <w:jc w:val="both"/>
      </w:pPr>
      <w:r>
        <w:t xml:space="preserve">NHS England will monitor progress against agreed milestones and help troubleshoot any arising issues.  </w:t>
      </w:r>
    </w:p>
    <w:p w:rsidR="009F0E90" w:rsidRDefault="009F0E90" w:rsidP="009F0E90">
      <w:pPr>
        <w:pStyle w:val="Heading4"/>
        <w:numPr>
          <w:ilvl w:val="2"/>
          <w:numId w:val="19"/>
        </w:numPr>
        <w:ind w:left="709" w:hanging="709"/>
        <w:jc w:val="both"/>
      </w:pPr>
      <w:r>
        <w:t>The appointed Provider(s) will be responsible for the identification of a Contract Manager to oversee the work and liaise with/report to the nominated NHS England Contract Manager.</w:t>
      </w:r>
    </w:p>
    <w:p w:rsidR="009F0E90" w:rsidRDefault="009F0E90" w:rsidP="009F0E90">
      <w:pPr>
        <w:pStyle w:val="Heading4"/>
        <w:numPr>
          <w:ilvl w:val="2"/>
          <w:numId w:val="19"/>
        </w:numPr>
        <w:ind w:left="709" w:hanging="709"/>
        <w:jc w:val="both"/>
      </w:pPr>
      <w:r>
        <w:lastRenderedPageBreak/>
        <w:t>The appointed Provider(s) will attend meeting</w:t>
      </w:r>
      <w:r w:rsidR="00B80738">
        <w:t>s</w:t>
      </w:r>
      <w:r>
        <w:t xml:space="preserve"> with NHS England as and when required in relation to this project and/or the resultant Call-Off Contract.  </w:t>
      </w:r>
    </w:p>
    <w:p w:rsidR="009F0E90" w:rsidRDefault="009F0E90" w:rsidP="009F0E90">
      <w:pPr>
        <w:pStyle w:val="Heading4"/>
        <w:numPr>
          <w:ilvl w:val="2"/>
          <w:numId w:val="19"/>
        </w:numPr>
        <w:ind w:left="709" w:hanging="709"/>
        <w:jc w:val="both"/>
      </w:pPr>
      <w:r w:rsidRPr="00887120">
        <w:t xml:space="preserve">The </w:t>
      </w:r>
      <w:r>
        <w:t>appointed Provider(s)</w:t>
      </w:r>
      <w:r w:rsidRPr="00887120">
        <w:t xml:space="preserve"> will be responsible for complying with all performance management requests from NHS England.</w:t>
      </w:r>
      <w:r>
        <w:t xml:space="preserve"> More detail can be found in section 3.5 below. </w:t>
      </w:r>
    </w:p>
    <w:p w:rsidR="009F0E90" w:rsidRPr="00D948B6" w:rsidRDefault="009F0E90" w:rsidP="009F0E90">
      <w:pPr>
        <w:pStyle w:val="Heading4"/>
        <w:numPr>
          <w:ilvl w:val="2"/>
          <w:numId w:val="19"/>
        </w:numPr>
        <w:ind w:left="709" w:hanging="709"/>
        <w:jc w:val="both"/>
        <w:rPr>
          <w:rFonts w:cs="Arial"/>
        </w:rPr>
      </w:pPr>
      <w:r w:rsidRPr="00D948B6">
        <w:rPr>
          <w:rFonts w:cs="Arial"/>
        </w:rPr>
        <w:t>Appointed Provider(s) will not undertake any piece of work or provide representatives to attend any meetings without the prior agreement in writing from the NHS England Contract Manager</w:t>
      </w:r>
    </w:p>
    <w:p w:rsidR="009F0E90" w:rsidRPr="004542BB" w:rsidRDefault="009F0E90" w:rsidP="009F0E90">
      <w:pPr>
        <w:pStyle w:val="Heading4"/>
        <w:numPr>
          <w:ilvl w:val="2"/>
          <w:numId w:val="19"/>
        </w:numPr>
        <w:ind w:left="709" w:hanging="709"/>
        <w:jc w:val="both"/>
        <w:rPr>
          <w:rFonts w:cs="Arial"/>
        </w:rPr>
      </w:pPr>
      <w:r>
        <w:t>Appointed Provider(s) will be required to work cross-regionally, where appropriate, and develop strong working relationships with colleagues and networks pertinent to the objectives of the programme.</w:t>
      </w:r>
    </w:p>
    <w:p w:rsidR="009F0E90" w:rsidRPr="00C80BDA" w:rsidRDefault="009F0E90" w:rsidP="009F0E90">
      <w:pPr>
        <w:pStyle w:val="Heading3"/>
        <w:numPr>
          <w:ilvl w:val="1"/>
          <w:numId w:val="19"/>
        </w:numPr>
        <w:ind w:left="709" w:hanging="709"/>
        <w:jc w:val="both"/>
        <w:rPr>
          <w:b/>
        </w:rPr>
      </w:pPr>
      <w:r>
        <w:rPr>
          <w:b/>
        </w:rPr>
        <w:t xml:space="preserve">Contract Management, </w:t>
      </w:r>
      <w:r w:rsidRPr="00C80BDA">
        <w:rPr>
          <w:b/>
        </w:rPr>
        <w:t>Management Information &amp; Governance</w:t>
      </w:r>
    </w:p>
    <w:p w:rsidR="00977BFC" w:rsidRPr="00977BFC" w:rsidRDefault="009F0E90" w:rsidP="00977BFC">
      <w:pPr>
        <w:pStyle w:val="Heading4"/>
        <w:numPr>
          <w:ilvl w:val="2"/>
          <w:numId w:val="19"/>
        </w:numPr>
        <w:ind w:left="709" w:hanging="709"/>
        <w:jc w:val="both"/>
      </w:pPr>
      <w:r w:rsidRPr="00D81611">
        <w:t xml:space="preserve">Service delivery </w:t>
      </w:r>
      <w:r>
        <w:t>of the appointed Provider</w:t>
      </w:r>
      <w:r w:rsidR="00977BFC">
        <w:t>(</w:t>
      </w:r>
      <w:r>
        <w:t>s</w:t>
      </w:r>
      <w:r w:rsidR="00977BFC">
        <w:t>)</w:t>
      </w:r>
      <w:r>
        <w:t xml:space="preserve"> </w:t>
      </w:r>
      <w:r w:rsidRPr="00D81611">
        <w:t xml:space="preserve">will be monitored on a fortnightly basis </w:t>
      </w:r>
      <w:r w:rsidR="00977BFC">
        <w:t xml:space="preserve">by </w:t>
      </w:r>
      <w:r w:rsidR="00977BFC" w:rsidRPr="00977BFC">
        <w:t xml:space="preserve">an Operational Group </w:t>
      </w:r>
      <w:r w:rsidR="00977BFC">
        <w:t xml:space="preserve">(see appendix 4.6) </w:t>
      </w:r>
      <w:r w:rsidR="00977BFC" w:rsidRPr="00977BFC">
        <w:t>which will be established to oversee t</w:t>
      </w:r>
      <w:r w:rsidR="00977BFC">
        <w:t>he work at an operational level</w:t>
      </w:r>
      <w:r w:rsidR="00977BFC" w:rsidRPr="00977BFC">
        <w:t xml:space="preserve"> </w:t>
      </w:r>
      <w:r w:rsidR="00977BFC">
        <w:t>across all elements of the Enhanced Support Package.  It will review progress to ensure</w:t>
      </w:r>
      <w:r w:rsidR="00977BFC" w:rsidRPr="00D81611">
        <w:t xml:space="preserve"> that service delivery accords with the outputs and associated timescales</w:t>
      </w:r>
      <w:r w:rsidR="00977BFC">
        <w:t xml:space="preserve"> required, and will report directly</w:t>
      </w:r>
      <w:r w:rsidR="00977BFC" w:rsidRPr="00977BFC">
        <w:t xml:space="preserve"> to the Independent Care Sector Steering Group.  </w:t>
      </w:r>
    </w:p>
    <w:p w:rsidR="009F0E90" w:rsidRDefault="009F0E90" w:rsidP="009F0E90">
      <w:pPr>
        <w:pStyle w:val="Heading4"/>
        <w:numPr>
          <w:ilvl w:val="2"/>
          <w:numId w:val="19"/>
        </w:numPr>
        <w:ind w:left="709" w:hanging="709"/>
        <w:jc w:val="both"/>
      </w:pPr>
      <w:r>
        <w:t>In delivering the specific requirements the successful Provider(s) will be expected to:</w:t>
      </w:r>
    </w:p>
    <w:p w:rsidR="009F0E90" w:rsidRDefault="009F0E90" w:rsidP="009F0E90">
      <w:pPr>
        <w:pStyle w:val="Heading4"/>
        <w:numPr>
          <w:ilvl w:val="3"/>
          <w:numId w:val="19"/>
        </w:numPr>
        <w:ind w:hanging="992"/>
        <w:jc w:val="both"/>
      </w:pPr>
      <w:r>
        <w:t xml:space="preserve">Provide an update of the plan on a fortnightly basis. The format should be based on the NHS </w:t>
      </w:r>
      <w:r w:rsidRPr="00544F64">
        <w:t>England corporate PMO highlight report template which can be found in appendix 4.4.  The highlight report submitted should include:</w:t>
      </w:r>
      <w:r>
        <w:t xml:space="preserve"> </w:t>
      </w:r>
    </w:p>
    <w:p w:rsidR="009F0E90" w:rsidRDefault="009F0E90" w:rsidP="009F0E90">
      <w:pPr>
        <w:pStyle w:val="Heading4"/>
        <w:numPr>
          <w:ilvl w:val="4"/>
          <w:numId w:val="11"/>
        </w:numPr>
        <w:ind w:left="2127" w:hanging="426"/>
        <w:jc w:val="both"/>
      </w:pPr>
      <w:r>
        <w:t>Key deliverables achieved in the previous two weeks;</w:t>
      </w:r>
    </w:p>
    <w:p w:rsidR="009F0E90" w:rsidRDefault="009F0E90" w:rsidP="009F0E90">
      <w:pPr>
        <w:pStyle w:val="Heading4"/>
        <w:numPr>
          <w:ilvl w:val="4"/>
          <w:numId w:val="11"/>
        </w:numPr>
        <w:ind w:left="2127" w:hanging="426"/>
        <w:jc w:val="both"/>
      </w:pPr>
      <w:r>
        <w:t>Key deliverables planned for the following two weeks;</w:t>
      </w:r>
    </w:p>
    <w:p w:rsidR="009F0E90" w:rsidRDefault="009F0E90" w:rsidP="009F0E90">
      <w:pPr>
        <w:pStyle w:val="Heading4"/>
        <w:numPr>
          <w:ilvl w:val="4"/>
          <w:numId w:val="11"/>
        </w:numPr>
        <w:ind w:left="2127" w:hanging="426"/>
        <w:jc w:val="both"/>
      </w:pPr>
      <w:r>
        <w:t>Resource deployed in the previous weeks (that allows invoices to be validated); and</w:t>
      </w:r>
    </w:p>
    <w:p w:rsidR="009F0E90" w:rsidRDefault="009F0E90" w:rsidP="009F0E90">
      <w:pPr>
        <w:pStyle w:val="Heading4"/>
        <w:numPr>
          <w:ilvl w:val="4"/>
          <w:numId w:val="11"/>
        </w:numPr>
        <w:ind w:left="2127" w:hanging="426"/>
        <w:jc w:val="both"/>
      </w:pPr>
      <w:r>
        <w:lastRenderedPageBreak/>
        <w:t>Key risk</w:t>
      </w:r>
      <w:r w:rsidR="00977BFC">
        <w:t>s, issues and interdependencies.</w:t>
      </w:r>
    </w:p>
    <w:p w:rsidR="009F0E90" w:rsidRDefault="00977BFC" w:rsidP="009F0E90">
      <w:pPr>
        <w:pStyle w:val="Heading4"/>
        <w:numPr>
          <w:ilvl w:val="3"/>
          <w:numId w:val="19"/>
        </w:numPr>
        <w:ind w:hanging="992"/>
        <w:jc w:val="both"/>
      </w:pPr>
      <w:r>
        <w:t>Attend the fortnightly</w:t>
      </w:r>
      <w:r w:rsidR="009F0E90" w:rsidRPr="00BF2907">
        <w:t xml:space="preserve"> </w:t>
      </w:r>
      <w:r w:rsidR="009F0E90">
        <w:t>O</w:t>
      </w:r>
      <w:r w:rsidR="009F0E90" w:rsidRPr="00BF2907">
        <w:t>peration</w:t>
      </w:r>
      <w:r w:rsidR="009F0E90">
        <w:t>al</w:t>
      </w:r>
      <w:r w:rsidR="009F0E90" w:rsidRPr="00BF2907">
        <w:t xml:space="preserve"> </w:t>
      </w:r>
      <w:r w:rsidR="009F0E90">
        <w:t>G</w:t>
      </w:r>
      <w:r w:rsidR="009F0E90" w:rsidRPr="00BF2907">
        <w:t>roup</w:t>
      </w:r>
      <w:r>
        <w:t xml:space="preserve"> </w:t>
      </w:r>
      <w:r w:rsidR="009F0E90">
        <w:t>(face-to-face, video-c</w:t>
      </w:r>
      <w:r>
        <w:t>onference or teleconference);</w:t>
      </w:r>
    </w:p>
    <w:p w:rsidR="009F0E90" w:rsidRPr="00444C44" w:rsidRDefault="009F0E90" w:rsidP="009F0E90">
      <w:pPr>
        <w:pStyle w:val="Heading4"/>
        <w:numPr>
          <w:ilvl w:val="3"/>
          <w:numId w:val="19"/>
        </w:numPr>
        <w:ind w:hanging="992"/>
        <w:jc w:val="both"/>
      </w:pPr>
      <w:r>
        <w:t>A</w:t>
      </w:r>
      <w:r w:rsidRPr="00444C44">
        <w:t xml:space="preserve">ttend any key senior managers meetings, as required (which may be face to face or telephone conference). </w:t>
      </w:r>
    </w:p>
    <w:p w:rsidR="009F0E90" w:rsidRDefault="009F0E90" w:rsidP="009F0E90">
      <w:pPr>
        <w:pStyle w:val="Heading4"/>
        <w:numPr>
          <w:ilvl w:val="2"/>
          <w:numId w:val="19"/>
        </w:numPr>
        <w:ind w:left="709" w:hanging="709"/>
        <w:jc w:val="both"/>
      </w:pPr>
      <w:r>
        <w:t xml:space="preserve">The successful bidding organisation will be required to attend fortnightly review meetings, with consistent attendance from a designated lead person, supplemented with attendance according to the topics scheduled for discussion. </w:t>
      </w:r>
      <w:r w:rsidRPr="00444C44">
        <w:t>The agenda and format of the meeting will be agr</w:t>
      </w:r>
      <w:r>
        <w:t>eed at an</w:t>
      </w:r>
      <w:r w:rsidRPr="00444C44">
        <w:t xml:space="preserve"> inception meeting</w:t>
      </w:r>
      <w:r>
        <w:t xml:space="preserve"> prior to the commencement of the Call-Off Contract</w:t>
      </w:r>
      <w:r w:rsidRPr="00444C44">
        <w:t>.</w:t>
      </w:r>
    </w:p>
    <w:p w:rsidR="009F0E90" w:rsidRPr="003F75EA" w:rsidRDefault="009F0E90" w:rsidP="009F0E90">
      <w:pPr>
        <w:pStyle w:val="Heading4"/>
        <w:numPr>
          <w:ilvl w:val="2"/>
          <w:numId w:val="19"/>
        </w:numPr>
        <w:ind w:left="709" w:hanging="709"/>
        <w:jc w:val="both"/>
      </w:pPr>
      <w:r>
        <w:t xml:space="preserve">Fortnightly checkpoint reports, tracking progress against key deliverables, costs and highlighting risks and issues, will be required to be submitted against a template agreed between the appointed Providers and NHS England at the inception meeting prior to the commencement of the Call-Off Contract. </w:t>
      </w:r>
    </w:p>
    <w:p w:rsidR="009F0E90" w:rsidRDefault="009F0E90" w:rsidP="009F0E90">
      <w:pPr>
        <w:rPr>
          <w:rFonts w:ascii="Arial" w:eastAsia="Times New Roman" w:hAnsi="Arial" w:cs="Times New Roman"/>
          <w:b/>
          <w:bCs/>
          <w:iCs/>
          <w:sz w:val="24"/>
          <w:szCs w:val="24"/>
        </w:rPr>
      </w:pPr>
      <w:r>
        <w:rPr>
          <w:b/>
        </w:rPr>
        <w:br w:type="page"/>
      </w:r>
    </w:p>
    <w:p w:rsidR="009F0E90" w:rsidRDefault="009F0E90" w:rsidP="009F0E90">
      <w:pPr>
        <w:pStyle w:val="Heading3"/>
        <w:numPr>
          <w:ilvl w:val="1"/>
          <w:numId w:val="19"/>
        </w:numPr>
        <w:ind w:left="567" w:hanging="567"/>
        <w:rPr>
          <w:b/>
        </w:rPr>
        <w:sectPr w:rsidR="009F0E90">
          <w:pgSz w:w="11906" w:h="16838"/>
          <w:pgMar w:top="1440" w:right="1440" w:bottom="1440" w:left="1440" w:header="708" w:footer="708" w:gutter="0"/>
          <w:cols w:space="708"/>
          <w:docGrid w:linePitch="360"/>
        </w:sectPr>
      </w:pPr>
    </w:p>
    <w:p w:rsidR="009F0E90" w:rsidRPr="00C80BDA" w:rsidRDefault="009F0E90" w:rsidP="009F0E90">
      <w:pPr>
        <w:pStyle w:val="Heading3"/>
        <w:numPr>
          <w:ilvl w:val="1"/>
          <w:numId w:val="19"/>
        </w:numPr>
        <w:ind w:left="567" w:hanging="567"/>
        <w:rPr>
          <w:b/>
        </w:rPr>
      </w:pPr>
      <w:r w:rsidRPr="00C80BDA">
        <w:rPr>
          <w:b/>
        </w:rPr>
        <w:lastRenderedPageBreak/>
        <w:t>Performance and Measurement</w:t>
      </w:r>
    </w:p>
    <w:p w:rsidR="009F0E90" w:rsidRDefault="009F0E90" w:rsidP="009F0E90">
      <w:pPr>
        <w:pStyle w:val="Heading4"/>
        <w:numPr>
          <w:ilvl w:val="2"/>
          <w:numId w:val="19"/>
        </w:numPr>
        <w:ind w:left="567" w:hanging="567"/>
      </w:pPr>
      <w:r>
        <w:t>Key performance indicators below need to measure as part of baseline activity.</w:t>
      </w:r>
    </w:p>
    <w:tbl>
      <w:tblPr>
        <w:tblStyle w:val="TableGrid"/>
        <w:tblW w:w="14425" w:type="dxa"/>
        <w:tblLook w:val="04A0" w:firstRow="1" w:lastRow="0" w:firstColumn="1" w:lastColumn="0" w:noHBand="0" w:noVBand="1"/>
      </w:tblPr>
      <w:tblGrid>
        <w:gridCol w:w="3369"/>
        <w:gridCol w:w="8505"/>
        <w:gridCol w:w="2551"/>
      </w:tblGrid>
      <w:tr w:rsidR="009F0E90" w:rsidRPr="00F972AD" w:rsidTr="002D7513">
        <w:trPr>
          <w:tblHeader/>
        </w:trPr>
        <w:tc>
          <w:tcPr>
            <w:tcW w:w="3369" w:type="dxa"/>
            <w:shd w:val="clear" w:color="auto" w:fill="C6D9F1" w:themeFill="text2" w:themeFillTint="33"/>
          </w:tcPr>
          <w:p w:rsidR="009F0E90" w:rsidRPr="00F972AD" w:rsidRDefault="009F0E90" w:rsidP="002D7513">
            <w:pPr>
              <w:autoSpaceDE w:val="0"/>
              <w:autoSpaceDN w:val="0"/>
              <w:adjustRightInd w:val="0"/>
              <w:jc w:val="center"/>
              <w:rPr>
                <w:rFonts w:ascii="Arial" w:hAnsi="Arial" w:cs="Arial"/>
                <w:b/>
                <w:sz w:val="20"/>
                <w:szCs w:val="20"/>
              </w:rPr>
            </w:pPr>
            <w:r w:rsidRPr="00F972AD">
              <w:rPr>
                <w:rFonts w:ascii="Arial" w:hAnsi="Arial" w:cs="Arial"/>
                <w:b/>
                <w:sz w:val="20"/>
                <w:szCs w:val="20"/>
              </w:rPr>
              <w:t>Key Performance Indicator</w:t>
            </w:r>
          </w:p>
        </w:tc>
        <w:tc>
          <w:tcPr>
            <w:tcW w:w="8505" w:type="dxa"/>
            <w:shd w:val="clear" w:color="auto" w:fill="C6D9F1" w:themeFill="text2" w:themeFillTint="33"/>
          </w:tcPr>
          <w:p w:rsidR="009F0E90" w:rsidRPr="00F972AD" w:rsidRDefault="009F0E90" w:rsidP="002D7513">
            <w:pPr>
              <w:autoSpaceDE w:val="0"/>
              <w:autoSpaceDN w:val="0"/>
              <w:adjustRightInd w:val="0"/>
              <w:jc w:val="center"/>
              <w:rPr>
                <w:rFonts w:ascii="Arial" w:hAnsi="Arial" w:cs="Arial"/>
                <w:b/>
                <w:sz w:val="20"/>
                <w:szCs w:val="20"/>
              </w:rPr>
            </w:pPr>
            <w:r w:rsidRPr="00F972AD">
              <w:rPr>
                <w:rFonts w:ascii="Arial" w:hAnsi="Arial" w:cs="Arial"/>
                <w:b/>
                <w:sz w:val="20"/>
                <w:szCs w:val="20"/>
              </w:rPr>
              <w:t>Measurement</w:t>
            </w:r>
          </w:p>
        </w:tc>
        <w:tc>
          <w:tcPr>
            <w:tcW w:w="2551" w:type="dxa"/>
            <w:shd w:val="clear" w:color="auto" w:fill="C6D9F1" w:themeFill="text2" w:themeFillTint="33"/>
          </w:tcPr>
          <w:p w:rsidR="009F0E90" w:rsidRPr="00F972AD" w:rsidRDefault="009F0E90" w:rsidP="002D7513">
            <w:pPr>
              <w:autoSpaceDE w:val="0"/>
              <w:autoSpaceDN w:val="0"/>
              <w:adjustRightInd w:val="0"/>
              <w:jc w:val="center"/>
              <w:rPr>
                <w:rFonts w:ascii="Arial" w:hAnsi="Arial" w:cs="Arial"/>
                <w:b/>
                <w:sz w:val="20"/>
                <w:szCs w:val="20"/>
              </w:rPr>
            </w:pPr>
            <w:r w:rsidRPr="00F972AD">
              <w:rPr>
                <w:rFonts w:ascii="Arial" w:hAnsi="Arial" w:cs="Arial"/>
                <w:b/>
                <w:sz w:val="20"/>
                <w:szCs w:val="20"/>
              </w:rPr>
              <w:t>Target</w:t>
            </w:r>
          </w:p>
          <w:p w:rsidR="009F0E90" w:rsidRPr="00F972AD" w:rsidRDefault="009F0E90" w:rsidP="002D7513">
            <w:pPr>
              <w:autoSpaceDE w:val="0"/>
              <w:autoSpaceDN w:val="0"/>
              <w:adjustRightInd w:val="0"/>
              <w:jc w:val="center"/>
              <w:rPr>
                <w:rFonts w:ascii="Arial" w:hAnsi="Arial" w:cs="Arial"/>
                <w:i/>
                <w:sz w:val="20"/>
                <w:szCs w:val="20"/>
              </w:rPr>
            </w:pPr>
            <w:r w:rsidRPr="00F972AD">
              <w:rPr>
                <w:rFonts w:ascii="Arial" w:hAnsi="Arial" w:cs="Arial"/>
                <w:i/>
                <w:sz w:val="20"/>
                <w:szCs w:val="20"/>
              </w:rPr>
              <w:t>(all dates specified are weeks from date of contract commencement)</w:t>
            </w:r>
          </w:p>
        </w:tc>
      </w:tr>
      <w:tr w:rsidR="009F0E90" w:rsidRPr="008A039A" w:rsidTr="002D7513">
        <w:tc>
          <w:tcPr>
            <w:tcW w:w="14425" w:type="dxa"/>
            <w:gridSpan w:val="3"/>
            <w:shd w:val="clear" w:color="auto" w:fill="F2F2F2" w:themeFill="background1" w:themeFillShade="F2"/>
          </w:tcPr>
          <w:p w:rsidR="009F0E90" w:rsidRPr="001C7297" w:rsidRDefault="009F0E90" w:rsidP="002D7513">
            <w:pPr>
              <w:autoSpaceDE w:val="0"/>
              <w:autoSpaceDN w:val="0"/>
              <w:adjustRightInd w:val="0"/>
              <w:rPr>
                <w:rFonts w:ascii="Arial" w:hAnsi="Arial" w:cs="Arial"/>
                <w:b/>
                <w:sz w:val="24"/>
                <w:szCs w:val="24"/>
              </w:rPr>
            </w:pPr>
            <w:r w:rsidRPr="001C7297">
              <w:rPr>
                <w:rFonts w:ascii="Arial" w:hAnsi="Arial" w:cs="Arial"/>
                <w:b/>
                <w:sz w:val="24"/>
                <w:szCs w:val="24"/>
              </w:rPr>
              <w:t>Phase I - Stocktake</w:t>
            </w: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1 – Directory, by area, of all care sector forums, by type, including the key information listed.</w:t>
            </w: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Directory will be a comprehensive database of all care sector forums already in place across England.</w:t>
            </w: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This will include the following key information:</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Name of forum</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Date established</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Frequency of meetings</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Chair details</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Membership by organisation</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Type of forum (e.g. care home specific)</w:t>
            </w:r>
          </w:p>
          <w:p w:rsidR="009F0E90" w:rsidRPr="00F972AD"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Location information - Local Authority and CCG area</w:t>
            </w:r>
          </w:p>
          <w:p w:rsidR="009F0E90" w:rsidRDefault="009F0E90" w:rsidP="009F0E90">
            <w:pPr>
              <w:pStyle w:val="ListParagraph"/>
              <w:numPr>
                <w:ilvl w:val="0"/>
                <w:numId w:val="12"/>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Areas where no such forums are in existence should be highlighted within the database.</w:t>
            </w:r>
          </w:p>
          <w:p w:rsidR="00084E60" w:rsidRPr="00F972AD" w:rsidRDefault="00084E60" w:rsidP="00084E60">
            <w:pPr>
              <w:pStyle w:val="ListParagraph"/>
              <w:autoSpaceDE w:val="0"/>
              <w:autoSpaceDN w:val="0"/>
              <w:adjustRightInd w:val="0"/>
              <w:contextualSpacing w:val="0"/>
              <w:jc w:val="both"/>
              <w:rPr>
                <w:rFonts w:ascii="Arial" w:hAnsi="Arial" w:cs="Arial"/>
                <w:sz w:val="20"/>
                <w:szCs w:val="20"/>
              </w:rPr>
            </w:pPr>
          </w:p>
          <w:p w:rsidR="009F0E90" w:rsidRPr="00F972AD" w:rsidRDefault="009F0E90" w:rsidP="002D7513">
            <w:pPr>
              <w:pStyle w:val="ListParagraph"/>
              <w:autoSpaceDE w:val="0"/>
              <w:autoSpaceDN w:val="0"/>
              <w:adjustRightInd w:val="0"/>
              <w:ind w:left="0"/>
              <w:jc w:val="both"/>
              <w:rPr>
                <w:rFonts w:ascii="Arial" w:hAnsi="Arial" w:cs="Arial"/>
                <w:sz w:val="20"/>
                <w:szCs w:val="20"/>
              </w:rPr>
            </w:pPr>
            <w:r w:rsidRPr="00F972AD">
              <w:rPr>
                <w:rFonts w:ascii="Arial" w:hAnsi="Arial" w:cs="Arial"/>
                <w:sz w:val="20"/>
                <w:szCs w:val="20"/>
              </w:rPr>
              <w:t>Desirable information:</w:t>
            </w:r>
          </w:p>
          <w:p w:rsidR="009F0E90" w:rsidRPr="00F972AD" w:rsidRDefault="009F0E90" w:rsidP="009F0E90">
            <w:pPr>
              <w:pStyle w:val="ListParagraph"/>
              <w:numPr>
                <w:ilvl w:val="0"/>
                <w:numId w:val="13"/>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Agenda items and topics discussed</w:t>
            </w:r>
          </w:p>
          <w:p w:rsidR="009F0E90" w:rsidRPr="00F972AD" w:rsidRDefault="009F0E90" w:rsidP="009F0E90">
            <w:pPr>
              <w:pStyle w:val="ListParagraph"/>
              <w:numPr>
                <w:ilvl w:val="0"/>
                <w:numId w:val="13"/>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Organisations not involved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Providers across the Lots </w:t>
            </w:r>
            <w:r>
              <w:rPr>
                <w:rFonts w:ascii="Arial" w:hAnsi="Arial" w:cs="Arial"/>
                <w:sz w:val="20"/>
                <w:szCs w:val="20"/>
              </w:rPr>
              <w:t>are required</w:t>
            </w:r>
            <w:r w:rsidRPr="00F972AD">
              <w:rPr>
                <w:rFonts w:ascii="Arial" w:hAnsi="Arial" w:cs="Arial"/>
                <w:sz w:val="20"/>
                <w:szCs w:val="20"/>
              </w:rPr>
              <w:t xml:space="preserve"> to work together and submit one Directory.</w:t>
            </w:r>
          </w:p>
          <w:p w:rsidR="009F0E90" w:rsidRPr="00F972AD"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tc>
        <w:tc>
          <w:tcPr>
            <w:tcW w:w="255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Submitted within the timescales specified: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In draft - 3 weeks</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Finalised by - 4 weeks</w:t>
            </w:r>
          </w:p>
        </w:tc>
      </w:tr>
      <w:tr w:rsidR="009F0E90" w:rsidRPr="001C7297" w:rsidTr="002D7513">
        <w:tc>
          <w:tcPr>
            <w:tcW w:w="14425" w:type="dxa"/>
            <w:gridSpan w:val="3"/>
            <w:shd w:val="clear" w:color="auto" w:fill="F2F2F2" w:themeFill="background1" w:themeFillShade="F2"/>
          </w:tcPr>
          <w:p w:rsidR="009F0E90" w:rsidRPr="001C7297" w:rsidRDefault="009F0E90" w:rsidP="002D7513">
            <w:pPr>
              <w:autoSpaceDE w:val="0"/>
              <w:autoSpaceDN w:val="0"/>
              <w:adjustRightInd w:val="0"/>
              <w:rPr>
                <w:rFonts w:ascii="Arial" w:hAnsi="Arial" w:cs="Arial"/>
                <w:b/>
                <w:sz w:val="24"/>
                <w:szCs w:val="24"/>
              </w:rPr>
            </w:pPr>
            <w:r w:rsidRPr="001C7297">
              <w:rPr>
                <w:rFonts w:ascii="Arial" w:hAnsi="Arial" w:cs="Arial"/>
                <w:b/>
                <w:sz w:val="24"/>
                <w:szCs w:val="24"/>
              </w:rPr>
              <w:lastRenderedPageBreak/>
              <w:t>Phase II – Development of Best Practice</w:t>
            </w: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2 – Results of forum assessment feedback, with highest and lowest scorers highlighted.</w:t>
            </w:r>
          </w:p>
          <w:p w:rsidR="009F0E90" w:rsidRPr="00F972AD" w:rsidRDefault="009F0E90" w:rsidP="002D7513">
            <w:pPr>
              <w:autoSpaceDE w:val="0"/>
              <w:autoSpaceDN w:val="0"/>
              <w:adjustRightInd w:val="0"/>
              <w:jc w:val="both"/>
              <w:rPr>
                <w:rFonts w:ascii="Arial" w:hAnsi="Arial" w:cs="Arial"/>
                <w:sz w:val="20"/>
                <w:szCs w:val="20"/>
              </w:rPr>
            </w:pP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Provider(s) is required to undertake a baseline assessment of the current care sector forums in place using their chosen methodology.  This is in order to identify those that are working well and those that are not functioning successfully.</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submission should include:</w:t>
            </w:r>
          </w:p>
          <w:p w:rsidR="009F0E90" w:rsidRPr="00F972AD" w:rsidRDefault="009F0E90" w:rsidP="009F0E90">
            <w:pPr>
              <w:pStyle w:val="ListParagraph"/>
              <w:numPr>
                <w:ilvl w:val="0"/>
                <w:numId w:val="14"/>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Methodology of assessment including scoring criteria used</w:t>
            </w:r>
          </w:p>
          <w:p w:rsidR="009F0E90" w:rsidRPr="00F972AD" w:rsidRDefault="009F0E90" w:rsidP="009F0E90">
            <w:pPr>
              <w:pStyle w:val="ListParagraph"/>
              <w:numPr>
                <w:ilvl w:val="0"/>
                <w:numId w:val="14"/>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Analysis of results</w:t>
            </w:r>
          </w:p>
          <w:p w:rsidR="009F0E90" w:rsidRPr="00F972AD" w:rsidRDefault="009F0E90" w:rsidP="009F0E90">
            <w:pPr>
              <w:pStyle w:val="ListParagraph"/>
              <w:numPr>
                <w:ilvl w:val="0"/>
                <w:numId w:val="14"/>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Forums broken down by best and worst performing</w:t>
            </w:r>
          </w:p>
          <w:p w:rsidR="009F0E90" w:rsidRPr="00F972AD" w:rsidRDefault="009F0E90" w:rsidP="009F0E90">
            <w:pPr>
              <w:pStyle w:val="ListParagraph"/>
              <w:numPr>
                <w:ilvl w:val="0"/>
                <w:numId w:val="14"/>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Narrative examining trends seen by the assessment in key factors determining performance of forums</w:t>
            </w:r>
          </w:p>
          <w:p w:rsidR="009F0E90" w:rsidRPr="00F972AD"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Providers across the Lots are</w:t>
            </w:r>
            <w:r>
              <w:rPr>
                <w:rFonts w:ascii="Arial" w:hAnsi="Arial" w:cs="Arial"/>
                <w:sz w:val="20"/>
                <w:szCs w:val="20"/>
              </w:rPr>
              <w:t xml:space="preserve"> required</w:t>
            </w:r>
            <w:r w:rsidRPr="00F972AD">
              <w:rPr>
                <w:rFonts w:ascii="Arial" w:hAnsi="Arial" w:cs="Arial"/>
                <w:sz w:val="20"/>
                <w:szCs w:val="20"/>
              </w:rPr>
              <w:t xml:space="preserve"> to work together and submit one deliverable.</w:t>
            </w:r>
          </w:p>
          <w:p w:rsidR="00084E60" w:rsidRPr="00F972AD" w:rsidRDefault="00084E60" w:rsidP="002D7513">
            <w:pPr>
              <w:autoSpaceDE w:val="0"/>
              <w:autoSpaceDN w:val="0"/>
              <w:adjustRightInd w:val="0"/>
              <w:jc w:val="both"/>
              <w:rPr>
                <w:rFonts w:ascii="Arial" w:hAnsi="Arial" w:cs="Arial"/>
                <w:sz w:val="20"/>
                <w:szCs w:val="20"/>
              </w:rPr>
            </w:pPr>
          </w:p>
        </w:tc>
        <w:tc>
          <w:tcPr>
            <w:tcW w:w="255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Submitted within the timescales specified:</w:t>
            </w:r>
          </w:p>
          <w:p w:rsidR="009F0E90"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In draft - 7 weeks</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Finalised by - 8 weeks</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3 – best practice paper, including criteria for forums that perform highly, top tips for implementation, start-up and sustainability.</w:t>
            </w: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Using the assessment of the performance of forums, the Provider(s) will   The provider(s) will identify best practice criteria and conditions to ensure forums work well, are effective at building relationships and have impact on improving services locally for the population.  </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This should be a written narrative that can be used to publish another Quick Guide in the current suite (</w:t>
            </w:r>
            <w:hyperlink r:id="rId13" w:history="1">
              <w:r w:rsidRPr="00F972AD">
                <w:rPr>
                  <w:rStyle w:val="Hyperlink"/>
                  <w:rFonts w:ascii="Arial" w:hAnsi="Arial" w:cs="Arial"/>
                  <w:sz w:val="20"/>
                  <w:szCs w:val="20"/>
                </w:rPr>
                <w:t>www.nhs.uk/quickguides</w:t>
              </w:r>
            </w:hyperlink>
            <w:r w:rsidRPr="00F972AD">
              <w:rPr>
                <w:rFonts w:ascii="Arial" w:hAnsi="Arial" w:cs="Arial"/>
                <w:sz w:val="20"/>
                <w:szCs w:val="20"/>
              </w:rPr>
              <w:t>).</w:t>
            </w: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structure, content and language should be tailored to suit this style.</w:t>
            </w: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This should include:</w:t>
            </w:r>
          </w:p>
          <w:p w:rsidR="009F0E90" w:rsidRPr="00F972AD" w:rsidRDefault="009F0E90" w:rsidP="009F0E90">
            <w:pPr>
              <w:pStyle w:val="ListParagraph"/>
              <w:numPr>
                <w:ilvl w:val="0"/>
                <w:numId w:val="15"/>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an overview of the types of forums across the country;</w:t>
            </w:r>
          </w:p>
          <w:p w:rsidR="009F0E90" w:rsidRPr="00F972AD" w:rsidRDefault="009F0E90" w:rsidP="009F0E90">
            <w:pPr>
              <w:pStyle w:val="ListParagraph"/>
              <w:numPr>
                <w:ilvl w:val="0"/>
                <w:numId w:val="15"/>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practical ‘top tips’ for establishing care sector forums;</w:t>
            </w:r>
          </w:p>
          <w:p w:rsidR="009F0E90" w:rsidRPr="00F972AD" w:rsidRDefault="009F0E90" w:rsidP="009F0E90">
            <w:pPr>
              <w:pStyle w:val="ListParagraph"/>
              <w:numPr>
                <w:ilvl w:val="0"/>
                <w:numId w:val="15"/>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key measures of success;</w:t>
            </w:r>
          </w:p>
          <w:p w:rsidR="009F0E90" w:rsidRPr="00F972AD" w:rsidRDefault="009F0E90" w:rsidP="009F0E90">
            <w:pPr>
              <w:pStyle w:val="ListParagraph"/>
              <w:numPr>
                <w:ilvl w:val="0"/>
                <w:numId w:val="15"/>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case studies from best performing areas that back up the best practice presented;</w:t>
            </w:r>
          </w:p>
          <w:p w:rsidR="009F0E90" w:rsidRPr="00F972AD" w:rsidRDefault="009F0E90" w:rsidP="009F0E90">
            <w:pPr>
              <w:pStyle w:val="ListParagraph"/>
              <w:numPr>
                <w:ilvl w:val="0"/>
                <w:numId w:val="15"/>
              </w:numPr>
              <w:autoSpaceDE w:val="0"/>
              <w:autoSpaceDN w:val="0"/>
              <w:adjustRightInd w:val="0"/>
              <w:contextualSpacing w:val="0"/>
              <w:jc w:val="both"/>
              <w:rPr>
                <w:rFonts w:ascii="Arial" w:hAnsi="Arial" w:cs="Arial"/>
                <w:sz w:val="20"/>
                <w:szCs w:val="20"/>
              </w:rPr>
            </w:pPr>
            <w:proofErr w:type="gramStart"/>
            <w:r w:rsidRPr="00F972AD">
              <w:rPr>
                <w:rFonts w:ascii="Arial" w:hAnsi="Arial" w:cs="Arial"/>
                <w:sz w:val="20"/>
                <w:szCs w:val="20"/>
              </w:rPr>
              <w:t>database</w:t>
            </w:r>
            <w:proofErr w:type="gramEnd"/>
            <w:r w:rsidRPr="00F972AD">
              <w:rPr>
                <w:rFonts w:ascii="Arial" w:hAnsi="Arial" w:cs="Arial"/>
                <w:sz w:val="20"/>
                <w:szCs w:val="20"/>
              </w:rPr>
              <w:t xml:space="preserve"> of links and appendices to be referenced in the document for supplementary information.</w:t>
            </w:r>
          </w:p>
          <w:p w:rsidR="009F0E90" w:rsidRPr="00F972AD"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Providers across the Lots are </w:t>
            </w:r>
            <w:r>
              <w:rPr>
                <w:rFonts w:ascii="Arial" w:hAnsi="Arial" w:cs="Arial"/>
                <w:sz w:val="20"/>
                <w:szCs w:val="20"/>
              </w:rPr>
              <w:t>required</w:t>
            </w:r>
            <w:r w:rsidRPr="00F972AD">
              <w:rPr>
                <w:rFonts w:ascii="Arial" w:hAnsi="Arial" w:cs="Arial"/>
                <w:sz w:val="20"/>
                <w:szCs w:val="20"/>
              </w:rPr>
              <w:t xml:space="preserve"> to work together and submit one deliverable.</w:t>
            </w:r>
          </w:p>
          <w:p w:rsidR="009F0E90"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p>
        </w:tc>
        <w:tc>
          <w:tcPr>
            <w:tcW w:w="255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Submitted within the timescales specified: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In draft - 10 weeks</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Finalised by - 12 weeks</w:t>
            </w:r>
          </w:p>
          <w:p w:rsidR="009F0E90" w:rsidRPr="00F972AD" w:rsidRDefault="009F0E90" w:rsidP="002D7513">
            <w:pPr>
              <w:autoSpaceDE w:val="0"/>
              <w:autoSpaceDN w:val="0"/>
              <w:adjustRightInd w:val="0"/>
              <w:rPr>
                <w:rFonts w:ascii="Arial" w:hAnsi="Arial" w:cs="Arial"/>
                <w:sz w:val="20"/>
                <w:szCs w:val="20"/>
              </w:rPr>
            </w:pPr>
          </w:p>
          <w:p w:rsidR="009F0E90" w:rsidRPr="00F972AD" w:rsidRDefault="009F0E90" w:rsidP="002D7513">
            <w:pPr>
              <w:autoSpaceDE w:val="0"/>
              <w:autoSpaceDN w:val="0"/>
              <w:adjustRightInd w:val="0"/>
              <w:rPr>
                <w:rFonts w:ascii="Arial" w:hAnsi="Arial" w:cs="Arial"/>
                <w:sz w:val="20"/>
                <w:szCs w:val="20"/>
              </w:rPr>
            </w:pPr>
          </w:p>
          <w:p w:rsidR="009F0E90" w:rsidRPr="00F972AD" w:rsidRDefault="009F0E90" w:rsidP="002D7513">
            <w:pPr>
              <w:autoSpaceDE w:val="0"/>
              <w:autoSpaceDN w:val="0"/>
              <w:adjustRightInd w:val="0"/>
              <w:rPr>
                <w:rFonts w:ascii="Arial" w:hAnsi="Arial" w:cs="Arial"/>
                <w:sz w:val="20"/>
                <w:szCs w:val="20"/>
              </w:rPr>
            </w:pPr>
          </w:p>
          <w:p w:rsidR="009F0E90" w:rsidRPr="00F972AD" w:rsidRDefault="009F0E90" w:rsidP="002D7513">
            <w:pPr>
              <w:autoSpaceDE w:val="0"/>
              <w:autoSpaceDN w:val="0"/>
              <w:adjustRightInd w:val="0"/>
              <w:rPr>
                <w:rFonts w:ascii="Arial" w:hAnsi="Arial" w:cs="Arial"/>
                <w:sz w:val="20"/>
                <w:szCs w:val="20"/>
              </w:rPr>
            </w:pPr>
          </w:p>
        </w:tc>
      </w:tr>
      <w:tr w:rsidR="009F0E90" w:rsidRPr="001C7297" w:rsidTr="002D7513">
        <w:tc>
          <w:tcPr>
            <w:tcW w:w="14425" w:type="dxa"/>
            <w:gridSpan w:val="3"/>
            <w:shd w:val="clear" w:color="auto" w:fill="F2F2F2" w:themeFill="background1" w:themeFillShade="F2"/>
          </w:tcPr>
          <w:p w:rsidR="009F0E90" w:rsidRPr="001C7297" w:rsidRDefault="009F0E90" w:rsidP="002D7513">
            <w:pPr>
              <w:autoSpaceDE w:val="0"/>
              <w:autoSpaceDN w:val="0"/>
              <w:adjustRightInd w:val="0"/>
              <w:rPr>
                <w:rFonts w:ascii="Arial" w:hAnsi="Arial" w:cs="Arial"/>
                <w:b/>
                <w:sz w:val="24"/>
                <w:szCs w:val="24"/>
              </w:rPr>
            </w:pPr>
            <w:r w:rsidRPr="001C7297">
              <w:rPr>
                <w:rFonts w:ascii="Arial" w:hAnsi="Arial" w:cs="Arial"/>
                <w:b/>
                <w:sz w:val="24"/>
                <w:szCs w:val="24"/>
              </w:rPr>
              <w:lastRenderedPageBreak/>
              <w:t>Phase III – Improvement and Setup</w:t>
            </w: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4 – list of areas proposed to work with that are in need of support or where no forums exist.  This should include local performance information to aid approval.</w:t>
            </w:r>
          </w:p>
          <w:p w:rsidR="009F0E90" w:rsidRPr="00F972AD" w:rsidRDefault="009F0E90" w:rsidP="002D7513">
            <w:pPr>
              <w:autoSpaceDE w:val="0"/>
              <w:autoSpaceDN w:val="0"/>
              <w:adjustRightInd w:val="0"/>
              <w:jc w:val="both"/>
              <w:rPr>
                <w:rFonts w:ascii="Arial" w:hAnsi="Arial" w:cs="Arial"/>
                <w:sz w:val="20"/>
                <w:szCs w:val="20"/>
              </w:rPr>
            </w:pP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Provider(s) should submit:</w:t>
            </w:r>
          </w:p>
          <w:p w:rsidR="009F0E90" w:rsidRPr="00F972AD" w:rsidRDefault="009F0E90" w:rsidP="009F0E90">
            <w:pPr>
              <w:pStyle w:val="ListParagraph"/>
              <w:numPr>
                <w:ilvl w:val="0"/>
                <w:numId w:val="16"/>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 list of forums requiring support and improvement</w:t>
            </w:r>
          </w:p>
          <w:p w:rsidR="009F0E90" w:rsidRPr="00F972AD" w:rsidRDefault="009F0E90" w:rsidP="009F0E90">
            <w:pPr>
              <w:pStyle w:val="ListParagraph"/>
              <w:numPr>
                <w:ilvl w:val="0"/>
                <w:numId w:val="16"/>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 list of areas without forums in place</w:t>
            </w:r>
          </w:p>
          <w:p w:rsidR="009F0E90" w:rsidRPr="00F972AD" w:rsidRDefault="009F0E90" w:rsidP="002D7513">
            <w:pPr>
              <w:pStyle w:val="ListParagraph"/>
              <w:autoSpaceDE w:val="0"/>
              <w:autoSpaceDN w:val="0"/>
              <w:adjustRightInd w:val="0"/>
              <w:ind w:left="0"/>
              <w:jc w:val="both"/>
              <w:rPr>
                <w:rFonts w:ascii="Arial" w:hAnsi="Arial" w:cs="Arial"/>
                <w:sz w:val="20"/>
                <w:szCs w:val="20"/>
              </w:rPr>
            </w:pPr>
            <w:proofErr w:type="gramStart"/>
            <w:r w:rsidRPr="00F972AD">
              <w:rPr>
                <w:rFonts w:ascii="Arial" w:hAnsi="Arial" w:cs="Arial"/>
                <w:sz w:val="20"/>
                <w:szCs w:val="20"/>
              </w:rPr>
              <w:t>that</w:t>
            </w:r>
            <w:proofErr w:type="gramEnd"/>
            <w:r w:rsidRPr="00F972AD">
              <w:rPr>
                <w:rFonts w:ascii="Arial" w:hAnsi="Arial" w:cs="Arial"/>
                <w:sz w:val="20"/>
                <w:szCs w:val="20"/>
              </w:rPr>
              <w:t xml:space="preserve"> they propose to work with during Phase III of the contract.</w:t>
            </w:r>
            <w:r>
              <w:rPr>
                <w:rFonts w:ascii="Arial" w:hAnsi="Arial" w:cs="Arial"/>
                <w:sz w:val="20"/>
                <w:szCs w:val="20"/>
              </w:rPr>
              <w:t xml:space="preserve">  </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This should include relevant information to inform NHS England in order to approve the forums and areas the Provider(s) will work with.</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The provider(s) are asked to map the forums and areas against local </w:t>
            </w:r>
            <w:proofErr w:type="spellStart"/>
            <w:r w:rsidRPr="00F972AD">
              <w:rPr>
                <w:rFonts w:ascii="Arial" w:hAnsi="Arial" w:cs="Arial"/>
                <w:sz w:val="20"/>
                <w:szCs w:val="20"/>
              </w:rPr>
              <w:t>DToC</w:t>
            </w:r>
            <w:proofErr w:type="spellEnd"/>
            <w:r w:rsidRPr="00F972AD">
              <w:rPr>
                <w:rFonts w:ascii="Arial" w:hAnsi="Arial" w:cs="Arial"/>
                <w:sz w:val="20"/>
                <w:szCs w:val="20"/>
              </w:rPr>
              <w:t xml:space="preserve"> performance and other factors such as rate of emergency admissions in order to ensure priority areas are being supported.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Each Provider / Lot can submit this deliverable</w:t>
            </w:r>
            <w:r>
              <w:rPr>
                <w:rFonts w:ascii="Arial" w:hAnsi="Arial" w:cs="Arial"/>
                <w:sz w:val="20"/>
                <w:szCs w:val="20"/>
              </w:rPr>
              <w:t xml:space="preserve"> independently, though are encouraged to collaborate during production to share learning.</w:t>
            </w:r>
          </w:p>
        </w:tc>
        <w:tc>
          <w:tcPr>
            <w:tcW w:w="2551" w:type="dxa"/>
          </w:tcPr>
          <w:p w:rsidR="009F0E90" w:rsidRPr="00F972AD" w:rsidRDefault="009F0E90" w:rsidP="002D7513">
            <w:pPr>
              <w:autoSpaceDE w:val="0"/>
              <w:autoSpaceDN w:val="0"/>
              <w:adjustRightInd w:val="0"/>
              <w:rPr>
                <w:rFonts w:ascii="Arial" w:hAnsi="Arial" w:cs="Arial"/>
                <w:sz w:val="20"/>
                <w:szCs w:val="20"/>
              </w:rPr>
            </w:pPr>
            <w:r w:rsidRPr="00F972AD">
              <w:rPr>
                <w:rFonts w:ascii="Arial" w:hAnsi="Arial" w:cs="Arial"/>
                <w:sz w:val="20"/>
                <w:szCs w:val="20"/>
              </w:rPr>
              <w:t>Submitted within the timescales specified:</w:t>
            </w:r>
          </w:p>
          <w:p w:rsidR="009F0E90" w:rsidRPr="00F972AD" w:rsidRDefault="009F0E90" w:rsidP="002D7513">
            <w:pPr>
              <w:autoSpaceDE w:val="0"/>
              <w:autoSpaceDN w:val="0"/>
              <w:adjustRightInd w:val="0"/>
              <w:rPr>
                <w:rFonts w:ascii="Arial" w:hAnsi="Arial" w:cs="Arial"/>
                <w:sz w:val="20"/>
                <w:szCs w:val="20"/>
              </w:rPr>
            </w:pPr>
          </w:p>
          <w:p w:rsidR="009F0E90" w:rsidRPr="00F972AD" w:rsidRDefault="009F0E90" w:rsidP="002D7513">
            <w:pPr>
              <w:autoSpaceDE w:val="0"/>
              <w:autoSpaceDN w:val="0"/>
              <w:adjustRightInd w:val="0"/>
              <w:rPr>
                <w:rFonts w:ascii="Arial" w:hAnsi="Arial" w:cs="Arial"/>
                <w:sz w:val="20"/>
                <w:szCs w:val="20"/>
              </w:rPr>
            </w:pPr>
            <w:r w:rsidRPr="00F972AD">
              <w:rPr>
                <w:rFonts w:ascii="Arial" w:hAnsi="Arial" w:cs="Arial"/>
                <w:sz w:val="20"/>
                <w:szCs w:val="20"/>
              </w:rPr>
              <w:t>In draft - 8 weeks</w:t>
            </w:r>
          </w:p>
          <w:p w:rsidR="009F0E90" w:rsidRPr="00F972AD" w:rsidRDefault="009F0E90" w:rsidP="002D7513">
            <w:pPr>
              <w:autoSpaceDE w:val="0"/>
              <w:autoSpaceDN w:val="0"/>
              <w:adjustRightInd w:val="0"/>
              <w:rPr>
                <w:rFonts w:ascii="Arial" w:hAnsi="Arial" w:cs="Arial"/>
                <w:sz w:val="20"/>
                <w:szCs w:val="20"/>
              </w:rPr>
            </w:pPr>
          </w:p>
          <w:p w:rsidR="009F0E90" w:rsidRPr="00F972AD" w:rsidRDefault="009F0E90" w:rsidP="002D7513">
            <w:pPr>
              <w:autoSpaceDE w:val="0"/>
              <w:autoSpaceDN w:val="0"/>
              <w:adjustRightInd w:val="0"/>
              <w:rPr>
                <w:rFonts w:ascii="Arial" w:hAnsi="Arial" w:cs="Arial"/>
                <w:sz w:val="20"/>
                <w:szCs w:val="20"/>
              </w:rPr>
            </w:pPr>
            <w:r w:rsidRPr="00F972AD">
              <w:rPr>
                <w:rFonts w:ascii="Arial" w:hAnsi="Arial" w:cs="Arial"/>
                <w:sz w:val="20"/>
                <w:szCs w:val="20"/>
              </w:rPr>
              <w:t>Finalised by - 10 weeks</w:t>
            </w:r>
          </w:p>
          <w:p w:rsidR="009F0E90" w:rsidRPr="00F972AD" w:rsidRDefault="009F0E90" w:rsidP="002D7513">
            <w:pPr>
              <w:autoSpaceDE w:val="0"/>
              <w:autoSpaceDN w:val="0"/>
              <w:adjustRightInd w:val="0"/>
              <w:rPr>
                <w:rFonts w:ascii="Arial" w:hAnsi="Arial" w:cs="Arial"/>
                <w:sz w:val="20"/>
                <w:szCs w:val="20"/>
              </w:rPr>
            </w:pPr>
          </w:p>
          <w:p w:rsidR="009F0E90" w:rsidRPr="00F972AD" w:rsidRDefault="009F0E90" w:rsidP="002D7513">
            <w:pPr>
              <w:autoSpaceDE w:val="0"/>
              <w:autoSpaceDN w:val="0"/>
              <w:adjustRightInd w:val="0"/>
              <w:rPr>
                <w:rFonts w:ascii="Arial" w:hAnsi="Arial" w:cs="Arial"/>
                <w:sz w:val="20"/>
                <w:szCs w:val="20"/>
              </w:rPr>
            </w:pP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Deliverable 5 – Update 1 on each area – status of each forum, progress against the best practice outlined in deliverable 3.</w:t>
            </w:r>
          </w:p>
          <w:p w:rsidR="009F0E90" w:rsidRPr="00F972AD" w:rsidRDefault="009F0E90" w:rsidP="002D7513">
            <w:pPr>
              <w:autoSpaceDE w:val="0"/>
              <w:autoSpaceDN w:val="0"/>
              <w:adjustRightInd w:val="0"/>
              <w:jc w:val="both"/>
              <w:rPr>
                <w:rFonts w:ascii="Arial" w:hAnsi="Arial" w:cs="Arial"/>
                <w:sz w:val="20"/>
                <w:szCs w:val="20"/>
              </w:rPr>
            </w:pP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Provider(s) will submit a written report to showcase the progress made with each forum and area being supported.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It is expected that this report will be in two sections:</w:t>
            </w:r>
          </w:p>
          <w:p w:rsidR="009F0E90" w:rsidRPr="00F972AD" w:rsidRDefault="009F0E90" w:rsidP="009F0E90">
            <w:pPr>
              <w:pStyle w:val="ListParagraph"/>
              <w:numPr>
                <w:ilvl w:val="0"/>
                <w:numId w:val="17"/>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Established care sector forums supported for improvement</w:t>
            </w:r>
          </w:p>
          <w:p w:rsidR="009F0E90" w:rsidRPr="00F972AD" w:rsidRDefault="009F0E90" w:rsidP="009F0E90">
            <w:pPr>
              <w:pStyle w:val="ListParagraph"/>
              <w:numPr>
                <w:ilvl w:val="0"/>
                <w:numId w:val="17"/>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Areas being supported to establish care sector forums</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progress report should include:</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Background to why the forum / area was chosen to be supported</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Key leaders engaged</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Action plans approved and progress to date</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Identification of barriers and mitigating solutions</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Actions to be completed by Deliverable 6 progress report</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How the work maps against the best practice identified in Deliverable 3</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Topics chosen by forums / areas and any progress to date.</w:t>
            </w:r>
          </w:p>
          <w:p w:rsidR="009F0E90" w:rsidRPr="00F972AD"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Each Provider / Lot can submit this deliverable</w:t>
            </w:r>
            <w:r>
              <w:rPr>
                <w:rFonts w:ascii="Arial" w:hAnsi="Arial" w:cs="Arial"/>
                <w:sz w:val="20"/>
                <w:szCs w:val="20"/>
              </w:rPr>
              <w:t xml:space="preserve"> independently, though are encouraged to collaborate during production to share learning.</w:t>
            </w:r>
          </w:p>
          <w:p w:rsidR="009F0E90" w:rsidRPr="00F972AD" w:rsidRDefault="009F0E90" w:rsidP="002D7513">
            <w:pPr>
              <w:autoSpaceDE w:val="0"/>
              <w:autoSpaceDN w:val="0"/>
              <w:adjustRightInd w:val="0"/>
              <w:jc w:val="both"/>
              <w:rPr>
                <w:rFonts w:ascii="Arial" w:hAnsi="Arial" w:cs="Arial"/>
                <w:sz w:val="20"/>
                <w:szCs w:val="20"/>
              </w:rPr>
            </w:pPr>
          </w:p>
        </w:tc>
        <w:tc>
          <w:tcPr>
            <w:tcW w:w="2551" w:type="dxa"/>
          </w:tcPr>
          <w:p w:rsidR="009F0E90" w:rsidRPr="00F972AD" w:rsidRDefault="009F0E90" w:rsidP="002D7513">
            <w:pPr>
              <w:autoSpaceDE w:val="0"/>
              <w:autoSpaceDN w:val="0"/>
              <w:adjustRightInd w:val="0"/>
              <w:rPr>
                <w:rFonts w:ascii="Arial" w:hAnsi="Arial" w:cs="Arial"/>
                <w:sz w:val="20"/>
                <w:szCs w:val="20"/>
              </w:rPr>
            </w:pPr>
            <w:r w:rsidRPr="00F972AD">
              <w:rPr>
                <w:rFonts w:ascii="Arial" w:hAnsi="Arial" w:cs="Arial"/>
                <w:sz w:val="20"/>
                <w:szCs w:val="20"/>
              </w:rPr>
              <w:t>Submitted within the timescales specified:</w:t>
            </w:r>
          </w:p>
          <w:p w:rsidR="009F0E90" w:rsidRPr="00F972AD" w:rsidRDefault="009F0E90" w:rsidP="002D7513">
            <w:pPr>
              <w:autoSpaceDE w:val="0"/>
              <w:autoSpaceDN w:val="0"/>
              <w:adjustRightInd w:val="0"/>
              <w:rPr>
                <w:rFonts w:ascii="Arial" w:hAnsi="Arial" w:cs="Arial"/>
                <w:sz w:val="20"/>
                <w:szCs w:val="20"/>
              </w:rPr>
            </w:pPr>
          </w:p>
          <w:p w:rsidR="009F0E90" w:rsidRPr="00B452C4" w:rsidRDefault="009F0E90" w:rsidP="002D7513">
            <w:pPr>
              <w:autoSpaceDE w:val="0"/>
              <w:autoSpaceDN w:val="0"/>
              <w:adjustRightInd w:val="0"/>
              <w:spacing w:after="200" w:line="276" w:lineRule="auto"/>
              <w:rPr>
                <w:rFonts w:ascii="Arial" w:hAnsi="Arial" w:cs="Arial"/>
                <w:sz w:val="20"/>
                <w:szCs w:val="20"/>
              </w:rPr>
            </w:pPr>
            <w:r w:rsidRPr="00B452C4">
              <w:rPr>
                <w:rFonts w:ascii="Arial" w:hAnsi="Arial" w:cs="Arial"/>
                <w:sz w:val="20"/>
                <w:szCs w:val="20"/>
              </w:rPr>
              <w:t xml:space="preserve">In draft -  </w:t>
            </w:r>
            <w:r w:rsidR="00B452C4" w:rsidRPr="00B452C4">
              <w:rPr>
                <w:rFonts w:ascii="Arial" w:hAnsi="Arial" w:cs="Arial"/>
                <w:sz w:val="20"/>
                <w:szCs w:val="20"/>
              </w:rPr>
              <w:t xml:space="preserve">17 </w:t>
            </w:r>
            <w:r w:rsidRPr="00B452C4">
              <w:rPr>
                <w:rFonts w:ascii="Arial" w:hAnsi="Arial" w:cs="Arial"/>
                <w:sz w:val="20"/>
                <w:szCs w:val="20"/>
              </w:rPr>
              <w:t>weeks</w:t>
            </w:r>
          </w:p>
          <w:p w:rsidR="009F0E90" w:rsidRPr="00B452C4" w:rsidRDefault="009F0E90" w:rsidP="002D7513">
            <w:pPr>
              <w:autoSpaceDE w:val="0"/>
              <w:autoSpaceDN w:val="0"/>
              <w:adjustRightInd w:val="0"/>
              <w:spacing w:after="200" w:line="276" w:lineRule="auto"/>
              <w:rPr>
                <w:rFonts w:ascii="Arial" w:hAnsi="Arial" w:cs="Arial"/>
                <w:sz w:val="20"/>
                <w:szCs w:val="20"/>
              </w:rPr>
            </w:pPr>
            <w:r w:rsidRPr="00B452C4">
              <w:rPr>
                <w:rFonts w:ascii="Arial" w:hAnsi="Arial" w:cs="Arial"/>
                <w:sz w:val="20"/>
                <w:szCs w:val="20"/>
              </w:rPr>
              <w:t xml:space="preserve">Finalised by -  </w:t>
            </w:r>
            <w:r w:rsidR="00B452C4" w:rsidRPr="00B452C4">
              <w:rPr>
                <w:rFonts w:ascii="Arial" w:hAnsi="Arial" w:cs="Arial"/>
                <w:sz w:val="20"/>
                <w:szCs w:val="20"/>
              </w:rPr>
              <w:t xml:space="preserve">18 </w:t>
            </w:r>
            <w:r w:rsidRPr="00B452C4">
              <w:rPr>
                <w:rFonts w:ascii="Arial" w:hAnsi="Arial" w:cs="Arial"/>
                <w:sz w:val="20"/>
                <w:szCs w:val="20"/>
              </w:rPr>
              <w:t>weeks</w:t>
            </w:r>
          </w:p>
          <w:p w:rsidR="009F0E90" w:rsidRPr="00F972AD" w:rsidRDefault="009F0E90" w:rsidP="00B452C4">
            <w:pPr>
              <w:autoSpaceDE w:val="0"/>
              <w:autoSpaceDN w:val="0"/>
              <w:adjustRightInd w:val="0"/>
              <w:rPr>
                <w:rFonts w:ascii="Arial" w:hAnsi="Arial" w:cs="Arial"/>
                <w:sz w:val="20"/>
                <w:szCs w:val="20"/>
              </w:rPr>
            </w:pP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lastRenderedPageBreak/>
              <w:t>Deliverable 6 - Update 2 on each area – status of each forum, progress against the best practice outlined in deliverable 3.</w:t>
            </w:r>
          </w:p>
          <w:p w:rsidR="009F0E90" w:rsidRPr="00F972AD" w:rsidRDefault="009F0E90" w:rsidP="002D7513">
            <w:pPr>
              <w:autoSpaceDE w:val="0"/>
              <w:autoSpaceDN w:val="0"/>
              <w:adjustRightInd w:val="0"/>
              <w:jc w:val="both"/>
              <w:rPr>
                <w:rFonts w:ascii="Arial" w:hAnsi="Arial" w:cs="Arial"/>
                <w:sz w:val="20"/>
                <w:szCs w:val="20"/>
              </w:rPr>
            </w:pP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Provider(s) will submit a second written report to showcase the further progress made with each forum and area being supported.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It is expected that this report will mirror the structure of Deliverable 5.</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progress report should include:</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Any additional key leaders engaged</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Action plans progress to date</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Identification of barriers and mitigating solutions</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Actions to be completed by the end of the contract term</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How the work continues to map against the best practice identified in Deliverable 3</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Update on topics chosen by forums / areas and further progress to date.</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Each Provider / Lot can submit this deliverable</w:t>
            </w:r>
            <w:r>
              <w:rPr>
                <w:rFonts w:ascii="Arial" w:hAnsi="Arial" w:cs="Arial"/>
                <w:sz w:val="20"/>
                <w:szCs w:val="20"/>
              </w:rPr>
              <w:t xml:space="preserve"> independently, though are encouraged to collaborate during production to share learning.</w:t>
            </w:r>
          </w:p>
        </w:tc>
        <w:tc>
          <w:tcPr>
            <w:tcW w:w="255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Submitted within the timescales specified:</w:t>
            </w:r>
          </w:p>
          <w:p w:rsidR="009F0E90" w:rsidRPr="00F972AD" w:rsidRDefault="009F0E90" w:rsidP="002D7513">
            <w:pPr>
              <w:autoSpaceDE w:val="0"/>
              <w:autoSpaceDN w:val="0"/>
              <w:adjustRightInd w:val="0"/>
              <w:jc w:val="both"/>
              <w:rPr>
                <w:rFonts w:ascii="Arial" w:hAnsi="Arial" w:cs="Arial"/>
                <w:sz w:val="20"/>
                <w:szCs w:val="20"/>
              </w:rPr>
            </w:pPr>
          </w:p>
          <w:p w:rsidR="009F0E90" w:rsidRPr="00B452C4" w:rsidRDefault="009F0E90" w:rsidP="002D7513">
            <w:pPr>
              <w:autoSpaceDE w:val="0"/>
              <w:autoSpaceDN w:val="0"/>
              <w:adjustRightInd w:val="0"/>
              <w:spacing w:after="200" w:line="276" w:lineRule="auto"/>
              <w:jc w:val="both"/>
              <w:rPr>
                <w:rFonts w:ascii="Arial" w:hAnsi="Arial" w:cs="Arial"/>
                <w:sz w:val="20"/>
                <w:szCs w:val="20"/>
              </w:rPr>
            </w:pPr>
            <w:r w:rsidRPr="00B452C4">
              <w:rPr>
                <w:rFonts w:ascii="Arial" w:hAnsi="Arial" w:cs="Arial"/>
                <w:sz w:val="20"/>
                <w:szCs w:val="20"/>
              </w:rPr>
              <w:t xml:space="preserve">In draft </w:t>
            </w:r>
            <w:r w:rsidR="00B452C4" w:rsidRPr="00B452C4">
              <w:rPr>
                <w:rFonts w:ascii="Arial" w:hAnsi="Arial" w:cs="Arial"/>
                <w:sz w:val="20"/>
                <w:szCs w:val="20"/>
              </w:rPr>
              <w:t>–</w:t>
            </w:r>
            <w:r w:rsidRPr="00B452C4">
              <w:rPr>
                <w:rFonts w:ascii="Arial" w:hAnsi="Arial" w:cs="Arial"/>
                <w:sz w:val="20"/>
                <w:szCs w:val="20"/>
              </w:rPr>
              <w:t xml:space="preserve"> </w:t>
            </w:r>
            <w:r w:rsidR="00B452C4" w:rsidRPr="00B452C4">
              <w:rPr>
                <w:rFonts w:ascii="Arial" w:hAnsi="Arial" w:cs="Arial"/>
                <w:sz w:val="20"/>
                <w:szCs w:val="20"/>
              </w:rPr>
              <w:t xml:space="preserve">21 </w:t>
            </w:r>
            <w:r w:rsidRPr="00B452C4">
              <w:rPr>
                <w:rFonts w:ascii="Arial" w:hAnsi="Arial" w:cs="Arial"/>
                <w:sz w:val="20"/>
                <w:szCs w:val="20"/>
              </w:rPr>
              <w:t xml:space="preserve"> weeks</w:t>
            </w:r>
          </w:p>
          <w:p w:rsidR="009F0E90" w:rsidRPr="00B452C4" w:rsidRDefault="009F0E90" w:rsidP="002D7513">
            <w:pPr>
              <w:autoSpaceDE w:val="0"/>
              <w:autoSpaceDN w:val="0"/>
              <w:adjustRightInd w:val="0"/>
              <w:spacing w:after="200" w:line="276" w:lineRule="auto"/>
              <w:jc w:val="both"/>
              <w:rPr>
                <w:rFonts w:ascii="Arial" w:hAnsi="Arial" w:cs="Arial"/>
                <w:sz w:val="20"/>
                <w:szCs w:val="20"/>
              </w:rPr>
            </w:pPr>
            <w:r w:rsidRPr="00B452C4">
              <w:rPr>
                <w:rFonts w:ascii="Arial" w:hAnsi="Arial" w:cs="Arial"/>
                <w:sz w:val="20"/>
                <w:szCs w:val="20"/>
              </w:rPr>
              <w:t xml:space="preserve">Finalised by - </w:t>
            </w:r>
            <w:r w:rsidR="00B452C4" w:rsidRPr="00B452C4">
              <w:rPr>
                <w:rFonts w:ascii="Arial" w:hAnsi="Arial" w:cs="Arial"/>
                <w:sz w:val="20"/>
                <w:szCs w:val="20"/>
              </w:rPr>
              <w:t>22</w:t>
            </w:r>
            <w:r w:rsidRPr="00B452C4">
              <w:rPr>
                <w:rFonts w:ascii="Arial" w:hAnsi="Arial" w:cs="Arial"/>
                <w:sz w:val="20"/>
                <w:szCs w:val="20"/>
              </w:rPr>
              <w:t xml:space="preserve"> weeks</w:t>
            </w:r>
          </w:p>
          <w:p w:rsidR="009F0E90" w:rsidRPr="00F972AD" w:rsidRDefault="009F0E90" w:rsidP="00B452C4">
            <w:pPr>
              <w:autoSpaceDE w:val="0"/>
              <w:autoSpaceDN w:val="0"/>
              <w:adjustRightInd w:val="0"/>
              <w:jc w:val="both"/>
              <w:rPr>
                <w:rFonts w:ascii="Arial" w:hAnsi="Arial" w:cs="Arial"/>
                <w:sz w:val="20"/>
                <w:szCs w:val="20"/>
              </w:rPr>
            </w:pPr>
          </w:p>
        </w:tc>
      </w:tr>
      <w:tr w:rsidR="009F0E90" w:rsidRPr="00F972AD" w:rsidTr="002D7513">
        <w:tc>
          <w:tcPr>
            <w:tcW w:w="3369"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Deliverable 7 – Final report on each forum supported including progress and plans for sustainability.  This should also include an updated version of Deliverable 1. </w:t>
            </w:r>
          </w:p>
        </w:tc>
        <w:tc>
          <w:tcPr>
            <w:tcW w:w="8505"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Provider(s) will submit a final written report to showcase the progress made with each forum and area supported during Phase III.</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The final report should include the following for each forum and area supported during Phase III:</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Action plan progress to date</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How the work maps against the best practice identified in Deliverable 3</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Update on topics chosen by forums / areas and further progress to date</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Benefit realisation to date of the work undertaken</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proofErr w:type="spellStart"/>
            <w:r w:rsidRPr="00F972AD">
              <w:rPr>
                <w:rFonts w:ascii="Arial" w:hAnsi="Arial" w:cs="Arial"/>
                <w:sz w:val="20"/>
                <w:szCs w:val="20"/>
              </w:rPr>
              <w:t>Ongoing</w:t>
            </w:r>
            <w:proofErr w:type="spellEnd"/>
            <w:r w:rsidRPr="00F972AD">
              <w:rPr>
                <w:rFonts w:ascii="Arial" w:hAnsi="Arial" w:cs="Arial"/>
                <w:sz w:val="20"/>
                <w:szCs w:val="20"/>
              </w:rPr>
              <w:t xml:space="preserve"> risks and issues with agreed action plans for resolution</w:t>
            </w:r>
          </w:p>
          <w:p w:rsidR="009F0E90" w:rsidRPr="00F972AD" w:rsidRDefault="009F0E90" w:rsidP="009F0E90">
            <w:pPr>
              <w:pStyle w:val="ListParagraph"/>
              <w:numPr>
                <w:ilvl w:val="0"/>
                <w:numId w:val="18"/>
              </w:numPr>
              <w:autoSpaceDE w:val="0"/>
              <w:autoSpaceDN w:val="0"/>
              <w:adjustRightInd w:val="0"/>
              <w:contextualSpacing w:val="0"/>
              <w:jc w:val="both"/>
              <w:rPr>
                <w:rFonts w:ascii="Arial" w:hAnsi="Arial" w:cs="Arial"/>
                <w:sz w:val="20"/>
                <w:szCs w:val="20"/>
              </w:rPr>
            </w:pPr>
            <w:r w:rsidRPr="00F972AD">
              <w:rPr>
                <w:rFonts w:ascii="Arial" w:hAnsi="Arial" w:cs="Arial"/>
                <w:sz w:val="20"/>
                <w:szCs w:val="20"/>
              </w:rPr>
              <w:t>Plans in place for sustainability of improvements and new forums established.</w:t>
            </w:r>
          </w:p>
          <w:p w:rsidR="009F0E90" w:rsidRPr="00F972AD" w:rsidRDefault="009F0E90" w:rsidP="002D7513">
            <w:pPr>
              <w:autoSpaceDE w:val="0"/>
              <w:autoSpaceDN w:val="0"/>
              <w:adjustRightInd w:val="0"/>
              <w:jc w:val="both"/>
              <w:rPr>
                <w:rFonts w:ascii="Arial" w:hAnsi="Arial" w:cs="Arial"/>
                <w:sz w:val="20"/>
                <w:szCs w:val="20"/>
              </w:rPr>
            </w:pPr>
          </w:p>
          <w:p w:rsidR="009F0E90"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Each Provider / Lot can submit this deliverable</w:t>
            </w:r>
            <w:r>
              <w:rPr>
                <w:rFonts w:ascii="Arial" w:hAnsi="Arial" w:cs="Arial"/>
                <w:sz w:val="20"/>
                <w:szCs w:val="20"/>
              </w:rPr>
              <w:t xml:space="preserve"> independently, though are encouraged to collaborate during production to share learning.</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 xml:space="preserve">Provider(s) are </w:t>
            </w:r>
            <w:r>
              <w:rPr>
                <w:rFonts w:ascii="Arial" w:hAnsi="Arial" w:cs="Arial"/>
                <w:sz w:val="20"/>
                <w:szCs w:val="20"/>
              </w:rPr>
              <w:t>required</w:t>
            </w:r>
            <w:r w:rsidRPr="00F972AD">
              <w:rPr>
                <w:rFonts w:ascii="Arial" w:hAnsi="Arial" w:cs="Arial"/>
                <w:sz w:val="20"/>
                <w:szCs w:val="20"/>
              </w:rPr>
              <w:t xml:space="preserve"> to work together in order to submit an updated version of the database submitted for Deliverable 1.</w:t>
            </w:r>
          </w:p>
        </w:tc>
        <w:tc>
          <w:tcPr>
            <w:tcW w:w="2551" w:type="dxa"/>
          </w:tcPr>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Submitted within the timescales specified:</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In draft -  20 March 201</w:t>
            </w:r>
            <w:r>
              <w:rPr>
                <w:rFonts w:ascii="Arial" w:hAnsi="Arial" w:cs="Arial"/>
                <w:sz w:val="20"/>
                <w:szCs w:val="20"/>
              </w:rPr>
              <w:t>7</w:t>
            </w:r>
          </w:p>
          <w:p w:rsidR="009F0E90" w:rsidRPr="00F972AD" w:rsidRDefault="009F0E90" w:rsidP="002D7513">
            <w:pPr>
              <w:autoSpaceDE w:val="0"/>
              <w:autoSpaceDN w:val="0"/>
              <w:adjustRightInd w:val="0"/>
              <w:jc w:val="both"/>
              <w:rPr>
                <w:rFonts w:ascii="Arial" w:hAnsi="Arial" w:cs="Arial"/>
                <w:sz w:val="20"/>
                <w:szCs w:val="20"/>
              </w:rPr>
            </w:pPr>
          </w:p>
          <w:p w:rsidR="009F0E90" w:rsidRPr="00F972AD" w:rsidRDefault="009F0E90" w:rsidP="002D7513">
            <w:pPr>
              <w:autoSpaceDE w:val="0"/>
              <w:autoSpaceDN w:val="0"/>
              <w:adjustRightInd w:val="0"/>
              <w:jc w:val="both"/>
              <w:rPr>
                <w:rFonts w:ascii="Arial" w:hAnsi="Arial" w:cs="Arial"/>
                <w:sz w:val="20"/>
                <w:szCs w:val="20"/>
              </w:rPr>
            </w:pPr>
            <w:r w:rsidRPr="00F972AD">
              <w:rPr>
                <w:rFonts w:ascii="Arial" w:hAnsi="Arial" w:cs="Arial"/>
                <w:sz w:val="20"/>
                <w:szCs w:val="20"/>
              </w:rPr>
              <w:t>Finalised by -  27 March 201</w:t>
            </w:r>
            <w:r>
              <w:rPr>
                <w:rFonts w:ascii="Arial" w:hAnsi="Arial" w:cs="Arial"/>
                <w:sz w:val="20"/>
                <w:szCs w:val="20"/>
              </w:rPr>
              <w:t>7</w:t>
            </w:r>
          </w:p>
        </w:tc>
      </w:tr>
    </w:tbl>
    <w:p w:rsidR="009F0E90" w:rsidRDefault="009F0E90" w:rsidP="009F0E90">
      <w:pPr>
        <w:sectPr w:rsidR="009F0E90" w:rsidSect="004542BB">
          <w:pgSz w:w="16838" w:h="11906" w:orient="landscape"/>
          <w:pgMar w:top="1440" w:right="1440" w:bottom="1440" w:left="1440" w:header="709" w:footer="709" w:gutter="0"/>
          <w:cols w:space="708"/>
          <w:docGrid w:linePitch="360"/>
        </w:sectPr>
      </w:pPr>
    </w:p>
    <w:p w:rsidR="009F0E90" w:rsidRDefault="009F0E90" w:rsidP="009F0E90">
      <w:pPr>
        <w:pStyle w:val="Heading3"/>
        <w:numPr>
          <w:ilvl w:val="1"/>
          <w:numId w:val="19"/>
        </w:numPr>
        <w:ind w:left="709" w:hanging="709"/>
        <w:jc w:val="both"/>
        <w:rPr>
          <w:b/>
        </w:rPr>
      </w:pPr>
      <w:r>
        <w:rPr>
          <w:b/>
        </w:rPr>
        <w:lastRenderedPageBreak/>
        <w:t>Pricing</w:t>
      </w:r>
    </w:p>
    <w:p w:rsidR="009F0E90" w:rsidRPr="00E26C37" w:rsidRDefault="009F0E90" w:rsidP="009F0E90">
      <w:pPr>
        <w:pStyle w:val="Heading4"/>
        <w:numPr>
          <w:ilvl w:val="2"/>
          <w:numId w:val="19"/>
        </w:numPr>
        <w:rPr>
          <w:rFonts w:cs="Arial"/>
        </w:rPr>
      </w:pPr>
      <w:r w:rsidRPr="00E26C37">
        <w:rPr>
          <w:rFonts w:cs="Arial"/>
        </w:rPr>
        <w:t>This piece of work is capped at £400,000 and Providers will need to show breakdown of their costs against this amount.</w:t>
      </w:r>
    </w:p>
    <w:tbl>
      <w:tblPr>
        <w:tblStyle w:val="TableGrid"/>
        <w:tblW w:w="0" w:type="auto"/>
        <w:tblInd w:w="817" w:type="dxa"/>
        <w:tblLook w:val="04A0" w:firstRow="1" w:lastRow="0" w:firstColumn="1" w:lastColumn="0" w:noHBand="0" w:noVBand="1"/>
      </w:tblPr>
      <w:tblGrid>
        <w:gridCol w:w="1843"/>
        <w:gridCol w:w="3850"/>
        <w:gridCol w:w="2640"/>
      </w:tblGrid>
      <w:tr w:rsidR="009F0E90" w:rsidRPr="006D6815" w:rsidTr="002D7513">
        <w:trPr>
          <w:trHeight w:val="964"/>
        </w:trPr>
        <w:tc>
          <w:tcPr>
            <w:tcW w:w="1843" w:type="dxa"/>
            <w:shd w:val="clear" w:color="auto" w:fill="D9D9D9" w:themeFill="background1" w:themeFillShade="D9"/>
          </w:tcPr>
          <w:p w:rsidR="009F0E90" w:rsidRPr="006D6815" w:rsidRDefault="009F0E90" w:rsidP="002D7513">
            <w:pPr>
              <w:spacing w:before="240" w:after="240" w:line="360" w:lineRule="auto"/>
              <w:jc w:val="both"/>
              <w:outlineLvl w:val="3"/>
              <w:rPr>
                <w:rFonts w:ascii="Arial" w:eastAsia="Times New Roman" w:hAnsi="Arial" w:cs="Times New Roman"/>
                <w:b/>
                <w:bCs/>
                <w:iCs/>
                <w:sz w:val="24"/>
                <w:szCs w:val="24"/>
              </w:rPr>
            </w:pPr>
            <w:r w:rsidRPr="006D6815">
              <w:rPr>
                <w:rFonts w:ascii="Arial" w:eastAsia="Times New Roman" w:hAnsi="Arial" w:cs="Times New Roman"/>
                <w:b/>
                <w:bCs/>
                <w:iCs/>
                <w:sz w:val="24"/>
                <w:szCs w:val="24"/>
              </w:rPr>
              <w:t>Funding lots</w:t>
            </w:r>
          </w:p>
        </w:tc>
        <w:tc>
          <w:tcPr>
            <w:tcW w:w="3850" w:type="dxa"/>
            <w:shd w:val="clear" w:color="auto" w:fill="D9D9D9" w:themeFill="background1" w:themeFillShade="D9"/>
          </w:tcPr>
          <w:p w:rsidR="009F0E90" w:rsidRPr="006D6815" w:rsidRDefault="009F0E90" w:rsidP="002D7513">
            <w:pPr>
              <w:spacing w:before="240" w:after="240" w:line="360" w:lineRule="auto"/>
              <w:jc w:val="both"/>
              <w:outlineLvl w:val="3"/>
              <w:rPr>
                <w:rFonts w:ascii="Arial" w:eastAsia="Times New Roman" w:hAnsi="Arial" w:cs="Times New Roman"/>
                <w:b/>
                <w:bCs/>
                <w:iCs/>
                <w:sz w:val="24"/>
                <w:szCs w:val="24"/>
              </w:rPr>
            </w:pPr>
            <w:r w:rsidRPr="006D6815">
              <w:rPr>
                <w:rFonts w:ascii="Arial" w:eastAsia="Times New Roman" w:hAnsi="Arial" w:cs="Times New Roman"/>
                <w:b/>
                <w:bCs/>
                <w:iCs/>
                <w:sz w:val="24"/>
                <w:szCs w:val="24"/>
              </w:rPr>
              <w:t>Region</w:t>
            </w:r>
          </w:p>
        </w:tc>
        <w:tc>
          <w:tcPr>
            <w:tcW w:w="2640" w:type="dxa"/>
            <w:shd w:val="clear" w:color="auto" w:fill="D9D9D9" w:themeFill="background1" w:themeFillShade="D9"/>
          </w:tcPr>
          <w:p w:rsidR="009F0E90" w:rsidRPr="006D6815" w:rsidRDefault="009F0E90" w:rsidP="002D7513">
            <w:pPr>
              <w:spacing w:before="240" w:after="240" w:line="360" w:lineRule="auto"/>
              <w:jc w:val="both"/>
              <w:outlineLvl w:val="3"/>
              <w:rPr>
                <w:rFonts w:ascii="Arial" w:eastAsia="Times New Roman" w:hAnsi="Arial" w:cs="Times New Roman"/>
                <w:b/>
                <w:bCs/>
                <w:iCs/>
                <w:sz w:val="24"/>
                <w:szCs w:val="24"/>
              </w:rPr>
            </w:pPr>
            <w:r w:rsidRPr="006D6815">
              <w:rPr>
                <w:rFonts w:ascii="Arial" w:eastAsia="Times New Roman" w:hAnsi="Arial" w:cs="Times New Roman"/>
                <w:b/>
                <w:bCs/>
                <w:iCs/>
                <w:sz w:val="24"/>
                <w:szCs w:val="24"/>
              </w:rPr>
              <w:t>Amount</w:t>
            </w:r>
          </w:p>
        </w:tc>
      </w:tr>
      <w:tr w:rsidR="009F0E90" w:rsidRPr="006D6815" w:rsidTr="002D7513">
        <w:trPr>
          <w:trHeight w:val="884"/>
        </w:trPr>
        <w:tc>
          <w:tcPr>
            <w:tcW w:w="1843"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Lot 1</w:t>
            </w:r>
          </w:p>
        </w:tc>
        <w:tc>
          <w:tcPr>
            <w:tcW w:w="385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North</w:t>
            </w:r>
          </w:p>
        </w:tc>
        <w:tc>
          <w:tcPr>
            <w:tcW w:w="264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£100k</w:t>
            </w:r>
          </w:p>
        </w:tc>
      </w:tr>
      <w:tr w:rsidR="009F0E90" w:rsidRPr="006D6815" w:rsidTr="002D7513">
        <w:trPr>
          <w:trHeight w:val="1301"/>
        </w:trPr>
        <w:tc>
          <w:tcPr>
            <w:tcW w:w="1843"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Lot 2</w:t>
            </w:r>
          </w:p>
        </w:tc>
        <w:tc>
          <w:tcPr>
            <w:tcW w:w="385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Midlands and East</w:t>
            </w:r>
          </w:p>
        </w:tc>
        <w:tc>
          <w:tcPr>
            <w:tcW w:w="264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£100k</w:t>
            </w:r>
          </w:p>
        </w:tc>
      </w:tr>
      <w:tr w:rsidR="009F0E90" w:rsidRPr="006D6815" w:rsidTr="002D7513">
        <w:trPr>
          <w:trHeight w:val="884"/>
        </w:trPr>
        <w:tc>
          <w:tcPr>
            <w:tcW w:w="1843"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Lot 3</w:t>
            </w:r>
          </w:p>
        </w:tc>
        <w:tc>
          <w:tcPr>
            <w:tcW w:w="385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London</w:t>
            </w:r>
          </w:p>
        </w:tc>
        <w:tc>
          <w:tcPr>
            <w:tcW w:w="264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£100k</w:t>
            </w:r>
          </w:p>
        </w:tc>
      </w:tr>
      <w:tr w:rsidR="009F0E90" w:rsidRPr="006D6815" w:rsidTr="002D7513">
        <w:trPr>
          <w:trHeight w:val="884"/>
        </w:trPr>
        <w:tc>
          <w:tcPr>
            <w:tcW w:w="1843"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Lot 4</w:t>
            </w:r>
          </w:p>
        </w:tc>
        <w:tc>
          <w:tcPr>
            <w:tcW w:w="385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South</w:t>
            </w:r>
          </w:p>
        </w:tc>
        <w:tc>
          <w:tcPr>
            <w:tcW w:w="2640" w:type="dxa"/>
          </w:tcPr>
          <w:p w:rsidR="009F0E90" w:rsidRPr="006D6815" w:rsidRDefault="009F0E90" w:rsidP="002D7513">
            <w:pPr>
              <w:spacing w:before="240" w:after="240" w:line="360" w:lineRule="auto"/>
              <w:jc w:val="both"/>
              <w:outlineLvl w:val="3"/>
              <w:rPr>
                <w:rFonts w:ascii="Arial" w:eastAsia="Times New Roman" w:hAnsi="Arial" w:cs="Times New Roman"/>
                <w:bCs/>
                <w:iCs/>
                <w:sz w:val="24"/>
                <w:szCs w:val="24"/>
              </w:rPr>
            </w:pPr>
            <w:r w:rsidRPr="006D6815">
              <w:rPr>
                <w:rFonts w:ascii="Arial" w:eastAsia="Times New Roman" w:hAnsi="Arial" w:cs="Times New Roman"/>
                <w:bCs/>
                <w:iCs/>
                <w:sz w:val="24"/>
                <w:szCs w:val="24"/>
              </w:rPr>
              <w:t>£100k</w:t>
            </w:r>
          </w:p>
        </w:tc>
      </w:tr>
    </w:tbl>
    <w:p w:rsidR="009F0E90" w:rsidRDefault="009F0E90" w:rsidP="009F0E90">
      <w:pPr>
        <w:jc w:val="both"/>
      </w:pPr>
    </w:p>
    <w:p w:rsidR="009F0E90" w:rsidRDefault="009F0E90" w:rsidP="009F0E90">
      <w:pPr>
        <w:pStyle w:val="Heading4"/>
        <w:numPr>
          <w:ilvl w:val="2"/>
          <w:numId w:val="19"/>
        </w:numPr>
        <w:ind w:left="709" w:hanging="709"/>
        <w:jc w:val="both"/>
      </w:pPr>
      <w:r>
        <w:t>All pricing negotiated as part of the process that resulted in the agreed final Call-Off Contract (including Fixed Day Rates and any Discounts) will remain fixed during the Contract Term and for any extension agreed between NHS England and the appointed Providers.</w:t>
      </w:r>
    </w:p>
    <w:p w:rsidR="009F0E90" w:rsidRDefault="009F0E90" w:rsidP="009F0E90">
      <w:pPr>
        <w:pStyle w:val="Heading4"/>
        <w:numPr>
          <w:ilvl w:val="2"/>
          <w:numId w:val="19"/>
        </w:numPr>
        <w:ind w:left="709" w:hanging="709"/>
        <w:jc w:val="both"/>
      </w:pPr>
      <w:r>
        <w:t xml:space="preserve">A Payment Plan will be agreed between NHS England and the appointed Providers. This is anticipated to be based on a Fixed Price and the Implementation and Delivery Plan as provided by the appointed Providers in its Call-Off ITT submissions. </w:t>
      </w:r>
    </w:p>
    <w:p w:rsidR="009F0E90" w:rsidRDefault="009F0E90" w:rsidP="009F0E90">
      <w:pPr>
        <w:pStyle w:val="Heading4"/>
        <w:numPr>
          <w:ilvl w:val="2"/>
          <w:numId w:val="19"/>
        </w:numPr>
        <w:ind w:left="709" w:hanging="709"/>
        <w:jc w:val="both"/>
      </w:pPr>
      <w:r>
        <w:t xml:space="preserve">The Milestone Deliverables and timescales for payment will be specified in the final Call-Off Order Form agreed between NHS England and the appointed Providers.   </w:t>
      </w:r>
    </w:p>
    <w:p w:rsidR="009F0E90" w:rsidRDefault="009F0E90" w:rsidP="009F0E90">
      <w:pPr>
        <w:pStyle w:val="Heading4"/>
        <w:numPr>
          <w:ilvl w:val="2"/>
          <w:numId w:val="19"/>
        </w:numPr>
        <w:ind w:left="709" w:hanging="709"/>
        <w:jc w:val="both"/>
      </w:pPr>
      <w:r>
        <w:t xml:space="preserve">The Payment Plan will be on the basis of the achievement of agreed Milestones, being delivered to the satisfaction of NHS England. </w:t>
      </w:r>
    </w:p>
    <w:p w:rsidR="001A215E" w:rsidRPr="001A215E" w:rsidRDefault="001A215E" w:rsidP="001A215E"/>
    <w:p w:rsidR="009F0E90" w:rsidRPr="00C80BDA" w:rsidRDefault="009F0E90" w:rsidP="009F0E90">
      <w:pPr>
        <w:pStyle w:val="Heading3"/>
        <w:numPr>
          <w:ilvl w:val="1"/>
          <w:numId w:val="19"/>
        </w:numPr>
        <w:ind w:hanging="921"/>
        <w:jc w:val="both"/>
        <w:rPr>
          <w:b/>
        </w:rPr>
      </w:pPr>
      <w:r w:rsidRPr="00C80BDA">
        <w:rPr>
          <w:b/>
        </w:rPr>
        <w:lastRenderedPageBreak/>
        <w:t xml:space="preserve">Contract Term </w:t>
      </w:r>
    </w:p>
    <w:p w:rsidR="009F0E90" w:rsidRPr="00671C55" w:rsidRDefault="009F0E90" w:rsidP="009F0E90">
      <w:pPr>
        <w:pStyle w:val="Heading4"/>
        <w:numPr>
          <w:ilvl w:val="2"/>
          <w:numId w:val="19"/>
        </w:numPr>
        <w:ind w:left="993" w:hanging="993"/>
        <w:jc w:val="both"/>
      </w:pPr>
      <w:r>
        <w:t xml:space="preserve">This is fixed term piece of work until 31 March 2017, with NHS England reserving the right </w:t>
      </w:r>
      <w:r w:rsidRPr="00671C55">
        <w:t>to extend the Call-Off Contract for up to a maximum of 6 months, subject to appropriate NHS England budget approvals being in place.</w:t>
      </w:r>
    </w:p>
    <w:p w:rsidR="009F0E90" w:rsidRPr="00BF57AD" w:rsidRDefault="009F0E90" w:rsidP="009F0E90">
      <w:pPr>
        <w:pStyle w:val="Heading4"/>
        <w:numPr>
          <w:ilvl w:val="2"/>
          <w:numId w:val="19"/>
        </w:numPr>
        <w:ind w:left="993" w:hanging="993"/>
        <w:jc w:val="both"/>
        <w:rPr>
          <w:rFonts w:cs="Arial"/>
        </w:rPr>
      </w:pPr>
      <w:r w:rsidRPr="00671C55">
        <w:rPr>
          <w:rFonts w:cs="Arial"/>
        </w:rPr>
        <w:t>NHS England may elect to extend or request additional deliverables beyond those captured within the original Call-Off Contract, provided that:</w:t>
      </w:r>
    </w:p>
    <w:p w:rsidR="009F0E90" w:rsidRPr="00671C55" w:rsidRDefault="009F0E90" w:rsidP="00937638">
      <w:pPr>
        <w:pStyle w:val="Heading4"/>
        <w:numPr>
          <w:ilvl w:val="4"/>
          <w:numId w:val="19"/>
        </w:numPr>
        <w:jc w:val="both"/>
        <w:rPr>
          <w:rFonts w:cs="Arial"/>
        </w:rPr>
      </w:pPr>
      <w:r w:rsidRPr="00671C55">
        <w:rPr>
          <w:rFonts w:cs="Arial"/>
        </w:rPr>
        <w:t xml:space="preserve">The value of the extended or additional work does not exceed more than 10% of the original contract value; </w:t>
      </w:r>
    </w:p>
    <w:p w:rsidR="009F0E90" w:rsidRPr="00671C55" w:rsidRDefault="009F0E90" w:rsidP="00937638">
      <w:pPr>
        <w:pStyle w:val="Heading4"/>
        <w:numPr>
          <w:ilvl w:val="4"/>
          <w:numId w:val="19"/>
        </w:numPr>
        <w:jc w:val="both"/>
        <w:rPr>
          <w:rFonts w:cs="Arial"/>
        </w:rPr>
      </w:pPr>
      <w:r w:rsidRPr="00671C55">
        <w:rPr>
          <w:rFonts w:cs="Arial"/>
        </w:rPr>
        <w:t xml:space="preserve">The extended and/or additional deliverables are within the statement of requirements scope outlined in section 3 of this document; </w:t>
      </w:r>
    </w:p>
    <w:p w:rsidR="009F0E90" w:rsidRPr="00671C55" w:rsidRDefault="009F0E90" w:rsidP="00937638">
      <w:pPr>
        <w:pStyle w:val="Heading4"/>
        <w:numPr>
          <w:ilvl w:val="4"/>
          <w:numId w:val="19"/>
        </w:numPr>
        <w:jc w:val="both"/>
        <w:rPr>
          <w:rFonts w:cs="Arial"/>
        </w:rPr>
      </w:pPr>
      <w:r w:rsidRPr="00671C55">
        <w:rPr>
          <w:rFonts w:cs="Arial"/>
        </w:rPr>
        <w:t>The extended and/or additional deliverables are delivered by the appointed Providers in accordance with the agreed Fixed Price Rate Cards (including any Discounts) negotiated as part of this procurement process that resulted in the agreed final Call-Off Contract; and</w:t>
      </w:r>
    </w:p>
    <w:p w:rsidR="009F0E90" w:rsidRDefault="009F0E90" w:rsidP="00937638">
      <w:pPr>
        <w:pStyle w:val="Heading4"/>
        <w:numPr>
          <w:ilvl w:val="4"/>
          <w:numId w:val="19"/>
        </w:numPr>
        <w:jc w:val="both"/>
        <w:rPr>
          <w:rFonts w:cs="Arial"/>
        </w:rPr>
      </w:pPr>
      <w:r w:rsidRPr="00671C55">
        <w:rPr>
          <w:rFonts w:cs="Arial"/>
        </w:rPr>
        <w:t>Appropriate NHS England approvals have been sought and confirmed ahead of the extended deliverables and/or additional works have been commissioned by the NHS England Contract Manager.</w:t>
      </w:r>
    </w:p>
    <w:p w:rsidR="001A215E" w:rsidRPr="001A215E" w:rsidRDefault="001A215E" w:rsidP="001A215E"/>
    <w:p w:rsidR="009F0E90" w:rsidRDefault="009F0E90" w:rsidP="009F0E90">
      <w:pPr>
        <w:jc w:val="both"/>
        <w:rPr>
          <w:rFonts w:ascii="Arial" w:eastAsia="Times New Roman" w:hAnsi="Arial" w:cs="Times New Roman"/>
          <w:b/>
          <w:bCs/>
          <w:iCs/>
          <w:color w:val="A00054"/>
          <w:sz w:val="28"/>
          <w:szCs w:val="28"/>
        </w:rPr>
      </w:pPr>
      <w:r>
        <w:br w:type="page"/>
      </w:r>
    </w:p>
    <w:p w:rsidR="009F0E90" w:rsidRDefault="009F0E90" w:rsidP="009F0E90">
      <w:pPr>
        <w:pStyle w:val="Heading2"/>
        <w:numPr>
          <w:ilvl w:val="0"/>
          <w:numId w:val="4"/>
        </w:numPr>
        <w:jc w:val="both"/>
      </w:pPr>
      <w:bookmarkStart w:id="5" w:name="_Toc456086670"/>
      <w:r w:rsidRPr="00C80BDA">
        <w:lastRenderedPageBreak/>
        <w:t>Appendices</w:t>
      </w:r>
      <w:bookmarkEnd w:id="5"/>
    </w:p>
    <w:p w:rsidR="009F0E90" w:rsidRPr="00F972AD" w:rsidRDefault="009F0E90" w:rsidP="009F0E90">
      <w:pPr>
        <w:pStyle w:val="Heading3"/>
        <w:numPr>
          <w:ilvl w:val="1"/>
          <w:numId w:val="20"/>
        </w:numPr>
        <w:ind w:left="567" w:hanging="567"/>
        <w:rPr>
          <w:rFonts w:cs="Arial"/>
          <w:b/>
        </w:rPr>
      </w:pPr>
      <w:r w:rsidRPr="00F972AD">
        <w:rPr>
          <w:rFonts w:cs="Arial"/>
          <w:b/>
        </w:rPr>
        <w:t>OHUC programme governance diagram</w:t>
      </w:r>
    </w:p>
    <w:bookmarkStart w:id="6" w:name="_MON_1529832647"/>
    <w:bookmarkEnd w:id="6"/>
    <w:p w:rsidR="009F0E90" w:rsidRDefault="009F0E90" w:rsidP="009F0E90">
      <w:pPr>
        <w:jc w:val="both"/>
        <w:rPr>
          <w:rFonts w:ascii="Arial" w:hAnsi="Arial" w:cs="Arial"/>
          <w:sz w:val="24"/>
          <w:szCs w:val="24"/>
        </w:rPr>
      </w:pPr>
      <w:r>
        <w:rPr>
          <w:rFonts w:ascii="Arial" w:hAnsi="Arial" w:cs="Arial"/>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4" o:title=""/>
          </v:shape>
          <o:OLEObject Type="Embed" ProgID="Word.Document.12" ShapeID="_x0000_i1025" DrawAspect="Icon" ObjectID="_1531578762" r:id="rId15">
            <o:FieldCodes>\s</o:FieldCodes>
          </o:OLEObject>
        </w:object>
      </w:r>
    </w:p>
    <w:p w:rsidR="009F0E90" w:rsidRPr="00F972AD" w:rsidRDefault="009F0E90" w:rsidP="009F0E90">
      <w:pPr>
        <w:pStyle w:val="Heading3"/>
        <w:numPr>
          <w:ilvl w:val="1"/>
          <w:numId w:val="20"/>
        </w:numPr>
        <w:ind w:left="567" w:hanging="567"/>
        <w:rPr>
          <w:rFonts w:cs="Arial"/>
          <w:b/>
        </w:rPr>
      </w:pPr>
      <w:r w:rsidRPr="00F972AD">
        <w:rPr>
          <w:rFonts w:cs="Arial"/>
          <w:b/>
        </w:rPr>
        <w:t>ICS Steering Group Terms of Reference</w:t>
      </w:r>
    </w:p>
    <w:bookmarkStart w:id="7" w:name="_MON_1529832721"/>
    <w:bookmarkEnd w:id="7"/>
    <w:p w:rsidR="009F0E90" w:rsidRDefault="009F0E90" w:rsidP="009F0E90">
      <w:pPr>
        <w:jc w:val="both"/>
        <w:rPr>
          <w:rFonts w:ascii="Arial" w:hAnsi="Arial" w:cs="Arial"/>
          <w:sz w:val="24"/>
          <w:szCs w:val="24"/>
        </w:rPr>
      </w:pPr>
      <w:r>
        <w:rPr>
          <w:rFonts w:ascii="Arial" w:hAnsi="Arial" w:cs="Arial"/>
          <w:sz w:val="24"/>
          <w:szCs w:val="24"/>
        </w:rPr>
        <w:object w:dxaOrig="1551" w:dyaOrig="1004">
          <v:shape id="_x0000_i1026" type="#_x0000_t75" style="width:77pt;height:50.25pt" o:ole="">
            <v:imagedata r:id="rId16" o:title=""/>
          </v:shape>
          <o:OLEObject Type="Embed" ProgID="Word.Document.12" ShapeID="_x0000_i1026" DrawAspect="Icon" ObjectID="_1531578763" r:id="rId17">
            <o:FieldCodes>\s</o:FieldCodes>
          </o:OLEObject>
        </w:object>
      </w:r>
    </w:p>
    <w:p w:rsidR="009F0E90" w:rsidRPr="00F972AD" w:rsidRDefault="009F0E90" w:rsidP="009F0E90">
      <w:pPr>
        <w:pStyle w:val="Heading3"/>
        <w:numPr>
          <w:ilvl w:val="1"/>
          <w:numId w:val="20"/>
        </w:numPr>
        <w:ind w:left="567" w:hanging="567"/>
        <w:rPr>
          <w:rFonts w:cs="Arial"/>
          <w:b/>
        </w:rPr>
      </w:pPr>
      <w:r w:rsidRPr="00F972AD">
        <w:rPr>
          <w:rFonts w:cs="Arial"/>
          <w:b/>
        </w:rPr>
        <w:t>Overview of enhanced support package</w:t>
      </w:r>
    </w:p>
    <w:bookmarkStart w:id="8" w:name="_MON_1531141615"/>
    <w:bookmarkEnd w:id="8"/>
    <w:p w:rsidR="009F0E90" w:rsidRPr="00BF57AD" w:rsidRDefault="00B40098" w:rsidP="009F0E90">
      <w:pPr>
        <w:jc w:val="both"/>
        <w:rPr>
          <w:rFonts w:ascii="Arial" w:hAnsi="Arial" w:cs="Arial"/>
          <w:sz w:val="24"/>
          <w:szCs w:val="24"/>
        </w:rPr>
      </w:pPr>
      <w:r>
        <w:rPr>
          <w:rFonts w:ascii="Arial" w:hAnsi="Arial" w:cs="Arial"/>
          <w:sz w:val="24"/>
          <w:szCs w:val="24"/>
        </w:rPr>
        <w:object w:dxaOrig="1551" w:dyaOrig="1004">
          <v:shape id="_x0000_i1027" type="#_x0000_t75" style="width:77pt;height:50.25pt" o:ole="">
            <v:imagedata r:id="rId18" o:title=""/>
          </v:shape>
          <o:OLEObject Type="Embed" ProgID="Word.Document.12" ShapeID="_x0000_i1027" DrawAspect="Icon" ObjectID="_1531578764" r:id="rId19">
            <o:FieldCodes>\s</o:FieldCodes>
          </o:OLEObject>
        </w:object>
      </w:r>
    </w:p>
    <w:p w:rsidR="009F0E90" w:rsidRPr="00F972AD" w:rsidRDefault="009F0E90" w:rsidP="009F0E90">
      <w:pPr>
        <w:pStyle w:val="Heading3"/>
        <w:numPr>
          <w:ilvl w:val="1"/>
          <w:numId w:val="20"/>
        </w:numPr>
        <w:ind w:left="567" w:hanging="567"/>
        <w:rPr>
          <w:rFonts w:cs="Arial"/>
          <w:b/>
        </w:rPr>
      </w:pPr>
      <w:r w:rsidRPr="00F972AD">
        <w:rPr>
          <w:rFonts w:cs="Arial"/>
          <w:b/>
        </w:rPr>
        <w:t>Highlight report template</w:t>
      </w:r>
    </w:p>
    <w:p w:rsidR="009F0E90" w:rsidRDefault="00084E60" w:rsidP="009F0E90">
      <w:pPr>
        <w:jc w:val="both"/>
        <w:rPr>
          <w:rFonts w:ascii="Arial" w:hAnsi="Arial" w:cs="Arial"/>
          <w:sz w:val="24"/>
          <w:szCs w:val="24"/>
        </w:rPr>
      </w:pPr>
      <w:r>
        <w:rPr>
          <w:rFonts w:ascii="Arial" w:hAnsi="Arial" w:cs="Arial"/>
          <w:sz w:val="24"/>
          <w:szCs w:val="24"/>
        </w:rPr>
        <w:object w:dxaOrig="1551" w:dyaOrig="1004">
          <v:shape id="_x0000_i1028" type="#_x0000_t75" style="width:77pt;height:50.25pt" o:ole="">
            <v:imagedata r:id="rId20" o:title=""/>
          </v:shape>
          <o:OLEObject Type="Embed" ProgID="Excel.Sheet.12" ShapeID="_x0000_i1028" DrawAspect="Icon" ObjectID="_1531578765" r:id="rId21"/>
        </w:object>
      </w:r>
    </w:p>
    <w:p w:rsidR="009F0E90" w:rsidRPr="00F972AD" w:rsidRDefault="009F0E90" w:rsidP="009F0E90">
      <w:pPr>
        <w:pStyle w:val="Heading3"/>
        <w:numPr>
          <w:ilvl w:val="1"/>
          <w:numId w:val="20"/>
        </w:numPr>
        <w:ind w:left="567" w:hanging="567"/>
        <w:rPr>
          <w:rFonts w:cs="Arial"/>
          <w:b/>
        </w:rPr>
      </w:pPr>
      <w:r w:rsidRPr="00F972AD">
        <w:rPr>
          <w:rFonts w:cs="Arial"/>
          <w:b/>
        </w:rPr>
        <w:t>Slide deck from Lead Provider Framework Call May 2016</w:t>
      </w:r>
    </w:p>
    <w:bookmarkStart w:id="9" w:name="_MON_1531300927"/>
    <w:bookmarkEnd w:id="9"/>
    <w:p w:rsidR="009F0E90" w:rsidRDefault="009F0E90" w:rsidP="009F0E90">
      <w:pPr>
        <w:jc w:val="both"/>
        <w:rPr>
          <w:rFonts w:ascii="Arial" w:hAnsi="Arial" w:cs="Arial"/>
          <w:sz w:val="24"/>
          <w:szCs w:val="24"/>
        </w:rPr>
      </w:pPr>
      <w:r>
        <w:rPr>
          <w:rFonts w:ascii="Arial" w:hAnsi="Arial" w:cs="Arial"/>
          <w:sz w:val="24"/>
          <w:szCs w:val="24"/>
        </w:rPr>
        <w:object w:dxaOrig="1551" w:dyaOrig="1004">
          <v:shape id="_x0000_i1029" type="#_x0000_t75" style="width:77pt;height:50.25pt" o:ole="">
            <v:imagedata r:id="rId22" o:title=""/>
          </v:shape>
          <o:OLEObject Type="Embed" ProgID="PowerPoint.Show.12" ShapeID="_x0000_i1029" DrawAspect="Icon" ObjectID="_1531578766" r:id="rId23"/>
        </w:object>
      </w:r>
    </w:p>
    <w:p w:rsidR="009F0E90" w:rsidRDefault="009F0E90" w:rsidP="009F0E90">
      <w:pPr>
        <w:pStyle w:val="Heading3"/>
        <w:numPr>
          <w:ilvl w:val="1"/>
          <w:numId w:val="20"/>
        </w:numPr>
        <w:ind w:left="567" w:hanging="567"/>
        <w:rPr>
          <w:rFonts w:cs="Arial"/>
          <w:b/>
        </w:rPr>
      </w:pPr>
      <w:r w:rsidRPr="00F972AD">
        <w:rPr>
          <w:rFonts w:cs="Arial"/>
          <w:b/>
        </w:rPr>
        <w:t>Operational Group Terms of Reference</w:t>
      </w:r>
    </w:p>
    <w:bookmarkStart w:id="10" w:name="_MON_1531143164"/>
    <w:bookmarkEnd w:id="10"/>
    <w:p w:rsidR="00B40098" w:rsidRPr="00B40098" w:rsidRDefault="002B50D9" w:rsidP="00B40098">
      <w:r>
        <w:object w:dxaOrig="1551" w:dyaOrig="1004">
          <v:shape id="_x0000_i1030" type="#_x0000_t75" style="width:77pt;height:50.25pt" o:ole="">
            <v:imagedata r:id="rId24" o:title=""/>
          </v:shape>
          <o:OLEObject Type="Embed" ProgID="Word.Document.12" ShapeID="_x0000_i1030" DrawAspect="Icon" ObjectID="_1531578767" r:id="rId25">
            <o:FieldCodes>\s</o:FieldCodes>
          </o:OLEObject>
        </w:object>
      </w:r>
    </w:p>
    <w:sectPr w:rsidR="00B40098" w:rsidRPr="00B400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995" w:rsidRDefault="00947995" w:rsidP="009F0E90">
      <w:pPr>
        <w:spacing w:after="0" w:line="240" w:lineRule="auto"/>
      </w:pPr>
      <w:r>
        <w:separator/>
      </w:r>
    </w:p>
  </w:endnote>
  <w:endnote w:type="continuationSeparator" w:id="0">
    <w:p w:rsidR="00947995" w:rsidRDefault="00947995" w:rsidP="009F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603148"/>
      <w:docPartObj>
        <w:docPartGallery w:val="Page Numbers (Bottom of Page)"/>
        <w:docPartUnique/>
      </w:docPartObj>
    </w:sdtPr>
    <w:sdtEndPr>
      <w:rPr>
        <w:noProof/>
      </w:rPr>
    </w:sdtEndPr>
    <w:sdtContent>
      <w:p w:rsidR="009F0E90" w:rsidRDefault="009F0E90">
        <w:pPr>
          <w:pStyle w:val="Footer"/>
          <w:jc w:val="center"/>
        </w:pPr>
        <w:r>
          <w:fldChar w:fldCharType="begin"/>
        </w:r>
        <w:r>
          <w:instrText xml:space="preserve"> PAGE   \* MERGEFORMAT </w:instrText>
        </w:r>
        <w:r>
          <w:fldChar w:fldCharType="separate"/>
        </w:r>
        <w:r w:rsidR="00CA4167">
          <w:rPr>
            <w:noProof/>
          </w:rPr>
          <w:t>7</w:t>
        </w:r>
        <w:r>
          <w:rPr>
            <w:noProof/>
          </w:rPr>
          <w:fldChar w:fldCharType="end"/>
        </w:r>
      </w:p>
    </w:sdtContent>
  </w:sdt>
  <w:p w:rsidR="009F0E90" w:rsidRDefault="009F0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995" w:rsidRDefault="00947995" w:rsidP="009F0E90">
      <w:pPr>
        <w:spacing w:after="0" w:line="240" w:lineRule="auto"/>
      </w:pPr>
      <w:r>
        <w:separator/>
      </w:r>
    </w:p>
  </w:footnote>
  <w:footnote w:type="continuationSeparator" w:id="0">
    <w:p w:rsidR="00947995" w:rsidRDefault="00947995" w:rsidP="009F0E90">
      <w:pPr>
        <w:spacing w:after="0" w:line="240" w:lineRule="auto"/>
      </w:pPr>
      <w:r>
        <w:continuationSeparator/>
      </w:r>
    </w:p>
  </w:footnote>
  <w:footnote w:id="1">
    <w:p w:rsidR="00477A71" w:rsidRPr="001A215E" w:rsidRDefault="00477A71" w:rsidP="00477A71">
      <w:pPr>
        <w:pStyle w:val="FootnoteText"/>
        <w:rPr>
          <w:rFonts w:ascii="Arial" w:hAnsi="Arial" w:cs="Arial"/>
          <w:sz w:val="16"/>
          <w:szCs w:val="16"/>
        </w:rPr>
      </w:pPr>
      <w:r w:rsidRPr="001A215E">
        <w:rPr>
          <w:rStyle w:val="FootnoteReference"/>
          <w:rFonts w:ascii="Arial" w:eastAsiaTheme="majorEastAsia" w:hAnsi="Arial" w:cs="Arial"/>
          <w:sz w:val="16"/>
          <w:szCs w:val="16"/>
        </w:rPr>
        <w:footnoteRef/>
      </w:r>
      <w:r w:rsidRPr="001A215E">
        <w:rPr>
          <w:rFonts w:ascii="Arial" w:hAnsi="Arial" w:cs="Arial"/>
          <w:sz w:val="16"/>
          <w:szCs w:val="16"/>
        </w:rPr>
        <w:t xml:space="preserve"> NHS England Operating Model for NHS Continuing Healthcare, NHS England, March 2015</w:t>
      </w:r>
    </w:p>
  </w:footnote>
  <w:footnote w:id="2">
    <w:p w:rsidR="00477A71" w:rsidRPr="001A215E" w:rsidRDefault="00477A71" w:rsidP="00477A71">
      <w:pPr>
        <w:pStyle w:val="FootnoteText"/>
        <w:rPr>
          <w:rFonts w:ascii="Arial" w:hAnsi="Arial" w:cs="Arial"/>
          <w:sz w:val="16"/>
          <w:szCs w:val="16"/>
        </w:rPr>
      </w:pPr>
      <w:r w:rsidRPr="001A215E">
        <w:rPr>
          <w:rStyle w:val="FootnoteReference"/>
          <w:rFonts w:ascii="Arial" w:hAnsi="Arial" w:cs="Arial"/>
          <w:sz w:val="16"/>
          <w:szCs w:val="16"/>
        </w:rPr>
        <w:footnoteRef/>
      </w:r>
      <w:r w:rsidRPr="001A215E">
        <w:rPr>
          <w:rFonts w:ascii="Arial" w:hAnsi="Arial" w:cs="Arial"/>
          <w:sz w:val="16"/>
          <w:szCs w:val="16"/>
        </w:rPr>
        <w:t xml:space="preserve"> Independent Review of the NHS-funded Nursing Care Rate in England.  </w:t>
      </w:r>
      <w:proofErr w:type="gramStart"/>
      <w:r w:rsidRPr="001A215E">
        <w:rPr>
          <w:rFonts w:ascii="Arial" w:hAnsi="Arial" w:cs="Arial"/>
          <w:sz w:val="16"/>
          <w:szCs w:val="16"/>
        </w:rPr>
        <w:t xml:space="preserve">Department of Health and </w:t>
      </w:r>
      <w:proofErr w:type="spellStart"/>
      <w:r w:rsidRPr="001A215E">
        <w:rPr>
          <w:rFonts w:ascii="Arial" w:hAnsi="Arial" w:cs="Arial"/>
          <w:sz w:val="16"/>
          <w:szCs w:val="16"/>
        </w:rPr>
        <w:t>Mazars</w:t>
      </w:r>
      <w:proofErr w:type="spellEnd"/>
      <w:r w:rsidRPr="001A215E">
        <w:rPr>
          <w:rFonts w:ascii="Arial" w:hAnsi="Arial" w:cs="Arial"/>
          <w:sz w:val="16"/>
          <w:szCs w:val="16"/>
        </w:rPr>
        <w:t>.</w:t>
      </w:r>
      <w:proofErr w:type="gramEnd"/>
      <w:r w:rsidRPr="001A215E">
        <w:rPr>
          <w:rFonts w:ascii="Arial" w:hAnsi="Arial" w:cs="Arial"/>
          <w:sz w:val="16"/>
          <w:szCs w:val="16"/>
        </w:rPr>
        <w:t xml:space="preserve">  May 2016.</w:t>
      </w:r>
    </w:p>
  </w:footnote>
  <w:footnote w:id="3">
    <w:p w:rsidR="00477A71" w:rsidRPr="001A215E" w:rsidRDefault="00477A71" w:rsidP="00477A71">
      <w:pPr>
        <w:pStyle w:val="FootnoteText"/>
        <w:rPr>
          <w:rFonts w:ascii="Arial" w:hAnsi="Arial" w:cs="Arial"/>
          <w:sz w:val="16"/>
          <w:szCs w:val="16"/>
        </w:rPr>
      </w:pPr>
      <w:r w:rsidRPr="001A215E">
        <w:rPr>
          <w:rStyle w:val="FootnoteReference"/>
          <w:rFonts w:ascii="Arial" w:hAnsi="Arial" w:cs="Arial"/>
          <w:sz w:val="16"/>
          <w:szCs w:val="16"/>
        </w:rPr>
        <w:footnoteRef/>
      </w:r>
      <w:r w:rsidRPr="001A215E">
        <w:rPr>
          <w:rFonts w:ascii="Arial" w:hAnsi="Arial" w:cs="Arial"/>
          <w:sz w:val="16"/>
          <w:szCs w:val="16"/>
        </w:rPr>
        <w:t xml:space="preserve"> </w:t>
      </w:r>
      <w:proofErr w:type="gramStart"/>
      <w:r w:rsidRPr="001A215E">
        <w:rPr>
          <w:rFonts w:ascii="Arial" w:hAnsi="Arial" w:cs="Arial"/>
          <w:sz w:val="16"/>
          <w:szCs w:val="16"/>
        </w:rPr>
        <w:t>The state of the adult social care sector and workforce in England.</w:t>
      </w:r>
      <w:proofErr w:type="gramEnd"/>
      <w:r w:rsidRPr="001A215E">
        <w:rPr>
          <w:rFonts w:ascii="Arial" w:hAnsi="Arial" w:cs="Arial"/>
          <w:sz w:val="16"/>
          <w:szCs w:val="16"/>
        </w:rPr>
        <w:t xml:space="preserve">  </w:t>
      </w:r>
      <w:proofErr w:type="gramStart"/>
      <w:r w:rsidRPr="001A215E">
        <w:rPr>
          <w:rFonts w:ascii="Arial" w:hAnsi="Arial" w:cs="Arial"/>
          <w:sz w:val="16"/>
          <w:szCs w:val="16"/>
        </w:rPr>
        <w:t>Skills for Care.</w:t>
      </w:r>
      <w:proofErr w:type="gramEnd"/>
      <w:r w:rsidRPr="001A215E">
        <w:rPr>
          <w:rFonts w:ascii="Arial" w:hAnsi="Arial" w:cs="Arial"/>
          <w:sz w:val="16"/>
          <w:szCs w:val="16"/>
        </w:rPr>
        <w:t xml:space="preserve">  March 2015</w:t>
      </w:r>
    </w:p>
  </w:footnote>
  <w:footnote w:id="4">
    <w:p w:rsidR="00477A71" w:rsidRPr="001A215E" w:rsidRDefault="00477A71" w:rsidP="00477A71">
      <w:pPr>
        <w:pStyle w:val="FootnoteText"/>
        <w:rPr>
          <w:rFonts w:ascii="Arial" w:hAnsi="Arial" w:cs="Arial"/>
          <w:sz w:val="16"/>
          <w:szCs w:val="16"/>
        </w:rPr>
      </w:pPr>
      <w:r w:rsidRPr="001A215E">
        <w:rPr>
          <w:rStyle w:val="FootnoteReference"/>
          <w:rFonts w:ascii="Arial" w:hAnsi="Arial" w:cs="Arial"/>
          <w:sz w:val="16"/>
          <w:szCs w:val="16"/>
        </w:rPr>
        <w:footnoteRef/>
      </w:r>
      <w:r w:rsidRPr="001A215E">
        <w:rPr>
          <w:rFonts w:ascii="Arial" w:hAnsi="Arial" w:cs="Arial"/>
          <w:sz w:val="16"/>
          <w:szCs w:val="16"/>
        </w:rPr>
        <w:t xml:space="preserve"> </w:t>
      </w:r>
      <w:hyperlink r:id="rId1" w:history="1">
        <w:r w:rsidRPr="001A215E">
          <w:rPr>
            <w:rStyle w:val="Hyperlink"/>
            <w:rFonts w:ascii="Arial" w:hAnsi="Arial" w:cs="Arial"/>
            <w:sz w:val="16"/>
            <w:szCs w:val="16"/>
          </w:rPr>
          <w:t>https://www.gov.uk/government/publications/care-act-2014-statutory-guidance-for-implementation</w:t>
        </w:r>
      </w:hyperlink>
      <w:r w:rsidRPr="001A215E">
        <w:rPr>
          <w:rFonts w:ascii="Arial" w:hAnsi="Arial" w:cs="Arial"/>
          <w:sz w:val="16"/>
          <w:szCs w:val="16"/>
        </w:rPr>
        <w:t xml:space="preserve"> </w:t>
      </w:r>
    </w:p>
  </w:footnote>
  <w:footnote w:id="5">
    <w:p w:rsidR="00477A71" w:rsidRDefault="00477A71" w:rsidP="00477A71">
      <w:pPr>
        <w:pStyle w:val="FootnoteText"/>
      </w:pPr>
      <w:r w:rsidRPr="001A215E">
        <w:rPr>
          <w:rStyle w:val="FootnoteReference"/>
          <w:rFonts w:ascii="Arial" w:hAnsi="Arial" w:cs="Arial"/>
          <w:sz w:val="16"/>
          <w:szCs w:val="16"/>
        </w:rPr>
        <w:footnoteRef/>
      </w:r>
      <w:r w:rsidRPr="001A215E">
        <w:rPr>
          <w:rFonts w:ascii="Arial" w:hAnsi="Arial" w:cs="Arial"/>
          <w:sz w:val="16"/>
          <w:szCs w:val="16"/>
        </w:rPr>
        <w:t xml:space="preserve"> http://www.local.gov.uk/care-support-reform/-/journal_content/56/10180/6520234/ARTICLE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90" w:rsidRDefault="009F0E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5F4D"/>
    <w:multiLevelType w:val="multilevel"/>
    <w:tmpl w:val="4404C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AAD31AE"/>
    <w:multiLevelType w:val="multilevel"/>
    <w:tmpl w:val="6F50AFA8"/>
    <w:lvl w:ilvl="0">
      <w:start w:val="1"/>
      <w:numFmt w:val="decimal"/>
      <w:lvlText w:val="%1."/>
      <w:lvlJc w:val="left"/>
      <w:pPr>
        <w:ind w:left="720" w:hanging="36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2088" w:hanging="1080"/>
      </w:pPr>
      <w:rPr>
        <w:rFonts w:ascii="Symbol" w:hAnsi="Symbol" w:hint="default"/>
        <w:b w:val="0"/>
        <w:color w:val="auto"/>
        <w:sz w:val="24"/>
        <w:szCs w:val="24"/>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2">
    <w:nsid w:val="10194B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C5154D"/>
    <w:multiLevelType w:val="hybridMultilevel"/>
    <w:tmpl w:val="D024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590144"/>
    <w:multiLevelType w:val="hybridMultilevel"/>
    <w:tmpl w:val="61F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4E0BD9"/>
    <w:multiLevelType w:val="multilevel"/>
    <w:tmpl w:val="B242358E"/>
    <w:lvl w:ilvl="0">
      <w:start w:val="1"/>
      <w:numFmt w:val="decimal"/>
      <w:lvlText w:val="%1"/>
      <w:lvlJc w:val="left"/>
      <w:pPr>
        <w:ind w:left="789" w:hanging="432"/>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1.%2.1"/>
      <w:lvlJc w:val="left"/>
      <w:pPr>
        <w:ind w:left="1434" w:hanging="72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0000" w:themeColor="text1"/>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39BF13A1"/>
    <w:multiLevelType w:val="hybridMultilevel"/>
    <w:tmpl w:val="9226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194DE7"/>
    <w:multiLevelType w:val="multilevel"/>
    <w:tmpl w:val="0A6081D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lvlText w:val="%4."/>
      <w:lvlJc w:val="left"/>
      <w:pPr>
        <w:ind w:left="1701" w:hanging="720"/>
      </w:pPr>
      <w:rPr>
        <w:rFonts w:hint="default"/>
      </w:rPr>
    </w:lvl>
    <w:lvl w:ilvl="4">
      <w:start w:val="1"/>
      <w:numFmt w:val="bullet"/>
      <w:lvlText w:val=""/>
      <w:lvlJc w:val="left"/>
      <w:pPr>
        <w:ind w:left="2268" w:hanging="1080"/>
      </w:pPr>
      <w:rPr>
        <w:rFonts w:ascii="Symbol" w:hAnsi="Symbol"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8">
    <w:nsid w:val="3F3773A5"/>
    <w:multiLevelType w:val="multilevel"/>
    <w:tmpl w:val="E568619E"/>
    <w:lvl w:ilvl="0">
      <w:start w:val="1"/>
      <w:numFmt w:val="decimal"/>
      <w:lvlText w:val="%1."/>
      <w:lvlJc w:val="left"/>
      <w:pPr>
        <w:ind w:left="525" w:hanging="525"/>
      </w:pPr>
      <w:rPr>
        <w:rFonts w:hint="default"/>
      </w:rPr>
    </w:lvl>
    <w:lvl w:ilvl="1">
      <w:start w:val="3"/>
      <w:numFmt w:val="decimal"/>
      <w:lvlText w:val="%1.%2"/>
      <w:lvlJc w:val="left"/>
      <w:pPr>
        <w:ind w:left="921" w:hanging="525"/>
      </w:pPr>
      <w:rPr>
        <w:rFonts w:hint="default"/>
      </w:rPr>
    </w:lvl>
    <w:lvl w:ilvl="2">
      <w:start w:val="2"/>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9">
    <w:nsid w:val="40176514"/>
    <w:multiLevelType w:val="hybridMultilevel"/>
    <w:tmpl w:val="D96C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D05B1D"/>
    <w:multiLevelType w:val="multilevel"/>
    <w:tmpl w:val="F930478E"/>
    <w:lvl w:ilvl="0">
      <w:start w:val="4"/>
      <w:numFmt w:val="decimal"/>
      <w:lvlText w:val="%1"/>
      <w:lvlJc w:val="left"/>
      <w:pPr>
        <w:ind w:left="525" w:hanging="525"/>
      </w:pPr>
      <w:rPr>
        <w:rFonts w:hint="default"/>
      </w:rPr>
    </w:lvl>
    <w:lvl w:ilvl="1">
      <w:start w:val="1"/>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1">
    <w:nsid w:val="481640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9877296"/>
    <w:multiLevelType w:val="multilevel"/>
    <w:tmpl w:val="EFB470FA"/>
    <w:lvl w:ilvl="0">
      <w:start w:val="1"/>
      <w:numFmt w:val="decimal"/>
      <w:pStyle w:val="Heading2"/>
      <w:lvlText w:val="%1."/>
      <w:lvlJc w:val="left"/>
      <w:pPr>
        <w:ind w:left="720" w:hanging="36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1296" w:hanging="720"/>
      </w:pPr>
      <w:rPr>
        <w:rFonts w:hint="default"/>
      </w:rPr>
    </w:lvl>
    <w:lvl w:ilvl="2">
      <w:start w:val="1"/>
      <w:numFmt w:val="decimal"/>
      <w:pStyle w:val="Heading4"/>
      <w:isLgl/>
      <w:lvlText w:val="%1.%2.%3."/>
      <w:lvlJc w:val="left"/>
      <w:pPr>
        <w:ind w:left="1512" w:hanging="72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2088" w:hanging="1080"/>
      </w:pPr>
      <w:rPr>
        <w:rFonts w:ascii="Symbol" w:hAnsi="Symbol" w:hint="default"/>
        <w:b w:val="0"/>
        <w:color w:val="auto"/>
        <w:sz w:val="24"/>
        <w:szCs w:val="24"/>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13">
    <w:nsid w:val="4B2A52BA"/>
    <w:multiLevelType w:val="hybridMultilevel"/>
    <w:tmpl w:val="EB9A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C022B0"/>
    <w:multiLevelType w:val="hybridMultilevel"/>
    <w:tmpl w:val="C5FA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201232"/>
    <w:multiLevelType w:val="multilevel"/>
    <w:tmpl w:val="49B8AB5E"/>
    <w:lvl w:ilvl="0">
      <w:start w:val="1"/>
      <w:numFmt w:val="decimal"/>
      <w:lvlText w:val="%1."/>
      <w:lvlJc w:val="left"/>
      <w:pPr>
        <w:ind w:left="720" w:hanging="36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96" w:hanging="720"/>
      </w:pPr>
      <w:rPr>
        <w:rFonts w:hint="default"/>
      </w:rPr>
    </w:lvl>
    <w:lvl w:ilvl="2">
      <w:start w:val="1"/>
      <w:numFmt w:val="bullet"/>
      <w:lvlText w:val=""/>
      <w:lvlJc w:val="left"/>
      <w:pPr>
        <w:ind w:left="1512" w:hanging="720"/>
      </w:pPr>
      <w:rPr>
        <w:rFonts w:ascii="Symbol" w:hAnsi="Symbol" w:hint="default"/>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2088" w:hanging="1080"/>
      </w:pPr>
      <w:rPr>
        <w:rFonts w:ascii="Symbol" w:hAnsi="Symbol" w:hint="default"/>
        <w:b w:val="0"/>
        <w:color w:val="auto"/>
        <w:sz w:val="24"/>
        <w:szCs w:val="24"/>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16">
    <w:nsid w:val="5C92215B"/>
    <w:multiLevelType w:val="multilevel"/>
    <w:tmpl w:val="0D98EFD0"/>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bullet"/>
      <w:lvlText w:val=""/>
      <w:lvlJc w:val="left"/>
      <w:pPr>
        <w:ind w:left="1701" w:hanging="720"/>
      </w:pPr>
      <w:rPr>
        <w:rFonts w:ascii="Symbol" w:hAnsi="Symbol"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7">
    <w:nsid w:val="5F882C25"/>
    <w:multiLevelType w:val="multilevel"/>
    <w:tmpl w:val="7006F344"/>
    <w:lvl w:ilvl="0">
      <w:start w:val="1"/>
      <w:numFmt w:val="decimal"/>
      <w:lvlText w:val="%1."/>
      <w:lvlJc w:val="left"/>
      <w:pPr>
        <w:ind w:left="525" w:hanging="525"/>
      </w:pPr>
      <w:rPr>
        <w:rFonts w:hint="default"/>
      </w:rPr>
    </w:lvl>
    <w:lvl w:ilvl="1">
      <w:start w:val="1"/>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8">
    <w:nsid w:val="68E6034C"/>
    <w:multiLevelType w:val="hybridMultilevel"/>
    <w:tmpl w:val="5A72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2E34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A17099B"/>
    <w:multiLevelType w:val="multilevel"/>
    <w:tmpl w:val="65167DB0"/>
    <w:lvl w:ilvl="0">
      <w:start w:val="2"/>
      <w:numFmt w:val="decimal"/>
      <w:lvlText w:val="%1"/>
      <w:lvlJc w:val="left"/>
      <w:pPr>
        <w:ind w:left="525" w:hanging="525"/>
      </w:pPr>
      <w:rPr>
        <w:rFonts w:hint="default"/>
      </w:rPr>
    </w:lvl>
    <w:lvl w:ilvl="1">
      <w:start w:val="1"/>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bullet"/>
      <w:lvlText w:val=""/>
      <w:lvlJc w:val="left"/>
      <w:pPr>
        <w:ind w:left="2664" w:hanging="1080"/>
      </w:pPr>
      <w:rPr>
        <w:rFonts w:ascii="Symbol" w:hAnsi="Symbol"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num w:numId="1">
    <w:abstractNumId w:val="12"/>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0"/>
  </w:num>
  <w:num w:numId="7">
    <w:abstractNumId w:val="19"/>
  </w:num>
  <w:num w:numId="8">
    <w:abstractNumId w:val="11"/>
  </w:num>
  <w:num w:numId="9">
    <w:abstractNumId w:val="15"/>
  </w:num>
  <w:num w:numId="10">
    <w:abstractNumId w:val="1"/>
  </w:num>
  <w:num w:numId="11">
    <w:abstractNumId w:val="20"/>
  </w:num>
  <w:num w:numId="12">
    <w:abstractNumId w:val="6"/>
  </w:num>
  <w:num w:numId="13">
    <w:abstractNumId w:val="18"/>
  </w:num>
  <w:num w:numId="14">
    <w:abstractNumId w:val="4"/>
  </w:num>
  <w:num w:numId="15">
    <w:abstractNumId w:val="13"/>
  </w:num>
  <w:num w:numId="16">
    <w:abstractNumId w:val="14"/>
  </w:num>
  <w:num w:numId="17">
    <w:abstractNumId w:val="9"/>
  </w:num>
  <w:num w:numId="18">
    <w:abstractNumId w:val="3"/>
  </w:num>
  <w:num w:numId="19">
    <w:abstractNumId w:val="7"/>
  </w:num>
  <w:num w:numId="20">
    <w:abstractNumId w:val="10"/>
  </w:num>
  <w:num w:numId="21">
    <w:abstractNumId w:val="5"/>
  </w:num>
  <w:num w:numId="22">
    <w:abstractNumId w:val="16"/>
  </w:num>
  <w:num w:numId="23">
    <w:abstractNumId w:val="1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E90"/>
    <w:rsid w:val="00013B2C"/>
    <w:rsid w:val="00022D8B"/>
    <w:rsid w:val="00084E60"/>
    <w:rsid w:val="000C0A5B"/>
    <w:rsid w:val="000D7D7B"/>
    <w:rsid w:val="000E5AB6"/>
    <w:rsid w:val="00160202"/>
    <w:rsid w:val="001A215E"/>
    <w:rsid w:val="002327CE"/>
    <w:rsid w:val="00257086"/>
    <w:rsid w:val="002B50D9"/>
    <w:rsid w:val="002F417D"/>
    <w:rsid w:val="004660A8"/>
    <w:rsid w:val="00477A71"/>
    <w:rsid w:val="00492B2A"/>
    <w:rsid w:val="004C7329"/>
    <w:rsid w:val="00544F64"/>
    <w:rsid w:val="006248D0"/>
    <w:rsid w:val="00700F34"/>
    <w:rsid w:val="00723A79"/>
    <w:rsid w:val="00772C37"/>
    <w:rsid w:val="00792D8A"/>
    <w:rsid w:val="00937638"/>
    <w:rsid w:val="00947995"/>
    <w:rsid w:val="00977BFC"/>
    <w:rsid w:val="009F0E90"/>
    <w:rsid w:val="00A04254"/>
    <w:rsid w:val="00A07C61"/>
    <w:rsid w:val="00A24F16"/>
    <w:rsid w:val="00B40098"/>
    <w:rsid w:val="00B452C4"/>
    <w:rsid w:val="00B80738"/>
    <w:rsid w:val="00BD4F6F"/>
    <w:rsid w:val="00CA4167"/>
    <w:rsid w:val="00CF16BE"/>
    <w:rsid w:val="00DC2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F0E90"/>
    <w:pPr>
      <w:numPr>
        <w:numId w:val="1"/>
      </w:numPr>
      <w:spacing w:before="240" w:after="240" w:line="360" w:lineRule="auto"/>
      <w:outlineLvl w:val="1"/>
    </w:pPr>
    <w:rPr>
      <w:rFonts w:ascii="Arial" w:eastAsia="Times New Roman" w:hAnsi="Arial" w:cs="Times New Roman"/>
      <w:b/>
      <w:bCs/>
      <w:iCs/>
      <w:color w:val="A00054"/>
      <w:sz w:val="28"/>
      <w:szCs w:val="28"/>
    </w:rPr>
  </w:style>
  <w:style w:type="paragraph" w:styleId="Heading3">
    <w:name w:val="heading 3"/>
    <w:basedOn w:val="Heading2"/>
    <w:next w:val="Normal"/>
    <w:link w:val="Heading3Char"/>
    <w:uiPriority w:val="9"/>
    <w:unhideWhenUsed/>
    <w:qFormat/>
    <w:rsid w:val="009F0E90"/>
    <w:pPr>
      <w:numPr>
        <w:ilvl w:val="1"/>
      </w:numPr>
      <w:outlineLvl w:val="2"/>
    </w:pPr>
    <w:rPr>
      <w:b w:val="0"/>
      <w:color w:val="auto"/>
      <w:sz w:val="24"/>
      <w:szCs w:val="24"/>
    </w:rPr>
  </w:style>
  <w:style w:type="paragraph" w:styleId="Heading4">
    <w:name w:val="heading 4"/>
    <w:basedOn w:val="Heading2"/>
    <w:next w:val="Normal"/>
    <w:link w:val="Heading4Char"/>
    <w:unhideWhenUsed/>
    <w:qFormat/>
    <w:rsid w:val="009F0E90"/>
    <w:pPr>
      <w:numPr>
        <w:ilvl w:val="2"/>
      </w:numPr>
      <w:outlineLvl w:val="3"/>
    </w:pPr>
    <w:rPr>
      <w:b w:val="0"/>
      <w:color w:val="auto"/>
      <w:sz w:val="24"/>
      <w:szCs w:val="24"/>
    </w:rPr>
  </w:style>
  <w:style w:type="paragraph" w:styleId="Heading5">
    <w:name w:val="heading 5"/>
    <w:basedOn w:val="Normal"/>
    <w:next w:val="Normal"/>
    <w:link w:val="Heading5Char"/>
    <w:unhideWhenUsed/>
    <w:qFormat/>
    <w:rsid w:val="00477A71"/>
    <w:pPr>
      <w:keepNext/>
      <w:keepLines/>
      <w:numPr>
        <w:ilvl w:val="4"/>
        <w:numId w:val="21"/>
      </w:numPr>
      <w:spacing w:before="200" w:after="0" w:line="240" w:lineRule="auto"/>
      <w:outlineLvl w:val="4"/>
    </w:pPr>
    <w:rPr>
      <w:rFonts w:asciiTheme="majorHAnsi" w:eastAsiaTheme="majorEastAsia" w:hAnsiTheme="majorHAnsi" w:cstheme="majorBidi"/>
      <w:bCs/>
      <w:color w:val="243F60" w:themeColor="accent1" w:themeShade="7F"/>
      <w:sz w:val="24"/>
      <w:szCs w:val="26"/>
    </w:rPr>
  </w:style>
  <w:style w:type="paragraph" w:styleId="Heading6">
    <w:name w:val="heading 6"/>
    <w:basedOn w:val="Normal"/>
    <w:next w:val="Normal"/>
    <w:link w:val="Heading6Char"/>
    <w:unhideWhenUsed/>
    <w:qFormat/>
    <w:rsid w:val="00477A71"/>
    <w:pPr>
      <w:keepNext/>
      <w:keepLines/>
      <w:numPr>
        <w:ilvl w:val="5"/>
        <w:numId w:val="21"/>
      </w:numPr>
      <w:spacing w:before="200" w:after="0" w:line="240" w:lineRule="auto"/>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nhideWhenUsed/>
    <w:qFormat/>
    <w:rsid w:val="00477A71"/>
    <w:pPr>
      <w:keepNext/>
      <w:keepLines/>
      <w:numPr>
        <w:ilvl w:val="6"/>
        <w:numId w:val="21"/>
      </w:numPr>
      <w:spacing w:before="200" w:after="0" w:line="240" w:lineRule="auto"/>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nhideWhenUsed/>
    <w:qFormat/>
    <w:rsid w:val="00477A71"/>
    <w:pPr>
      <w:keepNext/>
      <w:keepLines/>
      <w:numPr>
        <w:ilvl w:val="7"/>
        <w:numId w:val="21"/>
      </w:numPr>
      <w:spacing w:before="200" w:after="0" w:line="240" w:lineRule="auto"/>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nhideWhenUsed/>
    <w:qFormat/>
    <w:rsid w:val="00477A71"/>
    <w:pPr>
      <w:keepNext/>
      <w:keepLines/>
      <w:numPr>
        <w:ilvl w:val="8"/>
        <w:numId w:val="21"/>
      </w:numPr>
      <w:spacing w:before="200" w:after="0" w:line="240" w:lineRule="auto"/>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9F0E90"/>
    <w:pPr>
      <w:spacing w:after="0" w:line="240" w:lineRule="auto"/>
    </w:pPr>
    <w:rPr>
      <w:sz w:val="20"/>
      <w:szCs w:val="20"/>
    </w:rPr>
  </w:style>
  <w:style w:type="character" w:customStyle="1" w:styleId="FootnoteTextChar">
    <w:name w:val="Footnote Text Char"/>
    <w:basedOn w:val="DefaultParagraphFont"/>
    <w:link w:val="FootnoteText"/>
    <w:semiHidden/>
    <w:rsid w:val="009F0E90"/>
    <w:rPr>
      <w:sz w:val="20"/>
      <w:szCs w:val="20"/>
    </w:rPr>
  </w:style>
  <w:style w:type="character" w:customStyle="1" w:styleId="Heading2Char">
    <w:name w:val="Heading 2 Char"/>
    <w:basedOn w:val="DefaultParagraphFont"/>
    <w:link w:val="Heading2"/>
    <w:uiPriority w:val="9"/>
    <w:rsid w:val="009F0E90"/>
    <w:rPr>
      <w:rFonts w:ascii="Arial" w:eastAsia="Times New Roman" w:hAnsi="Arial" w:cs="Times New Roman"/>
      <w:b/>
      <w:bCs/>
      <w:iCs/>
      <w:color w:val="A00054"/>
      <w:sz w:val="28"/>
      <w:szCs w:val="28"/>
    </w:rPr>
  </w:style>
  <w:style w:type="character" w:customStyle="1" w:styleId="Heading3Char">
    <w:name w:val="Heading 3 Char"/>
    <w:basedOn w:val="DefaultParagraphFont"/>
    <w:link w:val="Heading3"/>
    <w:uiPriority w:val="9"/>
    <w:rsid w:val="009F0E90"/>
    <w:rPr>
      <w:rFonts w:ascii="Arial" w:eastAsia="Times New Roman" w:hAnsi="Arial" w:cs="Times New Roman"/>
      <w:bCs/>
      <w:iCs/>
      <w:sz w:val="24"/>
      <w:szCs w:val="24"/>
    </w:rPr>
  </w:style>
  <w:style w:type="character" w:customStyle="1" w:styleId="Heading4Char">
    <w:name w:val="Heading 4 Char"/>
    <w:basedOn w:val="DefaultParagraphFont"/>
    <w:link w:val="Heading4"/>
    <w:rsid w:val="009F0E90"/>
    <w:rPr>
      <w:rFonts w:ascii="Arial" w:eastAsia="Times New Roman" w:hAnsi="Arial" w:cs="Times New Roman"/>
      <w:bCs/>
      <w:iCs/>
      <w:sz w:val="24"/>
      <w:szCs w:val="24"/>
    </w:rPr>
  </w:style>
  <w:style w:type="character" w:styleId="Hyperlink">
    <w:name w:val="Hyperlink"/>
    <w:basedOn w:val="DefaultParagraphFont"/>
    <w:uiPriority w:val="99"/>
    <w:unhideWhenUsed/>
    <w:rsid w:val="009F0E90"/>
    <w:rPr>
      <w:color w:val="0000FF" w:themeColor="hyperlink"/>
      <w:u w:val="single"/>
    </w:rPr>
  </w:style>
  <w:style w:type="character" w:styleId="FootnoteReference">
    <w:name w:val="footnote reference"/>
    <w:semiHidden/>
    <w:rsid w:val="009F0E90"/>
    <w:rPr>
      <w:vertAlign w:val="superscript"/>
    </w:rPr>
  </w:style>
  <w:style w:type="paragraph" w:styleId="Header">
    <w:name w:val="header"/>
    <w:basedOn w:val="Normal"/>
    <w:link w:val="HeaderChar"/>
    <w:uiPriority w:val="99"/>
    <w:unhideWhenUsed/>
    <w:rsid w:val="009F0E90"/>
    <w:pPr>
      <w:tabs>
        <w:tab w:val="center" w:pos="4513"/>
        <w:tab w:val="right" w:pos="9026"/>
      </w:tabs>
      <w:spacing w:after="0" w:line="240" w:lineRule="auto"/>
    </w:pPr>
    <w:rPr>
      <w:rFonts w:ascii="Calibri" w:hAnsi="Calibri" w:cs="Calibri"/>
    </w:rPr>
  </w:style>
  <w:style w:type="character" w:customStyle="1" w:styleId="HeaderChar">
    <w:name w:val="Header Char"/>
    <w:basedOn w:val="DefaultParagraphFont"/>
    <w:link w:val="Header"/>
    <w:uiPriority w:val="99"/>
    <w:rsid w:val="009F0E90"/>
    <w:rPr>
      <w:rFonts w:ascii="Calibri" w:hAnsi="Calibri" w:cs="Calibri"/>
    </w:rPr>
  </w:style>
  <w:style w:type="paragraph" w:styleId="Footer">
    <w:name w:val="footer"/>
    <w:basedOn w:val="Normal"/>
    <w:link w:val="FooterChar"/>
    <w:uiPriority w:val="99"/>
    <w:unhideWhenUsed/>
    <w:rsid w:val="009F0E90"/>
    <w:pPr>
      <w:tabs>
        <w:tab w:val="center" w:pos="4513"/>
        <w:tab w:val="right" w:pos="9026"/>
      </w:tabs>
      <w:spacing w:after="0" w:line="240" w:lineRule="auto"/>
    </w:pPr>
    <w:rPr>
      <w:rFonts w:ascii="Calibri" w:hAnsi="Calibri" w:cs="Calibri"/>
    </w:rPr>
  </w:style>
  <w:style w:type="character" w:customStyle="1" w:styleId="FooterChar">
    <w:name w:val="Footer Char"/>
    <w:basedOn w:val="DefaultParagraphFont"/>
    <w:link w:val="Footer"/>
    <w:uiPriority w:val="99"/>
    <w:rsid w:val="009F0E90"/>
    <w:rPr>
      <w:rFonts w:ascii="Calibri" w:hAnsi="Calibri" w:cs="Calibri"/>
    </w:rPr>
  </w:style>
  <w:style w:type="paragraph" w:styleId="ListParagraph">
    <w:name w:val="List Paragraph"/>
    <w:basedOn w:val="Normal"/>
    <w:uiPriority w:val="34"/>
    <w:qFormat/>
    <w:rsid w:val="009F0E90"/>
    <w:pPr>
      <w:ind w:left="720"/>
      <w:contextualSpacing/>
    </w:pPr>
  </w:style>
  <w:style w:type="table" w:styleId="TableGrid">
    <w:name w:val="Table Grid"/>
    <w:basedOn w:val="TableNormal"/>
    <w:uiPriority w:val="59"/>
    <w:rsid w:val="009F0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F0E90"/>
    <w:rPr>
      <w:sz w:val="16"/>
      <w:szCs w:val="16"/>
    </w:rPr>
  </w:style>
  <w:style w:type="paragraph" w:styleId="CommentText">
    <w:name w:val="annotation text"/>
    <w:basedOn w:val="Normal"/>
    <w:link w:val="CommentTextChar"/>
    <w:uiPriority w:val="99"/>
    <w:semiHidden/>
    <w:unhideWhenUsed/>
    <w:rsid w:val="009F0E90"/>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9F0E90"/>
    <w:rPr>
      <w:rFonts w:ascii="Calibri" w:hAnsi="Calibri" w:cs="Calibri"/>
      <w:sz w:val="20"/>
      <w:szCs w:val="20"/>
    </w:rPr>
  </w:style>
  <w:style w:type="paragraph" w:styleId="BalloonText">
    <w:name w:val="Balloon Text"/>
    <w:basedOn w:val="Normal"/>
    <w:link w:val="BalloonTextChar"/>
    <w:uiPriority w:val="99"/>
    <w:semiHidden/>
    <w:unhideWhenUsed/>
    <w:rsid w:val="009F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E90"/>
    <w:rPr>
      <w:rFonts w:ascii="Tahoma" w:hAnsi="Tahoma" w:cs="Tahoma"/>
      <w:sz w:val="16"/>
      <w:szCs w:val="16"/>
    </w:rPr>
  </w:style>
  <w:style w:type="character" w:customStyle="1" w:styleId="Heading5Char">
    <w:name w:val="Heading 5 Char"/>
    <w:basedOn w:val="DefaultParagraphFont"/>
    <w:link w:val="Heading5"/>
    <w:rsid w:val="00477A71"/>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rsid w:val="00477A71"/>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rsid w:val="00477A71"/>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477A71"/>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477A71"/>
    <w:rPr>
      <w:rFonts w:asciiTheme="majorHAnsi" w:eastAsiaTheme="majorEastAsia" w:hAnsiTheme="majorHAnsi" w:cstheme="majorBidi"/>
      <w:bCs/>
      <w:i/>
      <w:iCs/>
      <w:color w:val="404040" w:themeColor="text1" w:themeTint="BF"/>
      <w:sz w:val="20"/>
      <w:szCs w:val="20"/>
    </w:rPr>
  </w:style>
  <w:style w:type="character" w:styleId="FollowedHyperlink">
    <w:name w:val="FollowedHyperlink"/>
    <w:basedOn w:val="DefaultParagraphFont"/>
    <w:uiPriority w:val="99"/>
    <w:semiHidden/>
    <w:unhideWhenUsed/>
    <w:rsid w:val="00492B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F0E90"/>
    <w:pPr>
      <w:numPr>
        <w:numId w:val="1"/>
      </w:numPr>
      <w:spacing w:before="240" w:after="240" w:line="360" w:lineRule="auto"/>
      <w:outlineLvl w:val="1"/>
    </w:pPr>
    <w:rPr>
      <w:rFonts w:ascii="Arial" w:eastAsia="Times New Roman" w:hAnsi="Arial" w:cs="Times New Roman"/>
      <w:b/>
      <w:bCs/>
      <w:iCs/>
      <w:color w:val="A00054"/>
      <w:sz w:val="28"/>
      <w:szCs w:val="28"/>
    </w:rPr>
  </w:style>
  <w:style w:type="paragraph" w:styleId="Heading3">
    <w:name w:val="heading 3"/>
    <w:basedOn w:val="Heading2"/>
    <w:next w:val="Normal"/>
    <w:link w:val="Heading3Char"/>
    <w:uiPriority w:val="9"/>
    <w:unhideWhenUsed/>
    <w:qFormat/>
    <w:rsid w:val="009F0E90"/>
    <w:pPr>
      <w:numPr>
        <w:ilvl w:val="1"/>
      </w:numPr>
      <w:outlineLvl w:val="2"/>
    </w:pPr>
    <w:rPr>
      <w:b w:val="0"/>
      <w:color w:val="auto"/>
      <w:sz w:val="24"/>
      <w:szCs w:val="24"/>
    </w:rPr>
  </w:style>
  <w:style w:type="paragraph" w:styleId="Heading4">
    <w:name w:val="heading 4"/>
    <w:basedOn w:val="Heading2"/>
    <w:next w:val="Normal"/>
    <w:link w:val="Heading4Char"/>
    <w:unhideWhenUsed/>
    <w:qFormat/>
    <w:rsid w:val="009F0E90"/>
    <w:pPr>
      <w:numPr>
        <w:ilvl w:val="2"/>
      </w:numPr>
      <w:outlineLvl w:val="3"/>
    </w:pPr>
    <w:rPr>
      <w:b w:val="0"/>
      <w:color w:val="auto"/>
      <w:sz w:val="24"/>
      <w:szCs w:val="24"/>
    </w:rPr>
  </w:style>
  <w:style w:type="paragraph" w:styleId="Heading5">
    <w:name w:val="heading 5"/>
    <w:basedOn w:val="Normal"/>
    <w:next w:val="Normal"/>
    <w:link w:val="Heading5Char"/>
    <w:unhideWhenUsed/>
    <w:qFormat/>
    <w:rsid w:val="00477A71"/>
    <w:pPr>
      <w:keepNext/>
      <w:keepLines/>
      <w:numPr>
        <w:ilvl w:val="4"/>
        <w:numId w:val="21"/>
      </w:numPr>
      <w:spacing w:before="200" w:after="0" w:line="240" w:lineRule="auto"/>
      <w:outlineLvl w:val="4"/>
    </w:pPr>
    <w:rPr>
      <w:rFonts w:asciiTheme="majorHAnsi" w:eastAsiaTheme="majorEastAsia" w:hAnsiTheme="majorHAnsi" w:cstheme="majorBidi"/>
      <w:bCs/>
      <w:color w:val="243F60" w:themeColor="accent1" w:themeShade="7F"/>
      <w:sz w:val="24"/>
      <w:szCs w:val="26"/>
    </w:rPr>
  </w:style>
  <w:style w:type="paragraph" w:styleId="Heading6">
    <w:name w:val="heading 6"/>
    <w:basedOn w:val="Normal"/>
    <w:next w:val="Normal"/>
    <w:link w:val="Heading6Char"/>
    <w:unhideWhenUsed/>
    <w:qFormat/>
    <w:rsid w:val="00477A71"/>
    <w:pPr>
      <w:keepNext/>
      <w:keepLines/>
      <w:numPr>
        <w:ilvl w:val="5"/>
        <w:numId w:val="21"/>
      </w:numPr>
      <w:spacing w:before="200" w:after="0" w:line="240" w:lineRule="auto"/>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nhideWhenUsed/>
    <w:qFormat/>
    <w:rsid w:val="00477A71"/>
    <w:pPr>
      <w:keepNext/>
      <w:keepLines/>
      <w:numPr>
        <w:ilvl w:val="6"/>
        <w:numId w:val="21"/>
      </w:numPr>
      <w:spacing w:before="200" w:after="0" w:line="240" w:lineRule="auto"/>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nhideWhenUsed/>
    <w:qFormat/>
    <w:rsid w:val="00477A71"/>
    <w:pPr>
      <w:keepNext/>
      <w:keepLines/>
      <w:numPr>
        <w:ilvl w:val="7"/>
        <w:numId w:val="21"/>
      </w:numPr>
      <w:spacing w:before="200" w:after="0" w:line="240" w:lineRule="auto"/>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nhideWhenUsed/>
    <w:qFormat/>
    <w:rsid w:val="00477A71"/>
    <w:pPr>
      <w:keepNext/>
      <w:keepLines/>
      <w:numPr>
        <w:ilvl w:val="8"/>
        <w:numId w:val="21"/>
      </w:numPr>
      <w:spacing w:before="200" w:after="0" w:line="240" w:lineRule="auto"/>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9F0E90"/>
    <w:pPr>
      <w:spacing w:after="0" w:line="240" w:lineRule="auto"/>
    </w:pPr>
    <w:rPr>
      <w:sz w:val="20"/>
      <w:szCs w:val="20"/>
    </w:rPr>
  </w:style>
  <w:style w:type="character" w:customStyle="1" w:styleId="FootnoteTextChar">
    <w:name w:val="Footnote Text Char"/>
    <w:basedOn w:val="DefaultParagraphFont"/>
    <w:link w:val="FootnoteText"/>
    <w:semiHidden/>
    <w:rsid w:val="009F0E90"/>
    <w:rPr>
      <w:sz w:val="20"/>
      <w:szCs w:val="20"/>
    </w:rPr>
  </w:style>
  <w:style w:type="character" w:customStyle="1" w:styleId="Heading2Char">
    <w:name w:val="Heading 2 Char"/>
    <w:basedOn w:val="DefaultParagraphFont"/>
    <w:link w:val="Heading2"/>
    <w:uiPriority w:val="9"/>
    <w:rsid w:val="009F0E90"/>
    <w:rPr>
      <w:rFonts w:ascii="Arial" w:eastAsia="Times New Roman" w:hAnsi="Arial" w:cs="Times New Roman"/>
      <w:b/>
      <w:bCs/>
      <w:iCs/>
      <w:color w:val="A00054"/>
      <w:sz w:val="28"/>
      <w:szCs w:val="28"/>
    </w:rPr>
  </w:style>
  <w:style w:type="character" w:customStyle="1" w:styleId="Heading3Char">
    <w:name w:val="Heading 3 Char"/>
    <w:basedOn w:val="DefaultParagraphFont"/>
    <w:link w:val="Heading3"/>
    <w:uiPriority w:val="9"/>
    <w:rsid w:val="009F0E90"/>
    <w:rPr>
      <w:rFonts w:ascii="Arial" w:eastAsia="Times New Roman" w:hAnsi="Arial" w:cs="Times New Roman"/>
      <w:bCs/>
      <w:iCs/>
      <w:sz w:val="24"/>
      <w:szCs w:val="24"/>
    </w:rPr>
  </w:style>
  <w:style w:type="character" w:customStyle="1" w:styleId="Heading4Char">
    <w:name w:val="Heading 4 Char"/>
    <w:basedOn w:val="DefaultParagraphFont"/>
    <w:link w:val="Heading4"/>
    <w:rsid w:val="009F0E90"/>
    <w:rPr>
      <w:rFonts w:ascii="Arial" w:eastAsia="Times New Roman" w:hAnsi="Arial" w:cs="Times New Roman"/>
      <w:bCs/>
      <w:iCs/>
      <w:sz w:val="24"/>
      <w:szCs w:val="24"/>
    </w:rPr>
  </w:style>
  <w:style w:type="character" w:styleId="Hyperlink">
    <w:name w:val="Hyperlink"/>
    <w:basedOn w:val="DefaultParagraphFont"/>
    <w:uiPriority w:val="99"/>
    <w:unhideWhenUsed/>
    <w:rsid w:val="009F0E90"/>
    <w:rPr>
      <w:color w:val="0000FF" w:themeColor="hyperlink"/>
      <w:u w:val="single"/>
    </w:rPr>
  </w:style>
  <w:style w:type="character" w:styleId="FootnoteReference">
    <w:name w:val="footnote reference"/>
    <w:semiHidden/>
    <w:rsid w:val="009F0E90"/>
    <w:rPr>
      <w:vertAlign w:val="superscript"/>
    </w:rPr>
  </w:style>
  <w:style w:type="paragraph" w:styleId="Header">
    <w:name w:val="header"/>
    <w:basedOn w:val="Normal"/>
    <w:link w:val="HeaderChar"/>
    <w:uiPriority w:val="99"/>
    <w:unhideWhenUsed/>
    <w:rsid w:val="009F0E90"/>
    <w:pPr>
      <w:tabs>
        <w:tab w:val="center" w:pos="4513"/>
        <w:tab w:val="right" w:pos="9026"/>
      </w:tabs>
      <w:spacing w:after="0" w:line="240" w:lineRule="auto"/>
    </w:pPr>
    <w:rPr>
      <w:rFonts w:ascii="Calibri" w:hAnsi="Calibri" w:cs="Calibri"/>
    </w:rPr>
  </w:style>
  <w:style w:type="character" w:customStyle="1" w:styleId="HeaderChar">
    <w:name w:val="Header Char"/>
    <w:basedOn w:val="DefaultParagraphFont"/>
    <w:link w:val="Header"/>
    <w:uiPriority w:val="99"/>
    <w:rsid w:val="009F0E90"/>
    <w:rPr>
      <w:rFonts w:ascii="Calibri" w:hAnsi="Calibri" w:cs="Calibri"/>
    </w:rPr>
  </w:style>
  <w:style w:type="paragraph" w:styleId="Footer">
    <w:name w:val="footer"/>
    <w:basedOn w:val="Normal"/>
    <w:link w:val="FooterChar"/>
    <w:uiPriority w:val="99"/>
    <w:unhideWhenUsed/>
    <w:rsid w:val="009F0E90"/>
    <w:pPr>
      <w:tabs>
        <w:tab w:val="center" w:pos="4513"/>
        <w:tab w:val="right" w:pos="9026"/>
      </w:tabs>
      <w:spacing w:after="0" w:line="240" w:lineRule="auto"/>
    </w:pPr>
    <w:rPr>
      <w:rFonts w:ascii="Calibri" w:hAnsi="Calibri" w:cs="Calibri"/>
    </w:rPr>
  </w:style>
  <w:style w:type="character" w:customStyle="1" w:styleId="FooterChar">
    <w:name w:val="Footer Char"/>
    <w:basedOn w:val="DefaultParagraphFont"/>
    <w:link w:val="Footer"/>
    <w:uiPriority w:val="99"/>
    <w:rsid w:val="009F0E90"/>
    <w:rPr>
      <w:rFonts w:ascii="Calibri" w:hAnsi="Calibri" w:cs="Calibri"/>
    </w:rPr>
  </w:style>
  <w:style w:type="paragraph" w:styleId="ListParagraph">
    <w:name w:val="List Paragraph"/>
    <w:basedOn w:val="Normal"/>
    <w:uiPriority w:val="34"/>
    <w:qFormat/>
    <w:rsid w:val="009F0E90"/>
    <w:pPr>
      <w:ind w:left="720"/>
      <w:contextualSpacing/>
    </w:pPr>
  </w:style>
  <w:style w:type="table" w:styleId="TableGrid">
    <w:name w:val="Table Grid"/>
    <w:basedOn w:val="TableNormal"/>
    <w:uiPriority w:val="59"/>
    <w:rsid w:val="009F0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F0E90"/>
    <w:rPr>
      <w:sz w:val="16"/>
      <w:szCs w:val="16"/>
    </w:rPr>
  </w:style>
  <w:style w:type="paragraph" w:styleId="CommentText">
    <w:name w:val="annotation text"/>
    <w:basedOn w:val="Normal"/>
    <w:link w:val="CommentTextChar"/>
    <w:uiPriority w:val="99"/>
    <w:semiHidden/>
    <w:unhideWhenUsed/>
    <w:rsid w:val="009F0E90"/>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9F0E90"/>
    <w:rPr>
      <w:rFonts w:ascii="Calibri" w:hAnsi="Calibri" w:cs="Calibri"/>
      <w:sz w:val="20"/>
      <w:szCs w:val="20"/>
    </w:rPr>
  </w:style>
  <w:style w:type="paragraph" w:styleId="BalloonText">
    <w:name w:val="Balloon Text"/>
    <w:basedOn w:val="Normal"/>
    <w:link w:val="BalloonTextChar"/>
    <w:uiPriority w:val="99"/>
    <w:semiHidden/>
    <w:unhideWhenUsed/>
    <w:rsid w:val="009F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E90"/>
    <w:rPr>
      <w:rFonts w:ascii="Tahoma" w:hAnsi="Tahoma" w:cs="Tahoma"/>
      <w:sz w:val="16"/>
      <w:szCs w:val="16"/>
    </w:rPr>
  </w:style>
  <w:style w:type="character" w:customStyle="1" w:styleId="Heading5Char">
    <w:name w:val="Heading 5 Char"/>
    <w:basedOn w:val="DefaultParagraphFont"/>
    <w:link w:val="Heading5"/>
    <w:rsid w:val="00477A71"/>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rsid w:val="00477A71"/>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rsid w:val="00477A71"/>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477A71"/>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477A71"/>
    <w:rPr>
      <w:rFonts w:asciiTheme="majorHAnsi" w:eastAsiaTheme="majorEastAsia" w:hAnsiTheme="majorHAnsi" w:cstheme="majorBidi"/>
      <w:bCs/>
      <w:i/>
      <w:iCs/>
      <w:color w:val="404040" w:themeColor="text1" w:themeTint="BF"/>
      <w:sz w:val="20"/>
      <w:szCs w:val="20"/>
    </w:rPr>
  </w:style>
  <w:style w:type="character" w:styleId="FollowedHyperlink">
    <w:name w:val="FollowedHyperlink"/>
    <w:basedOn w:val="DefaultParagraphFont"/>
    <w:uiPriority w:val="99"/>
    <w:semiHidden/>
    <w:unhideWhenUsed/>
    <w:rsid w:val="00492B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hs.uk/quickguides"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hyperlink" Target="http://www.nhs.uk/quickguides" TargetMode="External"/><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PowerPoint_Presentation5.pptx"/><Relationship Id="rId10" Type="http://schemas.openxmlformats.org/officeDocument/2006/relationships/header" Target="header1.xml"/><Relationship Id="rId19" Type="http://schemas.openxmlformats.org/officeDocument/2006/relationships/package" Target="embeddings/Microsoft_Word_Document3.docx"/><Relationship Id="rId4" Type="http://schemas.microsoft.com/office/2007/relationships/stylesWithEffects" Target="stylesWithEffects.xml"/><Relationship Id="rId9" Type="http://schemas.openxmlformats.org/officeDocument/2006/relationships/hyperlink" Target="http://www.nhs.uk/quickguides"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care-act-2014-statutory-guidance-for-imple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847E5-7013-484D-9C43-6DC949705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5046</Words>
  <Characters>28766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33745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Alano-Gomes, Fernanda</dc:creator>
  <cp:lastModifiedBy>Paddy Howlin</cp:lastModifiedBy>
  <cp:revision>3</cp:revision>
  <cp:lastPrinted>2016-07-29T11:14:00Z</cp:lastPrinted>
  <dcterms:created xsi:type="dcterms:W3CDTF">2016-07-29T16:28:00Z</dcterms:created>
  <dcterms:modified xsi:type="dcterms:W3CDTF">2016-08-01T16:46:00Z</dcterms:modified>
</cp:coreProperties>
</file>