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0345" w14:paraId="09E4FA61" w14:textId="77777777" w:rsidTr="00D745D1">
        <w:tc>
          <w:tcPr>
            <w:tcW w:w="9242" w:type="dxa"/>
          </w:tcPr>
          <w:p w14:paraId="37F8A7F6" w14:textId="77777777" w:rsidR="004B0345" w:rsidRPr="00AC0625" w:rsidRDefault="004B0345" w:rsidP="00D771A7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4"/>
              </w:rPr>
            </w:pPr>
            <w:r w:rsidRPr="00AC0625">
              <w:rPr>
                <w:rFonts w:cs="Arial"/>
                <w:b/>
                <w:color w:val="000000"/>
                <w:sz w:val="24"/>
              </w:rPr>
              <w:t>Service Specification</w:t>
            </w:r>
          </w:p>
          <w:p w14:paraId="595060A2" w14:textId="77777777" w:rsidR="004B0345" w:rsidRPr="00AC0625" w:rsidRDefault="004B0345" w:rsidP="00D771A7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4"/>
              </w:rPr>
            </w:pPr>
            <w:r w:rsidRPr="00AC0625">
              <w:rPr>
                <w:rFonts w:cs="Arial"/>
                <w:b/>
                <w:color w:val="000000"/>
                <w:sz w:val="24"/>
              </w:rPr>
              <w:t>for the contract let to (name of supplier)</w:t>
            </w:r>
          </w:p>
          <w:p w14:paraId="7B97FFA3" w14:textId="77777777" w:rsidR="006A25EE" w:rsidRDefault="004B0345" w:rsidP="006A25EE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4"/>
              </w:rPr>
            </w:pPr>
            <w:r w:rsidRPr="00AC0625">
              <w:rPr>
                <w:rFonts w:cs="Arial"/>
                <w:b/>
                <w:color w:val="000000"/>
                <w:sz w:val="24"/>
              </w:rPr>
              <w:t xml:space="preserve"> to supply </w:t>
            </w:r>
            <w:r w:rsidR="006A25EE">
              <w:rPr>
                <w:rFonts w:cs="Arial"/>
                <w:b/>
                <w:color w:val="000000"/>
                <w:sz w:val="24"/>
              </w:rPr>
              <w:t>HR Advisory Services for</w:t>
            </w:r>
          </w:p>
          <w:p w14:paraId="113719C9" w14:textId="77777777" w:rsidR="004B0345" w:rsidRPr="00AC0625" w:rsidRDefault="006A25EE" w:rsidP="006A25EE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4"/>
              </w:rPr>
            </w:pPr>
            <w:r>
              <w:rPr>
                <w:rFonts w:cs="Arial"/>
                <w:b/>
                <w:color w:val="000000"/>
                <w:sz w:val="24"/>
              </w:rPr>
              <w:t xml:space="preserve">the Dominic </w:t>
            </w:r>
            <w:proofErr w:type="spellStart"/>
            <w:r>
              <w:rPr>
                <w:rFonts w:cs="Arial"/>
                <w:b/>
                <w:color w:val="000000"/>
                <w:sz w:val="24"/>
              </w:rPr>
              <w:t>Barberi</w:t>
            </w:r>
            <w:proofErr w:type="spellEnd"/>
            <w:r>
              <w:rPr>
                <w:rFonts w:cs="Arial"/>
                <w:b/>
                <w:color w:val="000000"/>
                <w:sz w:val="24"/>
              </w:rPr>
              <w:t xml:space="preserve"> Multi Academy</w:t>
            </w:r>
            <w:r w:rsidR="004B0345" w:rsidRPr="00AC0625">
              <w:rPr>
                <w:rFonts w:cs="Arial"/>
                <w:b/>
                <w:color w:val="000000"/>
                <w:sz w:val="24"/>
              </w:rPr>
              <w:t xml:space="preserve"> </w:t>
            </w:r>
          </w:p>
        </w:tc>
      </w:tr>
      <w:tr w:rsidR="004B0345" w14:paraId="387408AE" w14:textId="77777777" w:rsidTr="00D745D1">
        <w:tc>
          <w:tcPr>
            <w:tcW w:w="9242" w:type="dxa"/>
          </w:tcPr>
          <w:p w14:paraId="30662438" w14:textId="77777777" w:rsidR="0022168B" w:rsidRDefault="0022168B" w:rsidP="00D771A7">
            <w:pPr>
              <w:spacing w:after="0" w:line="240" w:lineRule="auto"/>
              <w:rPr>
                <w:rFonts w:cs="Arial"/>
                <w:b/>
                <w:color w:val="000000"/>
                <w:sz w:val="24"/>
              </w:rPr>
            </w:pPr>
          </w:p>
          <w:p w14:paraId="59884F09" w14:textId="319EAC75" w:rsidR="0022168B" w:rsidRPr="00FD5468" w:rsidRDefault="0022168B" w:rsidP="0022168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D546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Context: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 contract is to supply HR Advice and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Consultancy </w:t>
            </w:r>
            <w:r w:rsidR="009956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</w:t>
            </w:r>
            <w:proofErr w:type="gramEnd"/>
            <w:r w:rsidR="009956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Payroll  Service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to the Dominic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Barberi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Multi Academy Company. We are seeking a company with expertise in the management </w:t>
            </w:r>
            <w:r w:rsidR="009956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of HR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9956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and Pay Roll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systems in an education context. Due to the level of detail required, the specifications will be separated for each element.</w:t>
            </w:r>
          </w:p>
          <w:p w14:paraId="5D4CEC2D" w14:textId="77777777" w:rsidR="0022168B" w:rsidRDefault="0022168B" w:rsidP="0022168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6B0D675E" w14:textId="49DD0444" w:rsidR="0022168B" w:rsidRDefault="00B71DF6" w:rsidP="0022168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Summary d</w:t>
            </w:r>
            <w:r w:rsidR="0022168B" w:rsidRPr="00FD546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etails: </w:t>
            </w:r>
          </w:p>
          <w:p w14:paraId="7C436600" w14:textId="77777777" w:rsidR="00E7767D" w:rsidRDefault="00E7767D" w:rsidP="0022168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The successful bidder will supply:</w:t>
            </w:r>
          </w:p>
          <w:p w14:paraId="40ACFAB9" w14:textId="6890949F" w:rsidR="00E7767D" w:rsidRPr="00E7767D" w:rsidRDefault="00450F27" w:rsidP="0022168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Named HR advisor and named management contact for each school and central team</w:t>
            </w:r>
          </w:p>
          <w:p w14:paraId="471B5443" w14:textId="69BFF85B" w:rsidR="00E7767D" w:rsidRDefault="00450F27" w:rsidP="0022168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Proforma HR policies</w:t>
            </w:r>
          </w:p>
          <w:p w14:paraId="04A7B62B" w14:textId="665C3436" w:rsidR="00450F27" w:rsidRPr="00E7767D" w:rsidRDefault="001D1770" w:rsidP="0022168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Provision of an online library of template </w:t>
            </w:r>
            <w:r w:rsidR="00450F27">
              <w:rPr>
                <w:rFonts w:cstheme="minorHAnsi"/>
                <w:color w:val="000000"/>
              </w:rPr>
              <w:t>documents to support implementation of policies</w:t>
            </w:r>
          </w:p>
          <w:p w14:paraId="7E7C6BFF" w14:textId="1A70288D" w:rsidR="00E7767D" w:rsidRDefault="00446AE8" w:rsidP="0022168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Jobs a</w:t>
            </w:r>
            <w:r w:rsidR="00E7767D" w:rsidRPr="00E7767D">
              <w:rPr>
                <w:rFonts w:cstheme="minorHAnsi"/>
                <w:color w:val="000000"/>
              </w:rPr>
              <w:t>dvertising</w:t>
            </w:r>
            <w:r w:rsidR="00F863DB">
              <w:rPr>
                <w:rFonts w:cstheme="minorHAnsi"/>
                <w:color w:val="000000"/>
              </w:rPr>
              <w:t xml:space="preserve"> on own website or suitable alternative.</w:t>
            </w:r>
          </w:p>
          <w:p w14:paraId="0B98D118" w14:textId="7B57E910" w:rsidR="001D1770" w:rsidRDefault="001D1770" w:rsidP="0022168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Updates on changes to employment legislation and HR best practice</w:t>
            </w:r>
          </w:p>
          <w:p w14:paraId="6D1111A6" w14:textId="7A246E91" w:rsidR="001D1770" w:rsidRPr="00E7767D" w:rsidRDefault="001D1770" w:rsidP="0022168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General advice via E-mail advice helpline during normal office hours</w:t>
            </w:r>
          </w:p>
          <w:p w14:paraId="064817CA" w14:textId="1D3D1779" w:rsidR="0022168B" w:rsidRPr="00F863DB" w:rsidRDefault="0022168B" w:rsidP="0022168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Expert advice and support for complex case work including grievance, disciplinary, absence management, performance management, tribunals.</w:t>
            </w:r>
            <w:r w:rsidR="00450F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To utilise either Catholic Education Service policies or, where these are not available</w:t>
            </w:r>
            <w:r w:rsidR="001D1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DBMAC policies.</w:t>
            </w:r>
          </w:p>
          <w:p w14:paraId="2421D4BA" w14:textId="40EA9DA4" w:rsidR="00F863DB" w:rsidRPr="00CE0009" w:rsidRDefault="00F863DB" w:rsidP="0022168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Preparation of contracts in accordance with the Catholic Education Service (CES) proforma.</w:t>
            </w:r>
          </w:p>
          <w:p w14:paraId="16C5677E" w14:textId="77777777" w:rsidR="0022168B" w:rsidRPr="00CE0009" w:rsidRDefault="0022168B" w:rsidP="0022168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Supporting managers in high level case work with serious investigations including grievance, disciplinary, absence management, performance management, tribunals and appeal.</w:t>
            </w:r>
          </w:p>
          <w:p w14:paraId="2E200EB6" w14:textId="77777777" w:rsidR="0022168B" w:rsidRPr="001C5BB1" w:rsidRDefault="0022168B" w:rsidP="0022168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Support to undertake high level restructures, working with managers and unions.</w:t>
            </w:r>
          </w:p>
          <w:p w14:paraId="6E47B3FB" w14:textId="2E836A9A" w:rsidR="0022168B" w:rsidRPr="00CE0009" w:rsidRDefault="001D1770" w:rsidP="0022168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Support with “</w:t>
            </w:r>
            <w:r w:rsidR="00221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Managing the stages of absence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”</w:t>
            </w:r>
            <w:r w:rsidR="00221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management letters.</w:t>
            </w:r>
          </w:p>
          <w:p w14:paraId="4FD0A12A" w14:textId="77777777" w:rsidR="0022168B" w:rsidRPr="00CE0009" w:rsidRDefault="0022168B" w:rsidP="0022168B">
            <w:pPr>
              <w:pStyle w:val="ListParagrap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11C3A133" w14:textId="77777777" w:rsidR="0022168B" w:rsidRDefault="0022168B" w:rsidP="0022168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D546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Legal Requirements:</w:t>
            </w:r>
            <w:r w:rsidRPr="00FD5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Inland Revenue, GDPR, LGPS, Employment Law</w:t>
            </w:r>
          </w:p>
          <w:p w14:paraId="190BEC4F" w14:textId="77777777" w:rsidR="0022168B" w:rsidRPr="00FD5468" w:rsidRDefault="0022168B" w:rsidP="0022168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797550D0" w14:textId="77777777" w:rsidR="0022168B" w:rsidRDefault="0022168B" w:rsidP="0022168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D546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Contract Outputs: </w:t>
            </w:r>
          </w:p>
          <w:p w14:paraId="24AA2BA8" w14:textId="77777777" w:rsidR="0022168B" w:rsidRDefault="0022168B" w:rsidP="0022168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F599BAE" w14:textId="77777777" w:rsidR="0022168B" w:rsidRPr="00E7767D" w:rsidRDefault="0022168B" w:rsidP="0022168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Helpline available for schools.</w:t>
            </w:r>
            <w:r w:rsidR="00E7767D">
              <w:rPr>
                <w:rFonts w:cs="Arial"/>
                <w:color w:val="000000"/>
                <w:sz w:val="24"/>
              </w:rPr>
              <w:t xml:space="preserve"> </w:t>
            </w:r>
            <w:r w:rsidR="00E7767D" w:rsidRPr="00E7767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days a week, 52 weeks per year, from 9-5 Monday-Thursday and 9-4.30pm on Fridays. The help desk will respond to out of hours queries (by email or phone) within one working day</w:t>
            </w:r>
          </w:p>
          <w:p w14:paraId="1BB63F46" w14:textId="7ECC44A0" w:rsidR="0022168B" w:rsidRPr="00E7767D" w:rsidRDefault="0022168B" w:rsidP="0022168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7767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Advice provided to HR manager</w:t>
            </w:r>
            <w:r w:rsidR="001D1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/principals/named contacts</w:t>
            </w:r>
            <w:r w:rsidRPr="00E7767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on request.</w:t>
            </w:r>
          </w:p>
          <w:p w14:paraId="39A62AD6" w14:textId="77777777" w:rsidR="0022168B" w:rsidRPr="00EE31F4" w:rsidRDefault="0022168B" w:rsidP="0022168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Library of documents maintained and updated.</w:t>
            </w:r>
          </w:p>
          <w:p w14:paraId="36C61561" w14:textId="72BF5B64" w:rsidR="0022168B" w:rsidRPr="00E7767D" w:rsidRDefault="001D1770" w:rsidP="0022168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Attendance by an HR advisor at complex meetings</w:t>
            </w:r>
            <w:r w:rsidR="00221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682F0892" w14:textId="77777777" w:rsidR="00E7767D" w:rsidRPr="00E7767D" w:rsidRDefault="00E7767D" w:rsidP="00E7767D">
            <w:pPr>
              <w:spacing w:after="0" w:line="240" w:lineRule="auto"/>
              <w:ind w:left="360"/>
              <w:rPr>
                <w:rFonts w:cstheme="minorHAnsi"/>
                <w:color w:val="000000"/>
              </w:rPr>
            </w:pPr>
          </w:p>
          <w:p w14:paraId="6F68BD2D" w14:textId="77777777" w:rsidR="0022168B" w:rsidRDefault="0022168B" w:rsidP="0022168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D546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Contract Outcomes:</w:t>
            </w:r>
            <w:r w:rsidRPr="00FD5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202E5605" w14:textId="77777777" w:rsidR="0022168B" w:rsidRDefault="0022168B" w:rsidP="0022168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CA6BC3C" w14:textId="77777777" w:rsidR="0022168B" w:rsidRPr="005932E5" w:rsidRDefault="0022168B" w:rsidP="0022168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Complex cases and restructures are resolved to satisfaction of the DBMAC, minimising risk.</w:t>
            </w:r>
          </w:p>
          <w:p w14:paraId="1390090A" w14:textId="77777777" w:rsidR="0022168B" w:rsidRPr="00EE31F4" w:rsidRDefault="0022168B" w:rsidP="0022168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DBMAC is satisfied with the quality of advice and support it receives.</w:t>
            </w:r>
          </w:p>
          <w:p w14:paraId="17B783CD" w14:textId="77777777" w:rsidR="0022168B" w:rsidRPr="00EE31F4" w:rsidRDefault="0022168B" w:rsidP="0022168B">
            <w:pPr>
              <w:rPr>
                <w:rFonts w:cstheme="minorHAnsi"/>
                <w:b/>
                <w:color w:val="000000"/>
              </w:rPr>
            </w:pPr>
          </w:p>
          <w:p w14:paraId="764807AA" w14:textId="77777777" w:rsidR="0022168B" w:rsidRDefault="0022168B" w:rsidP="0022168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D546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Performance Measures:</w:t>
            </w:r>
            <w:r w:rsidRPr="00FD5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445B0DCD" w14:textId="77777777" w:rsidR="0022168B" w:rsidRDefault="0022168B" w:rsidP="0022168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42D53DA" w14:textId="77777777" w:rsidR="0022168B" w:rsidRPr="005932E5" w:rsidRDefault="0022168B" w:rsidP="0022168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Basic helpline queries resolved in 2 working days.</w:t>
            </w:r>
          </w:p>
          <w:p w14:paraId="09F6BEFF" w14:textId="77777777" w:rsidR="0022168B" w:rsidRPr="005932E5" w:rsidRDefault="0022168B" w:rsidP="0022168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Complex </w:t>
            </w:r>
            <w:r w:rsidR="00E7767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helpline queries resolved in 5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working days.</w:t>
            </w:r>
          </w:p>
          <w:p w14:paraId="5A09E638" w14:textId="77777777" w:rsidR="0022168B" w:rsidRDefault="0022168B" w:rsidP="0022168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Absence management stages are followed according to DBMAC deadlines.</w:t>
            </w:r>
          </w:p>
          <w:p w14:paraId="48D1EB47" w14:textId="77777777" w:rsidR="0022168B" w:rsidRDefault="0022168B" w:rsidP="0022168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All case work/restructure guidance completed to agreed timescales.</w:t>
            </w:r>
          </w:p>
          <w:p w14:paraId="383BE314" w14:textId="77777777" w:rsidR="00E7767D" w:rsidRDefault="00E7767D" w:rsidP="0022168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Following procedures as laid out in Appendix 1</w:t>
            </w:r>
          </w:p>
          <w:p w14:paraId="6C833966" w14:textId="77777777" w:rsidR="0022168B" w:rsidRDefault="0022168B" w:rsidP="0022168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D546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Feedback on contract:</w:t>
            </w:r>
            <w:r w:rsidRPr="00FD54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013DF4AC" w14:textId="77777777" w:rsidR="0022168B" w:rsidRDefault="0022168B" w:rsidP="0022168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0E00C47" w14:textId="77777777" w:rsidR="0022168B" w:rsidRDefault="0022168B" w:rsidP="0022168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Quarterly meetings.</w:t>
            </w:r>
          </w:p>
          <w:p w14:paraId="6E43D68F" w14:textId="77777777" w:rsidR="0022168B" w:rsidRDefault="0022168B" w:rsidP="0022168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Regular contact with named employee.</w:t>
            </w:r>
          </w:p>
          <w:p w14:paraId="3B8B1E4A" w14:textId="77777777" w:rsidR="0022168B" w:rsidRDefault="0022168B" w:rsidP="0022168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Clear escalation process for issues not resolved at local level.</w:t>
            </w:r>
          </w:p>
          <w:p w14:paraId="6315DDEA" w14:textId="77777777" w:rsidR="0022168B" w:rsidRPr="00FD5468" w:rsidRDefault="0022168B" w:rsidP="0022168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Employee surveys</w:t>
            </w:r>
          </w:p>
          <w:p w14:paraId="58EF3C76" w14:textId="77777777" w:rsidR="0022168B" w:rsidRPr="00FD5468" w:rsidRDefault="0022168B" w:rsidP="0022168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CEF6EA1" w14:textId="77777777" w:rsidR="00C72AD8" w:rsidRPr="00AC0625" w:rsidRDefault="00C72AD8" w:rsidP="00C72AD8">
            <w:pPr>
              <w:spacing w:after="0" w:line="240" w:lineRule="auto"/>
              <w:rPr>
                <w:rFonts w:cs="Arial"/>
                <w:color w:val="000000"/>
                <w:sz w:val="24"/>
              </w:rPr>
            </w:pPr>
          </w:p>
        </w:tc>
      </w:tr>
    </w:tbl>
    <w:p w14:paraId="567DCE28" w14:textId="77777777" w:rsidR="002B7E58" w:rsidRDefault="00446AE8"/>
    <w:p w14:paraId="335AB14B" w14:textId="77777777" w:rsidR="005E33C2" w:rsidRDefault="005E33C2"/>
    <w:p w14:paraId="39505F24" w14:textId="77777777" w:rsidR="005E33C2" w:rsidRDefault="005E33C2">
      <w:bookmarkStart w:id="0" w:name="_GoBack"/>
      <w:bookmarkEnd w:id="0"/>
    </w:p>
    <w:p w14:paraId="5B5EBA33" w14:textId="77777777" w:rsidR="00E7767D" w:rsidRDefault="00E7767D"/>
    <w:p w14:paraId="5C1A135D" w14:textId="77777777" w:rsidR="005E33C2" w:rsidRDefault="005E33C2"/>
    <w:p w14:paraId="6F65B2A5" w14:textId="77777777" w:rsidR="005E33C2" w:rsidRDefault="005E33C2"/>
    <w:p w14:paraId="2B83584E" w14:textId="77777777" w:rsidR="005E33C2" w:rsidRDefault="005E33C2"/>
    <w:p w14:paraId="68DF859F" w14:textId="77777777" w:rsidR="005E33C2" w:rsidRDefault="005E33C2"/>
    <w:p w14:paraId="62160412" w14:textId="77777777" w:rsidR="005E33C2" w:rsidRDefault="005E33C2"/>
    <w:p w14:paraId="01A7022E" w14:textId="77777777" w:rsidR="005E33C2" w:rsidRDefault="005E33C2"/>
    <w:p w14:paraId="7F0B57CE" w14:textId="77777777" w:rsidR="005E33C2" w:rsidRDefault="005E33C2"/>
    <w:p w14:paraId="71346369" w14:textId="77777777" w:rsidR="005E33C2" w:rsidRDefault="005E33C2"/>
    <w:p w14:paraId="01D695FB" w14:textId="77777777" w:rsidR="005E33C2" w:rsidRDefault="005E33C2"/>
    <w:p w14:paraId="204461C7" w14:textId="77777777" w:rsidR="005E33C2" w:rsidRDefault="005E33C2"/>
    <w:p w14:paraId="7A67CD7C" w14:textId="77777777" w:rsidR="005E33C2" w:rsidRDefault="005E33C2"/>
    <w:p w14:paraId="7B42F5BF" w14:textId="77777777" w:rsidR="005E33C2" w:rsidRDefault="005E33C2"/>
    <w:p w14:paraId="52DA8936" w14:textId="77777777" w:rsidR="005E33C2" w:rsidRDefault="005E33C2"/>
    <w:p w14:paraId="24CEBAF4" w14:textId="77777777" w:rsidR="005E33C2" w:rsidRDefault="005E33C2"/>
    <w:p w14:paraId="29E6F06B" w14:textId="77777777" w:rsidR="005E33C2" w:rsidRDefault="005E33C2"/>
    <w:p w14:paraId="1BA2012E" w14:textId="77777777" w:rsidR="005E33C2" w:rsidRDefault="005E33C2"/>
    <w:p w14:paraId="3114000D" w14:textId="77777777" w:rsidR="005E33C2" w:rsidRDefault="005E33C2"/>
    <w:p w14:paraId="6752D15B" w14:textId="77777777" w:rsidR="005E33C2" w:rsidRDefault="005E33C2"/>
    <w:p w14:paraId="6F3679B4" w14:textId="77777777" w:rsidR="005E33C2" w:rsidRDefault="005E33C2"/>
    <w:p w14:paraId="17E7F2F1" w14:textId="77777777" w:rsidR="005E33C2" w:rsidRDefault="005E33C2"/>
    <w:p w14:paraId="385FC777" w14:textId="77777777" w:rsidR="005E33C2" w:rsidRDefault="005E33C2"/>
    <w:p w14:paraId="4D73F7BF" w14:textId="77777777" w:rsidR="005E33C2" w:rsidRDefault="005E33C2"/>
    <w:p w14:paraId="74F43A38" w14:textId="77777777" w:rsidR="005E33C2" w:rsidRDefault="005E33C2"/>
    <w:p w14:paraId="586A5C65" w14:textId="77777777" w:rsidR="005E33C2" w:rsidRDefault="005E33C2"/>
    <w:p w14:paraId="036777D2" w14:textId="77777777" w:rsidR="005E33C2" w:rsidRDefault="005E33C2"/>
    <w:p w14:paraId="336C60B2" w14:textId="77777777" w:rsidR="005E33C2" w:rsidRDefault="005E33C2"/>
    <w:p w14:paraId="5FC66959" w14:textId="16ECF804" w:rsidR="005E33C2" w:rsidRPr="008F5E6E" w:rsidRDefault="005E33C2">
      <w:pPr>
        <w:rPr>
          <w:rFonts w:cs="Arial"/>
          <w:b/>
          <w:sz w:val="24"/>
        </w:rPr>
      </w:pPr>
      <w:r w:rsidRPr="008F5E6E">
        <w:rPr>
          <w:rFonts w:cs="Arial"/>
          <w:b/>
          <w:sz w:val="24"/>
        </w:rPr>
        <w:t>Appendix 1</w:t>
      </w:r>
      <w:r w:rsidR="0022260F">
        <w:rPr>
          <w:rFonts w:cs="Arial"/>
          <w:b/>
          <w:sz w:val="24"/>
        </w:rPr>
        <w:t xml:space="preserve"> Detailed Service Specification</w:t>
      </w:r>
    </w:p>
    <w:p w14:paraId="59C46F9F" w14:textId="77777777" w:rsidR="005E33C2" w:rsidRPr="008F5E6E" w:rsidRDefault="005E33C2" w:rsidP="005E33C2">
      <w:pPr>
        <w:rPr>
          <w:rFonts w:cs="Arial"/>
          <w:sz w:val="24"/>
        </w:rPr>
      </w:pPr>
    </w:p>
    <w:p w14:paraId="5FFAFD01" w14:textId="77777777" w:rsidR="005E33C2" w:rsidRPr="008F5E6E" w:rsidRDefault="005E33C2" w:rsidP="005E33C2">
      <w:pPr>
        <w:pStyle w:val="Section-Level1"/>
        <w:rPr>
          <w:rFonts w:ascii="Arial" w:hAnsi="Arial" w:cs="Arial"/>
          <w:b/>
          <w:color w:val="000000" w:themeColor="text1"/>
          <w:szCs w:val="24"/>
        </w:rPr>
      </w:pPr>
      <w:r w:rsidRPr="008F5E6E">
        <w:rPr>
          <w:rFonts w:ascii="Arial" w:hAnsi="Arial" w:cs="Arial"/>
          <w:b/>
          <w:color w:val="000000" w:themeColor="text1"/>
          <w:szCs w:val="24"/>
        </w:rPr>
        <w:t>Advice</w:t>
      </w:r>
    </w:p>
    <w:p w14:paraId="3AC8EBD3" w14:textId="77777777" w:rsidR="008F5E6E" w:rsidRDefault="005E33C2" w:rsidP="008F5E6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Telephone advice to be provided by na</w:t>
      </w:r>
      <w:r w:rsidR="008F5E6E">
        <w:rPr>
          <w:rFonts w:ascii="Arial" w:hAnsi="Arial" w:cs="Arial"/>
          <w:color w:val="000000" w:themeColor="text1"/>
          <w:sz w:val="24"/>
          <w:szCs w:val="24"/>
        </w:rPr>
        <w:t>med HR and management contacts,</w:t>
      </w:r>
    </w:p>
    <w:p w14:paraId="490BDD09" w14:textId="77777777" w:rsidR="005E33C2" w:rsidRDefault="005E33C2" w:rsidP="008F5E6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 xml:space="preserve">with a named lead HR Adviser allocated to </w:t>
      </w:r>
      <w:r w:rsidR="008F5E6E" w:rsidRPr="008F5E6E">
        <w:rPr>
          <w:rFonts w:ascii="Arial" w:hAnsi="Arial" w:cs="Arial"/>
          <w:color w:val="000000" w:themeColor="text1"/>
          <w:sz w:val="24"/>
          <w:szCs w:val="24"/>
        </w:rPr>
        <w:t>the DBMAC</w:t>
      </w:r>
      <w:r w:rsidR="008F5E6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72B84E0" w14:textId="77777777" w:rsidR="008F5E6E" w:rsidRPr="008F5E6E" w:rsidRDefault="008F5E6E" w:rsidP="008F5E6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</w:p>
    <w:p w14:paraId="0B9560B7" w14:textId="77777777" w:rsidR="005E33C2" w:rsidRDefault="005E33C2" w:rsidP="008F5E6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Email advice on general Human Resources matters.</w:t>
      </w:r>
    </w:p>
    <w:p w14:paraId="7CAC1010" w14:textId="77777777" w:rsidR="008F5E6E" w:rsidRPr="008F5E6E" w:rsidRDefault="008F5E6E" w:rsidP="008F5E6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</w:p>
    <w:p w14:paraId="6FF12FDE" w14:textId="77777777" w:rsidR="008F5E6E" w:rsidRDefault="005E33C2" w:rsidP="008F5E6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 xml:space="preserve">Email “Advice Notes” including advice on </w:t>
      </w:r>
      <w:r w:rsidR="008F5E6E">
        <w:rPr>
          <w:rFonts w:ascii="Arial" w:hAnsi="Arial" w:cs="Arial"/>
          <w:color w:val="000000" w:themeColor="text1"/>
          <w:sz w:val="24"/>
          <w:szCs w:val="24"/>
        </w:rPr>
        <w:t>national changes, model</w:t>
      </w:r>
    </w:p>
    <w:p w14:paraId="12C653CF" w14:textId="77777777" w:rsidR="005E33C2" w:rsidRDefault="005E33C2" w:rsidP="008F5E6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policies/procedures and other HR matters.</w:t>
      </w:r>
    </w:p>
    <w:p w14:paraId="5D89DEED" w14:textId="77777777" w:rsidR="008F5E6E" w:rsidRPr="008F5E6E" w:rsidRDefault="008F5E6E" w:rsidP="008F5E6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</w:p>
    <w:p w14:paraId="0D3A02D1" w14:textId="77777777" w:rsidR="008F5E6E" w:rsidRDefault="005E33C2" w:rsidP="008F5E6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Termly update meetings at various location</w:t>
      </w:r>
      <w:r w:rsidR="008F5E6E">
        <w:rPr>
          <w:rFonts w:ascii="Arial" w:hAnsi="Arial" w:cs="Arial"/>
          <w:color w:val="000000" w:themeColor="text1"/>
          <w:sz w:val="24"/>
          <w:szCs w:val="24"/>
        </w:rPr>
        <w:t>s which will provide updates on</w:t>
      </w:r>
    </w:p>
    <w:p w14:paraId="058AC1CE" w14:textId="77777777" w:rsidR="008F5E6E" w:rsidRDefault="005E33C2" w:rsidP="008F5E6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education and employment law changes, p</w:t>
      </w:r>
      <w:r w:rsidR="008F5E6E">
        <w:rPr>
          <w:rFonts w:ascii="Arial" w:hAnsi="Arial" w:cs="Arial"/>
          <w:color w:val="000000" w:themeColor="text1"/>
          <w:sz w:val="24"/>
          <w:szCs w:val="24"/>
        </w:rPr>
        <w:t>ractical advice and guidance on</w:t>
      </w:r>
    </w:p>
    <w:p w14:paraId="37399FF4" w14:textId="77777777" w:rsidR="005E33C2" w:rsidRPr="008F5E6E" w:rsidRDefault="005E33C2" w:rsidP="008F5E6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current HR issues for School Leaders and Business</w:t>
      </w:r>
      <w:r w:rsidR="008F5E6E" w:rsidRPr="008F5E6E">
        <w:rPr>
          <w:rFonts w:ascii="Arial" w:hAnsi="Arial" w:cs="Arial"/>
          <w:color w:val="000000" w:themeColor="text1"/>
          <w:sz w:val="24"/>
          <w:szCs w:val="24"/>
        </w:rPr>
        <w:t>/Admin</w:t>
      </w:r>
      <w:r w:rsidRPr="008F5E6E">
        <w:rPr>
          <w:rFonts w:ascii="Arial" w:hAnsi="Arial" w:cs="Arial"/>
          <w:color w:val="000000" w:themeColor="text1"/>
          <w:sz w:val="24"/>
          <w:szCs w:val="24"/>
        </w:rPr>
        <w:t xml:space="preserve"> Managers.</w:t>
      </w:r>
    </w:p>
    <w:p w14:paraId="38BA1C3F" w14:textId="77777777" w:rsidR="008F5E6E" w:rsidRDefault="008F5E6E" w:rsidP="008F5E6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</w:p>
    <w:p w14:paraId="56DA7719" w14:textId="77777777" w:rsidR="008F5E6E" w:rsidRDefault="005E33C2" w:rsidP="008F5E6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Access to live and archived Webinars on a r</w:t>
      </w:r>
      <w:r w:rsidR="008F5E6E">
        <w:rPr>
          <w:rFonts w:ascii="Arial" w:hAnsi="Arial" w:cs="Arial"/>
          <w:color w:val="000000" w:themeColor="text1"/>
          <w:sz w:val="24"/>
          <w:szCs w:val="24"/>
        </w:rPr>
        <w:t>ange of HR topics as a training</w:t>
      </w:r>
    </w:p>
    <w:p w14:paraId="1617EE99" w14:textId="77777777" w:rsidR="005E33C2" w:rsidRPr="008F5E6E" w:rsidRDefault="005E33C2" w:rsidP="008F5E6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resource for School Leaders.</w:t>
      </w:r>
    </w:p>
    <w:p w14:paraId="2F29285E" w14:textId="77777777" w:rsidR="008F5E6E" w:rsidRDefault="008F5E6E" w:rsidP="008F5E6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</w:p>
    <w:p w14:paraId="58FE6E3F" w14:textId="77777777" w:rsidR="008F5E6E" w:rsidRDefault="008F5E6E" w:rsidP="008F5E6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 xml:space="preserve">Access </w:t>
      </w:r>
      <w:r w:rsidR="005E33C2" w:rsidRPr="008F5E6E">
        <w:rPr>
          <w:rFonts w:ascii="Arial" w:hAnsi="Arial" w:cs="Arial"/>
          <w:color w:val="000000" w:themeColor="text1"/>
          <w:sz w:val="24"/>
          <w:szCs w:val="24"/>
        </w:rPr>
        <w:t>to a bank of up to date model pol</w:t>
      </w:r>
      <w:r>
        <w:rPr>
          <w:rFonts w:ascii="Arial" w:hAnsi="Arial" w:cs="Arial"/>
          <w:color w:val="000000" w:themeColor="text1"/>
          <w:sz w:val="24"/>
          <w:szCs w:val="24"/>
        </w:rPr>
        <w:t>icies, procedural documents and</w:t>
      </w:r>
    </w:p>
    <w:p w14:paraId="33D84765" w14:textId="77777777" w:rsidR="005E33C2" w:rsidRPr="008F5E6E" w:rsidRDefault="005E33C2" w:rsidP="008F5E6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other advice.</w:t>
      </w:r>
    </w:p>
    <w:p w14:paraId="0B37C5BC" w14:textId="77777777" w:rsidR="005E33C2" w:rsidRPr="008F5E6E" w:rsidRDefault="005E33C2" w:rsidP="005E33C2">
      <w:pPr>
        <w:pStyle w:val="Section-Level1"/>
        <w:rPr>
          <w:rFonts w:ascii="Arial" w:hAnsi="Arial" w:cs="Arial"/>
          <w:b/>
          <w:color w:val="000000" w:themeColor="text1"/>
          <w:szCs w:val="24"/>
        </w:rPr>
      </w:pPr>
      <w:r w:rsidRPr="008F5E6E">
        <w:rPr>
          <w:rFonts w:ascii="Arial" w:hAnsi="Arial" w:cs="Arial"/>
          <w:b/>
          <w:color w:val="000000" w:themeColor="text1"/>
          <w:szCs w:val="24"/>
        </w:rPr>
        <w:t>Recruitment and Contractual Change</w:t>
      </w:r>
    </w:p>
    <w:p w14:paraId="75A9812E" w14:textId="77777777" w:rsidR="008F5E6E" w:rsidRDefault="005E33C2" w:rsidP="008F5E6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Advice on contractual and legislative iss</w:t>
      </w:r>
      <w:r w:rsidR="008F5E6E">
        <w:rPr>
          <w:rFonts w:ascii="Arial" w:hAnsi="Arial" w:cs="Arial"/>
          <w:color w:val="000000" w:themeColor="text1"/>
          <w:sz w:val="24"/>
          <w:szCs w:val="24"/>
        </w:rPr>
        <w:t>ues affecting all stages of the</w:t>
      </w:r>
    </w:p>
    <w:p w14:paraId="02CDB149" w14:textId="77777777" w:rsidR="005E33C2" w:rsidRPr="008F5E6E" w:rsidRDefault="005E33C2" w:rsidP="008F5E6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recruitment process.</w:t>
      </w:r>
    </w:p>
    <w:p w14:paraId="2816DC77" w14:textId="77777777" w:rsidR="008F5E6E" w:rsidRDefault="008F5E6E" w:rsidP="008F5E6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</w:p>
    <w:p w14:paraId="10149BC0" w14:textId="77777777" w:rsidR="005E33C2" w:rsidRPr="008F5E6E" w:rsidRDefault="005E33C2" w:rsidP="008F5E6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Advice on job descriptions and job evaluation of new roles.</w:t>
      </w:r>
    </w:p>
    <w:p w14:paraId="01A7C90E" w14:textId="77777777" w:rsidR="008F5E6E" w:rsidRDefault="008F5E6E" w:rsidP="008F5E6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</w:p>
    <w:p w14:paraId="1CD8C952" w14:textId="77777777" w:rsidR="008F5E6E" w:rsidRDefault="005E33C2" w:rsidP="008F5E6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Processing of new starters, leavers and v</w:t>
      </w:r>
      <w:r w:rsidR="008F5E6E">
        <w:rPr>
          <w:rFonts w:ascii="Arial" w:hAnsi="Arial" w:cs="Arial"/>
          <w:color w:val="000000" w:themeColor="text1"/>
          <w:sz w:val="24"/>
          <w:szCs w:val="24"/>
        </w:rPr>
        <w:t>ariations to contracts ensuring</w:t>
      </w:r>
    </w:p>
    <w:p w14:paraId="43B02136" w14:textId="77777777" w:rsidR="008F5E6E" w:rsidRDefault="005E33C2" w:rsidP="008F5E6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 xml:space="preserve">contracts are issued in line with the </w:t>
      </w:r>
      <w:r w:rsidR="008F5E6E" w:rsidRPr="008F5E6E">
        <w:rPr>
          <w:rFonts w:ascii="Arial" w:hAnsi="Arial" w:cs="Arial"/>
          <w:color w:val="000000" w:themeColor="text1"/>
          <w:sz w:val="24"/>
          <w:szCs w:val="24"/>
        </w:rPr>
        <w:t>DBMAC’s</w:t>
      </w:r>
      <w:r w:rsidR="008F5E6E">
        <w:rPr>
          <w:rFonts w:ascii="Arial" w:hAnsi="Arial" w:cs="Arial"/>
          <w:color w:val="000000" w:themeColor="text1"/>
          <w:sz w:val="24"/>
          <w:szCs w:val="24"/>
        </w:rPr>
        <w:t xml:space="preserve"> pay and grading structure,</w:t>
      </w:r>
    </w:p>
    <w:p w14:paraId="56F6F277" w14:textId="77777777" w:rsidR="005E33C2" w:rsidRPr="008F5E6E" w:rsidRDefault="005E33C2" w:rsidP="008F5E6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lastRenderedPageBreak/>
        <w:t>statutory and contractual requirements.</w:t>
      </w:r>
    </w:p>
    <w:p w14:paraId="5AC0994B" w14:textId="77777777" w:rsidR="008F5E6E" w:rsidRDefault="008F5E6E" w:rsidP="008F5E6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</w:p>
    <w:p w14:paraId="29C5B8D3" w14:textId="77777777" w:rsidR="005E33C2" w:rsidRPr="008F5E6E" w:rsidRDefault="005E33C2" w:rsidP="008F5E6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Issuing of Statements of Main Terms of Employment (contracts).</w:t>
      </w:r>
    </w:p>
    <w:p w14:paraId="215043AE" w14:textId="77777777" w:rsidR="008F5E6E" w:rsidRDefault="005E33C2" w:rsidP="008F5E6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 xml:space="preserve">Access to online Disclosure and Barring Service (DBS) portal to facilitate </w:t>
      </w:r>
      <w:r w:rsidR="008F5E6E">
        <w:rPr>
          <w:rFonts w:ascii="Arial" w:hAnsi="Arial" w:cs="Arial"/>
          <w:color w:val="000000" w:themeColor="text1"/>
          <w:sz w:val="24"/>
          <w:szCs w:val="24"/>
        </w:rPr>
        <w:t>DBS</w:t>
      </w:r>
    </w:p>
    <w:p w14:paraId="1F413990" w14:textId="77777777" w:rsidR="005E33C2" w:rsidRPr="008F5E6E" w:rsidRDefault="005E33C2" w:rsidP="008F5E6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checks.</w:t>
      </w:r>
    </w:p>
    <w:p w14:paraId="244A0A81" w14:textId="77777777" w:rsidR="008F5E6E" w:rsidRDefault="008F5E6E" w:rsidP="008F5E6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</w:p>
    <w:p w14:paraId="4781AB63" w14:textId="77777777" w:rsidR="008F5E6E" w:rsidRDefault="005E33C2" w:rsidP="008F5E6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Advice and support to the Governin</w:t>
      </w:r>
      <w:r w:rsidR="008F5E6E">
        <w:rPr>
          <w:rFonts w:ascii="Arial" w:hAnsi="Arial" w:cs="Arial"/>
          <w:color w:val="000000" w:themeColor="text1"/>
          <w:sz w:val="24"/>
          <w:szCs w:val="24"/>
        </w:rPr>
        <w:t>g Body on Headteacher/Principal</w:t>
      </w:r>
    </w:p>
    <w:p w14:paraId="5498DB77" w14:textId="77777777" w:rsidR="005E33C2" w:rsidRPr="008F5E6E" w:rsidRDefault="005E33C2" w:rsidP="008F5E6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recruitment.</w:t>
      </w:r>
    </w:p>
    <w:p w14:paraId="072850A8" w14:textId="77777777" w:rsidR="00684DEE" w:rsidRDefault="00684DEE" w:rsidP="00684DEE">
      <w:pPr>
        <w:rPr>
          <w:rFonts w:cs="Arial"/>
          <w:b/>
          <w:color w:val="000000" w:themeColor="text1"/>
          <w:sz w:val="24"/>
        </w:rPr>
      </w:pPr>
    </w:p>
    <w:p w14:paraId="30AAEA24" w14:textId="77777777" w:rsidR="005E33C2" w:rsidRPr="008F5E6E" w:rsidRDefault="00684DEE" w:rsidP="00684DEE">
      <w:pPr>
        <w:rPr>
          <w:rFonts w:cs="Arial"/>
          <w:b/>
          <w:color w:val="000000" w:themeColor="text1"/>
          <w:sz w:val="24"/>
        </w:rPr>
      </w:pPr>
      <w:r>
        <w:rPr>
          <w:rFonts w:cs="Arial"/>
          <w:b/>
          <w:color w:val="000000" w:themeColor="text1"/>
          <w:sz w:val="24"/>
        </w:rPr>
        <w:t xml:space="preserve">3. </w:t>
      </w:r>
      <w:r w:rsidR="005E33C2" w:rsidRPr="008F5E6E">
        <w:rPr>
          <w:rFonts w:cs="Arial"/>
          <w:b/>
          <w:color w:val="000000" w:themeColor="text1"/>
          <w:sz w:val="24"/>
        </w:rPr>
        <w:t>Pay and Terms and Conditions of Employment</w:t>
      </w:r>
    </w:p>
    <w:p w14:paraId="27E527E5" w14:textId="77777777" w:rsidR="00684DEE" w:rsidRDefault="00684DEE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</w:p>
    <w:p w14:paraId="1D38343D" w14:textId="77777777" w:rsidR="00684DE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Advice and interpretation on national</w:t>
      </w:r>
      <w:r w:rsidR="00684DEE">
        <w:rPr>
          <w:rFonts w:ascii="Arial" w:hAnsi="Arial" w:cs="Arial"/>
          <w:color w:val="000000" w:themeColor="text1"/>
          <w:sz w:val="24"/>
          <w:szCs w:val="24"/>
        </w:rPr>
        <w:t>ly and locally agreed terms and</w:t>
      </w:r>
    </w:p>
    <w:p w14:paraId="1038DCE8" w14:textId="77777777" w:rsidR="005E33C2" w:rsidRPr="008F5E6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conditions and pay for both Support Staff and Teachers.</w:t>
      </w:r>
    </w:p>
    <w:p w14:paraId="707F7477" w14:textId="77777777" w:rsidR="00684DEE" w:rsidRDefault="00684DEE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</w:p>
    <w:p w14:paraId="64A3DE4F" w14:textId="77777777" w:rsidR="00684DE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 xml:space="preserve">Advice on the content and application of the </w:t>
      </w:r>
      <w:r w:rsidR="00684DEE">
        <w:rPr>
          <w:rFonts w:ascii="Arial" w:hAnsi="Arial" w:cs="Arial"/>
          <w:color w:val="000000" w:themeColor="text1"/>
          <w:sz w:val="24"/>
          <w:szCs w:val="24"/>
        </w:rPr>
        <w:t>pay policy, the process for pay</w:t>
      </w:r>
    </w:p>
    <w:p w14:paraId="7D9457E2" w14:textId="77777777" w:rsidR="005E33C2" w:rsidRPr="008F5E6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decisions and the production of salary statements.</w:t>
      </w:r>
    </w:p>
    <w:p w14:paraId="3EFC7B7A" w14:textId="77777777" w:rsidR="00684DEE" w:rsidRDefault="00684DEE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</w:p>
    <w:p w14:paraId="7719D341" w14:textId="77777777" w:rsidR="005E33C2" w:rsidRPr="008F5E6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Attendance at appeal hearing to advise the Governors’ panel.</w:t>
      </w:r>
    </w:p>
    <w:p w14:paraId="34CA5FF2" w14:textId="77777777" w:rsidR="00684DEE" w:rsidRDefault="00684DEE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</w:p>
    <w:p w14:paraId="52CFA027" w14:textId="77777777" w:rsidR="00684DE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 xml:space="preserve">Updates on relevant changes to Teachers Pay and Conditions, </w:t>
      </w:r>
      <w:r w:rsidR="00684DEE">
        <w:rPr>
          <w:rFonts w:ascii="Arial" w:hAnsi="Arial" w:cs="Arial"/>
          <w:color w:val="000000" w:themeColor="text1"/>
          <w:sz w:val="24"/>
          <w:szCs w:val="24"/>
        </w:rPr>
        <w:t>the Burgundy</w:t>
      </w:r>
    </w:p>
    <w:p w14:paraId="023FDED3" w14:textId="77777777" w:rsidR="005E33C2" w:rsidRPr="008F5E6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Book, the Green Book, etc.</w:t>
      </w:r>
    </w:p>
    <w:p w14:paraId="6753F248" w14:textId="77777777" w:rsidR="00684DEE" w:rsidRDefault="00684DEE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</w:p>
    <w:p w14:paraId="1A82A5C1" w14:textId="77777777" w:rsidR="00684DE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Advice and model letters on maternity/p</w:t>
      </w:r>
      <w:r w:rsidR="00684DEE">
        <w:rPr>
          <w:rFonts w:ascii="Arial" w:hAnsi="Arial" w:cs="Arial"/>
          <w:color w:val="000000" w:themeColor="text1"/>
          <w:sz w:val="24"/>
          <w:szCs w:val="24"/>
        </w:rPr>
        <w:t>aternity/adoption leave and pay</w:t>
      </w:r>
    </w:p>
    <w:p w14:paraId="211D8F51" w14:textId="77777777" w:rsidR="005E33C2" w:rsidRPr="008F5E6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entitlements.</w:t>
      </w:r>
    </w:p>
    <w:p w14:paraId="060FE4BB" w14:textId="77777777" w:rsidR="00684DEE" w:rsidRDefault="00684DEE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</w:p>
    <w:p w14:paraId="2AC6864B" w14:textId="77777777" w:rsidR="005E33C2" w:rsidRPr="008F5E6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Advice on all conditions that are outlined within employee contracts.</w:t>
      </w:r>
    </w:p>
    <w:p w14:paraId="1D1AB31B" w14:textId="77777777" w:rsidR="005E33C2" w:rsidRPr="008F5E6E" w:rsidRDefault="005E33C2" w:rsidP="005E33C2">
      <w:pPr>
        <w:pStyle w:val="Section-Level1"/>
        <w:rPr>
          <w:rFonts w:ascii="Arial" w:hAnsi="Arial" w:cs="Arial"/>
          <w:b/>
          <w:color w:val="000000" w:themeColor="text1"/>
          <w:szCs w:val="24"/>
        </w:rPr>
      </w:pPr>
      <w:r w:rsidRPr="008F5E6E">
        <w:rPr>
          <w:rFonts w:ascii="Arial" w:hAnsi="Arial" w:cs="Arial"/>
          <w:b/>
          <w:color w:val="000000" w:themeColor="text1"/>
          <w:szCs w:val="24"/>
        </w:rPr>
        <w:t>Discipline and Grievance</w:t>
      </w:r>
    </w:p>
    <w:p w14:paraId="2455CDB4" w14:textId="77777777" w:rsidR="005E33C2" w:rsidRDefault="005E33C2" w:rsidP="008F5E6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Advice on the use of the discipline and grievance policy.</w:t>
      </w:r>
    </w:p>
    <w:p w14:paraId="0AC14364" w14:textId="77777777" w:rsidR="00684DEE" w:rsidRPr="008F5E6E" w:rsidRDefault="00684DEE" w:rsidP="008F5E6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</w:p>
    <w:p w14:paraId="3343145E" w14:textId="77777777" w:rsidR="005E33C2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Provision of model letters for each stage of the process.</w:t>
      </w:r>
    </w:p>
    <w:p w14:paraId="2F71271A" w14:textId="77777777" w:rsidR="00684DEE" w:rsidRPr="008F5E6E" w:rsidRDefault="00684DEE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</w:p>
    <w:p w14:paraId="22F5D8D4" w14:textId="77777777" w:rsidR="005E33C2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Advice on conducting the investigation and where necessary on suspension.</w:t>
      </w:r>
    </w:p>
    <w:p w14:paraId="4C8C0253" w14:textId="77777777" w:rsidR="00684DEE" w:rsidRPr="008F5E6E" w:rsidRDefault="00684DEE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</w:p>
    <w:p w14:paraId="324204AB" w14:textId="77777777" w:rsidR="00684DE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Attendance at formal hearings to advise the H</w:t>
      </w:r>
      <w:r w:rsidR="00684DEE">
        <w:rPr>
          <w:rFonts w:ascii="Arial" w:hAnsi="Arial" w:cs="Arial"/>
          <w:color w:val="000000" w:themeColor="text1"/>
          <w:sz w:val="24"/>
          <w:szCs w:val="24"/>
        </w:rPr>
        <w:t>eadteacher/Principal or a panel</w:t>
      </w:r>
    </w:p>
    <w:p w14:paraId="29B9D7C8" w14:textId="77777777" w:rsidR="005E33C2" w:rsidRPr="008F5E6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lastRenderedPageBreak/>
        <w:t>of governors.</w:t>
      </w:r>
    </w:p>
    <w:p w14:paraId="5997EE51" w14:textId="77777777" w:rsidR="005E33C2" w:rsidRPr="008F5E6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Attendance at appeal hearings to advise the appeal panel.</w:t>
      </w:r>
    </w:p>
    <w:p w14:paraId="349E9163" w14:textId="77777777" w:rsidR="005E33C2" w:rsidRPr="008F5E6E" w:rsidRDefault="005E33C2" w:rsidP="005E33C2">
      <w:pPr>
        <w:pStyle w:val="Section-Level1"/>
        <w:rPr>
          <w:rFonts w:ascii="Arial" w:hAnsi="Arial" w:cs="Arial"/>
          <w:b/>
          <w:color w:val="000000" w:themeColor="text1"/>
          <w:szCs w:val="24"/>
        </w:rPr>
      </w:pPr>
      <w:r w:rsidRPr="008F5E6E">
        <w:rPr>
          <w:rFonts w:ascii="Arial" w:hAnsi="Arial" w:cs="Arial"/>
          <w:b/>
          <w:color w:val="000000" w:themeColor="text1"/>
          <w:szCs w:val="24"/>
        </w:rPr>
        <w:t>Capability</w:t>
      </w:r>
    </w:p>
    <w:p w14:paraId="423C5563" w14:textId="77777777" w:rsidR="005E33C2" w:rsidRPr="008F5E6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Advice on the use of the capability policy.</w:t>
      </w:r>
    </w:p>
    <w:p w14:paraId="1FA48950" w14:textId="77777777" w:rsidR="00684DEE" w:rsidRDefault="00684DEE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</w:p>
    <w:p w14:paraId="06348D72" w14:textId="77777777" w:rsidR="005E33C2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Provision of model letters for each stage of the process.</w:t>
      </w:r>
    </w:p>
    <w:p w14:paraId="2922F78D" w14:textId="77777777" w:rsidR="00684DEE" w:rsidRPr="008F5E6E" w:rsidRDefault="00684DEE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</w:p>
    <w:p w14:paraId="3D7FAB59" w14:textId="77777777" w:rsidR="00684DE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Advice and support on managing performa</w:t>
      </w:r>
      <w:r w:rsidR="00684DEE">
        <w:rPr>
          <w:rFonts w:ascii="Arial" w:hAnsi="Arial" w:cs="Arial"/>
          <w:color w:val="000000" w:themeColor="text1"/>
          <w:sz w:val="24"/>
          <w:szCs w:val="24"/>
        </w:rPr>
        <w:t>nce through informal and formal</w:t>
      </w:r>
    </w:p>
    <w:p w14:paraId="65DD47FA" w14:textId="77777777" w:rsidR="005E33C2" w:rsidRPr="008F5E6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stages of capability procedures.</w:t>
      </w:r>
    </w:p>
    <w:p w14:paraId="751F2912" w14:textId="77777777" w:rsidR="00684DEE" w:rsidRDefault="00684DEE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</w:p>
    <w:p w14:paraId="47777CEB" w14:textId="77777777" w:rsidR="00684DE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Attendance at formal hearings to advise the H</w:t>
      </w:r>
      <w:r w:rsidR="00684DEE">
        <w:rPr>
          <w:rFonts w:ascii="Arial" w:hAnsi="Arial" w:cs="Arial"/>
          <w:color w:val="000000" w:themeColor="text1"/>
          <w:sz w:val="24"/>
          <w:szCs w:val="24"/>
        </w:rPr>
        <w:t>eadteacher/Principal or a panel</w:t>
      </w:r>
    </w:p>
    <w:p w14:paraId="4E001411" w14:textId="77777777" w:rsidR="005E33C2" w:rsidRPr="008F5E6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of governors.</w:t>
      </w:r>
    </w:p>
    <w:p w14:paraId="740EC210" w14:textId="77777777" w:rsidR="00684DEE" w:rsidRDefault="00684DEE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</w:p>
    <w:p w14:paraId="7537E39C" w14:textId="77777777" w:rsidR="005E33C2" w:rsidRPr="008F5E6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Attendance at appeal hearings to advise the appeal panel.</w:t>
      </w:r>
    </w:p>
    <w:p w14:paraId="7C23C4FD" w14:textId="77777777" w:rsidR="005E33C2" w:rsidRPr="008F5E6E" w:rsidRDefault="005E33C2" w:rsidP="005E33C2">
      <w:pPr>
        <w:pStyle w:val="Section-Level1"/>
        <w:rPr>
          <w:rFonts w:ascii="Arial" w:hAnsi="Arial" w:cs="Arial"/>
          <w:b/>
          <w:color w:val="000000" w:themeColor="text1"/>
          <w:szCs w:val="24"/>
        </w:rPr>
      </w:pPr>
      <w:r w:rsidRPr="008F5E6E">
        <w:rPr>
          <w:rFonts w:ascii="Arial" w:hAnsi="Arial" w:cs="Arial"/>
          <w:b/>
          <w:color w:val="000000" w:themeColor="text1"/>
          <w:szCs w:val="24"/>
        </w:rPr>
        <w:t>Sickness Absence</w:t>
      </w:r>
    </w:p>
    <w:p w14:paraId="03491EB7" w14:textId="77777777" w:rsidR="005E33C2" w:rsidRPr="008F5E6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Advice on the application of the sickness absence management policy.</w:t>
      </w:r>
    </w:p>
    <w:p w14:paraId="272C0F40" w14:textId="77777777" w:rsidR="00684DEE" w:rsidRDefault="00684DEE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</w:p>
    <w:p w14:paraId="6051C9A4" w14:textId="77777777" w:rsidR="00684DE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Assistance with the preparation of occupational</w:t>
      </w:r>
      <w:r w:rsidR="00684DEE">
        <w:rPr>
          <w:rFonts w:ascii="Arial" w:hAnsi="Arial" w:cs="Arial"/>
          <w:color w:val="000000" w:themeColor="text1"/>
          <w:sz w:val="24"/>
          <w:szCs w:val="24"/>
        </w:rPr>
        <w:t xml:space="preserve"> health referrals and advice</w:t>
      </w:r>
    </w:p>
    <w:p w14:paraId="3CB17CAF" w14:textId="77777777" w:rsidR="005E33C2" w:rsidRDefault="00684DEE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on </w:t>
      </w:r>
      <w:r w:rsidR="005E33C2" w:rsidRPr="008F5E6E">
        <w:rPr>
          <w:rFonts w:ascii="Arial" w:hAnsi="Arial" w:cs="Arial"/>
          <w:color w:val="000000" w:themeColor="text1"/>
          <w:sz w:val="24"/>
          <w:szCs w:val="24"/>
        </w:rPr>
        <w:t>reports.</w:t>
      </w:r>
    </w:p>
    <w:p w14:paraId="000912D4" w14:textId="77777777" w:rsidR="00684DEE" w:rsidRPr="008F5E6E" w:rsidRDefault="00684DEE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</w:p>
    <w:p w14:paraId="77240CE7" w14:textId="77777777" w:rsidR="00684DE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Advice regarding the management reports g</w:t>
      </w:r>
      <w:r w:rsidR="00684DEE">
        <w:rPr>
          <w:rFonts w:ascii="Arial" w:hAnsi="Arial" w:cs="Arial"/>
          <w:color w:val="000000" w:themeColor="text1"/>
          <w:sz w:val="24"/>
          <w:szCs w:val="24"/>
        </w:rPr>
        <w:t>iven by occupational health and</w:t>
      </w:r>
    </w:p>
    <w:p w14:paraId="3D0FFB79" w14:textId="77777777" w:rsidR="00684DE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support through possible adjustments nee</w:t>
      </w:r>
      <w:r w:rsidR="00684DEE">
        <w:rPr>
          <w:rFonts w:ascii="Arial" w:hAnsi="Arial" w:cs="Arial"/>
          <w:color w:val="000000" w:themeColor="text1"/>
          <w:sz w:val="24"/>
          <w:szCs w:val="24"/>
        </w:rPr>
        <w:t>ded and, where appropriate, ill</w:t>
      </w:r>
    </w:p>
    <w:p w14:paraId="292F1452" w14:textId="77777777" w:rsidR="005E33C2" w:rsidRPr="008F5E6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health retirement.</w:t>
      </w:r>
    </w:p>
    <w:p w14:paraId="0E2B4C95" w14:textId="77777777" w:rsidR="00684DEE" w:rsidRDefault="00684DEE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</w:p>
    <w:p w14:paraId="2E25ABD9" w14:textId="77777777" w:rsidR="00684DE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Attendance at formal hearings to advise the H</w:t>
      </w:r>
      <w:r w:rsidR="00684DEE">
        <w:rPr>
          <w:rFonts w:ascii="Arial" w:hAnsi="Arial" w:cs="Arial"/>
          <w:color w:val="000000" w:themeColor="text1"/>
          <w:sz w:val="24"/>
          <w:szCs w:val="24"/>
        </w:rPr>
        <w:t>eadteacher/Principal or a panel</w:t>
      </w:r>
    </w:p>
    <w:p w14:paraId="763E74C0" w14:textId="77777777" w:rsidR="005E33C2" w:rsidRPr="008F5E6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of governors.</w:t>
      </w:r>
    </w:p>
    <w:p w14:paraId="5511F08C" w14:textId="77777777" w:rsidR="00684DEE" w:rsidRDefault="00684DEE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</w:p>
    <w:p w14:paraId="2C45FC02" w14:textId="77777777" w:rsidR="005E33C2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Attendance at appeal hearings to advise the appeal panel.</w:t>
      </w:r>
    </w:p>
    <w:p w14:paraId="13E1A7B4" w14:textId="77777777" w:rsidR="00684DEE" w:rsidRDefault="00684DEE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</w:p>
    <w:p w14:paraId="52EB6919" w14:textId="77777777" w:rsidR="00684DEE" w:rsidRPr="008F5E6E" w:rsidRDefault="00684DEE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</w:p>
    <w:p w14:paraId="2C2BD394" w14:textId="77777777" w:rsidR="005E33C2" w:rsidRPr="008F5E6E" w:rsidRDefault="005E33C2" w:rsidP="005E33C2">
      <w:pPr>
        <w:pStyle w:val="Section-Level1"/>
        <w:rPr>
          <w:rFonts w:ascii="Arial" w:hAnsi="Arial" w:cs="Arial"/>
          <w:b/>
          <w:color w:val="000000" w:themeColor="text1"/>
          <w:szCs w:val="24"/>
        </w:rPr>
      </w:pPr>
      <w:r w:rsidRPr="008F5E6E">
        <w:rPr>
          <w:rFonts w:ascii="Arial" w:hAnsi="Arial" w:cs="Arial"/>
          <w:b/>
          <w:color w:val="000000" w:themeColor="text1"/>
          <w:szCs w:val="24"/>
        </w:rPr>
        <w:lastRenderedPageBreak/>
        <w:t>Redundancy and Organisational Change</w:t>
      </w:r>
    </w:p>
    <w:p w14:paraId="28609308" w14:textId="77777777" w:rsidR="00684DEE" w:rsidRDefault="00684DEE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</w:p>
    <w:p w14:paraId="1BF57193" w14:textId="77777777" w:rsidR="00684DE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Advice and support on managing staffing cha</w:t>
      </w:r>
      <w:r w:rsidR="00684DEE">
        <w:rPr>
          <w:rFonts w:ascii="Arial" w:hAnsi="Arial" w:cs="Arial"/>
          <w:color w:val="000000" w:themeColor="text1"/>
          <w:sz w:val="24"/>
          <w:szCs w:val="24"/>
        </w:rPr>
        <w:t>nges including re-design of job</w:t>
      </w:r>
    </w:p>
    <w:p w14:paraId="3212DBCF" w14:textId="77777777" w:rsidR="005E33C2" w:rsidRPr="008F5E6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roles and redundancy.</w:t>
      </w:r>
    </w:p>
    <w:p w14:paraId="18877203" w14:textId="77777777" w:rsidR="00684DEE" w:rsidRDefault="00684DEE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</w:p>
    <w:p w14:paraId="1F2DA074" w14:textId="77777777" w:rsidR="00684DE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Advice and support on the formal stages of r</w:t>
      </w:r>
      <w:r w:rsidR="00684DEE">
        <w:rPr>
          <w:rFonts w:ascii="Arial" w:hAnsi="Arial" w:cs="Arial"/>
          <w:color w:val="000000" w:themeColor="text1"/>
          <w:sz w:val="24"/>
          <w:szCs w:val="24"/>
        </w:rPr>
        <w:t>edundancy procedures, including</w:t>
      </w:r>
    </w:p>
    <w:p w14:paraId="347140EE" w14:textId="77777777" w:rsidR="005E33C2" w:rsidRPr="008F5E6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model letters, consultation requirements, redundancy payments, etc.</w:t>
      </w:r>
    </w:p>
    <w:p w14:paraId="77D4CC8A" w14:textId="77777777" w:rsidR="00684DEE" w:rsidRDefault="00684DEE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</w:p>
    <w:p w14:paraId="39B7C16B" w14:textId="77777777" w:rsidR="00684DE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Advice and support relating to reorganisati</w:t>
      </w:r>
      <w:r w:rsidR="00684DEE">
        <w:rPr>
          <w:rFonts w:ascii="Arial" w:hAnsi="Arial" w:cs="Arial"/>
          <w:color w:val="000000" w:themeColor="text1"/>
          <w:sz w:val="24"/>
          <w:szCs w:val="24"/>
        </w:rPr>
        <w:t>ons and out sourcing including,</w:t>
      </w:r>
    </w:p>
    <w:p w14:paraId="5984064D" w14:textId="77777777" w:rsidR="00684DE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where appropriate, Transfer of Undertak</w:t>
      </w:r>
      <w:r w:rsidR="00684DEE">
        <w:rPr>
          <w:rFonts w:ascii="Arial" w:hAnsi="Arial" w:cs="Arial"/>
          <w:color w:val="000000" w:themeColor="text1"/>
          <w:sz w:val="24"/>
          <w:szCs w:val="24"/>
        </w:rPr>
        <w:t>ings (Protection of Employment)</w:t>
      </w:r>
    </w:p>
    <w:p w14:paraId="38F2AF69" w14:textId="77777777" w:rsidR="005E33C2" w:rsidRPr="008F5E6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(TUPE) advice.</w:t>
      </w:r>
    </w:p>
    <w:p w14:paraId="51401726" w14:textId="77777777" w:rsidR="00684DEE" w:rsidRDefault="00684DEE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</w:p>
    <w:p w14:paraId="22C4FC00" w14:textId="77777777" w:rsidR="00684DE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Attendance at formal hearings to advise the H</w:t>
      </w:r>
      <w:r w:rsidR="00684DEE">
        <w:rPr>
          <w:rFonts w:ascii="Arial" w:hAnsi="Arial" w:cs="Arial"/>
          <w:color w:val="000000" w:themeColor="text1"/>
          <w:sz w:val="24"/>
          <w:szCs w:val="24"/>
        </w:rPr>
        <w:t>eadteacher/Principal or a panel</w:t>
      </w:r>
    </w:p>
    <w:p w14:paraId="7A0454C1" w14:textId="77777777" w:rsidR="005E33C2" w:rsidRPr="008F5E6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of governors.</w:t>
      </w:r>
    </w:p>
    <w:p w14:paraId="13345844" w14:textId="77777777" w:rsidR="00684DEE" w:rsidRDefault="00684DEE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</w:p>
    <w:p w14:paraId="5A2AEEC3" w14:textId="77777777" w:rsidR="005E33C2" w:rsidRPr="008F5E6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Attendance at appeal hearings to advise the appeal panel.</w:t>
      </w:r>
    </w:p>
    <w:p w14:paraId="3C16824F" w14:textId="77777777" w:rsidR="005E33C2" w:rsidRPr="008F5E6E" w:rsidRDefault="005E33C2" w:rsidP="005E33C2">
      <w:pPr>
        <w:pStyle w:val="Section-Level1"/>
        <w:rPr>
          <w:rFonts w:ascii="Arial" w:hAnsi="Arial" w:cs="Arial"/>
          <w:b/>
          <w:color w:val="000000" w:themeColor="text1"/>
          <w:szCs w:val="24"/>
        </w:rPr>
      </w:pPr>
      <w:r w:rsidRPr="008F5E6E">
        <w:rPr>
          <w:rFonts w:ascii="Arial" w:hAnsi="Arial" w:cs="Arial"/>
          <w:b/>
          <w:color w:val="000000" w:themeColor="text1"/>
          <w:szCs w:val="24"/>
        </w:rPr>
        <w:t>Appraisal</w:t>
      </w:r>
    </w:p>
    <w:p w14:paraId="4691F7E0" w14:textId="77777777" w:rsidR="005E33C2" w:rsidRPr="008F5E6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Advice and guidance on the operation of the appraisal process.</w:t>
      </w:r>
    </w:p>
    <w:p w14:paraId="68DF2AC8" w14:textId="77777777" w:rsidR="00684DEE" w:rsidRDefault="00684DEE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</w:p>
    <w:p w14:paraId="547935C3" w14:textId="77777777" w:rsidR="00684DE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 xml:space="preserve">Advice on informal support where there </w:t>
      </w:r>
      <w:r w:rsidR="00684DEE">
        <w:rPr>
          <w:rFonts w:ascii="Arial" w:hAnsi="Arial" w:cs="Arial"/>
          <w:color w:val="000000" w:themeColor="text1"/>
          <w:sz w:val="24"/>
          <w:szCs w:val="24"/>
        </w:rPr>
        <w:t>are performance concerns and on</w:t>
      </w:r>
    </w:p>
    <w:p w14:paraId="49106463" w14:textId="77777777" w:rsidR="005E33C2" w:rsidRPr="008F5E6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transition to formal capability.</w:t>
      </w:r>
    </w:p>
    <w:p w14:paraId="14E80F0C" w14:textId="77777777" w:rsidR="005E33C2" w:rsidRPr="008F5E6E" w:rsidRDefault="005E33C2" w:rsidP="005E33C2">
      <w:pPr>
        <w:pStyle w:val="Section-Level1"/>
        <w:rPr>
          <w:rFonts w:ascii="Arial" w:hAnsi="Arial" w:cs="Arial"/>
          <w:b/>
          <w:color w:val="000000" w:themeColor="text1"/>
          <w:szCs w:val="24"/>
        </w:rPr>
      </w:pPr>
      <w:r w:rsidRPr="008F5E6E">
        <w:rPr>
          <w:rFonts w:ascii="Arial" w:hAnsi="Arial" w:cs="Arial"/>
          <w:b/>
          <w:color w:val="000000" w:themeColor="text1"/>
          <w:szCs w:val="24"/>
        </w:rPr>
        <w:t>Mutual Termination of Employment</w:t>
      </w:r>
    </w:p>
    <w:p w14:paraId="2595F41C" w14:textId="77777777" w:rsidR="005E33C2" w:rsidRPr="008F5E6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Support for negotiation of Settlement Agreements.</w:t>
      </w:r>
    </w:p>
    <w:p w14:paraId="04C2AB38" w14:textId="77777777" w:rsidR="005E33C2" w:rsidRPr="008F5E6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Preparation of Settlement Agreements.</w:t>
      </w:r>
    </w:p>
    <w:p w14:paraId="3B2F3D0A" w14:textId="77777777" w:rsidR="005E33C2" w:rsidRPr="008F5E6E" w:rsidRDefault="005E33C2" w:rsidP="005E33C2">
      <w:pPr>
        <w:pStyle w:val="Section-Level1"/>
        <w:rPr>
          <w:rFonts w:ascii="Arial" w:hAnsi="Arial" w:cs="Arial"/>
          <w:b/>
          <w:color w:val="000000" w:themeColor="text1"/>
          <w:szCs w:val="24"/>
        </w:rPr>
      </w:pPr>
      <w:r w:rsidRPr="008F5E6E">
        <w:rPr>
          <w:rFonts w:ascii="Arial" w:hAnsi="Arial" w:cs="Arial"/>
          <w:b/>
          <w:color w:val="000000" w:themeColor="text1"/>
          <w:szCs w:val="24"/>
        </w:rPr>
        <w:t>Further Advice</w:t>
      </w:r>
    </w:p>
    <w:p w14:paraId="6AE1F6AE" w14:textId="0BA20526" w:rsidR="005E33C2" w:rsidRPr="008F5E6E" w:rsidRDefault="00EF4A92" w:rsidP="008F5E6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The following advice will be sought as and when necessary:</w:t>
      </w:r>
    </w:p>
    <w:p w14:paraId="79C15E87" w14:textId="77777777" w:rsidR="005E33C2" w:rsidRPr="008F5E6E" w:rsidRDefault="005E33C2" w:rsidP="008F5E6E">
      <w:pPr>
        <w:pStyle w:val="Bullets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Avoiding discrimination (Equalities Act provisions including disability, sex and racial discrimination)</w:t>
      </w:r>
    </w:p>
    <w:p w14:paraId="0A5461D9" w14:textId="77777777" w:rsidR="005E33C2" w:rsidRPr="008F5E6E" w:rsidRDefault="005E33C2" w:rsidP="008F5E6E">
      <w:pPr>
        <w:pStyle w:val="Bullets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Part time working requests</w:t>
      </w:r>
    </w:p>
    <w:p w14:paraId="623A7E99" w14:textId="77777777" w:rsidR="005E33C2" w:rsidRPr="008F5E6E" w:rsidRDefault="005E33C2" w:rsidP="008F5E6E">
      <w:pPr>
        <w:pStyle w:val="Bullets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Leave of absence arrangements</w:t>
      </w:r>
    </w:p>
    <w:p w14:paraId="79179955" w14:textId="77777777" w:rsidR="005E33C2" w:rsidRPr="008F5E6E" w:rsidRDefault="005E33C2" w:rsidP="008F5E6E">
      <w:pPr>
        <w:pStyle w:val="Bullets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Data Protection Act requests</w:t>
      </w:r>
    </w:p>
    <w:p w14:paraId="19624559" w14:textId="77777777" w:rsidR="005E33C2" w:rsidRPr="008F5E6E" w:rsidRDefault="005E33C2" w:rsidP="008F5E6E">
      <w:pPr>
        <w:pStyle w:val="Bullets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lastRenderedPageBreak/>
        <w:t>Industrial Action - how to respond, when and how to deduct pay etc.</w:t>
      </w:r>
    </w:p>
    <w:p w14:paraId="6A0B175C" w14:textId="77777777" w:rsidR="005E33C2" w:rsidRPr="008F5E6E" w:rsidRDefault="005E33C2" w:rsidP="008F5E6E">
      <w:pPr>
        <w:pStyle w:val="Bullets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Trade union recognition, consultation and trade union facilities time</w:t>
      </w:r>
    </w:p>
    <w:p w14:paraId="468C0ED2" w14:textId="77777777" w:rsidR="005E33C2" w:rsidRPr="008F5E6E" w:rsidRDefault="005E33C2" w:rsidP="005E33C2">
      <w:pPr>
        <w:pStyle w:val="Section-Level1"/>
        <w:rPr>
          <w:rFonts w:ascii="Arial" w:hAnsi="Arial" w:cs="Arial"/>
          <w:b/>
          <w:color w:val="000000" w:themeColor="text1"/>
          <w:szCs w:val="24"/>
        </w:rPr>
      </w:pPr>
      <w:r w:rsidRPr="008F5E6E">
        <w:rPr>
          <w:rFonts w:ascii="Arial" w:hAnsi="Arial" w:cs="Arial"/>
          <w:b/>
          <w:color w:val="000000" w:themeColor="text1"/>
          <w:szCs w:val="24"/>
        </w:rPr>
        <w:t>Governance</w:t>
      </w:r>
    </w:p>
    <w:p w14:paraId="76A5C4F1" w14:textId="5F313409" w:rsidR="00684DEE" w:rsidRPr="008F5E6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 xml:space="preserve">Advice on the role of </w:t>
      </w:r>
      <w:r w:rsidR="00EF4A92">
        <w:rPr>
          <w:rFonts w:ascii="Arial" w:hAnsi="Arial" w:cs="Arial"/>
          <w:color w:val="000000" w:themeColor="text1"/>
          <w:sz w:val="24"/>
          <w:szCs w:val="24"/>
        </w:rPr>
        <w:t>Board</w:t>
      </w:r>
      <w:r w:rsidRPr="008F5E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F4A92">
        <w:rPr>
          <w:rFonts w:ascii="Arial" w:hAnsi="Arial" w:cs="Arial"/>
          <w:color w:val="000000" w:themeColor="text1"/>
          <w:sz w:val="24"/>
          <w:szCs w:val="24"/>
        </w:rPr>
        <w:t>and LAC members as employers.</w:t>
      </w:r>
    </w:p>
    <w:p w14:paraId="6361FFC5" w14:textId="77777777" w:rsidR="00684DE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Training opportunities for Governors and Se</w:t>
      </w:r>
      <w:r w:rsidR="00684DEE">
        <w:rPr>
          <w:rFonts w:ascii="Arial" w:hAnsi="Arial" w:cs="Arial"/>
          <w:color w:val="000000" w:themeColor="text1"/>
          <w:sz w:val="24"/>
          <w:szCs w:val="24"/>
        </w:rPr>
        <w:t>nior Managers on HR</w:t>
      </w:r>
    </w:p>
    <w:p w14:paraId="69A79B0B" w14:textId="77777777" w:rsidR="00EF4A92" w:rsidRDefault="005E33C2" w:rsidP="00EF4A92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8F5E6E">
        <w:rPr>
          <w:rFonts w:ascii="Arial" w:hAnsi="Arial" w:cs="Arial"/>
          <w:color w:val="000000" w:themeColor="text1"/>
          <w:sz w:val="24"/>
          <w:szCs w:val="24"/>
        </w:rPr>
        <w:t>management</w:t>
      </w:r>
      <w:proofErr w:type="gramEnd"/>
      <w:r w:rsidRPr="008F5E6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6E1ED03B" w14:textId="77777777" w:rsidR="00EF4A92" w:rsidRDefault="00EF4A92" w:rsidP="00EF4A92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</w:p>
    <w:p w14:paraId="6927BAE9" w14:textId="5A6FA435" w:rsidR="005E33C2" w:rsidRPr="00EF4A92" w:rsidRDefault="00EF4A92" w:rsidP="00EF4A92">
      <w:pPr>
        <w:pStyle w:val="Section-Level1"/>
        <w:rPr>
          <w:rFonts w:ascii="Arial" w:hAnsi="Arial" w:cs="Arial"/>
          <w:b/>
          <w:color w:val="000000" w:themeColor="text1"/>
        </w:rPr>
      </w:pPr>
      <w:r w:rsidRPr="00EF4A92">
        <w:rPr>
          <w:rFonts w:ascii="Arial" w:hAnsi="Arial" w:cs="Arial"/>
          <w:b/>
          <w:color w:val="000000" w:themeColor="text1"/>
        </w:rPr>
        <w:t>HR Casework Management</w:t>
      </w:r>
    </w:p>
    <w:p w14:paraId="343A7BF3" w14:textId="77777777" w:rsidR="00684DE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If the opportunities afforded by the Term</w:t>
      </w:r>
      <w:r w:rsidR="00684DEE">
        <w:rPr>
          <w:rFonts w:ascii="Arial" w:hAnsi="Arial" w:cs="Arial"/>
          <w:color w:val="000000" w:themeColor="text1"/>
          <w:sz w:val="24"/>
          <w:szCs w:val="24"/>
        </w:rPr>
        <w:t>ly Updates or on-going casework</w:t>
      </w:r>
    </w:p>
    <w:p w14:paraId="42B1E40E" w14:textId="77777777" w:rsidR="00684DE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 xml:space="preserve">does not allow for effective management of </w:t>
      </w:r>
      <w:r w:rsidR="00684DEE">
        <w:rPr>
          <w:rFonts w:ascii="Arial" w:hAnsi="Arial" w:cs="Arial"/>
          <w:color w:val="000000" w:themeColor="text1"/>
          <w:sz w:val="24"/>
          <w:szCs w:val="24"/>
        </w:rPr>
        <w:t>casework and advice there is an</w:t>
      </w:r>
    </w:p>
    <w:p w14:paraId="3D86D191" w14:textId="77777777" w:rsidR="00684DE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 xml:space="preserve">entitlement to three onsite meetings between the </w:t>
      </w:r>
      <w:r w:rsidR="008F5E6E" w:rsidRPr="008F5E6E">
        <w:rPr>
          <w:rFonts w:ascii="Arial" w:hAnsi="Arial" w:cs="Arial"/>
          <w:color w:val="000000" w:themeColor="text1"/>
          <w:sz w:val="24"/>
          <w:szCs w:val="24"/>
        </w:rPr>
        <w:t>named</w:t>
      </w:r>
      <w:r w:rsidR="00684DEE">
        <w:rPr>
          <w:rFonts w:ascii="Arial" w:hAnsi="Arial" w:cs="Arial"/>
          <w:color w:val="000000" w:themeColor="text1"/>
          <w:sz w:val="24"/>
          <w:szCs w:val="24"/>
        </w:rPr>
        <w:t xml:space="preserve"> contact and the</w:t>
      </w:r>
    </w:p>
    <w:p w14:paraId="78227167" w14:textId="77777777" w:rsidR="005E33C2" w:rsidRPr="008F5E6E" w:rsidRDefault="005E33C2" w:rsidP="00684DEE">
      <w:pPr>
        <w:pStyle w:val="Section-Level2"/>
        <w:numPr>
          <w:ilvl w:val="0"/>
          <w:numId w:val="0"/>
        </w:numPr>
        <w:ind w:left="1530" w:hanging="810"/>
        <w:rPr>
          <w:rFonts w:ascii="Arial" w:hAnsi="Arial" w:cs="Arial"/>
          <w:color w:val="000000" w:themeColor="text1"/>
          <w:sz w:val="24"/>
          <w:szCs w:val="24"/>
        </w:rPr>
      </w:pPr>
      <w:r w:rsidRPr="008F5E6E">
        <w:rPr>
          <w:rFonts w:ascii="Arial" w:hAnsi="Arial" w:cs="Arial"/>
          <w:color w:val="000000" w:themeColor="text1"/>
          <w:sz w:val="24"/>
          <w:szCs w:val="24"/>
        </w:rPr>
        <w:t>Headteacher/Principal.</w:t>
      </w:r>
    </w:p>
    <w:p w14:paraId="5C65726E" w14:textId="77777777" w:rsidR="005E33C2" w:rsidRPr="008F5E6E" w:rsidRDefault="005E33C2">
      <w:pPr>
        <w:rPr>
          <w:rFonts w:cs="Arial"/>
          <w:sz w:val="24"/>
        </w:rPr>
      </w:pPr>
    </w:p>
    <w:p w14:paraId="3AE3C319" w14:textId="77777777" w:rsidR="005E33C2" w:rsidRPr="008F5E6E" w:rsidRDefault="005E33C2">
      <w:pPr>
        <w:rPr>
          <w:rFonts w:cs="Arial"/>
          <w:sz w:val="24"/>
        </w:rPr>
      </w:pPr>
    </w:p>
    <w:p w14:paraId="4EC06774" w14:textId="77777777" w:rsidR="005E33C2" w:rsidRPr="008F5E6E" w:rsidRDefault="005E33C2">
      <w:pPr>
        <w:rPr>
          <w:rFonts w:cs="Arial"/>
          <w:sz w:val="24"/>
        </w:rPr>
      </w:pPr>
    </w:p>
    <w:p w14:paraId="464DB105" w14:textId="77777777" w:rsidR="005E33C2" w:rsidRPr="008F5E6E" w:rsidRDefault="005E33C2">
      <w:pPr>
        <w:rPr>
          <w:rFonts w:cs="Arial"/>
          <w:sz w:val="24"/>
        </w:rPr>
      </w:pPr>
    </w:p>
    <w:p w14:paraId="2D8CEB87" w14:textId="77777777" w:rsidR="005E33C2" w:rsidRPr="008F5E6E" w:rsidRDefault="005E33C2">
      <w:pPr>
        <w:rPr>
          <w:rFonts w:cs="Arial"/>
          <w:sz w:val="24"/>
        </w:rPr>
      </w:pPr>
    </w:p>
    <w:p w14:paraId="1234644D" w14:textId="77777777" w:rsidR="005E33C2" w:rsidRPr="008F5E6E" w:rsidRDefault="005E33C2">
      <w:pPr>
        <w:rPr>
          <w:rFonts w:cs="Arial"/>
          <w:sz w:val="24"/>
        </w:rPr>
      </w:pPr>
    </w:p>
    <w:p w14:paraId="7EF891AB" w14:textId="77777777" w:rsidR="005E33C2" w:rsidRPr="008F5E6E" w:rsidRDefault="005E33C2">
      <w:pPr>
        <w:rPr>
          <w:rFonts w:cs="Arial"/>
          <w:sz w:val="24"/>
        </w:rPr>
      </w:pPr>
    </w:p>
    <w:p w14:paraId="20F95A10" w14:textId="77777777" w:rsidR="005E33C2" w:rsidRDefault="005E33C2"/>
    <w:p w14:paraId="1900E4EB" w14:textId="77777777" w:rsidR="005E33C2" w:rsidRDefault="005E33C2"/>
    <w:sectPr w:rsidR="005E33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195861" w16cid:durableId="1DFCEFB9"/>
  <w16cid:commentId w16cid:paraId="31291842" w16cid:durableId="1DFCF0D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766"/>
    <w:multiLevelType w:val="hybridMultilevel"/>
    <w:tmpl w:val="34261EE8"/>
    <w:lvl w:ilvl="0" w:tplc="EA8E089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007AC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07E2"/>
    <w:multiLevelType w:val="hybridMultilevel"/>
    <w:tmpl w:val="16DC60AA"/>
    <w:lvl w:ilvl="0" w:tplc="CAD86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90DA9"/>
    <w:multiLevelType w:val="hybridMultilevel"/>
    <w:tmpl w:val="85302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C7113"/>
    <w:multiLevelType w:val="multilevel"/>
    <w:tmpl w:val="72CA1602"/>
    <w:lvl w:ilvl="0">
      <w:start w:val="1"/>
      <w:numFmt w:val="decimal"/>
      <w:pStyle w:val="Section-Level1"/>
      <w:lvlText w:val="%1."/>
      <w:lvlJc w:val="left"/>
      <w:pPr>
        <w:ind w:left="720" w:hanging="360"/>
      </w:pPr>
    </w:lvl>
    <w:lvl w:ilvl="1">
      <w:start w:val="1"/>
      <w:numFmt w:val="decimal"/>
      <w:pStyle w:val="Section-Level2"/>
      <w:lvlText w:val="%1.%2."/>
      <w:lvlJc w:val="left"/>
      <w:pPr>
        <w:ind w:left="792" w:hanging="432"/>
      </w:pPr>
    </w:lvl>
    <w:lvl w:ilvl="2">
      <w:start w:val="1"/>
      <w:numFmt w:val="decimal"/>
      <w:pStyle w:val="Section-Level3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F77E48"/>
    <w:multiLevelType w:val="hybridMultilevel"/>
    <w:tmpl w:val="C14C16F2"/>
    <w:lvl w:ilvl="0" w:tplc="CAD86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938AA"/>
    <w:multiLevelType w:val="hybridMultilevel"/>
    <w:tmpl w:val="33DE4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96A9D"/>
    <w:multiLevelType w:val="hybridMultilevel"/>
    <w:tmpl w:val="B8702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22273"/>
    <w:multiLevelType w:val="hybridMultilevel"/>
    <w:tmpl w:val="7D70A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AC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45"/>
    <w:rsid w:val="001D1770"/>
    <w:rsid w:val="0022168B"/>
    <w:rsid w:val="0022260F"/>
    <w:rsid w:val="00316EB9"/>
    <w:rsid w:val="00446AE8"/>
    <w:rsid w:val="00450F27"/>
    <w:rsid w:val="004B0345"/>
    <w:rsid w:val="005E33C2"/>
    <w:rsid w:val="005F4440"/>
    <w:rsid w:val="00684DEE"/>
    <w:rsid w:val="006A25EE"/>
    <w:rsid w:val="008F5E6E"/>
    <w:rsid w:val="00914A57"/>
    <w:rsid w:val="00975794"/>
    <w:rsid w:val="00995651"/>
    <w:rsid w:val="009E57F8"/>
    <w:rsid w:val="00AC0625"/>
    <w:rsid w:val="00B15FEC"/>
    <w:rsid w:val="00B71DF6"/>
    <w:rsid w:val="00C4156D"/>
    <w:rsid w:val="00C72AD8"/>
    <w:rsid w:val="00CE488F"/>
    <w:rsid w:val="00D745D1"/>
    <w:rsid w:val="00E36E1A"/>
    <w:rsid w:val="00E7767D"/>
    <w:rsid w:val="00EF4A92"/>
    <w:rsid w:val="00F16B31"/>
    <w:rsid w:val="00F269C3"/>
    <w:rsid w:val="00F8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14294"/>
  <w15:docId w15:val="{E8E30ABD-9DFD-489C-BBF4-2A43A37D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345"/>
    <w:pPr>
      <w:spacing w:after="74" w:line="280" w:lineRule="exact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0345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s">
    <w:name w:val="Bullets"/>
    <w:basedOn w:val="ListParagraph"/>
    <w:link w:val="BulletsChar"/>
    <w:qFormat/>
    <w:rsid w:val="005E33C2"/>
    <w:pPr>
      <w:numPr>
        <w:numId w:val="1"/>
      </w:numPr>
      <w:tabs>
        <w:tab w:val="left" w:pos="1890"/>
      </w:tabs>
      <w:spacing w:after="120" w:line="276" w:lineRule="auto"/>
      <w:ind w:left="1890"/>
    </w:pPr>
    <w:rPr>
      <w:rFonts w:ascii="Franklin Gothic Book" w:eastAsiaTheme="minorHAnsi" w:hAnsi="Franklin Gothic Book" w:cstheme="minorBidi"/>
      <w:color w:val="44474A"/>
      <w:sz w:val="21"/>
      <w:szCs w:val="22"/>
    </w:rPr>
  </w:style>
  <w:style w:type="character" w:customStyle="1" w:styleId="BulletsChar">
    <w:name w:val="Bullets Char"/>
    <w:basedOn w:val="DefaultParagraphFont"/>
    <w:link w:val="Bullets"/>
    <w:rsid w:val="005E33C2"/>
    <w:rPr>
      <w:rFonts w:ascii="Franklin Gothic Book" w:hAnsi="Franklin Gothic Book"/>
      <w:color w:val="44474A"/>
      <w:sz w:val="21"/>
    </w:rPr>
  </w:style>
  <w:style w:type="paragraph" w:customStyle="1" w:styleId="Section-Level1">
    <w:name w:val="Section - Level 1"/>
    <w:link w:val="Section-Level1Char"/>
    <w:qFormat/>
    <w:rsid w:val="005E33C2"/>
    <w:pPr>
      <w:keepNext/>
      <w:keepLines/>
      <w:numPr>
        <w:numId w:val="2"/>
      </w:numPr>
      <w:spacing w:before="360" w:after="120"/>
      <w:ind w:hanging="720"/>
      <w:outlineLvl w:val="1"/>
    </w:pPr>
    <w:rPr>
      <w:rFonts w:ascii="Franklin Gothic Medium" w:eastAsiaTheme="majorEastAsia" w:hAnsi="Franklin Gothic Medium" w:cstheme="majorBidi"/>
      <w:bCs/>
      <w:color w:val="0077C8"/>
      <w:sz w:val="24"/>
      <w:szCs w:val="26"/>
    </w:rPr>
  </w:style>
  <w:style w:type="paragraph" w:customStyle="1" w:styleId="Section-Level2">
    <w:name w:val="Section - Level 2"/>
    <w:basedOn w:val="Normal"/>
    <w:link w:val="Section-Level2Char"/>
    <w:qFormat/>
    <w:rsid w:val="005E33C2"/>
    <w:pPr>
      <w:numPr>
        <w:ilvl w:val="1"/>
        <w:numId w:val="2"/>
      </w:numPr>
      <w:spacing w:after="120" w:line="276" w:lineRule="auto"/>
      <w:ind w:left="1530" w:hanging="810"/>
    </w:pPr>
    <w:rPr>
      <w:rFonts w:ascii="Franklin Gothic Book" w:eastAsiaTheme="minorHAnsi" w:hAnsi="Franklin Gothic Book" w:cstheme="minorBidi"/>
      <w:color w:val="44474A"/>
      <w:sz w:val="21"/>
      <w:szCs w:val="22"/>
    </w:rPr>
  </w:style>
  <w:style w:type="character" w:customStyle="1" w:styleId="Section-Level1Char">
    <w:name w:val="Section - Level 1 Char"/>
    <w:basedOn w:val="DefaultParagraphFont"/>
    <w:link w:val="Section-Level1"/>
    <w:rsid w:val="005E33C2"/>
    <w:rPr>
      <w:rFonts w:ascii="Franklin Gothic Medium" w:eastAsiaTheme="majorEastAsia" w:hAnsi="Franklin Gothic Medium" w:cstheme="majorBidi"/>
      <w:bCs/>
      <w:color w:val="0077C8"/>
      <w:sz w:val="24"/>
      <w:szCs w:val="26"/>
    </w:rPr>
  </w:style>
  <w:style w:type="paragraph" w:customStyle="1" w:styleId="Section-Level3">
    <w:name w:val="Section - Level 3"/>
    <w:basedOn w:val="Section-Level2"/>
    <w:qFormat/>
    <w:rsid w:val="005E33C2"/>
    <w:pPr>
      <w:numPr>
        <w:ilvl w:val="2"/>
      </w:numPr>
      <w:tabs>
        <w:tab w:val="num" w:pos="360"/>
      </w:tabs>
    </w:pPr>
  </w:style>
  <w:style w:type="character" w:customStyle="1" w:styleId="Section-Level2Char">
    <w:name w:val="Section - Level 2 Char"/>
    <w:basedOn w:val="DefaultParagraphFont"/>
    <w:link w:val="Section-Level2"/>
    <w:rsid w:val="005E33C2"/>
    <w:rPr>
      <w:rFonts w:ascii="Franklin Gothic Book" w:hAnsi="Franklin Gothic Book"/>
      <w:color w:val="44474A"/>
      <w:sz w:val="21"/>
    </w:rPr>
  </w:style>
  <w:style w:type="paragraph" w:styleId="ListParagraph">
    <w:name w:val="List Paragraph"/>
    <w:basedOn w:val="Normal"/>
    <w:uiPriority w:val="34"/>
    <w:qFormat/>
    <w:rsid w:val="005E33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0F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F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F27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F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F27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F2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8A7D88BC</Template>
  <TotalTime>0</TotalTime>
  <Pages>7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VMoffatt</cp:lastModifiedBy>
  <cp:revision>2</cp:revision>
  <cp:lastPrinted>2018-01-12T14:55:00Z</cp:lastPrinted>
  <dcterms:created xsi:type="dcterms:W3CDTF">2019-12-17T15:24:00Z</dcterms:created>
  <dcterms:modified xsi:type="dcterms:W3CDTF">2019-12-17T15:24:00Z</dcterms:modified>
</cp:coreProperties>
</file>