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273438">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4C0B2169" w14:textId="1C49343A" w:rsidR="0013786D" w:rsidRDefault="0013786D">
      <w:pPr>
        <w:spacing w:after="100"/>
        <w:jc w:val="left"/>
        <w:rPr>
          <w:rFonts w:ascii="Arial" w:eastAsia="Arial" w:hAnsi="Arial" w:cs="Arial"/>
        </w:rPr>
      </w:pPr>
      <w:bookmarkStart w:id="4" w:name="3u2rp3q" w:colFirst="0" w:colLast="0"/>
      <w:bookmarkEnd w:id="4"/>
    </w:p>
    <w:p w14:paraId="620D9E72" w14:textId="77777777" w:rsidR="0013786D" w:rsidRDefault="002E7F3C">
      <w:pPr>
        <w:spacing w:after="100"/>
        <w:jc w:val="left"/>
        <w:rPr>
          <w:rFonts w:ascii="Arial" w:eastAsia="Arial" w:hAnsi="Arial" w:cs="Arial"/>
        </w:rPr>
      </w:pPr>
      <w:bookmarkStart w:id="5" w:name="2981zbj" w:colFirst="0" w:colLast="0"/>
      <w:bookmarkEnd w:id="5"/>
      <w:r>
        <w:rPr>
          <w:rFonts w:ascii="Arial" w:eastAsia="Arial" w:hAnsi="Arial" w:cs="Arial"/>
          <w:sz w:val="20"/>
          <w:szCs w:val="20"/>
        </w:rPr>
        <w:t xml:space="preserve"> </w:t>
      </w:r>
    </w:p>
    <w:p w14:paraId="3F846B6F" w14:textId="3F6557C2" w:rsidR="0013786D" w:rsidRDefault="002E7F3C">
      <w:pPr>
        <w:spacing w:after="100"/>
        <w:jc w:val="left"/>
        <w:rPr>
          <w:rFonts w:ascii="Arial" w:eastAsia="Arial" w:hAnsi="Arial" w:cs="Arial"/>
        </w:rPr>
      </w:pPr>
      <w:bookmarkStart w:id="6" w:name="odc9jc" w:colFirst="0" w:colLast="0"/>
      <w:bookmarkEnd w:id="6"/>
      <w:r>
        <w:rPr>
          <w:rFonts w:ascii="Arial" w:eastAsia="Arial" w:hAnsi="Arial" w:cs="Arial"/>
          <w:sz w:val="20"/>
          <w:szCs w:val="20"/>
        </w:rPr>
        <w:t>Dear Sirs</w:t>
      </w:r>
      <w:r w:rsidR="00E6116F">
        <w:rPr>
          <w:rFonts w:ascii="Arial" w:eastAsia="Arial" w:hAnsi="Arial" w:cs="Arial"/>
          <w:sz w:val="20"/>
          <w:szCs w:val="20"/>
        </w:rPr>
        <w:t xml:space="preserve">, </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7F1BB84C" w14:textId="5A5CB8DB" w:rsidR="00EC36F2" w:rsidRPr="00EC36F2" w:rsidRDefault="002E7F3C" w:rsidP="00EC36F2">
      <w:pPr>
        <w:spacing w:after="100"/>
        <w:jc w:val="left"/>
        <w:rPr>
          <w:rFonts w:ascii="Arial" w:eastAsia="Arial" w:hAnsi="Arial" w:cs="Arial"/>
          <w:b/>
          <w:sz w:val="20"/>
          <w:szCs w:val="20"/>
        </w:rPr>
      </w:pPr>
      <w:bookmarkStart w:id="8" w:name="1nia2ey" w:colFirst="0" w:colLast="0"/>
      <w:bookmarkEnd w:id="8"/>
      <w:r>
        <w:rPr>
          <w:rFonts w:ascii="Arial" w:eastAsia="Arial" w:hAnsi="Arial" w:cs="Arial"/>
          <w:b/>
          <w:sz w:val="20"/>
          <w:szCs w:val="20"/>
        </w:rPr>
        <w:t>Letter of Appointment</w:t>
      </w:r>
      <w:r w:rsidR="00EC36F2">
        <w:rPr>
          <w:rFonts w:ascii="Arial" w:eastAsia="Arial" w:hAnsi="Arial" w:cs="Arial"/>
          <w:b/>
          <w:sz w:val="20"/>
          <w:szCs w:val="20"/>
        </w:rPr>
        <w:t xml:space="preserve"> - </w:t>
      </w:r>
      <w:r w:rsidR="00EC36F2" w:rsidRPr="00EC36F2">
        <w:rPr>
          <w:rFonts w:ascii="Arial" w:eastAsia="Arial" w:hAnsi="Arial" w:cs="Arial"/>
          <w:b/>
          <w:sz w:val="20"/>
          <w:szCs w:val="20"/>
        </w:rPr>
        <w:t>CCZZ19A24 - Impact Assessments of Wellbeing Interventions in Policing</w:t>
      </w:r>
    </w:p>
    <w:p w14:paraId="319D6AEC" w14:textId="77777777" w:rsidR="00EC36F2" w:rsidRDefault="00EC36F2">
      <w:pPr>
        <w:spacing w:after="100"/>
        <w:jc w:val="left"/>
        <w:rPr>
          <w:rFonts w:ascii="Arial" w:eastAsia="Arial" w:hAnsi="Arial" w:cs="Arial"/>
        </w:rPr>
      </w:pP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2B36D8ED"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E755C6">
        <w:rPr>
          <w:rFonts w:ascii="Arial" w:eastAsia="Arial" w:hAnsi="Arial" w:cs="Arial"/>
          <w:sz w:val="20"/>
          <w:szCs w:val="20"/>
        </w:rPr>
        <w:t xml:space="preserve"> dated</w:t>
      </w:r>
      <w:r w:rsidR="00EC36F2">
        <w:rPr>
          <w:rFonts w:ascii="Arial" w:eastAsia="Arial" w:hAnsi="Arial" w:cs="Arial"/>
          <w:sz w:val="20"/>
          <w:szCs w:val="20"/>
        </w:rPr>
        <w:t xml:space="preserve"> 19</w:t>
      </w:r>
      <w:r w:rsidR="00EC36F2" w:rsidRPr="00EC36F2">
        <w:rPr>
          <w:rFonts w:ascii="Arial" w:eastAsia="Arial" w:hAnsi="Arial" w:cs="Arial"/>
          <w:sz w:val="20"/>
          <w:szCs w:val="20"/>
          <w:vertAlign w:val="superscript"/>
        </w:rPr>
        <w:t>th</w:t>
      </w:r>
      <w:r w:rsidR="00EC36F2">
        <w:rPr>
          <w:rFonts w:ascii="Arial" w:eastAsia="Arial" w:hAnsi="Arial" w:cs="Arial"/>
          <w:sz w:val="20"/>
          <w:szCs w:val="20"/>
        </w:rPr>
        <w:t xml:space="preserve"> June 2019</w:t>
      </w:r>
      <w:r w:rsidR="00E755C6">
        <w:rPr>
          <w:rFonts w:ascii="Arial" w:eastAsia="Arial" w:hAnsi="Arial" w:cs="Arial"/>
          <w:sz w:val="20"/>
          <w:szCs w:val="20"/>
        </w:rPr>
        <w:t>,</w:t>
      </w:r>
      <w:r>
        <w:rPr>
          <w:rFonts w:ascii="Arial" w:eastAsia="Arial" w:hAnsi="Arial" w:cs="Arial"/>
          <w:sz w:val="20"/>
          <w:szCs w:val="20"/>
        </w:rPr>
        <w:t xml:space="preserve">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24579350" w:rsidR="0013786D" w:rsidRPr="005A722F" w:rsidRDefault="005A722F">
            <w:pPr>
              <w:spacing w:after="100"/>
              <w:jc w:val="left"/>
              <w:rPr>
                <w:rFonts w:ascii="Arial" w:eastAsia="Arial" w:hAnsi="Arial" w:cs="Arial"/>
                <w:b/>
              </w:rPr>
            </w:pPr>
            <w:r w:rsidRPr="005A722F">
              <w:rPr>
                <w:rFonts w:ascii="Arial" w:eastAsia="Arial" w:hAnsi="Arial" w:cs="Arial"/>
                <w:b/>
                <w:color w:val="FF0000"/>
                <w:sz w:val="20"/>
                <w:szCs w:val="20"/>
              </w:rPr>
              <w:t>TBC</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3924115" w14:textId="45D2CA3C" w:rsidR="00571F58" w:rsidRDefault="00210775">
            <w:pPr>
              <w:spacing w:after="100"/>
              <w:jc w:val="left"/>
              <w:rPr>
                <w:rFonts w:ascii="Arial" w:eastAsia="Arial" w:hAnsi="Arial" w:cs="Arial"/>
                <w:sz w:val="20"/>
                <w:szCs w:val="20"/>
              </w:rPr>
            </w:pPr>
            <w:r>
              <w:rPr>
                <w:rFonts w:ascii="Arial" w:eastAsia="Arial" w:hAnsi="Arial" w:cs="Arial"/>
                <w:sz w:val="20"/>
                <w:szCs w:val="20"/>
              </w:rPr>
              <w:t>College of Policing Ltd</w:t>
            </w:r>
          </w:p>
          <w:p w14:paraId="4A49676A" w14:textId="029AF5E4" w:rsidR="00FC0268" w:rsidRPr="00483D46" w:rsidRDefault="00BF047C">
            <w:pPr>
              <w:spacing w:after="100"/>
              <w:jc w:val="left"/>
              <w:rPr>
                <w:rFonts w:ascii="Arial" w:eastAsia="Arial" w:hAnsi="Arial" w:cs="Arial"/>
                <w:sz w:val="20"/>
                <w:szCs w:val="20"/>
              </w:rPr>
            </w:pPr>
            <w:r w:rsidRPr="006173B5">
              <w:rPr>
                <w:rFonts w:ascii="Arial" w:eastAsia="Arial" w:hAnsi="Arial" w:cs="Arial"/>
                <w:color w:val="FF0000"/>
                <w:sz w:val="20"/>
                <w:szCs w:val="20"/>
              </w:rPr>
              <w:t>REDACTED</w:t>
            </w:r>
          </w:p>
          <w:p w14:paraId="447E1194" w14:textId="77777777" w:rsidR="00571F58" w:rsidRDefault="00571F58">
            <w:pPr>
              <w:spacing w:after="100"/>
              <w:jc w:val="left"/>
              <w:rPr>
                <w:rFonts w:ascii="Arial" w:eastAsia="Arial" w:hAnsi="Arial" w:cs="Arial"/>
                <w:sz w:val="20"/>
                <w:szCs w:val="20"/>
              </w:rPr>
            </w:pPr>
          </w:p>
          <w:p w14:paraId="3C811CE8" w14:textId="0CD78E63" w:rsidR="0013786D" w:rsidRDefault="002E7F3C">
            <w:pPr>
              <w:spacing w:after="100"/>
              <w:jc w:val="left"/>
              <w:rPr>
                <w:rFonts w:ascii="Arial" w:eastAsia="Arial" w:hAnsi="Arial" w:cs="Arial"/>
              </w:rPr>
            </w:pPr>
            <w:r>
              <w:rPr>
                <w:rFonts w:ascii="Arial" w:eastAsia="Arial" w:hAnsi="Arial" w:cs="Arial"/>
                <w:sz w:val="20"/>
                <w:szCs w:val="20"/>
              </w:rPr>
              <w:t>("Customer")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337E23D3" w14:textId="4A929683" w:rsidR="00571F58" w:rsidRDefault="00A721C8">
            <w:pPr>
              <w:spacing w:after="100"/>
              <w:jc w:val="left"/>
              <w:rPr>
                <w:rFonts w:ascii="Arial" w:eastAsia="Arial" w:hAnsi="Arial" w:cs="Arial"/>
                <w:sz w:val="20"/>
                <w:szCs w:val="20"/>
              </w:rPr>
            </w:pPr>
            <w:r>
              <w:rPr>
                <w:rFonts w:ascii="Arial" w:eastAsia="Arial" w:hAnsi="Arial" w:cs="Arial"/>
                <w:sz w:val="20"/>
                <w:szCs w:val="20"/>
              </w:rPr>
              <w:t>Greenstreet Berman Limited</w:t>
            </w:r>
          </w:p>
          <w:p w14:paraId="372968A1" w14:textId="63E12B54" w:rsidR="00A721C8" w:rsidRPr="006173B5" w:rsidRDefault="00BF047C">
            <w:pPr>
              <w:spacing w:after="100"/>
              <w:jc w:val="left"/>
              <w:rPr>
                <w:rFonts w:ascii="Arial" w:eastAsia="Arial" w:hAnsi="Arial" w:cs="Arial"/>
                <w:color w:val="FF0000"/>
                <w:sz w:val="20"/>
                <w:szCs w:val="20"/>
              </w:rPr>
            </w:pPr>
            <w:r w:rsidRPr="006173B5">
              <w:rPr>
                <w:rFonts w:ascii="Arial" w:eastAsia="Arial" w:hAnsi="Arial" w:cs="Arial"/>
                <w:color w:val="FF0000"/>
                <w:sz w:val="20"/>
                <w:szCs w:val="20"/>
              </w:rPr>
              <w:t>REDACTED</w:t>
            </w:r>
          </w:p>
          <w:p w14:paraId="231DB2EE" w14:textId="77777777" w:rsidR="00571F58" w:rsidRDefault="00571F58">
            <w:pPr>
              <w:spacing w:after="100"/>
              <w:jc w:val="left"/>
              <w:rPr>
                <w:rFonts w:ascii="Arial" w:eastAsia="Arial" w:hAnsi="Arial" w:cs="Arial"/>
                <w:sz w:val="20"/>
                <w:szCs w:val="20"/>
              </w:rPr>
            </w:pPr>
          </w:p>
          <w:p w14:paraId="61342CB2" w14:textId="09312B4D" w:rsidR="0013786D" w:rsidRDefault="002E7F3C">
            <w:pPr>
              <w:spacing w:after="100"/>
              <w:jc w:val="left"/>
              <w:rPr>
                <w:rFonts w:ascii="Arial" w:eastAsia="Arial" w:hAnsi="Arial" w:cs="Arial"/>
              </w:rPr>
            </w:pPr>
            <w:r>
              <w:rPr>
                <w:rFonts w:ascii="Arial" w:eastAsia="Arial" w:hAnsi="Arial" w:cs="Arial"/>
                <w:sz w:val="20"/>
                <w:szCs w:val="20"/>
              </w:rPr>
              <w:t>("Supplier")</w:t>
            </w:r>
          </w:p>
        </w:tc>
      </w:tr>
    </w:tbl>
    <w:p w14:paraId="02874CE2" w14:textId="4A9FC2A0"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2F17DFFC" w:rsidR="0013786D" w:rsidRPr="00BD7C9E" w:rsidRDefault="00BD7C9E">
            <w:pPr>
              <w:spacing w:after="100"/>
              <w:jc w:val="left"/>
              <w:rPr>
                <w:rFonts w:ascii="Arial" w:eastAsia="Arial" w:hAnsi="Arial" w:cs="Arial"/>
                <w:sz w:val="20"/>
                <w:szCs w:val="20"/>
              </w:rPr>
            </w:pPr>
            <w:r w:rsidRPr="00BD7C9E">
              <w:rPr>
                <w:rFonts w:ascii="Arial" w:eastAsia="Arial" w:hAnsi="Arial" w:cs="Arial"/>
                <w:sz w:val="20"/>
                <w:szCs w:val="20"/>
              </w:rPr>
              <w:t>21</w:t>
            </w:r>
            <w:r w:rsidRPr="00BD7C9E">
              <w:rPr>
                <w:rFonts w:ascii="Arial" w:eastAsia="Arial" w:hAnsi="Arial" w:cs="Arial"/>
                <w:sz w:val="20"/>
                <w:szCs w:val="20"/>
                <w:vertAlign w:val="superscript"/>
              </w:rPr>
              <w:t>st</w:t>
            </w:r>
            <w:r w:rsidRPr="00BD7C9E">
              <w:rPr>
                <w:rFonts w:ascii="Arial" w:eastAsia="Arial" w:hAnsi="Arial" w:cs="Arial"/>
                <w:sz w:val="20"/>
                <w:szCs w:val="20"/>
              </w:rPr>
              <w:t xml:space="preserve"> June 2019</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49B26E73" w14:textId="78DA4911" w:rsidR="0013786D" w:rsidRDefault="000F08E0" w:rsidP="004C6389">
            <w:pPr>
              <w:spacing w:after="100"/>
              <w:jc w:val="left"/>
              <w:rPr>
                <w:rFonts w:ascii="Arial" w:eastAsia="Arial" w:hAnsi="Arial" w:cs="Arial"/>
              </w:rPr>
            </w:pPr>
            <w:r>
              <w:rPr>
                <w:rFonts w:ascii="Arial" w:eastAsia="Arial" w:hAnsi="Arial" w:cs="Arial"/>
                <w:sz w:val="20"/>
                <w:szCs w:val="20"/>
              </w:rPr>
              <w:t>End date 31</w:t>
            </w:r>
            <w:r w:rsidRPr="000F08E0">
              <w:rPr>
                <w:rFonts w:ascii="Arial" w:eastAsia="Arial" w:hAnsi="Arial" w:cs="Arial"/>
                <w:sz w:val="20"/>
                <w:szCs w:val="20"/>
                <w:vertAlign w:val="superscript"/>
              </w:rPr>
              <w:t>st</w:t>
            </w:r>
            <w:r>
              <w:rPr>
                <w:rFonts w:ascii="Arial" w:eastAsia="Arial" w:hAnsi="Arial" w:cs="Arial"/>
                <w:sz w:val="20"/>
                <w:szCs w:val="20"/>
              </w:rPr>
              <w:t xml:space="preserve"> March 2020.</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6D3888FB" w:rsidR="0013786D" w:rsidRDefault="00306059">
            <w:pPr>
              <w:spacing w:after="100"/>
              <w:jc w:val="left"/>
              <w:rPr>
                <w:rFonts w:ascii="Arial" w:eastAsia="Arial" w:hAnsi="Arial" w:cs="Arial"/>
              </w:rPr>
            </w:pPr>
            <w:r>
              <w:rPr>
                <w:rFonts w:ascii="Arial" w:eastAsia="Arial" w:hAnsi="Arial" w:cs="Arial"/>
                <w:sz w:val="20"/>
                <w:szCs w:val="20"/>
              </w:rPr>
              <w:t>The</w:t>
            </w:r>
            <w:r w:rsidR="002E7F3C">
              <w:rPr>
                <w:rFonts w:ascii="Arial" w:eastAsia="Arial" w:hAnsi="Arial" w:cs="Arial"/>
                <w:sz w:val="20"/>
                <w:szCs w:val="20"/>
              </w:rPr>
              <w:t xml:space="preserve"> Customer’s </w:t>
            </w:r>
            <w:r w:rsidR="000F08E0">
              <w:rPr>
                <w:rFonts w:ascii="Arial" w:eastAsia="Arial" w:hAnsi="Arial" w:cs="Arial"/>
                <w:sz w:val="20"/>
                <w:szCs w:val="20"/>
              </w:rPr>
              <w:t xml:space="preserve">Statement of Requirements </w:t>
            </w:r>
            <w:r w:rsidR="002E7F3C">
              <w:rPr>
                <w:rFonts w:ascii="Arial" w:eastAsia="Arial" w:hAnsi="Arial" w:cs="Arial"/>
                <w:sz w:val="20"/>
                <w:szCs w:val="20"/>
              </w:rPr>
              <w:t>attached at Annex A and the Supplier’s P</w:t>
            </w:r>
            <w:r w:rsidR="007616FC">
              <w:rPr>
                <w:rFonts w:ascii="Arial" w:eastAsia="Arial" w:hAnsi="Arial" w:cs="Arial"/>
                <w:sz w:val="20"/>
                <w:szCs w:val="20"/>
              </w:rPr>
              <w:t>roposal attached at Annex B.</w:t>
            </w:r>
          </w:p>
          <w:p w14:paraId="4E011FAE" w14:textId="49507D41" w:rsidR="0013786D" w:rsidRDefault="002E7F3C">
            <w:pPr>
              <w:spacing w:after="100"/>
              <w:jc w:val="left"/>
              <w:rPr>
                <w:rFonts w:ascii="Arial" w:eastAsia="Arial" w:hAnsi="Arial" w:cs="Arial"/>
              </w:rPr>
            </w:pPr>
            <w:r>
              <w:rPr>
                <w:rFonts w:ascii="Arial" w:eastAsia="Arial" w:hAnsi="Arial" w:cs="Arial"/>
                <w:sz w:val="20"/>
                <w:szCs w:val="20"/>
              </w:rPr>
              <w:t xml:space="preserve"> </w:t>
            </w:r>
            <w:r w:rsidR="006C3BBD">
              <w:rPr>
                <w:rFonts w:ascii="Arial" w:eastAsia="Arial" w:hAnsi="Arial" w:cs="Arial"/>
                <w:sz w:val="20"/>
                <w:szCs w:val="20"/>
                <w:highlight w:val="yellow"/>
              </w:rPr>
              <w:t xml:space="preserve"> </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lastRenderedPageBreak/>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3007"/>
        <w:gridCol w:w="3008"/>
      </w:tblGrid>
      <w:tr w:rsidR="00150033" w14:paraId="2071C05B" w14:textId="77777777" w:rsidTr="00BF047C">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50033" w:rsidRDefault="00150033">
            <w:pPr>
              <w:spacing w:after="100"/>
              <w:jc w:val="left"/>
              <w:rPr>
                <w:rFonts w:ascii="Arial" w:eastAsia="Arial" w:hAnsi="Arial" w:cs="Arial"/>
              </w:rPr>
            </w:pPr>
            <w:r>
              <w:rPr>
                <w:rFonts w:ascii="Arial" w:eastAsia="Arial" w:hAnsi="Arial" w:cs="Arial"/>
                <w:sz w:val="20"/>
                <w:szCs w:val="20"/>
              </w:rPr>
              <w:t>Key Individuals:</w:t>
            </w:r>
          </w:p>
        </w:tc>
        <w:tc>
          <w:tcPr>
            <w:tcW w:w="300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C8E3B5C" w14:textId="77777777" w:rsidR="00150033" w:rsidRPr="0046330D" w:rsidRDefault="00150033">
            <w:pPr>
              <w:spacing w:after="100"/>
              <w:jc w:val="left"/>
              <w:rPr>
                <w:rFonts w:ascii="Arial" w:eastAsia="Arial" w:hAnsi="Arial" w:cs="Arial"/>
                <w:b/>
                <w:sz w:val="20"/>
                <w:szCs w:val="20"/>
              </w:rPr>
            </w:pPr>
            <w:r w:rsidRPr="0046330D">
              <w:rPr>
                <w:rFonts w:ascii="Arial" w:eastAsia="Arial" w:hAnsi="Arial" w:cs="Arial"/>
                <w:b/>
                <w:sz w:val="20"/>
                <w:szCs w:val="20"/>
              </w:rPr>
              <w:t>Customer:</w:t>
            </w:r>
          </w:p>
          <w:p w14:paraId="39423C8B" w14:textId="1093E282" w:rsidR="00150033" w:rsidRPr="0046330D" w:rsidRDefault="00BF047C">
            <w:pPr>
              <w:spacing w:after="100"/>
              <w:jc w:val="left"/>
              <w:rPr>
                <w:rFonts w:ascii="Arial" w:eastAsia="Arial" w:hAnsi="Arial" w:cs="Arial"/>
                <w:sz w:val="20"/>
                <w:szCs w:val="20"/>
              </w:rPr>
            </w:pPr>
            <w:r w:rsidRPr="006173B5">
              <w:rPr>
                <w:rFonts w:ascii="Arial" w:eastAsia="Arial" w:hAnsi="Arial" w:cs="Arial"/>
                <w:color w:val="FF0000"/>
                <w:sz w:val="20"/>
                <w:szCs w:val="20"/>
              </w:rPr>
              <w:t>REDACTED</w:t>
            </w:r>
          </w:p>
        </w:tc>
        <w:tc>
          <w:tcPr>
            <w:tcW w:w="3008" w:type="dxa"/>
            <w:tcBorders>
              <w:top w:val="single" w:sz="8" w:space="0" w:color="000000"/>
              <w:bottom w:val="single" w:sz="8" w:space="0" w:color="000000"/>
              <w:right w:val="single" w:sz="8" w:space="0" w:color="000000"/>
            </w:tcBorders>
          </w:tcPr>
          <w:p w14:paraId="4FFAC31E" w14:textId="77777777" w:rsidR="00150033" w:rsidRPr="0046330D" w:rsidRDefault="00150033">
            <w:pPr>
              <w:spacing w:after="100"/>
              <w:jc w:val="left"/>
              <w:rPr>
                <w:rFonts w:ascii="Arial" w:eastAsia="Arial" w:hAnsi="Arial" w:cs="Arial"/>
                <w:b/>
                <w:sz w:val="20"/>
                <w:szCs w:val="20"/>
              </w:rPr>
            </w:pPr>
            <w:r w:rsidRPr="0046330D">
              <w:rPr>
                <w:rFonts w:ascii="Arial" w:eastAsia="Arial" w:hAnsi="Arial" w:cs="Arial"/>
                <w:b/>
                <w:sz w:val="20"/>
                <w:szCs w:val="20"/>
              </w:rPr>
              <w:t>Supplier:</w:t>
            </w:r>
          </w:p>
          <w:p w14:paraId="605E65BC" w14:textId="695939FF" w:rsidR="00150033" w:rsidRPr="0046330D" w:rsidRDefault="00BF047C">
            <w:pPr>
              <w:spacing w:after="100"/>
              <w:jc w:val="left"/>
              <w:rPr>
                <w:rFonts w:ascii="Arial" w:eastAsia="Arial" w:hAnsi="Arial" w:cs="Arial"/>
                <w:sz w:val="20"/>
                <w:szCs w:val="20"/>
              </w:rPr>
            </w:pPr>
            <w:r w:rsidRPr="006173B5">
              <w:rPr>
                <w:rFonts w:ascii="Arial" w:eastAsia="Arial" w:hAnsi="Arial" w:cs="Arial"/>
                <w:color w:val="FF0000"/>
                <w:sz w:val="20"/>
                <w:szCs w:val="20"/>
              </w:rPr>
              <w:t>ALL NAMES REDACTED</w:t>
            </w:r>
          </w:p>
        </w:tc>
      </w:tr>
    </w:tbl>
    <w:p w14:paraId="4231FCBE" w14:textId="77777777" w:rsidR="004C6389" w:rsidRDefault="004C6389">
      <w:pPr>
        <w:spacing w:after="0"/>
        <w:jc w:val="left"/>
        <w:rPr>
          <w:rFonts w:ascii="Arial" w:eastAsia="Arial" w:hAnsi="Arial" w:cs="Arial"/>
          <w:sz w:val="20"/>
          <w:szCs w:val="20"/>
        </w:rPr>
      </w:pPr>
    </w:p>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452C6904" w:rsidR="0013786D" w:rsidRPr="008E4C94" w:rsidRDefault="003C05AD" w:rsidP="0030655F">
            <w:pPr>
              <w:rPr>
                <w:rFonts w:ascii="Arial" w:eastAsia="Arial" w:hAnsi="Arial" w:cs="Arial"/>
                <w:sz w:val="20"/>
                <w:szCs w:val="20"/>
              </w:rPr>
            </w:pPr>
            <w:r w:rsidRPr="008E4C94">
              <w:rPr>
                <w:rFonts w:ascii="Arial" w:hAnsi="Arial" w:cs="Arial"/>
                <w:sz w:val="20"/>
                <w:szCs w:val="20"/>
              </w:rPr>
              <w:t>£145,172.00</w:t>
            </w:r>
            <w:r w:rsidR="00E92B78" w:rsidRPr="008E4C94">
              <w:rPr>
                <w:rFonts w:ascii="Arial" w:hAnsi="Arial" w:cs="Arial"/>
                <w:sz w:val="20"/>
                <w:szCs w:val="20"/>
              </w:rPr>
              <w:t xml:space="preserve"> – Please see Part 3 of this document for a breakdown.</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52645447" w:rsidR="0013786D" w:rsidRPr="008E4C94" w:rsidRDefault="008E4C94" w:rsidP="0030655F">
            <w:pPr>
              <w:spacing w:after="100"/>
              <w:jc w:val="left"/>
              <w:rPr>
                <w:rFonts w:ascii="Arial" w:eastAsia="Arial" w:hAnsi="Arial" w:cs="Arial"/>
                <w:sz w:val="20"/>
                <w:szCs w:val="20"/>
              </w:rPr>
            </w:pPr>
            <w:r w:rsidRPr="008E4C94">
              <w:rPr>
                <w:rFonts w:ascii="Arial" w:eastAsia="Arial" w:hAnsi="Arial" w:cs="Arial"/>
                <w:sz w:val="20"/>
                <w:szCs w:val="20"/>
              </w:rPr>
              <w:t>Insurance will operate in accordance with the provisos of Clause 19 of the Contract Terms.</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5336F114" w:rsidR="0030655F"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w:t>
            </w:r>
            <w:r w:rsidR="008E4C94">
              <w:rPr>
                <w:rFonts w:ascii="Arial" w:eastAsia="STZhongsong" w:hAnsi="Arial" w:cs="Arial"/>
                <w:b/>
                <w:sz w:val="20"/>
                <w:szCs w:val="20"/>
                <w:lang w:eastAsia="zh-CN"/>
              </w:rPr>
              <w:t>’</w:t>
            </w:r>
            <w:r w:rsidRPr="0030655F">
              <w:rPr>
                <w:rFonts w:ascii="Arial" w:eastAsia="STZhongsong" w:hAnsi="Arial" w:cs="Arial"/>
                <w:b/>
                <w:sz w:val="20"/>
                <w:szCs w:val="20"/>
                <w:lang w:eastAsia="zh-CN"/>
              </w:rPr>
              <w:t>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008E4C94">
              <w:rPr>
                <w:rFonts w:ascii="Arial" w:eastAsia="STZhongsong" w:hAnsi="Arial" w:cs="Arial"/>
                <w:sz w:val="20"/>
                <w:szCs w:val="20"/>
                <w:lang w:eastAsia="zh-CN"/>
              </w:rPr>
              <w:t xml:space="preserve"> of the Contract Terms).</w:t>
            </w:r>
          </w:p>
          <w:p w14:paraId="2E68AD1F" w14:textId="62FD8AA5" w:rsidR="0030655F" w:rsidRPr="0030655F" w:rsidRDefault="0030655F" w:rsidP="0030655F">
            <w:pPr>
              <w:spacing w:after="120"/>
              <w:rPr>
                <w:rFonts w:ascii="Arial" w:hAnsi="Arial" w:cs="Arial"/>
                <w:sz w:val="20"/>
                <w:szCs w:val="20"/>
              </w:rPr>
            </w:pP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178A3F42" w14:textId="77777777" w:rsidR="008E4C94" w:rsidRDefault="007E6580" w:rsidP="0030655F">
            <w:pPr>
              <w:spacing w:after="100"/>
              <w:jc w:val="left"/>
              <w:rPr>
                <w:rFonts w:ascii="Arial" w:hAnsi="Arial" w:cs="Arial"/>
                <w:shd w:val="clear" w:color="auto" w:fill="FFFFFF"/>
              </w:rPr>
            </w:pPr>
            <w:r w:rsidRPr="006F3662">
              <w:rPr>
                <w:rFonts w:ascii="Arial" w:hAnsi="Arial" w:cs="Arial"/>
                <w:shd w:val="clear" w:color="auto" w:fill="FFFFFF"/>
              </w:rPr>
              <w:t>Electronic invoices are to be sent to</w:t>
            </w:r>
            <w:r w:rsidR="008E4C94">
              <w:rPr>
                <w:rFonts w:ascii="Arial" w:hAnsi="Arial" w:cs="Arial"/>
                <w:shd w:val="clear" w:color="auto" w:fill="FFFFFF"/>
              </w:rPr>
              <w:t>:</w:t>
            </w:r>
          </w:p>
          <w:p w14:paraId="7E44FB06" w14:textId="7C27E70E" w:rsidR="0013786D" w:rsidRDefault="00BF047C" w:rsidP="00BF047C">
            <w:pPr>
              <w:spacing w:after="100"/>
              <w:jc w:val="left"/>
              <w:rPr>
                <w:rFonts w:ascii="Arial" w:eastAsia="Arial" w:hAnsi="Arial" w:cs="Arial"/>
              </w:rPr>
            </w:pPr>
            <w:hyperlink r:id="rId8" w:history="1">
              <w:r w:rsidRPr="006173B5">
                <w:rPr>
                  <w:rStyle w:val="Hyperlink"/>
                  <w:rFonts w:ascii="Arial" w:hAnsi="Arial" w:cs="Arial"/>
                  <w:color w:val="FF0000"/>
                  <w:shd w:val="clear" w:color="auto" w:fill="FFFFFF"/>
                </w:rPr>
                <w:t>REDACTED</w:t>
              </w:r>
            </w:hyperlink>
          </w:p>
        </w:tc>
      </w:tr>
    </w:tbl>
    <w:p w14:paraId="53687D82" w14:textId="2DA98325"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82E8B7" w14:textId="77777777" w:rsidR="00BD7C9E" w:rsidRPr="0046330D" w:rsidRDefault="00BD7C9E" w:rsidP="00BD7C9E">
            <w:pPr>
              <w:spacing w:after="100"/>
              <w:jc w:val="left"/>
              <w:rPr>
                <w:rFonts w:ascii="Arial" w:eastAsia="Arial" w:hAnsi="Arial" w:cs="Arial"/>
                <w:sz w:val="20"/>
                <w:szCs w:val="20"/>
              </w:rPr>
            </w:pPr>
            <w:r w:rsidRPr="0046330D">
              <w:rPr>
                <w:rFonts w:ascii="Arial" w:eastAsia="Arial" w:hAnsi="Arial" w:cs="Arial"/>
                <w:sz w:val="20"/>
                <w:szCs w:val="20"/>
              </w:rPr>
              <w:t xml:space="preserve">Please see: </w:t>
            </w:r>
          </w:p>
          <w:p w14:paraId="1D183672" w14:textId="0C34F40A" w:rsidR="00BD7C9E" w:rsidRPr="0046330D" w:rsidRDefault="00BD7C9E" w:rsidP="00BD7C9E">
            <w:pPr>
              <w:spacing w:after="100"/>
              <w:jc w:val="left"/>
              <w:rPr>
                <w:rFonts w:ascii="Arial" w:hAnsi="Arial" w:cs="Arial"/>
                <w:b/>
                <w:sz w:val="20"/>
                <w:szCs w:val="20"/>
              </w:rPr>
            </w:pPr>
            <w:r w:rsidRPr="0046330D">
              <w:rPr>
                <w:rFonts w:ascii="Arial" w:hAnsi="Arial" w:cs="Arial"/>
                <w:b/>
                <w:sz w:val="20"/>
                <w:szCs w:val="20"/>
              </w:rPr>
              <w:t xml:space="preserve">SCHEDULE 7: PROCESSING, PERSONAL DATA AND DATA SUBJECTS </w:t>
            </w:r>
          </w:p>
          <w:p w14:paraId="44ED7A85" w14:textId="67C15144" w:rsidR="00BD7C9E" w:rsidRPr="0046330D" w:rsidRDefault="00BD7C9E" w:rsidP="008E4C94">
            <w:pPr>
              <w:spacing w:after="100"/>
              <w:jc w:val="left"/>
              <w:rPr>
                <w:rFonts w:ascii="Arial" w:eastAsia="Arial" w:hAnsi="Arial" w:cs="Arial"/>
                <w:b/>
                <w:smallCaps/>
                <w:sz w:val="20"/>
                <w:szCs w:val="20"/>
              </w:rPr>
            </w:pPr>
            <w:r w:rsidRPr="0046330D">
              <w:rPr>
                <w:rFonts w:ascii="Arial" w:hAnsi="Arial" w:cs="Arial"/>
                <w:sz w:val="20"/>
                <w:szCs w:val="20"/>
              </w:rPr>
              <w:t>Within the Terms and Conditions of Contract document, provided separately.</w:t>
            </w:r>
          </w:p>
          <w:p w14:paraId="706E3E2E" w14:textId="39303F22" w:rsidR="00BD7C9E" w:rsidRPr="0046330D" w:rsidRDefault="00BD7C9E">
            <w:pPr>
              <w:spacing w:after="100"/>
              <w:jc w:val="left"/>
              <w:rPr>
                <w:rFonts w:ascii="Arial" w:eastAsia="Arial" w:hAnsi="Arial" w:cs="Arial"/>
                <w:sz w:val="20"/>
                <w:szCs w:val="20"/>
                <w:highlight w:val="yellow"/>
              </w:rPr>
            </w:pP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4726A074"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02825ED" w:rsidR="0013786D" w:rsidRDefault="008E364B">
            <w:pPr>
              <w:spacing w:after="100"/>
              <w:jc w:val="left"/>
              <w:rPr>
                <w:rFonts w:ascii="Arial" w:eastAsia="Arial" w:hAnsi="Arial" w:cs="Arial"/>
              </w:rPr>
            </w:pPr>
            <w:r>
              <w:rPr>
                <w:rFonts w:ascii="Arial" w:eastAsia="Arial" w:hAnsi="Arial" w:cs="Arial"/>
              </w:rPr>
              <w:t xml:space="preserve">N/A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3" w:name="20xfydz" w:colFirst="0" w:colLast="0"/>
      <w:bookmarkEnd w:id="13"/>
    </w:p>
    <w:p w14:paraId="5B78C186"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829A284" w:rsidR="0013786D" w:rsidRDefault="002E7F3C">
      <w:pPr>
        <w:spacing w:after="40"/>
        <w:jc w:val="left"/>
        <w:rPr>
          <w:rFonts w:ascii="Arial" w:eastAsia="Arial" w:hAnsi="Arial" w:cs="Arial"/>
        </w:rPr>
      </w:pPr>
      <w:r>
        <w:rPr>
          <w:rFonts w:ascii="Arial" w:eastAsia="Arial" w:hAnsi="Arial" w:cs="Arial"/>
          <w:sz w:val="20"/>
          <w:szCs w:val="20"/>
        </w:rPr>
        <w:lastRenderedPageBreak/>
        <w:t xml:space="preserve">Name and Title: </w:t>
      </w:r>
      <w:r w:rsidR="00BF047C" w:rsidRPr="006173B5">
        <w:rPr>
          <w:rFonts w:ascii="Arial" w:eastAsia="Arial" w:hAnsi="Arial" w:cs="Arial"/>
          <w:color w:val="FF0000"/>
          <w:sz w:val="20"/>
          <w:szCs w:val="20"/>
        </w:rPr>
        <w:t>REDACTED</w:t>
      </w:r>
      <w:r>
        <w:rPr>
          <w:rFonts w:ascii="Arial" w:eastAsia="Arial" w:hAnsi="Arial" w:cs="Arial"/>
          <w:sz w:val="20"/>
          <w:szCs w:val="20"/>
        </w:rPr>
        <w:t xml:space="preserve">                                      Name and Title:</w:t>
      </w:r>
      <w:r w:rsidR="00BF047C">
        <w:rPr>
          <w:rFonts w:ascii="Arial" w:eastAsia="Arial" w:hAnsi="Arial" w:cs="Arial"/>
          <w:sz w:val="20"/>
          <w:szCs w:val="20"/>
        </w:rPr>
        <w:t xml:space="preserve"> </w:t>
      </w:r>
      <w:r w:rsidR="00BF047C" w:rsidRPr="006173B5">
        <w:rPr>
          <w:rFonts w:ascii="Arial" w:eastAsia="Arial" w:hAnsi="Arial" w:cs="Arial"/>
          <w:color w:val="FF0000"/>
          <w:sz w:val="20"/>
          <w:szCs w:val="20"/>
        </w:rPr>
        <w:t>REDACTED</w:t>
      </w:r>
    </w:p>
    <w:p w14:paraId="63FCE01C" w14:textId="77777777" w:rsidR="00D34498" w:rsidRDefault="00D34498">
      <w:pPr>
        <w:spacing w:after="40"/>
        <w:jc w:val="left"/>
        <w:rPr>
          <w:rFonts w:ascii="Arial" w:eastAsia="Arial" w:hAnsi="Arial" w:cs="Arial"/>
          <w:sz w:val="20"/>
          <w:szCs w:val="20"/>
        </w:rPr>
      </w:pPr>
    </w:p>
    <w:p w14:paraId="21A292AF"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t>Date:                                                                            Date:</w:t>
      </w:r>
      <w:bookmarkStart w:id="18" w:name="2eclud0" w:colFirst="0" w:colLast="0"/>
      <w:bookmarkEnd w:id="18"/>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lastRenderedPageBreak/>
        <w:t>Annex A</w:t>
      </w:r>
    </w:p>
    <w:p w14:paraId="63D9B4CB" w14:textId="6DA04ED6"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7C6B37">
        <w:rPr>
          <w:rFonts w:ascii="Arial" w:eastAsia="Arial" w:hAnsi="Arial" w:cs="Arial"/>
          <w:b/>
          <w:sz w:val="24"/>
          <w:szCs w:val="24"/>
        </w:rPr>
        <w:t>Statement of Requirements</w:t>
      </w:r>
    </w:p>
    <w:p w14:paraId="78F6F5E0" w14:textId="77777777" w:rsidR="006F3662" w:rsidRPr="006F3662" w:rsidRDefault="006F3662" w:rsidP="00273438">
      <w:pPr>
        <w:pStyle w:val="Heading1"/>
        <w:keepLines w:val="0"/>
        <w:numPr>
          <w:ilvl w:val="0"/>
          <w:numId w:val="2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rPr>
      </w:pPr>
      <w:bookmarkStart w:id="20" w:name="_Toc368573027"/>
      <w:bookmarkStart w:id="21" w:name="_Toc8638592"/>
      <w:r w:rsidRPr="006F3662">
        <w:rPr>
          <w:rFonts w:ascii="Arial" w:hAnsi="Arial" w:cs="Arial"/>
        </w:rPr>
        <w:t>PURPOSE</w:t>
      </w:r>
      <w:bookmarkEnd w:id="20"/>
      <w:bookmarkEnd w:id="21"/>
    </w:p>
    <w:p w14:paraId="35438C96"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bookmarkStart w:id="22" w:name="_Toc296415791"/>
      <w:r w:rsidRPr="006F3662">
        <w:rPr>
          <w:rFonts w:ascii="Arial" w:hAnsi="Arial" w:cs="Arial"/>
        </w:rPr>
        <w:t xml:space="preserve">The requirement is for the procurement of a Supplier to provide research interventions to the College of Policing Ltd (The College / The Contracting Authority). </w:t>
      </w:r>
    </w:p>
    <w:p w14:paraId="7B7513DB"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College wishes to engage a Supplier to set up and deliver four robust mixed methods impact assessments of new wellbeing interventions offered under the National Policing Wellbeing Service (NPWS):</w:t>
      </w:r>
    </w:p>
    <w:p w14:paraId="5587AFB2"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Individual resilience training</w:t>
      </w:r>
    </w:p>
    <w:p w14:paraId="516C124F"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Psychological screening</w:t>
      </w:r>
    </w:p>
    <w:p w14:paraId="3A0747F3"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Encouraging physical activity via a group physical challenge app</w:t>
      </w:r>
    </w:p>
    <w:p w14:paraId="44601AA8"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Peer support. </w:t>
      </w:r>
    </w:p>
    <w:p w14:paraId="35EB6FA8"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Up to a total of twelve forces across England and Wales will be involved in implementing these interventions. This breaks down as follows: </w:t>
      </w:r>
    </w:p>
    <w:p w14:paraId="24274498"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For each of the four interventions listed above, up to three forces will implement and be part of the impact assessment relating to that intervention</w:t>
      </w:r>
    </w:p>
    <w:p w14:paraId="117F366A"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No force will implement more than one of the interventions</w:t>
      </w:r>
    </w:p>
    <w:p w14:paraId="58574704"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forces will co-operate with the Supplier to facilitate the required impact assessments. The Supplier will be responsible for liaison, fieldwork, analysis and reporting. </w:t>
      </w:r>
    </w:p>
    <w:p w14:paraId="274C3B5F" w14:textId="77777777" w:rsidR="006F3662" w:rsidRPr="006F3662" w:rsidRDefault="006F3662" w:rsidP="00273438">
      <w:pPr>
        <w:pStyle w:val="Heading2"/>
        <w:keepNext w:val="0"/>
        <w:keepLines w:val="0"/>
        <w:numPr>
          <w:ilvl w:val="1"/>
          <w:numId w:val="2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Supplier will complete the impact assessments and provide four full reports by the end of March 2020.  </w:t>
      </w:r>
    </w:p>
    <w:p w14:paraId="328E79F6" w14:textId="2D2EF070"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rPr>
      </w:pPr>
      <w:bookmarkStart w:id="23" w:name="_Toc368573028"/>
      <w:bookmarkStart w:id="24" w:name="_Toc8638593"/>
      <w:bookmarkStart w:id="25" w:name="_Toc297554773"/>
      <w:bookmarkStart w:id="26" w:name="_Toc296415805"/>
      <w:bookmarkStart w:id="27" w:name="_Toc296415793"/>
      <w:bookmarkEnd w:id="22"/>
      <w:r w:rsidRPr="006F3662">
        <w:rPr>
          <w:rFonts w:ascii="Arial" w:hAnsi="Arial" w:cs="Arial"/>
        </w:rPr>
        <w:t xml:space="preserve">BACKGROUND TO THE CONTRACTING </w:t>
      </w:r>
      <w:r w:rsidR="008716A2">
        <w:rPr>
          <w:rFonts w:ascii="Arial" w:hAnsi="Arial" w:cs="Arial"/>
        </w:rPr>
        <w:t>A</w:t>
      </w:r>
      <w:r w:rsidRPr="006F3662">
        <w:rPr>
          <w:rFonts w:ascii="Arial" w:hAnsi="Arial" w:cs="Arial"/>
        </w:rPr>
        <w:t>UTHORITY</w:t>
      </w:r>
      <w:bookmarkEnd w:id="23"/>
      <w:bookmarkEnd w:id="24"/>
    </w:p>
    <w:p w14:paraId="1EE9B307"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College is the professional body for everyone working in policing in England and Wales. Further information on the College can be found </w:t>
      </w:r>
      <w:hyperlink r:id="rId9" w:history="1">
        <w:r w:rsidRPr="006F3662">
          <w:rPr>
            <w:rStyle w:val="Hyperlink"/>
            <w:rFonts w:ascii="Arial" w:hAnsi="Arial" w:cs="Arial"/>
          </w:rPr>
          <w:t>here</w:t>
        </w:r>
      </w:hyperlink>
      <w:r w:rsidRPr="006F3662">
        <w:rPr>
          <w:rFonts w:ascii="Arial" w:hAnsi="Arial" w:cs="Arial"/>
        </w:rPr>
        <w:t>.</w:t>
      </w:r>
    </w:p>
    <w:p w14:paraId="0685D329"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College has a mandate to set standards in professional development, including standards on training, development, skills and qualifications, to ensure consistency across the 43 forces in England and Wales. </w:t>
      </w:r>
    </w:p>
    <w:p w14:paraId="57028789" w14:textId="474E8B4A"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jc w:val="left"/>
        <w:textAlignment w:val="baseline"/>
        <w:rPr>
          <w:rFonts w:ascii="Arial" w:hAnsi="Arial" w:cs="Arial"/>
        </w:rPr>
      </w:pPr>
      <w:bookmarkStart w:id="28" w:name="_Toc368573029"/>
      <w:bookmarkStart w:id="29" w:name="_Toc8638594"/>
      <w:r w:rsidRPr="006F3662">
        <w:rPr>
          <w:rFonts w:ascii="Arial" w:hAnsi="Arial" w:cs="Arial"/>
        </w:rPr>
        <w:t>B</w:t>
      </w:r>
      <w:r w:rsidR="008716A2">
        <w:rPr>
          <w:rFonts w:ascii="Arial" w:hAnsi="Arial" w:cs="Arial"/>
        </w:rPr>
        <w:t>ACKGROUND TO REQUIREMENT / O</w:t>
      </w:r>
      <w:r w:rsidRPr="006F3662">
        <w:rPr>
          <w:rFonts w:ascii="Arial" w:hAnsi="Arial" w:cs="Arial"/>
        </w:rPr>
        <w:t>VERVIEW</w:t>
      </w:r>
      <w:bookmarkEnd w:id="25"/>
      <w:r w:rsidRPr="006F3662">
        <w:rPr>
          <w:rFonts w:ascii="Arial" w:hAnsi="Arial" w:cs="Arial"/>
        </w:rPr>
        <w:t xml:space="preserve"> </w:t>
      </w:r>
      <w:bookmarkEnd w:id="28"/>
      <w:bookmarkEnd w:id="29"/>
      <w:r w:rsidR="008716A2">
        <w:rPr>
          <w:rFonts w:ascii="Arial" w:hAnsi="Arial" w:cs="Arial"/>
        </w:rPr>
        <w:t>OF THE REQUIREMENT</w:t>
      </w:r>
    </w:p>
    <w:p w14:paraId="17168317"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bookmarkStart w:id="30" w:name="_Toc297554774"/>
      <w:bookmarkEnd w:id="26"/>
      <w:r w:rsidRPr="006F3662">
        <w:rPr>
          <w:rFonts w:ascii="Arial" w:hAnsi="Arial" w:cs="Arial"/>
        </w:rPr>
        <w:t xml:space="preserve">The  College wants to understand ‘what works’ to improve officer and staff wellbeing and support evidence-based decision making in this area. The College has been awarded funding from the Home Office Police Transformation Fund to develop police wellbeing nationally. </w:t>
      </w:r>
    </w:p>
    <w:p w14:paraId="55AFC78C" w14:textId="77777777" w:rsid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first year of the NPWS builds on earlier piloting and development to introduce a range of interventions. While there is some promising evidence of the potential for these interventions, the role of the Supplier is to provide robust evidence of the impact </w:t>
      </w:r>
      <w:r w:rsidRPr="006F3662">
        <w:rPr>
          <w:rFonts w:ascii="Arial" w:hAnsi="Arial" w:cs="Arial"/>
        </w:rPr>
        <w:lastRenderedPageBreak/>
        <w:t xml:space="preserve">of intervention implementation and the resulting cost-benefit. Additionally, the Supplier will conduct a concurrent process evaluation to provide ‘lessons learnt’ on how best to implement the interventions in more forces going forward.    </w:t>
      </w:r>
    </w:p>
    <w:p w14:paraId="4AD20FDA" w14:textId="372AC5E2" w:rsidR="00E27914" w:rsidRDefault="00E27914" w:rsidP="00E27914">
      <w:pPr>
        <w:pStyle w:val="Heading1"/>
      </w:pPr>
      <w:r>
        <w:t>DEFINITIONS</w:t>
      </w:r>
    </w:p>
    <w:p w14:paraId="3F8FA513" w14:textId="77777777" w:rsidR="00E27914" w:rsidRDefault="00E27914" w:rsidP="00E27914"/>
    <w:tbl>
      <w:tblPr>
        <w:tblStyle w:val="TableGrid"/>
        <w:tblW w:w="9024" w:type="dxa"/>
        <w:tblInd w:w="-5" w:type="dxa"/>
        <w:tblLook w:val="04A0" w:firstRow="1" w:lastRow="0" w:firstColumn="1" w:lastColumn="0" w:noHBand="0" w:noVBand="1"/>
      </w:tblPr>
      <w:tblGrid>
        <w:gridCol w:w="2268"/>
        <w:gridCol w:w="6756"/>
      </w:tblGrid>
      <w:tr w:rsidR="00E27914" w14:paraId="28E60EC8" w14:textId="77777777" w:rsidTr="00E27914">
        <w:tc>
          <w:tcPr>
            <w:tcW w:w="2268" w:type="dxa"/>
            <w:shd w:val="clear" w:color="auto" w:fill="DEEAF6" w:themeFill="accent1" w:themeFillTint="33"/>
          </w:tcPr>
          <w:p w14:paraId="40D0CBED" w14:textId="040BAADB" w:rsidR="00E27914" w:rsidRDefault="00E27914" w:rsidP="00E27914">
            <w:r w:rsidRPr="006F3662">
              <w:rPr>
                <w:rFonts w:ascii="Arial" w:hAnsi="Arial" w:cs="Arial"/>
                <w:b/>
                <w:sz w:val="22"/>
                <w:szCs w:val="22"/>
              </w:rPr>
              <w:t>Expression or Acronym</w:t>
            </w:r>
          </w:p>
        </w:tc>
        <w:tc>
          <w:tcPr>
            <w:tcW w:w="6756" w:type="dxa"/>
            <w:shd w:val="clear" w:color="auto" w:fill="DEEAF6" w:themeFill="accent1" w:themeFillTint="33"/>
          </w:tcPr>
          <w:p w14:paraId="252C2076" w14:textId="4EA6545F" w:rsidR="00E27914" w:rsidRDefault="00E27914" w:rsidP="00E27914">
            <w:r w:rsidRPr="006F3662">
              <w:rPr>
                <w:rFonts w:ascii="Arial" w:hAnsi="Arial" w:cs="Arial"/>
                <w:b/>
                <w:sz w:val="22"/>
                <w:szCs w:val="22"/>
              </w:rPr>
              <w:t>Definition</w:t>
            </w:r>
          </w:p>
        </w:tc>
      </w:tr>
      <w:tr w:rsidR="00E27914" w14:paraId="5C86A202" w14:textId="77777777" w:rsidTr="00E27914">
        <w:tc>
          <w:tcPr>
            <w:tcW w:w="2268" w:type="dxa"/>
            <w:shd w:val="clear" w:color="auto" w:fill="auto"/>
          </w:tcPr>
          <w:p w14:paraId="4545B906" w14:textId="71C0833D" w:rsidR="00E27914" w:rsidRPr="006F3662" w:rsidRDefault="00E27914" w:rsidP="00E27914">
            <w:pPr>
              <w:rPr>
                <w:rFonts w:ascii="Arial" w:hAnsi="Arial" w:cs="Arial"/>
                <w:b/>
              </w:rPr>
            </w:pPr>
            <w:r w:rsidRPr="006F3662">
              <w:rPr>
                <w:rFonts w:ascii="Arial" w:hAnsi="Arial" w:cs="Arial"/>
                <w:sz w:val="22"/>
                <w:szCs w:val="22"/>
              </w:rPr>
              <w:t xml:space="preserve">Process evaluation </w:t>
            </w:r>
          </w:p>
        </w:tc>
        <w:tc>
          <w:tcPr>
            <w:tcW w:w="6756" w:type="dxa"/>
            <w:shd w:val="clear" w:color="auto" w:fill="auto"/>
          </w:tcPr>
          <w:p w14:paraId="0560BFD3" w14:textId="77777777" w:rsidR="00E27914" w:rsidRDefault="00E27914" w:rsidP="00E27914">
            <w:pPr>
              <w:rPr>
                <w:rFonts w:ascii="Arial" w:hAnsi="Arial" w:cs="Arial"/>
                <w:sz w:val="22"/>
                <w:szCs w:val="22"/>
              </w:rPr>
            </w:pPr>
            <w:r w:rsidRPr="006F3662">
              <w:rPr>
                <w:rFonts w:ascii="Arial" w:hAnsi="Arial" w:cs="Arial"/>
                <w:sz w:val="22"/>
                <w:szCs w:val="22"/>
              </w:rPr>
              <w:t xml:space="preserve">means an evaluation that focuses on how the intervention in question was implemented, whether it was delivered in a context that facilitated or blocked effective implementation and whether the user journey corresponded with the intentions of the original theory of change. This process will also ensure that information about uptake, full economic costs and force-level ‘lessons learnt’ is available.  </w:t>
            </w:r>
          </w:p>
          <w:p w14:paraId="1ED7EC08" w14:textId="0177BB84" w:rsidR="00E27914" w:rsidRPr="006F3662" w:rsidRDefault="00E27914" w:rsidP="00E27914">
            <w:pPr>
              <w:rPr>
                <w:rFonts w:ascii="Arial" w:hAnsi="Arial" w:cs="Arial"/>
                <w:b/>
              </w:rPr>
            </w:pPr>
          </w:p>
        </w:tc>
      </w:tr>
      <w:tr w:rsidR="00E27914" w14:paraId="3BDCF333" w14:textId="77777777" w:rsidTr="00E27914">
        <w:tc>
          <w:tcPr>
            <w:tcW w:w="2268" w:type="dxa"/>
            <w:shd w:val="clear" w:color="auto" w:fill="auto"/>
          </w:tcPr>
          <w:p w14:paraId="31F36680" w14:textId="69617045" w:rsidR="00E27914" w:rsidRPr="006F3662" w:rsidRDefault="00E27914" w:rsidP="00E27914">
            <w:pPr>
              <w:rPr>
                <w:rFonts w:ascii="Arial" w:hAnsi="Arial" w:cs="Arial"/>
                <w:b/>
              </w:rPr>
            </w:pPr>
            <w:r w:rsidRPr="006F3662">
              <w:rPr>
                <w:rFonts w:ascii="Arial" w:hAnsi="Arial" w:cs="Arial"/>
                <w:sz w:val="22"/>
                <w:szCs w:val="22"/>
              </w:rPr>
              <w:t>Impact assessment</w:t>
            </w:r>
          </w:p>
        </w:tc>
        <w:tc>
          <w:tcPr>
            <w:tcW w:w="6756" w:type="dxa"/>
            <w:shd w:val="clear" w:color="auto" w:fill="auto"/>
          </w:tcPr>
          <w:p w14:paraId="10E7ED09" w14:textId="77777777" w:rsidR="00E27914" w:rsidRDefault="00E27914" w:rsidP="00E27914">
            <w:pPr>
              <w:rPr>
                <w:rFonts w:ascii="Arial" w:hAnsi="Arial" w:cs="Arial"/>
                <w:sz w:val="22"/>
                <w:szCs w:val="22"/>
              </w:rPr>
            </w:pPr>
            <w:r w:rsidRPr="006F3662">
              <w:rPr>
                <w:rFonts w:ascii="Arial" w:hAnsi="Arial" w:cs="Arial"/>
                <w:sz w:val="22"/>
                <w:szCs w:val="22"/>
              </w:rPr>
              <w:t>means a robust assessment of the relevant wellbeing and resilience changes created by the implementation of the intervention in question. Use of pre- and post-intervention surveying and comparison groups ensures that the research can make strong evidence statements about the intervention being assessed that can inform cost-benefit judgements.</w:t>
            </w:r>
          </w:p>
          <w:p w14:paraId="61B019DC" w14:textId="5A1D058C" w:rsidR="00E27914" w:rsidRPr="006F3662" w:rsidRDefault="00E27914" w:rsidP="00E27914">
            <w:pPr>
              <w:rPr>
                <w:rFonts w:ascii="Arial" w:hAnsi="Arial" w:cs="Arial"/>
                <w:b/>
              </w:rPr>
            </w:pPr>
          </w:p>
        </w:tc>
      </w:tr>
      <w:tr w:rsidR="00E27914" w14:paraId="502E2E00" w14:textId="77777777" w:rsidTr="00E27914">
        <w:tc>
          <w:tcPr>
            <w:tcW w:w="2268" w:type="dxa"/>
            <w:shd w:val="clear" w:color="auto" w:fill="auto"/>
          </w:tcPr>
          <w:p w14:paraId="0FFB1712" w14:textId="266AA22E" w:rsidR="00E27914" w:rsidRPr="006F3662" w:rsidRDefault="00E27914" w:rsidP="00E27914">
            <w:pPr>
              <w:rPr>
                <w:rFonts w:ascii="Arial" w:hAnsi="Arial" w:cs="Arial"/>
                <w:b/>
              </w:rPr>
            </w:pPr>
            <w:r w:rsidRPr="006F3662">
              <w:rPr>
                <w:rFonts w:ascii="Arial" w:hAnsi="Arial" w:cs="Arial"/>
                <w:sz w:val="22"/>
                <w:szCs w:val="22"/>
              </w:rPr>
              <w:t>NPWS</w:t>
            </w:r>
          </w:p>
        </w:tc>
        <w:tc>
          <w:tcPr>
            <w:tcW w:w="6756" w:type="dxa"/>
            <w:shd w:val="clear" w:color="auto" w:fill="auto"/>
          </w:tcPr>
          <w:p w14:paraId="2C7D2FDD" w14:textId="77777777" w:rsidR="00E27914" w:rsidRDefault="00E27914" w:rsidP="00E27914">
            <w:pPr>
              <w:rPr>
                <w:rFonts w:ascii="Arial" w:hAnsi="Arial" w:cs="Arial"/>
                <w:sz w:val="22"/>
                <w:szCs w:val="22"/>
              </w:rPr>
            </w:pPr>
            <w:r w:rsidRPr="006F3662">
              <w:rPr>
                <w:rFonts w:ascii="Arial" w:hAnsi="Arial" w:cs="Arial"/>
                <w:sz w:val="22"/>
                <w:szCs w:val="22"/>
              </w:rPr>
              <w:t>means the National Policing Wellbeing Service</w:t>
            </w:r>
          </w:p>
          <w:p w14:paraId="2EB0D027" w14:textId="63DC7BC7" w:rsidR="00E27914" w:rsidRPr="006F3662" w:rsidRDefault="00E27914" w:rsidP="00E27914">
            <w:pPr>
              <w:rPr>
                <w:rFonts w:ascii="Arial" w:hAnsi="Arial" w:cs="Arial"/>
                <w:b/>
              </w:rPr>
            </w:pPr>
          </w:p>
        </w:tc>
      </w:tr>
      <w:tr w:rsidR="00E27914" w14:paraId="6D5CC0D6" w14:textId="77777777" w:rsidTr="00E27914">
        <w:tc>
          <w:tcPr>
            <w:tcW w:w="2268" w:type="dxa"/>
            <w:shd w:val="clear" w:color="auto" w:fill="auto"/>
          </w:tcPr>
          <w:p w14:paraId="19B46F81" w14:textId="133912E4" w:rsidR="00E27914" w:rsidRPr="006F3662" w:rsidRDefault="00E27914" w:rsidP="00E27914">
            <w:pPr>
              <w:rPr>
                <w:rFonts w:ascii="Arial" w:hAnsi="Arial" w:cs="Arial"/>
                <w:b/>
              </w:rPr>
            </w:pPr>
            <w:r w:rsidRPr="006F3662">
              <w:rPr>
                <w:rFonts w:ascii="Arial" w:hAnsi="Arial" w:cs="Arial"/>
                <w:sz w:val="22"/>
                <w:szCs w:val="22"/>
              </w:rPr>
              <w:t>PICO</w:t>
            </w:r>
          </w:p>
        </w:tc>
        <w:tc>
          <w:tcPr>
            <w:tcW w:w="6756" w:type="dxa"/>
            <w:shd w:val="clear" w:color="auto" w:fill="auto"/>
          </w:tcPr>
          <w:p w14:paraId="59A1F099" w14:textId="77777777" w:rsidR="00E27914" w:rsidRDefault="00E27914" w:rsidP="00E27914">
            <w:pPr>
              <w:rPr>
                <w:rFonts w:ascii="Arial" w:hAnsi="Arial" w:cs="Arial"/>
                <w:color w:val="222222"/>
                <w:sz w:val="22"/>
                <w:szCs w:val="22"/>
                <w:shd w:val="clear" w:color="auto" w:fill="FFFFFF"/>
              </w:rPr>
            </w:pPr>
            <w:r w:rsidRPr="006F3662">
              <w:rPr>
                <w:rFonts w:ascii="Arial" w:hAnsi="Arial" w:cs="Arial"/>
                <w:sz w:val="22"/>
                <w:szCs w:val="22"/>
              </w:rPr>
              <w:t>means</w:t>
            </w:r>
            <w:r w:rsidRPr="006F3662">
              <w:rPr>
                <w:rFonts w:ascii="Arial" w:hAnsi="Arial" w:cs="Arial"/>
                <w:color w:val="222222"/>
                <w:sz w:val="22"/>
                <w:szCs w:val="22"/>
                <w:shd w:val="clear" w:color="auto" w:fill="FFFFFF"/>
              </w:rPr>
              <w:t xml:space="preserve"> an acronym </w:t>
            </w:r>
            <w:r w:rsidRPr="006F3662">
              <w:rPr>
                <w:rFonts w:ascii="Arial" w:hAnsi="Arial" w:cs="Arial"/>
                <w:bCs/>
                <w:color w:val="222222"/>
                <w:sz w:val="22"/>
                <w:szCs w:val="22"/>
                <w:shd w:val="clear" w:color="auto" w:fill="FFFFFF"/>
              </w:rPr>
              <w:t>standing</w:t>
            </w:r>
            <w:r w:rsidRPr="006F3662">
              <w:rPr>
                <w:rFonts w:ascii="Arial" w:hAnsi="Arial" w:cs="Arial"/>
                <w:color w:val="222222"/>
                <w:sz w:val="22"/>
                <w:szCs w:val="22"/>
                <w:shd w:val="clear" w:color="auto" w:fill="FFFFFF"/>
              </w:rPr>
              <w:t> for. P – patient, problem or population. I – intervention. C – comparison, control or comparator. O – outcome</w:t>
            </w:r>
          </w:p>
          <w:p w14:paraId="3A2660CF" w14:textId="0F9681C8" w:rsidR="00E27914" w:rsidRPr="006F3662" w:rsidRDefault="00E27914" w:rsidP="00E27914">
            <w:pPr>
              <w:rPr>
                <w:rFonts w:ascii="Arial" w:hAnsi="Arial" w:cs="Arial"/>
                <w:b/>
              </w:rPr>
            </w:pPr>
          </w:p>
        </w:tc>
      </w:tr>
      <w:tr w:rsidR="00E27914" w14:paraId="6B7F0F6C" w14:textId="77777777" w:rsidTr="00E27914">
        <w:tc>
          <w:tcPr>
            <w:tcW w:w="2268" w:type="dxa"/>
            <w:shd w:val="clear" w:color="auto" w:fill="auto"/>
          </w:tcPr>
          <w:p w14:paraId="2AA80B68" w14:textId="1BFD9E0A" w:rsidR="00E27914" w:rsidRPr="006F3662" w:rsidRDefault="00E27914" w:rsidP="00E27914">
            <w:pPr>
              <w:rPr>
                <w:rFonts w:ascii="Arial" w:hAnsi="Arial" w:cs="Arial"/>
                <w:b/>
              </w:rPr>
            </w:pPr>
            <w:r w:rsidRPr="006F3662">
              <w:rPr>
                <w:rFonts w:ascii="Arial" w:hAnsi="Arial" w:cs="Arial"/>
                <w:sz w:val="22"/>
                <w:szCs w:val="22"/>
              </w:rPr>
              <w:t>Leaveism</w:t>
            </w:r>
          </w:p>
        </w:tc>
        <w:tc>
          <w:tcPr>
            <w:tcW w:w="6756" w:type="dxa"/>
            <w:shd w:val="clear" w:color="auto" w:fill="auto"/>
          </w:tcPr>
          <w:p w14:paraId="34980A14" w14:textId="77777777" w:rsidR="00E27914" w:rsidRDefault="00E27914" w:rsidP="00E27914">
            <w:pPr>
              <w:rPr>
                <w:rFonts w:ascii="Arial" w:hAnsi="Arial" w:cs="Arial"/>
                <w:sz w:val="22"/>
                <w:szCs w:val="22"/>
              </w:rPr>
            </w:pPr>
            <w:r w:rsidRPr="006F3662">
              <w:rPr>
                <w:rFonts w:ascii="Arial" w:hAnsi="Arial" w:cs="Arial"/>
                <w:sz w:val="22"/>
                <w:szCs w:val="22"/>
              </w:rPr>
              <w:t>means the practice of employees using flexitime, annual leave, rest days and other leave entitlement schemes to have time off when they are in fact too unwell to go to work.</w:t>
            </w:r>
          </w:p>
          <w:p w14:paraId="0BCA5081" w14:textId="6BA4AAF0" w:rsidR="00E27914" w:rsidRPr="006F3662" w:rsidRDefault="00E27914" w:rsidP="00E27914">
            <w:pPr>
              <w:rPr>
                <w:rFonts w:ascii="Arial" w:hAnsi="Arial" w:cs="Arial"/>
                <w:b/>
              </w:rPr>
            </w:pPr>
          </w:p>
        </w:tc>
      </w:tr>
      <w:tr w:rsidR="00E27914" w14:paraId="35CA97E3" w14:textId="77777777" w:rsidTr="00E27914">
        <w:tc>
          <w:tcPr>
            <w:tcW w:w="2268" w:type="dxa"/>
            <w:shd w:val="clear" w:color="auto" w:fill="auto"/>
          </w:tcPr>
          <w:p w14:paraId="55EB450A" w14:textId="273EBA11" w:rsidR="00E27914" w:rsidRPr="006F3662" w:rsidRDefault="00E27914" w:rsidP="00E27914">
            <w:pPr>
              <w:rPr>
                <w:rFonts w:ascii="Arial" w:hAnsi="Arial" w:cs="Arial"/>
                <w:b/>
              </w:rPr>
            </w:pPr>
            <w:r w:rsidRPr="006F3662">
              <w:rPr>
                <w:rFonts w:ascii="Arial" w:hAnsi="Arial" w:cs="Arial"/>
                <w:sz w:val="22"/>
                <w:szCs w:val="22"/>
              </w:rPr>
              <w:t>Presenteeism</w:t>
            </w:r>
          </w:p>
        </w:tc>
        <w:tc>
          <w:tcPr>
            <w:tcW w:w="6756" w:type="dxa"/>
            <w:shd w:val="clear" w:color="auto" w:fill="auto"/>
          </w:tcPr>
          <w:p w14:paraId="47C77BB4" w14:textId="77777777" w:rsidR="00E27914" w:rsidRDefault="00E27914" w:rsidP="00E27914">
            <w:pPr>
              <w:rPr>
                <w:rFonts w:ascii="Arial" w:hAnsi="Arial" w:cs="Arial"/>
                <w:sz w:val="22"/>
                <w:szCs w:val="22"/>
              </w:rPr>
            </w:pPr>
            <w:r w:rsidRPr="006F3662">
              <w:rPr>
                <w:rFonts w:ascii="Arial" w:hAnsi="Arial" w:cs="Arial"/>
                <w:sz w:val="22"/>
                <w:szCs w:val="22"/>
              </w:rPr>
              <w:t>means working while sick (and / or the practice of being present at employee’s place of work for more hours than is required, especially as a manifestation of employee’s insecurity about their job).</w:t>
            </w:r>
          </w:p>
          <w:p w14:paraId="3DC47BB5" w14:textId="2C74E1D6" w:rsidR="00E27914" w:rsidRPr="006F3662" w:rsidRDefault="00E27914" w:rsidP="00E27914">
            <w:pPr>
              <w:rPr>
                <w:rFonts w:ascii="Arial" w:hAnsi="Arial" w:cs="Arial"/>
                <w:b/>
              </w:rPr>
            </w:pPr>
          </w:p>
        </w:tc>
      </w:tr>
      <w:tr w:rsidR="00E27914" w14:paraId="4C432467" w14:textId="77777777" w:rsidTr="00E27914">
        <w:tc>
          <w:tcPr>
            <w:tcW w:w="2268" w:type="dxa"/>
            <w:shd w:val="clear" w:color="auto" w:fill="auto"/>
          </w:tcPr>
          <w:p w14:paraId="614877A8" w14:textId="3AA4DCE2" w:rsidR="00E27914" w:rsidRPr="006F3662" w:rsidRDefault="00E27914" w:rsidP="00E27914">
            <w:pPr>
              <w:rPr>
                <w:rFonts w:ascii="Arial" w:hAnsi="Arial" w:cs="Arial"/>
              </w:rPr>
            </w:pPr>
            <w:r w:rsidRPr="006F3662">
              <w:rPr>
                <w:rFonts w:ascii="Arial" w:hAnsi="Arial" w:cs="Arial"/>
                <w:sz w:val="22"/>
                <w:szCs w:val="22"/>
              </w:rPr>
              <w:t>MoveMove App</w:t>
            </w:r>
          </w:p>
        </w:tc>
        <w:tc>
          <w:tcPr>
            <w:tcW w:w="6756" w:type="dxa"/>
            <w:shd w:val="clear" w:color="auto" w:fill="auto"/>
          </w:tcPr>
          <w:p w14:paraId="4AE18B72" w14:textId="77777777" w:rsidR="00E27914" w:rsidRDefault="00E27914" w:rsidP="00E27914">
            <w:pPr>
              <w:rPr>
                <w:rFonts w:ascii="Arial" w:hAnsi="Arial" w:cs="Arial"/>
                <w:sz w:val="22"/>
                <w:szCs w:val="22"/>
              </w:rPr>
            </w:pPr>
            <w:r w:rsidRPr="006F3662">
              <w:rPr>
                <w:rFonts w:ascii="Arial" w:hAnsi="Arial" w:cs="Arial"/>
                <w:sz w:val="22"/>
                <w:szCs w:val="22"/>
              </w:rPr>
              <w:t>means a smartphone app that integrates with existing mobile wearable technology (e.g., FitBit, Strava) and allows the workforce to compete against itself for ‘Move More Minutes’. Being piloted in forces to deliver a ‘Move More Challenge’ (more information available on appointment).</w:t>
            </w:r>
          </w:p>
          <w:p w14:paraId="342360BE" w14:textId="61BA916E" w:rsidR="00E27914" w:rsidRPr="006F3662" w:rsidRDefault="00E27914" w:rsidP="00E27914">
            <w:pPr>
              <w:rPr>
                <w:rFonts w:ascii="Arial" w:hAnsi="Arial" w:cs="Arial"/>
              </w:rPr>
            </w:pPr>
          </w:p>
        </w:tc>
      </w:tr>
      <w:tr w:rsidR="00E27914" w14:paraId="6B0CC687" w14:textId="77777777" w:rsidTr="00E27914">
        <w:tc>
          <w:tcPr>
            <w:tcW w:w="2268" w:type="dxa"/>
            <w:shd w:val="clear" w:color="auto" w:fill="auto"/>
          </w:tcPr>
          <w:p w14:paraId="1ED86AC9" w14:textId="4D6A262A" w:rsidR="00E27914" w:rsidRPr="006F3662" w:rsidRDefault="00E27914" w:rsidP="00E27914">
            <w:pPr>
              <w:rPr>
                <w:rFonts w:ascii="Arial" w:hAnsi="Arial" w:cs="Arial"/>
              </w:rPr>
            </w:pPr>
            <w:r w:rsidRPr="006F3662">
              <w:rPr>
                <w:rFonts w:ascii="Arial" w:hAnsi="Arial" w:cs="Arial"/>
                <w:sz w:val="22"/>
                <w:szCs w:val="22"/>
              </w:rPr>
              <w:t>Shorter Warwick-Edinburgh Mental Wellbeing Scale (SWEMWBS)</w:t>
            </w:r>
          </w:p>
        </w:tc>
        <w:tc>
          <w:tcPr>
            <w:tcW w:w="6756" w:type="dxa"/>
            <w:shd w:val="clear" w:color="auto" w:fill="auto"/>
          </w:tcPr>
          <w:p w14:paraId="6F8561FB" w14:textId="7C470719" w:rsidR="00E27914" w:rsidRPr="006F3662" w:rsidRDefault="00E27914" w:rsidP="00E27914">
            <w:pPr>
              <w:rPr>
                <w:rFonts w:ascii="Arial" w:hAnsi="Arial" w:cs="Arial"/>
              </w:rPr>
            </w:pPr>
            <w:r w:rsidRPr="006F3662">
              <w:rPr>
                <w:rFonts w:ascii="Arial" w:hAnsi="Arial" w:cs="Arial"/>
                <w:iCs/>
                <w:sz w:val="22"/>
                <w:szCs w:val="22"/>
              </w:rPr>
              <w:t>means the Shorter Warwick-Edinburgh Mental Wellbeing Scale which was developed to enable the monitoring of mental wellbeing in the general population and the evaluation of projects, programmes and policies which aim to improve mental wellbeing. WEMWBS is a 7 item scale with 5 response categories, summed to provide a single score.</w:t>
            </w:r>
          </w:p>
        </w:tc>
      </w:tr>
      <w:tr w:rsidR="00E27914" w14:paraId="199F9365" w14:textId="77777777" w:rsidTr="00E27914">
        <w:tc>
          <w:tcPr>
            <w:tcW w:w="2268" w:type="dxa"/>
            <w:shd w:val="clear" w:color="auto" w:fill="auto"/>
          </w:tcPr>
          <w:p w14:paraId="0E348575" w14:textId="4BE85539" w:rsidR="00E27914" w:rsidRPr="006F3662" w:rsidRDefault="00E27914" w:rsidP="00E27914">
            <w:pPr>
              <w:rPr>
                <w:rFonts w:ascii="Arial" w:hAnsi="Arial" w:cs="Arial"/>
              </w:rPr>
            </w:pPr>
            <w:r w:rsidRPr="006F3662">
              <w:rPr>
                <w:rFonts w:ascii="Arial" w:hAnsi="Arial" w:cs="Arial"/>
                <w:color w:val="000000"/>
                <w:sz w:val="22"/>
                <w:szCs w:val="22"/>
              </w:rPr>
              <w:lastRenderedPageBreak/>
              <w:t>European Working Conditions Survey (EWCS)</w:t>
            </w:r>
          </w:p>
        </w:tc>
        <w:tc>
          <w:tcPr>
            <w:tcW w:w="6756" w:type="dxa"/>
            <w:shd w:val="clear" w:color="auto" w:fill="auto"/>
          </w:tcPr>
          <w:p w14:paraId="2B1A5163" w14:textId="77777777" w:rsidR="00E27914" w:rsidRPr="006F3662" w:rsidRDefault="00E27914" w:rsidP="00E27914">
            <w:pPr>
              <w:pStyle w:val="Heading2"/>
              <w:numPr>
                <w:ilvl w:val="0"/>
                <w:numId w:val="0"/>
              </w:numPr>
              <w:spacing w:after="120"/>
              <w:outlineLvl w:val="1"/>
              <w:rPr>
                <w:rFonts w:ascii="Arial" w:hAnsi="Arial" w:cs="Arial"/>
                <w:iCs/>
                <w:sz w:val="22"/>
                <w:szCs w:val="22"/>
              </w:rPr>
            </w:pPr>
            <w:r w:rsidRPr="006F3662">
              <w:rPr>
                <w:rFonts w:ascii="Arial" w:hAnsi="Arial" w:cs="Arial"/>
                <w:iCs/>
                <w:sz w:val="22"/>
                <w:szCs w:val="22"/>
              </w:rPr>
              <w:t>means a periodic survey carried out across Europe to:</w:t>
            </w:r>
          </w:p>
          <w:p w14:paraId="2BB10919" w14:textId="77777777" w:rsidR="00E27914" w:rsidRPr="006F3662" w:rsidRDefault="00E27914" w:rsidP="00273438">
            <w:pPr>
              <w:pStyle w:val="Heading2"/>
              <w:keepNext w:val="0"/>
              <w:keepLines w:val="0"/>
              <w:numPr>
                <w:ilvl w:val="0"/>
                <w:numId w:val="26"/>
              </w:numPr>
              <w:tabs>
                <w:tab w:val="clear" w:pos="1418"/>
              </w:tabs>
              <w:spacing w:after="120"/>
              <w:outlineLvl w:val="1"/>
              <w:rPr>
                <w:rFonts w:ascii="Arial" w:hAnsi="Arial" w:cs="Arial"/>
                <w:iCs/>
                <w:sz w:val="22"/>
                <w:szCs w:val="22"/>
              </w:rPr>
            </w:pPr>
            <w:r w:rsidRPr="006F3662">
              <w:rPr>
                <w:rFonts w:ascii="Arial" w:hAnsi="Arial" w:cs="Arial"/>
                <w:iCs/>
                <w:sz w:val="22"/>
                <w:szCs w:val="22"/>
              </w:rPr>
              <w:t>Assess and quantify working conditions of both employees and the self-employed across Europe on a harmonised basis.</w:t>
            </w:r>
          </w:p>
          <w:p w14:paraId="41B6DE85" w14:textId="77777777" w:rsidR="00E27914" w:rsidRPr="006F3662" w:rsidRDefault="00E27914" w:rsidP="00273438">
            <w:pPr>
              <w:pStyle w:val="Heading2"/>
              <w:keepNext w:val="0"/>
              <w:keepLines w:val="0"/>
              <w:numPr>
                <w:ilvl w:val="0"/>
                <w:numId w:val="26"/>
              </w:numPr>
              <w:tabs>
                <w:tab w:val="clear" w:pos="1418"/>
              </w:tabs>
              <w:spacing w:after="120"/>
              <w:outlineLvl w:val="1"/>
              <w:rPr>
                <w:rFonts w:ascii="Arial" w:hAnsi="Arial" w:cs="Arial"/>
                <w:iCs/>
                <w:sz w:val="22"/>
                <w:szCs w:val="22"/>
              </w:rPr>
            </w:pPr>
            <w:r w:rsidRPr="006F3662">
              <w:rPr>
                <w:rFonts w:ascii="Arial" w:hAnsi="Arial" w:cs="Arial"/>
                <w:iCs/>
                <w:sz w:val="22"/>
                <w:szCs w:val="22"/>
              </w:rPr>
              <w:t>Analyse relationships between different aspects of working conditions.</w:t>
            </w:r>
          </w:p>
          <w:p w14:paraId="1F837760" w14:textId="77777777" w:rsidR="00E27914" w:rsidRPr="006F3662" w:rsidRDefault="00E27914" w:rsidP="00273438">
            <w:pPr>
              <w:pStyle w:val="Heading2"/>
              <w:keepNext w:val="0"/>
              <w:keepLines w:val="0"/>
              <w:numPr>
                <w:ilvl w:val="0"/>
                <w:numId w:val="26"/>
              </w:numPr>
              <w:tabs>
                <w:tab w:val="clear" w:pos="1418"/>
              </w:tabs>
              <w:spacing w:after="120"/>
              <w:outlineLvl w:val="1"/>
              <w:rPr>
                <w:rFonts w:ascii="Arial" w:hAnsi="Arial" w:cs="Arial"/>
                <w:iCs/>
                <w:sz w:val="22"/>
                <w:szCs w:val="22"/>
              </w:rPr>
            </w:pPr>
            <w:r w:rsidRPr="006F3662">
              <w:rPr>
                <w:rFonts w:ascii="Arial" w:hAnsi="Arial" w:cs="Arial"/>
                <w:iCs/>
                <w:sz w:val="22"/>
                <w:szCs w:val="22"/>
              </w:rPr>
              <w:t>Identify groups at risk and issues of concern as well as of progress.</w:t>
            </w:r>
          </w:p>
          <w:p w14:paraId="1187564D" w14:textId="77777777" w:rsidR="00E27914" w:rsidRPr="006F3662" w:rsidRDefault="00E27914" w:rsidP="00273438">
            <w:pPr>
              <w:pStyle w:val="Heading2"/>
              <w:keepNext w:val="0"/>
              <w:keepLines w:val="0"/>
              <w:numPr>
                <w:ilvl w:val="0"/>
                <w:numId w:val="26"/>
              </w:numPr>
              <w:tabs>
                <w:tab w:val="clear" w:pos="1418"/>
              </w:tabs>
              <w:spacing w:after="120"/>
              <w:outlineLvl w:val="1"/>
              <w:rPr>
                <w:rFonts w:ascii="Arial" w:hAnsi="Arial" w:cs="Arial"/>
                <w:iCs/>
                <w:sz w:val="22"/>
                <w:szCs w:val="22"/>
              </w:rPr>
            </w:pPr>
            <w:r w:rsidRPr="006F3662">
              <w:rPr>
                <w:rFonts w:ascii="Arial" w:hAnsi="Arial" w:cs="Arial"/>
                <w:iCs/>
                <w:sz w:val="22"/>
                <w:szCs w:val="22"/>
              </w:rPr>
              <w:t>Monitor trends by providing homogeneous indicators on these issues.</w:t>
            </w:r>
          </w:p>
          <w:p w14:paraId="100672D6" w14:textId="77777777" w:rsidR="00E27914" w:rsidRPr="006F3662" w:rsidRDefault="00E27914" w:rsidP="00273438">
            <w:pPr>
              <w:pStyle w:val="Heading2"/>
              <w:keepNext w:val="0"/>
              <w:keepLines w:val="0"/>
              <w:numPr>
                <w:ilvl w:val="0"/>
                <w:numId w:val="26"/>
              </w:numPr>
              <w:tabs>
                <w:tab w:val="clear" w:pos="1418"/>
              </w:tabs>
              <w:spacing w:after="120"/>
              <w:outlineLvl w:val="1"/>
              <w:rPr>
                <w:rFonts w:ascii="Arial" w:hAnsi="Arial" w:cs="Arial"/>
                <w:iCs/>
                <w:sz w:val="22"/>
                <w:szCs w:val="22"/>
              </w:rPr>
            </w:pPr>
            <w:r w:rsidRPr="006F3662">
              <w:rPr>
                <w:rFonts w:ascii="Arial" w:hAnsi="Arial" w:cs="Arial"/>
                <w:iCs/>
                <w:sz w:val="22"/>
                <w:szCs w:val="22"/>
              </w:rPr>
              <w:t>Contribute to European policy development in particular on quality of work and employment issues.</w:t>
            </w:r>
          </w:p>
          <w:p w14:paraId="0FF0880A" w14:textId="77777777" w:rsidR="00E27914" w:rsidRPr="006F3662" w:rsidRDefault="00E27914" w:rsidP="00E27914">
            <w:pPr>
              <w:rPr>
                <w:rFonts w:ascii="Arial" w:hAnsi="Arial" w:cs="Arial"/>
              </w:rPr>
            </w:pPr>
          </w:p>
        </w:tc>
      </w:tr>
      <w:tr w:rsidR="00E27914" w14:paraId="1403DEFE" w14:textId="77777777" w:rsidTr="00E27914">
        <w:tc>
          <w:tcPr>
            <w:tcW w:w="2268" w:type="dxa"/>
            <w:shd w:val="clear" w:color="auto" w:fill="auto"/>
          </w:tcPr>
          <w:p w14:paraId="2A9E67B2" w14:textId="5178FF84" w:rsidR="00E27914" w:rsidRPr="006F3662" w:rsidRDefault="00E27914" w:rsidP="00E27914">
            <w:pPr>
              <w:rPr>
                <w:rFonts w:ascii="Arial" w:hAnsi="Arial" w:cs="Arial"/>
              </w:rPr>
            </w:pPr>
            <w:r w:rsidRPr="006F3662">
              <w:rPr>
                <w:rFonts w:ascii="Arial" w:hAnsi="Arial" w:cs="Arial"/>
                <w:color w:val="000000"/>
                <w:sz w:val="22"/>
                <w:szCs w:val="22"/>
              </w:rPr>
              <w:t>SF36</w:t>
            </w:r>
          </w:p>
        </w:tc>
        <w:tc>
          <w:tcPr>
            <w:tcW w:w="6756" w:type="dxa"/>
            <w:shd w:val="clear" w:color="auto" w:fill="auto"/>
          </w:tcPr>
          <w:p w14:paraId="19FCD854" w14:textId="29EF391B" w:rsidR="00E27914" w:rsidRPr="006F3662" w:rsidRDefault="00E27914" w:rsidP="00E27914">
            <w:pPr>
              <w:pStyle w:val="Heading2"/>
              <w:numPr>
                <w:ilvl w:val="0"/>
                <w:numId w:val="0"/>
              </w:numPr>
              <w:spacing w:after="120"/>
              <w:outlineLvl w:val="1"/>
              <w:rPr>
                <w:rFonts w:ascii="Arial" w:hAnsi="Arial" w:cs="Arial"/>
                <w:iCs/>
              </w:rPr>
            </w:pPr>
            <w:r w:rsidRPr="006F3662">
              <w:rPr>
                <w:rFonts w:ascii="Arial" w:hAnsi="Arial" w:cs="Arial"/>
                <w:iCs/>
                <w:sz w:val="22"/>
                <w:szCs w:val="22"/>
              </w:rPr>
              <w:t>means the Short Form (36) Health Survey, which is a 36-item, patient-reported survey of patient health. The SF-36 is a measure of health status and an abbreviated variant of it.</w:t>
            </w:r>
          </w:p>
        </w:tc>
      </w:tr>
      <w:tr w:rsidR="00E27914" w14:paraId="72883A18" w14:textId="77777777" w:rsidTr="00E27914">
        <w:tc>
          <w:tcPr>
            <w:tcW w:w="2268" w:type="dxa"/>
            <w:shd w:val="clear" w:color="auto" w:fill="auto"/>
          </w:tcPr>
          <w:p w14:paraId="7285B407" w14:textId="596E8597" w:rsidR="00E27914" w:rsidRPr="006F3662" w:rsidRDefault="00E27914" w:rsidP="00E27914">
            <w:pPr>
              <w:rPr>
                <w:rFonts w:ascii="Arial" w:hAnsi="Arial" w:cs="Arial"/>
              </w:rPr>
            </w:pPr>
            <w:r w:rsidRPr="006F3662">
              <w:rPr>
                <w:rFonts w:ascii="Arial" w:hAnsi="Arial" w:cs="Arial"/>
                <w:color w:val="000000"/>
                <w:sz w:val="22"/>
                <w:szCs w:val="22"/>
              </w:rPr>
              <w:t>UWES</w:t>
            </w:r>
          </w:p>
        </w:tc>
        <w:tc>
          <w:tcPr>
            <w:tcW w:w="6756" w:type="dxa"/>
            <w:shd w:val="clear" w:color="auto" w:fill="auto"/>
          </w:tcPr>
          <w:p w14:paraId="0007E852" w14:textId="77777777" w:rsidR="00E27914" w:rsidRPr="006F3662" w:rsidRDefault="00E27914" w:rsidP="00E27914">
            <w:pPr>
              <w:rPr>
                <w:rFonts w:ascii="Arial" w:hAnsi="Arial" w:cs="Arial"/>
                <w:sz w:val="22"/>
                <w:szCs w:val="22"/>
              </w:rPr>
            </w:pPr>
            <w:r w:rsidRPr="006F3662">
              <w:rPr>
                <w:rFonts w:ascii="Arial" w:hAnsi="Arial" w:cs="Arial"/>
                <w:sz w:val="22"/>
                <w:szCs w:val="22"/>
              </w:rPr>
              <w:t xml:space="preserve">means Utrecht Work Engagement Scale, a self-reporting questionnaire that measures the level of work engagement by Vigour, dedication, and absorption. </w:t>
            </w:r>
          </w:p>
          <w:p w14:paraId="0E5874DF" w14:textId="77777777" w:rsidR="00E27914" w:rsidRPr="006F3662" w:rsidRDefault="00E27914" w:rsidP="00E27914">
            <w:pPr>
              <w:pStyle w:val="Heading2"/>
              <w:numPr>
                <w:ilvl w:val="0"/>
                <w:numId w:val="0"/>
              </w:numPr>
              <w:spacing w:after="120"/>
              <w:outlineLvl w:val="1"/>
              <w:rPr>
                <w:rFonts w:ascii="Arial" w:hAnsi="Arial" w:cs="Arial"/>
                <w:iCs/>
              </w:rPr>
            </w:pPr>
          </w:p>
        </w:tc>
      </w:tr>
      <w:tr w:rsidR="00E27914" w14:paraId="2C6D1381" w14:textId="77777777" w:rsidTr="00E27914">
        <w:tc>
          <w:tcPr>
            <w:tcW w:w="2268" w:type="dxa"/>
            <w:shd w:val="clear" w:color="auto" w:fill="auto"/>
          </w:tcPr>
          <w:p w14:paraId="3E71D926" w14:textId="4A684BEF" w:rsidR="00E27914" w:rsidRPr="006F3662" w:rsidRDefault="00E27914" w:rsidP="00E27914">
            <w:pPr>
              <w:rPr>
                <w:rFonts w:ascii="Arial" w:hAnsi="Arial" w:cs="Arial"/>
              </w:rPr>
            </w:pPr>
            <w:r w:rsidRPr="006F3662">
              <w:rPr>
                <w:rFonts w:ascii="Arial" w:hAnsi="Arial" w:cs="Arial"/>
                <w:color w:val="000000"/>
                <w:sz w:val="22"/>
                <w:szCs w:val="22"/>
              </w:rPr>
              <w:t>WHO-HPQ</w:t>
            </w:r>
          </w:p>
        </w:tc>
        <w:tc>
          <w:tcPr>
            <w:tcW w:w="6756" w:type="dxa"/>
            <w:shd w:val="clear" w:color="auto" w:fill="auto"/>
          </w:tcPr>
          <w:p w14:paraId="1E35E7DE" w14:textId="77777777" w:rsidR="00E27914" w:rsidRPr="006F3662" w:rsidRDefault="00E27914" w:rsidP="00E27914">
            <w:pPr>
              <w:rPr>
                <w:rFonts w:ascii="Arial" w:hAnsi="Arial" w:cs="Arial"/>
                <w:sz w:val="22"/>
                <w:szCs w:val="22"/>
              </w:rPr>
            </w:pPr>
            <w:r w:rsidRPr="006F3662">
              <w:rPr>
                <w:rFonts w:ascii="Arial" w:hAnsi="Arial" w:cs="Arial"/>
                <w:sz w:val="22"/>
                <w:szCs w:val="22"/>
              </w:rPr>
              <w:t xml:space="preserve">means World Health Organization Health and Work Performance Questionnaire (HPQ) which is a </w:t>
            </w:r>
            <w:r w:rsidRPr="006F3662">
              <w:rPr>
                <w:rFonts w:ascii="Arial" w:hAnsi="Arial" w:cs="Arial"/>
                <w:color w:val="222222"/>
                <w:sz w:val="22"/>
                <w:szCs w:val="22"/>
                <w:shd w:val="clear" w:color="auto" w:fill="FFFFFF"/>
              </w:rPr>
              <w:t>self-report instrument designed to estimate the workplace costs of </w:t>
            </w:r>
            <w:r w:rsidRPr="006F3662">
              <w:rPr>
                <w:rFonts w:ascii="Arial" w:hAnsi="Arial" w:cs="Arial"/>
                <w:bCs/>
                <w:color w:val="222222"/>
                <w:sz w:val="22"/>
                <w:szCs w:val="22"/>
                <w:shd w:val="clear" w:color="auto" w:fill="FFFFFF"/>
              </w:rPr>
              <w:t>health</w:t>
            </w:r>
            <w:r w:rsidRPr="006F3662">
              <w:rPr>
                <w:rFonts w:ascii="Arial" w:hAnsi="Arial" w:cs="Arial"/>
                <w:color w:val="222222"/>
                <w:sz w:val="22"/>
                <w:szCs w:val="22"/>
                <w:shd w:val="clear" w:color="auto" w:fill="FFFFFF"/>
              </w:rPr>
              <w:t> problems in terms of reduced </w:t>
            </w:r>
            <w:r w:rsidRPr="006F3662">
              <w:rPr>
                <w:rFonts w:ascii="Arial" w:hAnsi="Arial" w:cs="Arial"/>
                <w:bCs/>
                <w:color w:val="222222"/>
                <w:sz w:val="22"/>
                <w:szCs w:val="22"/>
                <w:shd w:val="clear" w:color="auto" w:fill="FFFFFF"/>
              </w:rPr>
              <w:t>job performance</w:t>
            </w:r>
            <w:r w:rsidRPr="006F3662">
              <w:rPr>
                <w:rFonts w:ascii="Arial" w:hAnsi="Arial" w:cs="Arial"/>
                <w:color w:val="222222"/>
                <w:sz w:val="22"/>
                <w:szCs w:val="22"/>
                <w:shd w:val="clear" w:color="auto" w:fill="FFFFFF"/>
              </w:rPr>
              <w:t>, sickness absence, and </w:t>
            </w:r>
            <w:r w:rsidRPr="006F3662">
              <w:rPr>
                <w:rFonts w:ascii="Arial" w:hAnsi="Arial" w:cs="Arial"/>
                <w:bCs/>
                <w:color w:val="222222"/>
                <w:sz w:val="22"/>
                <w:szCs w:val="22"/>
                <w:shd w:val="clear" w:color="auto" w:fill="FFFFFF"/>
              </w:rPr>
              <w:t>work</w:t>
            </w:r>
            <w:r w:rsidRPr="006F3662">
              <w:rPr>
                <w:rFonts w:ascii="Arial" w:hAnsi="Arial" w:cs="Arial"/>
                <w:color w:val="222222"/>
                <w:sz w:val="22"/>
                <w:szCs w:val="22"/>
                <w:shd w:val="clear" w:color="auto" w:fill="FFFFFF"/>
              </w:rPr>
              <w:t>-related accidents-injuries.</w:t>
            </w:r>
          </w:p>
          <w:p w14:paraId="30A45C13" w14:textId="77777777" w:rsidR="00E27914" w:rsidRPr="006F3662" w:rsidRDefault="00E27914" w:rsidP="00E27914">
            <w:pPr>
              <w:pStyle w:val="Heading2"/>
              <w:numPr>
                <w:ilvl w:val="0"/>
                <w:numId w:val="0"/>
              </w:numPr>
              <w:spacing w:after="120"/>
              <w:outlineLvl w:val="1"/>
              <w:rPr>
                <w:rFonts w:ascii="Arial" w:hAnsi="Arial" w:cs="Arial"/>
                <w:iCs/>
              </w:rPr>
            </w:pPr>
          </w:p>
        </w:tc>
      </w:tr>
      <w:tr w:rsidR="00E27914" w14:paraId="467428D4" w14:textId="77777777" w:rsidTr="00E27914">
        <w:tc>
          <w:tcPr>
            <w:tcW w:w="2268" w:type="dxa"/>
            <w:shd w:val="clear" w:color="auto" w:fill="auto"/>
          </w:tcPr>
          <w:p w14:paraId="443646F9" w14:textId="350C42F1" w:rsidR="00E27914" w:rsidRPr="006F3662" w:rsidRDefault="00E27914" w:rsidP="00E27914">
            <w:pPr>
              <w:rPr>
                <w:rFonts w:ascii="Arial" w:hAnsi="Arial" w:cs="Arial"/>
              </w:rPr>
            </w:pPr>
            <w:r w:rsidRPr="006F3662">
              <w:rPr>
                <w:rFonts w:ascii="Arial" w:hAnsi="Arial" w:cs="Arial"/>
                <w:color w:val="000000"/>
                <w:sz w:val="22"/>
                <w:szCs w:val="22"/>
              </w:rPr>
              <w:t>SPOS</w:t>
            </w:r>
          </w:p>
        </w:tc>
        <w:tc>
          <w:tcPr>
            <w:tcW w:w="6756" w:type="dxa"/>
            <w:shd w:val="clear" w:color="auto" w:fill="auto"/>
          </w:tcPr>
          <w:p w14:paraId="3270F164" w14:textId="77777777" w:rsidR="00E27914" w:rsidRPr="006F3662" w:rsidRDefault="00E27914" w:rsidP="00E27914">
            <w:pPr>
              <w:rPr>
                <w:rFonts w:ascii="Arial" w:hAnsi="Arial" w:cs="Arial"/>
                <w:sz w:val="22"/>
                <w:szCs w:val="22"/>
              </w:rPr>
            </w:pPr>
            <w:r w:rsidRPr="006F3662">
              <w:rPr>
                <w:rFonts w:ascii="Arial" w:hAnsi="Arial" w:cs="Arial"/>
                <w:sz w:val="22"/>
                <w:szCs w:val="22"/>
              </w:rPr>
              <w:t>means Survey of Perceived Organisational Support developed by Eisenberger and colleagues. Referenced in: Eisenberger, R., Huntington, R., Hutchison, S., &amp; Sowa, D. (1986). Perceived organizational support. Journal of Applied Psychology, 71, 500-507.</w:t>
            </w:r>
          </w:p>
          <w:p w14:paraId="714D8855" w14:textId="77777777" w:rsidR="00E27914" w:rsidRPr="006F3662" w:rsidRDefault="00E27914" w:rsidP="00E27914">
            <w:pPr>
              <w:pStyle w:val="Heading2"/>
              <w:numPr>
                <w:ilvl w:val="0"/>
                <w:numId w:val="0"/>
              </w:numPr>
              <w:spacing w:after="120"/>
              <w:outlineLvl w:val="1"/>
              <w:rPr>
                <w:rFonts w:ascii="Arial" w:hAnsi="Arial" w:cs="Arial"/>
                <w:iCs/>
              </w:rPr>
            </w:pPr>
          </w:p>
        </w:tc>
      </w:tr>
      <w:tr w:rsidR="00E27914" w14:paraId="15FD9E24" w14:textId="77777777" w:rsidTr="00E27914">
        <w:tc>
          <w:tcPr>
            <w:tcW w:w="2268" w:type="dxa"/>
            <w:shd w:val="clear" w:color="auto" w:fill="auto"/>
          </w:tcPr>
          <w:p w14:paraId="12E7710B" w14:textId="31E95B00" w:rsidR="00E27914" w:rsidRPr="006F3662" w:rsidRDefault="00E27914" w:rsidP="00E27914">
            <w:pPr>
              <w:rPr>
                <w:rFonts w:ascii="Arial" w:hAnsi="Arial" w:cs="Arial"/>
              </w:rPr>
            </w:pPr>
            <w:r w:rsidRPr="006F3662">
              <w:rPr>
                <w:rFonts w:ascii="Arial" w:hAnsi="Arial" w:cs="Arial"/>
                <w:color w:val="000000"/>
                <w:sz w:val="22"/>
                <w:szCs w:val="22"/>
              </w:rPr>
              <w:t>SPOC</w:t>
            </w:r>
          </w:p>
        </w:tc>
        <w:tc>
          <w:tcPr>
            <w:tcW w:w="6756" w:type="dxa"/>
            <w:shd w:val="clear" w:color="auto" w:fill="auto"/>
          </w:tcPr>
          <w:p w14:paraId="53E8687E" w14:textId="6054E863" w:rsidR="00E27914" w:rsidRPr="006F3662" w:rsidRDefault="00E27914" w:rsidP="00E27914">
            <w:pPr>
              <w:pStyle w:val="Heading2"/>
              <w:numPr>
                <w:ilvl w:val="0"/>
                <w:numId w:val="0"/>
              </w:numPr>
              <w:spacing w:after="120"/>
              <w:outlineLvl w:val="1"/>
              <w:rPr>
                <w:rFonts w:ascii="Arial" w:hAnsi="Arial" w:cs="Arial"/>
                <w:iCs/>
              </w:rPr>
            </w:pPr>
            <w:r w:rsidRPr="006F3662">
              <w:rPr>
                <w:rFonts w:ascii="Arial" w:hAnsi="Arial" w:cs="Arial"/>
                <w:sz w:val="22"/>
                <w:szCs w:val="22"/>
              </w:rPr>
              <w:t xml:space="preserve">means single point of contact – i.e. a staff member in the College who will be the appointed Supplier’s designated contact person. </w:t>
            </w:r>
          </w:p>
        </w:tc>
      </w:tr>
      <w:tr w:rsidR="00E27914" w14:paraId="54D49E3B" w14:textId="77777777" w:rsidTr="00E27914">
        <w:tc>
          <w:tcPr>
            <w:tcW w:w="2268" w:type="dxa"/>
            <w:shd w:val="clear" w:color="auto" w:fill="auto"/>
          </w:tcPr>
          <w:p w14:paraId="38E15D72" w14:textId="3464128E" w:rsidR="00E27914" w:rsidRPr="006F3662" w:rsidRDefault="00E27914" w:rsidP="00E27914">
            <w:pPr>
              <w:rPr>
                <w:rFonts w:ascii="Arial" w:hAnsi="Arial" w:cs="Arial"/>
              </w:rPr>
            </w:pPr>
            <w:r w:rsidRPr="006F3662">
              <w:rPr>
                <w:rFonts w:ascii="Arial" w:hAnsi="Arial" w:cs="Arial"/>
                <w:color w:val="000000"/>
                <w:sz w:val="22"/>
                <w:szCs w:val="22"/>
              </w:rPr>
              <w:t>GDPR</w:t>
            </w:r>
          </w:p>
        </w:tc>
        <w:tc>
          <w:tcPr>
            <w:tcW w:w="6756" w:type="dxa"/>
            <w:shd w:val="clear" w:color="auto" w:fill="auto"/>
          </w:tcPr>
          <w:p w14:paraId="38CABD80" w14:textId="7E289D56" w:rsidR="00E27914" w:rsidRPr="006F3662" w:rsidRDefault="00E27914" w:rsidP="00E27914">
            <w:pPr>
              <w:pStyle w:val="Heading2"/>
              <w:numPr>
                <w:ilvl w:val="0"/>
                <w:numId w:val="0"/>
              </w:numPr>
              <w:spacing w:after="120"/>
              <w:outlineLvl w:val="1"/>
              <w:rPr>
                <w:rFonts w:ascii="Arial" w:hAnsi="Arial" w:cs="Arial"/>
                <w:iCs/>
              </w:rPr>
            </w:pPr>
            <w:r w:rsidRPr="006F3662">
              <w:rPr>
                <w:rFonts w:ascii="Arial" w:hAnsi="Arial" w:cs="Arial"/>
                <w:sz w:val="22"/>
                <w:szCs w:val="22"/>
              </w:rPr>
              <w:t>means the General Data Protection Regulation (2018).</w:t>
            </w:r>
          </w:p>
        </w:tc>
      </w:tr>
      <w:tr w:rsidR="00E27914" w14:paraId="01C57CAD" w14:textId="77777777" w:rsidTr="00E27914">
        <w:tc>
          <w:tcPr>
            <w:tcW w:w="2268" w:type="dxa"/>
            <w:shd w:val="clear" w:color="auto" w:fill="auto"/>
          </w:tcPr>
          <w:p w14:paraId="0DB7966E" w14:textId="28514BC5" w:rsidR="00E27914" w:rsidRPr="006F3662" w:rsidRDefault="00E27914" w:rsidP="00E27914">
            <w:pPr>
              <w:rPr>
                <w:rFonts w:ascii="Arial" w:hAnsi="Arial" w:cs="Arial"/>
              </w:rPr>
            </w:pPr>
            <w:r w:rsidRPr="006F3662">
              <w:rPr>
                <w:rFonts w:ascii="Arial" w:hAnsi="Arial" w:cs="Arial"/>
                <w:color w:val="000000"/>
                <w:sz w:val="22"/>
                <w:szCs w:val="22"/>
              </w:rPr>
              <w:t>DPA</w:t>
            </w:r>
          </w:p>
        </w:tc>
        <w:tc>
          <w:tcPr>
            <w:tcW w:w="6756" w:type="dxa"/>
            <w:shd w:val="clear" w:color="auto" w:fill="auto"/>
          </w:tcPr>
          <w:p w14:paraId="5712A80A" w14:textId="51D49F4E" w:rsidR="00E27914" w:rsidRPr="006F3662" w:rsidRDefault="00E27914" w:rsidP="00E27914">
            <w:pPr>
              <w:pStyle w:val="Heading2"/>
              <w:numPr>
                <w:ilvl w:val="0"/>
                <w:numId w:val="0"/>
              </w:numPr>
              <w:spacing w:after="120"/>
              <w:outlineLvl w:val="1"/>
              <w:rPr>
                <w:rFonts w:ascii="Arial" w:hAnsi="Arial" w:cs="Arial"/>
              </w:rPr>
            </w:pPr>
            <w:r w:rsidRPr="006F3662">
              <w:rPr>
                <w:rFonts w:ascii="Arial" w:hAnsi="Arial" w:cs="Arial"/>
                <w:sz w:val="22"/>
                <w:szCs w:val="22"/>
              </w:rPr>
              <w:t>means the Data Protection Act (2018).</w:t>
            </w:r>
          </w:p>
        </w:tc>
      </w:tr>
      <w:tr w:rsidR="00E27914" w14:paraId="555BE97F" w14:textId="77777777" w:rsidTr="00E27914">
        <w:tc>
          <w:tcPr>
            <w:tcW w:w="2268" w:type="dxa"/>
            <w:shd w:val="clear" w:color="auto" w:fill="auto"/>
          </w:tcPr>
          <w:p w14:paraId="431F7B92" w14:textId="64F04BE6" w:rsidR="00E27914" w:rsidRPr="006F3662" w:rsidRDefault="00E27914" w:rsidP="00E27914">
            <w:pPr>
              <w:rPr>
                <w:rFonts w:ascii="Arial" w:hAnsi="Arial" w:cs="Arial"/>
              </w:rPr>
            </w:pPr>
            <w:r w:rsidRPr="006F3662">
              <w:rPr>
                <w:rFonts w:ascii="Arial" w:hAnsi="Arial" w:cs="Arial"/>
                <w:color w:val="000000"/>
                <w:sz w:val="22"/>
                <w:szCs w:val="22"/>
              </w:rPr>
              <w:t>CONSORT</w:t>
            </w:r>
          </w:p>
        </w:tc>
        <w:tc>
          <w:tcPr>
            <w:tcW w:w="6756" w:type="dxa"/>
            <w:shd w:val="clear" w:color="auto" w:fill="auto"/>
          </w:tcPr>
          <w:p w14:paraId="719CAB37" w14:textId="77777777" w:rsidR="00E27914" w:rsidRPr="006F3662" w:rsidRDefault="00E27914" w:rsidP="00E27914">
            <w:pPr>
              <w:rPr>
                <w:rFonts w:ascii="Arial" w:hAnsi="Arial" w:cs="Arial"/>
                <w:color w:val="333333"/>
                <w:sz w:val="22"/>
                <w:szCs w:val="22"/>
              </w:rPr>
            </w:pPr>
            <w:r w:rsidRPr="006F3662">
              <w:rPr>
                <w:rFonts w:ascii="Arial" w:hAnsi="Arial" w:cs="Arial"/>
                <w:sz w:val="22"/>
                <w:szCs w:val="22"/>
              </w:rPr>
              <w:t>means</w:t>
            </w:r>
            <w:r w:rsidRPr="006F3662">
              <w:rPr>
                <w:rFonts w:ascii="Arial" w:hAnsi="Arial" w:cs="Arial"/>
                <w:color w:val="333333"/>
                <w:sz w:val="22"/>
                <w:szCs w:val="22"/>
              </w:rPr>
              <w:t xml:space="preserve"> Consolidated Standards of Reporting Trials – a general approach that includes a checklist and an example flow diagram. These are available on the internet (</w:t>
            </w:r>
            <w:hyperlink r:id="rId10" w:history="1">
              <w:r w:rsidRPr="006F3662">
                <w:rPr>
                  <w:rStyle w:val="Hyperlink"/>
                  <w:rFonts w:ascii="Arial" w:hAnsi="Arial" w:cs="Arial"/>
                  <w:sz w:val="22"/>
                  <w:szCs w:val="22"/>
                </w:rPr>
                <w:t>http://www.consort-statement.org/</w:t>
              </w:r>
            </w:hyperlink>
            <w:r w:rsidRPr="006F3662">
              <w:rPr>
                <w:rStyle w:val="Hyperlink"/>
                <w:rFonts w:ascii="Arial" w:hAnsi="Arial" w:cs="Arial"/>
                <w:sz w:val="22"/>
                <w:szCs w:val="22"/>
              </w:rPr>
              <w:t>).</w:t>
            </w:r>
          </w:p>
          <w:p w14:paraId="29D46CBA" w14:textId="77777777" w:rsidR="00E27914" w:rsidRPr="006F3662" w:rsidRDefault="00E27914" w:rsidP="00E27914">
            <w:pPr>
              <w:pStyle w:val="Heading2"/>
              <w:numPr>
                <w:ilvl w:val="0"/>
                <w:numId w:val="0"/>
              </w:numPr>
              <w:spacing w:after="120"/>
              <w:outlineLvl w:val="1"/>
              <w:rPr>
                <w:rFonts w:ascii="Arial" w:hAnsi="Arial" w:cs="Arial"/>
              </w:rPr>
            </w:pPr>
          </w:p>
        </w:tc>
      </w:tr>
    </w:tbl>
    <w:p w14:paraId="3F9B3CDA" w14:textId="77777777" w:rsidR="00E27914" w:rsidRDefault="00E27914" w:rsidP="00E27914"/>
    <w:p w14:paraId="6217A741" w14:textId="0F1EE197" w:rsidR="006F3662" w:rsidRPr="006F3662" w:rsidRDefault="00A51DE5"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rPr>
      </w:pPr>
      <w:bookmarkStart w:id="31" w:name="_Toc368573030"/>
      <w:bookmarkStart w:id="32" w:name="_Toc8638596"/>
      <w:r>
        <w:rPr>
          <w:rFonts w:ascii="Arial" w:hAnsi="Arial" w:cs="Arial"/>
        </w:rPr>
        <w:t>SCOPE OF REQUIREMENT</w:t>
      </w:r>
      <w:bookmarkEnd w:id="30"/>
      <w:bookmarkEnd w:id="31"/>
      <w:bookmarkEnd w:id="32"/>
      <w:r w:rsidR="006F3662" w:rsidRPr="006F3662">
        <w:rPr>
          <w:rFonts w:ascii="Arial" w:hAnsi="Arial" w:cs="Arial"/>
        </w:rPr>
        <w:t xml:space="preserve"> </w:t>
      </w:r>
    </w:p>
    <w:bookmarkEnd w:id="27"/>
    <w:p w14:paraId="40784BF8"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This requirement specifies robust studies of the implementation and impact of four wellbeing interventions under the first year of the National Police Wellbeing Service: </w:t>
      </w:r>
    </w:p>
    <w:p w14:paraId="62073D63"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Individual resilience training</w:t>
      </w:r>
    </w:p>
    <w:p w14:paraId="4ACAE611"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lastRenderedPageBreak/>
        <w:t>Psychological screening</w:t>
      </w:r>
    </w:p>
    <w:p w14:paraId="64E8F19D"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Encouraging physical activity via a group physical challenge app</w:t>
      </w:r>
    </w:p>
    <w:p w14:paraId="578A1343"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Peer support. </w:t>
      </w:r>
    </w:p>
    <w:p w14:paraId="6711DB83"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Supplier will be responsible for designing, setting-up, managing and delivering the study. This will include detailed discussions with the College of Policing and the forces involved to ensure quality implementation of the impact assessment plan set out below. All work including fieldwork, analysis and reporting must be completed by the 31</w:t>
      </w:r>
      <w:r w:rsidRPr="006F3662">
        <w:rPr>
          <w:rFonts w:ascii="Arial" w:hAnsi="Arial" w:cs="Arial"/>
          <w:vertAlign w:val="superscript"/>
        </w:rPr>
        <w:t>st</w:t>
      </w:r>
      <w:r w:rsidRPr="006F3662">
        <w:rPr>
          <w:rFonts w:ascii="Arial" w:hAnsi="Arial" w:cs="Arial"/>
        </w:rPr>
        <w:t xml:space="preserve"> March 2020.</w:t>
      </w:r>
    </w:p>
    <w:p w14:paraId="331F1931"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Across the set of four impact assessments, the College has already determined a core set of standard impact measures (expected intermediary and longer-term outcomes). These will be used across all four impact assessments to provide a standardised base for reporting. The Supplier shall consider these core impact measures to be the minimum requirements.</w:t>
      </w:r>
    </w:p>
    <w:p w14:paraId="4B163628"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Supplier will be responsible for incorporating the core impact measures into appropriate data collection materials (online surveys – baseline and re-test, semi-structured qualitative interviews and other approaches as required). They will also be responsible for suggesting and incorporating any other measures specifically relevant to the four wellbeing interventions that are not covered in the core NPWS data collection plan.   </w:t>
      </w:r>
    </w:p>
    <w:p w14:paraId="2E286FB4" w14:textId="77777777" w:rsidR="006F3662" w:rsidRPr="006F3662" w:rsidRDefault="006F3662" w:rsidP="00273438">
      <w:pPr>
        <w:pStyle w:val="Heading2"/>
        <w:keepNext w:val="0"/>
        <w:keepLines w:val="0"/>
        <w:numPr>
          <w:ilvl w:val="1"/>
          <w:numId w:val="2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Potential Suppliers must note:</w:t>
      </w:r>
    </w:p>
    <w:p w14:paraId="605217B1" w14:textId="77777777" w:rsidR="006F3662" w:rsidRPr="006F3662" w:rsidRDefault="006F3662" w:rsidP="00273438">
      <w:pPr>
        <w:pStyle w:val="Heading3"/>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College is currently preparing partner agreements with the volunteer forces implementing the interventions listed above. </w:t>
      </w:r>
    </w:p>
    <w:p w14:paraId="4863D032" w14:textId="77777777" w:rsidR="006F3662" w:rsidRPr="006F3662" w:rsidRDefault="006F3662" w:rsidP="00273438">
      <w:pPr>
        <w:pStyle w:val="Heading3"/>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partner agreements will set out the ways in which each force voluntarily agrees to interact with the College and supplier. </w:t>
      </w:r>
    </w:p>
    <w:p w14:paraId="3836E169" w14:textId="77777777" w:rsidR="006F3662" w:rsidRPr="006F3662" w:rsidRDefault="006F3662" w:rsidP="00273438">
      <w:pPr>
        <w:pStyle w:val="Heading3"/>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agreements will provide a level of assurance of continued participation from each force, but cannot rule out force withdrawal from the process at any time for operational or other reasons. </w:t>
      </w:r>
    </w:p>
    <w:p w14:paraId="2C724B6B" w14:textId="77777777" w:rsidR="006F3662" w:rsidRPr="006F3662" w:rsidRDefault="006F3662" w:rsidP="00273438">
      <w:pPr>
        <w:pStyle w:val="Heading3"/>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College retains the option to terminate the contract on the completion and its acceptance of Milestone 2 (please see Section 7 – Key Milestones and Deliverables) of this document) in the event, of low take-up / participation from forces. This will be on provision of three (3) days’ notice in writing. </w:t>
      </w:r>
    </w:p>
    <w:p w14:paraId="37C40C48" w14:textId="77777777" w:rsidR="006F3662" w:rsidRPr="006F3662" w:rsidRDefault="006F3662" w:rsidP="00273438">
      <w:pPr>
        <w:pStyle w:val="Heading3"/>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Following receipt of Milestone 2 and its acceptance by the College, the College retains an option to terminate the contract on provision of three (3) days’ notice in writing, should participation of the forces decrease to the point where the College considers the remaining Milestone deliverables will be compromised or unfeasible to deliver.</w:t>
      </w:r>
    </w:p>
    <w:p w14:paraId="7717F9C6" w14:textId="77777777" w:rsidR="006F3662" w:rsidRPr="006F3662" w:rsidRDefault="006F3662" w:rsidP="00273438">
      <w:pPr>
        <w:pStyle w:val="Heading3"/>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In the event the contract is terminated under the provisos of 5.5.4 or 5.5.5, the College warrants that it will pay for all work the Supplier has undertaken, up to the point when notice of termination was issued. This includes any fair and reasonable expenses the Supplier has already incurred as are required for provision of the contracted services.    </w:t>
      </w:r>
    </w:p>
    <w:p w14:paraId="6DD6160A" w14:textId="0A1728C8" w:rsidR="006F3662" w:rsidRPr="006F3662" w:rsidRDefault="005B5B49"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r>
        <w:rPr>
          <w:rFonts w:ascii="Arial" w:hAnsi="Arial" w:cs="Arial"/>
        </w:rPr>
        <w:lastRenderedPageBreak/>
        <w:t>THE REQUIREMENT</w:t>
      </w:r>
    </w:p>
    <w:p w14:paraId="49187A3D"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College requires the contracted Supplier to carry out the studies as detailed below. More details about the wellbeing interventions are attached. Fuller theory of change information, protocols for core data collection, an existing background literature review and contact details for the relevant force leads will be made available to the Supplier on award of contract. </w:t>
      </w:r>
    </w:p>
    <w:p w14:paraId="4B1652B2" w14:textId="77777777" w:rsidR="006F3662" w:rsidRPr="006F3662" w:rsidRDefault="006F3662" w:rsidP="006F3662">
      <w:pPr>
        <w:pStyle w:val="Heading1"/>
        <w:numPr>
          <w:ilvl w:val="0"/>
          <w:numId w:val="0"/>
        </w:numPr>
        <w:rPr>
          <w:rFonts w:ascii="Arial" w:hAnsi="Arial" w:cs="Arial"/>
        </w:rPr>
      </w:pPr>
    </w:p>
    <w:p w14:paraId="326F5D04" w14:textId="64793745"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rPr>
      </w:pPr>
      <w:r w:rsidRPr="006F3662">
        <w:rPr>
          <w:rFonts w:ascii="Arial" w:hAnsi="Arial" w:cs="Arial"/>
          <w:b/>
        </w:rPr>
        <w:t xml:space="preserve">PICO </w:t>
      </w:r>
      <w:r w:rsidR="005B5B49">
        <w:rPr>
          <w:rFonts w:ascii="Arial" w:hAnsi="Arial" w:cs="Arial"/>
          <w:b/>
        </w:rPr>
        <w:t>QUESTIONS AND HYPOTHESES</w:t>
      </w:r>
    </w:p>
    <w:p w14:paraId="755040EF"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Individual resilience training:</w:t>
      </w:r>
    </w:p>
    <w:p w14:paraId="22D812E7"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PICO question:</w:t>
      </w:r>
      <w:r w:rsidRPr="006F3662">
        <w:rPr>
          <w:rFonts w:ascii="Arial" w:hAnsi="Arial" w:cs="Arial"/>
        </w:rPr>
        <w:t xml:space="preserve"> For police officers and staff in England and Wales, is the individual resilience training offered in year 1 of the National Police Wellbeing Service more effective than the status quo in increasing a range of relevant wellbeing-related outcomes, such as mental wellbeing, resilience and fitness for work? </w:t>
      </w:r>
    </w:p>
    <w:p w14:paraId="5659E7FB"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1:</w:t>
      </w:r>
      <w:r w:rsidRPr="006F3662">
        <w:rPr>
          <w:rFonts w:ascii="Arial" w:hAnsi="Arial" w:cs="Arial"/>
        </w:rPr>
        <w:t xml:space="preserve"> Individual resilience training will increase core wellbeing outcomes: resilience, wellbeing, engagement and job satisfaction within 6 months of intervention. </w:t>
      </w:r>
    </w:p>
    <w:p w14:paraId="52256DA3"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2:</w:t>
      </w:r>
      <w:r w:rsidRPr="006F3662">
        <w:rPr>
          <w:rFonts w:ascii="Arial" w:hAnsi="Arial" w:cs="Arial"/>
        </w:rPr>
        <w:t xml:space="preserve"> Individual resilience training may also reduce performance-related outcomes: sickness absence, presenteeism, leaveism and rate of transfer to restricted duties within 6 months of intervention.</w:t>
      </w:r>
    </w:p>
    <w:p w14:paraId="00EBDDCF"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3:</w:t>
      </w:r>
      <w:r w:rsidRPr="006F3662">
        <w:rPr>
          <w:rFonts w:ascii="Arial" w:hAnsi="Arial" w:cs="Arial"/>
        </w:rPr>
        <w:t xml:space="preserve"> Providing individual resilience training will also improve key indicators of a supportive policing culture, by: improving perceptions of organisational support, reducing the stigma of support-seeking behaviours, improving knowledge of the type of support available and enabling individuals to adopt behavioural changes that will support their own wellbeing. </w:t>
      </w:r>
    </w:p>
    <w:p w14:paraId="73A90EA2"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Psychological screening:</w:t>
      </w:r>
    </w:p>
    <w:p w14:paraId="37A36526"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PICO question:</w:t>
      </w:r>
      <w:r w:rsidRPr="006F3662">
        <w:rPr>
          <w:rFonts w:ascii="Arial" w:hAnsi="Arial" w:cs="Arial"/>
        </w:rPr>
        <w:t xml:space="preserve"> For police officers and staff in England and Wales, is the programme of psychological screening (screening and follow-up support) offered in year 1 of the National Police Wellbeing Service more effective than the status quo in increasing a range of relevant wellbeing-related outcomes, such as mental wellbeing, resilience and fitness for work? </w:t>
      </w:r>
    </w:p>
    <w:p w14:paraId="126C3168"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1:</w:t>
      </w:r>
      <w:r w:rsidRPr="006F3662">
        <w:rPr>
          <w:rFonts w:ascii="Arial" w:hAnsi="Arial" w:cs="Arial"/>
        </w:rPr>
        <w:t xml:space="preserve"> Receiving psychological screening and follow-up support will increase core wellbeing outcomes: resilience, wellbeing, engagement and job satisfaction within 6 months of intervention. </w:t>
      </w:r>
    </w:p>
    <w:p w14:paraId="5BB02B03"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2:</w:t>
      </w:r>
      <w:r w:rsidRPr="006F3662">
        <w:rPr>
          <w:rFonts w:ascii="Arial" w:hAnsi="Arial" w:cs="Arial"/>
        </w:rPr>
        <w:t xml:space="preserve"> Receiving psychological screening and follow-up support may also reduce performance-related outcomes: sickness absence, presenteeism, leaveism and rate of transfer to restricted duties within 6 months of intervention.</w:t>
      </w:r>
    </w:p>
    <w:p w14:paraId="106EEFD4"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3:</w:t>
      </w:r>
      <w:r w:rsidRPr="006F3662">
        <w:rPr>
          <w:rFonts w:ascii="Arial" w:hAnsi="Arial" w:cs="Arial"/>
        </w:rPr>
        <w:t xml:space="preserve"> Receiving psychological screening and follow-up support will also improve key indicators of a supportive policing culture, by: </w:t>
      </w:r>
      <w:r w:rsidRPr="006F3662">
        <w:rPr>
          <w:rFonts w:ascii="Arial" w:hAnsi="Arial" w:cs="Arial"/>
        </w:rPr>
        <w:lastRenderedPageBreak/>
        <w:t xml:space="preserve">improving perceptions of organisational support, reducing the stigma of support-seeking behaviours, improving knowledge of the type of support available and enabling individuals to adopt behavioural changes that will support their own wellbeing. </w:t>
      </w:r>
    </w:p>
    <w:p w14:paraId="0AF35469"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Encouraging physical activity:</w:t>
      </w:r>
    </w:p>
    <w:p w14:paraId="33FA030E"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PICO question:</w:t>
      </w:r>
      <w:r w:rsidRPr="006F3662">
        <w:rPr>
          <w:rFonts w:ascii="Arial" w:hAnsi="Arial" w:cs="Arial"/>
        </w:rPr>
        <w:t xml:space="preserve"> For police officers and staff in England and Wales, is a new model of providing group physical challenges (as offered via the MoveMove app in year 1 of the National Police Wellbeing Service), more effective than the status quo in increasing a range of relevant wellbeing-related outcomes, such as mental wellbeing, resilience and fitness for work? </w:t>
      </w:r>
    </w:p>
    <w:p w14:paraId="195411CC"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1:</w:t>
      </w:r>
      <w:r w:rsidRPr="006F3662">
        <w:rPr>
          <w:rFonts w:ascii="Arial" w:hAnsi="Arial" w:cs="Arial"/>
        </w:rPr>
        <w:t xml:space="preserve"> Participating in a group physical challenge will increase core wellbeing outcomes: resilience, wellbeing, engagement and job satisfaction within 6 months of intervention. </w:t>
      </w:r>
    </w:p>
    <w:p w14:paraId="493B6D31"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2:</w:t>
      </w:r>
      <w:r w:rsidRPr="006F3662">
        <w:rPr>
          <w:rFonts w:ascii="Arial" w:hAnsi="Arial" w:cs="Arial"/>
        </w:rPr>
        <w:t xml:space="preserve"> Participating in a group physical challenge may also reduce performance-related outcomes: sickness absence, presenteeism, leaveism and rate of transfer to restricted duties within 6 months of intervention.</w:t>
      </w:r>
    </w:p>
    <w:p w14:paraId="07D8BF7B"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3:</w:t>
      </w:r>
      <w:r w:rsidRPr="006F3662">
        <w:rPr>
          <w:rFonts w:ascii="Arial" w:hAnsi="Arial" w:cs="Arial"/>
        </w:rPr>
        <w:t xml:space="preserve"> Participating in a group physical challenge may also improve key indicators of a supportive policing culture, by: improving perceptions of organisational support and encouraging individuals to adopt behavioural changes that will support their own wellbeing. </w:t>
      </w:r>
    </w:p>
    <w:p w14:paraId="21367A86"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Peer support:</w:t>
      </w:r>
    </w:p>
    <w:p w14:paraId="420719EE"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PICO question:</w:t>
      </w:r>
      <w:r w:rsidRPr="006F3662">
        <w:rPr>
          <w:rFonts w:ascii="Arial" w:hAnsi="Arial" w:cs="Arial"/>
        </w:rPr>
        <w:t xml:space="preserve"> For police officers and staff in England and Wales, is a new model of peer support (as offered in year 1 of the National Police Wellbeing Service) more effective than the status quo in increasing a range of relevant wellbeing-related outcomes, such as mental wellbeing, resilience and fitness for work? </w:t>
      </w:r>
    </w:p>
    <w:p w14:paraId="257AA298"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Given the nature of peer support (e.g. voluntary and self-selecting participation without notice to the organisation) it may not be possible to gain robust insight into the question offered above at individual level, because randomisation and comparison at the individual level may not be available. Although options for this should be explored and proposed, an alternative force-level approach may be required (see 6.6.2):</w:t>
      </w:r>
    </w:p>
    <w:p w14:paraId="6CBC609B"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PICO question (alternative):</w:t>
      </w:r>
      <w:r w:rsidRPr="006F3662">
        <w:rPr>
          <w:rFonts w:ascii="Arial" w:hAnsi="Arial" w:cs="Arial"/>
        </w:rPr>
        <w:t xml:space="preserve"> For police forces in England and Wales, is a new model of peer support (as offered in year 1 of the National Police Wellbeing Service) more effective than the status quo in increasing general well-being and perceived organisational support for employees? </w:t>
      </w:r>
    </w:p>
    <w:p w14:paraId="11D30DC7"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1:</w:t>
      </w:r>
      <w:r w:rsidRPr="006F3662">
        <w:rPr>
          <w:rFonts w:ascii="Arial" w:hAnsi="Arial" w:cs="Arial"/>
        </w:rPr>
        <w:t xml:space="preserve"> Providing a well-publicised peer support scheme will increase average employee wellbeing within 6 months of the intervention. </w:t>
      </w:r>
    </w:p>
    <w:p w14:paraId="68C43B52"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lastRenderedPageBreak/>
        <w:t>Hypothesis 2:</w:t>
      </w:r>
      <w:r w:rsidRPr="006F3662">
        <w:rPr>
          <w:rFonts w:ascii="Arial" w:hAnsi="Arial" w:cs="Arial"/>
        </w:rPr>
        <w:t xml:space="preserve"> Providing a well-publicised peer support scheme may also reduce average sickness absence, presenteeism, leaveism and rate of transfer to restricted duties within 6 months of intervention.</w:t>
      </w:r>
    </w:p>
    <w:p w14:paraId="4B24A330"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Hypothesis 3:</w:t>
      </w:r>
      <w:r w:rsidRPr="006F3662">
        <w:rPr>
          <w:rFonts w:ascii="Arial" w:hAnsi="Arial" w:cs="Arial"/>
        </w:rPr>
        <w:t xml:space="preserve"> Providing a well-publicised peer support scheme may also improve key indicators of a supportive policing culture, by: improving perceptions of organisational support and increasing awareness of the support available to employees. </w:t>
      </w:r>
    </w:p>
    <w:p w14:paraId="57953F9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rPr>
      </w:pPr>
      <w:r w:rsidRPr="006F3662">
        <w:rPr>
          <w:rFonts w:ascii="Arial" w:hAnsi="Arial" w:cs="Arial"/>
          <w:b/>
        </w:rPr>
        <w:t>Overview of study design</w:t>
      </w:r>
    </w:p>
    <w:p w14:paraId="13B4F420"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A mixed methods study is required for each intervention, to provide (a) a robust impact assessment testing the hypotheses above; (b) a concurrent process evaluation and (c) an understanding of the cost-benefit of the intervention. </w:t>
      </w:r>
    </w:p>
    <w:p w14:paraId="20061D8F" w14:textId="77777777" w:rsidR="006F3662" w:rsidRPr="006F3662" w:rsidRDefault="006F3662" w:rsidP="00273438">
      <w:pPr>
        <w:pStyle w:val="Heading3"/>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quantitative elements of the study should provide high quality research evidence on the scope of the intervention and its impact on wellbeing-related outcomes. The qualitative elements of the study should provide the narrative for the process evaluation and also provide contextualisation and rich feedback on the impact of the intervention.  </w:t>
      </w:r>
    </w:p>
    <w:p w14:paraId="25A8B7B0" w14:textId="77777777" w:rsidR="006F3662" w:rsidRPr="006F3662" w:rsidRDefault="006F3662" w:rsidP="00273438">
      <w:pPr>
        <w:pStyle w:val="Heading3"/>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Elements of the study design have already been determined by the College of Policing, in order to ensure standardisation and rigour across NPWS wellbeing interventions. Details of these elements can be found below. However, the Supplier will be expected to refine the generic design to respond to the particularities of each intervention and forces involved. The Supplier will be asked to produce a study protocol which will outline how the generic NPWS approach will be operationalised in practice. </w:t>
      </w:r>
    </w:p>
    <w:p w14:paraId="549BB261"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study design will be finalised by the Supplier, but it is anticipated that data collection will proceed primarily via: </w:t>
      </w:r>
    </w:p>
    <w:p w14:paraId="74170C1A"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Online pre- and post-intervention surveys – covering as a minimum the list of standardised outcomes found in section 6.9.8, but expected to also address some more specific / contextually-relevant outcomes. </w:t>
      </w:r>
    </w:p>
    <w:p w14:paraId="33382B9F"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Face-to-face or telephone interviews with key contacts and intervention participants for the purpose of process and impact evaluation.</w:t>
      </w:r>
    </w:p>
    <w:p w14:paraId="0CEE3514"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Data transfers of demographic, absence and restricted duties data from force HR systems on an individual basis (where consent has been given) and / or at force level.</w:t>
      </w:r>
    </w:p>
    <w:p w14:paraId="2976EA3A"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Receipt of standardised monitoring data collected by each force as part of their participation in the intervention: on uptake, full economic costs and ‘lessons learnt’. </w:t>
      </w:r>
    </w:p>
    <w:p w14:paraId="5204821E"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study design should include data collection from comparison groups (who do not receive the intervention) as well as ‘treatment’ groups (who do). </w:t>
      </w:r>
    </w:p>
    <w:p w14:paraId="1200AAF1"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lastRenderedPageBreak/>
        <w:t xml:space="preserve">The study design should include randomisation or block randomisation of allocation between the treatment and comparison groups. </w:t>
      </w:r>
    </w:p>
    <w:p w14:paraId="3EAAA48F"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Forces will be informed by the College NPWS programme leads that partial / staggered rollout of the interventions is required, to ensure that comparison groups are available for the study. </w:t>
      </w:r>
    </w:p>
    <w:p w14:paraId="3377E6F4"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Interventions focussed directly on individuals, such as the individual resilience training and psychological screening interventions, should randomly allocate to treatment or comparison groups at individual level. For example: a quarter of potential recipients could receive their intervention every quarter, ensuring that if all potential recipients are surveyed from the start, comparisons between intervention and non-intervention conditions can be made at 6 months.  </w:t>
      </w:r>
    </w:p>
    <w:p w14:paraId="19E3F2CA"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Interventions delivered across geographical areas, such as the group physical challenge and peer support interventions, should block randomise the allocation of comparison and treatment areas – dividing the potential for participation between divisions of each participating organisation (e.g. employees within two of four geographical divisions within a force have the opportunity to form teams and participate, whilst the remaining two divisions are used as comparison groups and receive the chance to take part in the challenge after 6 months). </w:t>
      </w:r>
    </w:p>
    <w:p w14:paraId="58E5E22F"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The College will inform the forces of this requirement before the Supplier is in place. The Supplier will finalise details to ensure a robust study design. </w:t>
      </w:r>
    </w:p>
    <w:p w14:paraId="062304C3"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Forces are responsible for the timely implementation of the intervention in their organisation. Designated force project leads will be responsible for facilitating access and supporting the communication of calls for participation. </w:t>
      </w:r>
    </w:p>
    <w:p w14:paraId="087A5E99"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The role of the Supplier is to work with the College to finalise the precise study design and prepare the data collection materials. They will then work with a maximum of three forces across England and Wales (per intervention) to ensure timely data collection, analysis and reporting.</w:t>
      </w:r>
    </w:p>
    <w:p w14:paraId="598BB812"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rPr>
      </w:pPr>
      <w:r w:rsidRPr="006F3662">
        <w:rPr>
          <w:rFonts w:ascii="Arial" w:hAnsi="Arial" w:cs="Arial"/>
          <w:b/>
        </w:rPr>
        <w:t>Supplier activities</w:t>
      </w:r>
    </w:p>
    <w:p w14:paraId="602175FC"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The Supplier will complete the following activities:</w:t>
      </w:r>
    </w:p>
    <w:p w14:paraId="7EB83084"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Liaison with the College of Policing and forces for inception and progress meetings.</w:t>
      </w:r>
    </w:p>
    <w:p w14:paraId="7B2A2E56"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Either - Detailed discussion with the forces to facilitate randomised allocation of participants to the treatment and comparison groups / detailed discussion with the forces to facilitate the selection of divisions to act as treatment and comparison groups in the first six months – as appropriate.</w:t>
      </w:r>
    </w:p>
    <w:p w14:paraId="1C409926"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lastRenderedPageBreak/>
        <w:t xml:space="preserve">Scoping the study and finalising the study protocol – including agreed dates for data collection, processes for allocation and data collection, timescales for ‘treatment’ and the identification of any specific / contextually-relevant outcomes not included in the core set of NPWS impact indicators. One example of incorporating contextually-relevant outcomes would be to ensure that levels of physical activity before and after the intervention are measured for the ‘encouraging physical activity’ intervention. </w:t>
      </w:r>
    </w:p>
    <w:p w14:paraId="753FFCAD"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Preparation of all data collection materials.</w:t>
      </w:r>
    </w:p>
    <w:p w14:paraId="32CD69B1"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Preparation of all relevant ethical and data protection documentation, including consent forms, privacy notices, data protection impact assessments, data sharing agreements and any other relevant documentation to ensure legal and ethical compliance. </w:t>
      </w:r>
    </w:p>
    <w:p w14:paraId="0D5C740F"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Hosting and administration of a pre- and post-intervention online survey of potential outcomes. </w:t>
      </w:r>
    </w:p>
    <w:p w14:paraId="2EDD253D"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Qualitative interviews and / or other face-to-face fieldwork with key contacts and users. </w:t>
      </w:r>
    </w:p>
    <w:p w14:paraId="74EA5B11"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Liaison with forces over the transfer of monitoring, cost and demographic / sickness-related HR data (with the appropriate consents).</w:t>
      </w:r>
    </w:p>
    <w:p w14:paraId="5DB48712"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Data consolidation and cleaning for all datasets.</w:t>
      </w:r>
    </w:p>
    <w:p w14:paraId="71AEACF4"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Analysis of all data collected using appropriate and transparent methods.</w:t>
      </w:r>
    </w:p>
    <w:p w14:paraId="552E10AA"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Setting out the cost-benefit case based on impact and monitoring data.</w:t>
      </w:r>
    </w:p>
    <w:p w14:paraId="634225B1"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Report writing, including submitting drafts to the College for review and comment prior to final submission.</w:t>
      </w:r>
    </w:p>
    <w:p w14:paraId="7BACF2A1"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Continued co-operation with the College during the peer review process beyond the delivery of the final report. </w:t>
      </w:r>
    </w:p>
    <w:p w14:paraId="34E509F1"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Relevant documentation must be submitted according to the following schedule:</w:t>
      </w:r>
    </w:p>
    <w:p w14:paraId="51BB3B57"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The study protocol must be finalised within one month of contract award. </w:t>
      </w:r>
    </w:p>
    <w:p w14:paraId="16E05BD0"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 xml:space="preserve">An interim report must be completed, providing descriptive statistics summarising the baseline data and detailing the set-up and allocation process for the cohort in the study (including the basis of a CONSORT diagram). For details of CONSORT, please visit: </w:t>
      </w:r>
      <w:hyperlink r:id="rId11" w:history="1">
        <w:r w:rsidRPr="006F3662">
          <w:rPr>
            <w:rStyle w:val="Hyperlink"/>
            <w:rFonts w:ascii="Arial" w:hAnsi="Arial" w:cs="Arial"/>
          </w:rPr>
          <w:t>http://www.consort-statement.org/</w:t>
        </w:r>
      </w:hyperlink>
    </w:p>
    <w:p w14:paraId="382F00EC"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lastRenderedPageBreak/>
        <w:t>An outline structure of the final report must be completed by 7</w:t>
      </w:r>
      <w:r w:rsidRPr="006F3662">
        <w:rPr>
          <w:rFonts w:ascii="Arial" w:hAnsi="Arial" w:cs="Arial"/>
          <w:vertAlign w:val="superscript"/>
        </w:rPr>
        <w:t>th</w:t>
      </w:r>
      <w:r w:rsidRPr="006F3662">
        <w:rPr>
          <w:rFonts w:ascii="Arial" w:hAnsi="Arial" w:cs="Arial"/>
        </w:rPr>
        <w:t xml:space="preserve"> February 2020.</w:t>
      </w:r>
    </w:p>
    <w:p w14:paraId="7E4326B6"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A draft of the final report and separate executive summary must be delivered to the College for review by 6</w:t>
      </w:r>
      <w:r w:rsidRPr="006F3662">
        <w:rPr>
          <w:rFonts w:ascii="Arial" w:hAnsi="Arial" w:cs="Arial"/>
          <w:vertAlign w:val="superscript"/>
        </w:rPr>
        <w:t>th</w:t>
      </w:r>
      <w:r w:rsidRPr="006F3662">
        <w:rPr>
          <w:rFonts w:ascii="Arial" w:hAnsi="Arial" w:cs="Arial"/>
        </w:rPr>
        <w:t xml:space="preserve"> March 2020. </w:t>
      </w:r>
    </w:p>
    <w:p w14:paraId="7131112B"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rPr>
        <w:t>The final report must be delivered by 31</w:t>
      </w:r>
      <w:r w:rsidRPr="006F3662">
        <w:rPr>
          <w:rFonts w:ascii="Arial" w:hAnsi="Arial" w:cs="Arial"/>
          <w:vertAlign w:val="superscript"/>
        </w:rPr>
        <w:t>st</w:t>
      </w:r>
      <w:r w:rsidRPr="006F3662">
        <w:rPr>
          <w:rFonts w:ascii="Arial" w:hAnsi="Arial" w:cs="Arial"/>
        </w:rPr>
        <w:t xml:space="preserve"> March 2020.</w:t>
      </w:r>
    </w:p>
    <w:p w14:paraId="026CA4F9"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The final report for each will include the impact assessment, process evaluation findings and indications of cost-benefit. The executive summary will be no longer than four A4 pages and will be offered as a standalone document and as an introduction to the main report. The summary will focus on messages suitable for a police and practitioner audience. The full report will set out the methodology, research materials and emerging themes from the interviews in more detail and be suitable for publication by the College after peer review.</w:t>
      </w:r>
    </w:p>
    <w:p w14:paraId="1D018BCC"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rPr>
      </w:pPr>
      <w:bookmarkStart w:id="33" w:name="_Toc368573032"/>
      <w:r w:rsidRPr="006F3662">
        <w:rPr>
          <w:rFonts w:ascii="Arial" w:hAnsi="Arial" w:cs="Arial"/>
          <w:b/>
        </w:rPr>
        <w:t>Study details</w:t>
      </w:r>
    </w:p>
    <w:p w14:paraId="5F5CD273"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Population –</w:t>
      </w:r>
      <w:r w:rsidRPr="006F3662">
        <w:rPr>
          <w:rFonts w:ascii="Arial" w:hAnsi="Arial" w:cs="Arial"/>
        </w:rPr>
        <w:t xml:space="preserve"> The individuals receiving the interventions will be Police Officers and Staff based in the forces hosting the impact assessments.</w:t>
      </w:r>
    </w:p>
    <w:p w14:paraId="07025F3F"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Sample –</w:t>
      </w:r>
      <w:r w:rsidRPr="006F3662">
        <w:rPr>
          <w:rFonts w:ascii="Arial" w:hAnsi="Arial" w:cs="Arial"/>
        </w:rPr>
        <w:t xml:space="preserve"> Participating forces will be identified by early May 2019. Up to three forces per intervention will be involved. At the time of writing, the final force participation plan has not been completed, so the potential sample for the online surveys is still unknown. We would expect the initial sample to exceed a minimum of 250 participants, but may potentially be much higher (up to around 2-3,000).   A recent randomised trial run by the College of Policing across five forces (with a total of 20,000 employees), saw ~1,300 volunteers participate in a wellbeing intervention and its evaluation.</w:t>
      </w:r>
    </w:p>
    <w:p w14:paraId="010CA2B9"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Control / comparison groups –</w:t>
      </w:r>
      <w:r w:rsidRPr="006F3662">
        <w:rPr>
          <w:rFonts w:ascii="Arial" w:hAnsi="Arial" w:cs="Arial"/>
        </w:rPr>
        <w:t xml:space="preserve"> The study design must incorporate pre- and post-intervention data collection from comparison groups who do not receive the interventions within the first six months of delivery. The Supplier must devise and agree procedures for maintenance of the integrity of the comparison groups with the forces once allocation and delivery processes have been finalised. </w:t>
      </w:r>
    </w:p>
    <w:p w14:paraId="5CCB3479"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Criteria for inclusion / exclusion –</w:t>
      </w:r>
      <w:r w:rsidRPr="006F3662">
        <w:rPr>
          <w:rFonts w:ascii="Arial" w:hAnsi="Arial" w:cs="Arial"/>
        </w:rPr>
        <w:t xml:space="preserve"> Clear criteria for inclusion / exclusion of participants must be defined and recorded for the treatment and comparison groups. </w:t>
      </w:r>
    </w:p>
    <w:p w14:paraId="7AA8F8AC"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Ad hoc trouble-shooting -</w:t>
      </w:r>
      <w:r w:rsidRPr="006F3662">
        <w:rPr>
          <w:rFonts w:ascii="Arial" w:hAnsi="Arial" w:cs="Arial"/>
        </w:rPr>
        <w:t xml:space="preserve"> As part of the project delivery the Supplier will be expected to give ad hoc expert advice about design issues as the trial goes live and unexpected implementation barriers are faced.</w:t>
      </w:r>
    </w:p>
    <w:p w14:paraId="3F58C74F"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Ethical considerations –</w:t>
      </w:r>
      <w:r w:rsidRPr="006F3662">
        <w:rPr>
          <w:rFonts w:ascii="Arial" w:hAnsi="Arial" w:cs="Arial"/>
        </w:rPr>
        <w:t xml:space="preserve"> Relevant levels of consent must be gained from individuals participating in the intervention to allow for their participation in the impact assessment. For transparency, consent for the re-use of HR data (demographics / sickness data) should be gained as a separate point of agreement to new data collection. The College holds an example of a template information sheet and consent form which covers consent and </w:t>
      </w:r>
      <w:r w:rsidRPr="006F3662">
        <w:rPr>
          <w:rFonts w:ascii="Arial" w:hAnsi="Arial" w:cs="Arial"/>
        </w:rPr>
        <w:lastRenderedPageBreak/>
        <w:t xml:space="preserve">GDPR compliance, which can be provided to the Supplier to allow them to develop suitable documents for ethical compliance.     </w:t>
      </w:r>
    </w:p>
    <w:p w14:paraId="4BE30009"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Data protection –</w:t>
      </w:r>
      <w:r w:rsidRPr="006F3662">
        <w:rPr>
          <w:rFonts w:ascii="Arial" w:hAnsi="Arial" w:cs="Arial"/>
        </w:rPr>
        <w:t xml:space="preserve"> Given the sensitivity of the data, the Supplier will conform at all times to the standards set out in Schedule 1 and Schedule 2 – The College’s Security Requirements documents. These procedures were agreed internally within the College as part of a Data Protection Impact Assessment. </w:t>
      </w:r>
    </w:p>
    <w:p w14:paraId="5E85270B"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Standardised list of potential outcomes and measures across the NPWS –</w:t>
      </w:r>
      <w:r w:rsidRPr="006F3662">
        <w:rPr>
          <w:rFonts w:ascii="Arial" w:hAnsi="Arial" w:cs="Arial"/>
        </w:rPr>
        <w:t xml:space="preserve"> The following list of outcomes and measures is in draft and may change before delivery. The list was developed to provide standardisation of reporting across four impact assessments covering different wellbeing interventions. These outcomes / measures should be included in the data collection planning for this study, supplemented by contextually-relevant outcomes and measures for each individual intervention:</w:t>
      </w:r>
    </w:p>
    <w:tbl>
      <w:tblPr>
        <w:tblW w:w="8820" w:type="dxa"/>
        <w:tblLook w:val="04A0" w:firstRow="1" w:lastRow="0" w:firstColumn="1" w:lastColumn="0" w:noHBand="0" w:noVBand="1"/>
      </w:tblPr>
      <w:tblGrid>
        <w:gridCol w:w="2405"/>
        <w:gridCol w:w="6415"/>
      </w:tblGrid>
      <w:tr w:rsidR="006F3662" w:rsidRPr="006F3662" w14:paraId="1BCAAA81" w14:textId="77777777" w:rsidTr="003C05AD">
        <w:trPr>
          <w:trHeight w:val="712"/>
        </w:trPr>
        <w:tc>
          <w:tcPr>
            <w:tcW w:w="882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7BFAB" w14:textId="77777777" w:rsidR="006F3662" w:rsidRPr="006F3662" w:rsidRDefault="006F3662" w:rsidP="003C05AD">
            <w:pPr>
              <w:rPr>
                <w:rFonts w:ascii="Arial" w:hAnsi="Arial" w:cs="Arial"/>
                <w:b/>
              </w:rPr>
            </w:pPr>
            <w:r w:rsidRPr="006F3662">
              <w:rPr>
                <w:rFonts w:ascii="Arial" w:hAnsi="Arial" w:cs="Arial"/>
                <w:b/>
              </w:rPr>
              <w:t>Standardised list of potential outcomes and measures across the NPWS</w:t>
            </w:r>
          </w:p>
          <w:p w14:paraId="36C0C176" w14:textId="77777777" w:rsidR="006F3662" w:rsidRPr="006F3662" w:rsidRDefault="006F3662" w:rsidP="003C05AD">
            <w:pPr>
              <w:rPr>
                <w:rFonts w:ascii="Arial" w:eastAsia="Times New Roman" w:hAnsi="Arial" w:cs="Arial"/>
              </w:rPr>
            </w:pPr>
          </w:p>
        </w:tc>
      </w:tr>
      <w:tr w:rsidR="006F3662" w:rsidRPr="006F3662" w14:paraId="193F0F16" w14:textId="77777777" w:rsidTr="003C05AD">
        <w:trPr>
          <w:trHeight w:val="1027"/>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48FBDA26" w14:textId="77777777" w:rsidR="006F3662" w:rsidRPr="006F3662" w:rsidRDefault="006F3662" w:rsidP="003C05AD">
            <w:pPr>
              <w:rPr>
                <w:rFonts w:ascii="Arial" w:eastAsia="Times New Roman" w:hAnsi="Arial" w:cs="Arial"/>
              </w:rPr>
            </w:pPr>
            <w:r w:rsidRPr="006F3662">
              <w:rPr>
                <w:rFonts w:ascii="Arial" w:eastAsia="Times New Roman" w:hAnsi="Arial" w:cs="Arial"/>
              </w:rPr>
              <w:t>1. Improved wellbeing and life satisfaction</w:t>
            </w:r>
          </w:p>
        </w:tc>
        <w:tc>
          <w:tcPr>
            <w:tcW w:w="6415" w:type="dxa"/>
            <w:tcBorders>
              <w:top w:val="single" w:sz="4" w:space="0" w:color="auto"/>
              <w:left w:val="nil"/>
              <w:bottom w:val="single" w:sz="4" w:space="0" w:color="auto"/>
              <w:right w:val="single" w:sz="4" w:space="0" w:color="auto"/>
            </w:tcBorders>
            <w:shd w:val="clear" w:color="auto" w:fill="auto"/>
            <w:hideMark/>
          </w:tcPr>
          <w:p w14:paraId="00ECC1FE" w14:textId="77777777" w:rsidR="006F3662" w:rsidRPr="006F3662" w:rsidRDefault="006F3662" w:rsidP="003C05AD">
            <w:pPr>
              <w:rPr>
                <w:rFonts w:ascii="Arial" w:eastAsia="Times New Roman" w:hAnsi="Arial" w:cs="Arial"/>
              </w:rPr>
            </w:pPr>
            <w:r w:rsidRPr="006F3662">
              <w:rPr>
                <w:rFonts w:ascii="Arial" w:eastAsia="Times New Roman" w:hAnsi="Arial" w:cs="Arial"/>
              </w:rPr>
              <w:t>(a) General wellbeing - Short Warwick Edinburgh Mental Wellbeing Scale (7 items) – SWEMWBS.</w:t>
            </w:r>
          </w:p>
          <w:p w14:paraId="0AC74216" w14:textId="2A8E2C27" w:rsidR="006F3662" w:rsidRPr="006F3662" w:rsidRDefault="006F3662" w:rsidP="00F66F64">
            <w:pPr>
              <w:rPr>
                <w:rFonts w:ascii="Arial" w:eastAsia="Times New Roman" w:hAnsi="Arial" w:cs="Arial"/>
              </w:rPr>
            </w:pPr>
            <w:r w:rsidRPr="006F3662">
              <w:rPr>
                <w:rFonts w:ascii="Arial" w:eastAsia="Times New Roman" w:hAnsi="Arial" w:cs="Arial"/>
              </w:rPr>
              <w:t>(b) Life satisfaction - Office for National Statistics selected questions on life satisfaction and life being worthwhile (2 items).</w:t>
            </w:r>
          </w:p>
        </w:tc>
      </w:tr>
      <w:tr w:rsidR="006F3662" w:rsidRPr="006F3662" w14:paraId="365FF7A9" w14:textId="77777777" w:rsidTr="003C05AD">
        <w:trPr>
          <w:trHeight w:val="559"/>
        </w:trPr>
        <w:tc>
          <w:tcPr>
            <w:tcW w:w="2405" w:type="dxa"/>
            <w:tcBorders>
              <w:top w:val="nil"/>
              <w:left w:val="single" w:sz="4" w:space="0" w:color="auto"/>
              <w:bottom w:val="single" w:sz="4" w:space="0" w:color="auto"/>
              <w:right w:val="single" w:sz="4" w:space="0" w:color="auto"/>
            </w:tcBorders>
            <w:shd w:val="clear" w:color="auto" w:fill="auto"/>
            <w:hideMark/>
          </w:tcPr>
          <w:p w14:paraId="6556598C" w14:textId="2B408B9E" w:rsidR="006F3662" w:rsidRPr="006F3662" w:rsidRDefault="006F3662" w:rsidP="00F66F64">
            <w:pPr>
              <w:rPr>
                <w:rFonts w:ascii="Arial" w:eastAsia="Times New Roman" w:hAnsi="Arial" w:cs="Arial"/>
              </w:rPr>
            </w:pPr>
            <w:r w:rsidRPr="006F3662">
              <w:rPr>
                <w:rFonts w:ascii="Arial" w:eastAsia="Times New Roman" w:hAnsi="Arial" w:cs="Arial"/>
              </w:rPr>
              <w:t xml:space="preserve">2. Improved personal resilience </w:t>
            </w:r>
          </w:p>
        </w:tc>
        <w:tc>
          <w:tcPr>
            <w:tcW w:w="6415" w:type="dxa"/>
            <w:tcBorders>
              <w:top w:val="nil"/>
              <w:left w:val="nil"/>
              <w:bottom w:val="single" w:sz="4" w:space="0" w:color="auto"/>
              <w:right w:val="single" w:sz="4" w:space="0" w:color="auto"/>
            </w:tcBorders>
            <w:shd w:val="clear" w:color="auto" w:fill="auto"/>
            <w:hideMark/>
          </w:tcPr>
          <w:p w14:paraId="3CB63D71" w14:textId="77777777" w:rsidR="006F3662" w:rsidRPr="006F3662" w:rsidRDefault="006F3662" w:rsidP="003C05AD">
            <w:pPr>
              <w:rPr>
                <w:rFonts w:ascii="Arial" w:eastAsia="Times New Roman" w:hAnsi="Arial" w:cs="Arial"/>
              </w:rPr>
            </w:pPr>
            <w:r w:rsidRPr="006F3662">
              <w:rPr>
                <w:rFonts w:ascii="Arial" w:eastAsia="Times New Roman" w:hAnsi="Arial" w:cs="Arial"/>
              </w:rPr>
              <w:t>Brief resilience scale (6 items) or equivalent alternative.</w:t>
            </w:r>
          </w:p>
        </w:tc>
      </w:tr>
      <w:tr w:rsidR="006F3662" w:rsidRPr="006F3662" w14:paraId="57E59497" w14:textId="77777777" w:rsidTr="003C05AD">
        <w:trPr>
          <w:trHeight w:val="838"/>
        </w:trPr>
        <w:tc>
          <w:tcPr>
            <w:tcW w:w="2405" w:type="dxa"/>
            <w:tcBorders>
              <w:top w:val="nil"/>
              <w:left w:val="single" w:sz="4" w:space="0" w:color="auto"/>
              <w:bottom w:val="single" w:sz="4" w:space="0" w:color="auto"/>
              <w:right w:val="single" w:sz="4" w:space="0" w:color="auto"/>
            </w:tcBorders>
            <w:shd w:val="clear" w:color="auto" w:fill="auto"/>
            <w:hideMark/>
          </w:tcPr>
          <w:p w14:paraId="1AACDF8B" w14:textId="77777777" w:rsidR="006F3662" w:rsidRPr="006F3662" w:rsidRDefault="006F3662" w:rsidP="003C05AD">
            <w:pPr>
              <w:rPr>
                <w:rFonts w:ascii="Arial" w:eastAsia="Times New Roman" w:hAnsi="Arial" w:cs="Arial"/>
              </w:rPr>
            </w:pPr>
            <w:r w:rsidRPr="006F3662">
              <w:rPr>
                <w:rFonts w:ascii="Arial" w:eastAsia="Times New Roman" w:hAnsi="Arial" w:cs="Arial"/>
              </w:rPr>
              <w:t>3. Reduction in presenteeism and leaveism</w:t>
            </w:r>
          </w:p>
          <w:p w14:paraId="7508A678" w14:textId="77777777" w:rsidR="006F3662" w:rsidRPr="006F3662" w:rsidRDefault="006F3662" w:rsidP="003C05AD">
            <w:pPr>
              <w:rPr>
                <w:rFonts w:ascii="Arial" w:eastAsia="Times New Roman" w:hAnsi="Arial" w:cs="Arial"/>
              </w:rPr>
            </w:pPr>
          </w:p>
        </w:tc>
        <w:tc>
          <w:tcPr>
            <w:tcW w:w="6415" w:type="dxa"/>
            <w:tcBorders>
              <w:top w:val="nil"/>
              <w:left w:val="nil"/>
              <w:bottom w:val="single" w:sz="4" w:space="0" w:color="auto"/>
              <w:right w:val="single" w:sz="4" w:space="0" w:color="auto"/>
            </w:tcBorders>
            <w:shd w:val="clear" w:color="auto" w:fill="auto"/>
            <w:hideMark/>
          </w:tcPr>
          <w:p w14:paraId="67E734AA" w14:textId="77777777" w:rsidR="006F3662" w:rsidRPr="006F3662" w:rsidRDefault="006F3662" w:rsidP="003C05AD">
            <w:pPr>
              <w:rPr>
                <w:rFonts w:ascii="Arial" w:eastAsia="Times New Roman" w:hAnsi="Arial" w:cs="Arial"/>
              </w:rPr>
            </w:pPr>
            <w:r w:rsidRPr="006F3662">
              <w:rPr>
                <w:rFonts w:ascii="Arial" w:eastAsia="Times New Roman" w:hAnsi="Arial" w:cs="Arial"/>
              </w:rPr>
              <w:t>2 direct self-report items: 'In the last three / six months, have you:</w:t>
            </w:r>
          </w:p>
          <w:p w14:paraId="3D8F54C0" w14:textId="77777777" w:rsidR="006F3662" w:rsidRPr="006F3662" w:rsidRDefault="006F3662" w:rsidP="003C05AD">
            <w:pPr>
              <w:rPr>
                <w:rFonts w:ascii="Arial" w:eastAsia="Times New Roman" w:hAnsi="Arial" w:cs="Arial"/>
              </w:rPr>
            </w:pPr>
            <w:r w:rsidRPr="006F3662">
              <w:rPr>
                <w:rFonts w:ascii="Arial" w:eastAsia="Times New Roman" w:hAnsi="Arial" w:cs="Arial"/>
              </w:rPr>
              <w:t>(a) Gone to work when you were ill?</w:t>
            </w:r>
          </w:p>
          <w:p w14:paraId="23503A9E" w14:textId="6638EFC2" w:rsidR="006F3662" w:rsidRPr="006F3662" w:rsidRDefault="006F3662" w:rsidP="00F66F64">
            <w:pPr>
              <w:rPr>
                <w:rFonts w:ascii="Arial" w:eastAsia="Times New Roman" w:hAnsi="Arial" w:cs="Arial"/>
              </w:rPr>
            </w:pPr>
            <w:r w:rsidRPr="006F3662">
              <w:rPr>
                <w:rFonts w:ascii="Arial" w:eastAsia="Times New Roman" w:hAnsi="Arial" w:cs="Arial"/>
              </w:rPr>
              <w:t>(b) Taken annual leave instead of calling in sick?’</w:t>
            </w:r>
          </w:p>
        </w:tc>
      </w:tr>
      <w:tr w:rsidR="006F3662" w:rsidRPr="006F3662" w14:paraId="1FC3B141" w14:textId="77777777" w:rsidTr="003C05AD">
        <w:trPr>
          <w:trHeight w:val="1017"/>
        </w:trPr>
        <w:tc>
          <w:tcPr>
            <w:tcW w:w="2405" w:type="dxa"/>
            <w:tcBorders>
              <w:top w:val="nil"/>
              <w:left w:val="single" w:sz="4" w:space="0" w:color="auto"/>
              <w:bottom w:val="single" w:sz="4" w:space="0" w:color="auto"/>
              <w:right w:val="single" w:sz="4" w:space="0" w:color="auto"/>
            </w:tcBorders>
            <w:shd w:val="clear" w:color="auto" w:fill="auto"/>
            <w:hideMark/>
          </w:tcPr>
          <w:p w14:paraId="1D8252DA" w14:textId="77777777" w:rsidR="006F3662" w:rsidRPr="006F3662" w:rsidRDefault="006F3662" w:rsidP="003C05AD">
            <w:pPr>
              <w:rPr>
                <w:rFonts w:ascii="Arial" w:eastAsia="Times New Roman" w:hAnsi="Arial" w:cs="Arial"/>
              </w:rPr>
            </w:pPr>
            <w:r w:rsidRPr="006F3662">
              <w:rPr>
                <w:rFonts w:ascii="Arial" w:eastAsia="Times New Roman" w:hAnsi="Arial" w:cs="Arial"/>
              </w:rPr>
              <w:t>4. Reduction in sickness absence and restricted duties</w:t>
            </w:r>
          </w:p>
        </w:tc>
        <w:tc>
          <w:tcPr>
            <w:tcW w:w="6415" w:type="dxa"/>
            <w:tcBorders>
              <w:top w:val="nil"/>
              <w:left w:val="nil"/>
              <w:bottom w:val="single" w:sz="4" w:space="0" w:color="auto"/>
              <w:right w:val="single" w:sz="4" w:space="0" w:color="auto"/>
            </w:tcBorders>
            <w:shd w:val="clear" w:color="auto" w:fill="auto"/>
            <w:hideMark/>
          </w:tcPr>
          <w:p w14:paraId="2BB1418C" w14:textId="77777777" w:rsidR="006F3662" w:rsidRPr="006F3662" w:rsidRDefault="006F3662" w:rsidP="003C05AD">
            <w:pPr>
              <w:rPr>
                <w:rFonts w:ascii="Arial" w:eastAsia="Times New Roman" w:hAnsi="Arial" w:cs="Arial"/>
              </w:rPr>
            </w:pPr>
            <w:r w:rsidRPr="006F3662">
              <w:rPr>
                <w:rFonts w:ascii="Arial" w:eastAsia="Times New Roman" w:hAnsi="Arial" w:cs="Arial"/>
              </w:rPr>
              <w:t xml:space="preserve">(a) HR data for participants / or force-wide for prior six months, compared to six months past intervention. </w:t>
            </w:r>
            <w:r w:rsidRPr="006F3662">
              <w:rPr>
                <w:rFonts w:ascii="Arial" w:eastAsia="Times New Roman" w:hAnsi="Arial" w:cs="Arial"/>
              </w:rPr>
              <w:br/>
            </w:r>
          </w:p>
          <w:p w14:paraId="4A2C7538" w14:textId="77777777" w:rsidR="006F3662" w:rsidRPr="006F3662" w:rsidRDefault="006F3662" w:rsidP="003C05AD">
            <w:pPr>
              <w:rPr>
                <w:rFonts w:ascii="Arial" w:eastAsia="Times New Roman" w:hAnsi="Arial" w:cs="Arial"/>
              </w:rPr>
            </w:pPr>
            <w:r w:rsidRPr="006F3662">
              <w:rPr>
                <w:rFonts w:ascii="Arial" w:eastAsia="Times New Roman" w:hAnsi="Arial" w:cs="Arial"/>
              </w:rPr>
              <w:t>(b) Baseline and re-test self-report on sickness absence if HR data is not available / appropriate. European Working Conditions Survey (EWCS) questions and / or;</w:t>
            </w:r>
          </w:p>
          <w:p w14:paraId="376B05A1" w14:textId="60088ECC" w:rsidR="006F3662" w:rsidRPr="006F3662" w:rsidRDefault="006F3662" w:rsidP="00F66F64">
            <w:pPr>
              <w:rPr>
                <w:rFonts w:ascii="Arial" w:eastAsia="Times New Roman" w:hAnsi="Arial" w:cs="Arial"/>
              </w:rPr>
            </w:pPr>
            <w:r w:rsidRPr="006F3662">
              <w:rPr>
                <w:rFonts w:ascii="Arial" w:eastAsia="Times New Roman" w:hAnsi="Arial" w:cs="Arial"/>
              </w:rPr>
              <w:t>(c) Single or short measure of general health (1-5 selected items from SF36).</w:t>
            </w:r>
          </w:p>
        </w:tc>
      </w:tr>
      <w:tr w:rsidR="006F3662" w:rsidRPr="006F3662" w14:paraId="2B05EE68" w14:textId="77777777" w:rsidTr="003C05AD">
        <w:trPr>
          <w:trHeight w:val="875"/>
        </w:trPr>
        <w:tc>
          <w:tcPr>
            <w:tcW w:w="2405" w:type="dxa"/>
            <w:tcBorders>
              <w:top w:val="nil"/>
              <w:left w:val="single" w:sz="4" w:space="0" w:color="auto"/>
              <w:bottom w:val="single" w:sz="4" w:space="0" w:color="auto"/>
              <w:right w:val="single" w:sz="4" w:space="0" w:color="auto"/>
            </w:tcBorders>
            <w:shd w:val="clear" w:color="auto" w:fill="auto"/>
            <w:hideMark/>
          </w:tcPr>
          <w:p w14:paraId="3173D432" w14:textId="77777777" w:rsidR="006F3662" w:rsidRPr="006F3662" w:rsidRDefault="006F3662" w:rsidP="003C05AD">
            <w:pPr>
              <w:rPr>
                <w:rFonts w:ascii="Arial" w:eastAsia="Times New Roman" w:hAnsi="Arial" w:cs="Arial"/>
              </w:rPr>
            </w:pPr>
            <w:r w:rsidRPr="006F3662">
              <w:rPr>
                <w:rFonts w:ascii="Arial" w:eastAsia="Times New Roman" w:hAnsi="Arial" w:cs="Arial"/>
              </w:rPr>
              <w:t>5. Improved job satisfaction (morale) and engagement</w:t>
            </w:r>
          </w:p>
        </w:tc>
        <w:tc>
          <w:tcPr>
            <w:tcW w:w="6415" w:type="dxa"/>
            <w:tcBorders>
              <w:top w:val="nil"/>
              <w:left w:val="nil"/>
              <w:bottom w:val="single" w:sz="4" w:space="0" w:color="auto"/>
              <w:right w:val="single" w:sz="4" w:space="0" w:color="auto"/>
            </w:tcBorders>
            <w:shd w:val="clear" w:color="auto" w:fill="auto"/>
            <w:hideMark/>
          </w:tcPr>
          <w:p w14:paraId="43A043E0" w14:textId="77777777" w:rsidR="006F3662" w:rsidRPr="006F3662" w:rsidRDefault="006F3662" w:rsidP="003C05AD">
            <w:pPr>
              <w:rPr>
                <w:rFonts w:ascii="Arial" w:eastAsia="Times New Roman" w:hAnsi="Arial" w:cs="Arial"/>
              </w:rPr>
            </w:pPr>
            <w:r w:rsidRPr="006F3662">
              <w:rPr>
                <w:rFonts w:ascii="Arial" w:eastAsia="Times New Roman" w:hAnsi="Arial" w:cs="Arial"/>
              </w:rPr>
              <w:t>(a) Utrecht Work Engagement Scale (UWES) - vigour, dedication, absorption (17 items).</w:t>
            </w:r>
          </w:p>
          <w:p w14:paraId="7658CDAD" w14:textId="77777777" w:rsidR="006F3662" w:rsidRPr="006F3662" w:rsidRDefault="006F3662" w:rsidP="003C05AD">
            <w:pPr>
              <w:rPr>
                <w:rFonts w:ascii="Arial" w:eastAsia="Times New Roman" w:hAnsi="Arial" w:cs="Arial"/>
              </w:rPr>
            </w:pPr>
            <w:r w:rsidRPr="006F3662">
              <w:rPr>
                <w:rFonts w:ascii="Arial" w:eastAsia="Times New Roman" w:hAnsi="Arial" w:cs="Arial"/>
              </w:rPr>
              <w:br/>
              <w:t>(b) Job satisfaction (Single item self-report).</w:t>
            </w:r>
          </w:p>
          <w:p w14:paraId="47D755DE" w14:textId="77777777" w:rsidR="006F3662" w:rsidRPr="006F3662" w:rsidRDefault="006F3662" w:rsidP="003C05AD">
            <w:pPr>
              <w:rPr>
                <w:rFonts w:ascii="Arial" w:eastAsia="Times New Roman" w:hAnsi="Arial" w:cs="Arial"/>
              </w:rPr>
            </w:pPr>
          </w:p>
        </w:tc>
      </w:tr>
      <w:tr w:rsidR="006F3662" w:rsidRPr="006F3662" w14:paraId="28E55E9F" w14:textId="77777777" w:rsidTr="003C05AD">
        <w:trPr>
          <w:trHeight w:val="600"/>
        </w:trPr>
        <w:tc>
          <w:tcPr>
            <w:tcW w:w="2405" w:type="dxa"/>
            <w:tcBorders>
              <w:top w:val="nil"/>
              <w:left w:val="single" w:sz="4" w:space="0" w:color="auto"/>
              <w:bottom w:val="single" w:sz="4" w:space="0" w:color="auto"/>
              <w:right w:val="single" w:sz="4" w:space="0" w:color="auto"/>
            </w:tcBorders>
            <w:shd w:val="clear" w:color="auto" w:fill="auto"/>
            <w:hideMark/>
          </w:tcPr>
          <w:p w14:paraId="63B61FF2" w14:textId="2BB403D6" w:rsidR="006F3662" w:rsidRPr="006F3662" w:rsidRDefault="006F3662" w:rsidP="00F66F64">
            <w:pPr>
              <w:rPr>
                <w:rFonts w:ascii="Arial" w:eastAsia="Times New Roman" w:hAnsi="Arial" w:cs="Arial"/>
              </w:rPr>
            </w:pPr>
            <w:r w:rsidRPr="006F3662">
              <w:rPr>
                <w:rFonts w:ascii="Arial" w:eastAsia="Times New Roman" w:hAnsi="Arial" w:cs="Arial"/>
              </w:rPr>
              <w:lastRenderedPageBreak/>
              <w:t>6. Improved (self-assessed) work performance</w:t>
            </w:r>
          </w:p>
        </w:tc>
        <w:tc>
          <w:tcPr>
            <w:tcW w:w="6415" w:type="dxa"/>
            <w:tcBorders>
              <w:top w:val="nil"/>
              <w:left w:val="nil"/>
              <w:bottom w:val="single" w:sz="4" w:space="0" w:color="auto"/>
              <w:right w:val="single" w:sz="4" w:space="0" w:color="auto"/>
            </w:tcBorders>
            <w:shd w:val="clear" w:color="auto" w:fill="auto"/>
            <w:hideMark/>
          </w:tcPr>
          <w:p w14:paraId="5CF472CF" w14:textId="77777777" w:rsidR="006F3662" w:rsidRPr="006F3662" w:rsidRDefault="006F3662" w:rsidP="003C05AD">
            <w:pPr>
              <w:rPr>
                <w:rFonts w:ascii="Arial" w:eastAsia="Times New Roman" w:hAnsi="Arial" w:cs="Arial"/>
              </w:rPr>
            </w:pPr>
            <w:r w:rsidRPr="006F3662">
              <w:rPr>
                <w:rFonts w:ascii="Arial" w:eastAsia="Times New Roman" w:hAnsi="Arial" w:cs="Arial"/>
              </w:rPr>
              <w:t>(a) Self-assessed job performance (WHO-HPQ 1 item).</w:t>
            </w:r>
          </w:p>
        </w:tc>
      </w:tr>
      <w:tr w:rsidR="006F3662" w:rsidRPr="006F3662" w14:paraId="4090887C" w14:textId="77777777" w:rsidTr="003C05AD">
        <w:trPr>
          <w:trHeight w:val="1500"/>
        </w:trPr>
        <w:tc>
          <w:tcPr>
            <w:tcW w:w="2405" w:type="dxa"/>
            <w:tcBorders>
              <w:top w:val="nil"/>
              <w:left w:val="single" w:sz="4" w:space="0" w:color="auto"/>
              <w:bottom w:val="single" w:sz="4" w:space="0" w:color="auto"/>
              <w:right w:val="single" w:sz="4" w:space="0" w:color="auto"/>
            </w:tcBorders>
            <w:shd w:val="clear" w:color="auto" w:fill="auto"/>
            <w:hideMark/>
          </w:tcPr>
          <w:p w14:paraId="026BB110" w14:textId="77777777" w:rsidR="006F3662" w:rsidRPr="006F3662" w:rsidRDefault="006F3662" w:rsidP="003C05AD">
            <w:pPr>
              <w:rPr>
                <w:rFonts w:ascii="Arial" w:eastAsia="Times New Roman" w:hAnsi="Arial" w:cs="Arial"/>
              </w:rPr>
            </w:pPr>
            <w:r w:rsidRPr="006F3662">
              <w:rPr>
                <w:rFonts w:ascii="Arial" w:eastAsia="Times New Roman" w:hAnsi="Arial" w:cs="Arial"/>
              </w:rPr>
              <w:t xml:space="preserve">7. Improved perception of organisational support </w:t>
            </w:r>
          </w:p>
        </w:tc>
        <w:tc>
          <w:tcPr>
            <w:tcW w:w="6415" w:type="dxa"/>
            <w:tcBorders>
              <w:top w:val="nil"/>
              <w:left w:val="nil"/>
              <w:bottom w:val="single" w:sz="4" w:space="0" w:color="auto"/>
              <w:right w:val="single" w:sz="4" w:space="0" w:color="auto"/>
            </w:tcBorders>
            <w:shd w:val="clear" w:color="auto" w:fill="auto"/>
            <w:hideMark/>
          </w:tcPr>
          <w:p w14:paraId="7874683C" w14:textId="77777777" w:rsidR="006F3662" w:rsidRPr="006F3662" w:rsidRDefault="006F3662" w:rsidP="003C05AD">
            <w:pPr>
              <w:rPr>
                <w:rFonts w:ascii="Arial" w:eastAsia="Times New Roman" w:hAnsi="Arial" w:cs="Arial"/>
              </w:rPr>
            </w:pPr>
            <w:r w:rsidRPr="006F3662">
              <w:rPr>
                <w:rFonts w:ascii="Arial" w:eastAsia="Times New Roman" w:hAnsi="Arial" w:cs="Arial"/>
              </w:rPr>
              <w:t>(a) Perceived organisational support (SPOS - 8 adapted from Eisenberger et al.).</w:t>
            </w:r>
          </w:p>
          <w:p w14:paraId="4F1A5736" w14:textId="34040248" w:rsidR="006F3662" w:rsidRPr="006F3662" w:rsidRDefault="006F3662" w:rsidP="00F66F64">
            <w:pPr>
              <w:rPr>
                <w:rFonts w:ascii="Arial" w:eastAsia="Times New Roman" w:hAnsi="Arial" w:cs="Arial"/>
              </w:rPr>
            </w:pPr>
            <w:r w:rsidRPr="006F3662">
              <w:rPr>
                <w:rFonts w:ascii="Arial" w:eastAsia="Times New Roman" w:hAnsi="Arial" w:cs="Arial"/>
              </w:rPr>
              <w:br/>
              <w:t>(b) A direct self-report question framed around the common goal for wellbeing in policing wording: ("every member of the police service feels confident that their welfare and wellbeing is actively supported by their police force").</w:t>
            </w:r>
          </w:p>
        </w:tc>
      </w:tr>
      <w:tr w:rsidR="006F3662" w:rsidRPr="006F3662" w14:paraId="79B0EF26" w14:textId="77777777" w:rsidTr="003C05AD">
        <w:trPr>
          <w:trHeight w:val="1003"/>
        </w:trPr>
        <w:tc>
          <w:tcPr>
            <w:tcW w:w="2405" w:type="dxa"/>
            <w:tcBorders>
              <w:top w:val="nil"/>
              <w:left w:val="single" w:sz="4" w:space="0" w:color="auto"/>
              <w:bottom w:val="single" w:sz="4" w:space="0" w:color="auto"/>
              <w:right w:val="single" w:sz="4" w:space="0" w:color="auto"/>
            </w:tcBorders>
            <w:shd w:val="clear" w:color="auto" w:fill="auto"/>
            <w:hideMark/>
          </w:tcPr>
          <w:p w14:paraId="03D0DD09" w14:textId="77777777" w:rsidR="006F3662" w:rsidRPr="006F3662" w:rsidRDefault="006F3662" w:rsidP="003C05AD">
            <w:pPr>
              <w:rPr>
                <w:rFonts w:ascii="Arial" w:eastAsia="Times New Roman" w:hAnsi="Arial" w:cs="Arial"/>
              </w:rPr>
            </w:pPr>
            <w:r w:rsidRPr="006F3662">
              <w:rPr>
                <w:rFonts w:ascii="Arial" w:eastAsia="Times New Roman" w:hAnsi="Arial" w:cs="Arial"/>
              </w:rPr>
              <w:t xml:space="preserve">8. Improved perception of the acceptability of seeking support </w:t>
            </w:r>
          </w:p>
        </w:tc>
        <w:tc>
          <w:tcPr>
            <w:tcW w:w="6415" w:type="dxa"/>
            <w:tcBorders>
              <w:top w:val="nil"/>
              <w:left w:val="nil"/>
              <w:bottom w:val="single" w:sz="4" w:space="0" w:color="auto"/>
              <w:right w:val="single" w:sz="4" w:space="0" w:color="auto"/>
            </w:tcBorders>
            <w:shd w:val="clear" w:color="auto" w:fill="auto"/>
            <w:hideMark/>
          </w:tcPr>
          <w:p w14:paraId="7EBC4987" w14:textId="77777777" w:rsidR="006F3662" w:rsidRPr="006F3662" w:rsidRDefault="006F3662" w:rsidP="003C05AD">
            <w:pPr>
              <w:rPr>
                <w:rFonts w:ascii="Arial" w:eastAsia="Times New Roman" w:hAnsi="Arial" w:cs="Arial"/>
              </w:rPr>
            </w:pPr>
            <w:r w:rsidRPr="006F3662">
              <w:rPr>
                <w:rFonts w:ascii="Arial" w:eastAsia="Times New Roman" w:hAnsi="Arial" w:cs="Arial"/>
              </w:rPr>
              <w:t>(a) Psychosocial safety climate (selected items) - covers senior management commitment, management priority, organisational communication, organisational participation and involvement.</w:t>
            </w:r>
          </w:p>
          <w:p w14:paraId="60AD76BC" w14:textId="18D86052" w:rsidR="006F3662" w:rsidRPr="006F3662" w:rsidRDefault="006F3662" w:rsidP="00F66F64">
            <w:pPr>
              <w:rPr>
                <w:rFonts w:ascii="Arial" w:eastAsia="Times New Roman" w:hAnsi="Arial" w:cs="Arial"/>
              </w:rPr>
            </w:pPr>
            <w:r w:rsidRPr="006F3662">
              <w:rPr>
                <w:rFonts w:ascii="Arial" w:eastAsia="Times New Roman" w:hAnsi="Arial" w:cs="Arial"/>
              </w:rPr>
              <w:br/>
              <w:t>(b) A direct self-report question framed around the common goal: ("a culture supporting wellbeing is embedded in every force").</w:t>
            </w:r>
          </w:p>
        </w:tc>
      </w:tr>
      <w:tr w:rsidR="006F3662" w:rsidRPr="006F3662" w14:paraId="767798EE" w14:textId="77777777" w:rsidTr="003C05AD">
        <w:trPr>
          <w:trHeight w:val="1200"/>
        </w:trPr>
        <w:tc>
          <w:tcPr>
            <w:tcW w:w="2405" w:type="dxa"/>
            <w:tcBorders>
              <w:top w:val="nil"/>
              <w:left w:val="single" w:sz="4" w:space="0" w:color="auto"/>
              <w:bottom w:val="single" w:sz="4" w:space="0" w:color="auto"/>
              <w:right w:val="single" w:sz="4" w:space="0" w:color="auto"/>
            </w:tcBorders>
            <w:shd w:val="clear" w:color="auto" w:fill="auto"/>
            <w:hideMark/>
          </w:tcPr>
          <w:p w14:paraId="13D37161" w14:textId="77777777" w:rsidR="006F3662" w:rsidRPr="006F3662" w:rsidRDefault="006F3662" w:rsidP="003C05AD">
            <w:pPr>
              <w:rPr>
                <w:rFonts w:ascii="Arial" w:eastAsia="Times New Roman" w:hAnsi="Arial" w:cs="Arial"/>
              </w:rPr>
            </w:pPr>
            <w:r w:rsidRPr="006F3662">
              <w:rPr>
                <w:rFonts w:ascii="Arial" w:eastAsia="Times New Roman" w:hAnsi="Arial" w:cs="Arial"/>
              </w:rPr>
              <w:t xml:space="preserve">9. Improved understanding of what support is available and willingness to access it </w:t>
            </w:r>
          </w:p>
        </w:tc>
        <w:tc>
          <w:tcPr>
            <w:tcW w:w="6415" w:type="dxa"/>
            <w:tcBorders>
              <w:top w:val="nil"/>
              <w:left w:val="nil"/>
              <w:bottom w:val="single" w:sz="4" w:space="0" w:color="auto"/>
              <w:right w:val="single" w:sz="4" w:space="0" w:color="auto"/>
            </w:tcBorders>
            <w:shd w:val="clear" w:color="auto" w:fill="auto"/>
            <w:hideMark/>
          </w:tcPr>
          <w:p w14:paraId="7A8AF5F5" w14:textId="3FF3ED4D" w:rsidR="006F3662" w:rsidRPr="006F3662" w:rsidRDefault="006F3662" w:rsidP="003C05AD">
            <w:pPr>
              <w:rPr>
                <w:rFonts w:ascii="Arial" w:eastAsia="Times New Roman" w:hAnsi="Arial" w:cs="Arial"/>
              </w:rPr>
            </w:pPr>
            <w:r w:rsidRPr="006F3662">
              <w:rPr>
                <w:rFonts w:ascii="Arial" w:eastAsia="Times New Roman" w:hAnsi="Arial" w:cs="Arial"/>
              </w:rPr>
              <w:t xml:space="preserve">(a) A set of questions used in a previous police wellbeing evaluation on identification of wellbeing issues, awareness of availability of relevant support and intention to act. </w:t>
            </w:r>
          </w:p>
          <w:p w14:paraId="400AB968" w14:textId="77777777" w:rsidR="006F3662" w:rsidRPr="006F3662" w:rsidRDefault="006F3662" w:rsidP="003C05AD">
            <w:pPr>
              <w:rPr>
                <w:rFonts w:ascii="Arial" w:eastAsia="Times New Roman" w:hAnsi="Arial" w:cs="Arial"/>
              </w:rPr>
            </w:pPr>
            <w:r w:rsidRPr="006F3662">
              <w:rPr>
                <w:rFonts w:ascii="Arial" w:eastAsia="Times New Roman" w:hAnsi="Arial" w:cs="Arial"/>
              </w:rPr>
              <w:t>(b) A direct self-report question framed around the common goal wording: ("individuals have access to appropriate support when they need it").</w:t>
            </w:r>
          </w:p>
        </w:tc>
      </w:tr>
      <w:tr w:rsidR="006F3662" w:rsidRPr="006F3662" w14:paraId="3A7AE26B" w14:textId="77777777" w:rsidTr="003C05AD">
        <w:trPr>
          <w:trHeight w:val="450"/>
        </w:trPr>
        <w:tc>
          <w:tcPr>
            <w:tcW w:w="2405" w:type="dxa"/>
            <w:tcBorders>
              <w:top w:val="nil"/>
              <w:left w:val="single" w:sz="4" w:space="0" w:color="auto"/>
              <w:bottom w:val="single" w:sz="4" w:space="0" w:color="auto"/>
              <w:right w:val="single" w:sz="4" w:space="0" w:color="auto"/>
            </w:tcBorders>
            <w:shd w:val="clear" w:color="auto" w:fill="auto"/>
            <w:hideMark/>
          </w:tcPr>
          <w:p w14:paraId="6906A9EB" w14:textId="0BE36FB4" w:rsidR="006F3662" w:rsidRPr="006F3662" w:rsidRDefault="006F3662" w:rsidP="00F66F64">
            <w:pPr>
              <w:rPr>
                <w:rFonts w:ascii="Arial" w:eastAsia="Times New Roman" w:hAnsi="Arial" w:cs="Arial"/>
              </w:rPr>
            </w:pPr>
            <w:r w:rsidRPr="006F3662">
              <w:rPr>
                <w:rFonts w:ascii="Arial" w:eastAsia="Times New Roman" w:hAnsi="Arial" w:cs="Arial"/>
              </w:rPr>
              <w:t xml:space="preserve">10. Increased intention to adopt individual behavioural changes that could support physical and / or mental wellbeing </w:t>
            </w:r>
          </w:p>
        </w:tc>
        <w:tc>
          <w:tcPr>
            <w:tcW w:w="6415" w:type="dxa"/>
            <w:tcBorders>
              <w:top w:val="nil"/>
              <w:left w:val="nil"/>
              <w:bottom w:val="single" w:sz="4" w:space="0" w:color="auto"/>
              <w:right w:val="single" w:sz="4" w:space="0" w:color="auto"/>
            </w:tcBorders>
            <w:shd w:val="clear" w:color="auto" w:fill="auto"/>
            <w:hideMark/>
          </w:tcPr>
          <w:p w14:paraId="3FB18AD1" w14:textId="77777777" w:rsidR="006F3662" w:rsidRPr="006F3662" w:rsidRDefault="006F3662" w:rsidP="003C05AD">
            <w:pPr>
              <w:rPr>
                <w:rFonts w:ascii="Arial" w:eastAsia="Times New Roman" w:hAnsi="Arial" w:cs="Arial"/>
              </w:rPr>
            </w:pPr>
            <w:r w:rsidRPr="006F3662">
              <w:rPr>
                <w:rFonts w:ascii="Arial" w:eastAsia="Times New Roman" w:hAnsi="Arial" w:cs="Arial"/>
              </w:rPr>
              <w:t>(a) As ‘a’ above.</w:t>
            </w:r>
          </w:p>
          <w:p w14:paraId="125DFB35" w14:textId="77777777" w:rsidR="006F3662" w:rsidRPr="006F3662" w:rsidRDefault="006F3662" w:rsidP="003C05AD">
            <w:pPr>
              <w:rPr>
                <w:rFonts w:ascii="Arial" w:eastAsia="Times New Roman" w:hAnsi="Arial" w:cs="Arial"/>
              </w:rPr>
            </w:pPr>
            <w:r w:rsidRPr="006F3662">
              <w:rPr>
                <w:rFonts w:ascii="Arial" w:eastAsia="Times New Roman" w:hAnsi="Arial" w:cs="Arial"/>
              </w:rPr>
              <w:t>(b) A direct self-report question framed around the common goal wording: ("enables individuals to realise their potential").</w:t>
            </w:r>
          </w:p>
        </w:tc>
      </w:tr>
    </w:tbl>
    <w:p w14:paraId="174CE543" w14:textId="77777777" w:rsidR="006F3662" w:rsidRPr="006F3662" w:rsidRDefault="006F3662" w:rsidP="006F3662">
      <w:pPr>
        <w:pStyle w:val="Heading2"/>
        <w:numPr>
          <w:ilvl w:val="0"/>
          <w:numId w:val="0"/>
        </w:numPr>
        <w:rPr>
          <w:rFonts w:ascii="Arial" w:hAnsi="Arial" w:cs="Arial"/>
        </w:rPr>
      </w:pPr>
    </w:p>
    <w:p w14:paraId="7C03EC44"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b/>
        </w:rPr>
      </w:pPr>
      <w:r w:rsidRPr="006F3662">
        <w:rPr>
          <w:rFonts w:ascii="Arial" w:hAnsi="Arial" w:cs="Arial"/>
          <w:b/>
        </w:rPr>
        <w:t xml:space="preserve">Outcomes: </w:t>
      </w:r>
    </w:p>
    <w:p w14:paraId="3D8BDDFF"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b/>
        </w:rPr>
        <w:t>Individual resilience:</w:t>
      </w:r>
      <w:r w:rsidRPr="006F3662">
        <w:rPr>
          <w:rFonts w:ascii="Arial" w:hAnsi="Arial" w:cs="Arial"/>
        </w:rPr>
        <w:t xml:space="preserve"> outcomes 1,2,3,4 are the key outcomes expected to change and the remaining outcomes may be affected. All should be built in to the study.  </w:t>
      </w:r>
    </w:p>
    <w:p w14:paraId="39D04BB1"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b/>
        </w:rPr>
        <w:t>Psychological screening:</w:t>
      </w:r>
      <w:r w:rsidRPr="006F3662">
        <w:rPr>
          <w:rFonts w:ascii="Arial" w:hAnsi="Arial" w:cs="Arial"/>
        </w:rPr>
        <w:t xml:space="preserve"> outcomes 1, 3,4,7,8 and 9 are the key outcomes expected to change and the remaining outcomes may be affected. All should be built in to the study.  </w:t>
      </w:r>
    </w:p>
    <w:p w14:paraId="06F486CB"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b/>
        </w:rPr>
        <w:lastRenderedPageBreak/>
        <w:t>Encouraging physical activity:</w:t>
      </w:r>
      <w:r w:rsidRPr="006F3662">
        <w:rPr>
          <w:rFonts w:ascii="Arial" w:hAnsi="Arial" w:cs="Arial"/>
        </w:rPr>
        <w:t xml:space="preserve"> outcomes 1,3,5,7 and 10 are the key outcomes expected to change and the remaining outcomes may be affected. All should be built in to the study.  </w:t>
      </w:r>
    </w:p>
    <w:p w14:paraId="6DE3C3C7" w14:textId="77777777" w:rsidR="006F3662" w:rsidRPr="006F3662" w:rsidRDefault="006F3662" w:rsidP="006F3662">
      <w:pPr>
        <w:pStyle w:val="Heading4"/>
        <w:keepNext w:val="0"/>
        <w:keepLines w:val="0"/>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rPr>
      </w:pPr>
      <w:r w:rsidRPr="006F3662">
        <w:rPr>
          <w:rFonts w:ascii="Arial" w:hAnsi="Arial" w:cs="Arial"/>
          <w:b/>
        </w:rPr>
        <w:t>Peer support: outcomes:</w:t>
      </w:r>
      <w:r w:rsidRPr="006F3662">
        <w:rPr>
          <w:rFonts w:ascii="Arial" w:hAnsi="Arial" w:cs="Arial"/>
        </w:rPr>
        <w:t xml:space="preserve"> 1,3,4,7 and 9 are the key outcomes expected to change and the remaining outcomes may be affected. All should be built in to the study.  </w:t>
      </w:r>
    </w:p>
    <w:p w14:paraId="55DAA5AC"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Follow-up timescale –</w:t>
      </w:r>
      <w:r w:rsidRPr="006F3662">
        <w:rPr>
          <w:rFonts w:ascii="Arial" w:hAnsi="Arial" w:cs="Arial"/>
        </w:rPr>
        <w:t xml:space="preserve"> The timescale for reporting allows a 4 to 6-month window between baseline and the final re-test. This timescale is required to see anticipated effects, however interim re-testing at a midpoint between baseline and follow-up testing will also be required, to check progress. </w:t>
      </w:r>
    </w:p>
    <w:p w14:paraId="4012A568"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Managing attrition –</w:t>
      </w:r>
      <w:r w:rsidRPr="006F3662">
        <w:rPr>
          <w:rFonts w:ascii="Arial" w:hAnsi="Arial" w:cs="Arial"/>
        </w:rPr>
        <w:t xml:space="preserve"> The Supplier will be responsible for developing and implementing strategies to reduce response attrition between baseline and follow-up data collection. </w:t>
      </w:r>
    </w:p>
    <w:p w14:paraId="26604C2B"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Data management and cleaning –</w:t>
      </w:r>
      <w:r w:rsidRPr="006F3662">
        <w:rPr>
          <w:rFonts w:ascii="Arial" w:hAnsi="Arial" w:cs="Arial"/>
        </w:rPr>
        <w:t xml:space="preserve"> The Supplier will clean and prepare the data sets to be in a useable format for statistical testing. They will record this process and make a description available to the College when they return the full anonymised dataset to the College at the end of the project, before deleting all records from their systems.   </w:t>
      </w:r>
    </w:p>
    <w:p w14:paraId="5756C8BD"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Quantitative analysis –</w:t>
      </w:r>
      <w:r w:rsidRPr="006F3662">
        <w:rPr>
          <w:rFonts w:ascii="Arial" w:hAnsi="Arial" w:cs="Arial"/>
        </w:rPr>
        <w:t xml:space="preserve"> The analysis should compare treatment and comparison group outcomes, using appropriate statistical techniques to account for force level and other effects (age / gender / role etc.). The College requires all analysis to be rigorous, transparent, carefully quality assured, and undertaken and presented in line with accepted academic standards. Any proposed additional analyses that would add value to the findings should be explained and justified when formulating your tender response.   </w:t>
      </w:r>
    </w:p>
    <w:p w14:paraId="375FE090"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b/>
        </w:rPr>
        <w:t>Interpretation –</w:t>
      </w:r>
      <w:r w:rsidRPr="006F3662">
        <w:rPr>
          <w:rFonts w:ascii="Arial" w:hAnsi="Arial" w:cs="Arial"/>
        </w:rPr>
        <w:t xml:space="preserve"> The Supplier will assess the strength of effects and provide a narrative explanation of any potential alternative explanations for effect direction or size. The qualitative component of the study (interviews with users and key contacts) should be used to expand upon this interpretation. This will include exploring the key enablers / barriers to impact and reviewing reactions to involvement in the treatment / comparison groups. (i.e. For a recent study of an intervention across five forces, ~30 semi-structured qualitative telephone interviews were completed with users in order to reach saturation of themes relating to enablers and barriers to engaging with the intervention).  </w:t>
      </w:r>
    </w:p>
    <w:p w14:paraId="7436CF59"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The Supplier should expect to incorporate a similar level of qualitative fieldwork into the mixed methods study for each intervention.</w:t>
      </w:r>
    </w:p>
    <w:p w14:paraId="75BD7DC5"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rPr>
      </w:pPr>
      <w:r w:rsidRPr="006F3662">
        <w:rPr>
          <w:rFonts w:ascii="Arial" w:hAnsi="Arial" w:cs="Arial"/>
          <w:b/>
        </w:rPr>
        <w:t>Report content</w:t>
      </w:r>
    </w:p>
    <w:p w14:paraId="018ED2E6"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report should be structured around addressing the hypotheses. </w:t>
      </w:r>
    </w:p>
    <w:p w14:paraId="5F3D7D6C"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potential Supplier should use the CONSORT 2010 checklist (available on the </w:t>
      </w:r>
      <w:hyperlink r:id="rId12" w:history="1">
        <w:r w:rsidRPr="006F3662">
          <w:rPr>
            <w:rStyle w:val="Hyperlink"/>
            <w:rFonts w:ascii="Arial" w:hAnsi="Arial" w:cs="Arial"/>
          </w:rPr>
          <w:t>CONSORT website</w:t>
        </w:r>
      </w:hyperlink>
      <w:r w:rsidRPr="006F3662">
        <w:rPr>
          <w:rFonts w:ascii="Arial" w:hAnsi="Arial" w:cs="Arial"/>
        </w:rPr>
        <w:t xml:space="preserve">) as a reference to ensure that the summary report they provide includes all the relevant information required to provide </w:t>
      </w:r>
      <w:r w:rsidRPr="006F3662">
        <w:rPr>
          <w:rFonts w:ascii="Arial" w:hAnsi="Arial" w:cs="Arial"/>
        </w:rPr>
        <w:lastRenderedPageBreak/>
        <w:t xml:space="preserve">an overview of the trial. The checklist provides clarity on how to describe key features of the trial, including set up, implementation, key findings and conclusions. It is highly recommended that a </w:t>
      </w:r>
      <w:hyperlink r:id="rId13" w:history="1">
        <w:r w:rsidRPr="006F3662">
          <w:rPr>
            <w:rStyle w:val="Hyperlink"/>
            <w:rFonts w:ascii="Arial" w:hAnsi="Arial" w:cs="Arial"/>
          </w:rPr>
          <w:t>CONSORT diagram</w:t>
        </w:r>
      </w:hyperlink>
      <w:r w:rsidRPr="006F3662">
        <w:rPr>
          <w:rFonts w:ascii="Arial" w:hAnsi="Arial" w:cs="Arial"/>
        </w:rPr>
        <w:t xml:space="preserve">, showing the flow of participants, should be included, to provide clarity for all readers.  </w:t>
      </w:r>
    </w:p>
    <w:p w14:paraId="55017718"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A technical section including the fine detail of statistical tests may be included as an annex to the main report, however the content of the report should include explanations that are accessible and understandable for an audience with an interest in the subject, but without specialist research skills. This includes presenting tables and graphs with headings, labels and notes which clearly describe their content and meaning. </w:t>
      </w:r>
    </w:p>
    <w:p w14:paraId="3442B760" w14:textId="77777777" w:rsidR="006F3662" w:rsidRPr="006F3662" w:rsidRDefault="006F3662" w:rsidP="006F3662">
      <w:pPr>
        <w:pStyle w:val="Heading3"/>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6F3662">
        <w:rPr>
          <w:rFonts w:ascii="Arial" w:hAnsi="Arial" w:cs="Arial"/>
        </w:rPr>
        <w:t xml:space="preserve">The Supplier will work closely with the College to ensure that style, content and formatting of the summary report are appropriate for the College’s audience. They will provide an outline report plan in advance of writing the report and respond to guidance on these matters from their College contacts. Examples of existing reports can be found in the </w:t>
      </w:r>
      <w:hyperlink r:id="rId14" w:history="1">
        <w:r w:rsidRPr="006F3662">
          <w:rPr>
            <w:rStyle w:val="Hyperlink"/>
            <w:rFonts w:ascii="Arial" w:hAnsi="Arial" w:cs="Arial"/>
          </w:rPr>
          <w:t>published report section</w:t>
        </w:r>
      </w:hyperlink>
      <w:r w:rsidRPr="006F3662">
        <w:rPr>
          <w:rFonts w:ascii="Arial" w:hAnsi="Arial" w:cs="Arial"/>
        </w:rPr>
        <w:t xml:space="preserve"> of our website. </w:t>
      </w:r>
    </w:p>
    <w:p w14:paraId="7E81A7AD" w14:textId="3661C583" w:rsidR="006F3662" w:rsidRPr="006F3662" w:rsidRDefault="00A9284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34" w:name="_Toc8638598"/>
      <w:r>
        <w:rPr>
          <w:rFonts w:ascii="Arial" w:hAnsi="Arial" w:cs="Arial"/>
        </w:rPr>
        <w:t xml:space="preserve">KEY MILESTONES AND DELIVERABLES </w:t>
      </w:r>
      <w:bookmarkEnd w:id="33"/>
      <w:bookmarkEnd w:id="34"/>
    </w:p>
    <w:p w14:paraId="4F0A94D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Supplier should note the College shall measure the quality of delivery against the project milestones as detailed below.   </w:t>
      </w:r>
    </w:p>
    <w:p w14:paraId="63FC61F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College shall progress from Milestone Two if the scoping confirms the delivery of the full programme of work is feasible.  Otherwise, the work shall not progress beyond Milestone Two.   Potential Suppliers should therefore price the delivery of the study in two parts – the first month and the rest of the project.  </w:t>
      </w:r>
    </w:p>
    <w:p w14:paraId="6446BEC8"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Supplier shall note progress beyond Milestone Two may be feasible in only some and not all forces.  Consideration shall therefore be given to provide detail as to how delivery shall continue should all forces not commit to progressing the interventions. Please see paragraph 5.5 of this document.</w:t>
      </w:r>
    </w:p>
    <w:p w14:paraId="0911E32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College shall have the right to require the Supplier to include any reasonable changes or provisions during the Contract period. </w:t>
      </w:r>
    </w:p>
    <w:p w14:paraId="0E437F73"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rPr>
      </w:pPr>
      <w:r w:rsidRPr="006F3662">
        <w:rPr>
          <w:rFonts w:ascii="Arial" w:hAnsi="Arial" w:cs="Arial"/>
        </w:rPr>
        <w:t>The following Contract milestones/deliverables shall apply:</w:t>
      </w:r>
    </w:p>
    <w:p w14:paraId="4E7D0810" w14:textId="77777777" w:rsidR="006F3662" w:rsidRPr="006F3662" w:rsidRDefault="006F3662" w:rsidP="006F3662">
      <w:pPr>
        <w:pStyle w:val="Heading2"/>
        <w:numPr>
          <w:ilvl w:val="0"/>
          <w:numId w:val="0"/>
        </w:numPr>
        <w:tabs>
          <w:tab w:val="num" w:pos="862"/>
        </w:tabs>
        <w:overflowPunct w:val="0"/>
        <w:autoSpaceDE w:val="0"/>
        <w:autoSpaceDN w:val="0"/>
        <w:spacing w:after="120"/>
        <w:textAlignment w:val="baseline"/>
        <w:rPr>
          <w:rFonts w:ascii="Arial" w:hAnsi="Arial" w:cs="Arial"/>
        </w:rPr>
      </w:pPr>
    </w:p>
    <w:tbl>
      <w:tblPr>
        <w:tblStyle w:val="TableGrid"/>
        <w:tblW w:w="5000" w:type="pct"/>
        <w:tblLayout w:type="fixed"/>
        <w:tblLook w:val="04A0" w:firstRow="1" w:lastRow="0" w:firstColumn="1" w:lastColumn="0" w:noHBand="0" w:noVBand="1"/>
      </w:tblPr>
      <w:tblGrid>
        <w:gridCol w:w="1555"/>
        <w:gridCol w:w="5590"/>
        <w:gridCol w:w="1874"/>
      </w:tblGrid>
      <w:tr w:rsidR="006F3662" w:rsidRPr="006F3662" w14:paraId="01F5F296" w14:textId="77777777" w:rsidTr="003C05AD">
        <w:tc>
          <w:tcPr>
            <w:tcW w:w="862" w:type="pct"/>
            <w:shd w:val="clear" w:color="auto" w:fill="D5DCE4" w:themeFill="text2" w:themeFillTint="33"/>
            <w:vAlign w:val="center"/>
          </w:tcPr>
          <w:p w14:paraId="2DAB2AE0" w14:textId="77895F73" w:rsidR="006F3662" w:rsidRPr="006F3662" w:rsidRDefault="006F3662" w:rsidP="003C05AD">
            <w:pPr>
              <w:pStyle w:val="Heading3"/>
              <w:numPr>
                <w:ilvl w:val="0"/>
                <w:numId w:val="0"/>
              </w:numPr>
              <w:spacing w:after="120"/>
              <w:jc w:val="center"/>
              <w:outlineLvl w:val="2"/>
              <w:rPr>
                <w:rFonts w:ascii="Arial" w:hAnsi="Arial" w:cs="Arial"/>
                <w:b/>
                <w:sz w:val="22"/>
                <w:szCs w:val="22"/>
              </w:rPr>
            </w:pPr>
            <w:bookmarkStart w:id="35" w:name="_Toc302637211"/>
            <w:r w:rsidRPr="006F3662">
              <w:rPr>
                <w:rFonts w:ascii="Arial" w:hAnsi="Arial" w:cs="Arial"/>
                <w:b/>
                <w:sz w:val="22"/>
                <w:szCs w:val="22"/>
              </w:rPr>
              <w:t>Milestone</w:t>
            </w:r>
            <w:r w:rsidR="007C5F2D">
              <w:rPr>
                <w:rFonts w:ascii="Arial" w:hAnsi="Arial" w:cs="Arial"/>
                <w:b/>
                <w:sz w:val="22"/>
                <w:szCs w:val="22"/>
              </w:rPr>
              <w:t xml:space="preserve"> </w:t>
            </w:r>
            <w:r w:rsidRPr="006F3662">
              <w:rPr>
                <w:rFonts w:ascii="Arial" w:hAnsi="Arial" w:cs="Arial"/>
                <w:b/>
                <w:sz w:val="22"/>
                <w:szCs w:val="22"/>
              </w:rPr>
              <w:t>/</w:t>
            </w:r>
            <w:r w:rsidR="007C5F2D">
              <w:rPr>
                <w:rFonts w:ascii="Arial" w:hAnsi="Arial" w:cs="Arial"/>
                <w:b/>
                <w:sz w:val="22"/>
                <w:szCs w:val="22"/>
              </w:rPr>
              <w:t xml:space="preserve"> </w:t>
            </w:r>
            <w:r w:rsidRPr="006F3662">
              <w:rPr>
                <w:rFonts w:ascii="Arial" w:hAnsi="Arial" w:cs="Arial"/>
                <w:b/>
                <w:sz w:val="22"/>
                <w:szCs w:val="22"/>
              </w:rPr>
              <w:t>Deliverable</w:t>
            </w:r>
          </w:p>
        </w:tc>
        <w:tc>
          <w:tcPr>
            <w:tcW w:w="3099" w:type="pct"/>
            <w:shd w:val="clear" w:color="auto" w:fill="D5DCE4" w:themeFill="text2" w:themeFillTint="33"/>
            <w:vAlign w:val="center"/>
          </w:tcPr>
          <w:p w14:paraId="1A989DC8" w14:textId="77777777" w:rsidR="006F3662" w:rsidRPr="006F3662" w:rsidRDefault="006F3662" w:rsidP="003C05AD">
            <w:pPr>
              <w:pStyle w:val="Heading3"/>
              <w:numPr>
                <w:ilvl w:val="0"/>
                <w:numId w:val="0"/>
              </w:numPr>
              <w:spacing w:after="120"/>
              <w:jc w:val="center"/>
              <w:outlineLvl w:val="2"/>
              <w:rPr>
                <w:rFonts w:ascii="Arial" w:hAnsi="Arial" w:cs="Arial"/>
                <w:b/>
                <w:sz w:val="22"/>
                <w:szCs w:val="22"/>
              </w:rPr>
            </w:pPr>
            <w:r w:rsidRPr="006F3662">
              <w:rPr>
                <w:rFonts w:ascii="Arial" w:hAnsi="Arial" w:cs="Arial"/>
                <w:b/>
                <w:sz w:val="22"/>
                <w:szCs w:val="22"/>
              </w:rPr>
              <w:t>Description</w:t>
            </w:r>
          </w:p>
        </w:tc>
        <w:tc>
          <w:tcPr>
            <w:tcW w:w="1039" w:type="pct"/>
            <w:shd w:val="clear" w:color="auto" w:fill="D5DCE4" w:themeFill="text2" w:themeFillTint="33"/>
            <w:vAlign w:val="center"/>
          </w:tcPr>
          <w:p w14:paraId="6BE9C34B" w14:textId="77777777" w:rsidR="006F3662" w:rsidRPr="006F3662" w:rsidRDefault="006F3662" w:rsidP="003C05AD">
            <w:pPr>
              <w:pStyle w:val="Heading3"/>
              <w:numPr>
                <w:ilvl w:val="0"/>
                <w:numId w:val="0"/>
              </w:numPr>
              <w:spacing w:after="120"/>
              <w:jc w:val="center"/>
              <w:outlineLvl w:val="2"/>
              <w:rPr>
                <w:rFonts w:ascii="Arial" w:hAnsi="Arial" w:cs="Arial"/>
                <w:b/>
                <w:sz w:val="22"/>
                <w:szCs w:val="22"/>
              </w:rPr>
            </w:pPr>
            <w:r w:rsidRPr="006F3662">
              <w:rPr>
                <w:rFonts w:ascii="Arial" w:hAnsi="Arial" w:cs="Arial"/>
                <w:b/>
                <w:sz w:val="22"/>
                <w:szCs w:val="22"/>
              </w:rPr>
              <w:t>Timeframe or Delivery Date</w:t>
            </w:r>
          </w:p>
        </w:tc>
      </w:tr>
      <w:tr w:rsidR="006F3662" w:rsidRPr="006F3662" w14:paraId="1F17CB4D" w14:textId="77777777" w:rsidTr="003C05AD">
        <w:tc>
          <w:tcPr>
            <w:tcW w:w="862" w:type="pct"/>
            <w:vAlign w:val="center"/>
          </w:tcPr>
          <w:p w14:paraId="53680BFB" w14:textId="77777777" w:rsidR="006F3662" w:rsidRPr="006F3662" w:rsidRDefault="006F3662" w:rsidP="003C05AD">
            <w:pPr>
              <w:pStyle w:val="Heading3"/>
              <w:numPr>
                <w:ilvl w:val="0"/>
                <w:numId w:val="0"/>
              </w:numPr>
              <w:spacing w:after="120"/>
              <w:jc w:val="center"/>
              <w:outlineLvl w:val="2"/>
              <w:rPr>
                <w:rFonts w:ascii="Arial" w:hAnsi="Arial" w:cs="Arial"/>
                <w:sz w:val="22"/>
                <w:szCs w:val="22"/>
              </w:rPr>
            </w:pPr>
            <w:r w:rsidRPr="006F3662">
              <w:rPr>
                <w:rFonts w:ascii="Arial" w:hAnsi="Arial" w:cs="Arial"/>
                <w:sz w:val="22"/>
                <w:szCs w:val="22"/>
              </w:rPr>
              <w:t>1</w:t>
            </w:r>
          </w:p>
        </w:tc>
        <w:tc>
          <w:tcPr>
            <w:tcW w:w="3099" w:type="pct"/>
            <w:vAlign w:val="center"/>
          </w:tcPr>
          <w:p w14:paraId="59A06B75" w14:textId="77777777" w:rsidR="006F3662" w:rsidRPr="006F3662" w:rsidRDefault="006F3662" w:rsidP="003C05AD">
            <w:pPr>
              <w:pStyle w:val="Heading3"/>
              <w:numPr>
                <w:ilvl w:val="0"/>
                <w:numId w:val="0"/>
              </w:numPr>
              <w:spacing w:after="120"/>
              <w:outlineLvl w:val="2"/>
              <w:rPr>
                <w:rFonts w:ascii="Arial" w:hAnsi="Arial" w:cs="Arial"/>
                <w:sz w:val="22"/>
                <w:szCs w:val="22"/>
                <w:highlight w:val="yellow"/>
              </w:rPr>
            </w:pPr>
            <w:r w:rsidRPr="006F3662">
              <w:rPr>
                <w:rFonts w:ascii="Arial" w:hAnsi="Arial" w:cs="Arial"/>
                <w:sz w:val="22"/>
                <w:szCs w:val="22"/>
              </w:rPr>
              <w:t>Initial meeting with the College’s appointed contact to agree definitions, scope and contact arrangements.</w:t>
            </w:r>
          </w:p>
        </w:tc>
        <w:tc>
          <w:tcPr>
            <w:tcW w:w="1039" w:type="pct"/>
            <w:vAlign w:val="center"/>
          </w:tcPr>
          <w:p w14:paraId="7A475F16" w14:textId="77777777" w:rsidR="006F3662" w:rsidRPr="006F3662" w:rsidRDefault="006F3662" w:rsidP="003C05AD">
            <w:pPr>
              <w:pStyle w:val="Heading3"/>
              <w:numPr>
                <w:ilvl w:val="0"/>
                <w:numId w:val="0"/>
              </w:numPr>
              <w:spacing w:after="120"/>
              <w:jc w:val="left"/>
              <w:outlineLvl w:val="2"/>
              <w:rPr>
                <w:rFonts w:ascii="Arial" w:hAnsi="Arial" w:cs="Arial"/>
                <w:sz w:val="22"/>
                <w:szCs w:val="22"/>
              </w:rPr>
            </w:pPr>
            <w:r w:rsidRPr="006F3662">
              <w:rPr>
                <w:rFonts w:ascii="Arial" w:hAnsi="Arial" w:cs="Arial"/>
                <w:sz w:val="22"/>
                <w:szCs w:val="22"/>
              </w:rPr>
              <w:t>No later than one week after contract award.</w:t>
            </w:r>
          </w:p>
        </w:tc>
      </w:tr>
      <w:tr w:rsidR="006F3662" w:rsidRPr="006F3662" w14:paraId="478A093F" w14:textId="77777777" w:rsidTr="003C05AD">
        <w:tc>
          <w:tcPr>
            <w:tcW w:w="862" w:type="pct"/>
            <w:vAlign w:val="center"/>
          </w:tcPr>
          <w:p w14:paraId="6EDF09A2" w14:textId="77777777" w:rsidR="006F3662" w:rsidRPr="006F3662" w:rsidRDefault="006F3662" w:rsidP="003C05AD">
            <w:pPr>
              <w:pStyle w:val="Heading3"/>
              <w:numPr>
                <w:ilvl w:val="0"/>
                <w:numId w:val="0"/>
              </w:numPr>
              <w:spacing w:after="120"/>
              <w:jc w:val="center"/>
              <w:outlineLvl w:val="2"/>
              <w:rPr>
                <w:rFonts w:ascii="Arial" w:hAnsi="Arial" w:cs="Arial"/>
                <w:sz w:val="22"/>
                <w:szCs w:val="22"/>
              </w:rPr>
            </w:pPr>
            <w:r w:rsidRPr="006F3662">
              <w:rPr>
                <w:rFonts w:ascii="Arial" w:hAnsi="Arial" w:cs="Arial"/>
                <w:sz w:val="22"/>
                <w:szCs w:val="22"/>
              </w:rPr>
              <w:t>2</w:t>
            </w:r>
          </w:p>
        </w:tc>
        <w:tc>
          <w:tcPr>
            <w:tcW w:w="3099" w:type="pct"/>
            <w:vAlign w:val="center"/>
          </w:tcPr>
          <w:p w14:paraId="7D8182AF" w14:textId="77777777" w:rsidR="006F3662" w:rsidRPr="006F3662" w:rsidRDefault="006F3662" w:rsidP="003C05AD">
            <w:pPr>
              <w:pStyle w:val="Heading3"/>
              <w:numPr>
                <w:ilvl w:val="0"/>
                <w:numId w:val="0"/>
              </w:numPr>
              <w:spacing w:after="120"/>
              <w:outlineLvl w:val="2"/>
              <w:rPr>
                <w:rFonts w:ascii="Arial" w:hAnsi="Arial" w:cs="Arial"/>
                <w:sz w:val="22"/>
                <w:szCs w:val="22"/>
              </w:rPr>
            </w:pPr>
            <w:r w:rsidRPr="006F3662">
              <w:rPr>
                <w:rFonts w:ascii="Arial" w:hAnsi="Arial" w:cs="Arial"/>
                <w:sz w:val="22"/>
                <w:szCs w:val="22"/>
              </w:rPr>
              <w:t xml:space="preserve">Delivery of the finalised study protocol. </w:t>
            </w:r>
          </w:p>
          <w:p w14:paraId="6C7F7712" w14:textId="77777777" w:rsidR="006F3662" w:rsidRPr="006F3662" w:rsidRDefault="006F3662" w:rsidP="003C05AD">
            <w:pPr>
              <w:pStyle w:val="Heading3"/>
              <w:numPr>
                <w:ilvl w:val="0"/>
                <w:numId w:val="0"/>
              </w:numPr>
              <w:spacing w:after="120"/>
              <w:outlineLvl w:val="2"/>
              <w:rPr>
                <w:rFonts w:ascii="Arial" w:hAnsi="Arial" w:cs="Arial"/>
                <w:sz w:val="22"/>
                <w:szCs w:val="22"/>
              </w:rPr>
            </w:pPr>
            <w:r w:rsidRPr="006F3662">
              <w:rPr>
                <w:rFonts w:ascii="Arial" w:hAnsi="Arial" w:cs="Arial"/>
                <w:sz w:val="22"/>
                <w:szCs w:val="22"/>
              </w:rPr>
              <w:t xml:space="preserve">Checkpoint: If the scoping phase of the project indicates that the full programme of work constituting the impact and process study will be feasible (e.g. participation is high enough and the processes for random allocation / staggered rollout have been confirmed in participating forces) the College will proceed with the project.  </w:t>
            </w:r>
          </w:p>
          <w:p w14:paraId="7107E559" w14:textId="77777777" w:rsidR="006F3662" w:rsidRPr="006F3662" w:rsidRDefault="006F3662" w:rsidP="003C05AD">
            <w:pPr>
              <w:pStyle w:val="Heading3"/>
              <w:numPr>
                <w:ilvl w:val="0"/>
                <w:numId w:val="0"/>
              </w:numPr>
              <w:spacing w:after="120"/>
              <w:outlineLvl w:val="2"/>
              <w:rPr>
                <w:rFonts w:ascii="Arial" w:hAnsi="Arial" w:cs="Arial"/>
                <w:sz w:val="22"/>
                <w:szCs w:val="22"/>
                <w:highlight w:val="yellow"/>
              </w:rPr>
            </w:pPr>
          </w:p>
        </w:tc>
        <w:tc>
          <w:tcPr>
            <w:tcW w:w="1039" w:type="pct"/>
            <w:vAlign w:val="center"/>
          </w:tcPr>
          <w:p w14:paraId="56F67241" w14:textId="77777777" w:rsidR="006F3662" w:rsidRPr="006F3662" w:rsidRDefault="006F3662" w:rsidP="003C05AD">
            <w:pPr>
              <w:pStyle w:val="Heading3"/>
              <w:numPr>
                <w:ilvl w:val="0"/>
                <w:numId w:val="0"/>
              </w:numPr>
              <w:spacing w:after="120"/>
              <w:jc w:val="left"/>
              <w:outlineLvl w:val="2"/>
              <w:rPr>
                <w:rFonts w:ascii="Arial" w:hAnsi="Arial" w:cs="Arial"/>
                <w:sz w:val="22"/>
                <w:szCs w:val="22"/>
              </w:rPr>
            </w:pPr>
            <w:r w:rsidRPr="006F3662">
              <w:rPr>
                <w:rFonts w:ascii="Arial" w:hAnsi="Arial" w:cs="Arial"/>
                <w:sz w:val="22"/>
                <w:szCs w:val="22"/>
              </w:rPr>
              <w:t>No later than one month after contract award.</w:t>
            </w:r>
          </w:p>
        </w:tc>
      </w:tr>
      <w:tr w:rsidR="006F3662" w:rsidRPr="006F3662" w14:paraId="086CA8C8" w14:textId="77777777" w:rsidTr="003C05AD">
        <w:tc>
          <w:tcPr>
            <w:tcW w:w="862" w:type="pct"/>
            <w:vAlign w:val="center"/>
          </w:tcPr>
          <w:p w14:paraId="1591835E" w14:textId="77777777" w:rsidR="006F3662" w:rsidRPr="006F3662" w:rsidRDefault="006F3662" w:rsidP="003C05AD">
            <w:pPr>
              <w:pStyle w:val="Heading3"/>
              <w:numPr>
                <w:ilvl w:val="0"/>
                <w:numId w:val="0"/>
              </w:numPr>
              <w:spacing w:after="120"/>
              <w:jc w:val="center"/>
              <w:outlineLvl w:val="2"/>
              <w:rPr>
                <w:rFonts w:ascii="Arial" w:hAnsi="Arial" w:cs="Arial"/>
                <w:sz w:val="22"/>
                <w:szCs w:val="22"/>
              </w:rPr>
            </w:pPr>
            <w:r w:rsidRPr="006F3662">
              <w:rPr>
                <w:rFonts w:ascii="Arial" w:hAnsi="Arial" w:cs="Arial"/>
                <w:sz w:val="22"/>
                <w:szCs w:val="22"/>
              </w:rPr>
              <w:t>3</w:t>
            </w:r>
          </w:p>
        </w:tc>
        <w:tc>
          <w:tcPr>
            <w:tcW w:w="3099" w:type="pct"/>
            <w:vAlign w:val="center"/>
          </w:tcPr>
          <w:p w14:paraId="0A695996" w14:textId="77777777" w:rsidR="006F3662" w:rsidRPr="006F3662" w:rsidRDefault="006F3662" w:rsidP="003C05AD">
            <w:pPr>
              <w:pStyle w:val="Heading3"/>
              <w:numPr>
                <w:ilvl w:val="0"/>
                <w:numId w:val="0"/>
              </w:numPr>
              <w:spacing w:after="120"/>
              <w:outlineLvl w:val="2"/>
              <w:rPr>
                <w:rFonts w:ascii="Arial" w:hAnsi="Arial" w:cs="Arial"/>
                <w:sz w:val="22"/>
                <w:szCs w:val="22"/>
              </w:rPr>
            </w:pPr>
            <w:r w:rsidRPr="006F3662">
              <w:rPr>
                <w:rFonts w:ascii="Arial" w:hAnsi="Arial" w:cs="Arial"/>
                <w:sz w:val="22"/>
                <w:szCs w:val="22"/>
              </w:rPr>
              <w:t xml:space="preserve">Completion of base-lining of all core NPWS outcomes and additional relevant outcomes for this project. </w:t>
            </w:r>
          </w:p>
        </w:tc>
        <w:tc>
          <w:tcPr>
            <w:tcW w:w="1039" w:type="pct"/>
            <w:vAlign w:val="center"/>
          </w:tcPr>
          <w:p w14:paraId="069E77F5" w14:textId="77777777" w:rsidR="006F3662" w:rsidRPr="006F3662" w:rsidRDefault="006F3662" w:rsidP="003C05AD">
            <w:pPr>
              <w:pStyle w:val="Heading3"/>
              <w:numPr>
                <w:ilvl w:val="0"/>
                <w:numId w:val="0"/>
              </w:numPr>
              <w:spacing w:after="120"/>
              <w:jc w:val="left"/>
              <w:outlineLvl w:val="2"/>
              <w:rPr>
                <w:rFonts w:ascii="Arial" w:hAnsi="Arial" w:cs="Arial"/>
                <w:sz w:val="22"/>
                <w:szCs w:val="22"/>
              </w:rPr>
            </w:pPr>
            <w:r w:rsidRPr="006F3662">
              <w:rPr>
                <w:rFonts w:ascii="Arial" w:hAnsi="Arial" w:cs="Arial"/>
                <w:sz w:val="22"/>
                <w:szCs w:val="22"/>
              </w:rPr>
              <w:t>No later than two months after contract award.</w:t>
            </w:r>
          </w:p>
        </w:tc>
      </w:tr>
      <w:tr w:rsidR="006F3662" w:rsidRPr="006F3662" w14:paraId="5020E95A" w14:textId="77777777" w:rsidTr="003C05AD">
        <w:tc>
          <w:tcPr>
            <w:tcW w:w="862" w:type="pct"/>
            <w:vAlign w:val="center"/>
          </w:tcPr>
          <w:p w14:paraId="4B93ABAA" w14:textId="77777777" w:rsidR="006F3662" w:rsidRPr="006F3662" w:rsidRDefault="006F3662" w:rsidP="003C05AD">
            <w:pPr>
              <w:pStyle w:val="Heading3"/>
              <w:numPr>
                <w:ilvl w:val="0"/>
                <w:numId w:val="0"/>
              </w:numPr>
              <w:spacing w:after="120"/>
              <w:jc w:val="center"/>
              <w:outlineLvl w:val="2"/>
              <w:rPr>
                <w:rFonts w:ascii="Arial" w:hAnsi="Arial" w:cs="Arial"/>
                <w:sz w:val="22"/>
                <w:szCs w:val="22"/>
              </w:rPr>
            </w:pPr>
            <w:r w:rsidRPr="006F3662">
              <w:rPr>
                <w:rFonts w:ascii="Arial" w:hAnsi="Arial" w:cs="Arial"/>
                <w:sz w:val="22"/>
                <w:szCs w:val="22"/>
              </w:rPr>
              <w:t>3</w:t>
            </w:r>
          </w:p>
        </w:tc>
        <w:tc>
          <w:tcPr>
            <w:tcW w:w="3099" w:type="pct"/>
            <w:vAlign w:val="center"/>
          </w:tcPr>
          <w:p w14:paraId="7B2D7CA2" w14:textId="77777777" w:rsidR="006F3662" w:rsidRPr="006F3662" w:rsidRDefault="006F3662" w:rsidP="003C05AD">
            <w:pPr>
              <w:pStyle w:val="Heading3"/>
              <w:numPr>
                <w:ilvl w:val="0"/>
                <w:numId w:val="0"/>
              </w:numPr>
              <w:spacing w:after="120"/>
              <w:outlineLvl w:val="2"/>
              <w:rPr>
                <w:rFonts w:ascii="Arial" w:hAnsi="Arial" w:cs="Arial"/>
                <w:sz w:val="22"/>
                <w:szCs w:val="22"/>
                <w:highlight w:val="yellow"/>
              </w:rPr>
            </w:pPr>
            <w:r w:rsidRPr="006F3662">
              <w:rPr>
                <w:rFonts w:ascii="Arial" w:hAnsi="Arial" w:cs="Arial"/>
                <w:sz w:val="22"/>
                <w:szCs w:val="22"/>
              </w:rPr>
              <w:t xml:space="preserve">Delivery of the interim report. </w:t>
            </w:r>
          </w:p>
        </w:tc>
        <w:tc>
          <w:tcPr>
            <w:tcW w:w="1039" w:type="pct"/>
            <w:vAlign w:val="center"/>
          </w:tcPr>
          <w:p w14:paraId="1B1357ED" w14:textId="77777777" w:rsidR="006F3662" w:rsidRPr="006F3662" w:rsidRDefault="006F3662" w:rsidP="003C05AD">
            <w:pPr>
              <w:pStyle w:val="Heading3"/>
              <w:numPr>
                <w:ilvl w:val="0"/>
                <w:numId w:val="0"/>
              </w:numPr>
              <w:spacing w:after="120"/>
              <w:jc w:val="left"/>
              <w:outlineLvl w:val="2"/>
              <w:rPr>
                <w:rFonts w:ascii="Arial" w:hAnsi="Arial" w:cs="Arial"/>
                <w:sz w:val="22"/>
                <w:szCs w:val="22"/>
              </w:rPr>
            </w:pPr>
            <w:r w:rsidRPr="006F3662">
              <w:rPr>
                <w:rFonts w:ascii="Arial" w:hAnsi="Arial" w:cs="Arial"/>
                <w:sz w:val="22"/>
                <w:szCs w:val="22"/>
              </w:rPr>
              <w:t>No later than three months after contract award.</w:t>
            </w:r>
          </w:p>
        </w:tc>
      </w:tr>
      <w:tr w:rsidR="006F3662" w:rsidRPr="006F3662" w14:paraId="02B91DE3" w14:textId="77777777" w:rsidTr="003C05AD">
        <w:tc>
          <w:tcPr>
            <w:tcW w:w="862" w:type="pct"/>
            <w:vAlign w:val="center"/>
          </w:tcPr>
          <w:p w14:paraId="19A4FBC3" w14:textId="77777777" w:rsidR="006F3662" w:rsidRPr="006F3662" w:rsidRDefault="006F3662" w:rsidP="003C05AD">
            <w:pPr>
              <w:pStyle w:val="Heading3"/>
              <w:numPr>
                <w:ilvl w:val="0"/>
                <w:numId w:val="0"/>
              </w:numPr>
              <w:spacing w:after="120"/>
              <w:jc w:val="center"/>
              <w:outlineLvl w:val="2"/>
              <w:rPr>
                <w:rFonts w:ascii="Arial" w:hAnsi="Arial" w:cs="Arial"/>
                <w:sz w:val="22"/>
                <w:szCs w:val="22"/>
              </w:rPr>
            </w:pPr>
            <w:r w:rsidRPr="006F3662">
              <w:rPr>
                <w:rFonts w:ascii="Arial" w:hAnsi="Arial" w:cs="Arial"/>
                <w:sz w:val="22"/>
                <w:szCs w:val="22"/>
              </w:rPr>
              <w:t>4</w:t>
            </w:r>
          </w:p>
        </w:tc>
        <w:tc>
          <w:tcPr>
            <w:tcW w:w="3099" w:type="pct"/>
            <w:vAlign w:val="center"/>
          </w:tcPr>
          <w:p w14:paraId="695B280D" w14:textId="77777777" w:rsidR="006F3662" w:rsidRPr="006F3662" w:rsidRDefault="006F3662" w:rsidP="003C05AD">
            <w:pPr>
              <w:pStyle w:val="Heading3"/>
              <w:numPr>
                <w:ilvl w:val="0"/>
                <w:numId w:val="0"/>
              </w:numPr>
              <w:spacing w:after="120"/>
              <w:outlineLvl w:val="2"/>
              <w:rPr>
                <w:rFonts w:ascii="Arial" w:hAnsi="Arial" w:cs="Arial"/>
                <w:sz w:val="22"/>
                <w:szCs w:val="22"/>
              </w:rPr>
            </w:pPr>
            <w:r w:rsidRPr="006F3662">
              <w:rPr>
                <w:rFonts w:ascii="Arial" w:hAnsi="Arial" w:cs="Arial"/>
                <w:sz w:val="22"/>
                <w:szCs w:val="22"/>
              </w:rPr>
              <w:t>Completion of re-testing of all outcomes base-lined.</w:t>
            </w:r>
          </w:p>
        </w:tc>
        <w:tc>
          <w:tcPr>
            <w:tcW w:w="1039" w:type="pct"/>
            <w:vAlign w:val="center"/>
          </w:tcPr>
          <w:p w14:paraId="691C6E1C" w14:textId="77777777" w:rsidR="006F3662" w:rsidRPr="006F3662" w:rsidRDefault="006F3662" w:rsidP="003C05AD">
            <w:pPr>
              <w:pStyle w:val="Heading3"/>
              <w:numPr>
                <w:ilvl w:val="0"/>
                <w:numId w:val="0"/>
              </w:numPr>
              <w:spacing w:after="120"/>
              <w:jc w:val="left"/>
              <w:outlineLvl w:val="2"/>
              <w:rPr>
                <w:rFonts w:ascii="Arial" w:hAnsi="Arial" w:cs="Arial"/>
                <w:sz w:val="22"/>
                <w:szCs w:val="22"/>
              </w:rPr>
            </w:pPr>
            <w:r w:rsidRPr="006F3662">
              <w:rPr>
                <w:rFonts w:ascii="Arial" w:hAnsi="Arial" w:cs="Arial"/>
                <w:sz w:val="22"/>
                <w:szCs w:val="22"/>
              </w:rPr>
              <w:t>No later than 31</w:t>
            </w:r>
            <w:r w:rsidRPr="006F3662">
              <w:rPr>
                <w:rFonts w:ascii="Arial" w:hAnsi="Arial" w:cs="Arial"/>
                <w:sz w:val="22"/>
                <w:szCs w:val="22"/>
                <w:vertAlign w:val="superscript"/>
              </w:rPr>
              <w:t>st</w:t>
            </w:r>
            <w:r w:rsidRPr="006F3662">
              <w:rPr>
                <w:rFonts w:ascii="Arial" w:hAnsi="Arial" w:cs="Arial"/>
                <w:sz w:val="22"/>
                <w:szCs w:val="22"/>
              </w:rPr>
              <w:t xml:space="preserve"> January 2020.</w:t>
            </w:r>
          </w:p>
        </w:tc>
      </w:tr>
      <w:tr w:rsidR="006F3662" w:rsidRPr="006F3662" w14:paraId="783995B5" w14:textId="77777777" w:rsidTr="003C05AD">
        <w:tc>
          <w:tcPr>
            <w:tcW w:w="862" w:type="pct"/>
            <w:vAlign w:val="center"/>
          </w:tcPr>
          <w:p w14:paraId="12BC4EA8" w14:textId="77777777" w:rsidR="006F3662" w:rsidRPr="006F3662" w:rsidRDefault="006F3662" w:rsidP="003C05AD">
            <w:pPr>
              <w:pStyle w:val="Heading3"/>
              <w:numPr>
                <w:ilvl w:val="0"/>
                <w:numId w:val="0"/>
              </w:numPr>
              <w:spacing w:after="120"/>
              <w:jc w:val="center"/>
              <w:outlineLvl w:val="2"/>
              <w:rPr>
                <w:rFonts w:ascii="Arial" w:hAnsi="Arial" w:cs="Arial"/>
                <w:sz w:val="22"/>
                <w:szCs w:val="22"/>
              </w:rPr>
            </w:pPr>
            <w:r w:rsidRPr="006F3662">
              <w:rPr>
                <w:rFonts w:ascii="Arial" w:hAnsi="Arial" w:cs="Arial"/>
                <w:sz w:val="22"/>
                <w:szCs w:val="22"/>
              </w:rPr>
              <w:t>5</w:t>
            </w:r>
          </w:p>
        </w:tc>
        <w:tc>
          <w:tcPr>
            <w:tcW w:w="3099" w:type="pct"/>
            <w:vAlign w:val="center"/>
          </w:tcPr>
          <w:p w14:paraId="5D22378F" w14:textId="77777777" w:rsidR="006F3662" w:rsidRPr="006F3662" w:rsidRDefault="006F3662" w:rsidP="003C05AD">
            <w:pPr>
              <w:pStyle w:val="Heading3"/>
              <w:numPr>
                <w:ilvl w:val="0"/>
                <w:numId w:val="0"/>
              </w:numPr>
              <w:spacing w:after="120"/>
              <w:outlineLvl w:val="2"/>
              <w:rPr>
                <w:rFonts w:ascii="Arial" w:hAnsi="Arial" w:cs="Arial"/>
                <w:sz w:val="22"/>
                <w:szCs w:val="22"/>
              </w:rPr>
            </w:pPr>
            <w:r w:rsidRPr="006F3662">
              <w:rPr>
                <w:rFonts w:ascii="Arial" w:hAnsi="Arial" w:cs="Arial"/>
                <w:sz w:val="22"/>
                <w:szCs w:val="22"/>
              </w:rPr>
              <w:t xml:space="preserve">Delivery of the outline structure for the final report. </w:t>
            </w:r>
          </w:p>
        </w:tc>
        <w:tc>
          <w:tcPr>
            <w:tcW w:w="1039" w:type="pct"/>
            <w:vAlign w:val="center"/>
          </w:tcPr>
          <w:p w14:paraId="04BA4018" w14:textId="77777777" w:rsidR="006F3662" w:rsidRPr="006F3662" w:rsidRDefault="006F3662" w:rsidP="003C05AD">
            <w:pPr>
              <w:pStyle w:val="Heading3"/>
              <w:numPr>
                <w:ilvl w:val="0"/>
                <w:numId w:val="0"/>
              </w:numPr>
              <w:spacing w:after="120"/>
              <w:jc w:val="left"/>
              <w:outlineLvl w:val="2"/>
              <w:rPr>
                <w:rFonts w:ascii="Arial" w:hAnsi="Arial" w:cs="Arial"/>
                <w:sz w:val="22"/>
                <w:szCs w:val="22"/>
              </w:rPr>
            </w:pPr>
            <w:r w:rsidRPr="006F3662">
              <w:rPr>
                <w:rFonts w:ascii="Arial" w:hAnsi="Arial" w:cs="Arial"/>
                <w:sz w:val="22"/>
                <w:szCs w:val="22"/>
              </w:rPr>
              <w:t>No later than 7</w:t>
            </w:r>
            <w:r w:rsidRPr="006F3662">
              <w:rPr>
                <w:rFonts w:ascii="Arial" w:hAnsi="Arial" w:cs="Arial"/>
                <w:sz w:val="22"/>
                <w:szCs w:val="22"/>
                <w:vertAlign w:val="superscript"/>
              </w:rPr>
              <w:t>th</w:t>
            </w:r>
            <w:r w:rsidRPr="006F3662">
              <w:rPr>
                <w:rFonts w:ascii="Arial" w:hAnsi="Arial" w:cs="Arial"/>
                <w:sz w:val="22"/>
                <w:szCs w:val="22"/>
              </w:rPr>
              <w:t xml:space="preserve"> February 2020.</w:t>
            </w:r>
          </w:p>
        </w:tc>
      </w:tr>
      <w:tr w:rsidR="006F3662" w:rsidRPr="006F3662" w14:paraId="76092345" w14:textId="77777777" w:rsidTr="003C05AD">
        <w:tc>
          <w:tcPr>
            <w:tcW w:w="862" w:type="pct"/>
            <w:vAlign w:val="center"/>
          </w:tcPr>
          <w:p w14:paraId="54313B69" w14:textId="77777777" w:rsidR="006F3662" w:rsidRPr="006F3662" w:rsidRDefault="006F3662" w:rsidP="003C05AD">
            <w:pPr>
              <w:pStyle w:val="Heading3"/>
              <w:numPr>
                <w:ilvl w:val="0"/>
                <w:numId w:val="0"/>
              </w:numPr>
              <w:spacing w:after="120"/>
              <w:jc w:val="center"/>
              <w:outlineLvl w:val="2"/>
              <w:rPr>
                <w:rFonts w:ascii="Arial" w:hAnsi="Arial" w:cs="Arial"/>
                <w:sz w:val="22"/>
                <w:szCs w:val="22"/>
              </w:rPr>
            </w:pPr>
            <w:r w:rsidRPr="006F3662">
              <w:rPr>
                <w:rFonts w:ascii="Arial" w:hAnsi="Arial" w:cs="Arial"/>
                <w:sz w:val="22"/>
                <w:szCs w:val="22"/>
              </w:rPr>
              <w:t>6</w:t>
            </w:r>
          </w:p>
        </w:tc>
        <w:tc>
          <w:tcPr>
            <w:tcW w:w="3099" w:type="pct"/>
            <w:vAlign w:val="center"/>
          </w:tcPr>
          <w:p w14:paraId="7FC11251" w14:textId="77777777" w:rsidR="006F3662" w:rsidRPr="006F3662" w:rsidRDefault="006F3662" w:rsidP="003C05AD">
            <w:pPr>
              <w:pStyle w:val="Heading3"/>
              <w:numPr>
                <w:ilvl w:val="0"/>
                <w:numId w:val="0"/>
              </w:numPr>
              <w:spacing w:after="120"/>
              <w:outlineLvl w:val="2"/>
              <w:rPr>
                <w:rFonts w:ascii="Arial" w:hAnsi="Arial" w:cs="Arial"/>
                <w:sz w:val="22"/>
                <w:szCs w:val="22"/>
              </w:rPr>
            </w:pPr>
            <w:r w:rsidRPr="006F3662">
              <w:rPr>
                <w:rFonts w:ascii="Arial" w:hAnsi="Arial" w:cs="Arial"/>
                <w:sz w:val="22"/>
                <w:szCs w:val="22"/>
              </w:rPr>
              <w:t xml:space="preserve">Delivery of the draft report and executive summary. </w:t>
            </w:r>
          </w:p>
        </w:tc>
        <w:tc>
          <w:tcPr>
            <w:tcW w:w="1039" w:type="pct"/>
            <w:vAlign w:val="center"/>
          </w:tcPr>
          <w:p w14:paraId="2CE8B233" w14:textId="77777777" w:rsidR="006F3662" w:rsidRPr="006F3662" w:rsidRDefault="006F3662" w:rsidP="003C05AD">
            <w:pPr>
              <w:pStyle w:val="Heading3"/>
              <w:numPr>
                <w:ilvl w:val="0"/>
                <w:numId w:val="0"/>
              </w:numPr>
              <w:spacing w:after="120"/>
              <w:jc w:val="left"/>
              <w:outlineLvl w:val="2"/>
              <w:rPr>
                <w:rFonts w:ascii="Arial" w:hAnsi="Arial" w:cs="Arial"/>
                <w:sz w:val="22"/>
                <w:szCs w:val="22"/>
              </w:rPr>
            </w:pPr>
            <w:r w:rsidRPr="006F3662">
              <w:rPr>
                <w:rFonts w:ascii="Arial" w:hAnsi="Arial" w:cs="Arial"/>
                <w:sz w:val="22"/>
                <w:szCs w:val="22"/>
              </w:rPr>
              <w:t>No later than 6</w:t>
            </w:r>
            <w:r w:rsidRPr="006F3662">
              <w:rPr>
                <w:rFonts w:ascii="Arial" w:hAnsi="Arial" w:cs="Arial"/>
                <w:sz w:val="22"/>
                <w:szCs w:val="22"/>
                <w:vertAlign w:val="superscript"/>
              </w:rPr>
              <w:t>th</w:t>
            </w:r>
            <w:r w:rsidRPr="006F3662">
              <w:rPr>
                <w:rFonts w:ascii="Arial" w:hAnsi="Arial" w:cs="Arial"/>
                <w:sz w:val="22"/>
                <w:szCs w:val="22"/>
              </w:rPr>
              <w:t xml:space="preserve"> March 2020.</w:t>
            </w:r>
          </w:p>
        </w:tc>
      </w:tr>
      <w:tr w:rsidR="006F3662" w:rsidRPr="006F3662" w14:paraId="519FB447" w14:textId="77777777" w:rsidTr="003C05AD">
        <w:tc>
          <w:tcPr>
            <w:tcW w:w="862" w:type="pct"/>
            <w:vAlign w:val="center"/>
          </w:tcPr>
          <w:p w14:paraId="579AF89D" w14:textId="77777777" w:rsidR="006F3662" w:rsidRPr="006F3662" w:rsidRDefault="006F3662" w:rsidP="003C05AD">
            <w:pPr>
              <w:pStyle w:val="Heading3"/>
              <w:numPr>
                <w:ilvl w:val="0"/>
                <w:numId w:val="0"/>
              </w:numPr>
              <w:spacing w:after="120"/>
              <w:jc w:val="center"/>
              <w:outlineLvl w:val="2"/>
              <w:rPr>
                <w:rFonts w:ascii="Arial" w:hAnsi="Arial" w:cs="Arial"/>
                <w:sz w:val="22"/>
                <w:szCs w:val="22"/>
                <w:highlight w:val="yellow"/>
              </w:rPr>
            </w:pPr>
            <w:r w:rsidRPr="006F3662">
              <w:rPr>
                <w:rFonts w:ascii="Arial" w:hAnsi="Arial" w:cs="Arial"/>
                <w:sz w:val="22"/>
                <w:szCs w:val="22"/>
              </w:rPr>
              <w:t>7</w:t>
            </w:r>
          </w:p>
        </w:tc>
        <w:tc>
          <w:tcPr>
            <w:tcW w:w="3099" w:type="pct"/>
            <w:vAlign w:val="center"/>
          </w:tcPr>
          <w:p w14:paraId="6F408443" w14:textId="77777777" w:rsidR="006F3662" w:rsidRPr="006F3662" w:rsidRDefault="006F3662" w:rsidP="003C05AD">
            <w:pPr>
              <w:pStyle w:val="Heading3"/>
              <w:numPr>
                <w:ilvl w:val="0"/>
                <w:numId w:val="0"/>
              </w:numPr>
              <w:spacing w:after="120"/>
              <w:outlineLvl w:val="2"/>
              <w:rPr>
                <w:rFonts w:ascii="Arial" w:hAnsi="Arial" w:cs="Arial"/>
                <w:sz w:val="22"/>
                <w:szCs w:val="22"/>
              </w:rPr>
            </w:pPr>
            <w:r w:rsidRPr="006F3662">
              <w:rPr>
                <w:rFonts w:ascii="Arial" w:hAnsi="Arial" w:cs="Arial"/>
                <w:sz w:val="22"/>
                <w:szCs w:val="22"/>
              </w:rPr>
              <w:t xml:space="preserve">Delivery of the final report. </w:t>
            </w:r>
          </w:p>
        </w:tc>
        <w:tc>
          <w:tcPr>
            <w:tcW w:w="1039" w:type="pct"/>
            <w:vAlign w:val="center"/>
          </w:tcPr>
          <w:p w14:paraId="191EE764" w14:textId="77777777" w:rsidR="006F3662" w:rsidRPr="006F3662" w:rsidRDefault="006F3662" w:rsidP="003C05AD">
            <w:pPr>
              <w:pStyle w:val="Heading3"/>
              <w:numPr>
                <w:ilvl w:val="0"/>
                <w:numId w:val="0"/>
              </w:numPr>
              <w:spacing w:after="120"/>
              <w:jc w:val="left"/>
              <w:outlineLvl w:val="2"/>
              <w:rPr>
                <w:rFonts w:ascii="Arial" w:hAnsi="Arial" w:cs="Arial"/>
                <w:sz w:val="22"/>
                <w:szCs w:val="22"/>
              </w:rPr>
            </w:pPr>
            <w:r w:rsidRPr="006F3662">
              <w:rPr>
                <w:rFonts w:ascii="Arial" w:hAnsi="Arial" w:cs="Arial"/>
                <w:sz w:val="22"/>
                <w:szCs w:val="22"/>
              </w:rPr>
              <w:t>No later than 31</w:t>
            </w:r>
            <w:r w:rsidRPr="006F3662">
              <w:rPr>
                <w:rFonts w:ascii="Arial" w:hAnsi="Arial" w:cs="Arial"/>
                <w:sz w:val="22"/>
                <w:szCs w:val="22"/>
                <w:vertAlign w:val="superscript"/>
              </w:rPr>
              <w:t>st</w:t>
            </w:r>
            <w:r w:rsidRPr="006F3662">
              <w:rPr>
                <w:rFonts w:ascii="Arial" w:hAnsi="Arial" w:cs="Arial"/>
                <w:sz w:val="22"/>
                <w:szCs w:val="22"/>
              </w:rPr>
              <w:t xml:space="preserve"> March 2020.</w:t>
            </w:r>
          </w:p>
        </w:tc>
      </w:tr>
    </w:tbl>
    <w:p w14:paraId="76D3F689" w14:textId="77777777" w:rsidR="006F3662" w:rsidRPr="006F3662" w:rsidRDefault="006F3662" w:rsidP="006F3662">
      <w:pPr>
        <w:pStyle w:val="Heading1"/>
        <w:numPr>
          <w:ilvl w:val="0"/>
          <w:numId w:val="0"/>
        </w:numPr>
        <w:overflowPunct w:val="0"/>
        <w:autoSpaceDE w:val="0"/>
        <w:autoSpaceDN w:val="0"/>
        <w:spacing w:after="120"/>
        <w:textAlignment w:val="baseline"/>
        <w:rPr>
          <w:rFonts w:ascii="Arial" w:hAnsi="Arial" w:cs="Arial"/>
        </w:rPr>
      </w:pPr>
    </w:p>
    <w:p w14:paraId="3CA5D171" w14:textId="4F690F2F"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36" w:name="_Toc527469604"/>
      <w:bookmarkStart w:id="37" w:name="_Toc8638599"/>
      <w:r w:rsidRPr="006F3662">
        <w:rPr>
          <w:rFonts w:ascii="Arial" w:hAnsi="Arial" w:cs="Arial"/>
        </w:rPr>
        <w:t>CUSTOMER’</w:t>
      </w:r>
      <w:bookmarkEnd w:id="36"/>
      <w:bookmarkEnd w:id="37"/>
      <w:r w:rsidR="007C5F2D">
        <w:rPr>
          <w:rFonts w:ascii="Arial" w:hAnsi="Arial" w:cs="Arial"/>
        </w:rPr>
        <w:t xml:space="preserve">S RESPONSIBILITIES </w:t>
      </w:r>
    </w:p>
    <w:p w14:paraId="4060B6A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A Senior Research Officer from the College will be the single point of contact (SPOC) for the research and will provide project management and review of all relevant materials.</w:t>
      </w:r>
    </w:p>
    <w:p w14:paraId="594B7C35"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College will facilitate initial contact with the forces involved, but after that will expect the primary channel of communication to be between the Supplier and the forces with regard to gaining access to project management / output data and gaining access to participants and key contacts for interview. The SPOC will remain engaged with the project and will be available to problem-solve with the forces and Suppliers as necessary, to ensure a good working relationship and timely data access.</w:t>
      </w:r>
    </w:p>
    <w:p w14:paraId="3FE8D3CC"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College will provide a list of standard outcomes and outcomes measures for the NPWS impact assessments, which the Supplier must incorporate into their study. The College will work closely with the Supplier to review and advise on any additional </w:t>
      </w:r>
      <w:r w:rsidRPr="006F3662">
        <w:rPr>
          <w:rFonts w:ascii="Arial" w:hAnsi="Arial" w:cs="Arial"/>
        </w:rPr>
        <w:lastRenderedPageBreak/>
        <w:t xml:space="preserve">outcomes / measures proposed by the Supplier to cover specific / contextually-relevant topic areas not explored by the standard measures. </w:t>
      </w:r>
    </w:p>
    <w:p w14:paraId="62120B14" w14:textId="7DFBB417"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38" w:name="_Toc368573033"/>
      <w:bookmarkStart w:id="39" w:name="_Toc8638600"/>
      <w:r w:rsidRPr="006F3662">
        <w:rPr>
          <w:rFonts w:ascii="Arial" w:hAnsi="Arial" w:cs="Arial"/>
        </w:rPr>
        <w:t>MANAGEMENT INFORMATION/</w:t>
      </w:r>
      <w:bookmarkEnd w:id="38"/>
      <w:bookmarkEnd w:id="39"/>
      <w:r w:rsidR="007C5F2D">
        <w:rPr>
          <w:rFonts w:ascii="Arial" w:hAnsi="Arial" w:cs="Arial"/>
        </w:rPr>
        <w:t>REPORTING</w:t>
      </w:r>
    </w:p>
    <w:p w14:paraId="693FF387"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College will manage the Contract, via a named contact. The Supplier will be expected to deliver the work to the agreed timescales, but should notify the College immediately of any issues that put delivery at risk. </w:t>
      </w:r>
    </w:p>
    <w:p w14:paraId="556E6625"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Supplier should also provide advice to the College on any issues prompted by the research but which may not be detailed on the scope of work.</w:t>
      </w:r>
    </w:p>
    <w:p w14:paraId="07518D0F"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Supplier, the College and the forces involved will be required to develop and maintain a good working relationship throughout the project, to ensure the work is delivered to time and meets accepted academic standards. </w:t>
      </w:r>
    </w:p>
    <w:p w14:paraId="5E9D3657"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Supplier must keep in regular contact via email or telephone, providing progress updates on at least a monthly basis (or more frequently when the project requires). </w:t>
      </w:r>
    </w:p>
    <w:p w14:paraId="503A82CB"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Supplier will be expected to come to the College’s offices for project meetings. This will be at nil cost to the College.</w:t>
      </w:r>
    </w:p>
    <w:p w14:paraId="6FB881C1" w14:textId="043414D3" w:rsidR="006F3662" w:rsidRPr="006F3662" w:rsidRDefault="008B18CF"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40" w:name="_Toc520976203"/>
      <w:bookmarkStart w:id="41" w:name="_Toc527469606"/>
      <w:bookmarkStart w:id="42" w:name="_Toc8638601"/>
      <w:bookmarkStart w:id="43" w:name="_Toc368573034"/>
      <w:r>
        <w:rPr>
          <w:rFonts w:ascii="Arial" w:hAnsi="Arial" w:cs="Arial"/>
        </w:rPr>
        <w:t xml:space="preserve">CONTINOUS IMPROVEMENT </w:t>
      </w:r>
      <w:bookmarkEnd w:id="40"/>
      <w:bookmarkEnd w:id="41"/>
      <w:bookmarkEnd w:id="42"/>
    </w:p>
    <w:p w14:paraId="1456CB6B"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 w:val="num" w:pos="862"/>
        </w:tabs>
        <w:adjustRightInd w:val="0"/>
        <w:spacing w:after="120"/>
        <w:ind w:left="709" w:hanging="709"/>
        <w:rPr>
          <w:rFonts w:ascii="Arial" w:hAnsi="Arial" w:cs="Arial"/>
        </w:rPr>
      </w:pPr>
      <w:r w:rsidRPr="006F3662">
        <w:rPr>
          <w:rFonts w:ascii="Arial" w:hAnsi="Arial" w:cs="Arial"/>
        </w:rPr>
        <w:t>The Supplier will be expected to continually improve the way in which the requirement is delivered throughout the Contract duration.</w:t>
      </w:r>
    </w:p>
    <w:p w14:paraId="60C6768D"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 w:val="num" w:pos="862"/>
        </w:tabs>
        <w:adjustRightInd w:val="0"/>
        <w:spacing w:after="120"/>
        <w:ind w:left="709" w:hanging="709"/>
        <w:rPr>
          <w:rFonts w:ascii="Arial" w:hAnsi="Arial" w:cs="Arial"/>
        </w:rPr>
      </w:pPr>
      <w:r w:rsidRPr="006F3662">
        <w:rPr>
          <w:rFonts w:ascii="Arial" w:hAnsi="Arial" w:cs="Arial"/>
        </w:rPr>
        <w:t xml:space="preserve">The Supplier should present new ways of working to the College during Contract review meetings. </w:t>
      </w:r>
    </w:p>
    <w:p w14:paraId="38BEDF48"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num" w:pos="862"/>
        </w:tabs>
        <w:adjustRightInd w:val="0"/>
        <w:ind w:left="709" w:hanging="709"/>
        <w:rPr>
          <w:rFonts w:ascii="Arial" w:hAnsi="Arial" w:cs="Arial"/>
        </w:rPr>
      </w:pPr>
      <w:r w:rsidRPr="006F3662">
        <w:rPr>
          <w:rFonts w:ascii="Arial" w:hAnsi="Arial" w:cs="Arial"/>
        </w:rPr>
        <w:t>Changes to the way in which the requirement is delivered must be brought to the College’s attention and agreed prior to any changes being implemented.</w:t>
      </w:r>
    </w:p>
    <w:p w14:paraId="0D88A1C1" w14:textId="6CD7DA30" w:rsidR="006F3662" w:rsidRPr="006F3662" w:rsidRDefault="008B18CF"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r>
        <w:rPr>
          <w:rFonts w:ascii="Arial" w:hAnsi="Arial" w:cs="Arial"/>
        </w:rPr>
        <w:t>QUALITY</w:t>
      </w:r>
    </w:p>
    <w:p w14:paraId="4DB21F5C"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Supplier will have specialist research and evaluation skills and an excellent track record in completing intervention evaluation contracts to time and to a high quality. They will have experience of facilitating studies addressing impact, involving comparison groups and random allocation. </w:t>
      </w:r>
    </w:p>
    <w:p w14:paraId="4569F9BE"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In addition, the Supplier will have experience of concisely summarising evaluation findings in a way that is appropriate for a policy and practitioner audience.</w:t>
      </w:r>
    </w:p>
    <w:p w14:paraId="0D9EC864" w14:textId="77777777"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44" w:name="_Toc527469608"/>
      <w:bookmarkStart w:id="45" w:name="_Toc8638603"/>
      <w:r w:rsidRPr="006F3662">
        <w:rPr>
          <w:rFonts w:ascii="Arial" w:hAnsi="Arial" w:cs="Arial"/>
        </w:rPr>
        <w:t>PRICE</w:t>
      </w:r>
      <w:bookmarkEnd w:id="44"/>
      <w:bookmarkEnd w:id="45"/>
    </w:p>
    <w:p w14:paraId="1F7A5A0E"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Prices shall be provided for the delivery of Milestone One. </w:t>
      </w:r>
    </w:p>
    <w:p w14:paraId="33DD87A1"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 Further pricing shall be provided for Milestone Two onwards:</w:t>
      </w:r>
    </w:p>
    <w:p w14:paraId="54A8FC56"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6F3662">
        <w:rPr>
          <w:rFonts w:ascii="Arial" w:hAnsi="Arial" w:cs="Arial"/>
        </w:rPr>
        <w:t>All Prices shall be fully inclusive of expenses but exclusive of VAT are to be submitted via Attachment 4 – Price Schedule.</w:t>
      </w:r>
    </w:p>
    <w:p w14:paraId="71E548B4" w14:textId="77777777"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46" w:name="_Toc527469609"/>
      <w:bookmarkStart w:id="47" w:name="_Toc8638604"/>
      <w:r w:rsidRPr="006F3662">
        <w:rPr>
          <w:rFonts w:ascii="Arial" w:hAnsi="Arial" w:cs="Arial"/>
        </w:rPr>
        <w:t>STAFF AND CUSTOMER SERVICE</w:t>
      </w:r>
      <w:bookmarkEnd w:id="46"/>
      <w:bookmarkEnd w:id="47"/>
    </w:p>
    <w:p w14:paraId="04231CF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rPr>
      </w:pPr>
      <w:r w:rsidRPr="006F3662">
        <w:rPr>
          <w:rFonts w:ascii="Arial" w:hAnsi="Arial" w:cs="Arial"/>
        </w:rPr>
        <w:t>The College requires the Potential Supplier to provide a sufficient level of resource throughout the duration of the contract in order to consistently deliver a quality service.</w:t>
      </w:r>
    </w:p>
    <w:p w14:paraId="521A5DFC"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rPr>
      </w:pPr>
      <w:r w:rsidRPr="006F3662">
        <w:rPr>
          <w:rFonts w:ascii="Arial" w:hAnsi="Arial" w:cs="Arial"/>
        </w:rPr>
        <w:lastRenderedPageBreak/>
        <w:t xml:space="preserve">The Potential Supplier’s staff assigned to contract shall have the relevant qualifications and experience to deliver the Contract. </w:t>
      </w:r>
    </w:p>
    <w:p w14:paraId="58945FDE"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rPr>
      </w:pPr>
      <w:r w:rsidRPr="006F3662">
        <w:rPr>
          <w:rFonts w:ascii="Arial" w:hAnsi="Arial" w:cs="Arial"/>
        </w:rPr>
        <w:t xml:space="preserve">The Potential Supplier shall ensure that staff understand the College’s vision and objectives and will provide excellent customer service to the College throughout the duration of the Contract.  </w:t>
      </w:r>
    </w:p>
    <w:p w14:paraId="4F2EA0E3" w14:textId="77777777" w:rsidR="006F3662" w:rsidRPr="006F3662" w:rsidRDefault="006F3662" w:rsidP="006F3662">
      <w:pPr>
        <w:pStyle w:val="Heading1"/>
        <w:numPr>
          <w:ilvl w:val="0"/>
          <w:numId w:val="0"/>
        </w:numPr>
        <w:ind w:left="720" w:hanging="720"/>
        <w:rPr>
          <w:rFonts w:ascii="Arial" w:hAnsi="Arial" w:cs="Arial"/>
        </w:rPr>
      </w:pPr>
    </w:p>
    <w:p w14:paraId="4ADF0B1E" w14:textId="7C0865B3" w:rsidR="006F3662" w:rsidRPr="006F3662" w:rsidRDefault="00D840D4"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48" w:name="_Toc527469610"/>
      <w:bookmarkStart w:id="49" w:name="_Toc8638605"/>
      <w:r>
        <w:rPr>
          <w:rFonts w:ascii="Arial" w:hAnsi="Arial" w:cs="Arial"/>
        </w:rPr>
        <w:t xml:space="preserve">SERVICE LEVELS AND PERFORMANCE </w:t>
      </w:r>
      <w:bookmarkEnd w:id="48"/>
      <w:bookmarkEnd w:id="49"/>
    </w:p>
    <w:p w14:paraId="69BA51E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College will measure the quality of the Supplier’s delivery by:</w:t>
      </w:r>
    </w:p>
    <w:tbl>
      <w:tblPr>
        <w:tblStyle w:val="TableGrid"/>
        <w:tblW w:w="0" w:type="auto"/>
        <w:tblInd w:w="720" w:type="dxa"/>
        <w:tblLook w:val="04A0" w:firstRow="1" w:lastRow="0" w:firstColumn="1" w:lastColumn="0" w:noHBand="0" w:noVBand="1"/>
      </w:tblPr>
      <w:tblGrid>
        <w:gridCol w:w="1402"/>
        <w:gridCol w:w="2268"/>
        <w:gridCol w:w="3543"/>
        <w:gridCol w:w="1086"/>
      </w:tblGrid>
      <w:tr w:rsidR="006F3662" w:rsidRPr="006F3662" w14:paraId="27A15805" w14:textId="77777777" w:rsidTr="003C05AD">
        <w:tc>
          <w:tcPr>
            <w:tcW w:w="1402" w:type="dxa"/>
            <w:shd w:val="clear" w:color="auto" w:fill="D5DCE4" w:themeFill="text2" w:themeFillTint="33"/>
          </w:tcPr>
          <w:p w14:paraId="2BE4896C" w14:textId="77777777" w:rsidR="006F3662" w:rsidRPr="006F3662" w:rsidRDefault="006F3662" w:rsidP="003C05AD">
            <w:pPr>
              <w:pStyle w:val="Heading2"/>
              <w:numPr>
                <w:ilvl w:val="0"/>
                <w:numId w:val="0"/>
              </w:numPr>
              <w:outlineLvl w:val="1"/>
              <w:rPr>
                <w:rFonts w:ascii="Arial" w:hAnsi="Arial" w:cs="Arial"/>
                <w:b/>
                <w:sz w:val="22"/>
                <w:szCs w:val="22"/>
              </w:rPr>
            </w:pPr>
            <w:r w:rsidRPr="006F3662">
              <w:rPr>
                <w:rFonts w:ascii="Arial" w:hAnsi="Arial" w:cs="Arial"/>
                <w:b/>
                <w:sz w:val="22"/>
                <w:szCs w:val="22"/>
              </w:rPr>
              <w:t>KPI/SLA</w:t>
            </w:r>
          </w:p>
        </w:tc>
        <w:tc>
          <w:tcPr>
            <w:tcW w:w="2268" w:type="dxa"/>
            <w:shd w:val="clear" w:color="auto" w:fill="D5DCE4" w:themeFill="text2" w:themeFillTint="33"/>
          </w:tcPr>
          <w:p w14:paraId="7978B5CB" w14:textId="77777777" w:rsidR="006F3662" w:rsidRPr="006F3662" w:rsidRDefault="006F3662" w:rsidP="003C05AD">
            <w:pPr>
              <w:pStyle w:val="Heading2"/>
              <w:numPr>
                <w:ilvl w:val="0"/>
                <w:numId w:val="0"/>
              </w:numPr>
              <w:outlineLvl w:val="1"/>
              <w:rPr>
                <w:rFonts w:ascii="Arial" w:hAnsi="Arial" w:cs="Arial"/>
                <w:b/>
                <w:sz w:val="22"/>
                <w:szCs w:val="22"/>
              </w:rPr>
            </w:pPr>
            <w:r w:rsidRPr="006F3662">
              <w:rPr>
                <w:rFonts w:ascii="Arial" w:hAnsi="Arial" w:cs="Arial"/>
                <w:b/>
                <w:sz w:val="22"/>
                <w:szCs w:val="22"/>
              </w:rPr>
              <w:t>Service Area</w:t>
            </w:r>
          </w:p>
        </w:tc>
        <w:tc>
          <w:tcPr>
            <w:tcW w:w="3543" w:type="dxa"/>
            <w:shd w:val="clear" w:color="auto" w:fill="D5DCE4" w:themeFill="text2" w:themeFillTint="33"/>
          </w:tcPr>
          <w:p w14:paraId="26E32A7A" w14:textId="77777777" w:rsidR="006F3662" w:rsidRPr="006F3662" w:rsidRDefault="006F3662" w:rsidP="003C05AD">
            <w:pPr>
              <w:pStyle w:val="Heading2"/>
              <w:numPr>
                <w:ilvl w:val="0"/>
                <w:numId w:val="0"/>
              </w:numPr>
              <w:outlineLvl w:val="1"/>
              <w:rPr>
                <w:rFonts w:ascii="Arial" w:hAnsi="Arial" w:cs="Arial"/>
                <w:b/>
                <w:sz w:val="22"/>
                <w:szCs w:val="22"/>
              </w:rPr>
            </w:pPr>
            <w:r w:rsidRPr="006F3662">
              <w:rPr>
                <w:rFonts w:ascii="Arial" w:hAnsi="Arial" w:cs="Arial"/>
                <w:b/>
                <w:sz w:val="22"/>
                <w:szCs w:val="22"/>
              </w:rPr>
              <w:t>KPI/SLA Description</w:t>
            </w:r>
          </w:p>
        </w:tc>
        <w:tc>
          <w:tcPr>
            <w:tcW w:w="1086" w:type="dxa"/>
            <w:shd w:val="clear" w:color="auto" w:fill="D5DCE4" w:themeFill="text2" w:themeFillTint="33"/>
          </w:tcPr>
          <w:p w14:paraId="73E15C5D" w14:textId="77777777" w:rsidR="006F3662" w:rsidRPr="006F3662" w:rsidRDefault="006F3662" w:rsidP="003C05AD">
            <w:pPr>
              <w:pStyle w:val="Heading2"/>
              <w:numPr>
                <w:ilvl w:val="0"/>
                <w:numId w:val="0"/>
              </w:numPr>
              <w:outlineLvl w:val="1"/>
              <w:rPr>
                <w:rFonts w:ascii="Arial" w:hAnsi="Arial" w:cs="Arial"/>
                <w:b/>
                <w:sz w:val="22"/>
                <w:szCs w:val="22"/>
              </w:rPr>
            </w:pPr>
            <w:r w:rsidRPr="006F3662">
              <w:rPr>
                <w:rFonts w:ascii="Arial" w:hAnsi="Arial" w:cs="Arial"/>
                <w:b/>
                <w:sz w:val="22"/>
                <w:szCs w:val="22"/>
              </w:rPr>
              <w:t>Target</w:t>
            </w:r>
          </w:p>
        </w:tc>
      </w:tr>
      <w:tr w:rsidR="006F3662" w:rsidRPr="006F3662" w14:paraId="3CE492B5" w14:textId="77777777" w:rsidTr="003C05AD">
        <w:tc>
          <w:tcPr>
            <w:tcW w:w="1402" w:type="dxa"/>
          </w:tcPr>
          <w:p w14:paraId="73BA7195" w14:textId="77777777" w:rsidR="006F3662" w:rsidRPr="006F3662" w:rsidRDefault="006F3662" w:rsidP="003C05AD">
            <w:pPr>
              <w:pStyle w:val="Heading2"/>
              <w:numPr>
                <w:ilvl w:val="0"/>
                <w:numId w:val="0"/>
              </w:numPr>
              <w:jc w:val="center"/>
              <w:outlineLvl w:val="1"/>
              <w:rPr>
                <w:rFonts w:ascii="Arial" w:hAnsi="Arial" w:cs="Arial"/>
                <w:sz w:val="22"/>
                <w:szCs w:val="22"/>
              </w:rPr>
            </w:pPr>
            <w:r w:rsidRPr="006F3662">
              <w:rPr>
                <w:rFonts w:ascii="Arial" w:hAnsi="Arial" w:cs="Arial"/>
                <w:sz w:val="22"/>
                <w:szCs w:val="22"/>
              </w:rPr>
              <w:t>1</w:t>
            </w:r>
          </w:p>
        </w:tc>
        <w:tc>
          <w:tcPr>
            <w:tcW w:w="2268" w:type="dxa"/>
          </w:tcPr>
          <w:p w14:paraId="52A4630E" w14:textId="77777777" w:rsidR="006F3662" w:rsidRPr="006F3662" w:rsidRDefault="006F3662" w:rsidP="003C05AD">
            <w:pPr>
              <w:pStyle w:val="Heading2"/>
              <w:numPr>
                <w:ilvl w:val="0"/>
                <w:numId w:val="0"/>
              </w:numPr>
              <w:outlineLvl w:val="1"/>
              <w:rPr>
                <w:rFonts w:ascii="Arial" w:hAnsi="Arial" w:cs="Arial"/>
                <w:sz w:val="22"/>
                <w:szCs w:val="22"/>
              </w:rPr>
            </w:pPr>
            <w:r w:rsidRPr="006F3662">
              <w:rPr>
                <w:rFonts w:ascii="Arial" w:hAnsi="Arial" w:cs="Arial"/>
                <w:sz w:val="22"/>
                <w:szCs w:val="22"/>
              </w:rPr>
              <w:t>Service Delivery</w:t>
            </w:r>
          </w:p>
        </w:tc>
        <w:tc>
          <w:tcPr>
            <w:tcW w:w="3543" w:type="dxa"/>
          </w:tcPr>
          <w:p w14:paraId="0778E8BB" w14:textId="77777777" w:rsidR="006F3662" w:rsidRPr="006F3662" w:rsidRDefault="006F3662" w:rsidP="003C05AD">
            <w:pPr>
              <w:pStyle w:val="Heading2"/>
              <w:numPr>
                <w:ilvl w:val="0"/>
                <w:numId w:val="0"/>
              </w:numPr>
              <w:outlineLvl w:val="1"/>
              <w:rPr>
                <w:rFonts w:ascii="Arial" w:hAnsi="Arial" w:cs="Arial"/>
                <w:sz w:val="22"/>
                <w:szCs w:val="22"/>
              </w:rPr>
            </w:pPr>
            <w:r w:rsidRPr="006F3662">
              <w:rPr>
                <w:rFonts w:ascii="Arial" w:hAnsi="Arial" w:cs="Arial"/>
                <w:sz w:val="22"/>
                <w:szCs w:val="22"/>
              </w:rPr>
              <w:t>Adherence to the key milestones as set out in section 7.</w:t>
            </w:r>
          </w:p>
        </w:tc>
        <w:tc>
          <w:tcPr>
            <w:tcW w:w="1086" w:type="dxa"/>
          </w:tcPr>
          <w:p w14:paraId="4484FCD7" w14:textId="77777777" w:rsidR="006F3662" w:rsidRPr="006F3662" w:rsidRDefault="006F3662" w:rsidP="003C05AD">
            <w:pPr>
              <w:pStyle w:val="Heading2"/>
              <w:numPr>
                <w:ilvl w:val="0"/>
                <w:numId w:val="0"/>
              </w:numPr>
              <w:outlineLvl w:val="1"/>
              <w:rPr>
                <w:rFonts w:ascii="Arial" w:hAnsi="Arial" w:cs="Arial"/>
                <w:sz w:val="22"/>
                <w:szCs w:val="22"/>
              </w:rPr>
            </w:pPr>
            <w:r w:rsidRPr="006F3662">
              <w:rPr>
                <w:rFonts w:ascii="Arial" w:hAnsi="Arial" w:cs="Arial"/>
                <w:sz w:val="22"/>
                <w:szCs w:val="22"/>
              </w:rPr>
              <w:t>100%</w:t>
            </w:r>
          </w:p>
        </w:tc>
      </w:tr>
      <w:tr w:rsidR="006F3662" w:rsidRPr="006F3662" w14:paraId="0190B215" w14:textId="77777777" w:rsidTr="003C05AD">
        <w:tc>
          <w:tcPr>
            <w:tcW w:w="1402" w:type="dxa"/>
          </w:tcPr>
          <w:p w14:paraId="27DCF1FD" w14:textId="77777777" w:rsidR="006F3662" w:rsidRPr="006F3662" w:rsidRDefault="006F3662" w:rsidP="003C05AD">
            <w:pPr>
              <w:pStyle w:val="Heading2"/>
              <w:numPr>
                <w:ilvl w:val="0"/>
                <w:numId w:val="0"/>
              </w:numPr>
              <w:jc w:val="center"/>
              <w:outlineLvl w:val="1"/>
              <w:rPr>
                <w:rFonts w:ascii="Arial" w:hAnsi="Arial" w:cs="Arial"/>
                <w:sz w:val="22"/>
                <w:szCs w:val="22"/>
              </w:rPr>
            </w:pPr>
            <w:r w:rsidRPr="006F3662">
              <w:rPr>
                <w:rFonts w:ascii="Arial" w:hAnsi="Arial" w:cs="Arial"/>
                <w:sz w:val="22"/>
                <w:szCs w:val="22"/>
              </w:rPr>
              <w:t>2</w:t>
            </w:r>
          </w:p>
        </w:tc>
        <w:tc>
          <w:tcPr>
            <w:tcW w:w="2268" w:type="dxa"/>
          </w:tcPr>
          <w:p w14:paraId="623C2E48" w14:textId="77777777" w:rsidR="006F3662" w:rsidRPr="006F3662" w:rsidRDefault="006F3662" w:rsidP="003C05AD">
            <w:pPr>
              <w:pStyle w:val="Heading2"/>
              <w:numPr>
                <w:ilvl w:val="0"/>
                <w:numId w:val="0"/>
              </w:numPr>
              <w:outlineLvl w:val="1"/>
              <w:rPr>
                <w:rFonts w:ascii="Arial" w:hAnsi="Arial" w:cs="Arial"/>
                <w:sz w:val="22"/>
                <w:szCs w:val="22"/>
              </w:rPr>
            </w:pPr>
            <w:r w:rsidRPr="006F3662">
              <w:rPr>
                <w:rFonts w:ascii="Arial" w:hAnsi="Arial" w:cs="Arial"/>
                <w:sz w:val="22"/>
                <w:szCs w:val="22"/>
              </w:rPr>
              <w:t>Service Delivery</w:t>
            </w:r>
          </w:p>
        </w:tc>
        <w:tc>
          <w:tcPr>
            <w:tcW w:w="3543" w:type="dxa"/>
          </w:tcPr>
          <w:p w14:paraId="39C862EA" w14:textId="77777777" w:rsidR="006F3662" w:rsidRPr="006F3662" w:rsidRDefault="006F3662" w:rsidP="003C05AD">
            <w:pPr>
              <w:pStyle w:val="Heading2"/>
              <w:numPr>
                <w:ilvl w:val="0"/>
                <w:numId w:val="0"/>
              </w:numPr>
              <w:outlineLvl w:val="1"/>
              <w:rPr>
                <w:rFonts w:ascii="Arial" w:hAnsi="Arial" w:cs="Arial"/>
                <w:sz w:val="22"/>
                <w:szCs w:val="22"/>
              </w:rPr>
            </w:pPr>
            <w:r w:rsidRPr="006F3662">
              <w:rPr>
                <w:rFonts w:ascii="Arial" w:hAnsi="Arial" w:cs="Arial"/>
                <w:sz w:val="22"/>
                <w:szCs w:val="22"/>
              </w:rPr>
              <w:t xml:space="preserve">Monthly updates on the progress of the project, or more frequently if the need dictates. </w:t>
            </w:r>
          </w:p>
        </w:tc>
        <w:tc>
          <w:tcPr>
            <w:tcW w:w="1086" w:type="dxa"/>
          </w:tcPr>
          <w:p w14:paraId="57876DEB" w14:textId="77777777" w:rsidR="006F3662" w:rsidRPr="006F3662" w:rsidRDefault="006F3662" w:rsidP="003C05AD">
            <w:pPr>
              <w:pStyle w:val="Heading2"/>
              <w:numPr>
                <w:ilvl w:val="0"/>
                <w:numId w:val="0"/>
              </w:numPr>
              <w:outlineLvl w:val="1"/>
              <w:rPr>
                <w:rFonts w:ascii="Arial" w:hAnsi="Arial" w:cs="Arial"/>
                <w:sz w:val="22"/>
                <w:szCs w:val="22"/>
              </w:rPr>
            </w:pPr>
            <w:r w:rsidRPr="006F3662">
              <w:rPr>
                <w:rFonts w:ascii="Arial" w:hAnsi="Arial" w:cs="Arial"/>
                <w:sz w:val="22"/>
                <w:szCs w:val="22"/>
              </w:rPr>
              <w:t>100%</w:t>
            </w:r>
          </w:p>
        </w:tc>
      </w:tr>
    </w:tbl>
    <w:p w14:paraId="270C7DB6" w14:textId="77777777" w:rsidR="006F3662" w:rsidRPr="006F3662" w:rsidRDefault="006F3662" w:rsidP="006F3662">
      <w:pPr>
        <w:pStyle w:val="Heading2"/>
        <w:numPr>
          <w:ilvl w:val="0"/>
          <w:numId w:val="0"/>
        </w:numPr>
        <w:ind w:left="720"/>
        <w:rPr>
          <w:rFonts w:ascii="Arial" w:hAnsi="Arial" w:cs="Arial"/>
        </w:rPr>
      </w:pPr>
    </w:p>
    <w:p w14:paraId="253F7DCC"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288"/>
        </w:tabs>
        <w:adjustRightInd w:val="0"/>
        <w:spacing w:after="120"/>
        <w:ind w:left="709" w:hanging="709"/>
        <w:rPr>
          <w:rFonts w:ascii="Arial" w:hAnsi="Arial" w:cs="Arial"/>
        </w:rPr>
      </w:pPr>
      <w:r w:rsidRPr="006F3662">
        <w:rPr>
          <w:rFonts w:ascii="Arial" w:hAnsi="Arial" w:cs="Arial"/>
        </w:rPr>
        <w:t xml:space="preserve">Payment will be made in arrears only when the College receives the outputs of a satisfactory quality linked to all the milestones. </w:t>
      </w:r>
    </w:p>
    <w:p w14:paraId="0FC9AF73"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288"/>
        </w:tabs>
        <w:adjustRightInd w:val="0"/>
        <w:spacing w:after="120"/>
        <w:ind w:left="709" w:hanging="709"/>
        <w:rPr>
          <w:rFonts w:ascii="Arial" w:hAnsi="Arial" w:cs="Arial"/>
        </w:rPr>
      </w:pPr>
      <w:r w:rsidRPr="006F3662">
        <w:rPr>
          <w:rFonts w:ascii="Arial" w:hAnsi="Arial" w:cs="Arial"/>
        </w:rPr>
        <w:t xml:space="preserve">The Supplier shall provide a robust escalation procedure to help resolve any issues that may arise within project delivery. This should include the provision of a dedicated senior point of contact who can deal with and resolve such issues. </w:t>
      </w:r>
    </w:p>
    <w:p w14:paraId="475C90AD"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288"/>
        </w:tabs>
        <w:adjustRightInd w:val="0"/>
        <w:spacing w:after="120"/>
        <w:ind w:left="709" w:hanging="709"/>
        <w:rPr>
          <w:rFonts w:ascii="Arial" w:hAnsi="Arial" w:cs="Arial"/>
        </w:rPr>
      </w:pPr>
      <w:r w:rsidRPr="006F3662">
        <w:rPr>
          <w:rFonts w:ascii="Arial" w:hAnsi="Arial" w:cs="Arial"/>
        </w:rPr>
        <w:t xml:space="preserve">The College will maintain a record of Supplier adherence to the agreed service level and performance timelines. Any non-adherence will result in performance review meetings between the College and the successful Supplier, to provide a full debrief and explanation as to why the service level agreement was not met. Improvement plans will also be established during these meetings.  </w:t>
      </w:r>
    </w:p>
    <w:p w14:paraId="4527206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288"/>
        </w:tabs>
        <w:adjustRightInd w:val="0"/>
        <w:spacing w:after="120"/>
        <w:ind w:left="709" w:hanging="709"/>
        <w:rPr>
          <w:rFonts w:ascii="Arial" w:hAnsi="Arial" w:cs="Arial"/>
        </w:rPr>
      </w:pPr>
      <w:r w:rsidRPr="006F3662">
        <w:rPr>
          <w:rFonts w:ascii="Arial" w:hAnsi="Arial" w:cs="Arial"/>
        </w:rPr>
        <w:t xml:space="preserve">If the Supplier falls below the required targets for two (2) consecutive months, they shall be expected to work with the College through monthly meetings to rectify the situation. </w:t>
      </w:r>
    </w:p>
    <w:p w14:paraId="09126EE7"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Where the College identifies poor performance against the above KPI’s/SLA’s (3 consecutive failures in any rolling 6 week period), the College reserves the right to seek early termination of the Contract in accordance with the procedures set out in Attachment 5 - Terms and Conditions.</w:t>
      </w:r>
    </w:p>
    <w:p w14:paraId="23354DD7" w14:textId="0A2EF1DA"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851"/>
        </w:tabs>
        <w:adjustRightInd w:val="0"/>
        <w:rPr>
          <w:rFonts w:ascii="Arial" w:hAnsi="Arial" w:cs="Arial"/>
        </w:rPr>
      </w:pPr>
      <w:bookmarkStart w:id="50" w:name="_Toc527469611"/>
      <w:bookmarkStart w:id="51" w:name="_Toc8638606"/>
      <w:r w:rsidRPr="006F3662">
        <w:rPr>
          <w:rFonts w:ascii="Arial" w:hAnsi="Arial" w:cs="Arial"/>
        </w:rPr>
        <w:t>S</w:t>
      </w:r>
      <w:r w:rsidR="00531213">
        <w:rPr>
          <w:rFonts w:ascii="Arial" w:hAnsi="Arial" w:cs="Arial"/>
        </w:rPr>
        <w:t>ECURITY</w:t>
      </w:r>
      <w:r w:rsidRPr="006F3662">
        <w:rPr>
          <w:rFonts w:ascii="Arial" w:hAnsi="Arial" w:cs="Arial"/>
        </w:rPr>
        <w:t xml:space="preserve"> AND </w:t>
      </w:r>
      <w:r w:rsidR="00071D25">
        <w:rPr>
          <w:rFonts w:ascii="Arial" w:hAnsi="Arial" w:cs="Arial"/>
        </w:rPr>
        <w:t xml:space="preserve">CONFIDENTIALITY </w:t>
      </w:r>
      <w:r w:rsidR="00071D25" w:rsidRPr="006F3662">
        <w:rPr>
          <w:rFonts w:ascii="Arial" w:hAnsi="Arial" w:cs="Arial"/>
        </w:rPr>
        <w:t>/</w:t>
      </w:r>
      <w:r w:rsidRPr="006F3662">
        <w:rPr>
          <w:rFonts w:ascii="Arial" w:hAnsi="Arial" w:cs="Arial"/>
        </w:rPr>
        <w:t xml:space="preserve"> GDPR </w:t>
      </w:r>
      <w:bookmarkEnd w:id="50"/>
      <w:bookmarkEnd w:id="51"/>
      <w:r w:rsidR="00531213">
        <w:rPr>
          <w:rFonts w:ascii="Arial" w:hAnsi="Arial" w:cs="Arial"/>
        </w:rPr>
        <w:t>REQUIREMENTS</w:t>
      </w:r>
    </w:p>
    <w:p w14:paraId="4EF7F43E"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ind w:left="709" w:hanging="709"/>
        <w:rPr>
          <w:rFonts w:ascii="Arial" w:hAnsi="Arial" w:cs="Arial"/>
        </w:rPr>
      </w:pPr>
      <w:r w:rsidRPr="006F3662">
        <w:rPr>
          <w:rFonts w:ascii="Arial" w:hAnsi="Arial" w:cs="Arial"/>
        </w:rPr>
        <w:t xml:space="preserve">The Supplier must guarantee that all material used in the research will be treated as entirely confidential and that the anonymity of all parties involved will be preserved entirely. The Supplier must store and process all data collected via the research in a secure manner, with reference to the College’s Security Requirements Documents at Schedule 1 and Schedule 2. </w:t>
      </w:r>
    </w:p>
    <w:p w14:paraId="1961BEC6"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ind w:left="709" w:hanging="709"/>
        <w:rPr>
          <w:rFonts w:ascii="Arial" w:hAnsi="Arial" w:cs="Arial"/>
        </w:rPr>
      </w:pPr>
      <w:r w:rsidRPr="006F3662">
        <w:rPr>
          <w:rFonts w:ascii="Arial" w:hAnsi="Arial" w:cs="Arial"/>
        </w:rPr>
        <w:t xml:space="preserve">Potential Suppliers must provide information on data management and security in their bids, and supply details about team members who are vetted. Potential Suppliers must also confirm their ability to comply with the College’s Security Requirements Document. </w:t>
      </w:r>
    </w:p>
    <w:p w14:paraId="55E07A02"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rPr>
      </w:pPr>
      <w:r w:rsidRPr="006F3662">
        <w:rPr>
          <w:rFonts w:ascii="Arial" w:hAnsi="Arial" w:cs="Arial"/>
        </w:rPr>
        <w:lastRenderedPageBreak/>
        <w:t>The potential Supplier must provide information detailing their compliance with GDPR. This should include but not be limited to, the security measures employed by the Supplier where personal data is stored (physical and digital measures); the policies and procedures in place to support the facilitation of GDPR compliance; the training provided to staff and its frequency, the ability to comply with individual’s rights under GDPR and the general compliance with the Data Protection principles listed under Article 5 of the GDPR. The above details can be supplied as a single ‘GDPR compliance statement’ or be incorporated and clearly marked as GDPR compliance measures within the appropriate section of the tender submission. See the College’s Security Requirements Documents at Schedule1 and Schedule 2.</w:t>
      </w:r>
    </w:p>
    <w:p w14:paraId="1FB594E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rPr>
      </w:pPr>
      <w:r w:rsidRPr="006F3662">
        <w:rPr>
          <w:rFonts w:ascii="Arial" w:hAnsi="Arial" w:cs="Arial"/>
        </w:rPr>
        <w:t>Any online hosting service used to collect data must be GDPR and DPA 2018 compliant. Sufficient assurance must also be given by the Supplier that any information collected on behalf of the College and stored in an on-line service is protected according to DPA 2018 and GDPR and complies with the Terms and Conditions of Dynamic Purchasing System RM6018 – Research Marketplace.</w:t>
      </w:r>
    </w:p>
    <w:p w14:paraId="141DB377"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ind w:left="709" w:hanging="709"/>
        <w:rPr>
          <w:rFonts w:ascii="Arial" w:hAnsi="Arial" w:cs="Arial"/>
        </w:rPr>
      </w:pPr>
      <w:r w:rsidRPr="006F3662">
        <w:rPr>
          <w:rFonts w:ascii="Arial" w:hAnsi="Arial" w:cs="Arial"/>
        </w:rPr>
        <w:t>The successful Supplier will be required to comply with the College’s Security Aspects Letter on award of the contract, a copy of which will be provided to the winning bidder.</w:t>
      </w:r>
    </w:p>
    <w:p w14:paraId="527A9E64" w14:textId="4DFC9EB9" w:rsidR="006F3662" w:rsidRPr="006F3662" w:rsidRDefault="001D56BF"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52" w:name="_Toc368573041"/>
      <w:bookmarkStart w:id="53" w:name="_Toc510535916"/>
      <w:bookmarkStart w:id="54" w:name="_Ref517434837"/>
      <w:bookmarkStart w:id="55" w:name="_Toc520976209"/>
      <w:bookmarkStart w:id="56" w:name="_Ref527450694"/>
      <w:bookmarkStart w:id="57" w:name="_Toc527469612"/>
      <w:bookmarkStart w:id="58" w:name="_Toc8638607"/>
      <w:r>
        <w:rPr>
          <w:rFonts w:ascii="Arial" w:hAnsi="Arial" w:cs="Arial"/>
        </w:rPr>
        <w:t>INTELLECTUAL PROPERTY</w:t>
      </w:r>
      <w:r w:rsidR="006F3662" w:rsidRPr="006F3662">
        <w:rPr>
          <w:rFonts w:ascii="Arial" w:hAnsi="Arial" w:cs="Arial"/>
        </w:rPr>
        <w:t xml:space="preserve"> </w:t>
      </w:r>
      <w:r>
        <w:rPr>
          <w:rFonts w:ascii="Arial" w:hAnsi="Arial" w:cs="Arial"/>
        </w:rPr>
        <w:t>RIGHTS</w:t>
      </w:r>
      <w:r w:rsidR="006F3662" w:rsidRPr="006F3662">
        <w:rPr>
          <w:rFonts w:ascii="Arial" w:hAnsi="Arial" w:cs="Arial"/>
        </w:rPr>
        <w:t xml:space="preserve"> (</w:t>
      </w:r>
      <w:r>
        <w:rPr>
          <w:rFonts w:ascii="Arial" w:hAnsi="Arial" w:cs="Arial"/>
        </w:rPr>
        <w:t>IPR</w:t>
      </w:r>
      <w:r w:rsidR="006F3662" w:rsidRPr="006F3662">
        <w:rPr>
          <w:rFonts w:ascii="Arial" w:hAnsi="Arial" w:cs="Arial"/>
        </w:rPr>
        <w:t>)</w:t>
      </w:r>
      <w:bookmarkEnd w:id="52"/>
      <w:bookmarkEnd w:id="53"/>
      <w:bookmarkEnd w:id="54"/>
      <w:bookmarkEnd w:id="55"/>
      <w:bookmarkEnd w:id="56"/>
      <w:bookmarkEnd w:id="57"/>
      <w:bookmarkEnd w:id="58"/>
    </w:p>
    <w:p w14:paraId="451B4B1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All intellectual property rights in any materials provided by the  College to the Supplier for the purposes of this Agreement shall remain the property of the  College but the  College hereby grants the Supplier a royalty free, non-exclusive, non-sub-licensable and non-transferable licence to use such materials as required, for the purpose of delivering Contracted Services only, until termination or expiry of the Agreement for the sole purpose of enabling the Supplier to perform its obligations under the Agreement.</w:t>
      </w:r>
    </w:p>
    <w:p w14:paraId="431C158F"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In the event that the Supplier uses any third party copyright or other intellectual property in its performance of its obligations under the Agreement, it hereby represents, undertakes and warrants to the College that it shall possess and maintain all necessary licences, authorisations and consents for the Supplier and the College to use (with a right to sub license) such copyright or intellectual property for the purposes of this Agreement.</w:t>
      </w:r>
    </w:p>
    <w:p w14:paraId="2773D9E1"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All intellectual property rights in any materials created or developed by the Supplier pursuant to this Agreement or arising as a result of the provision of the Services shall vest in the  College and the Supplier hereby assigns by way of current assignment of future rights with full title guarantee free from any restrictions or third party right, all such Intellectual Property Rights to the  College and undertakes to procure that any third party engaged by the Supplier to produce materials pursuant to this Agreement shall assign such Intellectual Property Rights to the  College. </w:t>
      </w:r>
    </w:p>
    <w:p w14:paraId="227A58CB"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The Supplier shall indemnify, and keep indemnified, the  College in full against all costs, expenses, damages and losses (whether direct or indirect), including any interest, penalties, and reasonable legal and other professional fees awarded against or incurred or paid by the  College as a result of or in connection with any claim made against the  College for actual or alleged infringement of a third party’s intellectual property arising out of, or in connection with, the supply or use of the Services, to the extent that the claim is attributable to the acts or omission of the Supplier or any Staff, agents or subcontractors (including students). </w:t>
      </w:r>
    </w:p>
    <w:p w14:paraId="4AAD253C"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lastRenderedPageBreak/>
        <w:t>The Supplier shall obtain waivers of all moral rights in any materials created or developed by the Supplier pursuant to this Agreement or arising as a result of the provision of the Services to which any individual is now or may be at any future time entitled.     </w:t>
      </w:r>
    </w:p>
    <w:p w14:paraId="6F7A3F31"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Supplier shall not furnish the name, trademark or proprietary indicia of the College of Policing, use as a reference, or utilise the name, trademark or proprietary indicia of the College of Policing, in any customer list, advertising, announcement, press release or promotional materials, including testimonials, quotations, case studies, and other endorsements.  No exceptions are granted without the prior written consent of the College of Policing.  Such consent to be granted or withheld is the sole and absolute discretion of the College of Policing.</w:t>
      </w:r>
    </w:p>
    <w:p w14:paraId="3FD7372F"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For the avoidance of doubt, this Clause 16 shall survive the expiry or earlier termination of this Agreement. </w:t>
      </w:r>
    </w:p>
    <w:p w14:paraId="3E6CCDA2" w14:textId="689BC730" w:rsidR="006F3662" w:rsidRPr="006F3662" w:rsidRDefault="009E6EF4"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59" w:name="_Toc510535917"/>
      <w:bookmarkStart w:id="60" w:name="_Toc520976210"/>
      <w:bookmarkStart w:id="61" w:name="_Toc527469613"/>
      <w:bookmarkStart w:id="62" w:name="_Toc8638608"/>
      <w:r>
        <w:rPr>
          <w:rFonts w:ascii="Arial" w:hAnsi="Arial" w:cs="Arial"/>
        </w:rPr>
        <w:t xml:space="preserve">PAYMENT </w:t>
      </w:r>
      <w:bookmarkEnd w:id="59"/>
      <w:bookmarkEnd w:id="60"/>
      <w:bookmarkEnd w:id="61"/>
      <w:bookmarkEnd w:id="62"/>
    </w:p>
    <w:p w14:paraId="6F19853C"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ind w:left="709" w:hanging="709"/>
        <w:rPr>
          <w:rFonts w:ascii="Arial" w:hAnsi="Arial" w:cs="Arial"/>
        </w:rPr>
      </w:pPr>
      <w:r w:rsidRPr="006F3662">
        <w:rPr>
          <w:rFonts w:ascii="Arial" w:hAnsi="Arial" w:cs="Arial"/>
          <w:shd w:val="clear" w:color="auto" w:fill="FFFFFF"/>
        </w:rPr>
        <w:t xml:space="preserve">Payment can only be made following satisfactory delivery of pre-agreed certified products and deliverables. </w:t>
      </w:r>
    </w:p>
    <w:p w14:paraId="41193047"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ind w:left="709" w:hanging="709"/>
        <w:rPr>
          <w:rFonts w:ascii="Arial" w:hAnsi="Arial" w:cs="Arial"/>
        </w:rPr>
      </w:pPr>
      <w:r w:rsidRPr="006F3662">
        <w:rPr>
          <w:rFonts w:ascii="Arial" w:hAnsi="Arial" w:cs="Arial"/>
          <w:shd w:val="clear" w:color="auto" w:fill="FFFFFF"/>
        </w:rPr>
        <w:t xml:space="preserve">Before payment can be considered, each invoice must include a detailed elemental breakdown of work completed and the associated costs. </w:t>
      </w:r>
    </w:p>
    <w:p w14:paraId="7E5DF9C4"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ind w:left="709" w:hanging="709"/>
        <w:rPr>
          <w:rFonts w:ascii="Arial" w:hAnsi="Arial" w:cs="Arial"/>
        </w:rPr>
      </w:pPr>
      <w:r w:rsidRPr="006F3662">
        <w:rPr>
          <w:rFonts w:ascii="Arial" w:hAnsi="Arial" w:cs="Arial"/>
          <w:shd w:val="clear" w:color="auto" w:fill="FFFFFF"/>
        </w:rPr>
        <w:t xml:space="preserve">Acceptance procedure for deliverables – the </w:t>
      </w:r>
      <w:r w:rsidRPr="006F3662">
        <w:rPr>
          <w:rFonts w:ascii="Arial" w:hAnsi="Arial" w:cs="Arial"/>
        </w:rPr>
        <w:t>College</w:t>
      </w:r>
      <w:r w:rsidRPr="006F3662">
        <w:rPr>
          <w:rFonts w:ascii="Arial" w:hAnsi="Arial" w:cs="Arial"/>
          <w:shd w:val="clear" w:color="auto" w:fill="FFFFFF"/>
        </w:rPr>
        <w:t xml:space="preserve"> will review and sign off each milestone deliverable as set out in the table in section 7.</w:t>
      </w:r>
      <w:r w:rsidRPr="006F3662">
        <w:rPr>
          <w:rFonts w:ascii="Arial" w:hAnsi="Arial" w:cs="Arial"/>
          <w:shd w:val="clear" w:color="auto" w:fill="FFFFFF"/>
        </w:rPr>
        <w:fldChar w:fldCharType="begin"/>
      </w:r>
      <w:r w:rsidRPr="006F3662">
        <w:rPr>
          <w:rFonts w:ascii="Arial" w:hAnsi="Arial" w:cs="Arial"/>
          <w:shd w:val="clear" w:color="auto" w:fill="FFFFFF"/>
        </w:rPr>
        <w:instrText xml:space="preserve"> REF _Ref527448835 \r \h  \* MERGEFORMAT </w:instrText>
      </w:r>
      <w:r w:rsidRPr="006F3662">
        <w:rPr>
          <w:rFonts w:ascii="Arial" w:hAnsi="Arial" w:cs="Arial"/>
          <w:shd w:val="clear" w:color="auto" w:fill="FFFFFF"/>
        </w:rPr>
      </w:r>
      <w:r w:rsidRPr="006F3662">
        <w:rPr>
          <w:rFonts w:ascii="Arial" w:hAnsi="Arial" w:cs="Arial"/>
          <w:shd w:val="clear" w:color="auto" w:fill="FFFFFF"/>
        </w:rPr>
        <w:fldChar w:fldCharType="separate"/>
      </w:r>
      <w:r w:rsidRPr="006F3662">
        <w:rPr>
          <w:rFonts w:ascii="Arial" w:hAnsi="Arial" w:cs="Arial"/>
          <w:shd w:val="clear" w:color="auto" w:fill="FFFFFF"/>
        </w:rPr>
        <w:t>8</w:t>
      </w:r>
      <w:r w:rsidRPr="006F3662">
        <w:rPr>
          <w:rFonts w:ascii="Arial" w:hAnsi="Arial" w:cs="Arial"/>
          <w:shd w:val="clear" w:color="auto" w:fill="FFFFFF"/>
        </w:rPr>
        <w:fldChar w:fldCharType="end"/>
      </w:r>
      <w:r w:rsidRPr="006F3662">
        <w:rPr>
          <w:rFonts w:ascii="Arial" w:hAnsi="Arial" w:cs="Arial"/>
          <w:shd w:val="clear" w:color="auto" w:fill="FFFFFF"/>
        </w:rPr>
        <w:t xml:space="preserve">. </w:t>
      </w:r>
    </w:p>
    <w:p w14:paraId="7643DC92" w14:textId="35D1CB45"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rPr>
      </w:pPr>
      <w:r w:rsidRPr="006F3662">
        <w:rPr>
          <w:rFonts w:ascii="Arial" w:hAnsi="Arial" w:cs="Arial"/>
          <w:shd w:val="clear" w:color="auto" w:fill="FFFFFF"/>
        </w:rPr>
        <w:t xml:space="preserve">Electronic invoices are to be sent to </w:t>
      </w:r>
      <w:hyperlink r:id="rId15" w:history="1">
        <w:r w:rsidR="00CB3A14" w:rsidRPr="00CB3A14">
          <w:rPr>
            <w:rStyle w:val="Hyperlink"/>
            <w:rFonts w:ascii="Arial" w:hAnsi="Arial" w:cs="Arial"/>
            <w:color w:val="FF0000"/>
            <w:shd w:val="clear" w:color="auto" w:fill="FFFFFF"/>
          </w:rPr>
          <w:t>REDACTED</w:t>
        </w:r>
      </w:hyperlink>
      <w:r w:rsidRPr="006F3662">
        <w:rPr>
          <w:rFonts w:ascii="Arial" w:hAnsi="Arial" w:cs="Arial"/>
          <w:shd w:val="clear" w:color="auto" w:fill="FFFFFF"/>
        </w:rPr>
        <w:t xml:space="preserve"> .</w:t>
      </w:r>
    </w:p>
    <w:p w14:paraId="2471BD5C" w14:textId="77777777"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63" w:name="_Toc522714851"/>
      <w:bookmarkStart w:id="64" w:name="_Toc8638609"/>
      <w:r w:rsidRPr="006F3662">
        <w:rPr>
          <w:rFonts w:ascii="Arial" w:hAnsi="Arial" w:cs="Arial"/>
        </w:rPr>
        <w:t>CONTRACT MANAGEMENT</w:t>
      </w:r>
      <w:bookmarkEnd w:id="63"/>
      <w:bookmarkEnd w:id="64"/>
      <w:r w:rsidRPr="006F3662">
        <w:rPr>
          <w:rFonts w:ascii="Arial" w:hAnsi="Arial" w:cs="Arial"/>
        </w:rPr>
        <w:t xml:space="preserve"> </w:t>
      </w:r>
    </w:p>
    <w:p w14:paraId="3A7A30B0"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An initial meeting between the College and Supplier will take place at the College’s offices in London within one week of contract commencement.</w:t>
      </w:r>
    </w:p>
    <w:p w14:paraId="7CAAA79A"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The Supplier must keep in regular contact via email and telephone, providing progress updates on at least a fortnightly basis (or more frequently when the project requires).</w:t>
      </w:r>
    </w:p>
    <w:p w14:paraId="39ECACB7"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6F3662">
        <w:rPr>
          <w:rFonts w:ascii="Arial" w:hAnsi="Arial" w:cs="Arial"/>
        </w:rPr>
        <w:t xml:space="preserve">Monthly updates should include a brief summary of: actions completed since the last update, risks arising and any other business relevant to the timely completion of the contract. The email update upon reaching milestone 2 (fieldwork completion) should provide a brief overview of all the data collection achieved across each project. </w:t>
      </w:r>
    </w:p>
    <w:p w14:paraId="47AAC65E" w14:textId="77777777"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6F3662">
        <w:rPr>
          <w:rFonts w:ascii="Arial" w:hAnsi="Arial" w:cs="Arial"/>
        </w:rPr>
        <w:t>Attendance at Contract Review meetings shall be at the Supplier’s own expense.</w:t>
      </w:r>
    </w:p>
    <w:p w14:paraId="7D88CE79" w14:textId="6B59B6DF" w:rsidR="006F3662" w:rsidRPr="006F3662" w:rsidRDefault="006F3662" w:rsidP="006F3662">
      <w:pPr>
        <w:pStyle w:val="Heading1"/>
        <w:keepLines w:val="0"/>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65" w:name="_Toc527469614"/>
      <w:bookmarkStart w:id="66" w:name="_Toc8638610"/>
      <w:r w:rsidRPr="006F3662">
        <w:rPr>
          <w:rFonts w:ascii="Arial" w:hAnsi="Arial" w:cs="Arial"/>
        </w:rPr>
        <w:t>L</w:t>
      </w:r>
      <w:bookmarkEnd w:id="65"/>
      <w:bookmarkEnd w:id="66"/>
      <w:r w:rsidR="00756DE1">
        <w:rPr>
          <w:rFonts w:ascii="Arial" w:hAnsi="Arial" w:cs="Arial"/>
        </w:rPr>
        <w:t>OCATION</w:t>
      </w:r>
      <w:r w:rsidRPr="006F3662">
        <w:rPr>
          <w:rFonts w:ascii="Arial" w:hAnsi="Arial" w:cs="Arial"/>
        </w:rPr>
        <w:t xml:space="preserve"> </w:t>
      </w:r>
    </w:p>
    <w:p w14:paraId="0465FF5B" w14:textId="60802178" w:rsidR="006F3662" w:rsidRPr="006F3662" w:rsidRDefault="006F3662" w:rsidP="006F3662">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6F3662">
        <w:rPr>
          <w:rFonts w:ascii="Arial" w:hAnsi="Arial" w:cs="Arial"/>
        </w:rPr>
        <w:t xml:space="preserve">Delivery will be carried out primarily at the Supplier’s own offices, but fieldwork and meetings will require travel to police stations throughout England and Wales. The contract will be project managed from The College of Policing </w:t>
      </w:r>
      <w:r w:rsidR="00CB3A14">
        <w:rPr>
          <w:rFonts w:ascii="Arial" w:hAnsi="Arial" w:cs="Arial"/>
        </w:rPr>
        <w:t xml:space="preserve">office at </w:t>
      </w:r>
      <w:r w:rsidR="00CB3A14" w:rsidRPr="00CB3A14">
        <w:rPr>
          <w:rFonts w:ascii="Arial" w:hAnsi="Arial" w:cs="Arial"/>
          <w:color w:val="FF0000"/>
        </w:rPr>
        <w:t>REDACTED</w:t>
      </w:r>
      <w:r w:rsidRPr="006F3662">
        <w:rPr>
          <w:rFonts w:ascii="Arial" w:hAnsi="Arial" w:cs="Arial"/>
        </w:rPr>
        <w:t xml:space="preserve">, and this will be the venue for meetings throughout. </w:t>
      </w:r>
    </w:p>
    <w:bookmarkEnd w:id="35"/>
    <w:bookmarkEnd w:id="43"/>
    <w:p w14:paraId="1DC22B5A" w14:textId="77777777" w:rsidR="006F3662" w:rsidRDefault="006F3662" w:rsidP="006F3662">
      <w:pPr>
        <w:spacing w:after="100"/>
        <w:jc w:val="left"/>
        <w:rPr>
          <w:rFonts w:ascii="Arial" w:eastAsia="Arial" w:hAnsi="Arial" w:cs="Arial"/>
          <w:b/>
          <w:sz w:val="24"/>
          <w:szCs w:val="24"/>
        </w:rPr>
      </w:pPr>
    </w:p>
    <w:p w14:paraId="3D05E25A" w14:textId="77777777" w:rsidR="006F3662" w:rsidRDefault="006F3662">
      <w:pPr>
        <w:spacing w:after="100"/>
        <w:jc w:val="center"/>
        <w:rPr>
          <w:rFonts w:ascii="Arial" w:eastAsia="Arial" w:hAnsi="Arial" w:cs="Arial"/>
          <w:b/>
          <w:sz w:val="24"/>
          <w:szCs w:val="24"/>
        </w:rPr>
      </w:pPr>
    </w:p>
    <w:p w14:paraId="25C97B8D" w14:textId="77777777" w:rsidR="006F3662" w:rsidRPr="006F3662" w:rsidRDefault="006F3662" w:rsidP="006F3662">
      <w:pPr>
        <w:spacing w:after="100"/>
        <w:jc w:val="left"/>
        <w:rPr>
          <w:rFonts w:ascii="Arial" w:eastAsia="Arial" w:hAnsi="Arial" w:cs="Arial"/>
          <w:sz w:val="24"/>
          <w:szCs w:val="24"/>
        </w:rPr>
      </w:pPr>
    </w:p>
    <w:p w14:paraId="31F9ADB5" w14:textId="6AEF2135" w:rsidR="0013786D" w:rsidRPr="006F3662" w:rsidRDefault="0013786D">
      <w:pPr>
        <w:spacing w:after="100"/>
        <w:jc w:val="center"/>
        <w:rPr>
          <w:rFonts w:ascii="Arial" w:eastAsia="Arial" w:hAnsi="Arial" w:cs="Arial"/>
          <w:sz w:val="24"/>
          <w:szCs w:val="24"/>
        </w:rPr>
      </w:pPr>
    </w:p>
    <w:p w14:paraId="0B1931A3" w14:textId="2B536AA2" w:rsidR="0013786D" w:rsidRPr="00AE43BF" w:rsidRDefault="002E7F3C" w:rsidP="00AE43BF">
      <w:pPr>
        <w:jc w:val="center"/>
        <w:rPr>
          <w:rFonts w:ascii="Arial" w:eastAsia="Arial" w:hAnsi="Arial" w:cs="Arial"/>
        </w:rPr>
      </w:pPr>
      <w:bookmarkStart w:id="67" w:name="3dhjn8m" w:colFirst="0" w:colLast="0"/>
      <w:bookmarkEnd w:id="67"/>
      <w:r w:rsidRPr="00C95C24">
        <w:rPr>
          <w:rFonts w:ascii="Arial" w:eastAsia="Arial" w:hAnsi="Arial" w:cs="Arial"/>
          <w:b/>
          <w:smallCaps/>
          <w:sz w:val="24"/>
          <w:szCs w:val="24"/>
        </w:rPr>
        <w:t>Annex B</w:t>
      </w:r>
    </w:p>
    <w:p w14:paraId="6091F6AE" w14:textId="78E86EDB" w:rsidR="0013786D" w:rsidRPr="00C95C24" w:rsidRDefault="002E7F3C">
      <w:pPr>
        <w:spacing w:after="100"/>
        <w:jc w:val="center"/>
        <w:rPr>
          <w:rFonts w:ascii="Arial" w:eastAsia="Arial" w:hAnsi="Arial" w:cs="Arial"/>
          <w:sz w:val="24"/>
          <w:szCs w:val="24"/>
        </w:rPr>
      </w:pPr>
      <w:bookmarkStart w:id="68" w:name="1smtxgf" w:colFirst="0" w:colLast="0"/>
      <w:bookmarkEnd w:id="68"/>
      <w:r w:rsidRPr="00C95C24">
        <w:rPr>
          <w:rFonts w:ascii="Arial" w:eastAsia="Arial" w:hAnsi="Arial" w:cs="Arial"/>
          <w:b/>
          <w:sz w:val="24"/>
          <w:szCs w:val="24"/>
        </w:rPr>
        <w:t>Supplier</w:t>
      </w:r>
      <w:r w:rsidR="00812C1E">
        <w:rPr>
          <w:rFonts w:ascii="Arial" w:eastAsia="Arial" w:hAnsi="Arial" w:cs="Arial"/>
          <w:b/>
          <w:sz w:val="24"/>
          <w:szCs w:val="24"/>
        </w:rPr>
        <w:t>’s Proposal</w:t>
      </w:r>
    </w:p>
    <w:p w14:paraId="78F8FD72" w14:textId="77777777" w:rsidR="008343CD" w:rsidRDefault="008343CD" w:rsidP="0013127B">
      <w:pPr>
        <w:spacing w:after="100"/>
        <w:jc w:val="center"/>
        <w:rPr>
          <w:rFonts w:ascii="Arial" w:eastAsia="Arial" w:hAnsi="Arial" w:cs="Arial"/>
          <w:sz w:val="24"/>
          <w:szCs w:val="24"/>
        </w:rPr>
      </w:pPr>
      <w:bookmarkStart w:id="69" w:name="4cmhg48" w:colFirst="0" w:colLast="0"/>
      <w:bookmarkEnd w:id="69"/>
    </w:p>
    <w:p w14:paraId="031FF002" w14:textId="0E2447D2" w:rsidR="008343CD" w:rsidRPr="00CB3A14" w:rsidRDefault="00CB3A14" w:rsidP="0013127B">
      <w:pPr>
        <w:spacing w:after="100"/>
        <w:jc w:val="center"/>
        <w:rPr>
          <w:rFonts w:ascii="Arial" w:eastAsia="Arial" w:hAnsi="Arial" w:cs="Arial"/>
          <w:b/>
          <w:color w:val="FF0000"/>
          <w:sz w:val="24"/>
          <w:szCs w:val="24"/>
        </w:rPr>
      </w:pPr>
      <w:r w:rsidRPr="00CB3A14">
        <w:rPr>
          <w:rFonts w:ascii="Arial" w:eastAsia="Arial" w:hAnsi="Arial" w:cs="Arial"/>
          <w:b/>
          <w:color w:val="FF0000"/>
          <w:sz w:val="24"/>
          <w:szCs w:val="24"/>
        </w:rPr>
        <w:t>REDACTED</w:t>
      </w:r>
    </w:p>
    <w:p w14:paraId="3FCC7401" w14:textId="77777777" w:rsidR="00F955F4" w:rsidRDefault="00F955F4" w:rsidP="00F955F4">
      <w:pPr>
        <w:spacing w:after="100"/>
        <w:jc w:val="left"/>
        <w:rPr>
          <w:rFonts w:ascii="Arial" w:hAnsi="Arial" w:cs="Arial"/>
          <w:b/>
          <w:color w:val="auto"/>
        </w:rPr>
      </w:pPr>
    </w:p>
    <w:p w14:paraId="218B1FA2" w14:textId="77777777" w:rsidR="00F955F4" w:rsidRDefault="00F955F4" w:rsidP="00F955F4">
      <w:pPr>
        <w:spacing w:after="100"/>
        <w:jc w:val="left"/>
        <w:rPr>
          <w:rFonts w:ascii="Arial" w:hAnsi="Arial" w:cs="Arial"/>
          <w:b/>
          <w:color w:val="auto"/>
        </w:rPr>
      </w:pPr>
    </w:p>
    <w:p w14:paraId="71495873" w14:textId="77777777" w:rsidR="00F955F4" w:rsidRDefault="00F955F4" w:rsidP="00F955F4">
      <w:pPr>
        <w:spacing w:after="100"/>
        <w:jc w:val="left"/>
        <w:rPr>
          <w:rFonts w:ascii="Arial" w:hAnsi="Arial" w:cs="Arial"/>
          <w:b/>
          <w:color w:val="auto"/>
        </w:rPr>
      </w:pPr>
    </w:p>
    <w:p w14:paraId="25D32260" w14:textId="77777777" w:rsidR="00F955F4" w:rsidRDefault="00F955F4" w:rsidP="00F955F4">
      <w:pPr>
        <w:spacing w:after="100"/>
        <w:jc w:val="left"/>
        <w:rPr>
          <w:rFonts w:ascii="Arial" w:hAnsi="Arial" w:cs="Arial"/>
          <w:b/>
          <w:color w:val="auto"/>
        </w:rPr>
      </w:pPr>
    </w:p>
    <w:p w14:paraId="2FDA7440" w14:textId="77777777" w:rsidR="00F955F4" w:rsidRDefault="00F955F4" w:rsidP="00F955F4">
      <w:pPr>
        <w:spacing w:after="100"/>
        <w:jc w:val="left"/>
        <w:rPr>
          <w:rFonts w:ascii="Arial" w:hAnsi="Arial" w:cs="Arial"/>
          <w:b/>
          <w:color w:val="auto"/>
        </w:rPr>
      </w:pPr>
    </w:p>
    <w:p w14:paraId="6AAA77A4" w14:textId="77777777" w:rsidR="00F955F4" w:rsidRDefault="00F955F4" w:rsidP="00F955F4">
      <w:pPr>
        <w:spacing w:after="100"/>
        <w:jc w:val="left"/>
        <w:rPr>
          <w:rFonts w:ascii="Arial" w:hAnsi="Arial" w:cs="Arial"/>
          <w:b/>
          <w:color w:val="auto"/>
        </w:rPr>
      </w:pPr>
    </w:p>
    <w:p w14:paraId="28BCB7DB" w14:textId="77777777" w:rsidR="00F955F4" w:rsidRDefault="00F955F4" w:rsidP="00F955F4">
      <w:pPr>
        <w:spacing w:after="100"/>
        <w:jc w:val="left"/>
        <w:rPr>
          <w:rFonts w:ascii="Arial" w:hAnsi="Arial" w:cs="Arial"/>
          <w:b/>
          <w:color w:val="auto"/>
        </w:rPr>
      </w:pPr>
    </w:p>
    <w:p w14:paraId="6AE607E6" w14:textId="77777777" w:rsidR="00F955F4" w:rsidRDefault="00F955F4" w:rsidP="00F955F4">
      <w:pPr>
        <w:spacing w:after="100"/>
        <w:jc w:val="left"/>
        <w:rPr>
          <w:rFonts w:ascii="Arial" w:hAnsi="Arial" w:cs="Arial"/>
          <w:b/>
          <w:color w:val="auto"/>
        </w:rPr>
      </w:pPr>
    </w:p>
    <w:p w14:paraId="15C9FD5D" w14:textId="77777777" w:rsidR="00F955F4" w:rsidRPr="00CB3A14" w:rsidRDefault="00F955F4" w:rsidP="00F955F4">
      <w:pPr>
        <w:spacing w:after="100"/>
        <w:jc w:val="left"/>
        <w:rPr>
          <w:rFonts w:ascii="Arial" w:hAnsi="Arial" w:cs="Arial"/>
          <w:b/>
          <w:color w:val="FF0000"/>
        </w:rPr>
      </w:pPr>
    </w:p>
    <w:p w14:paraId="61F47CB9" w14:textId="746DD9E7" w:rsidR="0013786D" w:rsidRPr="00CB3A14" w:rsidRDefault="00F955F4" w:rsidP="00F955F4">
      <w:pPr>
        <w:spacing w:after="100"/>
        <w:jc w:val="left"/>
        <w:rPr>
          <w:rFonts w:ascii="Arial" w:hAnsi="Arial" w:cs="Arial"/>
          <w:b/>
          <w:color w:val="FF0000"/>
        </w:rPr>
      </w:pPr>
      <w:bookmarkStart w:id="70" w:name="_GoBack"/>
      <w:bookmarkEnd w:id="70"/>
      <w:r w:rsidRPr="00CB3A14">
        <w:rPr>
          <w:rFonts w:ascii="Arial" w:hAnsi="Arial" w:cs="Arial"/>
          <w:b/>
          <w:color w:val="auto"/>
        </w:rPr>
        <w:t>Table 1: Risk Register</w:t>
      </w:r>
      <w:r w:rsidR="00CB3A14" w:rsidRPr="00CB3A14">
        <w:rPr>
          <w:rFonts w:ascii="Arial" w:hAnsi="Arial" w:cs="Arial"/>
          <w:b/>
          <w:color w:val="auto"/>
        </w:rPr>
        <w:t xml:space="preserve"> - </w:t>
      </w:r>
      <w:r w:rsidR="00CB3A14" w:rsidRPr="00CB3A14">
        <w:rPr>
          <w:rFonts w:ascii="Arial" w:hAnsi="Arial" w:cs="Arial"/>
          <w:b/>
          <w:color w:val="FF0000"/>
        </w:rPr>
        <w:t>REDACTED</w:t>
      </w:r>
    </w:p>
    <w:p w14:paraId="7B61C063" w14:textId="5EA5872C" w:rsidR="0013786D" w:rsidRDefault="0013786D" w:rsidP="009E3BD2">
      <w:pPr>
        <w:spacing w:after="100"/>
        <w:jc w:val="left"/>
        <w:rPr>
          <w:rFonts w:ascii="Arial" w:eastAsia="Arial" w:hAnsi="Arial" w:cs="Arial"/>
          <w:sz w:val="20"/>
          <w:szCs w:val="20"/>
        </w:rPr>
      </w:pPr>
    </w:p>
    <w:p w14:paraId="0F3F7E53" w14:textId="1C51299F" w:rsidR="00CB3A14" w:rsidRDefault="00CB3A14" w:rsidP="009E3BD2">
      <w:pPr>
        <w:spacing w:after="100"/>
        <w:jc w:val="left"/>
        <w:rPr>
          <w:rFonts w:ascii="Arial" w:eastAsia="Arial" w:hAnsi="Arial" w:cs="Arial"/>
          <w:sz w:val="20"/>
          <w:szCs w:val="20"/>
        </w:rPr>
      </w:pPr>
    </w:p>
    <w:p w14:paraId="70B6693D" w14:textId="1E276260" w:rsidR="00CB3A14" w:rsidRDefault="00CB3A14" w:rsidP="009E3BD2">
      <w:pPr>
        <w:spacing w:after="100"/>
        <w:jc w:val="left"/>
        <w:rPr>
          <w:rFonts w:ascii="Arial" w:eastAsia="Arial" w:hAnsi="Arial" w:cs="Arial"/>
          <w:sz w:val="20"/>
          <w:szCs w:val="20"/>
        </w:rPr>
      </w:pPr>
    </w:p>
    <w:p w14:paraId="67F5C70D" w14:textId="2111167E" w:rsidR="00CB3A14" w:rsidRDefault="00CB3A14" w:rsidP="009E3BD2">
      <w:pPr>
        <w:spacing w:after="100"/>
        <w:jc w:val="left"/>
        <w:rPr>
          <w:rFonts w:ascii="Arial" w:eastAsia="Arial" w:hAnsi="Arial" w:cs="Arial"/>
          <w:sz w:val="20"/>
          <w:szCs w:val="20"/>
        </w:rPr>
      </w:pPr>
    </w:p>
    <w:p w14:paraId="279899D8" w14:textId="4F2DADB1" w:rsidR="00CB3A14" w:rsidRDefault="00CB3A14" w:rsidP="009E3BD2">
      <w:pPr>
        <w:spacing w:after="100"/>
        <w:jc w:val="left"/>
        <w:rPr>
          <w:rFonts w:ascii="Arial" w:eastAsia="Arial" w:hAnsi="Arial" w:cs="Arial"/>
          <w:sz w:val="20"/>
          <w:szCs w:val="20"/>
        </w:rPr>
      </w:pPr>
    </w:p>
    <w:p w14:paraId="266D4E6C" w14:textId="50EBCF98" w:rsidR="00CB3A14" w:rsidRDefault="00CB3A14" w:rsidP="009E3BD2">
      <w:pPr>
        <w:spacing w:after="100"/>
        <w:jc w:val="left"/>
        <w:rPr>
          <w:rFonts w:ascii="Arial" w:eastAsia="Arial" w:hAnsi="Arial" w:cs="Arial"/>
          <w:sz w:val="20"/>
          <w:szCs w:val="20"/>
        </w:rPr>
      </w:pPr>
    </w:p>
    <w:p w14:paraId="0187E286" w14:textId="54D9337E" w:rsidR="00CB3A14" w:rsidRDefault="00CB3A14" w:rsidP="009E3BD2">
      <w:pPr>
        <w:spacing w:after="100"/>
        <w:jc w:val="left"/>
        <w:rPr>
          <w:rFonts w:ascii="Arial" w:eastAsia="Arial" w:hAnsi="Arial" w:cs="Arial"/>
          <w:sz w:val="20"/>
          <w:szCs w:val="20"/>
        </w:rPr>
      </w:pPr>
    </w:p>
    <w:p w14:paraId="2B994E4E" w14:textId="6A1E7749" w:rsidR="00CB3A14" w:rsidRDefault="00CB3A14" w:rsidP="009E3BD2">
      <w:pPr>
        <w:spacing w:after="100"/>
        <w:jc w:val="left"/>
        <w:rPr>
          <w:rFonts w:ascii="Arial" w:eastAsia="Arial" w:hAnsi="Arial" w:cs="Arial"/>
          <w:sz w:val="20"/>
          <w:szCs w:val="20"/>
        </w:rPr>
      </w:pPr>
    </w:p>
    <w:p w14:paraId="2DD329A0" w14:textId="0E8FB07B" w:rsidR="00CB3A14" w:rsidRDefault="00CB3A14" w:rsidP="009E3BD2">
      <w:pPr>
        <w:spacing w:after="100"/>
        <w:jc w:val="left"/>
        <w:rPr>
          <w:rFonts w:ascii="Arial" w:eastAsia="Arial" w:hAnsi="Arial" w:cs="Arial"/>
          <w:sz w:val="20"/>
          <w:szCs w:val="20"/>
        </w:rPr>
      </w:pPr>
    </w:p>
    <w:p w14:paraId="39720D37" w14:textId="0F5BBCD9" w:rsidR="00CB3A14" w:rsidRDefault="00CB3A14" w:rsidP="009E3BD2">
      <w:pPr>
        <w:spacing w:after="100"/>
        <w:jc w:val="left"/>
        <w:rPr>
          <w:rFonts w:ascii="Arial" w:eastAsia="Arial" w:hAnsi="Arial" w:cs="Arial"/>
          <w:sz w:val="20"/>
          <w:szCs w:val="20"/>
        </w:rPr>
      </w:pPr>
    </w:p>
    <w:p w14:paraId="4D68898D" w14:textId="4920B181" w:rsidR="00CB3A14" w:rsidRDefault="00CB3A14" w:rsidP="009E3BD2">
      <w:pPr>
        <w:spacing w:after="100"/>
        <w:jc w:val="left"/>
        <w:rPr>
          <w:rFonts w:ascii="Arial" w:eastAsia="Arial" w:hAnsi="Arial" w:cs="Arial"/>
          <w:sz w:val="20"/>
          <w:szCs w:val="20"/>
        </w:rPr>
      </w:pPr>
    </w:p>
    <w:p w14:paraId="0646781C" w14:textId="38F472DD" w:rsidR="00CB3A14" w:rsidRDefault="00CB3A14" w:rsidP="009E3BD2">
      <w:pPr>
        <w:spacing w:after="100"/>
        <w:jc w:val="left"/>
        <w:rPr>
          <w:rFonts w:ascii="Arial" w:eastAsia="Arial" w:hAnsi="Arial" w:cs="Arial"/>
          <w:sz w:val="20"/>
          <w:szCs w:val="20"/>
        </w:rPr>
      </w:pPr>
    </w:p>
    <w:p w14:paraId="14E75A56" w14:textId="29DA99C5" w:rsidR="00CB3A14" w:rsidRDefault="00CB3A14" w:rsidP="009E3BD2">
      <w:pPr>
        <w:spacing w:after="100"/>
        <w:jc w:val="left"/>
        <w:rPr>
          <w:rFonts w:ascii="Arial" w:eastAsia="Arial" w:hAnsi="Arial" w:cs="Arial"/>
          <w:sz w:val="20"/>
          <w:szCs w:val="20"/>
        </w:rPr>
      </w:pPr>
    </w:p>
    <w:p w14:paraId="4249F35B" w14:textId="0C1BDECC" w:rsidR="00CB3A14" w:rsidRDefault="00CB3A14" w:rsidP="009E3BD2">
      <w:pPr>
        <w:spacing w:after="100"/>
        <w:jc w:val="left"/>
        <w:rPr>
          <w:rFonts w:ascii="Arial" w:eastAsia="Arial" w:hAnsi="Arial" w:cs="Arial"/>
          <w:sz w:val="20"/>
          <w:szCs w:val="20"/>
        </w:rPr>
      </w:pPr>
    </w:p>
    <w:p w14:paraId="243EE871" w14:textId="791EE25F" w:rsidR="00CB3A14" w:rsidRDefault="00CB3A14" w:rsidP="009E3BD2">
      <w:pPr>
        <w:spacing w:after="100"/>
        <w:jc w:val="left"/>
        <w:rPr>
          <w:rFonts w:ascii="Arial" w:eastAsia="Arial" w:hAnsi="Arial" w:cs="Arial"/>
          <w:sz w:val="20"/>
          <w:szCs w:val="20"/>
        </w:rPr>
      </w:pPr>
    </w:p>
    <w:p w14:paraId="30DF5451" w14:textId="1EE9470B" w:rsidR="00CB3A14" w:rsidRDefault="00CB3A14" w:rsidP="009E3BD2">
      <w:pPr>
        <w:spacing w:after="100"/>
        <w:jc w:val="left"/>
        <w:rPr>
          <w:rFonts w:ascii="Arial" w:eastAsia="Arial" w:hAnsi="Arial" w:cs="Arial"/>
          <w:sz w:val="20"/>
          <w:szCs w:val="20"/>
        </w:rPr>
      </w:pPr>
    </w:p>
    <w:p w14:paraId="76573D7F" w14:textId="5A10825C" w:rsidR="00CB3A14" w:rsidRDefault="00CB3A14" w:rsidP="009E3BD2">
      <w:pPr>
        <w:spacing w:after="100"/>
        <w:jc w:val="left"/>
        <w:rPr>
          <w:rFonts w:ascii="Arial" w:eastAsia="Arial" w:hAnsi="Arial" w:cs="Arial"/>
          <w:sz w:val="20"/>
          <w:szCs w:val="20"/>
        </w:rPr>
      </w:pPr>
    </w:p>
    <w:p w14:paraId="4665EF3E" w14:textId="066BD87E" w:rsidR="00CB3A14" w:rsidRDefault="00CB3A14" w:rsidP="009E3BD2">
      <w:pPr>
        <w:spacing w:after="100"/>
        <w:jc w:val="left"/>
        <w:rPr>
          <w:rFonts w:ascii="Arial" w:eastAsia="Arial" w:hAnsi="Arial" w:cs="Arial"/>
          <w:sz w:val="20"/>
          <w:szCs w:val="20"/>
        </w:rPr>
      </w:pPr>
    </w:p>
    <w:p w14:paraId="725D15CA" w14:textId="7BDAD762" w:rsidR="00CB3A14" w:rsidRDefault="00CB3A14" w:rsidP="009E3BD2">
      <w:pPr>
        <w:spacing w:after="100"/>
        <w:jc w:val="left"/>
        <w:rPr>
          <w:rFonts w:ascii="Arial" w:eastAsia="Arial" w:hAnsi="Arial" w:cs="Arial"/>
          <w:sz w:val="20"/>
          <w:szCs w:val="20"/>
        </w:rPr>
      </w:pPr>
    </w:p>
    <w:p w14:paraId="1585D7FF" w14:textId="51367CB5" w:rsidR="00CB3A14" w:rsidRDefault="00CB3A14" w:rsidP="009E3BD2">
      <w:pPr>
        <w:spacing w:after="100"/>
        <w:jc w:val="left"/>
        <w:rPr>
          <w:rFonts w:ascii="Arial" w:eastAsia="Arial" w:hAnsi="Arial" w:cs="Arial"/>
          <w:sz w:val="20"/>
          <w:szCs w:val="20"/>
        </w:rPr>
      </w:pPr>
    </w:p>
    <w:p w14:paraId="325B0A17" w14:textId="31037130" w:rsidR="00CB3A14" w:rsidRDefault="00CB3A14" w:rsidP="009E3BD2">
      <w:pPr>
        <w:spacing w:after="100"/>
        <w:jc w:val="left"/>
        <w:rPr>
          <w:rFonts w:ascii="Arial" w:eastAsia="Arial" w:hAnsi="Arial" w:cs="Arial"/>
          <w:sz w:val="20"/>
          <w:szCs w:val="20"/>
        </w:rPr>
      </w:pPr>
    </w:p>
    <w:p w14:paraId="6C19FD3A" w14:textId="77777777" w:rsidR="00CB3A14" w:rsidRDefault="00CB3A14" w:rsidP="009E3BD2">
      <w:pPr>
        <w:spacing w:after="100"/>
        <w:jc w:val="left"/>
        <w:rPr>
          <w:rFonts w:ascii="Arial" w:eastAsia="Arial" w:hAnsi="Arial" w:cs="Arial"/>
          <w:sz w:val="20"/>
          <w:szCs w:val="20"/>
        </w:rPr>
      </w:pPr>
    </w:p>
    <w:p w14:paraId="701E877B" w14:textId="77777777" w:rsidR="0013786D" w:rsidRDefault="0013786D">
      <w:pPr>
        <w:spacing w:after="100"/>
        <w:jc w:val="center"/>
        <w:rPr>
          <w:rFonts w:ascii="Arial" w:eastAsia="Arial" w:hAnsi="Arial" w:cs="Arial"/>
          <w:sz w:val="20"/>
          <w:szCs w:val="20"/>
        </w:rPr>
      </w:pPr>
    </w:p>
    <w:p w14:paraId="266F2815" w14:textId="577B68F1" w:rsidR="0013786D" w:rsidRDefault="002E7F3C" w:rsidP="00273438">
      <w:pPr>
        <w:keepNext/>
        <w:numPr>
          <w:ilvl w:val="1"/>
          <w:numId w:val="1"/>
        </w:numPr>
        <w:spacing w:before="100" w:after="120" w:line="276" w:lineRule="auto"/>
        <w:ind w:left="0" w:firstLine="0"/>
        <w:jc w:val="center"/>
        <w:rPr>
          <w:rFonts w:ascii="Arial" w:eastAsia="Arial" w:hAnsi="Arial" w:cs="Arial"/>
          <w:b/>
          <w:sz w:val="24"/>
          <w:szCs w:val="24"/>
        </w:rPr>
      </w:pPr>
      <w:bookmarkStart w:id="71" w:name="2rrrqc1" w:colFirst="0" w:colLast="0"/>
      <w:bookmarkEnd w:id="71"/>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51387C62" w:rsidR="0013786D" w:rsidRDefault="00F955F4" w:rsidP="00BF4780">
      <w:pPr>
        <w:tabs>
          <w:tab w:val="left" w:pos="175"/>
        </w:tabs>
        <w:spacing w:after="120"/>
        <w:ind w:left="170" w:hanging="170"/>
        <w:jc w:val="center"/>
        <w:rPr>
          <w:rFonts w:ascii="Arial" w:eastAsia="Arial" w:hAnsi="Arial" w:cs="Arial"/>
        </w:rPr>
      </w:pPr>
      <w:r>
        <w:rPr>
          <w:rFonts w:ascii="Arial" w:eastAsia="Arial" w:hAnsi="Arial" w:cs="Arial"/>
        </w:rPr>
        <w:t>Please see version provided separately</w:t>
      </w:r>
    </w:p>
    <w:p w14:paraId="69DB17D6" w14:textId="77777777" w:rsidR="005E5185" w:rsidRDefault="005E5185" w:rsidP="00BF4780">
      <w:pPr>
        <w:tabs>
          <w:tab w:val="left" w:pos="175"/>
        </w:tabs>
        <w:spacing w:after="120"/>
        <w:ind w:left="170" w:hanging="170"/>
        <w:jc w:val="center"/>
        <w:rPr>
          <w:rFonts w:ascii="Arial" w:eastAsia="Arial" w:hAnsi="Arial" w:cs="Arial"/>
        </w:rPr>
      </w:pPr>
    </w:p>
    <w:p w14:paraId="152E5233" w14:textId="77777777" w:rsidR="005E5185" w:rsidRDefault="005E5185" w:rsidP="00BF4780">
      <w:pPr>
        <w:tabs>
          <w:tab w:val="left" w:pos="175"/>
        </w:tabs>
        <w:spacing w:after="120"/>
        <w:ind w:left="170" w:hanging="170"/>
        <w:jc w:val="center"/>
        <w:rPr>
          <w:rFonts w:ascii="Arial" w:eastAsia="Arial" w:hAnsi="Arial" w:cs="Arial"/>
        </w:rPr>
      </w:pPr>
    </w:p>
    <w:p w14:paraId="2D141FC2" w14:textId="77777777" w:rsidR="005E5185" w:rsidRDefault="005E5185" w:rsidP="00BF4780">
      <w:pPr>
        <w:tabs>
          <w:tab w:val="left" w:pos="175"/>
        </w:tabs>
        <w:spacing w:after="120"/>
        <w:ind w:left="170" w:hanging="170"/>
        <w:jc w:val="center"/>
        <w:rPr>
          <w:rFonts w:ascii="Arial" w:eastAsia="Arial" w:hAnsi="Arial" w:cs="Arial"/>
        </w:rPr>
      </w:pPr>
    </w:p>
    <w:p w14:paraId="781315E9" w14:textId="77777777" w:rsidR="005E5185" w:rsidRDefault="005E5185" w:rsidP="00BF4780">
      <w:pPr>
        <w:tabs>
          <w:tab w:val="left" w:pos="175"/>
        </w:tabs>
        <w:spacing w:after="120"/>
        <w:ind w:left="170" w:hanging="170"/>
        <w:jc w:val="center"/>
        <w:rPr>
          <w:rFonts w:ascii="Arial" w:eastAsia="Arial" w:hAnsi="Arial" w:cs="Arial"/>
        </w:rPr>
      </w:pPr>
    </w:p>
    <w:p w14:paraId="0F3C93F1" w14:textId="77777777" w:rsidR="005E5185" w:rsidRDefault="005E5185" w:rsidP="00BF4780">
      <w:pPr>
        <w:tabs>
          <w:tab w:val="left" w:pos="175"/>
        </w:tabs>
        <w:spacing w:after="120"/>
        <w:ind w:left="170" w:hanging="170"/>
        <w:jc w:val="center"/>
        <w:rPr>
          <w:rFonts w:ascii="Arial" w:eastAsia="Arial" w:hAnsi="Arial" w:cs="Arial"/>
        </w:rPr>
      </w:pPr>
    </w:p>
    <w:p w14:paraId="2204479D" w14:textId="77777777" w:rsidR="005E5185" w:rsidRDefault="005E5185" w:rsidP="00BF4780">
      <w:pPr>
        <w:tabs>
          <w:tab w:val="left" w:pos="175"/>
        </w:tabs>
        <w:spacing w:after="120"/>
        <w:ind w:left="170" w:hanging="170"/>
        <w:jc w:val="center"/>
        <w:rPr>
          <w:rFonts w:ascii="Arial" w:eastAsia="Arial" w:hAnsi="Arial" w:cs="Arial"/>
        </w:rPr>
      </w:pPr>
    </w:p>
    <w:p w14:paraId="7BCDF5E9" w14:textId="77777777" w:rsidR="005E5185" w:rsidRDefault="005E5185" w:rsidP="00BF4780">
      <w:pPr>
        <w:tabs>
          <w:tab w:val="left" w:pos="175"/>
        </w:tabs>
        <w:spacing w:after="120"/>
        <w:ind w:left="170" w:hanging="170"/>
        <w:jc w:val="center"/>
        <w:rPr>
          <w:rFonts w:ascii="Arial" w:eastAsia="Arial" w:hAnsi="Arial" w:cs="Arial"/>
        </w:rPr>
      </w:pPr>
    </w:p>
    <w:p w14:paraId="275FDA2A" w14:textId="77777777" w:rsidR="005E5185" w:rsidRDefault="005E5185" w:rsidP="00BF4780">
      <w:pPr>
        <w:tabs>
          <w:tab w:val="left" w:pos="175"/>
        </w:tabs>
        <w:spacing w:after="120"/>
        <w:ind w:left="170" w:hanging="170"/>
        <w:jc w:val="center"/>
        <w:rPr>
          <w:rFonts w:ascii="Arial" w:eastAsia="Arial" w:hAnsi="Arial" w:cs="Arial"/>
        </w:rPr>
      </w:pPr>
    </w:p>
    <w:p w14:paraId="2341541A" w14:textId="77777777" w:rsidR="005E5185" w:rsidRDefault="005E5185" w:rsidP="00BF4780">
      <w:pPr>
        <w:tabs>
          <w:tab w:val="left" w:pos="175"/>
        </w:tabs>
        <w:spacing w:after="120"/>
        <w:ind w:left="170" w:hanging="170"/>
        <w:jc w:val="center"/>
        <w:rPr>
          <w:rFonts w:ascii="Arial" w:eastAsia="Arial" w:hAnsi="Arial" w:cs="Arial"/>
        </w:rPr>
      </w:pPr>
    </w:p>
    <w:p w14:paraId="1C4430EE" w14:textId="77777777" w:rsidR="005E5185" w:rsidRDefault="005E5185" w:rsidP="00BF4780">
      <w:pPr>
        <w:tabs>
          <w:tab w:val="left" w:pos="175"/>
        </w:tabs>
        <w:spacing w:after="120"/>
        <w:ind w:left="170" w:hanging="170"/>
        <w:jc w:val="center"/>
        <w:rPr>
          <w:rFonts w:ascii="Arial" w:eastAsia="Arial" w:hAnsi="Arial" w:cs="Arial"/>
        </w:rPr>
      </w:pPr>
    </w:p>
    <w:p w14:paraId="7F15D8DF" w14:textId="77777777" w:rsidR="005E5185" w:rsidRDefault="005E5185" w:rsidP="00BF4780">
      <w:pPr>
        <w:tabs>
          <w:tab w:val="left" w:pos="175"/>
        </w:tabs>
        <w:spacing w:after="120"/>
        <w:ind w:left="170" w:hanging="170"/>
        <w:jc w:val="center"/>
        <w:rPr>
          <w:rFonts w:ascii="Arial" w:eastAsia="Arial" w:hAnsi="Arial" w:cs="Arial"/>
        </w:rPr>
      </w:pPr>
    </w:p>
    <w:p w14:paraId="042DEEFB" w14:textId="77777777" w:rsidR="005E5185" w:rsidRDefault="005E5185" w:rsidP="00BF4780">
      <w:pPr>
        <w:tabs>
          <w:tab w:val="left" w:pos="175"/>
        </w:tabs>
        <w:spacing w:after="120"/>
        <w:ind w:left="170" w:hanging="170"/>
        <w:jc w:val="center"/>
        <w:rPr>
          <w:rFonts w:ascii="Arial" w:eastAsia="Arial" w:hAnsi="Arial" w:cs="Arial"/>
        </w:rPr>
      </w:pPr>
    </w:p>
    <w:p w14:paraId="7135D258" w14:textId="77777777" w:rsidR="005E5185" w:rsidRDefault="005E5185" w:rsidP="00BF4780">
      <w:pPr>
        <w:tabs>
          <w:tab w:val="left" w:pos="175"/>
        </w:tabs>
        <w:spacing w:after="120"/>
        <w:ind w:left="170" w:hanging="170"/>
        <w:jc w:val="center"/>
        <w:rPr>
          <w:rFonts w:ascii="Arial" w:eastAsia="Arial" w:hAnsi="Arial" w:cs="Arial"/>
        </w:rPr>
      </w:pPr>
    </w:p>
    <w:p w14:paraId="38D37EE4" w14:textId="77777777" w:rsidR="005E5185" w:rsidRDefault="005E5185" w:rsidP="00BF4780">
      <w:pPr>
        <w:tabs>
          <w:tab w:val="left" w:pos="175"/>
        </w:tabs>
        <w:spacing w:after="120"/>
        <w:ind w:left="170" w:hanging="170"/>
        <w:jc w:val="center"/>
        <w:rPr>
          <w:rFonts w:ascii="Arial" w:eastAsia="Arial" w:hAnsi="Arial" w:cs="Arial"/>
        </w:rPr>
      </w:pPr>
    </w:p>
    <w:p w14:paraId="24B7D3A9" w14:textId="77777777" w:rsidR="005E5185" w:rsidRDefault="005E5185" w:rsidP="00BF4780">
      <w:pPr>
        <w:tabs>
          <w:tab w:val="left" w:pos="175"/>
        </w:tabs>
        <w:spacing w:after="120"/>
        <w:ind w:left="170" w:hanging="170"/>
        <w:jc w:val="center"/>
        <w:rPr>
          <w:rFonts w:ascii="Arial" w:eastAsia="Arial" w:hAnsi="Arial" w:cs="Arial"/>
        </w:rPr>
      </w:pPr>
    </w:p>
    <w:p w14:paraId="3B3FC446" w14:textId="77777777" w:rsidR="005E5185" w:rsidRDefault="005E5185" w:rsidP="00BF4780">
      <w:pPr>
        <w:tabs>
          <w:tab w:val="left" w:pos="175"/>
        </w:tabs>
        <w:spacing w:after="120"/>
        <w:ind w:left="170" w:hanging="170"/>
        <w:jc w:val="center"/>
        <w:rPr>
          <w:rFonts w:ascii="Arial" w:eastAsia="Arial" w:hAnsi="Arial" w:cs="Arial"/>
        </w:rPr>
      </w:pPr>
    </w:p>
    <w:p w14:paraId="18598F05" w14:textId="77777777" w:rsidR="005E5185" w:rsidRDefault="005E5185" w:rsidP="00BF4780">
      <w:pPr>
        <w:tabs>
          <w:tab w:val="left" w:pos="175"/>
        </w:tabs>
        <w:spacing w:after="120"/>
        <w:ind w:left="170" w:hanging="170"/>
        <w:jc w:val="center"/>
        <w:rPr>
          <w:rFonts w:ascii="Arial" w:eastAsia="Arial" w:hAnsi="Arial" w:cs="Arial"/>
        </w:rPr>
      </w:pPr>
    </w:p>
    <w:p w14:paraId="3ED06146" w14:textId="77777777" w:rsidR="005E5185" w:rsidRDefault="005E5185" w:rsidP="00BF4780">
      <w:pPr>
        <w:tabs>
          <w:tab w:val="left" w:pos="175"/>
        </w:tabs>
        <w:spacing w:after="120"/>
        <w:ind w:left="170" w:hanging="170"/>
        <w:jc w:val="center"/>
        <w:rPr>
          <w:rFonts w:ascii="Arial" w:eastAsia="Arial" w:hAnsi="Arial" w:cs="Arial"/>
        </w:rPr>
      </w:pPr>
    </w:p>
    <w:p w14:paraId="5B308595" w14:textId="77777777" w:rsidR="005E5185" w:rsidRDefault="005E5185" w:rsidP="00BF4780">
      <w:pPr>
        <w:tabs>
          <w:tab w:val="left" w:pos="175"/>
        </w:tabs>
        <w:spacing w:after="120"/>
        <w:ind w:left="170" w:hanging="170"/>
        <w:jc w:val="center"/>
        <w:rPr>
          <w:rFonts w:ascii="Arial" w:eastAsia="Arial" w:hAnsi="Arial" w:cs="Arial"/>
        </w:rPr>
      </w:pPr>
    </w:p>
    <w:p w14:paraId="6F818615" w14:textId="77777777" w:rsidR="005E5185" w:rsidRDefault="005E5185" w:rsidP="00BF4780">
      <w:pPr>
        <w:tabs>
          <w:tab w:val="left" w:pos="175"/>
        </w:tabs>
        <w:spacing w:after="120"/>
        <w:ind w:left="170" w:hanging="170"/>
        <w:jc w:val="center"/>
        <w:rPr>
          <w:rFonts w:ascii="Arial" w:eastAsia="Arial" w:hAnsi="Arial" w:cs="Arial"/>
        </w:rPr>
      </w:pPr>
    </w:p>
    <w:p w14:paraId="5701D57B" w14:textId="77777777" w:rsidR="005E5185" w:rsidRDefault="005E5185" w:rsidP="00BF4780">
      <w:pPr>
        <w:tabs>
          <w:tab w:val="left" w:pos="175"/>
        </w:tabs>
        <w:spacing w:after="120"/>
        <w:ind w:left="170" w:hanging="170"/>
        <w:jc w:val="center"/>
        <w:rPr>
          <w:rFonts w:ascii="Arial" w:eastAsia="Arial" w:hAnsi="Arial" w:cs="Arial"/>
        </w:rPr>
      </w:pPr>
    </w:p>
    <w:p w14:paraId="7C67A147" w14:textId="77777777" w:rsidR="005E5185" w:rsidRDefault="005E5185" w:rsidP="00BF4780">
      <w:pPr>
        <w:tabs>
          <w:tab w:val="left" w:pos="175"/>
        </w:tabs>
        <w:spacing w:after="120"/>
        <w:ind w:left="170" w:hanging="170"/>
        <w:jc w:val="center"/>
        <w:rPr>
          <w:rFonts w:ascii="Arial" w:eastAsia="Arial" w:hAnsi="Arial" w:cs="Arial"/>
        </w:rPr>
      </w:pPr>
    </w:p>
    <w:p w14:paraId="2EA31994" w14:textId="77777777" w:rsidR="005E5185" w:rsidRDefault="005E5185" w:rsidP="00BF4780">
      <w:pPr>
        <w:tabs>
          <w:tab w:val="left" w:pos="175"/>
        </w:tabs>
        <w:spacing w:after="120"/>
        <w:ind w:left="170" w:hanging="170"/>
        <w:jc w:val="center"/>
        <w:rPr>
          <w:rFonts w:ascii="Arial" w:eastAsia="Arial" w:hAnsi="Arial" w:cs="Arial"/>
        </w:rPr>
      </w:pPr>
    </w:p>
    <w:p w14:paraId="4219151D" w14:textId="77777777" w:rsidR="005E5185" w:rsidRDefault="005E5185" w:rsidP="00BF4780">
      <w:pPr>
        <w:tabs>
          <w:tab w:val="left" w:pos="175"/>
        </w:tabs>
        <w:spacing w:after="120"/>
        <w:ind w:left="170" w:hanging="170"/>
        <w:jc w:val="center"/>
        <w:rPr>
          <w:rFonts w:ascii="Arial" w:eastAsia="Arial" w:hAnsi="Arial" w:cs="Arial"/>
        </w:rPr>
      </w:pPr>
    </w:p>
    <w:p w14:paraId="574BC4E9" w14:textId="77777777" w:rsidR="005E5185" w:rsidRDefault="005E5185" w:rsidP="00BF4780">
      <w:pPr>
        <w:tabs>
          <w:tab w:val="left" w:pos="175"/>
        </w:tabs>
        <w:spacing w:after="120"/>
        <w:ind w:left="170" w:hanging="170"/>
        <w:jc w:val="center"/>
        <w:rPr>
          <w:rFonts w:ascii="Arial" w:eastAsia="Arial" w:hAnsi="Arial" w:cs="Arial"/>
        </w:rPr>
      </w:pPr>
    </w:p>
    <w:p w14:paraId="10CE1483" w14:textId="77777777" w:rsidR="005E5185" w:rsidRDefault="005E5185" w:rsidP="00BF4780">
      <w:pPr>
        <w:tabs>
          <w:tab w:val="left" w:pos="175"/>
        </w:tabs>
        <w:spacing w:after="120"/>
        <w:ind w:left="170" w:hanging="170"/>
        <w:jc w:val="center"/>
        <w:rPr>
          <w:rFonts w:ascii="Arial" w:eastAsia="Arial" w:hAnsi="Arial" w:cs="Arial"/>
        </w:rPr>
      </w:pPr>
    </w:p>
    <w:p w14:paraId="4CF58E5A" w14:textId="77777777" w:rsidR="005E5185" w:rsidRDefault="005E5185" w:rsidP="00BF4780">
      <w:pPr>
        <w:tabs>
          <w:tab w:val="left" w:pos="175"/>
        </w:tabs>
        <w:spacing w:after="120"/>
        <w:ind w:left="170" w:hanging="170"/>
        <w:jc w:val="center"/>
        <w:rPr>
          <w:rFonts w:ascii="Arial" w:eastAsia="Arial" w:hAnsi="Arial" w:cs="Arial"/>
        </w:rPr>
      </w:pPr>
    </w:p>
    <w:p w14:paraId="0362E558" w14:textId="77777777" w:rsidR="005E5185" w:rsidRDefault="005E5185" w:rsidP="00BF4780">
      <w:pPr>
        <w:tabs>
          <w:tab w:val="left" w:pos="175"/>
        </w:tabs>
        <w:spacing w:after="120"/>
        <w:ind w:left="170" w:hanging="170"/>
        <w:jc w:val="center"/>
        <w:rPr>
          <w:rFonts w:ascii="Arial" w:eastAsia="Arial" w:hAnsi="Arial" w:cs="Arial"/>
        </w:rPr>
      </w:pPr>
    </w:p>
    <w:p w14:paraId="040521DC" w14:textId="77777777" w:rsidR="005E5185" w:rsidRDefault="005E5185" w:rsidP="00BF4780">
      <w:pPr>
        <w:tabs>
          <w:tab w:val="left" w:pos="175"/>
        </w:tabs>
        <w:spacing w:after="120"/>
        <w:ind w:left="170" w:hanging="170"/>
        <w:jc w:val="center"/>
        <w:rPr>
          <w:rFonts w:ascii="Arial" w:eastAsia="Arial" w:hAnsi="Arial" w:cs="Arial"/>
        </w:rPr>
      </w:pPr>
    </w:p>
    <w:p w14:paraId="53F0B3F0" w14:textId="77777777" w:rsidR="005E5185" w:rsidRDefault="005E5185" w:rsidP="00BF4780">
      <w:pPr>
        <w:tabs>
          <w:tab w:val="left" w:pos="175"/>
        </w:tabs>
        <w:spacing w:after="120"/>
        <w:ind w:left="170" w:hanging="170"/>
        <w:jc w:val="center"/>
        <w:rPr>
          <w:rFonts w:ascii="Arial" w:eastAsia="Arial" w:hAnsi="Arial" w:cs="Arial"/>
        </w:rPr>
      </w:pPr>
    </w:p>
    <w:p w14:paraId="5433CECF" w14:textId="77777777" w:rsidR="005E5185" w:rsidRDefault="005E5185" w:rsidP="00BF4780">
      <w:pPr>
        <w:tabs>
          <w:tab w:val="left" w:pos="175"/>
        </w:tabs>
        <w:spacing w:after="120"/>
        <w:ind w:left="170" w:hanging="170"/>
        <w:jc w:val="center"/>
        <w:rPr>
          <w:rFonts w:ascii="Arial" w:eastAsia="Arial" w:hAnsi="Arial" w:cs="Arial"/>
        </w:rPr>
      </w:pPr>
    </w:p>
    <w:p w14:paraId="6291C61F" w14:textId="77777777" w:rsidR="005E5185" w:rsidRDefault="005E5185" w:rsidP="00BF4780">
      <w:pPr>
        <w:tabs>
          <w:tab w:val="left" w:pos="175"/>
        </w:tabs>
        <w:spacing w:after="120"/>
        <w:ind w:left="170" w:hanging="170"/>
        <w:jc w:val="center"/>
        <w:rPr>
          <w:rFonts w:ascii="Arial" w:eastAsia="Arial" w:hAnsi="Arial" w:cs="Arial"/>
        </w:rPr>
      </w:pPr>
    </w:p>
    <w:p w14:paraId="0D6A74D2" w14:textId="77777777" w:rsidR="005E5185" w:rsidRDefault="005E5185" w:rsidP="00BF4780">
      <w:pPr>
        <w:tabs>
          <w:tab w:val="left" w:pos="175"/>
        </w:tabs>
        <w:spacing w:after="120"/>
        <w:ind w:left="170" w:hanging="170"/>
        <w:jc w:val="center"/>
        <w:rPr>
          <w:rFonts w:ascii="Arial" w:eastAsia="Arial" w:hAnsi="Arial" w:cs="Arial"/>
        </w:rPr>
      </w:pPr>
    </w:p>
    <w:p w14:paraId="481062CC" w14:textId="77777777" w:rsidR="005E5185" w:rsidRDefault="005E5185" w:rsidP="00BF4780">
      <w:pPr>
        <w:tabs>
          <w:tab w:val="left" w:pos="175"/>
        </w:tabs>
        <w:spacing w:after="120"/>
        <w:ind w:left="170" w:hanging="170"/>
        <w:jc w:val="center"/>
        <w:rPr>
          <w:rFonts w:ascii="Arial" w:eastAsia="Arial" w:hAnsi="Arial" w:cs="Arial"/>
        </w:rPr>
      </w:pPr>
    </w:p>
    <w:p w14:paraId="31F0BEA1" w14:textId="077EFBE1" w:rsidR="005E5185" w:rsidRDefault="005E5185" w:rsidP="005E5185">
      <w:pPr>
        <w:keepNext/>
        <w:numPr>
          <w:ilvl w:val="1"/>
          <w:numId w:val="1"/>
        </w:numPr>
        <w:spacing w:before="100" w:after="120" w:line="276" w:lineRule="auto"/>
        <w:ind w:left="0" w:firstLine="0"/>
        <w:jc w:val="center"/>
        <w:rPr>
          <w:rFonts w:ascii="Arial" w:eastAsia="Arial" w:hAnsi="Arial" w:cs="Arial"/>
          <w:b/>
          <w:sz w:val="24"/>
          <w:szCs w:val="24"/>
        </w:rPr>
      </w:pPr>
      <w:r>
        <w:rPr>
          <w:rFonts w:ascii="Arial" w:eastAsia="Arial" w:hAnsi="Arial" w:cs="Arial"/>
          <w:b/>
          <w:sz w:val="24"/>
          <w:szCs w:val="24"/>
        </w:rPr>
        <w:t>Price Schedule</w:t>
      </w:r>
    </w:p>
    <w:p w14:paraId="63EA32D4" w14:textId="1114C91D" w:rsidR="00F02D92" w:rsidRDefault="00F02D92" w:rsidP="00F02D92">
      <w:pPr>
        <w:keepNext/>
        <w:spacing w:before="100" w:after="120" w:line="276" w:lineRule="auto"/>
        <w:jc w:val="left"/>
        <w:rPr>
          <w:rFonts w:ascii="Arial" w:eastAsia="Arial" w:hAnsi="Arial" w:cs="Arial"/>
          <w:b/>
          <w:sz w:val="24"/>
          <w:szCs w:val="24"/>
        </w:rPr>
      </w:pPr>
    </w:p>
    <w:p w14:paraId="193C1B51" w14:textId="14A29F42" w:rsidR="005E5185" w:rsidRPr="00CB3A14" w:rsidRDefault="00CB3A14" w:rsidP="00BF4780">
      <w:pPr>
        <w:tabs>
          <w:tab w:val="left" w:pos="175"/>
        </w:tabs>
        <w:spacing w:after="120"/>
        <w:ind w:left="170" w:hanging="170"/>
        <w:jc w:val="center"/>
        <w:rPr>
          <w:rFonts w:ascii="Arial" w:eastAsia="Arial" w:hAnsi="Arial" w:cs="Arial"/>
          <w:b/>
          <w:color w:val="FF0000"/>
        </w:rPr>
      </w:pPr>
      <w:r w:rsidRPr="00CB3A14">
        <w:rPr>
          <w:rFonts w:ascii="Arial" w:eastAsia="Arial" w:hAnsi="Arial" w:cs="Arial"/>
          <w:b/>
          <w:color w:val="FF0000"/>
        </w:rPr>
        <w:t>REDACTED</w:t>
      </w:r>
    </w:p>
    <w:sectPr w:rsidR="005E5185" w:rsidRPr="00CB3A14" w:rsidSect="00CD69A2">
      <w:footerReference w:type="default" r:id="rId16"/>
      <w:pgSz w:w="11909" w:h="16834"/>
      <w:pgMar w:top="1526" w:right="1440" w:bottom="180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72022" w14:textId="77777777" w:rsidR="0009564F" w:rsidRDefault="0009564F">
      <w:pPr>
        <w:spacing w:after="0"/>
      </w:pPr>
      <w:r>
        <w:separator/>
      </w:r>
    </w:p>
  </w:endnote>
  <w:endnote w:type="continuationSeparator" w:id="0">
    <w:p w14:paraId="627F20BC" w14:textId="77777777" w:rsidR="0009564F" w:rsidRDefault="000956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TZhongsong">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BF047C" w:rsidRDefault="00BF047C">
    <w:pPr>
      <w:spacing w:after="0"/>
      <w:jc w:val="left"/>
      <w:rPr>
        <w:rFonts w:ascii="Arial" w:eastAsia="Arial" w:hAnsi="Arial" w:cs="Arial"/>
        <w:sz w:val="16"/>
        <w:szCs w:val="16"/>
      </w:rPr>
    </w:pPr>
  </w:p>
  <w:p w14:paraId="30871D95" w14:textId="60BE6F42" w:rsidR="00BF047C" w:rsidRDefault="00BF047C"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CB3A14">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7A394" w14:textId="77777777" w:rsidR="0009564F" w:rsidRDefault="0009564F">
      <w:pPr>
        <w:spacing w:after="0"/>
      </w:pPr>
      <w:r>
        <w:separator/>
      </w:r>
    </w:p>
  </w:footnote>
  <w:footnote w:type="continuationSeparator" w:id="0">
    <w:p w14:paraId="4537B122" w14:textId="77777777" w:rsidR="0009564F" w:rsidRDefault="000956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2D6D5C"/>
    <w:multiLevelType w:val="hybridMultilevel"/>
    <w:tmpl w:val="DFF68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60054A3"/>
    <w:multiLevelType w:val="hybridMultilevel"/>
    <w:tmpl w:val="83AA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7D6520"/>
    <w:multiLevelType w:val="hybridMultilevel"/>
    <w:tmpl w:val="9A46F0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5C6A43"/>
    <w:multiLevelType w:val="hybridMultilevel"/>
    <w:tmpl w:val="9AEA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3374FB"/>
    <w:multiLevelType w:val="hybridMultilevel"/>
    <w:tmpl w:val="1F6C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30779A"/>
    <w:multiLevelType w:val="hybridMultilevel"/>
    <w:tmpl w:val="48B01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01545B"/>
    <w:multiLevelType w:val="hybridMultilevel"/>
    <w:tmpl w:val="F63C0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7" w15:restartNumberingAfterBreak="0">
    <w:nsid w:val="115934C5"/>
    <w:multiLevelType w:val="hybridMultilevel"/>
    <w:tmpl w:val="5FFA9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3D7D2C"/>
    <w:multiLevelType w:val="hybridMultilevel"/>
    <w:tmpl w:val="CB3074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15:restartNumberingAfterBreak="0">
    <w:nsid w:val="2DAD6EB0"/>
    <w:multiLevelType w:val="hybridMultilevel"/>
    <w:tmpl w:val="70EA61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15:restartNumberingAfterBreak="0">
    <w:nsid w:val="30E444DB"/>
    <w:multiLevelType w:val="hybridMultilevel"/>
    <w:tmpl w:val="773EF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83E58DD"/>
    <w:multiLevelType w:val="hybridMultilevel"/>
    <w:tmpl w:val="9814D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FC30AD"/>
    <w:multiLevelType w:val="hybridMultilevel"/>
    <w:tmpl w:val="3F8A0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9496"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32" w15:restartNumberingAfterBreak="0">
    <w:nsid w:val="50B60BA4"/>
    <w:multiLevelType w:val="hybridMultilevel"/>
    <w:tmpl w:val="10306FF2"/>
    <w:lvl w:ilvl="0" w:tplc="B86462D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3065"/>
        </w:tabs>
        <w:ind w:left="3065"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B8378FE"/>
    <w:multiLevelType w:val="hybridMultilevel"/>
    <w:tmpl w:val="298C3D66"/>
    <w:lvl w:ilvl="0" w:tplc="0DE42258">
      <w:start w:val="1"/>
      <w:numFmt w:val="bullet"/>
      <w:lvlText w:val=""/>
      <w:lvlJc w:val="left"/>
      <w:pPr>
        <w:ind w:left="-981" w:hanging="360"/>
      </w:pPr>
      <w:rPr>
        <w:rFonts w:ascii="Symbol" w:hAnsi="Symbol" w:hint="default"/>
      </w:rPr>
    </w:lvl>
    <w:lvl w:ilvl="1" w:tplc="08090001">
      <w:start w:val="1"/>
      <w:numFmt w:val="bullet"/>
      <w:lvlText w:val=""/>
      <w:lvlJc w:val="left"/>
      <w:pPr>
        <w:ind w:left="-261" w:hanging="360"/>
      </w:pPr>
      <w:rPr>
        <w:rFonts w:ascii="Symbol" w:hAnsi="Symbol" w:hint="default"/>
      </w:rPr>
    </w:lvl>
    <w:lvl w:ilvl="2" w:tplc="08090005">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35" w15:restartNumberingAfterBreak="0">
    <w:nsid w:val="5CD474E7"/>
    <w:multiLevelType w:val="hybridMultilevel"/>
    <w:tmpl w:val="1BBA0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61E562D4"/>
    <w:multiLevelType w:val="hybridMultilevel"/>
    <w:tmpl w:val="4DB200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F8074E"/>
    <w:multiLevelType w:val="hybridMultilevel"/>
    <w:tmpl w:val="EA9890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31"/>
  </w:num>
  <w:num w:numId="2">
    <w:abstractNumId w:val="41"/>
  </w:num>
  <w:num w:numId="3">
    <w:abstractNumId w:val="40"/>
  </w:num>
  <w:num w:numId="4">
    <w:abstractNumId w:val="9"/>
  </w:num>
  <w:num w:numId="5">
    <w:abstractNumId w:val="33"/>
  </w:num>
  <w:num w:numId="6">
    <w:abstractNumId w:val="21"/>
  </w:num>
  <w:num w:numId="7">
    <w:abstractNumId w:val="23"/>
  </w:num>
  <w:num w:numId="8">
    <w:abstractNumId w:val="6"/>
  </w:num>
  <w:num w:numId="9">
    <w:abstractNumId w:val="30"/>
  </w:num>
  <w:num w:numId="10">
    <w:abstractNumId w:val="26"/>
  </w:num>
  <w:num w:numId="11">
    <w:abstractNumId w:val="20"/>
  </w:num>
  <w:num w:numId="12">
    <w:abstractNumId w:val="4"/>
  </w:num>
  <w:num w:numId="13">
    <w:abstractNumId w:val="3"/>
  </w:num>
  <w:num w:numId="14">
    <w:abstractNumId w:val="2"/>
  </w:num>
  <w:num w:numId="15">
    <w:abstractNumId w:val="1"/>
  </w:num>
  <w:num w:numId="16">
    <w:abstractNumId w:val="0"/>
  </w:num>
  <w:num w:numId="17">
    <w:abstractNumId w:val="42"/>
  </w:num>
  <w:num w:numId="18">
    <w:abstractNumId w:val="16"/>
  </w:num>
  <w:num w:numId="19">
    <w:abstractNumId w:val="39"/>
  </w:num>
  <w:num w:numId="20">
    <w:abstractNumId w:val="15"/>
  </w:num>
  <w:num w:numId="21">
    <w:abstractNumId w:val="28"/>
  </w:num>
  <w:num w:numId="22">
    <w:abstractNumId w:val="25"/>
  </w:num>
  <w:num w:numId="23">
    <w:abstractNumId w:val="36"/>
  </w:num>
  <w:num w:numId="24">
    <w:abstractNumId w:val="19"/>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num>
  <w:num w:numId="28">
    <w:abstractNumId w:val="7"/>
  </w:num>
  <w:num w:numId="29">
    <w:abstractNumId w:val="32"/>
  </w:num>
  <w:num w:numId="30">
    <w:abstractNumId w:val="38"/>
  </w:num>
  <w:num w:numId="31">
    <w:abstractNumId w:val="17"/>
  </w:num>
  <w:num w:numId="32">
    <w:abstractNumId w:val="35"/>
  </w:num>
  <w:num w:numId="33">
    <w:abstractNumId w:val="22"/>
  </w:num>
  <w:num w:numId="34">
    <w:abstractNumId w:val="18"/>
  </w:num>
  <w:num w:numId="35">
    <w:abstractNumId w:val="14"/>
  </w:num>
  <w:num w:numId="36">
    <w:abstractNumId w:val="24"/>
  </w:num>
  <w:num w:numId="37">
    <w:abstractNumId w:val="34"/>
  </w:num>
  <w:num w:numId="38">
    <w:abstractNumId w:val="29"/>
  </w:num>
  <w:num w:numId="39">
    <w:abstractNumId w:val="27"/>
  </w:num>
  <w:num w:numId="40">
    <w:abstractNumId w:val="37"/>
  </w:num>
  <w:num w:numId="41">
    <w:abstractNumId w:val="8"/>
  </w:num>
  <w:num w:numId="42">
    <w:abstractNumId w:val="13"/>
  </w:num>
  <w:num w:numId="43">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10714"/>
    <w:rsid w:val="00030160"/>
    <w:rsid w:val="000355F6"/>
    <w:rsid w:val="000607EB"/>
    <w:rsid w:val="000633FB"/>
    <w:rsid w:val="00063DE1"/>
    <w:rsid w:val="00070C32"/>
    <w:rsid w:val="00071D25"/>
    <w:rsid w:val="00073AA7"/>
    <w:rsid w:val="000742A9"/>
    <w:rsid w:val="00075B0A"/>
    <w:rsid w:val="00082CCC"/>
    <w:rsid w:val="0009239F"/>
    <w:rsid w:val="0009564F"/>
    <w:rsid w:val="000B2DE6"/>
    <w:rsid w:val="000C0875"/>
    <w:rsid w:val="000C3441"/>
    <w:rsid w:val="000C4AB2"/>
    <w:rsid w:val="000F08E0"/>
    <w:rsid w:val="00101164"/>
    <w:rsid w:val="00102972"/>
    <w:rsid w:val="00110F4D"/>
    <w:rsid w:val="0011690F"/>
    <w:rsid w:val="001175A9"/>
    <w:rsid w:val="00120963"/>
    <w:rsid w:val="001214B4"/>
    <w:rsid w:val="00124D33"/>
    <w:rsid w:val="0013127B"/>
    <w:rsid w:val="0013786D"/>
    <w:rsid w:val="00140887"/>
    <w:rsid w:val="00147C15"/>
    <w:rsid w:val="00150033"/>
    <w:rsid w:val="001516A9"/>
    <w:rsid w:val="00152EFA"/>
    <w:rsid w:val="001537C0"/>
    <w:rsid w:val="0015645B"/>
    <w:rsid w:val="00174363"/>
    <w:rsid w:val="00182337"/>
    <w:rsid w:val="00184BC1"/>
    <w:rsid w:val="00184C9D"/>
    <w:rsid w:val="00186BF3"/>
    <w:rsid w:val="00186E7E"/>
    <w:rsid w:val="00197C67"/>
    <w:rsid w:val="001A1451"/>
    <w:rsid w:val="001B07F4"/>
    <w:rsid w:val="001C00B3"/>
    <w:rsid w:val="001D0AE5"/>
    <w:rsid w:val="001D47B1"/>
    <w:rsid w:val="001D56BF"/>
    <w:rsid w:val="001D62C1"/>
    <w:rsid w:val="001D6F48"/>
    <w:rsid w:val="001E6F69"/>
    <w:rsid w:val="001E7100"/>
    <w:rsid w:val="001F67C9"/>
    <w:rsid w:val="001F6849"/>
    <w:rsid w:val="00204FBC"/>
    <w:rsid w:val="00210775"/>
    <w:rsid w:val="002120F3"/>
    <w:rsid w:val="00227CC9"/>
    <w:rsid w:val="00231F7F"/>
    <w:rsid w:val="00232B3A"/>
    <w:rsid w:val="00243F40"/>
    <w:rsid w:val="002471E9"/>
    <w:rsid w:val="0026163F"/>
    <w:rsid w:val="00271385"/>
    <w:rsid w:val="00272D93"/>
    <w:rsid w:val="00273438"/>
    <w:rsid w:val="002776D7"/>
    <w:rsid w:val="00286944"/>
    <w:rsid w:val="00295498"/>
    <w:rsid w:val="00297513"/>
    <w:rsid w:val="002A496D"/>
    <w:rsid w:val="002C2E86"/>
    <w:rsid w:val="002C5A96"/>
    <w:rsid w:val="002D322F"/>
    <w:rsid w:val="002E1720"/>
    <w:rsid w:val="002E3F62"/>
    <w:rsid w:val="002E6A6D"/>
    <w:rsid w:val="002E7F3C"/>
    <w:rsid w:val="002F058A"/>
    <w:rsid w:val="00304911"/>
    <w:rsid w:val="00306059"/>
    <w:rsid w:val="0030655F"/>
    <w:rsid w:val="00307DA6"/>
    <w:rsid w:val="00314286"/>
    <w:rsid w:val="00337E15"/>
    <w:rsid w:val="00351054"/>
    <w:rsid w:val="00384934"/>
    <w:rsid w:val="00387E5C"/>
    <w:rsid w:val="00390AA7"/>
    <w:rsid w:val="003A17D0"/>
    <w:rsid w:val="003B47F4"/>
    <w:rsid w:val="003B5834"/>
    <w:rsid w:val="003C05AD"/>
    <w:rsid w:val="003C0D59"/>
    <w:rsid w:val="003C4214"/>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6330D"/>
    <w:rsid w:val="004728EA"/>
    <w:rsid w:val="00483D46"/>
    <w:rsid w:val="0049010B"/>
    <w:rsid w:val="004A0B83"/>
    <w:rsid w:val="004A24CB"/>
    <w:rsid w:val="004A26B2"/>
    <w:rsid w:val="004A5861"/>
    <w:rsid w:val="004C427E"/>
    <w:rsid w:val="004C6389"/>
    <w:rsid w:val="004C6A79"/>
    <w:rsid w:val="004E2894"/>
    <w:rsid w:val="00504DA6"/>
    <w:rsid w:val="00531213"/>
    <w:rsid w:val="005504C7"/>
    <w:rsid w:val="005555E8"/>
    <w:rsid w:val="005614E0"/>
    <w:rsid w:val="00571F58"/>
    <w:rsid w:val="00580AB7"/>
    <w:rsid w:val="00586C7D"/>
    <w:rsid w:val="00587203"/>
    <w:rsid w:val="005918CB"/>
    <w:rsid w:val="00592BE0"/>
    <w:rsid w:val="00596F06"/>
    <w:rsid w:val="005A722F"/>
    <w:rsid w:val="005B3369"/>
    <w:rsid w:val="005B4CBC"/>
    <w:rsid w:val="005B5B49"/>
    <w:rsid w:val="005C58A3"/>
    <w:rsid w:val="005C6DD8"/>
    <w:rsid w:val="005D1A3C"/>
    <w:rsid w:val="005D60AB"/>
    <w:rsid w:val="005D7E5C"/>
    <w:rsid w:val="005E5185"/>
    <w:rsid w:val="005F3910"/>
    <w:rsid w:val="005F567F"/>
    <w:rsid w:val="006173B5"/>
    <w:rsid w:val="00622341"/>
    <w:rsid w:val="00624E60"/>
    <w:rsid w:val="0063621F"/>
    <w:rsid w:val="006410B9"/>
    <w:rsid w:val="006414A2"/>
    <w:rsid w:val="006477B7"/>
    <w:rsid w:val="00652D51"/>
    <w:rsid w:val="00663D9C"/>
    <w:rsid w:val="00664BB3"/>
    <w:rsid w:val="00683C12"/>
    <w:rsid w:val="00686108"/>
    <w:rsid w:val="006904FB"/>
    <w:rsid w:val="006A5A7E"/>
    <w:rsid w:val="006B22B3"/>
    <w:rsid w:val="006B6591"/>
    <w:rsid w:val="006C308C"/>
    <w:rsid w:val="006C3BBD"/>
    <w:rsid w:val="006C48A1"/>
    <w:rsid w:val="006E5B35"/>
    <w:rsid w:val="006E5EEF"/>
    <w:rsid w:val="006F132D"/>
    <w:rsid w:val="006F3662"/>
    <w:rsid w:val="00701CE7"/>
    <w:rsid w:val="00707D9F"/>
    <w:rsid w:val="007107CE"/>
    <w:rsid w:val="00715453"/>
    <w:rsid w:val="007227C8"/>
    <w:rsid w:val="0072366F"/>
    <w:rsid w:val="00723AA0"/>
    <w:rsid w:val="00725D96"/>
    <w:rsid w:val="00726DEC"/>
    <w:rsid w:val="00730F2D"/>
    <w:rsid w:val="00734AFD"/>
    <w:rsid w:val="007357A4"/>
    <w:rsid w:val="00740626"/>
    <w:rsid w:val="00745B63"/>
    <w:rsid w:val="0075496E"/>
    <w:rsid w:val="00756DE1"/>
    <w:rsid w:val="007616FC"/>
    <w:rsid w:val="00764D25"/>
    <w:rsid w:val="00791AC5"/>
    <w:rsid w:val="00793DDB"/>
    <w:rsid w:val="007A3F7F"/>
    <w:rsid w:val="007A45AA"/>
    <w:rsid w:val="007B00BD"/>
    <w:rsid w:val="007C1375"/>
    <w:rsid w:val="007C5F2D"/>
    <w:rsid w:val="007C62CD"/>
    <w:rsid w:val="007C66C3"/>
    <w:rsid w:val="007C6B37"/>
    <w:rsid w:val="007D3DE2"/>
    <w:rsid w:val="007D78CB"/>
    <w:rsid w:val="007E47CF"/>
    <w:rsid w:val="007E6580"/>
    <w:rsid w:val="007F070D"/>
    <w:rsid w:val="007F35C0"/>
    <w:rsid w:val="007F3742"/>
    <w:rsid w:val="008045EC"/>
    <w:rsid w:val="0081077C"/>
    <w:rsid w:val="00812C1E"/>
    <w:rsid w:val="00813634"/>
    <w:rsid w:val="008343CD"/>
    <w:rsid w:val="008358AF"/>
    <w:rsid w:val="0085162A"/>
    <w:rsid w:val="008516E8"/>
    <w:rsid w:val="00856F94"/>
    <w:rsid w:val="00861C35"/>
    <w:rsid w:val="008716A2"/>
    <w:rsid w:val="00884817"/>
    <w:rsid w:val="008874D9"/>
    <w:rsid w:val="008B18CF"/>
    <w:rsid w:val="008E364B"/>
    <w:rsid w:val="008E4C94"/>
    <w:rsid w:val="008E56E5"/>
    <w:rsid w:val="008F4923"/>
    <w:rsid w:val="008F5C82"/>
    <w:rsid w:val="008F7DA9"/>
    <w:rsid w:val="009010A3"/>
    <w:rsid w:val="009034F8"/>
    <w:rsid w:val="00905C3D"/>
    <w:rsid w:val="00912506"/>
    <w:rsid w:val="00912BDF"/>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D65D3"/>
    <w:rsid w:val="009E3BD2"/>
    <w:rsid w:val="009E6EF4"/>
    <w:rsid w:val="00A136AE"/>
    <w:rsid w:val="00A161F2"/>
    <w:rsid w:val="00A3760D"/>
    <w:rsid w:val="00A42364"/>
    <w:rsid w:val="00A45656"/>
    <w:rsid w:val="00A51DE5"/>
    <w:rsid w:val="00A63621"/>
    <w:rsid w:val="00A721C8"/>
    <w:rsid w:val="00A92842"/>
    <w:rsid w:val="00AB2D44"/>
    <w:rsid w:val="00AB5008"/>
    <w:rsid w:val="00AB6375"/>
    <w:rsid w:val="00AC497F"/>
    <w:rsid w:val="00AD2113"/>
    <w:rsid w:val="00AE2198"/>
    <w:rsid w:val="00AE3872"/>
    <w:rsid w:val="00AE43BF"/>
    <w:rsid w:val="00AE6814"/>
    <w:rsid w:val="00AF3030"/>
    <w:rsid w:val="00B10724"/>
    <w:rsid w:val="00B116C5"/>
    <w:rsid w:val="00B13E9B"/>
    <w:rsid w:val="00B16ECB"/>
    <w:rsid w:val="00B22A5D"/>
    <w:rsid w:val="00B40D73"/>
    <w:rsid w:val="00B434A8"/>
    <w:rsid w:val="00B44383"/>
    <w:rsid w:val="00B473C2"/>
    <w:rsid w:val="00B65D8D"/>
    <w:rsid w:val="00B73AB7"/>
    <w:rsid w:val="00B900E7"/>
    <w:rsid w:val="00B905AD"/>
    <w:rsid w:val="00B931EE"/>
    <w:rsid w:val="00BA1594"/>
    <w:rsid w:val="00BA1F16"/>
    <w:rsid w:val="00BA4C83"/>
    <w:rsid w:val="00BA669E"/>
    <w:rsid w:val="00BD7C9E"/>
    <w:rsid w:val="00BF047C"/>
    <w:rsid w:val="00BF4780"/>
    <w:rsid w:val="00BF7026"/>
    <w:rsid w:val="00C02328"/>
    <w:rsid w:val="00C0435E"/>
    <w:rsid w:val="00C07463"/>
    <w:rsid w:val="00C11B1E"/>
    <w:rsid w:val="00C123D5"/>
    <w:rsid w:val="00C14CFC"/>
    <w:rsid w:val="00C23E09"/>
    <w:rsid w:val="00C362E3"/>
    <w:rsid w:val="00C4024E"/>
    <w:rsid w:val="00C40623"/>
    <w:rsid w:val="00C56FFF"/>
    <w:rsid w:val="00C578B1"/>
    <w:rsid w:val="00C63B6D"/>
    <w:rsid w:val="00C666FE"/>
    <w:rsid w:val="00C672B5"/>
    <w:rsid w:val="00C6775A"/>
    <w:rsid w:val="00C70942"/>
    <w:rsid w:val="00C80E81"/>
    <w:rsid w:val="00C95C24"/>
    <w:rsid w:val="00CA5C6A"/>
    <w:rsid w:val="00CB3A14"/>
    <w:rsid w:val="00CB5D30"/>
    <w:rsid w:val="00CC0334"/>
    <w:rsid w:val="00CD0209"/>
    <w:rsid w:val="00CD69A2"/>
    <w:rsid w:val="00CE0C01"/>
    <w:rsid w:val="00CE0FC8"/>
    <w:rsid w:val="00CE1127"/>
    <w:rsid w:val="00D01794"/>
    <w:rsid w:val="00D10556"/>
    <w:rsid w:val="00D11A91"/>
    <w:rsid w:val="00D15349"/>
    <w:rsid w:val="00D15C3D"/>
    <w:rsid w:val="00D177C5"/>
    <w:rsid w:val="00D22B9C"/>
    <w:rsid w:val="00D26D1E"/>
    <w:rsid w:val="00D33145"/>
    <w:rsid w:val="00D34498"/>
    <w:rsid w:val="00D63FE6"/>
    <w:rsid w:val="00D713FF"/>
    <w:rsid w:val="00D76B63"/>
    <w:rsid w:val="00D80D4B"/>
    <w:rsid w:val="00D840D4"/>
    <w:rsid w:val="00D8568C"/>
    <w:rsid w:val="00D86DA9"/>
    <w:rsid w:val="00D91978"/>
    <w:rsid w:val="00DA1CBF"/>
    <w:rsid w:val="00DA4F75"/>
    <w:rsid w:val="00DA691C"/>
    <w:rsid w:val="00DB4952"/>
    <w:rsid w:val="00DC0507"/>
    <w:rsid w:val="00DC08FB"/>
    <w:rsid w:val="00DD27C9"/>
    <w:rsid w:val="00DD67E0"/>
    <w:rsid w:val="00DF5919"/>
    <w:rsid w:val="00E07430"/>
    <w:rsid w:val="00E079E9"/>
    <w:rsid w:val="00E11A65"/>
    <w:rsid w:val="00E23F9E"/>
    <w:rsid w:val="00E24025"/>
    <w:rsid w:val="00E25137"/>
    <w:rsid w:val="00E27914"/>
    <w:rsid w:val="00E6116F"/>
    <w:rsid w:val="00E676F9"/>
    <w:rsid w:val="00E73CC9"/>
    <w:rsid w:val="00E755C6"/>
    <w:rsid w:val="00E76583"/>
    <w:rsid w:val="00E84AEC"/>
    <w:rsid w:val="00E92B78"/>
    <w:rsid w:val="00EA0115"/>
    <w:rsid w:val="00EA0B44"/>
    <w:rsid w:val="00EA117D"/>
    <w:rsid w:val="00EA563E"/>
    <w:rsid w:val="00EC36F2"/>
    <w:rsid w:val="00EC6917"/>
    <w:rsid w:val="00ED11A6"/>
    <w:rsid w:val="00ED65CA"/>
    <w:rsid w:val="00F00036"/>
    <w:rsid w:val="00F02D92"/>
    <w:rsid w:val="00F12CA3"/>
    <w:rsid w:val="00F1648E"/>
    <w:rsid w:val="00F174B2"/>
    <w:rsid w:val="00F17B74"/>
    <w:rsid w:val="00F312CB"/>
    <w:rsid w:val="00F66F64"/>
    <w:rsid w:val="00F835C0"/>
    <w:rsid w:val="00F85617"/>
    <w:rsid w:val="00F86162"/>
    <w:rsid w:val="00F955F4"/>
    <w:rsid w:val="00FA2415"/>
    <w:rsid w:val="00FA3476"/>
    <w:rsid w:val="00FB1940"/>
    <w:rsid w:val="00FB55A5"/>
    <w:rsid w:val="00FB6166"/>
    <w:rsid w:val="00FB7BF4"/>
    <w:rsid w:val="00FC0268"/>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link w:val="Heading1Char"/>
    <w:uiPriority w:val="9"/>
    <w:qFormat/>
    <w:pPr>
      <w:keepNext/>
      <w:keepLines/>
      <w:numPr>
        <w:numId w:val="5"/>
      </w:numPr>
      <w:tabs>
        <w:tab w:val="left" w:pos="851"/>
      </w:tabs>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qFormat/>
    <w:pPr>
      <w:keepNext/>
      <w:keepLines/>
      <w:numPr>
        <w:ilvl w:val="1"/>
        <w:numId w:val="5"/>
      </w:numPr>
      <w:tabs>
        <w:tab w:val="left" w:pos="1418"/>
      </w:tabs>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link w:val="Heading3Char"/>
    <w:uiPriority w:val="99"/>
    <w:qFormat/>
    <w:pPr>
      <w:keepNext/>
      <w:keepLines/>
      <w:numPr>
        <w:ilvl w:val="2"/>
        <w:numId w:val="5"/>
      </w:numPr>
      <w:tabs>
        <w:tab w:val="left" w:pos="1418"/>
        <w:tab w:val="left" w:pos="2127"/>
      </w:tabs>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pPr>
      <w:keepNext/>
      <w:keepLines/>
      <w:numPr>
        <w:ilvl w:val="3"/>
        <w:numId w:val="5"/>
      </w:numPr>
      <w:tabs>
        <w:tab w:val="left" w:pos="3119"/>
      </w:tabs>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keepLines/>
      <w:numPr>
        <w:ilvl w:val="4"/>
        <w:numId w:val="5"/>
      </w:numPr>
      <w:tabs>
        <w:tab w:val="left" w:pos="2127"/>
      </w:tabs>
      <w:spacing w:after="120"/>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keepLines/>
      <w:numPr>
        <w:ilvl w:val="5"/>
        <w:numId w:val="5"/>
      </w:numPr>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HouseStyleBase"/>
    <w:link w:val="Heading7Char"/>
    <w:qFormat/>
    <w:rsid w:val="006F3662"/>
    <w:pPr>
      <w:numPr>
        <w:ilvl w:val="6"/>
        <w:numId w:val="5"/>
      </w:numPr>
      <w:outlineLvl w:val="6"/>
    </w:pPr>
  </w:style>
  <w:style w:type="paragraph" w:styleId="Heading8">
    <w:name w:val="heading 8"/>
    <w:aliases w:val="Heading 8 (Do Not Use),Legal Level 1.1.1.,Lev 8,h8 DO NOT USE,PA Appendix Minor"/>
    <w:basedOn w:val="HouseStyleBase"/>
    <w:link w:val="Heading8Char"/>
    <w:uiPriority w:val="99"/>
    <w:qFormat/>
    <w:rsid w:val="006F3662"/>
    <w:pPr>
      <w:numPr>
        <w:ilvl w:val="7"/>
        <w:numId w:val="5"/>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6F366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semiHidden/>
    <w:unhideWhenUsed/>
    <w:rsid w:val="002E7F3C"/>
    <w:rPr>
      <w:b/>
      <w:bCs/>
    </w:rPr>
  </w:style>
  <w:style w:type="character" w:customStyle="1" w:styleId="CommentSubjectChar">
    <w:name w:val="Comment Subject Char"/>
    <w:basedOn w:val="CommentTextChar"/>
    <w:link w:val="CommentSubject"/>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F3662"/>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F3662"/>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F3662"/>
    <w:rPr>
      <w:rFonts w:ascii="Arial" w:eastAsia="STZhongsong" w:hAnsi="Arial" w:cs="Times New Roman"/>
      <w:color w:val="auto"/>
      <w:szCs w:val="20"/>
      <w:lang w:eastAsia="zh-CN"/>
    </w:rPr>
  </w:style>
  <w:style w:type="paragraph" w:styleId="EndnoteText">
    <w:name w:val="endnote text"/>
    <w:basedOn w:val="HouseStyleBase"/>
    <w:link w:val="EndnoteTextChar"/>
    <w:semiHidden/>
    <w:rsid w:val="006F3662"/>
    <w:pPr>
      <w:spacing w:after="120"/>
      <w:ind w:left="720" w:hanging="720"/>
    </w:pPr>
    <w:rPr>
      <w:sz w:val="18"/>
    </w:rPr>
  </w:style>
  <w:style w:type="character" w:customStyle="1" w:styleId="EndnoteTextChar">
    <w:name w:val="Endnote Text Char"/>
    <w:basedOn w:val="DefaultParagraphFont"/>
    <w:link w:val="EndnoteText"/>
    <w:semiHidden/>
    <w:rsid w:val="006F3662"/>
    <w:rPr>
      <w:rFonts w:ascii="Arial" w:eastAsia="STZhongsong" w:hAnsi="Arial" w:cs="Times New Roman"/>
      <w:color w:val="auto"/>
      <w:sz w:val="18"/>
      <w:szCs w:val="20"/>
      <w:lang w:eastAsia="zh-CN"/>
    </w:rPr>
  </w:style>
  <w:style w:type="character" w:styleId="EndnoteReference">
    <w:name w:val="endnote reference"/>
    <w:basedOn w:val="DefaultParagraphFont"/>
    <w:semiHidden/>
    <w:rsid w:val="006F366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6F3662"/>
    <w:pPr>
      <w:spacing w:after="60"/>
      <w:ind w:left="720" w:hanging="720"/>
    </w:pPr>
    <w:rPr>
      <w:sz w:val="16"/>
    </w:rPr>
  </w:style>
  <w:style w:type="character" w:customStyle="1" w:styleId="FootnoteTextChar">
    <w:name w:val="Footnote Text Char"/>
    <w:basedOn w:val="DefaultParagraphFont"/>
    <w:link w:val="FootnoteText"/>
    <w:semiHidden/>
    <w:rsid w:val="006F3662"/>
    <w:rPr>
      <w:rFonts w:ascii="Arial" w:eastAsia="STZhongsong" w:hAnsi="Arial" w:cs="Times New Roman"/>
      <w:color w:val="auto"/>
      <w:sz w:val="16"/>
      <w:szCs w:val="20"/>
      <w:lang w:eastAsia="zh-CN"/>
    </w:rPr>
  </w:style>
  <w:style w:type="character" w:styleId="FootnoteReference">
    <w:name w:val="footnote reference"/>
    <w:basedOn w:val="DefaultParagraphFont"/>
    <w:semiHidden/>
    <w:rsid w:val="006F366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4">
    <w:name w:val="toc 4"/>
    <w:semiHidden/>
    <w:rsid w:val="006F3662"/>
    <w:pPr>
      <w:pBdr>
        <w:top w:val="none" w:sz="0" w:space="0" w:color="auto"/>
        <w:left w:val="none" w:sz="0" w:space="0" w:color="auto"/>
        <w:bottom w:val="none" w:sz="0" w:space="0" w:color="auto"/>
        <w:right w:val="none" w:sz="0" w:space="0" w:color="auto"/>
        <w:between w:val="none" w:sz="0" w:space="0" w:color="auto"/>
      </w:pBdr>
      <w:tabs>
        <w:tab w:val="left" w:pos="2880"/>
        <w:tab w:val="right" w:leader="dot" w:pos="9029"/>
      </w:tabs>
      <w:adjustRightInd w:val="0"/>
      <w:spacing w:after="120"/>
      <w:ind w:left="2880" w:hanging="720"/>
      <w:jc w:val="left"/>
    </w:pPr>
    <w:rPr>
      <w:rFonts w:ascii="Arial" w:eastAsia="STZhongsong" w:hAnsi="Arial" w:cs="Times New Roman"/>
      <w:color w:val="auto"/>
      <w:szCs w:val="20"/>
      <w:lang w:eastAsia="zh-CN"/>
    </w:rPr>
  </w:style>
  <w:style w:type="paragraph" w:styleId="TOC5">
    <w:name w:val="toc 5"/>
    <w:semiHidden/>
    <w:rsid w:val="006F3662"/>
    <w:pPr>
      <w:pBdr>
        <w:top w:val="none" w:sz="0" w:space="0" w:color="auto"/>
        <w:left w:val="none" w:sz="0" w:space="0" w:color="auto"/>
        <w:bottom w:val="none" w:sz="0" w:space="0" w:color="auto"/>
        <w:right w:val="none" w:sz="0" w:space="0" w:color="auto"/>
        <w:between w:val="none" w:sz="0" w:space="0" w:color="auto"/>
      </w:pBdr>
      <w:tabs>
        <w:tab w:val="left" w:pos="3600"/>
        <w:tab w:val="right" w:leader="dot" w:pos="9029"/>
      </w:tabs>
      <w:adjustRightInd w:val="0"/>
      <w:spacing w:after="120"/>
      <w:ind w:left="3600" w:hanging="720"/>
      <w:jc w:val="left"/>
    </w:pPr>
    <w:rPr>
      <w:rFonts w:ascii="Arial" w:eastAsia="STZhongsong" w:hAnsi="Arial" w:cs="Times New Roman"/>
      <w:color w:val="auto"/>
      <w:szCs w:val="20"/>
      <w:lang w:eastAsia="zh-CN"/>
    </w:rPr>
  </w:style>
  <w:style w:type="paragraph" w:styleId="TOC6">
    <w:name w:val="toc 6"/>
    <w:semiHidden/>
    <w:rsid w:val="006F3662"/>
    <w:pPr>
      <w:pBdr>
        <w:top w:val="none" w:sz="0" w:space="0" w:color="auto"/>
        <w:left w:val="none" w:sz="0" w:space="0" w:color="auto"/>
        <w:bottom w:val="none" w:sz="0" w:space="0" w:color="auto"/>
        <w:right w:val="none" w:sz="0" w:space="0" w:color="auto"/>
        <w:between w:val="none" w:sz="0" w:space="0" w:color="auto"/>
      </w:pBdr>
      <w:tabs>
        <w:tab w:val="left" w:pos="4320"/>
        <w:tab w:val="right" w:leader="dot" w:pos="9029"/>
      </w:tabs>
      <w:adjustRightInd w:val="0"/>
      <w:spacing w:after="120"/>
      <w:ind w:left="4320" w:hanging="720"/>
      <w:jc w:val="left"/>
    </w:pPr>
    <w:rPr>
      <w:rFonts w:ascii="Arial" w:eastAsia="STZhongsong" w:hAnsi="Arial" w:cs="Times New Roman"/>
      <w:color w:val="auto"/>
      <w:szCs w:val="20"/>
      <w:lang w:eastAsia="zh-CN"/>
    </w:rPr>
  </w:style>
  <w:style w:type="paragraph" w:styleId="TOC7">
    <w:name w:val="toc 7"/>
    <w:semiHidden/>
    <w:rsid w:val="006F3662"/>
    <w:pPr>
      <w:pBdr>
        <w:top w:val="none" w:sz="0" w:space="0" w:color="auto"/>
        <w:left w:val="none" w:sz="0" w:space="0" w:color="auto"/>
        <w:bottom w:val="none" w:sz="0" w:space="0" w:color="auto"/>
        <w:right w:val="none" w:sz="0" w:space="0" w:color="auto"/>
        <w:between w:val="none" w:sz="0" w:space="0" w:color="auto"/>
      </w:pBdr>
      <w:tabs>
        <w:tab w:val="left" w:pos="5040"/>
        <w:tab w:val="right" w:leader="dot" w:pos="9029"/>
      </w:tabs>
      <w:adjustRightInd w:val="0"/>
      <w:spacing w:after="120"/>
      <w:ind w:left="5040" w:hanging="720"/>
      <w:jc w:val="left"/>
    </w:pPr>
    <w:rPr>
      <w:rFonts w:ascii="Arial" w:eastAsia="STZhongsong" w:hAnsi="Arial" w:cs="Times New Roman"/>
      <w:color w:val="auto"/>
      <w:szCs w:val="20"/>
      <w:lang w:eastAsia="zh-CN"/>
    </w:rPr>
  </w:style>
  <w:style w:type="paragraph" w:styleId="TOC8">
    <w:name w:val="toc 8"/>
    <w:semiHidden/>
    <w:rsid w:val="006F3662"/>
    <w:pPr>
      <w:pBdr>
        <w:top w:val="none" w:sz="0" w:space="0" w:color="auto"/>
        <w:left w:val="none" w:sz="0" w:space="0" w:color="auto"/>
        <w:bottom w:val="none" w:sz="0" w:space="0" w:color="auto"/>
        <w:right w:val="none" w:sz="0" w:space="0" w:color="auto"/>
        <w:between w:val="none" w:sz="0" w:space="0" w:color="auto"/>
      </w:pBdr>
      <w:tabs>
        <w:tab w:val="right" w:leader="dot" w:pos="9029"/>
      </w:tabs>
      <w:adjustRightInd w:val="0"/>
      <w:spacing w:after="120"/>
      <w:jc w:val="left"/>
    </w:pPr>
    <w:rPr>
      <w:rFonts w:ascii="Arial" w:eastAsia="STZhongsong" w:hAnsi="Arial" w:cs="Times New Roman"/>
      <w:caps/>
      <w:color w:val="auto"/>
      <w:szCs w:val="20"/>
      <w:lang w:eastAsia="zh-CN"/>
    </w:rPr>
  </w:style>
  <w:style w:type="paragraph" w:styleId="TOC9">
    <w:name w:val="toc 9"/>
    <w:uiPriority w:val="39"/>
    <w:rsid w:val="006F3662"/>
    <w:pPr>
      <w:pBdr>
        <w:top w:val="none" w:sz="0" w:space="0" w:color="auto"/>
        <w:left w:val="none" w:sz="0" w:space="0" w:color="auto"/>
        <w:bottom w:val="none" w:sz="0" w:space="0" w:color="auto"/>
        <w:right w:val="none" w:sz="0" w:space="0" w:color="auto"/>
        <w:between w:val="none" w:sz="0" w:space="0" w:color="auto"/>
      </w:pBdr>
      <w:tabs>
        <w:tab w:val="right" w:leader="dot" w:pos="9029"/>
      </w:tabs>
      <w:adjustRightInd w:val="0"/>
      <w:spacing w:after="120"/>
      <w:ind w:left="720"/>
      <w:jc w:val="left"/>
    </w:pPr>
    <w:rPr>
      <w:rFonts w:ascii="Times New Roman" w:eastAsia="STZhongsong" w:hAnsi="Times New Roman" w:cs="Times New Roman"/>
      <w:color w:val="auto"/>
      <w:szCs w:val="20"/>
      <w:lang w:eastAsia="zh-CN"/>
    </w:rPr>
  </w:style>
  <w:style w:type="paragraph" w:styleId="Index1">
    <w:name w:val="index 1"/>
    <w:basedOn w:val="Normal"/>
    <w:next w:val="Normal"/>
    <w:semiHidden/>
    <w:rsid w:val="006F3662"/>
    <w:pPr>
      <w:pBdr>
        <w:top w:val="none" w:sz="0" w:space="0" w:color="auto"/>
        <w:left w:val="none" w:sz="0" w:space="0" w:color="auto"/>
        <w:bottom w:val="none" w:sz="0" w:space="0" w:color="auto"/>
        <w:right w:val="none" w:sz="0" w:space="0" w:color="auto"/>
        <w:between w:val="none" w:sz="0" w:space="0" w:color="auto"/>
      </w:pBdr>
      <w:tabs>
        <w:tab w:val="right" w:leader="dot" w:pos="9360"/>
      </w:tabs>
      <w:suppressAutoHyphens/>
      <w:spacing w:after="0"/>
      <w:ind w:left="1440" w:right="720" w:hanging="1440"/>
      <w:jc w:val="left"/>
    </w:pPr>
    <w:rPr>
      <w:rFonts w:ascii="Arial" w:eastAsia="SimSun" w:hAnsi="Arial" w:cs="Times New Roman"/>
      <w:color w:val="auto"/>
      <w:szCs w:val="24"/>
      <w:lang w:eastAsia="zh-CN"/>
    </w:rPr>
  </w:style>
  <w:style w:type="paragraph" w:styleId="Index2">
    <w:name w:val="index 2"/>
    <w:basedOn w:val="Normal"/>
    <w:next w:val="Normal"/>
    <w:semiHidden/>
    <w:rsid w:val="006F3662"/>
    <w:pPr>
      <w:pBdr>
        <w:top w:val="none" w:sz="0" w:space="0" w:color="auto"/>
        <w:left w:val="none" w:sz="0" w:space="0" w:color="auto"/>
        <w:bottom w:val="none" w:sz="0" w:space="0" w:color="auto"/>
        <w:right w:val="none" w:sz="0" w:space="0" w:color="auto"/>
        <w:between w:val="none" w:sz="0" w:space="0" w:color="auto"/>
      </w:pBdr>
      <w:tabs>
        <w:tab w:val="right" w:leader="dot" w:pos="9360"/>
      </w:tabs>
      <w:suppressAutoHyphens/>
      <w:spacing w:after="0"/>
      <w:ind w:left="1440" w:right="720" w:hanging="720"/>
      <w:jc w:val="left"/>
    </w:pPr>
    <w:rPr>
      <w:rFonts w:ascii="Arial" w:eastAsia="SimSun" w:hAnsi="Arial" w:cs="Times New Roman"/>
      <w:color w:val="auto"/>
      <w:szCs w:val="24"/>
      <w:lang w:eastAsia="zh-CN"/>
    </w:rPr>
  </w:style>
  <w:style w:type="paragraph" w:styleId="TOAHeading">
    <w:name w:val="toa heading"/>
    <w:basedOn w:val="Normal"/>
    <w:next w:val="Normal"/>
    <w:semiHidden/>
    <w:rsid w:val="006F3662"/>
    <w:pPr>
      <w:pBdr>
        <w:top w:val="none" w:sz="0" w:space="0" w:color="auto"/>
        <w:left w:val="none" w:sz="0" w:space="0" w:color="auto"/>
        <w:bottom w:val="none" w:sz="0" w:space="0" w:color="auto"/>
        <w:right w:val="none" w:sz="0" w:space="0" w:color="auto"/>
        <w:between w:val="none" w:sz="0" w:space="0" w:color="auto"/>
      </w:pBdr>
      <w:tabs>
        <w:tab w:val="right" w:pos="9360"/>
      </w:tabs>
      <w:suppressAutoHyphens/>
      <w:overflowPunct w:val="0"/>
      <w:autoSpaceDE w:val="0"/>
      <w:autoSpaceDN w:val="0"/>
      <w:adjustRightInd w:val="0"/>
      <w:spacing w:after="0"/>
      <w:textAlignment w:val="baseline"/>
    </w:pPr>
    <w:rPr>
      <w:rFonts w:ascii="Arial" w:eastAsia="Times New Roman" w:hAnsi="Arial" w:cs="Times New Roman"/>
      <w:color w:val="auto"/>
      <w:szCs w:val="20"/>
      <w:lang w:eastAsia="en-US"/>
    </w:rPr>
  </w:style>
  <w:style w:type="paragraph" w:styleId="Caption">
    <w:name w:val="caption"/>
    <w:basedOn w:val="Normal"/>
    <w:next w:val="Normal"/>
    <w:uiPriority w:val="35"/>
    <w:qFormat/>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EquationCaption">
    <w:name w:val="_Equation Caption"/>
    <w:rsid w:val="006F3662"/>
  </w:style>
  <w:style w:type="character" w:styleId="PageNumber">
    <w:name w:val="page number"/>
    <w:basedOn w:val="DefaultParagraphFont"/>
    <w:rsid w:val="006F3662"/>
    <w:rPr>
      <w:sz w:val="22"/>
    </w:rPr>
  </w:style>
  <w:style w:type="paragraph" w:styleId="BodyText">
    <w:name w:val="Body Text"/>
    <w:basedOn w:val="Normal"/>
    <w:link w:val="BodyTextChar"/>
    <w:rsid w:val="006F366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pPr>
    <w:rPr>
      <w:rFonts w:ascii="Arial" w:eastAsia="Times New Roman" w:hAnsi="Arial" w:cs="Times New Roman"/>
      <w:color w:val="auto"/>
      <w:szCs w:val="20"/>
      <w:lang w:eastAsia="en-US"/>
    </w:rPr>
  </w:style>
  <w:style w:type="character" w:customStyle="1" w:styleId="BodyTextChar">
    <w:name w:val="Body Text Char"/>
    <w:basedOn w:val="DefaultParagraphFont"/>
    <w:link w:val="BodyText"/>
    <w:rsid w:val="006F3662"/>
    <w:rPr>
      <w:rFonts w:ascii="Arial" w:eastAsia="Times New Roman" w:hAnsi="Arial" w:cs="Times New Roman"/>
      <w:color w:val="auto"/>
      <w:szCs w:val="20"/>
      <w:lang w:eastAsia="en-US"/>
    </w:rPr>
  </w:style>
  <w:style w:type="paragraph" w:styleId="BodyTextIndent">
    <w:name w:val="Body Text Indent"/>
    <w:basedOn w:val="HouseStyleBase"/>
    <w:link w:val="BodyTextIndentChar"/>
    <w:rsid w:val="006F3662"/>
    <w:pPr>
      <w:numPr>
        <w:numId w:val="8"/>
      </w:numPr>
      <w:tabs>
        <w:tab w:val="clear" w:pos="720"/>
      </w:tabs>
      <w:ind w:hanging="360"/>
    </w:pPr>
  </w:style>
  <w:style w:type="character" w:customStyle="1" w:styleId="BodyTextIndentChar">
    <w:name w:val="Body Text Indent Char"/>
    <w:basedOn w:val="DefaultParagraphFont"/>
    <w:link w:val="BodyTextIndent"/>
    <w:rsid w:val="006F3662"/>
    <w:rPr>
      <w:rFonts w:ascii="Arial" w:eastAsia="STZhongsong" w:hAnsi="Arial" w:cs="Times New Roman"/>
      <w:color w:val="auto"/>
      <w:szCs w:val="20"/>
      <w:lang w:eastAsia="zh-CN"/>
    </w:rPr>
  </w:style>
  <w:style w:type="paragraph" w:styleId="BodyTextIndent2">
    <w:name w:val="Body Text Indent 2"/>
    <w:basedOn w:val="HouseStyleBase"/>
    <w:link w:val="BodyTextIndent2Char"/>
    <w:rsid w:val="006F3662"/>
    <w:pPr>
      <w:numPr>
        <w:ilvl w:val="1"/>
        <w:numId w:val="8"/>
      </w:numPr>
      <w:tabs>
        <w:tab w:val="clear" w:pos="720"/>
      </w:tabs>
      <w:ind w:left="1440" w:hanging="360"/>
    </w:pPr>
  </w:style>
  <w:style w:type="character" w:customStyle="1" w:styleId="BodyTextIndent2Char">
    <w:name w:val="Body Text Indent 2 Char"/>
    <w:basedOn w:val="DefaultParagraphFont"/>
    <w:link w:val="BodyTextIndent2"/>
    <w:rsid w:val="006F3662"/>
    <w:rPr>
      <w:rFonts w:ascii="Arial" w:eastAsia="STZhongsong" w:hAnsi="Arial" w:cs="Times New Roman"/>
      <w:color w:val="auto"/>
      <w:szCs w:val="20"/>
      <w:lang w:eastAsia="zh-CN"/>
    </w:rPr>
  </w:style>
  <w:style w:type="paragraph" w:styleId="BodyTextIndent3">
    <w:name w:val="Body Text Indent 3"/>
    <w:basedOn w:val="HouseStyleBase"/>
    <w:link w:val="BodyTextIndent3Char"/>
    <w:rsid w:val="006F3662"/>
    <w:pPr>
      <w:ind w:left="1800"/>
    </w:pPr>
  </w:style>
  <w:style w:type="character" w:customStyle="1" w:styleId="BodyTextIndent3Char">
    <w:name w:val="Body Text Indent 3 Char"/>
    <w:basedOn w:val="DefaultParagraphFont"/>
    <w:link w:val="BodyTextIndent3"/>
    <w:rsid w:val="006F3662"/>
    <w:rPr>
      <w:rFonts w:ascii="Arial" w:eastAsia="STZhongsong" w:hAnsi="Arial" w:cs="Times New Roman"/>
      <w:color w:val="auto"/>
      <w:szCs w:val="20"/>
      <w:lang w:eastAsia="zh-CN"/>
    </w:rPr>
  </w:style>
  <w:style w:type="paragraph" w:customStyle="1" w:styleId="BodyTextIndent4">
    <w:name w:val="Body Text Indent 4"/>
    <w:basedOn w:val="HouseStyleBase"/>
    <w:rsid w:val="006F3662"/>
    <w:pPr>
      <w:ind w:left="2880"/>
    </w:pPr>
  </w:style>
  <w:style w:type="paragraph" w:customStyle="1" w:styleId="BodyTextIndent5">
    <w:name w:val="Body Text Indent 5"/>
    <w:basedOn w:val="HouseStyleBase"/>
    <w:rsid w:val="006F3662"/>
    <w:pPr>
      <w:ind w:left="3600"/>
    </w:pPr>
  </w:style>
  <w:style w:type="paragraph" w:customStyle="1" w:styleId="BodyTextIndent6">
    <w:name w:val="Body Text Indent 6"/>
    <w:basedOn w:val="HouseStyleBase"/>
    <w:rsid w:val="006F3662"/>
    <w:pPr>
      <w:ind w:left="4320"/>
    </w:pPr>
  </w:style>
  <w:style w:type="paragraph" w:customStyle="1" w:styleId="BodyTextIndent7">
    <w:name w:val="Body Text Indent 7"/>
    <w:basedOn w:val="HouseStyleBase"/>
    <w:rsid w:val="006F3662"/>
    <w:pPr>
      <w:ind w:left="5040"/>
    </w:pPr>
  </w:style>
  <w:style w:type="paragraph" w:customStyle="1" w:styleId="BodyTextIndent8">
    <w:name w:val="Body Text Indent 8"/>
    <w:basedOn w:val="BodyTextIndent7"/>
    <w:rsid w:val="006F3662"/>
    <w:pPr>
      <w:ind w:left="5760"/>
    </w:pPr>
  </w:style>
  <w:style w:type="paragraph" w:customStyle="1" w:styleId="MarginText">
    <w:name w:val="Margin Text"/>
    <w:basedOn w:val="HouseStyleBase"/>
    <w:link w:val="MarginTextChar"/>
    <w:rsid w:val="006F3662"/>
  </w:style>
  <w:style w:type="paragraph" w:customStyle="1" w:styleId="SchHead">
    <w:name w:val="SchHead"/>
    <w:basedOn w:val="HouseStyleBaseCentred"/>
    <w:next w:val="SchPart"/>
    <w:rsid w:val="006F3662"/>
    <w:pPr>
      <w:keepNext/>
      <w:numPr>
        <w:numId w:val="9"/>
      </w:numPr>
      <w:jc w:val="center"/>
      <w:outlineLvl w:val="0"/>
    </w:pPr>
    <w:rPr>
      <w:b/>
      <w:caps/>
    </w:rPr>
  </w:style>
  <w:style w:type="paragraph" w:customStyle="1" w:styleId="ListBullet1">
    <w:name w:val="List Bullet 1"/>
    <w:basedOn w:val="HouseStyleBase"/>
    <w:rsid w:val="006F3662"/>
    <w:pPr>
      <w:numPr>
        <w:numId w:val="10"/>
      </w:numPr>
      <w:tabs>
        <w:tab w:val="clear" w:pos="720"/>
      </w:tabs>
      <w:ind w:left="360" w:firstLine="0"/>
    </w:pPr>
  </w:style>
  <w:style w:type="paragraph" w:styleId="ListBullet">
    <w:name w:val="List Bullet"/>
    <w:basedOn w:val="Normal"/>
    <w:rsid w:val="006F366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360" w:lineRule="auto"/>
      <w:ind w:left="720" w:hanging="720"/>
      <w:textAlignment w:val="baseline"/>
    </w:pPr>
    <w:rPr>
      <w:rFonts w:ascii="Arial" w:eastAsia="Times New Roman" w:hAnsi="Arial" w:cs="Times New Roman"/>
      <w:color w:val="auto"/>
      <w:szCs w:val="20"/>
      <w:lang w:eastAsia="en-US"/>
    </w:rPr>
  </w:style>
  <w:style w:type="paragraph" w:styleId="ListBullet2">
    <w:name w:val="List Bullet 2"/>
    <w:basedOn w:val="HouseStyleBase"/>
    <w:rsid w:val="006F3662"/>
    <w:pPr>
      <w:numPr>
        <w:ilvl w:val="1"/>
        <w:numId w:val="10"/>
      </w:numPr>
      <w:tabs>
        <w:tab w:val="clear" w:pos="720"/>
      </w:tabs>
      <w:ind w:left="644" w:firstLine="284"/>
    </w:pPr>
  </w:style>
  <w:style w:type="paragraph" w:customStyle="1" w:styleId="body">
    <w:name w:val="body"/>
    <w:basedOn w:val="Normal"/>
    <w:link w:val="bodyChar"/>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rPr>
  </w:style>
  <w:style w:type="paragraph" w:customStyle="1" w:styleId="bodystrong">
    <w:name w:val="body strong"/>
    <w:basedOn w:val="body"/>
    <w:link w:val="bodystrongChar"/>
    <w:rsid w:val="006F3662"/>
    <w:rPr>
      <w:b/>
    </w:rPr>
  </w:style>
  <w:style w:type="paragraph" w:customStyle="1" w:styleId="bodystronger">
    <w:name w:val="body stronger"/>
    <w:basedOn w:val="bodystrong"/>
    <w:link w:val="bodystrongerChar"/>
    <w:rsid w:val="006F3662"/>
    <w:rPr>
      <w:caps/>
    </w:rPr>
  </w:style>
  <w:style w:type="character" w:customStyle="1" w:styleId="bodyChar">
    <w:name w:val="body Char"/>
    <w:basedOn w:val="DefaultParagraphFont"/>
    <w:link w:val="body"/>
    <w:rsid w:val="006F3662"/>
    <w:rPr>
      <w:rFonts w:ascii="Arial" w:eastAsia="SimSun" w:hAnsi="Arial" w:cs="Times New Roman"/>
      <w:color w:val="auto"/>
      <w:szCs w:val="24"/>
    </w:rPr>
  </w:style>
  <w:style w:type="character" w:customStyle="1" w:styleId="bodystrongChar">
    <w:name w:val="body strong Char"/>
    <w:basedOn w:val="bodyChar"/>
    <w:link w:val="bodystrong"/>
    <w:rsid w:val="006F3662"/>
    <w:rPr>
      <w:rFonts w:ascii="Arial" w:eastAsia="SimSun" w:hAnsi="Arial" w:cs="Times New Roman"/>
      <w:b/>
      <w:color w:val="auto"/>
      <w:szCs w:val="24"/>
    </w:rPr>
  </w:style>
  <w:style w:type="paragraph" w:customStyle="1" w:styleId="bodystrongcentred">
    <w:name w:val="body strong centred"/>
    <w:basedOn w:val="bodystrong"/>
    <w:rsid w:val="006F3662"/>
    <w:pPr>
      <w:jc w:val="center"/>
    </w:pPr>
    <w:rPr>
      <w:szCs w:val="22"/>
    </w:rPr>
  </w:style>
  <w:style w:type="paragraph" w:customStyle="1" w:styleId="bodycondstrongcentredspaced">
    <w:name w:val="body cond strong centred spaced"/>
    <w:basedOn w:val="bodycondstrongcentred"/>
    <w:rsid w:val="006F3662"/>
    <w:pPr>
      <w:spacing w:after="40"/>
    </w:pPr>
  </w:style>
  <w:style w:type="paragraph" w:customStyle="1" w:styleId="bodycond">
    <w:name w:val="body cond"/>
    <w:basedOn w:val="body"/>
    <w:link w:val="bodycondChar"/>
    <w:rsid w:val="006F3662"/>
    <w:rPr>
      <w:spacing w:val="-3"/>
    </w:rPr>
  </w:style>
  <w:style w:type="paragraph" w:customStyle="1" w:styleId="bodycondstrong">
    <w:name w:val="body cond strong"/>
    <w:basedOn w:val="bodycond"/>
    <w:link w:val="bodycondstrongChar"/>
    <w:rsid w:val="006F3662"/>
    <w:rPr>
      <w:b/>
    </w:rPr>
  </w:style>
  <w:style w:type="paragraph" w:customStyle="1" w:styleId="bodycondstrongcentred">
    <w:name w:val="body cond strong centred"/>
    <w:basedOn w:val="bodycondstrong"/>
    <w:link w:val="bodycondstrongcentredChar"/>
    <w:rsid w:val="006F3662"/>
    <w:pPr>
      <w:jc w:val="center"/>
    </w:pPr>
  </w:style>
  <w:style w:type="paragraph" w:customStyle="1" w:styleId="bodycondstrongercentred">
    <w:name w:val="body cond stronger centred"/>
    <w:basedOn w:val="bodycondstrongcentred"/>
    <w:link w:val="bodycondstrongercentredChar"/>
    <w:rsid w:val="006F3662"/>
    <w:rPr>
      <w:caps/>
    </w:rPr>
  </w:style>
  <w:style w:type="paragraph" w:customStyle="1" w:styleId="bodycondcentred">
    <w:name w:val="body cond centred"/>
    <w:basedOn w:val="bodycond"/>
    <w:rsid w:val="006F3662"/>
    <w:pPr>
      <w:jc w:val="center"/>
    </w:pPr>
  </w:style>
  <w:style w:type="character" w:customStyle="1" w:styleId="bodycondChar">
    <w:name w:val="body cond Char"/>
    <w:basedOn w:val="bodyChar"/>
    <w:link w:val="bodycond"/>
    <w:rsid w:val="006F3662"/>
    <w:rPr>
      <w:rFonts w:ascii="Arial" w:eastAsia="SimSun" w:hAnsi="Arial" w:cs="Times New Roman"/>
      <w:color w:val="auto"/>
      <w:spacing w:val="-3"/>
      <w:szCs w:val="24"/>
    </w:rPr>
  </w:style>
  <w:style w:type="character" w:customStyle="1" w:styleId="bodycondstrongChar">
    <w:name w:val="body cond strong Char"/>
    <w:basedOn w:val="bodycondChar"/>
    <w:link w:val="bodycondstrong"/>
    <w:rsid w:val="006F3662"/>
    <w:rPr>
      <w:rFonts w:ascii="Arial" w:eastAsia="SimSun" w:hAnsi="Arial" w:cs="Times New Roman"/>
      <w:b/>
      <w:color w:val="auto"/>
      <w:spacing w:val="-3"/>
      <w:szCs w:val="24"/>
    </w:rPr>
  </w:style>
  <w:style w:type="character" w:customStyle="1" w:styleId="bodycondstrongcentredChar">
    <w:name w:val="body cond strong centred Char"/>
    <w:basedOn w:val="bodycondstrongChar"/>
    <w:link w:val="bodycondstrongcentred"/>
    <w:rsid w:val="006F3662"/>
    <w:rPr>
      <w:rFonts w:ascii="Arial" w:eastAsia="SimSun" w:hAnsi="Arial" w:cs="Times New Roman"/>
      <w:b/>
      <w:color w:val="auto"/>
      <w:spacing w:val="-3"/>
      <w:szCs w:val="24"/>
    </w:rPr>
  </w:style>
  <w:style w:type="character" w:customStyle="1" w:styleId="bodycondstrongercentredChar">
    <w:name w:val="body cond stronger centred Char"/>
    <w:basedOn w:val="bodycondstrongcentredChar"/>
    <w:link w:val="bodycondstrongercentred"/>
    <w:rsid w:val="006F3662"/>
    <w:rPr>
      <w:rFonts w:ascii="Arial" w:eastAsia="SimSun" w:hAnsi="Arial" w:cs="Times New Roman"/>
      <w:b/>
      <w:caps/>
      <w:color w:val="auto"/>
      <w:spacing w:val="-3"/>
      <w:szCs w:val="24"/>
    </w:rPr>
  </w:style>
  <w:style w:type="paragraph" w:customStyle="1" w:styleId="bodyspaced">
    <w:name w:val="body spaced"/>
    <w:basedOn w:val="body"/>
    <w:rsid w:val="006F3662"/>
    <w:pPr>
      <w:spacing w:after="240"/>
    </w:pPr>
  </w:style>
  <w:style w:type="character" w:customStyle="1" w:styleId="bodystrongerChar">
    <w:name w:val="body stronger Char"/>
    <w:basedOn w:val="bodystrongChar"/>
    <w:link w:val="bodystronger"/>
    <w:rsid w:val="006F3662"/>
    <w:rPr>
      <w:rFonts w:ascii="Arial" w:eastAsia="SimSun" w:hAnsi="Arial" w:cs="Times New Roman"/>
      <w:b/>
      <w:caps/>
      <w:color w:val="auto"/>
      <w:szCs w:val="24"/>
    </w:rPr>
  </w:style>
  <w:style w:type="paragraph" w:customStyle="1" w:styleId="bodypartyhead">
    <w:name w:val="body party head"/>
    <w:basedOn w:val="bodystronger"/>
    <w:next w:val="bodyparty"/>
    <w:link w:val="bodypartyheadChar"/>
    <w:rsid w:val="006F3662"/>
    <w:pPr>
      <w:spacing w:after="240"/>
      <w:ind w:left="720" w:hanging="720"/>
    </w:pPr>
  </w:style>
  <w:style w:type="paragraph" w:customStyle="1" w:styleId="bodyparty">
    <w:name w:val="body party"/>
    <w:basedOn w:val="body"/>
    <w:rsid w:val="006F3662"/>
    <w:pPr>
      <w:spacing w:after="240"/>
      <w:ind w:left="720"/>
      <w:contextualSpacing/>
    </w:pPr>
  </w:style>
  <w:style w:type="table" w:styleId="TableGrid">
    <w:name w:val="Table Grid"/>
    <w:basedOn w:val="TableNormal"/>
    <w:uiPriority w:val="39"/>
    <w:rsid w:val="006F366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6F3662"/>
    <w:pPr>
      <w:pBdr>
        <w:top w:val="none" w:sz="0" w:space="0" w:color="auto"/>
        <w:left w:val="none" w:sz="0" w:space="0" w:color="auto"/>
        <w:bottom w:val="none" w:sz="0" w:space="0" w:color="auto"/>
        <w:right w:val="none" w:sz="0" w:space="0" w:color="auto"/>
        <w:between w:val="none" w:sz="0" w:space="0" w:color="auto"/>
      </w:pBdr>
      <w:adjustRightInd w:val="0"/>
    </w:pPr>
    <w:rPr>
      <w:rFonts w:ascii="Arial" w:eastAsia="STZhongsong" w:hAnsi="Arial" w:cs="Times New Roman"/>
      <w:color w:val="auto"/>
      <w:szCs w:val="20"/>
      <w:lang w:eastAsia="zh-CN"/>
    </w:rPr>
  </w:style>
  <w:style w:type="character" w:customStyle="1" w:styleId="MarginTextChar">
    <w:name w:val="Margin Text Char"/>
    <w:basedOn w:val="BodyTextChar"/>
    <w:link w:val="MarginText"/>
    <w:rsid w:val="006F3662"/>
    <w:rPr>
      <w:rFonts w:ascii="Arial" w:eastAsia="STZhongsong" w:hAnsi="Arial" w:cs="Times New Roman"/>
      <w:color w:val="auto"/>
      <w:szCs w:val="20"/>
      <w:lang w:eastAsia="zh-CN"/>
    </w:rPr>
  </w:style>
  <w:style w:type="numbering" w:styleId="111111">
    <w:name w:val="Outline List 2"/>
    <w:basedOn w:val="NoList"/>
    <w:rsid w:val="006F3662"/>
    <w:pPr>
      <w:numPr>
        <w:numId w:val="4"/>
      </w:numPr>
    </w:pPr>
  </w:style>
  <w:style w:type="paragraph" w:customStyle="1" w:styleId="BODYDOCTITLE">
    <w:name w:val="BODY DOC TITLE"/>
    <w:basedOn w:val="bodycondstrongercentred"/>
    <w:rsid w:val="006F3662"/>
    <w:rPr>
      <w:sz w:val="28"/>
    </w:rPr>
  </w:style>
  <w:style w:type="character" w:customStyle="1" w:styleId="bodypartyheadChar">
    <w:name w:val="body party head Char"/>
    <w:basedOn w:val="bodystrongerChar"/>
    <w:link w:val="bodypartyhead"/>
    <w:rsid w:val="006F3662"/>
    <w:rPr>
      <w:rFonts w:ascii="Arial" w:eastAsia="SimSun" w:hAnsi="Arial" w:cs="Times New Roman"/>
      <w:b/>
      <w:caps/>
      <w:color w:val="auto"/>
      <w:szCs w:val="24"/>
    </w:rPr>
  </w:style>
  <w:style w:type="paragraph" w:customStyle="1" w:styleId="Heading">
    <w:name w:val="Heading"/>
    <w:basedOn w:val="HouseStyleBaseCentred"/>
    <w:next w:val="MarginText"/>
    <w:rsid w:val="006F3662"/>
    <w:pPr>
      <w:keepNext/>
      <w:jc w:val="center"/>
    </w:pPr>
    <w:rPr>
      <w:b/>
      <w:caps/>
    </w:rPr>
  </w:style>
  <w:style w:type="paragraph" w:customStyle="1" w:styleId="AppHead">
    <w:name w:val="AppHead"/>
    <w:basedOn w:val="HouseStyleBaseCentred"/>
    <w:rsid w:val="006F3662"/>
    <w:pPr>
      <w:numPr>
        <w:numId w:val="7"/>
      </w:numPr>
      <w:jc w:val="center"/>
      <w:outlineLvl w:val="0"/>
    </w:pPr>
    <w:rPr>
      <w:b/>
      <w:caps/>
    </w:rPr>
  </w:style>
  <w:style w:type="paragraph" w:customStyle="1" w:styleId="RecitalNumbering">
    <w:name w:val="Recital Numbering"/>
    <w:basedOn w:val="HouseStyleBase"/>
    <w:rsid w:val="006F3662"/>
    <w:pPr>
      <w:numPr>
        <w:numId w:val="11"/>
      </w:numPr>
      <w:tabs>
        <w:tab w:val="clear" w:pos="720"/>
      </w:tabs>
      <w:ind w:hanging="360"/>
      <w:outlineLvl w:val="0"/>
    </w:pPr>
  </w:style>
  <w:style w:type="paragraph" w:customStyle="1" w:styleId="DefinitionNumbering1">
    <w:name w:val="Definition Numbering 1"/>
    <w:basedOn w:val="HouseStyleBase"/>
    <w:rsid w:val="006F3662"/>
    <w:pPr>
      <w:numPr>
        <w:ilvl w:val="2"/>
        <w:numId w:val="8"/>
      </w:numPr>
      <w:tabs>
        <w:tab w:val="clear" w:pos="1800"/>
      </w:tabs>
      <w:ind w:left="2160" w:hanging="180"/>
      <w:outlineLvl w:val="0"/>
    </w:pPr>
  </w:style>
  <w:style w:type="paragraph" w:customStyle="1" w:styleId="DefinitionNumbering2">
    <w:name w:val="Definition Numbering 2"/>
    <w:basedOn w:val="HouseStyleBase"/>
    <w:rsid w:val="006F3662"/>
    <w:pPr>
      <w:numPr>
        <w:ilvl w:val="3"/>
        <w:numId w:val="8"/>
      </w:numPr>
      <w:tabs>
        <w:tab w:val="clear" w:pos="2880"/>
      </w:tabs>
      <w:ind w:hanging="360"/>
      <w:outlineLvl w:val="1"/>
    </w:pPr>
  </w:style>
  <w:style w:type="paragraph" w:customStyle="1" w:styleId="DefinitionNumbering3">
    <w:name w:val="Definition Numbering 3"/>
    <w:basedOn w:val="HouseStyleBase"/>
    <w:rsid w:val="006F3662"/>
    <w:pPr>
      <w:numPr>
        <w:ilvl w:val="4"/>
        <w:numId w:val="8"/>
      </w:numPr>
      <w:tabs>
        <w:tab w:val="clear" w:pos="3600"/>
      </w:tabs>
      <w:ind w:hanging="360"/>
      <w:outlineLvl w:val="2"/>
    </w:pPr>
  </w:style>
  <w:style w:type="paragraph" w:customStyle="1" w:styleId="DefinitionNumbering4">
    <w:name w:val="Definition Numbering 4"/>
    <w:basedOn w:val="HouseStyleBase"/>
    <w:rsid w:val="006F3662"/>
    <w:pPr>
      <w:numPr>
        <w:ilvl w:val="5"/>
        <w:numId w:val="8"/>
      </w:numPr>
      <w:tabs>
        <w:tab w:val="clear" w:pos="2880"/>
      </w:tabs>
      <w:ind w:left="4320" w:hanging="180"/>
      <w:outlineLvl w:val="3"/>
    </w:pPr>
  </w:style>
  <w:style w:type="paragraph" w:customStyle="1" w:styleId="DefinitionNumbering5">
    <w:name w:val="Definition Numbering 5"/>
    <w:basedOn w:val="HouseStyleBase"/>
    <w:rsid w:val="006F3662"/>
    <w:pPr>
      <w:numPr>
        <w:ilvl w:val="6"/>
        <w:numId w:val="8"/>
      </w:numPr>
      <w:tabs>
        <w:tab w:val="clear" w:pos="2880"/>
      </w:tabs>
      <w:ind w:left="5040" w:hanging="360"/>
      <w:outlineLvl w:val="4"/>
    </w:pPr>
  </w:style>
  <w:style w:type="paragraph" w:customStyle="1" w:styleId="DefinitionNumbering6">
    <w:name w:val="Definition Numbering 6"/>
    <w:basedOn w:val="HouseStyleBase"/>
    <w:rsid w:val="006F3662"/>
    <w:pPr>
      <w:numPr>
        <w:ilvl w:val="7"/>
        <w:numId w:val="8"/>
      </w:numPr>
      <w:tabs>
        <w:tab w:val="clear" w:pos="2880"/>
      </w:tabs>
      <w:ind w:left="5760" w:hanging="360"/>
      <w:outlineLvl w:val="5"/>
    </w:pPr>
  </w:style>
  <w:style w:type="paragraph" w:customStyle="1" w:styleId="DefinitionNumbering7">
    <w:name w:val="Definition Numbering 7"/>
    <w:basedOn w:val="HouseStyleBase"/>
    <w:rsid w:val="006F3662"/>
    <w:pPr>
      <w:numPr>
        <w:ilvl w:val="8"/>
        <w:numId w:val="8"/>
      </w:numPr>
      <w:tabs>
        <w:tab w:val="clear" w:pos="2880"/>
      </w:tabs>
      <w:ind w:left="6480" w:hanging="180"/>
      <w:outlineLvl w:val="6"/>
    </w:pPr>
  </w:style>
  <w:style w:type="paragraph" w:customStyle="1" w:styleId="DefinitionNumbering8">
    <w:name w:val="Definition Numbering 8"/>
    <w:basedOn w:val="HouseStyleBase"/>
    <w:rsid w:val="006F3662"/>
    <w:pPr>
      <w:outlineLvl w:val="7"/>
    </w:pPr>
  </w:style>
  <w:style w:type="paragraph" w:customStyle="1" w:styleId="DefinitionNumbering9">
    <w:name w:val="Definition Numbering 9"/>
    <w:basedOn w:val="HouseStyleBase"/>
    <w:rsid w:val="006F3662"/>
    <w:pPr>
      <w:outlineLvl w:val="8"/>
    </w:pPr>
  </w:style>
  <w:style w:type="paragraph" w:customStyle="1" w:styleId="SchPart">
    <w:name w:val="SchPart"/>
    <w:basedOn w:val="HouseStyleBaseCentred"/>
    <w:next w:val="MarginText"/>
    <w:rsid w:val="006F3662"/>
    <w:pPr>
      <w:keepNext/>
      <w:numPr>
        <w:ilvl w:val="1"/>
        <w:numId w:val="9"/>
      </w:numPr>
      <w:jc w:val="center"/>
      <w:outlineLvl w:val="1"/>
    </w:pPr>
    <w:rPr>
      <w:b/>
    </w:rPr>
  </w:style>
  <w:style w:type="paragraph" w:styleId="ListBullet3">
    <w:name w:val="List Bullet 3"/>
    <w:basedOn w:val="HouseStyleBase"/>
    <w:rsid w:val="006F3662"/>
    <w:pPr>
      <w:numPr>
        <w:ilvl w:val="2"/>
        <w:numId w:val="10"/>
      </w:numPr>
      <w:tabs>
        <w:tab w:val="clear" w:pos="1800"/>
      </w:tabs>
      <w:ind w:left="-143" w:firstLine="1135"/>
    </w:pPr>
  </w:style>
  <w:style w:type="paragraph" w:styleId="ListBullet4">
    <w:name w:val="List Bullet 4"/>
    <w:basedOn w:val="HouseStyleBase"/>
    <w:rsid w:val="006F3662"/>
    <w:pPr>
      <w:numPr>
        <w:ilvl w:val="3"/>
        <w:numId w:val="10"/>
      </w:numPr>
      <w:tabs>
        <w:tab w:val="clear" w:pos="2880"/>
      </w:tabs>
      <w:ind w:left="2847" w:firstLine="2127"/>
    </w:pPr>
  </w:style>
  <w:style w:type="paragraph" w:styleId="ListBullet5">
    <w:name w:val="List Bullet 5"/>
    <w:basedOn w:val="HouseStyleBase"/>
    <w:rsid w:val="006F3662"/>
    <w:pPr>
      <w:numPr>
        <w:ilvl w:val="4"/>
        <w:numId w:val="10"/>
      </w:numPr>
      <w:tabs>
        <w:tab w:val="clear" w:pos="3600"/>
      </w:tabs>
      <w:ind w:left="1440" w:firstLine="360"/>
    </w:pPr>
  </w:style>
  <w:style w:type="paragraph" w:customStyle="1" w:styleId="ListBullet6">
    <w:name w:val="List Bullet 6"/>
    <w:basedOn w:val="HouseStyleBase"/>
    <w:rsid w:val="006F3662"/>
    <w:pPr>
      <w:numPr>
        <w:ilvl w:val="5"/>
        <w:numId w:val="10"/>
      </w:numPr>
      <w:tabs>
        <w:tab w:val="clear" w:pos="4320"/>
      </w:tabs>
      <w:ind w:left="1440" w:firstLine="360"/>
    </w:pPr>
  </w:style>
  <w:style w:type="paragraph" w:customStyle="1" w:styleId="ListBullet7">
    <w:name w:val="List Bullet 7"/>
    <w:basedOn w:val="HouseStyleBase"/>
    <w:rsid w:val="006F3662"/>
    <w:pPr>
      <w:numPr>
        <w:ilvl w:val="6"/>
        <w:numId w:val="10"/>
      </w:numPr>
      <w:tabs>
        <w:tab w:val="clear" w:pos="5040"/>
      </w:tabs>
      <w:ind w:left="1800" w:firstLine="360"/>
    </w:pPr>
  </w:style>
  <w:style w:type="paragraph" w:customStyle="1" w:styleId="ListBullet8">
    <w:name w:val="List Bullet 8"/>
    <w:basedOn w:val="HouseStyleBase"/>
    <w:rsid w:val="006F3662"/>
    <w:pPr>
      <w:numPr>
        <w:ilvl w:val="7"/>
        <w:numId w:val="10"/>
      </w:numPr>
      <w:tabs>
        <w:tab w:val="clear" w:pos="5040"/>
      </w:tabs>
      <w:ind w:left="1800" w:firstLine="360"/>
    </w:pPr>
  </w:style>
  <w:style w:type="paragraph" w:customStyle="1" w:styleId="ListBullet9">
    <w:name w:val="List Bullet 9"/>
    <w:basedOn w:val="HouseStyleBase"/>
    <w:rsid w:val="006F3662"/>
    <w:pPr>
      <w:numPr>
        <w:ilvl w:val="8"/>
        <w:numId w:val="10"/>
      </w:numPr>
      <w:tabs>
        <w:tab w:val="clear" w:pos="5040"/>
      </w:tabs>
      <w:ind w:left="2160" w:firstLine="360"/>
    </w:pPr>
  </w:style>
  <w:style w:type="paragraph" w:customStyle="1" w:styleId="ScheduleL1">
    <w:name w:val="Schedule L1"/>
    <w:basedOn w:val="HouseStyleBase"/>
    <w:rsid w:val="006F3662"/>
    <w:pPr>
      <w:numPr>
        <w:numId w:val="6"/>
      </w:numPr>
      <w:tabs>
        <w:tab w:val="clear" w:pos="720"/>
      </w:tabs>
      <w:ind w:left="644" w:firstLine="1572"/>
      <w:outlineLvl w:val="0"/>
    </w:pPr>
  </w:style>
  <w:style w:type="paragraph" w:customStyle="1" w:styleId="ScheduleL2">
    <w:name w:val="Schedule L2"/>
    <w:basedOn w:val="HouseStyleBase"/>
    <w:rsid w:val="006F3662"/>
    <w:pPr>
      <w:numPr>
        <w:ilvl w:val="1"/>
        <w:numId w:val="6"/>
      </w:numPr>
      <w:tabs>
        <w:tab w:val="clear" w:pos="720"/>
      </w:tabs>
      <w:ind w:left="644" w:firstLine="1572"/>
      <w:outlineLvl w:val="1"/>
    </w:pPr>
  </w:style>
  <w:style w:type="paragraph" w:customStyle="1" w:styleId="ScheduleL3">
    <w:name w:val="Schedule L3"/>
    <w:basedOn w:val="HouseStyleBase"/>
    <w:rsid w:val="006F3662"/>
    <w:pPr>
      <w:numPr>
        <w:ilvl w:val="2"/>
        <w:numId w:val="6"/>
      </w:numPr>
      <w:tabs>
        <w:tab w:val="clear" w:pos="1800"/>
      </w:tabs>
      <w:ind w:left="1004" w:firstLine="2292"/>
      <w:outlineLvl w:val="2"/>
    </w:pPr>
  </w:style>
  <w:style w:type="paragraph" w:customStyle="1" w:styleId="ScheduleL4">
    <w:name w:val="Schedule L4"/>
    <w:basedOn w:val="HouseStyleBase"/>
    <w:rsid w:val="006F3662"/>
    <w:pPr>
      <w:numPr>
        <w:ilvl w:val="3"/>
        <w:numId w:val="6"/>
      </w:numPr>
      <w:tabs>
        <w:tab w:val="clear" w:pos="2880"/>
      </w:tabs>
      <w:ind w:left="1004" w:firstLine="2292"/>
      <w:outlineLvl w:val="3"/>
    </w:pPr>
  </w:style>
  <w:style w:type="paragraph" w:customStyle="1" w:styleId="ScheduleL5">
    <w:name w:val="Schedule L5"/>
    <w:basedOn w:val="HouseStyleBase"/>
    <w:rsid w:val="006F3662"/>
    <w:pPr>
      <w:numPr>
        <w:ilvl w:val="4"/>
        <w:numId w:val="6"/>
      </w:numPr>
      <w:tabs>
        <w:tab w:val="clear" w:pos="3600"/>
      </w:tabs>
      <w:ind w:left="1364" w:firstLine="3012"/>
      <w:outlineLvl w:val="4"/>
    </w:pPr>
  </w:style>
  <w:style w:type="paragraph" w:customStyle="1" w:styleId="ScheduleL6">
    <w:name w:val="Schedule L6"/>
    <w:basedOn w:val="HouseStyleBase"/>
    <w:rsid w:val="006F3662"/>
    <w:pPr>
      <w:numPr>
        <w:ilvl w:val="5"/>
        <w:numId w:val="6"/>
      </w:numPr>
      <w:tabs>
        <w:tab w:val="clear" w:pos="4320"/>
      </w:tabs>
      <w:ind w:left="1364" w:firstLine="3012"/>
      <w:outlineLvl w:val="5"/>
    </w:pPr>
  </w:style>
  <w:style w:type="paragraph" w:customStyle="1" w:styleId="ScheduleL7">
    <w:name w:val="Schedule L7"/>
    <w:basedOn w:val="HouseStyleBase"/>
    <w:rsid w:val="006F3662"/>
    <w:pPr>
      <w:numPr>
        <w:ilvl w:val="6"/>
        <w:numId w:val="6"/>
      </w:numPr>
      <w:tabs>
        <w:tab w:val="clear" w:pos="5040"/>
      </w:tabs>
      <w:ind w:left="1724" w:firstLine="3732"/>
      <w:outlineLvl w:val="6"/>
    </w:pPr>
  </w:style>
  <w:style w:type="paragraph" w:customStyle="1" w:styleId="ScheduleL8">
    <w:name w:val="Schedule L8"/>
    <w:basedOn w:val="HouseStyleBase"/>
    <w:rsid w:val="006F3662"/>
    <w:pPr>
      <w:numPr>
        <w:ilvl w:val="7"/>
        <w:numId w:val="6"/>
      </w:numPr>
      <w:tabs>
        <w:tab w:val="clear" w:pos="5040"/>
      </w:tabs>
      <w:ind w:left="1724" w:firstLine="3732"/>
      <w:outlineLvl w:val="7"/>
    </w:pPr>
  </w:style>
  <w:style w:type="paragraph" w:customStyle="1" w:styleId="ScheduleL9">
    <w:name w:val="Schedule L9"/>
    <w:basedOn w:val="HouseStyleBase"/>
    <w:rsid w:val="006F3662"/>
    <w:pPr>
      <w:numPr>
        <w:ilvl w:val="8"/>
        <w:numId w:val="6"/>
      </w:numPr>
      <w:tabs>
        <w:tab w:val="clear" w:pos="5040"/>
      </w:tabs>
      <w:ind w:left="2084" w:firstLine="4452"/>
      <w:outlineLvl w:val="8"/>
    </w:pPr>
  </w:style>
  <w:style w:type="paragraph" w:styleId="BodyText2">
    <w:name w:val="Body Text 2"/>
    <w:basedOn w:val="Normal"/>
    <w:link w:val="BodyText2Char"/>
    <w:rsid w:val="006F3662"/>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SimSun" w:hAnsi="Arial" w:cs="Times New Roman"/>
      <w:color w:val="auto"/>
      <w:szCs w:val="24"/>
      <w:lang w:eastAsia="zh-CN"/>
    </w:rPr>
  </w:style>
  <w:style w:type="character" w:customStyle="1" w:styleId="BodyText2Char">
    <w:name w:val="Body Text 2 Char"/>
    <w:basedOn w:val="DefaultParagraphFont"/>
    <w:link w:val="BodyText2"/>
    <w:rsid w:val="006F3662"/>
    <w:rPr>
      <w:rFonts w:ascii="Arial" w:eastAsia="SimSun" w:hAnsi="Arial" w:cs="Times New Roman"/>
      <w:color w:val="auto"/>
      <w:szCs w:val="24"/>
      <w:lang w:eastAsia="zh-CN"/>
    </w:rPr>
  </w:style>
  <w:style w:type="paragraph" w:customStyle="1" w:styleId="HouseStyleBaseCentred">
    <w:name w:val="House Style Base Centred"/>
    <w:rsid w:val="006F3662"/>
    <w:pPr>
      <w:pBdr>
        <w:top w:val="none" w:sz="0" w:space="0" w:color="auto"/>
        <w:left w:val="none" w:sz="0" w:space="0" w:color="auto"/>
        <w:bottom w:val="none" w:sz="0" w:space="0" w:color="auto"/>
        <w:right w:val="none" w:sz="0" w:space="0" w:color="auto"/>
        <w:between w:val="none" w:sz="0" w:space="0" w:color="auto"/>
      </w:pBdr>
      <w:adjustRightInd w:val="0"/>
      <w:jc w:val="left"/>
    </w:pPr>
    <w:rPr>
      <w:rFonts w:ascii="Arial" w:eastAsia="STZhongsong" w:hAnsi="Arial" w:cs="Times New Roman"/>
      <w:color w:val="auto"/>
      <w:szCs w:val="20"/>
      <w:lang w:eastAsia="zh-CN"/>
    </w:rPr>
  </w:style>
  <w:style w:type="paragraph" w:customStyle="1" w:styleId="MarginTextHang">
    <w:name w:val="Margin Text Hang"/>
    <w:basedOn w:val="HouseStyleBase"/>
    <w:rsid w:val="006F3662"/>
    <w:pPr>
      <w:overflowPunct w:val="0"/>
      <w:autoSpaceDE w:val="0"/>
      <w:autoSpaceDN w:val="0"/>
      <w:ind w:left="720" w:hanging="720"/>
      <w:textAlignment w:val="baseline"/>
    </w:pPr>
  </w:style>
  <w:style w:type="paragraph" w:customStyle="1" w:styleId="SchSection">
    <w:name w:val="SchSection"/>
    <w:basedOn w:val="HouseStyleBaseCentred"/>
    <w:next w:val="MarginText"/>
    <w:rsid w:val="006F3662"/>
    <w:pPr>
      <w:keepNext/>
      <w:numPr>
        <w:ilvl w:val="2"/>
        <w:numId w:val="9"/>
      </w:numPr>
      <w:jc w:val="center"/>
      <w:outlineLvl w:val="2"/>
    </w:pPr>
    <w:rPr>
      <w:b/>
    </w:rPr>
  </w:style>
  <w:style w:type="paragraph" w:customStyle="1" w:styleId="Table-followingparagraph">
    <w:name w:val="Table - following paragraph"/>
    <w:basedOn w:val="HouseStyleBase"/>
    <w:next w:val="MarginText"/>
    <w:rsid w:val="006F3662"/>
    <w:pPr>
      <w:spacing w:after="0"/>
    </w:pPr>
  </w:style>
  <w:style w:type="paragraph" w:customStyle="1" w:styleId="Table-Text">
    <w:name w:val="Table - Text"/>
    <w:basedOn w:val="HouseStyleBase"/>
    <w:rsid w:val="006F3662"/>
    <w:pPr>
      <w:spacing w:before="120" w:after="120"/>
      <w:jc w:val="left"/>
    </w:pPr>
  </w:style>
  <w:style w:type="paragraph" w:customStyle="1" w:styleId="AppPart">
    <w:name w:val="AppPart"/>
    <w:basedOn w:val="HouseStyleBaseCentred"/>
    <w:rsid w:val="006F3662"/>
    <w:pPr>
      <w:numPr>
        <w:ilvl w:val="1"/>
        <w:numId w:val="7"/>
      </w:numPr>
      <w:jc w:val="center"/>
      <w:outlineLvl w:val="1"/>
    </w:pPr>
    <w:rPr>
      <w:b/>
    </w:rPr>
  </w:style>
  <w:style w:type="paragraph" w:customStyle="1" w:styleId="RecitalNumbering2">
    <w:name w:val="Recital Numbering 2"/>
    <w:basedOn w:val="HouseStyleBase"/>
    <w:rsid w:val="006F3662"/>
    <w:pPr>
      <w:numPr>
        <w:ilvl w:val="1"/>
        <w:numId w:val="11"/>
      </w:numPr>
      <w:tabs>
        <w:tab w:val="clear" w:pos="1800"/>
      </w:tabs>
      <w:overflowPunct w:val="0"/>
      <w:autoSpaceDE w:val="0"/>
      <w:autoSpaceDN w:val="0"/>
      <w:ind w:left="1440" w:hanging="360"/>
      <w:textAlignment w:val="baseline"/>
    </w:pPr>
  </w:style>
  <w:style w:type="paragraph" w:customStyle="1" w:styleId="RecitalNumbering3">
    <w:name w:val="Recital Numbering 3"/>
    <w:basedOn w:val="HouseStyleBase"/>
    <w:rsid w:val="006F3662"/>
    <w:pPr>
      <w:numPr>
        <w:ilvl w:val="2"/>
        <w:numId w:val="11"/>
      </w:numPr>
      <w:tabs>
        <w:tab w:val="clear" w:pos="2880"/>
      </w:tabs>
      <w:overflowPunct w:val="0"/>
      <w:autoSpaceDE w:val="0"/>
      <w:autoSpaceDN w:val="0"/>
      <w:ind w:left="2160" w:hanging="180"/>
      <w:textAlignment w:val="baseline"/>
    </w:pPr>
  </w:style>
  <w:style w:type="paragraph" w:styleId="BlockText">
    <w:name w:val="Block Text"/>
    <w:basedOn w:val="Normal"/>
    <w:rsid w:val="006F3662"/>
    <w:pPr>
      <w:pBdr>
        <w:top w:val="none" w:sz="0" w:space="0" w:color="auto"/>
        <w:left w:val="none" w:sz="0" w:space="0" w:color="auto"/>
        <w:bottom w:val="none" w:sz="0" w:space="0" w:color="auto"/>
        <w:right w:val="none" w:sz="0" w:space="0" w:color="auto"/>
        <w:between w:val="none" w:sz="0" w:space="0" w:color="auto"/>
      </w:pBdr>
      <w:spacing w:after="120"/>
      <w:ind w:left="1440" w:right="1440"/>
      <w:jc w:val="left"/>
    </w:pPr>
    <w:rPr>
      <w:rFonts w:ascii="Arial" w:eastAsia="SimSun" w:hAnsi="Arial" w:cs="Times New Roman"/>
      <w:color w:val="auto"/>
      <w:szCs w:val="24"/>
      <w:lang w:eastAsia="zh-CN"/>
    </w:rPr>
  </w:style>
  <w:style w:type="paragraph" w:styleId="BodyText3">
    <w:name w:val="Body Text 3"/>
    <w:basedOn w:val="Normal"/>
    <w:link w:val="BodyText3Char"/>
    <w:rsid w:val="006F3662"/>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SimSun" w:hAnsi="Arial" w:cs="Times New Roman"/>
      <w:color w:val="auto"/>
      <w:sz w:val="16"/>
      <w:szCs w:val="16"/>
      <w:lang w:eastAsia="zh-CN"/>
    </w:rPr>
  </w:style>
  <w:style w:type="character" w:customStyle="1" w:styleId="BodyText3Char">
    <w:name w:val="Body Text 3 Char"/>
    <w:basedOn w:val="DefaultParagraphFont"/>
    <w:link w:val="BodyText3"/>
    <w:rsid w:val="006F3662"/>
    <w:rPr>
      <w:rFonts w:ascii="Arial" w:eastAsia="SimSun" w:hAnsi="Arial" w:cs="Times New Roman"/>
      <w:color w:val="auto"/>
      <w:sz w:val="16"/>
      <w:szCs w:val="16"/>
      <w:lang w:eastAsia="zh-CN"/>
    </w:rPr>
  </w:style>
  <w:style w:type="paragraph" w:styleId="BodyTextFirstIndent">
    <w:name w:val="Body Text First Indent"/>
    <w:basedOn w:val="BodyText"/>
    <w:link w:val="BodyTextFirstIndentChar"/>
    <w:rsid w:val="006F3662"/>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6F3662"/>
    <w:rPr>
      <w:rFonts w:ascii="Arial" w:eastAsia="SimSun" w:hAnsi="Arial" w:cs="Times New Roman"/>
      <w:color w:val="auto"/>
      <w:szCs w:val="24"/>
      <w:lang w:eastAsia="zh-CN"/>
    </w:rPr>
  </w:style>
  <w:style w:type="paragraph" w:styleId="BodyTextFirstIndent2">
    <w:name w:val="Body Text First Indent 2"/>
    <w:basedOn w:val="BodyTextIndent"/>
    <w:link w:val="BodyTextFirstIndent2Char"/>
    <w:rsid w:val="006F3662"/>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6F3662"/>
    <w:rPr>
      <w:rFonts w:ascii="Arial" w:eastAsia="SimSun" w:hAnsi="Arial" w:cs="Times New Roman"/>
      <w:color w:val="auto"/>
      <w:szCs w:val="24"/>
      <w:lang w:eastAsia="zh-CN"/>
    </w:rPr>
  </w:style>
  <w:style w:type="paragraph" w:styleId="Closing">
    <w:name w:val="Closing"/>
    <w:basedOn w:val="Normal"/>
    <w:link w:val="ClosingChar"/>
    <w:rsid w:val="006F3662"/>
    <w:pPr>
      <w:pBdr>
        <w:top w:val="none" w:sz="0" w:space="0" w:color="auto"/>
        <w:left w:val="none" w:sz="0" w:space="0" w:color="auto"/>
        <w:bottom w:val="none" w:sz="0" w:space="0" w:color="auto"/>
        <w:right w:val="none" w:sz="0" w:space="0" w:color="auto"/>
        <w:between w:val="none" w:sz="0" w:space="0" w:color="auto"/>
      </w:pBdr>
      <w:spacing w:after="0"/>
      <w:ind w:left="4252"/>
      <w:jc w:val="left"/>
    </w:pPr>
    <w:rPr>
      <w:rFonts w:ascii="Arial" w:eastAsia="SimSun" w:hAnsi="Arial" w:cs="Times New Roman"/>
      <w:color w:val="auto"/>
      <w:szCs w:val="24"/>
      <w:lang w:eastAsia="zh-CN"/>
    </w:rPr>
  </w:style>
  <w:style w:type="character" w:customStyle="1" w:styleId="ClosingChar">
    <w:name w:val="Closing Char"/>
    <w:basedOn w:val="DefaultParagraphFont"/>
    <w:link w:val="Closing"/>
    <w:rsid w:val="006F3662"/>
    <w:rPr>
      <w:rFonts w:ascii="Arial" w:eastAsia="SimSun" w:hAnsi="Arial" w:cs="Times New Roman"/>
      <w:color w:val="auto"/>
      <w:szCs w:val="24"/>
      <w:lang w:eastAsia="zh-CN"/>
    </w:rPr>
  </w:style>
  <w:style w:type="paragraph" w:styleId="Date">
    <w:name w:val="Date"/>
    <w:basedOn w:val="Normal"/>
    <w:next w:val="Normal"/>
    <w:link w:val="DateChar"/>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DateChar">
    <w:name w:val="Date Char"/>
    <w:basedOn w:val="DefaultParagraphFont"/>
    <w:link w:val="Date"/>
    <w:rsid w:val="006F3662"/>
    <w:rPr>
      <w:rFonts w:ascii="Arial" w:eastAsia="SimSun" w:hAnsi="Arial" w:cs="Times New Roman"/>
      <w:color w:val="auto"/>
      <w:szCs w:val="24"/>
      <w:lang w:eastAsia="zh-CN"/>
    </w:rPr>
  </w:style>
  <w:style w:type="paragraph" w:styleId="DocumentMap">
    <w:name w:val="Document Map"/>
    <w:basedOn w:val="Normal"/>
    <w:link w:val="DocumentMapChar"/>
    <w:semiHidden/>
    <w:rsid w:val="006F3662"/>
    <w:pPr>
      <w:pBdr>
        <w:top w:val="none" w:sz="0" w:space="0" w:color="auto"/>
        <w:left w:val="none" w:sz="0" w:space="0" w:color="auto"/>
        <w:bottom w:val="none" w:sz="0" w:space="0" w:color="auto"/>
        <w:right w:val="none" w:sz="0" w:space="0" w:color="auto"/>
        <w:between w:val="none" w:sz="0" w:space="0" w:color="auto"/>
      </w:pBdr>
      <w:shd w:val="clear" w:color="auto" w:fill="000080"/>
      <w:spacing w:after="0"/>
      <w:jc w:val="left"/>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semiHidden/>
    <w:rsid w:val="006F3662"/>
    <w:rPr>
      <w:rFonts w:ascii="Tahoma" w:eastAsia="SimSun" w:hAnsi="Tahoma" w:cs="Tahoma"/>
      <w:color w:val="auto"/>
      <w:sz w:val="20"/>
      <w:szCs w:val="20"/>
      <w:shd w:val="clear" w:color="auto" w:fill="000080"/>
      <w:lang w:eastAsia="zh-CN"/>
    </w:rPr>
  </w:style>
  <w:style w:type="paragraph" w:styleId="E-mailSignature">
    <w:name w:val="E-mail Signature"/>
    <w:basedOn w:val="Normal"/>
    <w:link w:val="E-mailSignatureChar"/>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E-mailSignatureChar">
    <w:name w:val="E-mail Signature Char"/>
    <w:basedOn w:val="DefaultParagraphFont"/>
    <w:link w:val="E-mailSignature"/>
    <w:rsid w:val="006F3662"/>
    <w:rPr>
      <w:rFonts w:ascii="Arial" w:eastAsia="SimSun" w:hAnsi="Arial" w:cs="Times New Roman"/>
      <w:color w:val="auto"/>
      <w:szCs w:val="24"/>
      <w:lang w:eastAsia="zh-CN"/>
    </w:rPr>
  </w:style>
  <w:style w:type="character" w:styleId="Emphasis">
    <w:name w:val="Emphasis"/>
    <w:basedOn w:val="DefaultParagraphFont"/>
    <w:uiPriority w:val="20"/>
    <w:qFormat/>
    <w:rsid w:val="006F3662"/>
    <w:rPr>
      <w:i/>
      <w:iCs/>
    </w:rPr>
  </w:style>
  <w:style w:type="paragraph" w:styleId="EnvelopeAddress">
    <w:name w:val="envelope address"/>
    <w:basedOn w:val="Normal"/>
    <w:rsid w:val="006F3662"/>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pBdr>
      <w:spacing w:after="0"/>
      <w:ind w:left="2880"/>
      <w:jc w:val="left"/>
    </w:pPr>
    <w:rPr>
      <w:rFonts w:ascii="Arial" w:eastAsia="SimSun" w:hAnsi="Arial" w:cs="Arial"/>
      <w:color w:val="auto"/>
      <w:sz w:val="24"/>
      <w:szCs w:val="24"/>
      <w:lang w:eastAsia="zh-CN"/>
    </w:rPr>
  </w:style>
  <w:style w:type="paragraph" w:styleId="EnvelopeReturn">
    <w:name w:val="envelope return"/>
    <w:basedOn w:val="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Arial"/>
      <w:color w:val="auto"/>
      <w:sz w:val="20"/>
      <w:szCs w:val="20"/>
      <w:lang w:eastAsia="zh-CN"/>
    </w:rPr>
  </w:style>
  <w:style w:type="character" w:styleId="FollowedHyperlink">
    <w:name w:val="FollowedHyperlink"/>
    <w:basedOn w:val="DefaultParagraphFont"/>
    <w:rsid w:val="006F3662"/>
    <w:rPr>
      <w:color w:val="800080"/>
      <w:u w:val="single"/>
    </w:rPr>
  </w:style>
  <w:style w:type="character" w:styleId="HTMLAcronym">
    <w:name w:val="HTML Acronym"/>
    <w:basedOn w:val="DefaultParagraphFont"/>
    <w:rsid w:val="006F3662"/>
  </w:style>
  <w:style w:type="paragraph" w:styleId="HTMLAddress">
    <w:name w:val="HTML Address"/>
    <w:basedOn w:val="Normal"/>
    <w:link w:val="HTMLAddressChar"/>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i/>
      <w:iCs/>
      <w:color w:val="auto"/>
      <w:szCs w:val="24"/>
      <w:lang w:eastAsia="zh-CN"/>
    </w:rPr>
  </w:style>
  <w:style w:type="character" w:customStyle="1" w:styleId="HTMLAddressChar">
    <w:name w:val="HTML Address Char"/>
    <w:basedOn w:val="DefaultParagraphFont"/>
    <w:link w:val="HTMLAddress"/>
    <w:rsid w:val="006F3662"/>
    <w:rPr>
      <w:rFonts w:ascii="Arial" w:eastAsia="SimSun" w:hAnsi="Arial" w:cs="Times New Roman"/>
      <w:i/>
      <w:iCs/>
      <w:color w:val="auto"/>
      <w:szCs w:val="24"/>
      <w:lang w:eastAsia="zh-CN"/>
    </w:rPr>
  </w:style>
  <w:style w:type="character" w:styleId="HTMLCite">
    <w:name w:val="HTML Cite"/>
    <w:basedOn w:val="DefaultParagraphFont"/>
    <w:rsid w:val="006F3662"/>
    <w:rPr>
      <w:i/>
      <w:iCs/>
    </w:rPr>
  </w:style>
  <w:style w:type="character" w:styleId="HTMLCode">
    <w:name w:val="HTML Code"/>
    <w:basedOn w:val="DefaultParagraphFont"/>
    <w:rsid w:val="006F3662"/>
    <w:rPr>
      <w:rFonts w:ascii="Courier New" w:hAnsi="Courier New" w:cs="Courier New"/>
      <w:sz w:val="20"/>
      <w:szCs w:val="20"/>
    </w:rPr>
  </w:style>
  <w:style w:type="character" w:styleId="HTMLDefinition">
    <w:name w:val="HTML Definition"/>
    <w:basedOn w:val="DefaultParagraphFont"/>
    <w:rsid w:val="006F3662"/>
    <w:rPr>
      <w:i/>
      <w:iCs/>
    </w:rPr>
  </w:style>
  <w:style w:type="character" w:styleId="HTMLKeyboard">
    <w:name w:val="HTML Keyboard"/>
    <w:basedOn w:val="DefaultParagraphFont"/>
    <w:rsid w:val="006F3662"/>
    <w:rPr>
      <w:rFonts w:ascii="Courier New" w:hAnsi="Courier New" w:cs="Courier New"/>
      <w:sz w:val="20"/>
      <w:szCs w:val="20"/>
    </w:rPr>
  </w:style>
  <w:style w:type="paragraph" w:styleId="HTMLPreformatted">
    <w:name w:val="HTML Preformatted"/>
    <w:basedOn w:val="Normal"/>
    <w:link w:val="HTMLPreformattedChar"/>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Courier New" w:eastAsia="SimSun" w:hAnsi="Courier New" w:cs="Courier New"/>
      <w:color w:val="auto"/>
      <w:sz w:val="20"/>
      <w:szCs w:val="20"/>
      <w:lang w:eastAsia="zh-CN"/>
    </w:rPr>
  </w:style>
  <w:style w:type="character" w:customStyle="1" w:styleId="HTMLPreformattedChar">
    <w:name w:val="HTML Preformatted Char"/>
    <w:basedOn w:val="DefaultParagraphFont"/>
    <w:link w:val="HTMLPreformatted"/>
    <w:rsid w:val="006F3662"/>
    <w:rPr>
      <w:rFonts w:ascii="Courier New" w:eastAsia="SimSun" w:hAnsi="Courier New" w:cs="Courier New"/>
      <w:color w:val="auto"/>
      <w:sz w:val="20"/>
      <w:szCs w:val="20"/>
      <w:lang w:eastAsia="zh-CN"/>
    </w:rPr>
  </w:style>
  <w:style w:type="character" w:styleId="HTMLSample">
    <w:name w:val="HTML Sample"/>
    <w:basedOn w:val="DefaultParagraphFont"/>
    <w:rsid w:val="006F3662"/>
    <w:rPr>
      <w:rFonts w:ascii="Courier New" w:hAnsi="Courier New" w:cs="Courier New"/>
    </w:rPr>
  </w:style>
  <w:style w:type="character" w:styleId="HTMLTypewriter">
    <w:name w:val="HTML Typewriter"/>
    <w:basedOn w:val="DefaultParagraphFont"/>
    <w:rsid w:val="006F3662"/>
    <w:rPr>
      <w:rFonts w:ascii="Courier New" w:hAnsi="Courier New" w:cs="Courier New"/>
      <w:sz w:val="20"/>
      <w:szCs w:val="20"/>
    </w:rPr>
  </w:style>
  <w:style w:type="character" w:styleId="HTMLVariable">
    <w:name w:val="HTML Variable"/>
    <w:basedOn w:val="DefaultParagraphFont"/>
    <w:rsid w:val="006F3662"/>
    <w:rPr>
      <w:i/>
      <w:iCs/>
    </w:rPr>
  </w:style>
  <w:style w:type="paragraph" w:styleId="Index3">
    <w:name w:val="index 3"/>
    <w:basedOn w:val="Normal"/>
    <w:next w:val="Normal"/>
    <w:autoRedefine/>
    <w:semiHidden/>
    <w:rsid w:val="006F3662"/>
    <w:pPr>
      <w:pBdr>
        <w:top w:val="none" w:sz="0" w:space="0" w:color="auto"/>
        <w:left w:val="none" w:sz="0" w:space="0" w:color="auto"/>
        <w:bottom w:val="none" w:sz="0" w:space="0" w:color="auto"/>
        <w:right w:val="none" w:sz="0" w:space="0" w:color="auto"/>
        <w:between w:val="none" w:sz="0" w:space="0" w:color="auto"/>
      </w:pBdr>
      <w:spacing w:after="0"/>
      <w:ind w:left="660" w:hanging="220"/>
      <w:jc w:val="left"/>
    </w:pPr>
    <w:rPr>
      <w:rFonts w:ascii="Arial" w:eastAsia="SimSun" w:hAnsi="Arial" w:cs="Times New Roman"/>
      <w:color w:val="auto"/>
      <w:szCs w:val="24"/>
      <w:lang w:eastAsia="zh-CN"/>
    </w:rPr>
  </w:style>
  <w:style w:type="paragraph" w:styleId="Index4">
    <w:name w:val="index 4"/>
    <w:basedOn w:val="Normal"/>
    <w:next w:val="Normal"/>
    <w:autoRedefine/>
    <w:semiHidden/>
    <w:rsid w:val="006F3662"/>
    <w:pPr>
      <w:pBdr>
        <w:top w:val="none" w:sz="0" w:space="0" w:color="auto"/>
        <w:left w:val="none" w:sz="0" w:space="0" w:color="auto"/>
        <w:bottom w:val="none" w:sz="0" w:space="0" w:color="auto"/>
        <w:right w:val="none" w:sz="0" w:space="0" w:color="auto"/>
        <w:between w:val="none" w:sz="0" w:space="0" w:color="auto"/>
      </w:pBdr>
      <w:spacing w:after="0"/>
      <w:ind w:left="880" w:hanging="220"/>
      <w:jc w:val="left"/>
    </w:pPr>
    <w:rPr>
      <w:rFonts w:ascii="Arial" w:eastAsia="SimSun" w:hAnsi="Arial" w:cs="Times New Roman"/>
      <w:color w:val="auto"/>
      <w:szCs w:val="24"/>
      <w:lang w:eastAsia="zh-CN"/>
    </w:rPr>
  </w:style>
  <w:style w:type="paragraph" w:styleId="Index5">
    <w:name w:val="index 5"/>
    <w:basedOn w:val="Normal"/>
    <w:next w:val="Normal"/>
    <w:autoRedefine/>
    <w:semiHidden/>
    <w:rsid w:val="006F3662"/>
    <w:pPr>
      <w:pBdr>
        <w:top w:val="none" w:sz="0" w:space="0" w:color="auto"/>
        <w:left w:val="none" w:sz="0" w:space="0" w:color="auto"/>
        <w:bottom w:val="none" w:sz="0" w:space="0" w:color="auto"/>
        <w:right w:val="none" w:sz="0" w:space="0" w:color="auto"/>
        <w:between w:val="none" w:sz="0" w:space="0" w:color="auto"/>
      </w:pBdr>
      <w:spacing w:after="0"/>
      <w:ind w:left="1100" w:hanging="220"/>
      <w:jc w:val="left"/>
    </w:pPr>
    <w:rPr>
      <w:rFonts w:ascii="Arial" w:eastAsia="SimSun" w:hAnsi="Arial" w:cs="Times New Roman"/>
      <w:color w:val="auto"/>
      <w:szCs w:val="24"/>
      <w:lang w:eastAsia="zh-CN"/>
    </w:rPr>
  </w:style>
  <w:style w:type="paragraph" w:styleId="Index6">
    <w:name w:val="index 6"/>
    <w:basedOn w:val="Normal"/>
    <w:next w:val="Normal"/>
    <w:autoRedefine/>
    <w:semiHidden/>
    <w:rsid w:val="006F3662"/>
    <w:pPr>
      <w:pBdr>
        <w:top w:val="none" w:sz="0" w:space="0" w:color="auto"/>
        <w:left w:val="none" w:sz="0" w:space="0" w:color="auto"/>
        <w:bottom w:val="none" w:sz="0" w:space="0" w:color="auto"/>
        <w:right w:val="none" w:sz="0" w:space="0" w:color="auto"/>
        <w:between w:val="none" w:sz="0" w:space="0" w:color="auto"/>
      </w:pBdr>
      <w:spacing w:after="0"/>
      <w:ind w:left="1320" w:hanging="220"/>
      <w:jc w:val="left"/>
    </w:pPr>
    <w:rPr>
      <w:rFonts w:ascii="Arial" w:eastAsia="SimSun" w:hAnsi="Arial" w:cs="Times New Roman"/>
      <w:color w:val="auto"/>
      <w:szCs w:val="24"/>
      <w:lang w:eastAsia="zh-CN"/>
    </w:rPr>
  </w:style>
  <w:style w:type="paragraph" w:styleId="Index7">
    <w:name w:val="index 7"/>
    <w:basedOn w:val="Normal"/>
    <w:next w:val="Normal"/>
    <w:autoRedefine/>
    <w:semiHidden/>
    <w:rsid w:val="006F3662"/>
    <w:pPr>
      <w:pBdr>
        <w:top w:val="none" w:sz="0" w:space="0" w:color="auto"/>
        <w:left w:val="none" w:sz="0" w:space="0" w:color="auto"/>
        <w:bottom w:val="none" w:sz="0" w:space="0" w:color="auto"/>
        <w:right w:val="none" w:sz="0" w:space="0" w:color="auto"/>
        <w:between w:val="none" w:sz="0" w:space="0" w:color="auto"/>
      </w:pBdr>
      <w:spacing w:after="0"/>
      <w:ind w:left="1540" w:hanging="220"/>
      <w:jc w:val="left"/>
    </w:pPr>
    <w:rPr>
      <w:rFonts w:ascii="Arial" w:eastAsia="SimSun" w:hAnsi="Arial" w:cs="Times New Roman"/>
      <w:color w:val="auto"/>
      <w:szCs w:val="24"/>
      <w:lang w:eastAsia="zh-CN"/>
    </w:rPr>
  </w:style>
  <w:style w:type="paragraph" w:styleId="Index8">
    <w:name w:val="index 8"/>
    <w:basedOn w:val="Normal"/>
    <w:next w:val="Normal"/>
    <w:autoRedefine/>
    <w:semiHidden/>
    <w:rsid w:val="006F3662"/>
    <w:pPr>
      <w:pBdr>
        <w:top w:val="none" w:sz="0" w:space="0" w:color="auto"/>
        <w:left w:val="none" w:sz="0" w:space="0" w:color="auto"/>
        <w:bottom w:val="none" w:sz="0" w:space="0" w:color="auto"/>
        <w:right w:val="none" w:sz="0" w:space="0" w:color="auto"/>
        <w:between w:val="none" w:sz="0" w:space="0" w:color="auto"/>
      </w:pBdr>
      <w:spacing w:after="0"/>
      <w:ind w:left="1760" w:hanging="220"/>
      <w:jc w:val="left"/>
    </w:pPr>
    <w:rPr>
      <w:rFonts w:ascii="Arial" w:eastAsia="SimSun" w:hAnsi="Arial" w:cs="Times New Roman"/>
      <w:color w:val="auto"/>
      <w:szCs w:val="24"/>
      <w:lang w:eastAsia="zh-CN"/>
    </w:rPr>
  </w:style>
  <w:style w:type="paragraph" w:styleId="Index9">
    <w:name w:val="index 9"/>
    <w:basedOn w:val="Normal"/>
    <w:next w:val="Normal"/>
    <w:autoRedefine/>
    <w:semiHidden/>
    <w:rsid w:val="006F3662"/>
    <w:pPr>
      <w:pBdr>
        <w:top w:val="none" w:sz="0" w:space="0" w:color="auto"/>
        <w:left w:val="none" w:sz="0" w:space="0" w:color="auto"/>
        <w:bottom w:val="none" w:sz="0" w:space="0" w:color="auto"/>
        <w:right w:val="none" w:sz="0" w:space="0" w:color="auto"/>
        <w:between w:val="none" w:sz="0" w:space="0" w:color="auto"/>
      </w:pBdr>
      <w:spacing w:after="0"/>
      <w:ind w:left="1980" w:hanging="220"/>
      <w:jc w:val="left"/>
    </w:pPr>
    <w:rPr>
      <w:rFonts w:ascii="Arial" w:eastAsia="SimSun" w:hAnsi="Arial" w:cs="Times New Roman"/>
      <w:color w:val="auto"/>
      <w:szCs w:val="24"/>
      <w:lang w:eastAsia="zh-CN"/>
    </w:rPr>
  </w:style>
  <w:style w:type="paragraph" w:styleId="IndexHeading">
    <w:name w:val="index heading"/>
    <w:basedOn w:val="Normal"/>
    <w:next w:val="Index1"/>
    <w:semiHidden/>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Arial"/>
      <w:b/>
      <w:bCs/>
      <w:color w:val="auto"/>
      <w:szCs w:val="24"/>
      <w:lang w:eastAsia="zh-CN"/>
    </w:rPr>
  </w:style>
  <w:style w:type="character" w:styleId="LineNumber">
    <w:name w:val="line number"/>
    <w:basedOn w:val="DefaultParagraphFont"/>
    <w:rsid w:val="006F3662"/>
  </w:style>
  <w:style w:type="paragraph" w:styleId="List">
    <w:name w:val="List"/>
    <w:basedOn w:val="Normal"/>
    <w:rsid w:val="006F3662"/>
    <w:pPr>
      <w:pBdr>
        <w:top w:val="none" w:sz="0" w:space="0" w:color="auto"/>
        <w:left w:val="none" w:sz="0" w:space="0" w:color="auto"/>
        <w:bottom w:val="none" w:sz="0" w:space="0" w:color="auto"/>
        <w:right w:val="none" w:sz="0" w:space="0" w:color="auto"/>
        <w:between w:val="none" w:sz="0" w:space="0" w:color="auto"/>
      </w:pBdr>
      <w:spacing w:after="0"/>
      <w:ind w:left="283" w:hanging="283"/>
      <w:jc w:val="left"/>
    </w:pPr>
    <w:rPr>
      <w:rFonts w:ascii="Arial" w:eastAsia="SimSun" w:hAnsi="Arial" w:cs="Times New Roman"/>
      <w:color w:val="auto"/>
      <w:szCs w:val="24"/>
      <w:lang w:eastAsia="zh-CN"/>
    </w:rPr>
  </w:style>
  <w:style w:type="paragraph" w:styleId="List2">
    <w:name w:val="List 2"/>
    <w:basedOn w:val="Normal"/>
    <w:rsid w:val="006F3662"/>
    <w:pPr>
      <w:pBdr>
        <w:top w:val="none" w:sz="0" w:space="0" w:color="auto"/>
        <w:left w:val="none" w:sz="0" w:space="0" w:color="auto"/>
        <w:bottom w:val="none" w:sz="0" w:space="0" w:color="auto"/>
        <w:right w:val="none" w:sz="0" w:space="0" w:color="auto"/>
        <w:between w:val="none" w:sz="0" w:space="0" w:color="auto"/>
      </w:pBdr>
      <w:spacing w:after="0"/>
      <w:ind w:left="566" w:hanging="283"/>
      <w:jc w:val="left"/>
    </w:pPr>
    <w:rPr>
      <w:rFonts w:ascii="Arial" w:eastAsia="SimSun" w:hAnsi="Arial" w:cs="Times New Roman"/>
      <w:color w:val="auto"/>
      <w:szCs w:val="24"/>
      <w:lang w:eastAsia="zh-CN"/>
    </w:rPr>
  </w:style>
  <w:style w:type="paragraph" w:styleId="List3">
    <w:name w:val="List 3"/>
    <w:basedOn w:val="Normal"/>
    <w:rsid w:val="006F3662"/>
    <w:pPr>
      <w:pBdr>
        <w:top w:val="none" w:sz="0" w:space="0" w:color="auto"/>
        <w:left w:val="none" w:sz="0" w:space="0" w:color="auto"/>
        <w:bottom w:val="none" w:sz="0" w:space="0" w:color="auto"/>
        <w:right w:val="none" w:sz="0" w:space="0" w:color="auto"/>
        <w:between w:val="none" w:sz="0" w:space="0" w:color="auto"/>
      </w:pBdr>
      <w:spacing w:after="0"/>
      <w:ind w:left="849" w:hanging="283"/>
      <w:jc w:val="left"/>
    </w:pPr>
    <w:rPr>
      <w:rFonts w:ascii="Arial" w:eastAsia="SimSun" w:hAnsi="Arial" w:cs="Times New Roman"/>
      <w:color w:val="auto"/>
      <w:szCs w:val="24"/>
      <w:lang w:eastAsia="zh-CN"/>
    </w:rPr>
  </w:style>
  <w:style w:type="paragraph" w:styleId="List4">
    <w:name w:val="List 4"/>
    <w:basedOn w:val="Normal"/>
    <w:rsid w:val="006F3662"/>
    <w:pPr>
      <w:pBdr>
        <w:top w:val="none" w:sz="0" w:space="0" w:color="auto"/>
        <w:left w:val="none" w:sz="0" w:space="0" w:color="auto"/>
        <w:bottom w:val="none" w:sz="0" w:space="0" w:color="auto"/>
        <w:right w:val="none" w:sz="0" w:space="0" w:color="auto"/>
        <w:between w:val="none" w:sz="0" w:space="0" w:color="auto"/>
      </w:pBdr>
      <w:spacing w:after="0"/>
      <w:ind w:left="1132" w:hanging="283"/>
      <w:jc w:val="left"/>
    </w:pPr>
    <w:rPr>
      <w:rFonts w:ascii="Arial" w:eastAsia="SimSun" w:hAnsi="Arial" w:cs="Times New Roman"/>
      <w:color w:val="auto"/>
      <w:szCs w:val="24"/>
      <w:lang w:eastAsia="zh-CN"/>
    </w:rPr>
  </w:style>
  <w:style w:type="paragraph" w:styleId="List5">
    <w:name w:val="List 5"/>
    <w:basedOn w:val="Normal"/>
    <w:rsid w:val="006F3662"/>
    <w:pPr>
      <w:pBdr>
        <w:top w:val="none" w:sz="0" w:space="0" w:color="auto"/>
        <w:left w:val="none" w:sz="0" w:space="0" w:color="auto"/>
        <w:bottom w:val="none" w:sz="0" w:space="0" w:color="auto"/>
        <w:right w:val="none" w:sz="0" w:space="0" w:color="auto"/>
        <w:between w:val="none" w:sz="0" w:space="0" w:color="auto"/>
      </w:pBdr>
      <w:spacing w:after="0"/>
      <w:ind w:left="1415" w:hanging="283"/>
      <w:jc w:val="left"/>
    </w:pPr>
    <w:rPr>
      <w:rFonts w:ascii="Arial" w:eastAsia="SimSun" w:hAnsi="Arial" w:cs="Times New Roman"/>
      <w:color w:val="auto"/>
      <w:szCs w:val="24"/>
      <w:lang w:eastAsia="zh-CN"/>
    </w:rPr>
  </w:style>
  <w:style w:type="paragraph" w:styleId="ListContinue">
    <w:name w:val="List Continue"/>
    <w:basedOn w:val="Normal"/>
    <w:rsid w:val="006F3662"/>
    <w:pPr>
      <w:pBdr>
        <w:top w:val="none" w:sz="0" w:space="0" w:color="auto"/>
        <w:left w:val="none" w:sz="0" w:space="0" w:color="auto"/>
        <w:bottom w:val="none" w:sz="0" w:space="0" w:color="auto"/>
        <w:right w:val="none" w:sz="0" w:space="0" w:color="auto"/>
        <w:between w:val="none" w:sz="0" w:space="0" w:color="auto"/>
      </w:pBdr>
      <w:spacing w:after="120"/>
      <w:ind w:left="283"/>
      <w:jc w:val="left"/>
    </w:pPr>
    <w:rPr>
      <w:rFonts w:ascii="Arial" w:eastAsia="SimSun" w:hAnsi="Arial" w:cs="Times New Roman"/>
      <w:color w:val="auto"/>
      <w:szCs w:val="24"/>
      <w:lang w:eastAsia="zh-CN"/>
    </w:rPr>
  </w:style>
  <w:style w:type="paragraph" w:styleId="ListContinue2">
    <w:name w:val="List Continue 2"/>
    <w:basedOn w:val="Normal"/>
    <w:rsid w:val="006F3662"/>
    <w:pPr>
      <w:pBdr>
        <w:top w:val="none" w:sz="0" w:space="0" w:color="auto"/>
        <w:left w:val="none" w:sz="0" w:space="0" w:color="auto"/>
        <w:bottom w:val="none" w:sz="0" w:space="0" w:color="auto"/>
        <w:right w:val="none" w:sz="0" w:space="0" w:color="auto"/>
        <w:between w:val="none" w:sz="0" w:space="0" w:color="auto"/>
      </w:pBdr>
      <w:spacing w:after="120"/>
      <w:ind w:left="566"/>
      <w:jc w:val="left"/>
    </w:pPr>
    <w:rPr>
      <w:rFonts w:ascii="Arial" w:eastAsia="SimSun" w:hAnsi="Arial" w:cs="Times New Roman"/>
      <w:color w:val="auto"/>
      <w:szCs w:val="24"/>
      <w:lang w:eastAsia="zh-CN"/>
    </w:rPr>
  </w:style>
  <w:style w:type="paragraph" w:styleId="ListContinue3">
    <w:name w:val="List Continue 3"/>
    <w:basedOn w:val="Normal"/>
    <w:rsid w:val="006F3662"/>
    <w:pPr>
      <w:pBdr>
        <w:top w:val="none" w:sz="0" w:space="0" w:color="auto"/>
        <w:left w:val="none" w:sz="0" w:space="0" w:color="auto"/>
        <w:bottom w:val="none" w:sz="0" w:space="0" w:color="auto"/>
        <w:right w:val="none" w:sz="0" w:space="0" w:color="auto"/>
        <w:between w:val="none" w:sz="0" w:space="0" w:color="auto"/>
      </w:pBdr>
      <w:spacing w:after="120"/>
      <w:ind w:left="849"/>
      <w:jc w:val="left"/>
    </w:pPr>
    <w:rPr>
      <w:rFonts w:ascii="Arial" w:eastAsia="SimSun" w:hAnsi="Arial" w:cs="Times New Roman"/>
      <w:color w:val="auto"/>
      <w:szCs w:val="24"/>
      <w:lang w:eastAsia="zh-CN"/>
    </w:rPr>
  </w:style>
  <w:style w:type="paragraph" w:styleId="ListContinue4">
    <w:name w:val="List Continue 4"/>
    <w:basedOn w:val="Normal"/>
    <w:rsid w:val="006F3662"/>
    <w:pPr>
      <w:pBdr>
        <w:top w:val="none" w:sz="0" w:space="0" w:color="auto"/>
        <w:left w:val="none" w:sz="0" w:space="0" w:color="auto"/>
        <w:bottom w:val="none" w:sz="0" w:space="0" w:color="auto"/>
        <w:right w:val="none" w:sz="0" w:space="0" w:color="auto"/>
        <w:between w:val="none" w:sz="0" w:space="0" w:color="auto"/>
      </w:pBdr>
      <w:spacing w:after="120"/>
      <w:ind w:left="1132"/>
      <w:jc w:val="left"/>
    </w:pPr>
    <w:rPr>
      <w:rFonts w:ascii="Arial" w:eastAsia="SimSun" w:hAnsi="Arial" w:cs="Times New Roman"/>
      <w:color w:val="auto"/>
      <w:szCs w:val="24"/>
      <w:lang w:eastAsia="zh-CN"/>
    </w:rPr>
  </w:style>
  <w:style w:type="paragraph" w:styleId="ListContinue5">
    <w:name w:val="List Continue 5"/>
    <w:basedOn w:val="Normal"/>
    <w:rsid w:val="006F3662"/>
    <w:pPr>
      <w:pBdr>
        <w:top w:val="none" w:sz="0" w:space="0" w:color="auto"/>
        <w:left w:val="none" w:sz="0" w:space="0" w:color="auto"/>
        <w:bottom w:val="none" w:sz="0" w:space="0" w:color="auto"/>
        <w:right w:val="none" w:sz="0" w:space="0" w:color="auto"/>
        <w:between w:val="none" w:sz="0" w:space="0" w:color="auto"/>
      </w:pBdr>
      <w:spacing w:after="120"/>
      <w:ind w:left="1415"/>
      <w:jc w:val="left"/>
    </w:pPr>
    <w:rPr>
      <w:rFonts w:ascii="Arial" w:eastAsia="SimSun" w:hAnsi="Arial" w:cs="Times New Roman"/>
      <w:color w:val="auto"/>
      <w:szCs w:val="24"/>
      <w:lang w:eastAsia="zh-CN"/>
    </w:rPr>
  </w:style>
  <w:style w:type="paragraph" w:styleId="ListNumber">
    <w:name w:val="List Number"/>
    <w:basedOn w:val="Normal"/>
    <w:rsid w:val="006F3662"/>
    <w:pPr>
      <w:numPr>
        <w:numId w:val="12"/>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2">
    <w:name w:val="List Number 2"/>
    <w:basedOn w:val="Normal"/>
    <w:rsid w:val="006F3662"/>
    <w:pPr>
      <w:numPr>
        <w:numId w:val="13"/>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3">
    <w:name w:val="List Number 3"/>
    <w:basedOn w:val="Normal"/>
    <w:rsid w:val="006F3662"/>
    <w:pPr>
      <w:numPr>
        <w:numId w:val="14"/>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4">
    <w:name w:val="List Number 4"/>
    <w:basedOn w:val="Normal"/>
    <w:rsid w:val="006F3662"/>
    <w:pPr>
      <w:numPr>
        <w:numId w:val="15"/>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5">
    <w:name w:val="List Number 5"/>
    <w:basedOn w:val="Normal"/>
    <w:rsid w:val="006F3662"/>
    <w:pPr>
      <w:pBdr>
        <w:top w:val="none" w:sz="0" w:space="0" w:color="auto"/>
        <w:left w:val="none" w:sz="0" w:space="0" w:color="auto"/>
        <w:bottom w:val="none" w:sz="0" w:space="0" w:color="auto"/>
        <w:right w:val="none" w:sz="0" w:space="0" w:color="auto"/>
        <w:between w:val="none" w:sz="0" w:space="0" w:color="auto"/>
      </w:pBdr>
      <w:tabs>
        <w:tab w:val="num" w:pos="1492"/>
      </w:tabs>
      <w:spacing w:after="0"/>
      <w:ind w:left="1492" w:hanging="360"/>
      <w:jc w:val="left"/>
    </w:pPr>
    <w:rPr>
      <w:rFonts w:ascii="Arial" w:eastAsia="SimSun" w:hAnsi="Arial" w:cs="Times New Roman"/>
      <w:color w:val="auto"/>
      <w:szCs w:val="24"/>
      <w:lang w:eastAsia="zh-CN"/>
    </w:rPr>
  </w:style>
  <w:style w:type="paragraph" w:styleId="MacroText">
    <w:name w:val="macro"/>
    <w:link w:val="MacroTextChar"/>
    <w:semiHidden/>
    <w:rsid w:val="006F3662"/>
    <w:pPr>
      <w:pBdr>
        <w:top w:val="none" w:sz="0" w:space="0" w:color="auto"/>
        <w:left w:val="none" w:sz="0" w:space="0" w:color="auto"/>
        <w:bottom w:val="none" w:sz="0" w:space="0" w:color="auto"/>
        <w:right w:val="none" w:sz="0" w:space="0" w:color="auto"/>
        <w:between w:val="none" w:sz="0" w:space="0" w:color="auto"/>
      </w:pBdr>
      <w:tabs>
        <w:tab w:val="left" w:pos="480"/>
        <w:tab w:val="left" w:pos="960"/>
        <w:tab w:val="left" w:pos="1440"/>
        <w:tab w:val="left" w:pos="1920"/>
        <w:tab w:val="left" w:pos="2400"/>
        <w:tab w:val="left" w:pos="2880"/>
        <w:tab w:val="left" w:pos="3360"/>
        <w:tab w:val="left" w:pos="3840"/>
        <w:tab w:val="left" w:pos="4320"/>
      </w:tabs>
      <w:spacing w:after="0"/>
      <w:jc w:val="left"/>
    </w:pPr>
    <w:rPr>
      <w:rFonts w:ascii="Courier New" w:eastAsia="SimSun" w:hAnsi="Courier New" w:cs="Courier New"/>
      <w:color w:val="auto"/>
      <w:sz w:val="20"/>
      <w:szCs w:val="20"/>
      <w:lang w:eastAsia="zh-CN"/>
    </w:rPr>
  </w:style>
  <w:style w:type="character" w:customStyle="1" w:styleId="MacroTextChar">
    <w:name w:val="Macro Text Char"/>
    <w:basedOn w:val="DefaultParagraphFont"/>
    <w:link w:val="MacroText"/>
    <w:semiHidden/>
    <w:rsid w:val="006F3662"/>
    <w:rPr>
      <w:rFonts w:ascii="Courier New" w:eastAsia="SimSun" w:hAnsi="Courier New" w:cs="Courier New"/>
      <w:color w:val="auto"/>
      <w:sz w:val="20"/>
      <w:szCs w:val="20"/>
      <w:lang w:eastAsia="zh-CN"/>
    </w:rPr>
  </w:style>
  <w:style w:type="paragraph" w:styleId="MessageHeader">
    <w:name w:val="Message Header"/>
    <w:basedOn w:val="Normal"/>
    <w:link w:val="MessageHeaderChar"/>
    <w:rsid w:val="006F3662"/>
    <w:pPr>
      <w:pBdr>
        <w:top w:val="single" w:sz="6" w:space="1" w:color="auto"/>
        <w:left w:val="single" w:sz="6" w:space="1" w:color="auto"/>
        <w:bottom w:val="single" w:sz="6" w:space="1" w:color="auto"/>
        <w:right w:val="single" w:sz="6" w:space="1" w:color="auto"/>
        <w:between w:val="none" w:sz="0" w:space="0" w:color="auto"/>
      </w:pBdr>
      <w:shd w:val="pct20" w:color="auto" w:fill="auto"/>
      <w:spacing w:after="0"/>
      <w:ind w:left="1134" w:hanging="1134"/>
      <w:jc w:val="left"/>
    </w:pPr>
    <w:rPr>
      <w:rFonts w:ascii="Arial" w:eastAsia="SimSun" w:hAnsi="Arial" w:cs="Arial"/>
      <w:color w:val="auto"/>
      <w:sz w:val="24"/>
      <w:szCs w:val="24"/>
      <w:lang w:eastAsia="zh-CN"/>
    </w:rPr>
  </w:style>
  <w:style w:type="character" w:customStyle="1" w:styleId="MessageHeaderChar">
    <w:name w:val="Message Header Char"/>
    <w:basedOn w:val="DefaultParagraphFont"/>
    <w:link w:val="MessageHeader"/>
    <w:rsid w:val="006F3662"/>
    <w:rPr>
      <w:rFonts w:ascii="Arial" w:eastAsia="SimSun" w:hAnsi="Arial" w:cs="Arial"/>
      <w:color w:val="auto"/>
      <w:sz w:val="24"/>
      <w:szCs w:val="24"/>
      <w:shd w:val="pct20" w:color="auto" w:fill="auto"/>
      <w:lang w:eastAsia="zh-CN"/>
    </w:rPr>
  </w:style>
  <w:style w:type="paragraph" w:styleId="NormalWeb">
    <w:name w:val="Normal (Web)"/>
    <w:basedOn w:val="Normal"/>
    <w:uiPriority w:val="99"/>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 w:val="24"/>
      <w:szCs w:val="24"/>
      <w:lang w:eastAsia="zh-CN"/>
    </w:rPr>
  </w:style>
  <w:style w:type="paragraph" w:styleId="NormalIndent">
    <w:name w:val="Normal Indent"/>
    <w:basedOn w:val="Normal"/>
    <w:rsid w:val="006F3662"/>
    <w:pPr>
      <w:pBdr>
        <w:top w:val="none" w:sz="0" w:space="0" w:color="auto"/>
        <w:left w:val="none" w:sz="0" w:space="0" w:color="auto"/>
        <w:bottom w:val="none" w:sz="0" w:space="0" w:color="auto"/>
        <w:right w:val="none" w:sz="0" w:space="0" w:color="auto"/>
        <w:between w:val="none" w:sz="0" w:space="0" w:color="auto"/>
      </w:pBdr>
      <w:spacing w:after="0"/>
      <w:ind w:left="720"/>
      <w:jc w:val="left"/>
    </w:pPr>
    <w:rPr>
      <w:rFonts w:ascii="Arial" w:eastAsia="SimSun" w:hAnsi="Arial" w:cs="Times New Roman"/>
      <w:color w:val="auto"/>
      <w:szCs w:val="24"/>
      <w:lang w:eastAsia="zh-CN"/>
    </w:rPr>
  </w:style>
  <w:style w:type="paragraph" w:styleId="NoteHeading">
    <w:name w:val="Note Heading"/>
    <w:basedOn w:val="Normal"/>
    <w:next w:val="Normal"/>
    <w:link w:val="NoteHeadingChar"/>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NoteHeadingChar">
    <w:name w:val="Note Heading Char"/>
    <w:basedOn w:val="DefaultParagraphFont"/>
    <w:link w:val="NoteHeading"/>
    <w:rsid w:val="006F3662"/>
    <w:rPr>
      <w:rFonts w:ascii="Arial" w:eastAsia="SimSun" w:hAnsi="Arial" w:cs="Times New Roman"/>
      <w:color w:val="auto"/>
      <w:szCs w:val="24"/>
      <w:lang w:eastAsia="zh-CN"/>
    </w:rPr>
  </w:style>
  <w:style w:type="paragraph" w:styleId="PlainText">
    <w:name w:val="Plain Text"/>
    <w:basedOn w:val="Normal"/>
    <w:link w:val="PlainTextChar"/>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Courier New" w:eastAsia="SimSun" w:hAnsi="Courier New" w:cs="Courier New"/>
      <w:color w:val="auto"/>
      <w:sz w:val="20"/>
      <w:szCs w:val="20"/>
      <w:lang w:eastAsia="zh-CN"/>
    </w:rPr>
  </w:style>
  <w:style w:type="character" w:customStyle="1" w:styleId="PlainTextChar">
    <w:name w:val="Plain Text Char"/>
    <w:basedOn w:val="DefaultParagraphFont"/>
    <w:link w:val="PlainText"/>
    <w:rsid w:val="006F3662"/>
    <w:rPr>
      <w:rFonts w:ascii="Courier New" w:eastAsia="SimSun" w:hAnsi="Courier New" w:cs="Courier New"/>
      <w:color w:val="auto"/>
      <w:sz w:val="20"/>
      <w:szCs w:val="20"/>
      <w:lang w:eastAsia="zh-CN"/>
    </w:rPr>
  </w:style>
  <w:style w:type="paragraph" w:styleId="Salutation">
    <w:name w:val="Salutation"/>
    <w:basedOn w:val="Normal"/>
    <w:next w:val="Normal"/>
    <w:link w:val="SalutationChar"/>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SalutationChar">
    <w:name w:val="Salutation Char"/>
    <w:basedOn w:val="DefaultParagraphFont"/>
    <w:link w:val="Salutation"/>
    <w:rsid w:val="006F3662"/>
    <w:rPr>
      <w:rFonts w:ascii="Arial" w:eastAsia="SimSun" w:hAnsi="Arial" w:cs="Times New Roman"/>
      <w:color w:val="auto"/>
      <w:szCs w:val="24"/>
      <w:lang w:eastAsia="zh-CN"/>
    </w:rPr>
  </w:style>
  <w:style w:type="paragraph" w:styleId="Signature">
    <w:name w:val="Signature"/>
    <w:basedOn w:val="Normal"/>
    <w:link w:val="SignatureChar"/>
    <w:rsid w:val="006F3662"/>
    <w:pPr>
      <w:pBdr>
        <w:top w:val="none" w:sz="0" w:space="0" w:color="auto"/>
        <w:left w:val="none" w:sz="0" w:space="0" w:color="auto"/>
        <w:bottom w:val="none" w:sz="0" w:space="0" w:color="auto"/>
        <w:right w:val="none" w:sz="0" w:space="0" w:color="auto"/>
        <w:between w:val="none" w:sz="0" w:space="0" w:color="auto"/>
      </w:pBdr>
      <w:spacing w:after="0"/>
      <w:ind w:left="4252"/>
      <w:jc w:val="left"/>
    </w:pPr>
    <w:rPr>
      <w:rFonts w:ascii="Arial" w:eastAsia="SimSun" w:hAnsi="Arial" w:cs="Times New Roman"/>
      <w:color w:val="auto"/>
      <w:szCs w:val="24"/>
      <w:lang w:eastAsia="zh-CN"/>
    </w:rPr>
  </w:style>
  <w:style w:type="character" w:customStyle="1" w:styleId="SignatureChar">
    <w:name w:val="Signature Char"/>
    <w:basedOn w:val="DefaultParagraphFont"/>
    <w:link w:val="Signature"/>
    <w:rsid w:val="006F3662"/>
    <w:rPr>
      <w:rFonts w:ascii="Arial" w:eastAsia="SimSun" w:hAnsi="Arial" w:cs="Times New Roman"/>
      <w:color w:val="auto"/>
      <w:szCs w:val="24"/>
      <w:lang w:eastAsia="zh-CN"/>
    </w:rPr>
  </w:style>
  <w:style w:type="character" w:styleId="Strong">
    <w:name w:val="Strong"/>
    <w:basedOn w:val="DefaultParagraphFont"/>
    <w:qFormat/>
    <w:rsid w:val="006F3662"/>
    <w:rPr>
      <w:b/>
      <w:bCs/>
    </w:rPr>
  </w:style>
  <w:style w:type="table" w:styleId="Table3Deffects1">
    <w:name w:val="Table 3D effects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F3662"/>
    <w:pPr>
      <w:pBdr>
        <w:top w:val="none" w:sz="0" w:space="0" w:color="auto"/>
        <w:left w:val="none" w:sz="0" w:space="0" w:color="auto"/>
        <w:bottom w:val="none" w:sz="0" w:space="0" w:color="auto"/>
        <w:right w:val="none" w:sz="0" w:space="0" w:color="auto"/>
        <w:between w:val="none" w:sz="0" w:space="0" w:color="auto"/>
      </w:pBdr>
      <w:spacing w:after="0"/>
      <w:ind w:left="220" w:hanging="220"/>
      <w:jc w:val="left"/>
    </w:pPr>
    <w:rPr>
      <w:rFonts w:ascii="Arial" w:eastAsia="SimSun" w:hAnsi="Arial" w:cs="Times New Roman"/>
      <w:color w:val="auto"/>
      <w:szCs w:val="24"/>
      <w:lang w:eastAsia="zh-CN"/>
    </w:rPr>
  </w:style>
  <w:style w:type="paragraph" w:styleId="TableofFigures">
    <w:name w:val="table of figures"/>
    <w:basedOn w:val="Normal"/>
    <w:next w:val="Normal"/>
    <w:semiHidden/>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table" w:styleId="TableProfessional">
    <w:name w:val="Table Professional"/>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6F3662"/>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Arial"/>
      <w:color w:val="auto"/>
      <w:lang w:val="en-US" w:eastAsia="en-US"/>
    </w:rPr>
  </w:style>
  <w:style w:type="character" w:customStyle="1" w:styleId="Paragraph3Char">
    <w:name w:val="Paragraph 3 Char"/>
    <w:basedOn w:val="DefaultParagraphFont"/>
    <w:link w:val="Paragraph3"/>
    <w:rsid w:val="006F3662"/>
    <w:rPr>
      <w:rFonts w:ascii="Arial" w:eastAsia="Times New Roman" w:hAnsi="Arial" w:cs="Arial"/>
      <w:color w:val="auto"/>
      <w:lang w:val="en-US" w:eastAsia="en-US"/>
    </w:rPr>
  </w:style>
  <w:style w:type="paragraph" w:customStyle="1" w:styleId="BodyText1">
    <w:name w:val="Body Text1"/>
    <w:basedOn w:val="Normal"/>
    <w:rsid w:val="006F366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40" w:after="120"/>
      <w:jc w:val="left"/>
      <w:textAlignment w:val="baseline"/>
    </w:pPr>
    <w:rPr>
      <w:rFonts w:ascii="Arial" w:eastAsia="Times New Roman" w:hAnsi="Arial" w:cs="Arial"/>
      <w:noProof/>
      <w:color w:val="auto"/>
      <w:szCs w:val="20"/>
      <w:lang w:val="en-US" w:eastAsia="en-US"/>
    </w:rPr>
  </w:style>
  <w:style w:type="paragraph" w:customStyle="1" w:styleId="Paragraph1">
    <w:name w:val="Paragraph 1"/>
    <w:basedOn w:val="Normal"/>
    <w:rsid w:val="006F3662"/>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Times New Roman"/>
      <w:b/>
      <w:color w:val="auto"/>
      <w:szCs w:val="24"/>
      <w:lang w:eastAsia="en-US"/>
    </w:rPr>
  </w:style>
  <w:style w:type="paragraph" w:customStyle="1" w:styleId="ScheduleLevel1">
    <w:name w:val="Schedule Level 1"/>
    <w:basedOn w:val="Normal"/>
    <w:rsid w:val="006F3662"/>
    <w:pPr>
      <w:numPr>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2">
    <w:name w:val="Schedule Level 2"/>
    <w:basedOn w:val="ScheduleL2"/>
    <w:rsid w:val="006F3662"/>
    <w:rPr>
      <w:rFonts w:cs="Arial"/>
    </w:rPr>
  </w:style>
  <w:style w:type="paragraph" w:customStyle="1" w:styleId="ScheduleLevel3">
    <w:name w:val="Schedule Level 3"/>
    <w:basedOn w:val="Normal"/>
    <w:rsid w:val="006F3662"/>
    <w:pPr>
      <w:numPr>
        <w:ilvl w:val="2"/>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4">
    <w:name w:val="Schedule Level 4"/>
    <w:basedOn w:val="Normal"/>
    <w:rsid w:val="006F3662"/>
    <w:pPr>
      <w:numPr>
        <w:ilvl w:val="3"/>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5">
    <w:name w:val="Schedule Level 5"/>
    <w:basedOn w:val="Normal"/>
    <w:rsid w:val="006F3662"/>
    <w:pPr>
      <w:numPr>
        <w:ilvl w:val="4"/>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6">
    <w:name w:val="Schedule Level 6"/>
    <w:basedOn w:val="Normal"/>
    <w:rsid w:val="006F3662"/>
    <w:pPr>
      <w:numPr>
        <w:ilvl w:val="5"/>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7">
    <w:name w:val="Schedule Level 7"/>
    <w:basedOn w:val="Normal"/>
    <w:rsid w:val="006F3662"/>
    <w:pPr>
      <w:numPr>
        <w:ilvl w:val="6"/>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8">
    <w:name w:val="Schedule Level 8"/>
    <w:basedOn w:val="Normal"/>
    <w:rsid w:val="006F3662"/>
    <w:pPr>
      <w:numPr>
        <w:ilvl w:val="7"/>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9">
    <w:name w:val="Schedule Level 9"/>
    <w:basedOn w:val="Normal"/>
    <w:rsid w:val="006F3662"/>
    <w:pPr>
      <w:numPr>
        <w:ilvl w:val="8"/>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Paragraph4">
    <w:name w:val="Paragraph 4"/>
    <w:basedOn w:val="Normal"/>
    <w:rsid w:val="006F3662"/>
    <w:pPr>
      <w:pBdr>
        <w:top w:val="none" w:sz="0" w:space="0" w:color="auto"/>
        <w:left w:val="none" w:sz="0" w:space="0" w:color="auto"/>
        <w:bottom w:val="none" w:sz="0" w:space="0" w:color="auto"/>
        <w:right w:val="none" w:sz="0" w:space="0" w:color="auto"/>
        <w:between w:val="none" w:sz="0" w:space="0" w:color="auto"/>
      </w:pBdr>
      <w:tabs>
        <w:tab w:val="num" w:pos="2700"/>
      </w:tabs>
      <w:spacing w:before="120" w:after="120"/>
      <w:ind w:left="2484" w:hanging="504"/>
      <w:jc w:val="left"/>
    </w:pPr>
    <w:rPr>
      <w:rFonts w:ascii="Arial" w:eastAsia="Times New Roman" w:hAnsi="Arial" w:cs="Times New Roman"/>
      <w:color w:val="auto"/>
      <w:szCs w:val="24"/>
      <w:lang w:eastAsia="en-US"/>
    </w:rPr>
  </w:style>
  <w:style w:type="paragraph" w:styleId="NoSpacing">
    <w:name w:val="No Spacing"/>
    <w:link w:val="NoSpacingChar"/>
    <w:uiPriority w:val="1"/>
    <w:qFormat/>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eastAsia="Times New Roman" w:cs="Times New Roman"/>
      <w:color w:val="auto"/>
      <w:lang w:val="en-US" w:eastAsia="en-US"/>
    </w:rPr>
  </w:style>
  <w:style w:type="character" w:customStyle="1" w:styleId="NoSpacingChar">
    <w:name w:val="No Spacing Char"/>
    <w:basedOn w:val="DefaultParagraphFont"/>
    <w:link w:val="NoSpacing"/>
    <w:uiPriority w:val="1"/>
    <w:rsid w:val="006F3662"/>
    <w:rPr>
      <w:rFonts w:eastAsia="Times New Roman" w:cs="Times New Roman"/>
      <w:color w:val="auto"/>
      <w:lang w:val="en-US" w:eastAsia="en-US"/>
    </w:r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uiPriority w:val="9"/>
    <w:rsid w:val="006F3662"/>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uiPriority w:val="9"/>
    <w:rsid w:val="006F3662"/>
  </w:style>
  <w:style w:type="character" w:customStyle="1" w:styleId="Heading3Char">
    <w:name w:val="Heading 3 Char"/>
    <w:aliases w:val="h3 Char,heading3 Char,heading3+ Char,Numbered para Char,Minor Char,Level 1 - 1 Char,Level 2.1 Char,Oscar Faber 3 Char,H3 Char,Numbered - 3 Char,HeadC Char,h31 Char,h32 Char,h33 Char,Level 1 - 2 Char,C Sub-Sub/Italic Char,Head 31 Char"/>
    <w:basedOn w:val="DefaultParagraphFont"/>
    <w:link w:val="Heading3"/>
    <w:uiPriority w:val="99"/>
    <w:rsid w:val="006F3662"/>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F3662"/>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F3662"/>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F3662"/>
    <w:rPr>
      <w:rFonts w:ascii="Times New Roman" w:eastAsia="Times New Roman" w:hAnsi="Times New Roman" w:cs="Times New Roman"/>
    </w:rPr>
  </w:style>
  <w:style w:type="paragraph" w:customStyle="1" w:styleId="StyleHeading120pt">
    <w:name w:val="Style Heading 1 + 20 pt"/>
    <w:basedOn w:val="Heading1"/>
    <w:rsid w:val="006F3662"/>
    <w:pPr>
      <w:keepLines w:val="0"/>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440"/>
      <w:ind w:left="431" w:hanging="431"/>
      <w:jc w:val="left"/>
      <w:textAlignment w:val="baseline"/>
    </w:pPr>
    <w:rPr>
      <w:rFonts w:ascii="Arial" w:eastAsia="Times New Roman" w:hAnsi="Arial" w:cs="Times New Roman"/>
      <w:bCs/>
      <w:noProof/>
      <w:color w:val="566BBA"/>
      <w:sz w:val="28"/>
      <w:szCs w:val="12"/>
      <w:lang w:eastAsia="en-US"/>
    </w:rPr>
  </w:style>
  <w:style w:type="character" w:customStyle="1" w:styleId="BBLegal2a">
    <w:name w:val="B&amp;B Legal 2a"/>
    <w:basedOn w:val="DefaultParagraphFont"/>
    <w:rsid w:val="006F3662"/>
  </w:style>
  <w:style w:type="character" w:customStyle="1" w:styleId="TitleChar">
    <w:name w:val="Title Char"/>
    <w:basedOn w:val="DefaultParagraphFont"/>
    <w:link w:val="Title"/>
    <w:rsid w:val="006F3662"/>
    <w:rPr>
      <w:b/>
      <w:sz w:val="72"/>
      <w:szCs w:val="72"/>
    </w:rPr>
  </w:style>
  <w:style w:type="paragraph" w:customStyle="1" w:styleId="Paragraph2">
    <w:name w:val="Paragraph 2"/>
    <w:basedOn w:val="Normal"/>
    <w:rsid w:val="006F3662"/>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Times New Roman"/>
      <w:b/>
      <w:color w:val="auto"/>
      <w:szCs w:val="24"/>
      <w:lang w:eastAsia="en-US"/>
    </w:rPr>
  </w:style>
  <w:style w:type="paragraph" w:customStyle="1" w:styleId="Level1">
    <w:name w:val="Level 1"/>
    <w:basedOn w:val="Normal"/>
    <w:rsid w:val="006F3662"/>
    <w:pPr>
      <w:numPr>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2">
    <w:name w:val="Level 2"/>
    <w:basedOn w:val="Normal"/>
    <w:rsid w:val="006F3662"/>
    <w:pPr>
      <w:numPr>
        <w:ilvl w:val="1"/>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lang w:eastAsia="en-US"/>
    </w:rPr>
  </w:style>
  <w:style w:type="paragraph" w:customStyle="1" w:styleId="Level3">
    <w:name w:val="Level 3"/>
    <w:basedOn w:val="Normal"/>
    <w:rsid w:val="006F3662"/>
    <w:pPr>
      <w:numPr>
        <w:ilvl w:val="2"/>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4">
    <w:name w:val="Level 4"/>
    <w:basedOn w:val="Normal"/>
    <w:rsid w:val="006F3662"/>
    <w:pPr>
      <w:numPr>
        <w:ilvl w:val="3"/>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5">
    <w:name w:val="Level 5"/>
    <w:basedOn w:val="Normal"/>
    <w:rsid w:val="006F3662"/>
    <w:pPr>
      <w:numPr>
        <w:ilvl w:val="4"/>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6">
    <w:name w:val="Level 6"/>
    <w:basedOn w:val="Normal"/>
    <w:rsid w:val="006F3662"/>
    <w:pPr>
      <w:numPr>
        <w:ilvl w:val="5"/>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7">
    <w:name w:val="Level 7"/>
    <w:basedOn w:val="Normal"/>
    <w:rsid w:val="006F3662"/>
    <w:pPr>
      <w:numPr>
        <w:ilvl w:val="6"/>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8">
    <w:name w:val="Level 8"/>
    <w:basedOn w:val="Normal"/>
    <w:rsid w:val="006F3662"/>
    <w:pPr>
      <w:numPr>
        <w:ilvl w:val="7"/>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9">
    <w:name w:val="Level 9"/>
    <w:basedOn w:val="Normal"/>
    <w:rsid w:val="006F3662"/>
    <w:pPr>
      <w:numPr>
        <w:ilvl w:val="8"/>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Header">
    <w:name w:val="Schedule Header"/>
    <w:basedOn w:val="Normal"/>
    <w:next w:val="Normal"/>
    <w:rsid w:val="006F3662"/>
    <w:pPr>
      <w:pBdr>
        <w:top w:val="none" w:sz="0" w:space="0" w:color="auto"/>
        <w:left w:val="none" w:sz="0" w:space="0" w:color="auto"/>
        <w:bottom w:val="none" w:sz="0" w:space="0" w:color="auto"/>
        <w:right w:val="none" w:sz="0" w:space="0" w:color="auto"/>
        <w:between w:val="none" w:sz="0" w:space="0" w:color="auto"/>
      </w:pBdr>
      <w:jc w:val="center"/>
    </w:pPr>
    <w:rPr>
      <w:rFonts w:ascii="Arial" w:eastAsia="Times New Roman" w:hAnsi="Arial" w:cs="Times New Roman"/>
      <w:b/>
      <w:caps/>
      <w:color w:val="auto"/>
      <w:szCs w:val="20"/>
      <w:u w:val="single"/>
      <w:lang w:eastAsia="en-US"/>
    </w:rPr>
  </w:style>
  <w:style w:type="paragraph" w:customStyle="1" w:styleId="Level1Heading">
    <w:name w:val="Level 1 Heading"/>
    <w:basedOn w:val="Level1"/>
    <w:next w:val="Level1"/>
    <w:rsid w:val="006F3662"/>
    <w:pPr>
      <w:keepNext/>
      <w:ind w:left="431" w:hanging="431"/>
    </w:pPr>
    <w:rPr>
      <w:b/>
      <w:caps/>
      <w:u w:val="single"/>
    </w:rPr>
  </w:style>
  <w:style w:type="paragraph" w:customStyle="1" w:styleId="Level2Heading">
    <w:name w:val="Level 2 Heading"/>
    <w:basedOn w:val="Level2"/>
    <w:next w:val="Level2"/>
    <w:rsid w:val="006F3662"/>
    <w:pPr>
      <w:keepNext/>
      <w:ind w:left="1077" w:hanging="646"/>
    </w:pPr>
    <w:rPr>
      <w:b/>
      <w:u w:val="single"/>
    </w:rPr>
  </w:style>
  <w:style w:type="paragraph" w:customStyle="1" w:styleId="Level3Heading">
    <w:name w:val="Level 3 Heading"/>
    <w:basedOn w:val="Level3"/>
    <w:next w:val="Level3"/>
    <w:rsid w:val="006F3662"/>
    <w:pPr>
      <w:keepNext/>
      <w:ind w:left="1939" w:hanging="862"/>
    </w:pPr>
    <w:rPr>
      <w:u w:val="single"/>
    </w:rPr>
  </w:style>
  <w:style w:type="paragraph" w:customStyle="1" w:styleId="ScheduleLevel1Heading">
    <w:name w:val="Schedule Level 1 Heading"/>
    <w:basedOn w:val="ScheduleLevel1"/>
    <w:next w:val="ScheduleLevel1"/>
    <w:rsid w:val="006F3662"/>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6F3662"/>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6F3662"/>
    <w:pPr>
      <w:keepNext/>
      <w:numPr>
        <w:ilvl w:val="0"/>
        <w:numId w:val="16"/>
      </w:numPr>
    </w:pPr>
    <w:rPr>
      <w:u w:val="single"/>
    </w:rPr>
  </w:style>
  <w:style w:type="character" w:customStyle="1" w:styleId="Level4Char">
    <w:name w:val="Level 4 Char"/>
    <w:basedOn w:val="DefaultParagraphFont"/>
    <w:rsid w:val="006F3662"/>
    <w:rPr>
      <w:rFonts w:ascii="Arial" w:hAnsi="Arial"/>
      <w:sz w:val="22"/>
      <w:lang w:val="en-GB" w:eastAsia="en-US" w:bidi="ar-SA"/>
    </w:rPr>
  </w:style>
  <w:style w:type="character" w:customStyle="1" w:styleId="Level3Char">
    <w:name w:val="Level 3 Char"/>
    <w:basedOn w:val="DefaultParagraphFont"/>
    <w:rsid w:val="006F3662"/>
    <w:rPr>
      <w:rFonts w:ascii="Arial" w:hAnsi="Arial"/>
      <w:sz w:val="22"/>
      <w:lang w:val="en-GB" w:eastAsia="en-US" w:bidi="ar-SA"/>
    </w:rPr>
  </w:style>
  <w:style w:type="paragraph" w:customStyle="1" w:styleId="Style2">
    <w:name w:val="Style2"/>
    <w:basedOn w:val="Normal"/>
    <w:rsid w:val="006F3662"/>
    <w:pPr>
      <w:pBdr>
        <w:top w:val="none" w:sz="0" w:space="0" w:color="auto"/>
        <w:left w:val="none" w:sz="0" w:space="0" w:color="auto"/>
        <w:bottom w:val="none" w:sz="0" w:space="0" w:color="auto"/>
        <w:right w:val="none" w:sz="0" w:space="0" w:color="auto"/>
        <w:between w:val="none" w:sz="0" w:space="0" w:color="auto"/>
      </w:pBdr>
      <w:tabs>
        <w:tab w:val="left" w:pos="720"/>
        <w:tab w:val="left" w:pos="851"/>
        <w:tab w:val="left" w:pos="1418"/>
        <w:tab w:val="left" w:pos="1584"/>
        <w:tab w:val="left" w:pos="2592"/>
        <w:tab w:val="left" w:pos="3744"/>
        <w:tab w:val="left" w:pos="5184"/>
        <w:tab w:val="left" w:pos="6912"/>
      </w:tabs>
      <w:spacing w:after="0"/>
    </w:pPr>
    <w:rPr>
      <w:rFonts w:ascii="Arial" w:eastAsia="Times New Roman" w:hAnsi="Arial" w:cs="Times New Roman"/>
      <w:color w:val="auto"/>
      <w:sz w:val="24"/>
      <w:szCs w:val="20"/>
      <w:lang w:eastAsia="en-US"/>
    </w:rPr>
  </w:style>
  <w:style w:type="paragraph" w:customStyle="1" w:styleId="TxBrp15">
    <w:name w:val="TxBr_p15"/>
    <w:basedOn w:val="Normal"/>
    <w:rsid w:val="006F3662"/>
    <w:pPr>
      <w:widowControl w:val="0"/>
      <w:pBdr>
        <w:top w:val="none" w:sz="0" w:space="0" w:color="auto"/>
        <w:left w:val="none" w:sz="0" w:space="0" w:color="auto"/>
        <w:bottom w:val="none" w:sz="0" w:space="0" w:color="auto"/>
        <w:right w:val="none" w:sz="0" w:space="0" w:color="auto"/>
        <w:between w:val="none" w:sz="0" w:space="0" w:color="auto"/>
      </w:pBdr>
      <w:tabs>
        <w:tab w:val="left" w:pos="204"/>
      </w:tabs>
      <w:spacing w:after="0" w:line="289" w:lineRule="atLeast"/>
    </w:pPr>
    <w:rPr>
      <w:rFonts w:ascii="Arial" w:eastAsia="Times New Roman" w:hAnsi="Arial" w:cs="Times New Roman"/>
      <w:snapToGrid w:val="0"/>
      <w:color w:val="auto"/>
      <w:sz w:val="24"/>
      <w:szCs w:val="20"/>
      <w:lang w:eastAsia="en-US"/>
    </w:rPr>
  </w:style>
  <w:style w:type="paragraph" w:customStyle="1" w:styleId="Body0">
    <w:name w:val="Body"/>
    <w:rsid w:val="006F3662"/>
    <w:pPr>
      <w:pBdr>
        <w:top w:val="none" w:sz="0" w:space="0" w:color="auto"/>
        <w:left w:val="none" w:sz="0" w:space="0" w:color="auto"/>
        <w:bottom w:val="none" w:sz="0" w:space="0" w:color="auto"/>
        <w:right w:val="none" w:sz="0" w:space="0" w:color="auto"/>
        <w:between w:val="none" w:sz="0" w:space="0" w:color="auto"/>
      </w:pBdr>
      <w:tabs>
        <w:tab w:val="left" w:pos="360"/>
      </w:tabs>
      <w:spacing w:after="0"/>
      <w:jc w:val="left"/>
    </w:pPr>
    <w:rPr>
      <w:rFonts w:ascii="Arial" w:eastAsia="Times New Roman" w:hAnsi="Arial" w:cs="Times New Roman"/>
      <w:color w:val="auto"/>
      <w:szCs w:val="20"/>
      <w:lang w:val="en-US" w:eastAsia="en-US"/>
    </w:rPr>
  </w:style>
  <w:style w:type="paragraph" w:customStyle="1" w:styleId="add">
    <w:name w:val="add"/>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4"/>
      <w:szCs w:val="24"/>
      <w:lang w:eastAsia="en-US"/>
    </w:rPr>
  </w:style>
  <w:style w:type="paragraph" w:customStyle="1" w:styleId="KLegalHeading3">
    <w:name w:val="KLegal Heading 3"/>
    <w:basedOn w:val="Normal"/>
    <w:next w:val="Normal"/>
    <w:rsid w:val="006F3662"/>
    <w:pPr>
      <w:keepNext/>
      <w:numPr>
        <w:ilvl w:val="2"/>
        <w:numId w:val="19"/>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1440" w:hanging="720"/>
      <w:textAlignment w:val="baseline"/>
    </w:pPr>
    <w:rPr>
      <w:rFonts w:ascii="Arial" w:eastAsia="Times New Roman" w:hAnsi="Arial" w:cs="Times New Roman"/>
      <w:b/>
      <w:color w:val="auto"/>
      <w:szCs w:val="20"/>
      <w:lang w:eastAsia="en-US"/>
    </w:rPr>
  </w:style>
  <w:style w:type="paragraph" w:customStyle="1" w:styleId="KLegalHeading4">
    <w:name w:val="KLegal Heading 4"/>
    <w:basedOn w:val="Normal"/>
    <w:next w:val="Normal"/>
    <w:rsid w:val="006F3662"/>
    <w:pPr>
      <w:keepNext/>
      <w:numPr>
        <w:ilvl w:val="3"/>
        <w:numId w:val="19"/>
      </w:numPr>
      <w:pBdr>
        <w:top w:val="none" w:sz="0" w:space="0" w:color="auto"/>
        <w:left w:val="none" w:sz="0" w:space="0" w:color="auto"/>
        <w:bottom w:val="none" w:sz="0" w:space="0" w:color="auto"/>
        <w:right w:val="none" w:sz="0" w:space="0" w:color="auto"/>
        <w:between w:val="none" w:sz="0" w:space="0" w:color="auto"/>
      </w:pBdr>
      <w:tabs>
        <w:tab w:val="clear" w:pos="1080"/>
      </w:tabs>
      <w:overflowPunct w:val="0"/>
      <w:autoSpaceDE w:val="0"/>
      <w:autoSpaceDN w:val="0"/>
      <w:adjustRightInd w:val="0"/>
      <w:spacing w:after="220"/>
      <w:ind w:left="2160" w:hanging="720"/>
      <w:textAlignment w:val="baseline"/>
    </w:pPr>
    <w:rPr>
      <w:rFonts w:ascii="Arial" w:eastAsia="Times New Roman" w:hAnsi="Arial" w:cs="Times New Roman"/>
      <w:b/>
      <w:i/>
      <w:color w:val="auto"/>
      <w:szCs w:val="20"/>
      <w:lang w:eastAsia="en-US"/>
    </w:rPr>
  </w:style>
  <w:style w:type="paragraph" w:customStyle="1" w:styleId="KLegalHeading1">
    <w:name w:val="KLegal Heading 1"/>
    <w:basedOn w:val="Normal"/>
    <w:next w:val="KLegalHeading2"/>
    <w:rsid w:val="006F3662"/>
    <w:pPr>
      <w:keepNext/>
      <w:pageBreakBefore/>
      <w:numPr>
        <w:numId w:val="19"/>
      </w:numPr>
      <w:pBdr>
        <w:top w:val="none" w:sz="0" w:space="0" w:color="auto"/>
        <w:left w:val="none" w:sz="0" w:space="0" w:color="auto"/>
        <w:bottom w:val="none" w:sz="0" w:space="0" w:color="auto"/>
        <w:right w:val="none" w:sz="0" w:space="0" w:color="auto"/>
        <w:between w:val="none" w:sz="0" w:space="0" w:color="auto"/>
      </w:pBdr>
      <w:tabs>
        <w:tab w:val="clear" w:pos="360"/>
      </w:tabs>
      <w:overflowPunct w:val="0"/>
      <w:autoSpaceDE w:val="0"/>
      <w:autoSpaceDN w:val="0"/>
      <w:adjustRightInd w:val="0"/>
      <w:spacing w:after="440"/>
      <w:ind w:left="851" w:hanging="851"/>
      <w:textAlignment w:val="baseline"/>
      <w:outlineLvl w:val="0"/>
    </w:pPr>
    <w:rPr>
      <w:rFonts w:ascii="Arial" w:eastAsia="Times New Roman" w:hAnsi="Arial" w:cs="Times New Roman"/>
      <w:b/>
      <w:color w:val="auto"/>
      <w:sz w:val="32"/>
      <w:szCs w:val="20"/>
      <w:lang w:eastAsia="en-US"/>
    </w:rPr>
  </w:style>
  <w:style w:type="paragraph" w:customStyle="1" w:styleId="KLegalHeading2">
    <w:name w:val="KLegal Heading 2"/>
    <w:basedOn w:val="Normal"/>
    <w:next w:val="KLegalHeading3"/>
    <w:rsid w:val="006F3662"/>
    <w:pPr>
      <w:keepNext/>
      <w:numPr>
        <w:ilvl w:val="1"/>
        <w:numId w:val="19"/>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851" w:hanging="851"/>
      <w:textAlignment w:val="baseline"/>
      <w:outlineLvl w:val="1"/>
    </w:pPr>
    <w:rPr>
      <w:rFonts w:ascii="Arial" w:eastAsia="Times New Roman" w:hAnsi="Arial" w:cs="Times New Roman"/>
      <w:b/>
      <w:color w:val="auto"/>
      <w:sz w:val="28"/>
      <w:szCs w:val="20"/>
      <w:lang w:eastAsia="en-US"/>
    </w:rPr>
  </w:style>
  <w:style w:type="paragraph" w:customStyle="1" w:styleId="01-Level1-BB">
    <w:name w:val="01-Level1-BB"/>
    <w:basedOn w:val="Normal"/>
    <w:next w:val="Normal"/>
    <w:rsid w:val="006F3662"/>
    <w:pPr>
      <w:numPr>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b/>
      <w:color w:val="auto"/>
      <w:szCs w:val="20"/>
      <w:lang w:eastAsia="en-US"/>
    </w:rPr>
  </w:style>
  <w:style w:type="paragraph" w:customStyle="1" w:styleId="01-Level2-BB">
    <w:name w:val="01-Level2-BB"/>
    <w:basedOn w:val="Normal"/>
    <w:next w:val="Normal"/>
    <w:rsid w:val="006F3662"/>
    <w:pPr>
      <w:numPr>
        <w:ilvl w:val="1"/>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3-BB">
    <w:name w:val="01-Level3-BB"/>
    <w:basedOn w:val="Normal"/>
    <w:next w:val="Normal"/>
    <w:rsid w:val="006F3662"/>
    <w:pPr>
      <w:numPr>
        <w:ilvl w:val="2"/>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4-BB">
    <w:name w:val="01-Level4-BB"/>
    <w:basedOn w:val="Normal"/>
    <w:next w:val="Normal"/>
    <w:rsid w:val="006F3662"/>
    <w:pPr>
      <w:numPr>
        <w:ilvl w:val="3"/>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5-BB">
    <w:name w:val="01-Level5-BB"/>
    <w:basedOn w:val="Normal"/>
    <w:next w:val="Normal"/>
    <w:rsid w:val="006F3662"/>
    <w:pPr>
      <w:numPr>
        <w:ilvl w:val="4"/>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0-Normal-BB">
    <w:name w:val="00-Normal-BB"/>
    <w:rsid w:val="006F3662"/>
    <w:p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character" w:customStyle="1" w:styleId="StyleArial11pt">
    <w:name w:val="Style Arial 11 pt"/>
    <w:basedOn w:val="DefaultParagraphFont"/>
    <w:rsid w:val="006F3662"/>
    <w:rPr>
      <w:rFonts w:ascii="Arial" w:hAnsi="Arial"/>
      <w:color w:val="auto"/>
      <w:sz w:val="22"/>
    </w:rPr>
  </w:style>
  <w:style w:type="paragraph" w:customStyle="1" w:styleId="StyleHeading3Arial11ptAutoLeft0cmFirstline0cm">
    <w:name w:val="Style Heading 3 + Arial 11 pt Auto Left:  0 cm First line:  0 cm"/>
    <w:basedOn w:val="Normal"/>
    <w:rsid w:val="006F3662"/>
    <w:pPr>
      <w:numPr>
        <w:numId w:val="21"/>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color w:val="auto"/>
      <w:sz w:val="24"/>
      <w:szCs w:val="24"/>
      <w:lang w:eastAsia="en-US"/>
    </w:rPr>
  </w:style>
  <w:style w:type="paragraph" w:customStyle="1" w:styleId="OutlineIndPara">
    <w:name w:val="Outline Ind Para"/>
    <w:basedOn w:val="Normal"/>
    <w:rsid w:val="006F3662"/>
    <w:pPr>
      <w:pBdr>
        <w:top w:val="none" w:sz="0" w:space="0" w:color="auto"/>
        <w:left w:val="none" w:sz="0" w:space="0" w:color="auto"/>
        <w:bottom w:val="none" w:sz="0" w:space="0" w:color="auto"/>
        <w:right w:val="none" w:sz="0" w:space="0" w:color="auto"/>
        <w:between w:val="none" w:sz="0" w:space="0" w:color="auto"/>
      </w:pBdr>
      <w:ind w:left="851"/>
    </w:pPr>
    <w:rPr>
      <w:rFonts w:ascii="Arial" w:eastAsia="Times New Roman" w:hAnsi="Arial" w:cs="Times New Roman"/>
      <w:color w:val="auto"/>
      <w:szCs w:val="20"/>
      <w:lang w:eastAsia="en-US"/>
    </w:rPr>
  </w:style>
  <w:style w:type="paragraph" w:customStyle="1" w:styleId="AppSub">
    <w:name w:val="App Sub"/>
    <w:basedOn w:val="Normal"/>
    <w:next w:val="Normal"/>
    <w:rsid w:val="006F3662"/>
    <w:pPr>
      <w:numPr>
        <w:numId w:val="22"/>
      </w:numPr>
      <w:pBdr>
        <w:top w:val="none" w:sz="0" w:space="0" w:color="auto"/>
        <w:left w:val="none" w:sz="0" w:space="0" w:color="auto"/>
        <w:bottom w:val="none" w:sz="0" w:space="0" w:color="auto"/>
        <w:right w:val="none" w:sz="0" w:space="0" w:color="auto"/>
        <w:between w:val="none" w:sz="0" w:space="0" w:color="auto"/>
      </w:pBdr>
      <w:tabs>
        <w:tab w:val="clear" w:pos="1440"/>
      </w:tabs>
      <w:jc w:val="center"/>
    </w:pPr>
    <w:rPr>
      <w:rFonts w:ascii="Arial" w:eastAsia="Times New Roman" w:hAnsi="Arial" w:cs="Times New Roman"/>
      <w:b/>
      <w:caps/>
      <w:color w:val="auto"/>
      <w:szCs w:val="20"/>
      <w:lang w:eastAsia="en-US"/>
    </w:rPr>
  </w:style>
  <w:style w:type="paragraph" w:customStyle="1" w:styleId="StyleParagraph2JustifiedBefore12pt">
    <w:name w:val="Style Paragraph 2 + Justified Before:  12 pt"/>
    <w:basedOn w:val="Paragraph2"/>
    <w:rsid w:val="006F3662"/>
    <w:pPr>
      <w:spacing w:before="240"/>
      <w:ind w:left="782" w:hanging="357"/>
      <w:jc w:val="both"/>
    </w:pPr>
    <w:rPr>
      <w:bCs/>
      <w:szCs w:val="20"/>
    </w:rPr>
  </w:style>
  <w:style w:type="paragraph" w:customStyle="1" w:styleId="HeadA">
    <w:name w:val="Head A"/>
    <w:basedOn w:val="Heading1"/>
    <w:next w:val="Normal"/>
    <w:rsid w:val="006F3662"/>
    <w:pPr>
      <w:keepLines w:val="0"/>
      <w:numPr>
        <w:numId w:val="24"/>
      </w:numPr>
      <w:pBdr>
        <w:top w:val="none" w:sz="0" w:space="0" w:color="auto"/>
        <w:left w:val="none" w:sz="0" w:space="0" w:color="auto"/>
        <w:bottom w:val="none" w:sz="0" w:space="0" w:color="auto"/>
        <w:right w:val="none" w:sz="0" w:space="0" w:color="auto"/>
        <w:between w:val="none" w:sz="0" w:space="0" w:color="auto"/>
      </w:pBdr>
      <w:tabs>
        <w:tab w:val="clear" w:pos="851"/>
      </w:tabs>
      <w:spacing w:after="120"/>
    </w:pPr>
    <w:rPr>
      <w:rFonts w:ascii="Arial" w:eastAsia="Times New Roman" w:hAnsi="Arial" w:cs="Times New Roman"/>
      <w:bCs/>
      <w:color w:val="auto"/>
      <w:kern w:val="32"/>
      <w:sz w:val="28"/>
      <w:szCs w:val="32"/>
    </w:rPr>
  </w:style>
  <w:style w:type="paragraph" w:customStyle="1" w:styleId="HeadC">
    <w:name w:val="Head C"/>
    <w:basedOn w:val="Heading3"/>
    <w:next w:val="Normal"/>
    <w:rsid w:val="006F3662"/>
    <w:pPr>
      <w:keepLines w:val="0"/>
      <w:numPr>
        <w:numId w:val="24"/>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left" w:pos="180"/>
      </w:tabs>
      <w:spacing w:after="120"/>
    </w:pPr>
    <w:rPr>
      <w:rFonts w:ascii="Arial" w:eastAsia="Times New Roman" w:hAnsi="Arial" w:cs="Times New Roman"/>
      <w:bCs/>
      <w:color w:val="auto"/>
      <w:szCs w:val="26"/>
    </w:rPr>
  </w:style>
  <w:style w:type="paragraph" w:customStyle="1" w:styleId="HeadB">
    <w:name w:val="Head B"/>
    <w:basedOn w:val="Normal"/>
    <w:rsid w:val="006F3662"/>
    <w:pPr>
      <w:numPr>
        <w:ilvl w:val="1"/>
        <w:numId w:val="24"/>
      </w:numPr>
      <w:pBdr>
        <w:top w:val="none" w:sz="0" w:space="0" w:color="auto"/>
        <w:left w:val="none" w:sz="0" w:space="0" w:color="auto"/>
        <w:bottom w:val="none" w:sz="0" w:space="0" w:color="auto"/>
        <w:right w:val="none" w:sz="0" w:space="0" w:color="auto"/>
        <w:between w:val="none" w:sz="0" w:space="0" w:color="auto"/>
      </w:pBdr>
      <w:spacing w:after="60"/>
    </w:pPr>
    <w:rPr>
      <w:rFonts w:ascii="Arial Bold" w:eastAsia="Times New Roman" w:hAnsi="Arial Bold" w:cs="Times New Roman"/>
      <w:b/>
      <w:color w:val="0000FF"/>
      <w:sz w:val="24"/>
      <w:szCs w:val="24"/>
    </w:rPr>
  </w:style>
  <w:style w:type="character" w:customStyle="1" w:styleId="PQQbulletChar">
    <w:name w:val="PQQ bullet Char"/>
    <w:basedOn w:val="DefaultParagraphFont"/>
    <w:link w:val="PQQbullet"/>
    <w:locked/>
    <w:rsid w:val="006F3662"/>
    <w:rPr>
      <w:rFonts w:ascii="Arial" w:hAnsi="Arial" w:cs="Arial"/>
    </w:rPr>
  </w:style>
  <w:style w:type="paragraph" w:customStyle="1" w:styleId="PQQbullet">
    <w:name w:val="PQQ bullet"/>
    <w:basedOn w:val="Normal"/>
    <w:link w:val="PQQbulletChar"/>
    <w:rsid w:val="006F3662"/>
    <w:pPr>
      <w:numPr>
        <w:numId w:val="23"/>
      </w:numPr>
      <w:pBdr>
        <w:top w:val="none" w:sz="0" w:space="0" w:color="auto"/>
        <w:left w:val="none" w:sz="0" w:space="0" w:color="auto"/>
        <w:bottom w:val="none" w:sz="0" w:space="0" w:color="auto"/>
        <w:right w:val="none" w:sz="0" w:space="0" w:color="auto"/>
        <w:between w:val="none" w:sz="0" w:space="0" w:color="auto"/>
      </w:pBdr>
      <w:spacing w:after="0"/>
    </w:pPr>
    <w:rPr>
      <w:rFonts w:ascii="Arial" w:hAnsi="Arial" w:cs="Arial"/>
    </w:rPr>
  </w:style>
  <w:style w:type="character" w:customStyle="1" w:styleId="IndentAChar">
    <w:name w:val="Indent A Char"/>
    <w:basedOn w:val="DefaultParagraphFont"/>
    <w:link w:val="IndentA"/>
    <w:locked/>
    <w:rsid w:val="006F3662"/>
    <w:rPr>
      <w:rFonts w:ascii="Arial" w:hAnsi="Arial" w:cs="Arial"/>
      <w:szCs w:val="24"/>
    </w:rPr>
  </w:style>
  <w:style w:type="paragraph" w:customStyle="1" w:styleId="IndentA">
    <w:name w:val="Indent A"/>
    <w:basedOn w:val="Normal"/>
    <w:link w:val="IndentAChar"/>
    <w:rsid w:val="006F3662"/>
    <w:pPr>
      <w:pBdr>
        <w:top w:val="none" w:sz="0" w:space="0" w:color="auto"/>
        <w:left w:val="none" w:sz="0" w:space="0" w:color="auto"/>
        <w:bottom w:val="none" w:sz="0" w:space="0" w:color="auto"/>
        <w:right w:val="none" w:sz="0" w:space="0" w:color="auto"/>
        <w:between w:val="none" w:sz="0" w:space="0" w:color="auto"/>
      </w:pBdr>
      <w:spacing w:before="60" w:after="120"/>
      <w:ind w:left="181"/>
    </w:pPr>
    <w:rPr>
      <w:rFonts w:ascii="Arial" w:hAnsi="Arial" w:cs="Arial"/>
      <w:szCs w:val="24"/>
    </w:rPr>
  </w:style>
  <w:style w:type="paragraph" w:customStyle="1" w:styleId="htm01normal">
    <w:name w:val="htm01 normal"/>
    <w:basedOn w:val="Normal"/>
    <w:rsid w:val="006F3662"/>
    <w:pPr>
      <w:pBdr>
        <w:top w:val="none" w:sz="0" w:space="0" w:color="auto"/>
        <w:left w:val="none" w:sz="0" w:space="0" w:color="auto"/>
        <w:bottom w:val="none" w:sz="0" w:space="0" w:color="auto"/>
        <w:right w:val="none" w:sz="0" w:space="0" w:color="auto"/>
        <w:between w:val="none" w:sz="0" w:space="0" w:color="auto"/>
      </w:pBdr>
      <w:spacing w:after="0"/>
      <w:ind w:left="900"/>
      <w:jc w:val="left"/>
    </w:pPr>
    <w:rPr>
      <w:rFonts w:ascii="Arial" w:eastAsia="Times New Roman" w:hAnsi="Arial" w:cs="Times New Roman"/>
      <w:color w:val="auto"/>
      <w:sz w:val="24"/>
      <w:szCs w:val="20"/>
      <w:lang w:eastAsia="en-US"/>
    </w:rPr>
  </w:style>
  <w:style w:type="paragraph" w:styleId="Revision">
    <w:name w:val="Revision"/>
    <w:hidden/>
    <w:uiPriority w:val="99"/>
    <w:semiHidden/>
    <w:rsid w:val="006F3662"/>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customStyle="1" w:styleId="Style1">
    <w:name w:val="Style1"/>
    <w:basedOn w:val="TOC9"/>
    <w:qFormat/>
    <w:rsid w:val="006F3662"/>
    <w:rPr>
      <w:rFonts w:ascii="Arial" w:hAnsi="Arial"/>
      <w:noProof/>
    </w:rPr>
  </w:style>
  <w:style w:type="paragraph" w:customStyle="1" w:styleId="01-NormInd1-BB">
    <w:name w:val="01-NormInd1-BB"/>
    <w:basedOn w:val="Normal"/>
    <w:rsid w:val="006F3662"/>
    <w:pPr>
      <w:pBdr>
        <w:top w:val="none" w:sz="0" w:space="0" w:color="auto"/>
        <w:left w:val="none" w:sz="0" w:space="0" w:color="auto"/>
        <w:bottom w:val="none" w:sz="0" w:space="0" w:color="auto"/>
        <w:right w:val="none" w:sz="0" w:space="0" w:color="auto"/>
        <w:between w:val="none" w:sz="0" w:space="0" w:color="auto"/>
      </w:pBdr>
      <w:spacing w:after="120"/>
      <w:ind w:left="720"/>
    </w:pPr>
    <w:rPr>
      <w:rFonts w:ascii="Arial" w:eastAsia="Times New Roman" w:hAnsi="Arial" w:cs="Times New Roman"/>
      <w:color w:val="auto"/>
      <w:sz w:val="20"/>
      <w:szCs w:val="20"/>
      <w:lang w:eastAsia="en-US"/>
    </w:rPr>
  </w:style>
  <w:style w:type="character" w:customStyle="1" w:styleId="HouseStyleBaseChar">
    <w:name w:val="House Style Base Char"/>
    <w:basedOn w:val="DefaultParagraphFont"/>
    <w:link w:val="HouseStyleBase"/>
    <w:rsid w:val="006F3662"/>
    <w:rPr>
      <w:rFonts w:ascii="Arial" w:eastAsia="STZhongsong" w:hAnsi="Arial" w:cs="Times New Roman"/>
      <w:color w:val="auto"/>
      <w:szCs w:val="20"/>
      <w:lang w:eastAsia="zh-CN"/>
    </w:rPr>
  </w:style>
  <w:style w:type="character" w:customStyle="1" w:styleId="CharChar2">
    <w:name w:val="Char Char2"/>
    <w:basedOn w:val="DefaultParagraphFont"/>
    <w:rsid w:val="006F3662"/>
    <w:rPr>
      <w:rFonts w:ascii="Arial" w:hAnsi="Arial"/>
      <w:sz w:val="22"/>
      <w:szCs w:val="24"/>
      <w:lang w:eastAsia="en-US"/>
    </w:rPr>
  </w:style>
  <w:style w:type="numbering" w:customStyle="1" w:styleId="1111111">
    <w:name w:val="1 / 1.1 / 1.1.11"/>
    <w:basedOn w:val="NoList"/>
    <w:next w:val="111111"/>
    <w:rsid w:val="006F3662"/>
  </w:style>
  <w:style w:type="character" w:customStyle="1" w:styleId="apple-tab-span">
    <w:name w:val="apple-tab-span"/>
    <w:basedOn w:val="DefaultParagraphFont"/>
    <w:rsid w:val="006F3662"/>
  </w:style>
  <w:style w:type="paragraph" w:customStyle="1" w:styleId="BodytextCollege">
    <w:name w:val="Body text (College)"/>
    <w:qFormat/>
    <w:rsid w:val="006F3662"/>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MS Mincho" w:hAnsi="Arial" w:cs="Times New Roman"/>
      <w:szCs w:val="24"/>
      <w:lang w:eastAsia="en-US"/>
    </w:rPr>
  </w:style>
  <w:style w:type="paragraph" w:customStyle="1" w:styleId="Default">
    <w:name w:val="Default"/>
    <w:rsid w:val="006F366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imes New Roman" w:hAnsi="Arial" w:cs="Arial"/>
      <w:sz w:val="24"/>
      <w:szCs w:val="24"/>
    </w:rPr>
  </w:style>
  <w:style w:type="character" w:customStyle="1" w:styleId="ListParagraphChar">
    <w:name w:val="List Paragraph Char"/>
    <w:basedOn w:val="DefaultParagraphFont"/>
    <w:link w:val="ListParagraph"/>
    <w:uiPriority w:val="34"/>
    <w:locked/>
    <w:rsid w:val="00C666FE"/>
  </w:style>
  <w:style w:type="paragraph" w:customStyle="1" w:styleId="GSBbullets">
    <w:name w:val="GSB bullets"/>
    <w:basedOn w:val="Normal"/>
    <w:qFormat/>
    <w:rsid w:val="00745B63"/>
    <w:pPr>
      <w:widowControl w:val="0"/>
      <w:pBdr>
        <w:top w:val="none" w:sz="0" w:space="0" w:color="auto"/>
        <w:left w:val="none" w:sz="0" w:space="0" w:color="auto"/>
        <w:bottom w:val="none" w:sz="0" w:space="0" w:color="auto"/>
        <w:right w:val="none" w:sz="0" w:space="0" w:color="auto"/>
        <w:between w:val="none" w:sz="0" w:space="0" w:color="auto"/>
      </w:pBdr>
      <w:spacing w:before="60" w:after="60" w:line="280" w:lineRule="exact"/>
    </w:pPr>
    <w:rPr>
      <w:rFonts w:ascii="Arial" w:eastAsiaTheme="minorHAnsi" w:hAnsi="Arial" w:cstheme="minorBidi"/>
      <w:color w:val="auto"/>
      <w:lang w:eastAsia="en-US"/>
    </w:rPr>
  </w:style>
  <w:style w:type="paragraph" w:customStyle="1" w:styleId="GSBBodytext">
    <w:name w:val="GSB Body text"/>
    <w:basedOn w:val="Normal"/>
    <w:link w:val="GSBBodytextChar"/>
    <w:rsid w:val="00B40D73"/>
    <w:pPr>
      <w:widowControl w:val="0"/>
      <w:pBdr>
        <w:top w:val="none" w:sz="0" w:space="0" w:color="auto"/>
        <w:left w:val="none" w:sz="0" w:space="0" w:color="auto"/>
        <w:bottom w:val="none" w:sz="0" w:space="0" w:color="auto"/>
        <w:right w:val="none" w:sz="0" w:space="0" w:color="auto"/>
        <w:between w:val="none" w:sz="0" w:space="0" w:color="auto"/>
      </w:pBdr>
      <w:spacing w:before="120" w:after="120" w:line="280" w:lineRule="exact"/>
      <w:ind w:left="567"/>
      <w:jc w:val="left"/>
    </w:pPr>
    <w:rPr>
      <w:rFonts w:ascii="Arial" w:eastAsiaTheme="minorHAnsi" w:hAnsi="Arial" w:cstheme="minorBidi"/>
      <w:color w:val="auto"/>
      <w:lang w:eastAsia="en-US"/>
    </w:rPr>
  </w:style>
  <w:style w:type="character" w:customStyle="1" w:styleId="GSBBodytextChar">
    <w:name w:val="GSB Body text Char"/>
    <w:basedOn w:val="DefaultParagraphFont"/>
    <w:link w:val="GSBBodytext"/>
    <w:rsid w:val="00B40D73"/>
    <w:rPr>
      <w:rFonts w:ascii="Arial" w:eastAsiaTheme="minorHAnsi" w:hAnsi="Arial"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ables@college.pnn.police.uk" TargetMode="External"/><Relationship Id="rId13" Type="http://schemas.openxmlformats.org/officeDocument/2006/relationships/hyperlink" Target="http://www.consort-statement.org/Media/Default/Downloads/CONSORT%202010%20Flow%20Diagram.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ort-statemen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ort-statement.org/" TargetMode="External"/><Relationship Id="rId5" Type="http://schemas.openxmlformats.org/officeDocument/2006/relationships/webSettings" Target="webSettings.xml"/><Relationship Id="rId15" Type="http://schemas.openxmlformats.org/officeDocument/2006/relationships/hyperlink" Target="mailto:payables@college.pnn.police.uk" TargetMode="External"/><Relationship Id="rId10" Type="http://schemas.openxmlformats.org/officeDocument/2006/relationships/hyperlink" Target="http://www.consort-statement.org/" TargetMode="External"/><Relationship Id="rId4" Type="http://schemas.openxmlformats.org/officeDocument/2006/relationships/settings" Target="settings.xml"/><Relationship Id="rId9" Type="http://schemas.openxmlformats.org/officeDocument/2006/relationships/hyperlink" Target="https://www.college.police.uk/About/Pages/default.aspx" TargetMode="External"/><Relationship Id="rId14" Type="http://schemas.openxmlformats.org/officeDocument/2006/relationships/hyperlink" Target="http://whatworks.college.police.uk/Research/Pages/Publishe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C765-AEB3-428C-B241-33F2DD80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7415</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Suzan Baskerville</cp:lastModifiedBy>
  <cp:revision>2</cp:revision>
  <cp:lastPrinted>2018-01-30T21:31:00Z</cp:lastPrinted>
  <dcterms:created xsi:type="dcterms:W3CDTF">2019-06-19T15:31:00Z</dcterms:created>
  <dcterms:modified xsi:type="dcterms:W3CDTF">2019-06-19T15:31:00Z</dcterms:modified>
</cp:coreProperties>
</file>