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4" w:rsidRDefault="00BB6934" w:rsidP="00BB6934">
      <w:pPr>
        <w:pStyle w:val="Heading2"/>
        <w:numPr>
          <w:ilvl w:val="0"/>
          <w:numId w:val="0"/>
        </w:numPr>
        <w:jc w:val="center"/>
      </w:pPr>
    </w:p>
    <w:p w:rsidR="00275923" w:rsidRDefault="00275923" w:rsidP="00275923">
      <w:pPr>
        <w:pStyle w:val="Heading2"/>
        <w:numPr>
          <w:ilvl w:val="0"/>
          <w:numId w:val="0"/>
        </w:numPr>
        <w:jc w:val="center"/>
      </w:pPr>
    </w:p>
    <w:p w:rsidR="00275923" w:rsidRDefault="00275923" w:rsidP="00275923">
      <w:pPr>
        <w:pStyle w:val="Heading2"/>
        <w:numPr>
          <w:ilvl w:val="0"/>
          <w:numId w:val="0"/>
        </w:numPr>
        <w:jc w:val="center"/>
      </w:pPr>
    </w:p>
    <w:p w:rsidR="00275923" w:rsidRPr="0067203F" w:rsidRDefault="00B04484" w:rsidP="00275923">
      <w:pPr>
        <w:pStyle w:val="Heading2"/>
        <w:numPr>
          <w:ilvl w:val="0"/>
          <w:numId w:val="0"/>
        </w:numPr>
        <w:jc w:val="center"/>
        <w:rPr>
          <w:b/>
        </w:rPr>
      </w:pPr>
      <w:r w:rsidRPr="0067203F">
        <w:rPr>
          <w:b/>
        </w:rPr>
        <w:t>Greater Nottingham Health and Care Partners</w:t>
      </w:r>
    </w:p>
    <w:p w:rsidR="00B04484" w:rsidRPr="0067203F" w:rsidRDefault="00B04484" w:rsidP="00275923">
      <w:pPr>
        <w:pStyle w:val="Heading2"/>
        <w:numPr>
          <w:ilvl w:val="0"/>
          <w:numId w:val="0"/>
        </w:numPr>
        <w:jc w:val="center"/>
        <w:rPr>
          <w:b/>
        </w:rPr>
      </w:pPr>
    </w:p>
    <w:p w:rsidR="00211BCD" w:rsidRPr="0067203F" w:rsidRDefault="00211BCD" w:rsidP="00211BCD">
      <w:pPr>
        <w:pStyle w:val="Heading2"/>
        <w:numPr>
          <w:ilvl w:val="0"/>
          <w:numId w:val="0"/>
        </w:numPr>
        <w:jc w:val="center"/>
        <w:rPr>
          <w:b/>
        </w:rPr>
      </w:pPr>
      <w:r w:rsidRPr="0067203F">
        <w:rPr>
          <w:b/>
        </w:rPr>
        <w:t>Invitation to tender for STP Implementation Support</w:t>
      </w:r>
    </w:p>
    <w:p w:rsidR="00B04484" w:rsidRPr="0067203F" w:rsidRDefault="00B04484" w:rsidP="00B04484">
      <w:pPr>
        <w:spacing w:after="240"/>
        <w:jc w:val="center"/>
        <w:outlineLvl w:val="1"/>
        <w:rPr>
          <w:rFonts w:eastAsia="Times New Roman" w:cs="Times New Roman"/>
          <w:b/>
          <w:color w:val="000000" w:themeColor="text1"/>
          <w:lang w:eastAsia="en-GB"/>
        </w:rPr>
      </w:pPr>
    </w:p>
    <w:p w:rsidR="00B04484" w:rsidRPr="0067203F" w:rsidRDefault="00B04484" w:rsidP="00211BCD">
      <w:pPr>
        <w:spacing w:after="240"/>
        <w:outlineLvl w:val="1"/>
        <w:rPr>
          <w:rFonts w:eastAsia="Times New Roman" w:cs="Times New Roman"/>
          <w:b/>
          <w:color w:val="000000" w:themeColor="text1"/>
          <w:lang w:eastAsia="en-GB"/>
        </w:rPr>
      </w:pP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r w:rsidRPr="0067203F">
        <w:rPr>
          <w:rFonts w:eastAsia="Times New Roman" w:cs="Times New Roman"/>
          <w:b/>
          <w:color w:val="000000" w:themeColor="text1"/>
          <w:lang w:eastAsia="en-GB"/>
        </w:rPr>
        <w:t>Date of adver</w:t>
      </w:r>
      <w:r w:rsidR="00211BCD" w:rsidRPr="0067203F">
        <w:rPr>
          <w:rFonts w:eastAsia="Times New Roman" w:cs="Times New Roman"/>
          <w:b/>
          <w:color w:val="000000" w:themeColor="text1"/>
          <w:lang w:eastAsia="en-GB"/>
        </w:rPr>
        <w:t>tisement on Contract Finder: 22</w:t>
      </w:r>
      <w:r w:rsidR="00211BCD" w:rsidRPr="0067203F">
        <w:rPr>
          <w:rFonts w:eastAsia="Times New Roman" w:cs="Times New Roman"/>
          <w:b/>
          <w:color w:val="000000" w:themeColor="text1"/>
          <w:vertAlign w:val="superscript"/>
          <w:lang w:eastAsia="en-GB"/>
        </w:rPr>
        <w:t>nd</w:t>
      </w:r>
      <w:r w:rsidR="00211BCD" w:rsidRPr="0067203F">
        <w:rPr>
          <w:rFonts w:eastAsia="Times New Roman" w:cs="Times New Roman"/>
          <w:b/>
          <w:color w:val="000000" w:themeColor="text1"/>
          <w:lang w:eastAsia="en-GB"/>
        </w:rPr>
        <w:t xml:space="preserve"> December </w:t>
      </w:r>
      <w:r w:rsidRPr="0067203F">
        <w:rPr>
          <w:rFonts w:eastAsia="Times New Roman" w:cs="Times New Roman"/>
          <w:b/>
          <w:color w:val="000000" w:themeColor="text1"/>
          <w:lang w:eastAsia="en-GB"/>
        </w:rPr>
        <w:t>2016</w:t>
      </w: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p>
    <w:p w:rsidR="00B04484" w:rsidRPr="0067203F" w:rsidRDefault="00B04484" w:rsidP="00B04484">
      <w:pPr>
        <w:spacing w:after="240"/>
        <w:jc w:val="center"/>
        <w:outlineLvl w:val="1"/>
        <w:rPr>
          <w:rFonts w:eastAsia="Times New Roman" w:cs="Times New Roman"/>
          <w:b/>
          <w:color w:val="000000" w:themeColor="text1"/>
          <w:shd w:val="clear" w:color="auto" w:fill="FFFF66"/>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r w:rsidRPr="0067203F">
        <w:rPr>
          <w:rFonts w:eastAsia="Times New Roman" w:cs="Times New Roman"/>
          <w:b/>
          <w:color w:val="000000" w:themeColor="text1"/>
          <w:lang w:eastAsia="en-GB"/>
        </w:rPr>
        <w:t>Authority's referen</w:t>
      </w:r>
      <w:r w:rsidR="00211BCD" w:rsidRPr="0067203F">
        <w:rPr>
          <w:rFonts w:eastAsia="Times New Roman" w:cs="Times New Roman"/>
          <w:b/>
          <w:color w:val="000000" w:themeColor="text1"/>
          <w:lang w:eastAsia="en-GB"/>
        </w:rPr>
        <w:t>ce number:  AGEMCSU/TRANS</w:t>
      </w:r>
      <w:r w:rsidR="00793FC8">
        <w:rPr>
          <w:rFonts w:eastAsia="Times New Roman" w:cs="Times New Roman"/>
          <w:b/>
          <w:color w:val="000000" w:themeColor="text1"/>
          <w:lang w:eastAsia="en-GB"/>
        </w:rPr>
        <w:t>/16/418</w:t>
      </w:r>
    </w:p>
    <w:p w:rsidR="00B04484" w:rsidRPr="00211BCD" w:rsidRDefault="00B04484" w:rsidP="00B04484">
      <w:pPr>
        <w:spacing w:after="240"/>
        <w:jc w:val="center"/>
        <w:outlineLvl w:val="1"/>
        <w:rPr>
          <w:rFonts w:eastAsia="Times New Roman" w:cs="Times New Roman"/>
          <w:b/>
          <w:color w:val="000000" w:themeColor="text1"/>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p>
    <w:p w:rsidR="00B04484" w:rsidRPr="00211BCD" w:rsidRDefault="00B04484" w:rsidP="00B04484">
      <w:pPr>
        <w:spacing w:after="240"/>
        <w:jc w:val="center"/>
        <w:outlineLvl w:val="1"/>
        <w:rPr>
          <w:rFonts w:eastAsia="Times New Roman" w:cs="Times New Roman"/>
          <w:b/>
          <w:color w:val="000000" w:themeColor="text1"/>
          <w:lang w:eastAsia="en-GB"/>
        </w:rPr>
      </w:pPr>
      <w:r w:rsidRPr="00211BCD">
        <w:rPr>
          <w:rFonts w:eastAsia="Times New Roman" w:cs="Times New Roman"/>
          <w:b/>
          <w:color w:val="000000" w:themeColor="text1"/>
          <w:lang w:eastAsia="en-GB"/>
        </w:rPr>
        <w:t>Deadline for Tenders to be r</w:t>
      </w:r>
      <w:r w:rsidR="00211BCD" w:rsidRPr="00211BCD">
        <w:rPr>
          <w:rFonts w:eastAsia="Times New Roman" w:cs="Times New Roman"/>
          <w:b/>
          <w:color w:val="000000" w:themeColor="text1"/>
          <w:lang w:eastAsia="en-GB"/>
        </w:rPr>
        <w:t>eceived:  5pm Friday 6</w:t>
      </w:r>
      <w:r w:rsidR="00211BCD" w:rsidRPr="00211BCD">
        <w:rPr>
          <w:rFonts w:eastAsia="Times New Roman" w:cs="Times New Roman"/>
          <w:b/>
          <w:color w:val="000000" w:themeColor="text1"/>
          <w:vertAlign w:val="superscript"/>
          <w:lang w:eastAsia="en-GB"/>
        </w:rPr>
        <w:t>th</w:t>
      </w:r>
      <w:r w:rsidR="00211BCD" w:rsidRPr="00211BCD">
        <w:rPr>
          <w:rFonts w:eastAsia="Times New Roman" w:cs="Times New Roman"/>
          <w:b/>
          <w:color w:val="000000" w:themeColor="text1"/>
          <w:lang w:eastAsia="en-GB"/>
        </w:rPr>
        <w:t xml:space="preserve"> January 2017</w:t>
      </w:r>
    </w:p>
    <w:p w:rsidR="00BB6934" w:rsidRPr="00211BCD" w:rsidRDefault="00BB6934" w:rsidP="00BB6934">
      <w:pPr>
        <w:pStyle w:val="Heading2"/>
        <w:numPr>
          <w:ilvl w:val="0"/>
          <w:numId w:val="0"/>
        </w:numPr>
        <w:jc w:val="center"/>
        <w:rPr>
          <w:b/>
        </w:rP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731E9D" w:rsidP="00731E9D">
      <w:pPr>
        <w:pStyle w:val="Heading2"/>
        <w:numPr>
          <w:ilvl w:val="0"/>
          <w:numId w:val="0"/>
        </w:numPr>
        <w:jc w:val="center"/>
      </w:pPr>
    </w:p>
    <w:p w:rsidR="00731E9D" w:rsidRDefault="004C57E2" w:rsidP="00731E9D">
      <w:pPr>
        <w:jc w:val="center"/>
        <w:rPr>
          <w:b/>
        </w:rPr>
      </w:pPr>
      <w:r>
        <w:rPr>
          <w:b/>
        </w:rPr>
        <w:t>SECTION</w:t>
      </w:r>
      <w:r w:rsidR="00731E9D">
        <w:rPr>
          <w:b/>
        </w:rPr>
        <w:t xml:space="preserve"> B: TENDER SCHEDULES </w:t>
      </w:r>
    </w:p>
    <w:p w:rsidR="00731E9D" w:rsidRDefault="00731E9D" w:rsidP="00731E9D">
      <w:pPr>
        <w:jc w:val="center"/>
        <w:rPr>
          <w:b/>
        </w:rPr>
      </w:pPr>
    </w:p>
    <w:p w:rsidR="00731E9D" w:rsidRDefault="00731E9D" w:rsidP="00731E9D">
      <w:pPr>
        <w:jc w:val="center"/>
        <w:rPr>
          <w:b/>
        </w:rPr>
      </w:pPr>
      <w:r>
        <w:rPr>
          <w:b/>
        </w:rPr>
        <w:t>TO BE COMPLETED AND RETURNED BY BIDDERS</w:t>
      </w:r>
    </w:p>
    <w:p w:rsidR="009612D8" w:rsidRDefault="009612D8" w:rsidP="009612D8">
      <w:pPr>
        <w:spacing w:after="240"/>
        <w:jc w:val="left"/>
        <w:rPr>
          <w:b/>
        </w:rPr>
      </w:pPr>
      <w:r>
        <w:rPr>
          <w:b/>
        </w:rPr>
        <w:br w:type="page"/>
      </w:r>
    </w:p>
    <w:p w:rsidR="009612D8" w:rsidRDefault="009612D8" w:rsidP="009612D8">
      <w:pPr>
        <w:rPr>
          <w:b/>
        </w:rPr>
      </w:pPr>
    </w:p>
    <w:p w:rsidR="009612D8" w:rsidRDefault="009612D8" w:rsidP="007A6CEC">
      <w:pPr>
        <w:pStyle w:val="ContentsHeading"/>
        <w:ind w:left="0"/>
      </w:pPr>
      <w:bookmarkStart w:id="0" w:name="_Toc403575413"/>
      <w:bookmarkStart w:id="1" w:name="_Toc403644308"/>
      <w:bookmarkStart w:id="2" w:name="_Toc403557261"/>
      <w:bookmarkStart w:id="3" w:name="_Toc403557357"/>
      <w:bookmarkStart w:id="4" w:name="_Toc403567320"/>
      <w:bookmarkStart w:id="5" w:name="_Toc403567450"/>
      <w:bookmarkStart w:id="6" w:name="_Toc403573346"/>
      <w:r>
        <w:t>TABLE OF CONTENTS</w:t>
      </w:r>
      <w:bookmarkEnd w:id="0"/>
      <w:bookmarkEnd w:id="1"/>
    </w:p>
    <w:bookmarkStart w:id="7" w:name="_Toc403575414"/>
    <w:p w:rsidR="007A6CEC" w:rsidRDefault="007A6CE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13145495" w:history="1">
        <w:r w:rsidRPr="00C23A74">
          <w:rPr>
            <w:rStyle w:val="Hyperlink"/>
            <w:noProof/>
          </w:rPr>
          <w:t>ANNEX B1 ELIGIBILITY QUESTIONS AND RESPONSES</w:t>
        </w:r>
        <w:r>
          <w:rPr>
            <w:noProof/>
            <w:webHidden/>
          </w:rPr>
          <w:tab/>
        </w:r>
        <w:r>
          <w:rPr>
            <w:noProof/>
            <w:webHidden/>
          </w:rPr>
          <w:fldChar w:fldCharType="begin"/>
        </w:r>
        <w:r>
          <w:rPr>
            <w:noProof/>
            <w:webHidden/>
          </w:rPr>
          <w:instrText xml:space="preserve"> PAGEREF _Toc413145495 \h </w:instrText>
        </w:r>
        <w:r>
          <w:rPr>
            <w:noProof/>
            <w:webHidden/>
          </w:rPr>
        </w:r>
        <w:r>
          <w:rPr>
            <w:noProof/>
            <w:webHidden/>
          </w:rPr>
          <w:fldChar w:fldCharType="separate"/>
        </w:r>
        <w:r w:rsidR="00B21EE8">
          <w:rPr>
            <w:noProof/>
            <w:webHidden/>
          </w:rPr>
          <w:t>1</w:t>
        </w:r>
        <w:r>
          <w:rPr>
            <w:noProof/>
            <w:webHidden/>
          </w:rPr>
          <w:fldChar w:fldCharType="end"/>
        </w:r>
      </w:hyperlink>
    </w:p>
    <w:p w:rsidR="007A6CEC" w:rsidRDefault="007C4ABF">
      <w:pPr>
        <w:pStyle w:val="TOC1"/>
        <w:rPr>
          <w:rFonts w:asciiTheme="minorHAnsi" w:eastAsiaTheme="minorEastAsia" w:hAnsiTheme="minorHAnsi" w:cstheme="minorBidi"/>
          <w:noProof/>
          <w:color w:val="auto"/>
          <w:sz w:val="22"/>
          <w:szCs w:val="22"/>
        </w:rPr>
      </w:pPr>
      <w:hyperlink w:anchor="_Toc413145496" w:history="1">
        <w:r w:rsidR="007A6CEC" w:rsidRPr="00C23A74">
          <w:rPr>
            <w:rStyle w:val="Hyperlink"/>
            <w:noProof/>
          </w:rPr>
          <w:t>ANNEX B2 SPECIFICATION</w:t>
        </w:r>
        <w:r w:rsidR="007A6CEC">
          <w:rPr>
            <w:noProof/>
            <w:webHidden/>
          </w:rPr>
          <w:tab/>
        </w:r>
        <w:r w:rsidR="007A6CEC">
          <w:rPr>
            <w:noProof/>
            <w:webHidden/>
          </w:rPr>
          <w:fldChar w:fldCharType="begin"/>
        </w:r>
        <w:r w:rsidR="007A6CEC">
          <w:rPr>
            <w:noProof/>
            <w:webHidden/>
          </w:rPr>
          <w:instrText xml:space="preserve"> PAGEREF _Toc413145496 \h </w:instrText>
        </w:r>
        <w:r w:rsidR="007A6CEC">
          <w:rPr>
            <w:noProof/>
            <w:webHidden/>
          </w:rPr>
        </w:r>
        <w:r w:rsidR="007A6CEC">
          <w:rPr>
            <w:noProof/>
            <w:webHidden/>
          </w:rPr>
          <w:fldChar w:fldCharType="separate"/>
        </w:r>
        <w:r w:rsidR="00B21EE8">
          <w:rPr>
            <w:noProof/>
            <w:webHidden/>
          </w:rPr>
          <w:t>11</w:t>
        </w:r>
        <w:r w:rsidR="007A6CEC">
          <w:rPr>
            <w:noProof/>
            <w:webHidden/>
          </w:rPr>
          <w:fldChar w:fldCharType="end"/>
        </w:r>
      </w:hyperlink>
    </w:p>
    <w:p w:rsidR="007A6CEC" w:rsidRDefault="007C4ABF">
      <w:pPr>
        <w:pStyle w:val="TOC1"/>
        <w:rPr>
          <w:rFonts w:asciiTheme="minorHAnsi" w:eastAsiaTheme="minorEastAsia" w:hAnsiTheme="minorHAnsi" w:cstheme="minorBidi"/>
          <w:noProof/>
          <w:color w:val="auto"/>
          <w:sz w:val="22"/>
          <w:szCs w:val="22"/>
        </w:rPr>
      </w:pPr>
      <w:hyperlink w:anchor="_Toc413145497" w:history="1">
        <w:r w:rsidR="007A6CEC" w:rsidRPr="00C23A74">
          <w:rPr>
            <w:rStyle w:val="Hyperlink"/>
            <w:noProof/>
          </w:rPr>
          <w:t>ANNEX B3 TENDER RESPONSE DOCUMENT</w:t>
        </w:r>
        <w:r w:rsidR="007A6CEC">
          <w:rPr>
            <w:noProof/>
            <w:webHidden/>
          </w:rPr>
          <w:tab/>
        </w:r>
        <w:r w:rsidR="007A6CEC">
          <w:rPr>
            <w:noProof/>
            <w:webHidden/>
          </w:rPr>
          <w:fldChar w:fldCharType="begin"/>
        </w:r>
        <w:r w:rsidR="007A6CEC">
          <w:rPr>
            <w:noProof/>
            <w:webHidden/>
          </w:rPr>
          <w:instrText xml:space="preserve"> PAGEREF _Toc413145497 \h </w:instrText>
        </w:r>
        <w:r w:rsidR="007A6CEC">
          <w:rPr>
            <w:noProof/>
            <w:webHidden/>
          </w:rPr>
        </w:r>
        <w:r w:rsidR="007A6CEC">
          <w:rPr>
            <w:noProof/>
            <w:webHidden/>
          </w:rPr>
          <w:fldChar w:fldCharType="separate"/>
        </w:r>
        <w:r w:rsidR="00B21EE8">
          <w:rPr>
            <w:noProof/>
            <w:webHidden/>
          </w:rPr>
          <w:t>13</w:t>
        </w:r>
        <w:r w:rsidR="007A6CEC">
          <w:rPr>
            <w:noProof/>
            <w:webHidden/>
          </w:rPr>
          <w:fldChar w:fldCharType="end"/>
        </w:r>
      </w:hyperlink>
    </w:p>
    <w:p w:rsidR="007A6CEC" w:rsidRDefault="007C4ABF">
      <w:pPr>
        <w:pStyle w:val="TOC1"/>
        <w:rPr>
          <w:rFonts w:asciiTheme="minorHAnsi" w:eastAsiaTheme="minorEastAsia" w:hAnsiTheme="minorHAnsi" w:cstheme="minorBidi"/>
          <w:noProof/>
          <w:color w:val="auto"/>
          <w:sz w:val="22"/>
          <w:szCs w:val="22"/>
        </w:rPr>
      </w:pPr>
      <w:hyperlink w:anchor="_Toc413145498" w:history="1">
        <w:r w:rsidR="007A6CEC" w:rsidRPr="00C23A74">
          <w:rPr>
            <w:rStyle w:val="Hyperlink"/>
            <w:noProof/>
          </w:rPr>
          <w:t>ANNEX B4 COMMERCIAL SCHEDULE</w:t>
        </w:r>
        <w:r w:rsidR="007A6CEC">
          <w:rPr>
            <w:noProof/>
            <w:webHidden/>
          </w:rPr>
          <w:tab/>
        </w:r>
        <w:r w:rsidR="007A6CEC">
          <w:rPr>
            <w:noProof/>
            <w:webHidden/>
          </w:rPr>
          <w:fldChar w:fldCharType="begin"/>
        </w:r>
        <w:r w:rsidR="007A6CEC">
          <w:rPr>
            <w:noProof/>
            <w:webHidden/>
          </w:rPr>
          <w:instrText xml:space="preserve"> PAGEREF _Toc413145498 \h </w:instrText>
        </w:r>
        <w:r w:rsidR="007A6CEC">
          <w:rPr>
            <w:noProof/>
            <w:webHidden/>
          </w:rPr>
        </w:r>
        <w:r w:rsidR="007A6CEC">
          <w:rPr>
            <w:noProof/>
            <w:webHidden/>
          </w:rPr>
          <w:fldChar w:fldCharType="separate"/>
        </w:r>
        <w:r w:rsidR="00B21EE8">
          <w:rPr>
            <w:noProof/>
            <w:webHidden/>
          </w:rPr>
          <w:t>14</w:t>
        </w:r>
        <w:r w:rsidR="007A6CEC">
          <w:rPr>
            <w:noProof/>
            <w:webHidden/>
          </w:rPr>
          <w:fldChar w:fldCharType="end"/>
        </w:r>
      </w:hyperlink>
    </w:p>
    <w:p w:rsidR="007A6CEC" w:rsidRDefault="007C4ABF">
      <w:pPr>
        <w:pStyle w:val="TOC1"/>
        <w:rPr>
          <w:rFonts w:asciiTheme="minorHAnsi" w:eastAsiaTheme="minorEastAsia" w:hAnsiTheme="minorHAnsi" w:cstheme="minorBidi"/>
          <w:noProof/>
          <w:color w:val="auto"/>
          <w:sz w:val="22"/>
          <w:szCs w:val="22"/>
        </w:rPr>
      </w:pPr>
      <w:hyperlink w:anchor="_Toc413145499" w:history="1">
        <w:r w:rsidR="007A6CEC" w:rsidRPr="00C23A74">
          <w:rPr>
            <w:rStyle w:val="Hyperlink"/>
            <w:noProof/>
          </w:rPr>
          <w:t>ANNEX B5 CONFIDENTIAL AND COMMERCIALLY SENSITIVE INFORMATION</w:t>
        </w:r>
        <w:r w:rsidR="007A6CEC">
          <w:rPr>
            <w:noProof/>
            <w:webHidden/>
          </w:rPr>
          <w:tab/>
        </w:r>
        <w:r w:rsidR="007A6CEC">
          <w:rPr>
            <w:noProof/>
            <w:webHidden/>
          </w:rPr>
          <w:fldChar w:fldCharType="begin"/>
        </w:r>
        <w:r w:rsidR="007A6CEC">
          <w:rPr>
            <w:noProof/>
            <w:webHidden/>
          </w:rPr>
          <w:instrText xml:space="preserve"> PAGEREF _Toc413145499 \h </w:instrText>
        </w:r>
        <w:r w:rsidR="007A6CEC">
          <w:rPr>
            <w:noProof/>
            <w:webHidden/>
          </w:rPr>
        </w:r>
        <w:r w:rsidR="007A6CEC">
          <w:rPr>
            <w:noProof/>
            <w:webHidden/>
          </w:rPr>
          <w:fldChar w:fldCharType="separate"/>
        </w:r>
        <w:r w:rsidR="00B21EE8">
          <w:rPr>
            <w:noProof/>
            <w:webHidden/>
          </w:rPr>
          <w:t>16</w:t>
        </w:r>
        <w:r w:rsidR="007A6CEC">
          <w:rPr>
            <w:noProof/>
            <w:webHidden/>
          </w:rPr>
          <w:fldChar w:fldCharType="end"/>
        </w:r>
      </w:hyperlink>
    </w:p>
    <w:p w:rsidR="007A6CEC" w:rsidRDefault="007C4ABF">
      <w:pPr>
        <w:pStyle w:val="TOC1"/>
        <w:rPr>
          <w:rFonts w:asciiTheme="minorHAnsi" w:eastAsiaTheme="minorEastAsia" w:hAnsiTheme="minorHAnsi" w:cstheme="minorBidi"/>
          <w:noProof/>
          <w:color w:val="auto"/>
          <w:sz w:val="22"/>
          <w:szCs w:val="22"/>
        </w:rPr>
      </w:pPr>
      <w:hyperlink w:anchor="_Toc413145500" w:history="1">
        <w:r w:rsidR="007A6CEC" w:rsidRPr="00C23A74">
          <w:rPr>
            <w:rStyle w:val="Hyperlink"/>
            <w:noProof/>
          </w:rPr>
          <w:t>ANNEX B7 FORM OF TENDER</w:t>
        </w:r>
        <w:r w:rsidR="007A6CEC">
          <w:rPr>
            <w:noProof/>
            <w:webHidden/>
          </w:rPr>
          <w:tab/>
        </w:r>
        <w:r w:rsidR="007A6CEC">
          <w:rPr>
            <w:noProof/>
            <w:webHidden/>
          </w:rPr>
          <w:fldChar w:fldCharType="begin"/>
        </w:r>
        <w:r w:rsidR="007A6CEC">
          <w:rPr>
            <w:noProof/>
            <w:webHidden/>
          </w:rPr>
          <w:instrText xml:space="preserve"> PAGEREF _Toc413145500 \h </w:instrText>
        </w:r>
        <w:r w:rsidR="007A6CEC">
          <w:rPr>
            <w:noProof/>
            <w:webHidden/>
          </w:rPr>
        </w:r>
        <w:r w:rsidR="007A6CEC">
          <w:rPr>
            <w:noProof/>
            <w:webHidden/>
          </w:rPr>
          <w:fldChar w:fldCharType="separate"/>
        </w:r>
        <w:r w:rsidR="00B21EE8">
          <w:rPr>
            <w:noProof/>
            <w:webHidden/>
          </w:rPr>
          <w:t>17</w:t>
        </w:r>
        <w:r w:rsidR="007A6CEC">
          <w:rPr>
            <w:noProof/>
            <w:webHidden/>
          </w:rPr>
          <w:fldChar w:fldCharType="end"/>
        </w:r>
      </w:hyperlink>
    </w:p>
    <w:p w:rsidR="009612D8" w:rsidRDefault="007A6CEC" w:rsidP="00731E9D">
      <w:pPr>
        <w:pStyle w:val="DH"/>
        <w:jc w:val="left"/>
        <w:rPr>
          <w:b w:val="0"/>
        </w:rPr>
      </w:pPr>
      <w:r>
        <w:rPr>
          <w:caps w:val="0"/>
        </w:rPr>
        <w:fldChar w:fldCharType="end"/>
      </w:r>
    </w:p>
    <w:p w:rsidR="00061A7F" w:rsidRDefault="00061A7F" w:rsidP="00731E9D">
      <w:pPr>
        <w:pStyle w:val="DH"/>
        <w:jc w:val="left"/>
        <w:sectPr w:rsidR="00061A7F" w:rsidSect="009612D8">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p>
    <w:p w:rsidR="00BE1F4B" w:rsidRDefault="009612D8" w:rsidP="00DD5B00">
      <w:pPr>
        <w:pStyle w:val="DH"/>
      </w:pPr>
      <w:bookmarkStart w:id="8" w:name="_Toc406659025"/>
      <w:bookmarkStart w:id="9" w:name="_Toc413145495"/>
      <w:bookmarkStart w:id="10" w:name="_Toc403644309"/>
      <w:r w:rsidRPr="00F75E9C">
        <w:lastRenderedPageBreak/>
        <w:t>ANNEX B</w:t>
      </w:r>
      <w:bookmarkEnd w:id="2"/>
      <w:r w:rsidRPr="00F75E9C">
        <w:t>1</w:t>
      </w:r>
      <w:r w:rsidR="00061A7F">
        <w:br/>
      </w:r>
      <w:r w:rsidR="00731E9D" w:rsidRPr="003F0440">
        <w:t>ELIGIBILITY QUESTIONS AND RESPONSES</w:t>
      </w:r>
      <w:bookmarkStart w:id="11" w:name="annexbone"/>
      <w:bookmarkEnd w:id="8"/>
      <w:bookmarkEnd w:id="9"/>
      <w:bookmarkEnd w:id="11"/>
      <w:r w:rsidR="00BE1F4B">
        <w:t xml:space="preserve"> </w:t>
      </w:r>
    </w:p>
    <w:p w:rsidR="00731E9D" w:rsidRPr="00061A7F" w:rsidRDefault="00BE1F4B" w:rsidP="00DD5B00">
      <w:pPr>
        <w:pStyle w:val="DH"/>
      </w:pPr>
      <w:r>
        <w:t>(</w:t>
      </w:r>
      <w:r w:rsidR="00DB4A05">
        <w:t xml:space="preserve">Please COMPLETE </w:t>
      </w:r>
      <w:r>
        <w:t>Sections 1, 2, 3, 4 and 5 WITHIN THE BRAVO E-PROCUREMENT ONLINE RESPONSE TEMPLATE)</w:t>
      </w:r>
    </w:p>
    <w:p w:rsidR="00DD5B00" w:rsidRPr="00483D8C" w:rsidRDefault="00DD5B00" w:rsidP="00DD5B00">
      <w:pPr>
        <w:rPr>
          <w:rFonts w:cs="Arial"/>
        </w:rPr>
      </w:pPr>
      <w:bookmarkStart w:id="12" w:name="_Toc406659026"/>
      <w:r w:rsidRPr="00483D8C">
        <w:rPr>
          <w:rFonts w:eastAsia="Arial" w:cs="Arial"/>
          <w:b/>
          <w:u w:val="single"/>
        </w:rPr>
        <w:t>Notes for completion</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 “Authority” means the public sector contracting authority, or anyone acting on behalf of the contracting authority, that is seeking to invite suitable suppliers to participate in this procurement process.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2. “You”/ “Your” or “Supplier” means the body completing these questions </w:t>
      </w:r>
      <w:r w:rsidRPr="00483D8C">
        <w:rPr>
          <w:rFonts w:eastAsia="Arial" w:cs="Arial"/>
          <w:b/>
        </w:rPr>
        <w:t xml:space="preserve">i.e. the legal entity seeking to be invited to the next stage of the procurement process and responsible for the information provided. </w:t>
      </w:r>
      <w:r w:rsidRPr="00483D8C">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3. </w:t>
      </w:r>
      <w:r>
        <w:rPr>
          <w:rFonts w:eastAsia="Arial" w:cs="Arial"/>
        </w:rPr>
        <w:t>The Eligibility Questions in this Annex B1 have</w:t>
      </w:r>
      <w:r w:rsidRPr="00483D8C">
        <w:rPr>
          <w:rFonts w:eastAsia="Arial" w:cs="Arial"/>
        </w:rPr>
        <w:t xml:space="preserve"> been designed to assess the suitability of a Supplier to deliver the Authority’s contract requirement(s). If you</w:t>
      </w:r>
      <w:r>
        <w:rPr>
          <w:rFonts w:eastAsia="Arial" w:cs="Arial"/>
        </w:rPr>
        <w:t xml:space="preserve"> pass all Eligibility Ques</w:t>
      </w:r>
      <w:r w:rsidR="000201FA">
        <w:rPr>
          <w:rFonts w:eastAsia="Arial" w:cs="Arial"/>
        </w:rPr>
        <w:t xml:space="preserve">tions, the Authority will mark </w:t>
      </w:r>
      <w:r>
        <w:rPr>
          <w:rFonts w:eastAsia="Arial" w:cs="Arial"/>
        </w:rPr>
        <w:t>Annex B3 (Tender Response Document)</w:t>
      </w:r>
      <w:r w:rsidRPr="00483D8C">
        <w:rPr>
          <w:rFonts w:eastAsia="Arial" w:cs="Arial"/>
        </w:rPr>
        <w: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4. Please ensure that all questions are completed in full, and in the format requested. Failure to do so may result in your submission being disqualified. If the question does not apply to you, please state clearly ‘N/A’.</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6. Please return a comple</w:t>
      </w:r>
      <w:r>
        <w:rPr>
          <w:rFonts w:eastAsia="Arial" w:cs="Arial"/>
        </w:rPr>
        <w:t xml:space="preserve">ted version of this document to the Authority in accordance with the Instructions to Bidders in Section A of this ITT.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b/>
          <w:u w:val="single"/>
        </w:rPr>
        <w:t>Verification of Information Provided</w:t>
      </w:r>
    </w:p>
    <w:p w:rsidR="00DD5B00" w:rsidRPr="00483D8C" w:rsidRDefault="00DD5B00" w:rsidP="00DD5B00">
      <w:pPr>
        <w:rPr>
          <w:rFonts w:cs="Arial"/>
        </w:rPr>
      </w:pPr>
    </w:p>
    <w:p w:rsidR="00DD5B00" w:rsidRPr="00483D8C" w:rsidRDefault="00DD5B00" w:rsidP="00DD5B00">
      <w:pPr>
        <w:ind w:right="-332"/>
        <w:rPr>
          <w:rFonts w:eastAsia="Arial" w:cs="Arial"/>
        </w:rPr>
      </w:pPr>
      <w:r w:rsidRPr="00483D8C">
        <w:rPr>
          <w:rFonts w:eastAsia="Arial" w:cs="Arial"/>
        </w:rPr>
        <w:t>7. Whilst reserving the right to request information at any time throughou</w:t>
      </w:r>
      <w:r>
        <w:rPr>
          <w:rFonts w:eastAsia="Arial" w:cs="Arial"/>
        </w:rPr>
        <w:t>t the procurement process, the A</w:t>
      </w:r>
      <w:r w:rsidRPr="00483D8C">
        <w:rPr>
          <w:rFonts w:eastAsia="Arial" w:cs="Arial"/>
        </w:rPr>
        <w:t>uthority may enable the Supplier to self-certify that there are no mandatory/ discretionary grounds for excluding their organisation. Whe</w:t>
      </w:r>
      <w:r>
        <w:rPr>
          <w:rFonts w:eastAsia="Arial" w:cs="Arial"/>
        </w:rPr>
        <w:t>n requesting evidence that the S</w:t>
      </w:r>
      <w:r w:rsidRPr="00483D8C">
        <w:rPr>
          <w:rFonts w:eastAsia="Arial" w:cs="Arial"/>
        </w:rPr>
        <w:t xml:space="preserve">upplier can meet the specified requirements (such as the questions in section 7 of this </w:t>
      </w:r>
      <w:r>
        <w:rPr>
          <w:rFonts w:eastAsia="Arial" w:cs="Arial"/>
        </w:rPr>
        <w:t>Annex B1</w:t>
      </w:r>
      <w:r w:rsidRPr="00483D8C">
        <w:rPr>
          <w:rFonts w:eastAsia="Arial" w:cs="Arial"/>
        </w:rPr>
        <w:t xml:space="preserve"> relating to Technical</w:t>
      </w:r>
      <w:r>
        <w:rPr>
          <w:rFonts w:eastAsia="Arial" w:cs="Arial"/>
        </w:rPr>
        <w:t xml:space="preserve"> and Professional Ability) the A</w:t>
      </w:r>
      <w:r w:rsidRPr="00483D8C">
        <w:rPr>
          <w:rFonts w:eastAsia="Arial" w:cs="Arial"/>
        </w:rPr>
        <w:t xml:space="preserve">uthority may only obtain such evidence after the final tender evaluation decision i.e. from the winning Supplier only. </w:t>
      </w:r>
    </w:p>
    <w:p w:rsidR="00DD5B00" w:rsidRPr="00483D8C" w:rsidRDefault="00DD5B00" w:rsidP="00DD5B00">
      <w:pPr>
        <w:ind w:right="-332"/>
        <w:rPr>
          <w:rFonts w:eastAsia="Arial" w:cs="Arial"/>
        </w:rPr>
        <w:sectPr w:rsidR="00DD5B00" w:rsidRPr="00483D8C" w:rsidSect="00157F9F">
          <w:headerReference w:type="even" r:id="rId13"/>
          <w:headerReference w:type="default" r:id="rId14"/>
          <w:footerReference w:type="even" r:id="rId15"/>
          <w:footerReference w:type="default" r:id="rId16"/>
          <w:headerReference w:type="first" r:id="rId17"/>
          <w:footerReference w:type="first" r:id="rId18"/>
          <w:pgSz w:w="11907" w:h="16839"/>
          <w:pgMar w:top="1440" w:right="1418" w:bottom="1440" w:left="1440" w:header="720" w:footer="720" w:gutter="0"/>
          <w:pgNumType w:start="1"/>
          <w:cols w:space="720"/>
        </w:sectPr>
      </w:pPr>
    </w:p>
    <w:p w:rsidR="00DD5B00" w:rsidRPr="00483D8C" w:rsidRDefault="00DD5B00" w:rsidP="00DD5B00">
      <w:pPr>
        <w:ind w:right="-333"/>
        <w:rPr>
          <w:rFonts w:cs="Arial"/>
        </w:rPr>
      </w:pPr>
      <w:r w:rsidRPr="00483D8C">
        <w:rPr>
          <w:rFonts w:eastAsia="Arial" w:cs="Arial"/>
          <w:b/>
          <w:u w:val="single"/>
        </w:rPr>
        <w:lastRenderedPageBreak/>
        <w:t>Sub-contracting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w:t>
      </w:r>
      <w:r>
        <w:rPr>
          <w:rFonts w:eastAsia="Arial" w:cs="Arial"/>
        </w:rPr>
        <w:t>rs should therefore notify the A</w:t>
      </w:r>
      <w:r w:rsidRPr="00483D8C">
        <w:rPr>
          <w:rFonts w:eastAsia="Arial" w:cs="Arial"/>
        </w:rPr>
        <w:t>uthority immediately of any change in the proposed sub-contractor arrangements. The Authority reserves the right to deselect the Supplier prior to any award of contract, based on an assessment of the updated information.</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Consortia arrangements</w:t>
      </w:r>
    </w:p>
    <w:p w:rsidR="00DD5B00" w:rsidRPr="00483D8C" w:rsidRDefault="00DD5B00" w:rsidP="00DD5B00">
      <w:pPr>
        <w:ind w:right="-333"/>
        <w:rPr>
          <w:rFonts w:cs="Arial"/>
        </w:rPr>
      </w:pPr>
    </w:p>
    <w:p w:rsidR="00DD5B00" w:rsidRPr="00483D8C" w:rsidRDefault="00DD5B00" w:rsidP="00DD5B00">
      <w:pPr>
        <w:ind w:right="-333"/>
        <w:rPr>
          <w:rFonts w:cs="Arial"/>
        </w:rPr>
      </w:pPr>
      <w:r w:rsidRPr="00483D8C">
        <w:rPr>
          <w:rFonts w:eastAsia="Arial" w:cs="Arial"/>
        </w:rPr>
        <w:t xml:space="preserve">10. If the Supplier completing this </w:t>
      </w:r>
      <w:r>
        <w:rPr>
          <w:rFonts w:eastAsia="Arial" w:cs="Arial"/>
        </w:rPr>
        <w:t>Annex B1</w:t>
      </w:r>
      <w:r w:rsidRPr="00483D8C">
        <w:rPr>
          <w:rFonts w:eastAsia="Arial" w:cs="Arial"/>
        </w:rPr>
        <w:t xml:space="preserve"> is doing so as part of a proposed consortium, the following information must be provided;</w:t>
      </w:r>
    </w:p>
    <w:p w:rsidR="00DD5B00" w:rsidRPr="00483D8C" w:rsidRDefault="00DD5B00" w:rsidP="00DD5B00">
      <w:pPr>
        <w:ind w:right="-332"/>
        <w:rPr>
          <w:rFonts w:cs="Arial"/>
        </w:rPr>
      </w:pPr>
    </w:p>
    <w:p w:rsidR="00DD5B00" w:rsidRPr="00483D8C" w:rsidRDefault="00DD5B00" w:rsidP="00362B6F">
      <w:pPr>
        <w:numPr>
          <w:ilvl w:val="0"/>
          <w:numId w:val="36"/>
        </w:numPr>
        <w:ind w:right="-332" w:hanging="358"/>
        <w:contextualSpacing/>
        <w:rPr>
          <w:rFonts w:cs="Arial"/>
        </w:rPr>
      </w:pPr>
      <w:r w:rsidRPr="00483D8C">
        <w:rPr>
          <w:rFonts w:eastAsia="Arial" w:cs="Arial"/>
        </w:rPr>
        <w:t>names of all consortium members;</w:t>
      </w:r>
    </w:p>
    <w:p w:rsidR="00DD5B00" w:rsidRPr="00483D8C" w:rsidRDefault="00DD5B00" w:rsidP="00362B6F">
      <w:pPr>
        <w:numPr>
          <w:ilvl w:val="0"/>
          <w:numId w:val="36"/>
        </w:numPr>
        <w:ind w:right="-332" w:hanging="358"/>
        <w:contextualSpacing/>
        <w:rPr>
          <w:rFonts w:cs="Arial"/>
        </w:rPr>
      </w:pPr>
      <w:r w:rsidRPr="00483D8C">
        <w:rPr>
          <w:rFonts w:eastAsia="Arial" w:cs="Arial"/>
        </w:rPr>
        <w:t>the lead member of the consortium who will be contractually responsible for delivery of the contract (if a separate legal entity is not being created); and</w:t>
      </w:r>
    </w:p>
    <w:p w:rsidR="00DD5B00" w:rsidRPr="00483D8C" w:rsidRDefault="00DD5B00" w:rsidP="00362B6F">
      <w:pPr>
        <w:numPr>
          <w:ilvl w:val="0"/>
          <w:numId w:val="36"/>
        </w:numPr>
        <w:ind w:right="-332" w:hanging="358"/>
        <w:contextualSpacing/>
        <w:rPr>
          <w:rFonts w:cs="Arial"/>
        </w:rPr>
      </w:pPr>
      <w:r w:rsidRPr="00483D8C">
        <w:rPr>
          <w:rFonts w:eastAsia="Arial" w:cs="Arial"/>
        </w:rPr>
        <w:t>if the consortium is not proposing to form a legal entity, full details of proposed arrangements within a separate Appendix.</w:t>
      </w:r>
    </w:p>
    <w:p w:rsidR="00DD5B00" w:rsidRPr="00483D8C" w:rsidRDefault="00DD5B00" w:rsidP="00DD5B00">
      <w:pPr>
        <w:ind w:left="720" w:right="-332"/>
        <w:rPr>
          <w:rFonts w:cs="Arial"/>
        </w:rPr>
      </w:pPr>
    </w:p>
    <w:p w:rsidR="00DD5B00" w:rsidRPr="002A4736" w:rsidRDefault="00DD5B00" w:rsidP="00DD5B00">
      <w:pPr>
        <w:ind w:right="-332"/>
        <w:rPr>
          <w:rFonts w:eastAsia="Arial" w:cs="Arial"/>
        </w:rPr>
      </w:pPr>
      <w:r w:rsidRPr="00483D8C">
        <w:rPr>
          <w:rFonts w:eastAsia="Arial" w:cs="Arial"/>
        </w:rPr>
        <w:t>11. Please note that the Authority may require the consortium to assume a specific legal form if awarded the contract, to the extent that a specif</w:t>
      </w:r>
      <w:r>
        <w:rPr>
          <w:rFonts w:eastAsia="Arial" w:cs="Arial"/>
        </w:rPr>
        <w:t>ic legal form is deemed by the A</w:t>
      </w:r>
      <w:r w:rsidRPr="00483D8C">
        <w:rPr>
          <w:rFonts w:eastAsia="Arial" w:cs="Arial"/>
        </w:rPr>
        <w:t>uthority as being necessary for the satisfactory performance of the contract.</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12. </w:t>
      </w:r>
      <w:r w:rsidRPr="00483D8C">
        <w:rPr>
          <w:rFonts w:eastAsia="Arial" w:cs="Arial"/>
          <w:u w:val="single"/>
        </w:rPr>
        <w:t xml:space="preserve">All </w:t>
      </w:r>
      <w:r w:rsidRPr="00483D8C">
        <w:rPr>
          <w:rFonts w:eastAsia="Arial" w:cs="Arial"/>
        </w:rPr>
        <w:t xml:space="preserve">members of the consortium will be required to provide the information required in </w:t>
      </w:r>
      <w:r w:rsidRPr="00483D8C">
        <w:rPr>
          <w:rFonts w:eastAsia="Arial" w:cs="Arial"/>
          <w:u w:val="single"/>
        </w:rPr>
        <w:t>all</w:t>
      </w:r>
      <w:r w:rsidRPr="00483D8C">
        <w:rPr>
          <w:rFonts w:eastAsia="Arial" w:cs="Arial"/>
        </w:rPr>
        <w:t xml:space="preserve"> sections of </w:t>
      </w:r>
      <w:r>
        <w:rPr>
          <w:rFonts w:eastAsia="Arial" w:cs="Arial"/>
        </w:rPr>
        <w:t>this Annex B1</w:t>
      </w:r>
      <w:r w:rsidRPr="00483D8C">
        <w:rPr>
          <w:rFonts w:eastAsia="Arial" w:cs="Arial"/>
        </w:rPr>
        <w:t xml:space="preserve"> as part of a single composite response to the Authority i.e. each member of the consortium is required to complete the form.</w:t>
      </w: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DD5B00" w:rsidRPr="00483D8C" w:rsidRDefault="00DD5B00" w:rsidP="00DD5B00">
      <w:pPr>
        <w:ind w:right="-332"/>
        <w:rPr>
          <w:rFonts w:cs="Arial"/>
        </w:rPr>
      </w:pPr>
    </w:p>
    <w:p w:rsidR="00DD5B00" w:rsidRPr="00483D8C" w:rsidRDefault="00DD5B00" w:rsidP="00DD5B00">
      <w:pPr>
        <w:ind w:right="-332"/>
        <w:rPr>
          <w:rFonts w:eastAsia="Arial" w:cs="Arial"/>
        </w:rPr>
      </w:pPr>
      <w:r w:rsidRPr="00483D8C">
        <w:rPr>
          <w:rFonts w:eastAsia="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DD5B00" w:rsidRPr="00483D8C" w:rsidRDefault="00DD5B00" w:rsidP="00DD5B00">
      <w:pPr>
        <w:ind w:right="-332"/>
        <w:rPr>
          <w:rFonts w:cs="Arial"/>
        </w:rPr>
      </w:pPr>
    </w:p>
    <w:p w:rsidR="00DD5B00" w:rsidRPr="00483D8C" w:rsidRDefault="00DD5B00" w:rsidP="00DD5B00">
      <w:pPr>
        <w:ind w:right="-332"/>
        <w:rPr>
          <w:rFonts w:cs="Arial"/>
        </w:rPr>
      </w:pPr>
    </w:p>
    <w:p w:rsidR="00DD5B00" w:rsidRPr="00483D8C" w:rsidRDefault="00DD5B00" w:rsidP="00DD5B00">
      <w:pPr>
        <w:ind w:right="-332"/>
        <w:rPr>
          <w:rFonts w:cs="Arial"/>
        </w:rPr>
      </w:pPr>
      <w:r w:rsidRPr="00483D8C">
        <w:rPr>
          <w:rFonts w:eastAsia="Arial" w:cs="Arial"/>
          <w:b/>
          <w:u w:val="single"/>
        </w:rPr>
        <w:t>Confidentiality</w:t>
      </w:r>
    </w:p>
    <w:p w:rsidR="00DD5B00" w:rsidRPr="00483D8C" w:rsidRDefault="00DD5B00" w:rsidP="00DD5B00">
      <w:pPr>
        <w:ind w:right="-332"/>
        <w:rPr>
          <w:rFonts w:cs="Arial"/>
        </w:rPr>
      </w:pPr>
    </w:p>
    <w:p w:rsidR="00DD5B00" w:rsidRPr="00483D8C" w:rsidRDefault="00DD5B00" w:rsidP="00DD5B00">
      <w:pPr>
        <w:rPr>
          <w:rFonts w:cs="Arial"/>
        </w:rPr>
      </w:pPr>
      <w:r w:rsidRPr="00483D8C">
        <w:rPr>
          <w:rFonts w:eastAsia="Arial" w:cs="Arial"/>
        </w:rPr>
        <w:t xml:space="preserve">15. When providing details of contracts in answering section 6 of this </w:t>
      </w:r>
      <w:r>
        <w:rPr>
          <w:rFonts w:eastAsia="Arial" w:cs="Arial"/>
        </w:rPr>
        <w:t>Annex B1</w:t>
      </w:r>
      <w:r w:rsidRPr="00483D8C">
        <w:rPr>
          <w:rFonts w:eastAsia="Arial" w:cs="Arial"/>
        </w:rPr>
        <w:t xml:space="preserve"> (Technical and Professional Ability), the Supplier agrees to waive any contractual or other confidentiality rights and obligations associated with these contracts.</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 Regulations</w:t>
      </w:r>
      <w:r>
        <w:rPr>
          <w:rFonts w:eastAsia="Arial" w:cs="Arial"/>
        </w:rPr>
        <w:t xml:space="preserve"> 2015</w:t>
      </w:r>
      <w:r w:rsidRPr="00483D8C">
        <w:rPr>
          <w:rFonts w:eastAsia="Arial" w:cs="Arial"/>
        </w:rPr>
        <w:t>.</w:t>
      </w:r>
    </w:p>
    <w:p w:rsidR="00DD5B00" w:rsidRPr="00483D8C" w:rsidRDefault="00DD5B00" w:rsidP="00DD5B00">
      <w:pPr>
        <w:rPr>
          <w:rFonts w:cs="Arial"/>
        </w:rPr>
      </w:pPr>
      <w:bookmarkStart w:id="13" w:name="h.gjdgxs" w:colFirst="0" w:colLast="0"/>
      <w:bookmarkEnd w:id="13"/>
    </w:p>
    <w:p w:rsidR="00DD5B00" w:rsidRPr="00483D8C" w:rsidRDefault="00DD5B00" w:rsidP="00DD5B00">
      <w:pPr>
        <w:ind w:right="-333"/>
        <w:rPr>
          <w:rFonts w:cs="Arial"/>
        </w:rPr>
      </w:pPr>
      <w:r w:rsidRPr="00483D8C">
        <w:rPr>
          <w:rFonts w:eastAsia="Arial" w:cs="Arial"/>
          <w:b/>
          <w:u w:val="single"/>
        </w:rPr>
        <w:t>Conflicts of interest</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accorda</w:t>
      </w:r>
      <w:r>
        <w:rPr>
          <w:rFonts w:eastAsia="Arial" w:cs="Arial"/>
        </w:rPr>
        <w:t>nce with question 3.1 (e), the A</w:t>
      </w:r>
      <w:r w:rsidRPr="00483D8C">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DD5B00" w:rsidRPr="00483D8C" w:rsidRDefault="00DD5B00" w:rsidP="00DD5B00">
      <w:pPr>
        <w:rPr>
          <w:rFonts w:cs="Arial"/>
        </w:rPr>
      </w:pPr>
    </w:p>
    <w:p w:rsidR="00DD5B00" w:rsidRPr="00483D8C" w:rsidRDefault="00DD5B00" w:rsidP="00DD5B00">
      <w:pPr>
        <w:rPr>
          <w:rFonts w:cs="Arial"/>
        </w:rPr>
      </w:pPr>
      <w:r w:rsidRPr="00483D8C">
        <w:rPr>
          <w:rFonts w:eastAsia="Arial" w:cs="Arial"/>
        </w:rPr>
        <w:t>Where there is any indication that a conflict of interest exists or may arise then it is the responsibility</w:t>
      </w:r>
      <w:r>
        <w:rPr>
          <w:rFonts w:eastAsia="Arial" w:cs="Arial"/>
        </w:rPr>
        <w:t xml:space="preserve"> of the Supplier to inform the A</w:t>
      </w:r>
      <w:r w:rsidRPr="00483D8C">
        <w:rPr>
          <w:rFonts w:eastAsia="Arial" w:cs="Arial"/>
        </w:rPr>
        <w:t>uthority, detailing the conflict in a separate Appendix. Provided that it has been carried out in a transparent manner, routine pre-market engagement carried out by the Authority should not represent a conflict of interest for the Supplier.</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Taking Account of Bidders’ Past Performance</w:t>
      </w:r>
    </w:p>
    <w:p w:rsidR="00DD5B00" w:rsidRPr="00483D8C" w:rsidRDefault="00DD5B00" w:rsidP="00DD5B00">
      <w:pPr>
        <w:ind w:right="-333"/>
        <w:rPr>
          <w:rFonts w:cs="Arial"/>
        </w:rPr>
      </w:pPr>
    </w:p>
    <w:p w:rsidR="00DD5B00" w:rsidRPr="00483D8C" w:rsidRDefault="00DD5B00" w:rsidP="00DD5B00">
      <w:pPr>
        <w:rPr>
          <w:rFonts w:cs="Arial"/>
        </w:rPr>
      </w:pPr>
      <w:r w:rsidRPr="00483D8C">
        <w:rPr>
          <w:rFonts w:eastAsia="Arial" w:cs="Arial"/>
        </w:rPr>
        <w:t>In acc</w:t>
      </w:r>
      <w:r>
        <w:rPr>
          <w:rFonts w:eastAsia="Arial" w:cs="Arial"/>
        </w:rPr>
        <w:t>ordance with question (g), the A</w:t>
      </w:r>
      <w:r w:rsidRPr="00483D8C">
        <w:rPr>
          <w:rFonts w:eastAsia="Arial" w:cs="Arial"/>
        </w:rPr>
        <w:t>uthority may assess the past performance of a Supplier (through a Certificate of Performance provided by a Customer or o</w:t>
      </w:r>
      <w:r>
        <w:rPr>
          <w:rFonts w:eastAsia="Arial" w:cs="Arial"/>
        </w:rPr>
        <w:t>ther means of evidence). The A</w:t>
      </w:r>
      <w:r w:rsidRPr="00483D8C">
        <w:rPr>
          <w:rFonts w:eastAsia="Arial" w:cs="Arial"/>
        </w:rPr>
        <w:t xml:space="preserve">uthority may take into account any failure to discharge obligations under the previous principal relevant contracts of the Supplier completing this </w:t>
      </w:r>
      <w:r>
        <w:rPr>
          <w:rFonts w:eastAsia="Arial" w:cs="Arial"/>
        </w:rPr>
        <w:t>Annex B1</w:t>
      </w:r>
      <w:r w:rsidRPr="00483D8C">
        <w:rPr>
          <w:rFonts w:eastAsia="Arial" w:cs="Arial"/>
        </w:rPr>
        <w:t xml:space="preserve">. The Authority may also assess whether specified minimum standards for reliability for such contracts are met. </w:t>
      </w:r>
    </w:p>
    <w:p w:rsidR="00DD5B00" w:rsidRPr="00483D8C" w:rsidRDefault="00DD5B00" w:rsidP="00DD5B00">
      <w:pPr>
        <w:rPr>
          <w:rFonts w:cs="Arial"/>
        </w:rPr>
      </w:pPr>
    </w:p>
    <w:p w:rsidR="00DD5B00" w:rsidRPr="00483D8C" w:rsidRDefault="00DD5B00" w:rsidP="00DD5B00">
      <w:pPr>
        <w:rPr>
          <w:rFonts w:cs="Arial"/>
        </w:rPr>
      </w:pPr>
      <w:r>
        <w:rPr>
          <w:rFonts w:eastAsia="Arial" w:cs="Arial"/>
        </w:rPr>
        <w:t>In addition, the A</w:t>
      </w:r>
      <w:r w:rsidRPr="00483D8C">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DD5B00" w:rsidRPr="00483D8C" w:rsidRDefault="00DD5B00" w:rsidP="00DD5B00">
      <w:pPr>
        <w:rPr>
          <w:rFonts w:cs="Arial"/>
        </w:rPr>
      </w:pPr>
    </w:p>
    <w:p w:rsidR="00DD5B00" w:rsidRPr="00483D8C" w:rsidRDefault="00DD5B00" w:rsidP="00DD5B00">
      <w:pPr>
        <w:ind w:right="-333"/>
        <w:rPr>
          <w:rFonts w:cs="Arial"/>
        </w:rPr>
      </w:pPr>
      <w:r w:rsidRPr="00483D8C">
        <w:rPr>
          <w:rFonts w:eastAsia="Arial" w:cs="Arial"/>
          <w:b/>
          <w:u w:val="single"/>
        </w:rPr>
        <w:t xml:space="preserve">‘Self-cleaning’ </w:t>
      </w:r>
    </w:p>
    <w:p w:rsidR="00DD5B00" w:rsidRPr="00483D8C" w:rsidRDefault="00DD5B00" w:rsidP="00DD5B00">
      <w:pPr>
        <w:rPr>
          <w:rFonts w:cs="Arial"/>
        </w:rPr>
      </w:pPr>
      <w:bookmarkStart w:id="14" w:name="h.3znysh7" w:colFirst="0" w:colLast="0"/>
      <w:bookmarkEnd w:id="14"/>
    </w:p>
    <w:p w:rsidR="00DD5B00" w:rsidRPr="00483D8C" w:rsidRDefault="00DD5B00" w:rsidP="00DD5B00">
      <w:pPr>
        <w:rPr>
          <w:rFonts w:eastAsia="Arial" w:cs="Arial"/>
        </w:rPr>
      </w:pPr>
      <w:r w:rsidRPr="00483D8C">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483D8C">
        <w:rPr>
          <w:rFonts w:eastAsia="Arial" w:cs="Arial"/>
        </w:rPr>
        <w:t>self cleans</w:t>
      </w:r>
      <w:proofErr w:type="spellEnd"/>
      <w:r w:rsidRPr="00483D8C">
        <w:rPr>
          <w:rFonts w:eastAsia="Arial" w:cs="Arial"/>
        </w:rPr>
        <w:t>” the situation referred to in that question. The supplier has to demonstrate it has taken such remedial acti</w:t>
      </w:r>
      <w:r>
        <w:rPr>
          <w:rFonts w:eastAsia="Arial" w:cs="Arial"/>
        </w:rPr>
        <w:t>on, to the satisfaction of the A</w:t>
      </w:r>
      <w:r w:rsidRPr="00483D8C">
        <w:rPr>
          <w:rFonts w:eastAsia="Arial" w:cs="Arial"/>
        </w:rPr>
        <w:t xml:space="preserve">uthority in each case.  </w:t>
      </w:r>
    </w:p>
    <w:p w:rsidR="00DD5B00" w:rsidRPr="00483D8C" w:rsidRDefault="00DD5B00" w:rsidP="00DD5B00">
      <w:pPr>
        <w:rPr>
          <w:rFonts w:eastAsia="Arial" w:cs="Arial"/>
        </w:rPr>
      </w:pPr>
    </w:p>
    <w:p w:rsidR="00DD5B00" w:rsidRPr="00483D8C" w:rsidRDefault="00DD5B00" w:rsidP="00DD5B00">
      <w:pPr>
        <w:rPr>
          <w:rFonts w:cs="Arial"/>
        </w:rPr>
      </w:pPr>
      <w:r w:rsidRPr="00483D8C">
        <w:rPr>
          <w:rFonts w:eastAsia="Arial" w:cs="Arial"/>
        </w:rPr>
        <w:t>If such</w:t>
      </w:r>
      <w:r>
        <w:rPr>
          <w:rFonts w:eastAsia="Arial" w:cs="Arial"/>
        </w:rPr>
        <w:t xml:space="preserve"> evidence is considered by the A</w:t>
      </w:r>
      <w:r w:rsidRPr="00483D8C">
        <w:rPr>
          <w:rFonts w:eastAsia="Arial" w:cs="Arial"/>
        </w:rPr>
        <w:t>uthority (whose decision will be final) as sufficient, the economic operator concerned shall be allowed to continue in the procurement process.</w:t>
      </w:r>
    </w:p>
    <w:p w:rsidR="00DD5B00" w:rsidRPr="00483D8C" w:rsidRDefault="00DD5B00" w:rsidP="00DD5B00">
      <w:pPr>
        <w:rPr>
          <w:rFonts w:cs="Arial"/>
        </w:rPr>
      </w:pPr>
    </w:p>
    <w:p w:rsidR="00DD5B00" w:rsidRPr="00483D8C" w:rsidRDefault="00DD5B00" w:rsidP="00DD5B00">
      <w:pPr>
        <w:rPr>
          <w:rFonts w:cs="Arial"/>
        </w:rPr>
      </w:pPr>
      <w:bookmarkStart w:id="15" w:name="h.2et92p0" w:colFirst="0" w:colLast="0"/>
      <w:bookmarkEnd w:id="15"/>
      <w:r w:rsidRPr="00483D8C">
        <w:rPr>
          <w:rFonts w:eastAsia="Arial" w:cs="Arial"/>
        </w:rPr>
        <w:t xml:space="preserve">In order for the evidence referred to above to be sufficient, the Supplier shall, </w:t>
      </w:r>
      <w:r w:rsidR="00BA6006">
        <w:rPr>
          <w:rFonts w:eastAsia="Arial" w:cs="Arial"/>
        </w:rPr>
        <w:t>as a minimum, prove that it has:</w:t>
      </w:r>
    </w:p>
    <w:p w:rsidR="00DD5B00" w:rsidRPr="00483D8C" w:rsidRDefault="00DD5B00" w:rsidP="00362B6F">
      <w:pPr>
        <w:numPr>
          <w:ilvl w:val="0"/>
          <w:numId w:val="35"/>
        </w:numPr>
        <w:ind w:hanging="358"/>
        <w:contextualSpacing/>
        <w:rPr>
          <w:rFonts w:cs="Arial"/>
        </w:rPr>
      </w:pPr>
      <w:bookmarkStart w:id="16" w:name="h.tyjcwt" w:colFirst="0" w:colLast="0"/>
      <w:bookmarkEnd w:id="16"/>
      <w:r w:rsidRPr="00483D8C">
        <w:rPr>
          <w:rFonts w:eastAsia="Arial" w:cs="Arial"/>
        </w:rPr>
        <w:t>paid or undertaken to pay compensation in respect of any damage caused by the criminal offence or misconduct;</w:t>
      </w:r>
    </w:p>
    <w:p w:rsidR="00DD5B00" w:rsidRPr="00483D8C" w:rsidRDefault="00DD5B00" w:rsidP="00362B6F">
      <w:pPr>
        <w:numPr>
          <w:ilvl w:val="0"/>
          <w:numId w:val="35"/>
        </w:numPr>
        <w:ind w:hanging="358"/>
        <w:contextualSpacing/>
        <w:rPr>
          <w:rFonts w:cs="Arial"/>
        </w:rPr>
      </w:pPr>
      <w:r w:rsidRPr="00483D8C">
        <w:rPr>
          <w:rFonts w:eastAsia="Arial" w:cs="Arial"/>
        </w:rPr>
        <w:t>clarified the facts and circumstances in a comprehensive manner by actively collaborating with the investigating authorities; and</w:t>
      </w:r>
    </w:p>
    <w:p w:rsidR="00DD5B00" w:rsidRPr="00483D8C" w:rsidRDefault="00DD5B00" w:rsidP="00362B6F">
      <w:pPr>
        <w:numPr>
          <w:ilvl w:val="0"/>
          <w:numId w:val="35"/>
        </w:numPr>
        <w:ind w:hanging="358"/>
        <w:contextualSpacing/>
        <w:rPr>
          <w:rFonts w:cs="Arial"/>
        </w:rPr>
      </w:pPr>
      <w:bookmarkStart w:id="17" w:name="h.3dy6vkm" w:colFirst="0" w:colLast="0"/>
      <w:bookmarkEnd w:id="17"/>
      <w:proofErr w:type="gramStart"/>
      <w:r w:rsidRPr="00483D8C">
        <w:rPr>
          <w:rFonts w:eastAsia="Arial" w:cs="Arial"/>
        </w:rPr>
        <w:t>taken</w:t>
      </w:r>
      <w:proofErr w:type="gramEnd"/>
      <w:r w:rsidRPr="00483D8C">
        <w:rPr>
          <w:rFonts w:eastAsia="Arial" w:cs="Arial"/>
        </w:rPr>
        <w:t xml:space="preserve"> concrete technical, organisational and personnel measures that are appropriate to prevent further criminal offences or misconduct.</w:t>
      </w:r>
    </w:p>
    <w:p w:rsidR="00DD5B00" w:rsidRPr="00483D8C" w:rsidRDefault="00DD5B00" w:rsidP="00DD5B00">
      <w:pPr>
        <w:ind w:left="720"/>
        <w:rPr>
          <w:rFonts w:cs="Arial"/>
        </w:rPr>
      </w:pPr>
    </w:p>
    <w:p w:rsidR="00DD5B00" w:rsidRPr="00483D8C" w:rsidRDefault="00DD5B00" w:rsidP="00DD5B00">
      <w:pPr>
        <w:rPr>
          <w:rFonts w:cs="Arial"/>
        </w:rPr>
      </w:pPr>
      <w:bookmarkStart w:id="18" w:name="h.1t3h5sf" w:colFirst="0" w:colLast="0"/>
      <w:bookmarkEnd w:id="18"/>
      <w:r w:rsidRPr="00483D8C">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DD5B00" w:rsidRPr="00483D8C" w:rsidRDefault="00DD5B00" w:rsidP="00DD5B00">
      <w:pPr>
        <w:rPr>
          <w:rFonts w:cs="Arial"/>
        </w:rPr>
      </w:pPr>
    </w:p>
    <w:p w:rsidR="00DD5B00" w:rsidRDefault="00DD5B00" w:rsidP="00DD5B00">
      <w:pPr>
        <w:spacing w:after="240"/>
        <w:jc w:val="left"/>
        <w:rPr>
          <w:rFonts w:eastAsia="Arial" w:cs="Arial"/>
          <w:b/>
          <w:color w:val="000000"/>
          <w:shd w:val="clear" w:color="auto" w:fill="DBE5F1"/>
          <w:lang w:eastAsia="en-GB"/>
        </w:rPr>
      </w:pPr>
      <w:r>
        <w:rPr>
          <w:rFonts w:eastAsia="Arial" w:cs="Arial"/>
          <w:b/>
          <w:color w:val="000000"/>
          <w:shd w:val="clear" w:color="auto" w:fill="DBE5F1"/>
        </w:rPr>
        <w:br w:type="page"/>
      </w:r>
    </w:p>
    <w:p w:rsidR="00275923" w:rsidRDefault="007A6CEC" w:rsidP="007D06CE">
      <w:pPr>
        <w:pStyle w:val="DH"/>
      </w:pPr>
      <w:bookmarkStart w:id="19" w:name="_Toc413145496"/>
      <w:r w:rsidRPr="00F7512A">
        <w:rPr>
          <w:noProof/>
        </w:rPr>
        <w:lastRenderedPageBreak/>
        <mc:AlternateContent>
          <mc:Choice Requires="wps">
            <w:drawing>
              <wp:anchor distT="0" distB="0" distL="114300" distR="114300" simplePos="0" relativeHeight="251727872" behindDoc="0" locked="0" layoutInCell="1" allowOverlap="1" wp14:anchorId="2B48D78E" wp14:editId="248221FA">
                <wp:simplePos x="0" y="0"/>
                <wp:positionH relativeFrom="column">
                  <wp:posOffset>5804535</wp:posOffset>
                </wp:positionH>
                <wp:positionV relativeFrom="paragraph">
                  <wp:posOffset>97790</wp:posOffset>
                </wp:positionV>
                <wp:extent cx="494665" cy="608965"/>
                <wp:effectExtent l="0" t="0"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rsidR="007D06CE" w:rsidRPr="00A02231" w:rsidRDefault="007D06CE" w:rsidP="007A6CE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7.05pt;margin-top:7.7pt;width:38.95pt;height:4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" stroked="f">
                <v:textbox>
                  <w:txbxContent>
                    <w:p w:rsidR="007D06CE" w:rsidRPr="00A02231" w:rsidRDefault="007D06CE" w:rsidP="007A6CEC">
                      <w:pPr>
                        <w:rPr>
                          <w:color w:val="FF0000"/>
                        </w:rPr>
                      </w:pPr>
                    </w:p>
                  </w:txbxContent>
                </v:textbox>
              </v:shape>
            </w:pict>
          </mc:Fallback>
        </mc:AlternateContent>
      </w:r>
      <w:r w:rsidRPr="003F0440">
        <w:t>ANNEX B2</w:t>
      </w:r>
      <w:r w:rsidRPr="003F0440">
        <w:br/>
      </w:r>
      <w:r w:rsidRPr="00F7512A">
        <w:t>SPECIFICATION</w:t>
      </w:r>
      <w:bookmarkEnd w:id="19"/>
    </w:p>
    <w:p w:rsidR="007D06CE" w:rsidRPr="0067203F" w:rsidRDefault="007D06CE" w:rsidP="0067203F">
      <w:pPr>
        <w:pStyle w:val="Heading1"/>
        <w:jc w:val="center"/>
      </w:pPr>
      <w:bookmarkStart w:id="20" w:name="_Toc343591381"/>
      <w:r w:rsidRPr="00FC5AC6">
        <w:t>SCHEDULE 2 – THE SERVICE</w:t>
      </w:r>
      <w:bookmarkEnd w:id="20"/>
    </w:p>
    <w:p w:rsidR="0067203F" w:rsidRDefault="0067203F" w:rsidP="0067203F">
      <w:pPr>
        <w:pStyle w:val="ListParagraph"/>
        <w:ind w:left="0"/>
        <w:outlineLvl w:val="1"/>
        <w:rPr>
          <w:rFonts w:cs="Arial"/>
          <w:b/>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ITT Part B Annex B2</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Service Specification</w:t>
      </w:r>
    </w:p>
    <w:p w:rsidR="0067203F" w:rsidRPr="0067203F" w:rsidRDefault="0067203F" w:rsidP="003E5043">
      <w:pPr>
        <w:pStyle w:val="TableParagraph"/>
        <w:ind w:right="117"/>
        <w:rPr>
          <w:rFonts w:ascii="Arial" w:eastAsia="Calibri" w:hAnsi="Arial" w:cs="Arial"/>
          <w:b/>
          <w:bCs/>
          <w:spacing w:val="3"/>
          <w:sz w:val="20"/>
          <w:szCs w:val="20"/>
        </w:rPr>
      </w:pPr>
    </w:p>
    <w:p w:rsidR="0067203F" w:rsidRPr="0067203F" w:rsidRDefault="0067203F" w:rsidP="003E5043">
      <w:pPr>
        <w:pStyle w:val="TableParagraph"/>
        <w:ind w:right="117"/>
        <w:rPr>
          <w:rFonts w:ascii="Arial" w:eastAsia="Calibri" w:hAnsi="Arial" w:cs="Arial"/>
          <w:b/>
          <w:bCs/>
          <w:spacing w:val="3"/>
          <w:sz w:val="20"/>
          <w:szCs w:val="20"/>
        </w:rPr>
      </w:pPr>
      <w:r w:rsidRPr="0067203F">
        <w:rPr>
          <w:rFonts w:ascii="Arial" w:eastAsia="Calibri" w:hAnsi="Arial" w:cs="Arial"/>
          <w:b/>
          <w:bCs/>
          <w:spacing w:val="3"/>
          <w:sz w:val="20"/>
          <w:szCs w:val="20"/>
        </w:rPr>
        <w:t>Provision of Sustainability and Transformation Plan (STP) Implementation Support</w:t>
      </w:r>
    </w:p>
    <w:p w:rsidR="0067203F" w:rsidRPr="0067203F" w:rsidRDefault="0067203F" w:rsidP="003E5043">
      <w:pPr>
        <w:pStyle w:val="TableParagraph"/>
        <w:ind w:right="117"/>
        <w:rPr>
          <w:rFonts w:ascii="Arial" w:eastAsia="Calibri" w:hAnsi="Arial" w:cs="Arial"/>
          <w:bCs/>
          <w:spacing w:val="3"/>
          <w:sz w:val="20"/>
          <w:szCs w:val="20"/>
        </w:rPr>
      </w:pPr>
    </w:p>
    <w:p w:rsidR="0067203F" w:rsidRPr="0067203F" w:rsidRDefault="0067203F" w:rsidP="003E5043">
      <w:pPr>
        <w:pStyle w:val="TableParagraph"/>
        <w:ind w:right="117"/>
        <w:rPr>
          <w:rFonts w:ascii="Arial" w:eastAsia="Calibri" w:hAnsi="Arial" w:cs="Arial"/>
          <w:bCs/>
          <w:spacing w:val="3"/>
          <w:sz w:val="20"/>
          <w:szCs w:val="20"/>
        </w:rPr>
      </w:pPr>
      <w:r w:rsidRPr="0067203F">
        <w:rPr>
          <w:rFonts w:ascii="Arial" w:eastAsia="Calibri" w:hAnsi="Arial" w:cs="Arial"/>
          <w:bCs/>
          <w:spacing w:val="3"/>
          <w:sz w:val="20"/>
          <w:szCs w:val="20"/>
        </w:rPr>
        <w:t xml:space="preserve">Every health and care system in England is required to produce a multi-year Sustainability and </w:t>
      </w:r>
    </w:p>
    <w:p w:rsidR="0067203F" w:rsidRPr="0067203F" w:rsidRDefault="0067203F" w:rsidP="003E5043">
      <w:pPr>
        <w:pStyle w:val="TableParagraph"/>
        <w:ind w:right="117"/>
        <w:rPr>
          <w:rFonts w:ascii="Arial" w:eastAsia="Calibri" w:hAnsi="Arial" w:cs="Arial"/>
          <w:spacing w:val="-6"/>
          <w:sz w:val="20"/>
          <w:szCs w:val="20"/>
        </w:rPr>
      </w:pPr>
      <w:r w:rsidRPr="0067203F">
        <w:rPr>
          <w:rFonts w:ascii="Arial" w:eastAsia="Calibri" w:hAnsi="Arial" w:cs="Arial"/>
          <w:bCs/>
          <w:spacing w:val="3"/>
          <w:sz w:val="20"/>
          <w:szCs w:val="20"/>
        </w:rPr>
        <w:t>Transformation Plan (STP), showing how local services will evolve and become sustainable over the next five years – ultimately delivering the Five Year Forward View vision of better health, better patient care and improved NHS efficiency.</w:t>
      </w:r>
      <w:r w:rsidRPr="0067203F">
        <w:rPr>
          <w:rFonts w:ascii="Arial" w:eastAsia="Calibri" w:hAnsi="Arial" w:cs="Arial"/>
          <w:spacing w:val="-6"/>
          <w:sz w:val="20"/>
          <w:szCs w:val="20"/>
        </w:rPr>
        <w:t xml:space="preserve"> Following the submission of the STP on October the 21</w:t>
      </w:r>
      <w:r w:rsidRPr="0067203F">
        <w:rPr>
          <w:rFonts w:ascii="Arial" w:eastAsia="Calibri" w:hAnsi="Arial" w:cs="Arial"/>
          <w:spacing w:val="-6"/>
          <w:sz w:val="20"/>
          <w:szCs w:val="20"/>
          <w:vertAlign w:val="superscript"/>
        </w:rPr>
        <w:t>st</w:t>
      </w:r>
      <w:r w:rsidRPr="0067203F">
        <w:rPr>
          <w:rFonts w:ascii="Arial" w:eastAsia="Calibri" w:hAnsi="Arial" w:cs="Arial"/>
          <w:spacing w:val="-6"/>
          <w:sz w:val="20"/>
          <w:szCs w:val="20"/>
        </w:rPr>
        <w:t>, this case seeks approval for further temporary external support for short term requirements and for mobilization to longer term delivery.</w:t>
      </w:r>
    </w:p>
    <w:p w:rsidR="0067203F" w:rsidRPr="0067203F" w:rsidRDefault="0067203F" w:rsidP="003E5043">
      <w:pPr>
        <w:rPr>
          <w:rFonts w:cs="Arial"/>
          <w:lang w:eastAsia="en-GB"/>
        </w:rPr>
      </w:pPr>
    </w:p>
    <w:p w:rsidR="0067203F" w:rsidRPr="0067203F" w:rsidRDefault="0067203F" w:rsidP="003E5043">
      <w:pPr>
        <w:rPr>
          <w:rFonts w:cs="Arial"/>
          <w:lang w:eastAsia="en-GB"/>
        </w:rPr>
      </w:pPr>
      <w:r w:rsidRPr="0067203F">
        <w:rPr>
          <w:rFonts w:cs="Arial"/>
          <w:lang w:eastAsia="en-GB"/>
        </w:rPr>
        <w:t>Nottinghamshire STP footprint has completed both national submissions at th</w:t>
      </w:r>
      <w:r w:rsidRPr="0067203F">
        <w:rPr>
          <w:rFonts w:cs="Arial"/>
          <w:lang w:eastAsia="en-GB"/>
        </w:rPr>
        <w:t>e end of June and October</w:t>
      </w:r>
      <w:r w:rsidRPr="0067203F">
        <w:rPr>
          <w:rFonts w:cs="Arial"/>
          <w:lang w:eastAsia="en-GB"/>
        </w:rPr>
        <w:t>. Progress has been made building on the 4 Nottinghamshire Vanguards and our participation in a 5</w:t>
      </w:r>
      <w:r w:rsidRPr="0067203F">
        <w:rPr>
          <w:rFonts w:cs="Arial"/>
          <w:vertAlign w:val="superscript"/>
          <w:lang w:eastAsia="en-GB"/>
        </w:rPr>
        <w:t>th</w:t>
      </w:r>
      <w:r w:rsidRPr="0067203F">
        <w:rPr>
          <w:rFonts w:cs="Arial"/>
          <w:lang w:eastAsia="en-GB"/>
        </w:rPr>
        <w:t xml:space="preserve">. </w:t>
      </w:r>
    </w:p>
    <w:p w:rsidR="0067203F" w:rsidRPr="0067203F" w:rsidRDefault="0067203F" w:rsidP="003E5043">
      <w:pPr>
        <w:rPr>
          <w:rFonts w:cs="Arial"/>
          <w:lang w:eastAsia="en-GB"/>
        </w:rPr>
      </w:pPr>
    </w:p>
    <w:p w:rsidR="0067203F" w:rsidRPr="0067203F" w:rsidRDefault="0067203F" w:rsidP="003E5043">
      <w:pPr>
        <w:rPr>
          <w:rFonts w:cs="Arial"/>
          <w:lang w:eastAsia="en-GB"/>
        </w:rPr>
      </w:pPr>
      <w:r w:rsidRPr="0067203F">
        <w:rPr>
          <w:rFonts w:cs="Arial"/>
          <w:lang w:eastAsia="en-GB"/>
        </w:rPr>
        <w:t>During the period from</w:t>
      </w:r>
      <w:r w:rsidRPr="0067203F">
        <w:rPr>
          <w:rFonts w:cs="Arial"/>
          <w:lang w:eastAsia="en-GB"/>
        </w:rPr>
        <w:t xml:space="preserve"> mid-September to the end of October </w:t>
      </w:r>
      <w:r w:rsidRPr="0067203F">
        <w:rPr>
          <w:rFonts w:cs="Arial"/>
          <w:lang w:eastAsia="en-GB"/>
        </w:rPr>
        <w:t>Nottinghamshire was assisted by some external expertise and capacity. This provided support in the following areas:</w:t>
      </w:r>
    </w:p>
    <w:p w:rsidR="0067203F" w:rsidRPr="0067203F" w:rsidRDefault="0067203F" w:rsidP="003E5043">
      <w:pPr>
        <w:rPr>
          <w:rFonts w:cs="Arial"/>
          <w:lang w:eastAsia="en-GB"/>
        </w:rPr>
      </w:pPr>
    </w:p>
    <w:p w:rsidR="0067203F" w:rsidRPr="0067203F" w:rsidRDefault="0067203F" w:rsidP="0067203F">
      <w:pPr>
        <w:widowControl w:val="0"/>
        <w:numPr>
          <w:ilvl w:val="0"/>
          <w:numId w:val="48"/>
        </w:numPr>
        <w:ind w:left="0" w:firstLine="0"/>
        <w:jc w:val="left"/>
        <w:rPr>
          <w:rFonts w:cs="Arial"/>
          <w:lang w:eastAsia="en-GB"/>
        </w:rPr>
      </w:pPr>
      <w:r w:rsidRPr="0067203F">
        <w:rPr>
          <w:rFonts w:cs="Arial"/>
          <w:lang w:eastAsia="en-GB"/>
        </w:rPr>
        <w:t xml:space="preserve">Help to produce a revised STP by </w:t>
      </w:r>
      <w:r w:rsidRPr="0067203F">
        <w:rPr>
          <w:rFonts w:cs="Arial"/>
          <w:lang w:eastAsia="en-GB"/>
        </w:rPr>
        <w:t>21</w:t>
      </w:r>
      <w:r w:rsidRPr="0067203F">
        <w:rPr>
          <w:rFonts w:cs="Arial"/>
          <w:vertAlign w:val="superscript"/>
          <w:lang w:eastAsia="en-GB"/>
        </w:rPr>
        <w:t>st</w:t>
      </w:r>
      <w:r w:rsidRPr="0067203F">
        <w:rPr>
          <w:rFonts w:cs="Arial"/>
          <w:lang w:eastAsia="en-GB"/>
        </w:rPr>
        <w:t xml:space="preserve"> October </w:t>
      </w:r>
    </w:p>
    <w:p w:rsidR="0067203F" w:rsidRPr="0067203F" w:rsidRDefault="0067203F" w:rsidP="0067203F">
      <w:pPr>
        <w:widowControl w:val="0"/>
        <w:numPr>
          <w:ilvl w:val="0"/>
          <w:numId w:val="48"/>
        </w:numPr>
        <w:ind w:left="0" w:firstLine="0"/>
        <w:jc w:val="left"/>
        <w:rPr>
          <w:rFonts w:cs="Arial"/>
          <w:lang w:eastAsia="en-GB"/>
        </w:rPr>
      </w:pPr>
      <w:r w:rsidRPr="0067203F">
        <w:rPr>
          <w:rFonts w:cs="Arial"/>
          <w:lang w:eastAsia="en-GB"/>
        </w:rPr>
        <w:t>Clarification of requirements of work streams</w:t>
      </w:r>
    </w:p>
    <w:p w:rsidR="0067203F" w:rsidRPr="0067203F" w:rsidRDefault="0067203F" w:rsidP="0067203F">
      <w:pPr>
        <w:widowControl w:val="0"/>
        <w:numPr>
          <w:ilvl w:val="0"/>
          <w:numId w:val="48"/>
        </w:numPr>
        <w:ind w:left="0" w:firstLine="0"/>
        <w:jc w:val="left"/>
        <w:rPr>
          <w:rFonts w:cs="Arial"/>
          <w:lang w:eastAsia="en-GB"/>
        </w:rPr>
      </w:pPr>
      <w:r w:rsidRPr="0067203F">
        <w:rPr>
          <w:rFonts w:cs="Arial"/>
          <w:lang w:eastAsia="en-GB"/>
        </w:rPr>
        <w:t>Detailed support on planning development of two work streams</w:t>
      </w:r>
    </w:p>
    <w:p w:rsidR="0067203F" w:rsidRPr="0067203F" w:rsidRDefault="0067203F" w:rsidP="0067203F">
      <w:pPr>
        <w:widowControl w:val="0"/>
        <w:numPr>
          <w:ilvl w:val="0"/>
          <w:numId w:val="48"/>
        </w:numPr>
        <w:ind w:left="851" w:hanging="851"/>
        <w:jc w:val="left"/>
        <w:rPr>
          <w:rFonts w:cs="Arial"/>
          <w:lang w:eastAsia="en-GB"/>
        </w:rPr>
      </w:pPr>
      <w:r w:rsidRPr="0067203F">
        <w:rPr>
          <w:rFonts w:cs="Arial"/>
          <w:lang w:eastAsia="en-GB"/>
        </w:rPr>
        <w:t>Ongoing leadership development and organisational development recommendations, to gain learning</w:t>
      </w:r>
      <w:r w:rsidRPr="0067203F">
        <w:rPr>
          <w:rFonts w:cs="Arial"/>
          <w:lang w:eastAsia="en-GB"/>
        </w:rPr>
        <w:t xml:space="preserve"> </w:t>
      </w:r>
      <w:r w:rsidRPr="0067203F">
        <w:rPr>
          <w:rFonts w:cs="Arial"/>
          <w:lang w:eastAsia="en-GB"/>
        </w:rPr>
        <w:t>from exemplar systems and ensure alignment</w:t>
      </w:r>
    </w:p>
    <w:p w:rsidR="0067203F" w:rsidRPr="0067203F" w:rsidRDefault="0067203F" w:rsidP="003E5043">
      <w:pPr>
        <w:rPr>
          <w:rFonts w:cs="Arial"/>
          <w:lang w:eastAsia="en-GB"/>
        </w:rPr>
      </w:pPr>
    </w:p>
    <w:p w:rsidR="0067203F" w:rsidRDefault="0067203F" w:rsidP="003E5043">
      <w:pPr>
        <w:rPr>
          <w:rFonts w:cs="Arial"/>
          <w:lang w:eastAsia="en-GB"/>
        </w:rPr>
      </w:pPr>
      <w:r w:rsidRPr="00D92094">
        <w:rPr>
          <w:rFonts w:cs="Arial"/>
          <w:lang w:eastAsia="en-GB"/>
        </w:rPr>
        <w:t xml:space="preserve">The current core </w:t>
      </w:r>
      <w:r>
        <w:rPr>
          <w:rFonts w:cs="Arial"/>
          <w:lang w:eastAsia="en-GB"/>
        </w:rPr>
        <w:t xml:space="preserve">team </w:t>
      </w:r>
      <w:r w:rsidRPr="00D92094">
        <w:rPr>
          <w:rFonts w:cs="Arial"/>
          <w:lang w:eastAsia="en-GB"/>
        </w:rPr>
        <w:t>capacity comprises of an Interim Programme</w:t>
      </w:r>
      <w:r>
        <w:rPr>
          <w:rFonts w:cs="Arial"/>
          <w:lang w:eastAsia="en-GB"/>
        </w:rPr>
        <w:t xml:space="preserve"> Director, the Better Care Fund </w:t>
      </w:r>
      <w:r w:rsidRPr="00D92094">
        <w:rPr>
          <w:rFonts w:cs="Arial"/>
          <w:lang w:eastAsia="en-GB"/>
        </w:rPr>
        <w:t>Programme</w:t>
      </w:r>
      <w:r>
        <w:rPr>
          <w:rFonts w:cs="Arial"/>
          <w:lang w:eastAsia="en-GB"/>
        </w:rPr>
        <w:t xml:space="preserve"> </w:t>
      </w:r>
      <w:r w:rsidRPr="00D92094">
        <w:rPr>
          <w:rFonts w:cs="Arial"/>
          <w:lang w:eastAsia="en-GB"/>
        </w:rPr>
        <w:t>Manager (who is</w:t>
      </w:r>
      <w:r>
        <w:rPr>
          <w:rFonts w:cs="Arial"/>
          <w:lang w:eastAsia="en-GB"/>
        </w:rPr>
        <w:t xml:space="preserve"> currently acting as Deputy Programme Director for the </w:t>
      </w:r>
      <w:r w:rsidRPr="00D92094">
        <w:rPr>
          <w:rFonts w:cs="Arial"/>
          <w:lang w:eastAsia="en-GB"/>
        </w:rPr>
        <w:t xml:space="preserve">STP work on top of her BCF responsibilities) and a seconded Programme Manager from the South Notts Transformation Programme. </w:t>
      </w:r>
    </w:p>
    <w:p w:rsidR="0067203F" w:rsidRPr="0061306D" w:rsidRDefault="0067203F" w:rsidP="003E5043">
      <w:pPr>
        <w:ind w:left="742" w:hanging="600"/>
        <w:rPr>
          <w:rFonts w:cs="Arial"/>
          <w:lang w:eastAsia="en-GB"/>
        </w:rPr>
      </w:pPr>
    </w:p>
    <w:p w:rsidR="0067203F" w:rsidRPr="00826FD8" w:rsidRDefault="0067203F" w:rsidP="003E5043">
      <w:pPr>
        <w:rPr>
          <w:lang w:eastAsia="en-GB"/>
        </w:rPr>
      </w:pPr>
      <w:r w:rsidRPr="00826FD8">
        <w:rPr>
          <w:lang w:eastAsia="en-GB"/>
        </w:rPr>
        <w:t>Following the submission of the STP on October the 21</w:t>
      </w:r>
      <w:r w:rsidRPr="00826FD8">
        <w:rPr>
          <w:vertAlign w:val="superscript"/>
          <w:lang w:eastAsia="en-GB"/>
        </w:rPr>
        <w:t>st</w:t>
      </w:r>
      <w:r>
        <w:rPr>
          <w:lang w:eastAsia="en-GB"/>
        </w:rPr>
        <w:t xml:space="preserve"> we require</w:t>
      </w:r>
      <w:r w:rsidRPr="00826FD8">
        <w:rPr>
          <w:lang w:eastAsia="en-GB"/>
        </w:rPr>
        <w:t xml:space="preserve"> furth</w:t>
      </w:r>
      <w:r>
        <w:rPr>
          <w:lang w:eastAsia="en-GB"/>
        </w:rPr>
        <w:t xml:space="preserve">er external support </w:t>
      </w:r>
      <w:r w:rsidRPr="00826FD8">
        <w:rPr>
          <w:lang w:eastAsia="en-GB"/>
        </w:rPr>
        <w:t xml:space="preserve">on a </w:t>
      </w:r>
      <w:r>
        <w:rPr>
          <w:lang w:eastAsia="en-GB"/>
        </w:rPr>
        <w:t xml:space="preserve">short term basis </w:t>
      </w:r>
      <w:r w:rsidRPr="00826FD8">
        <w:rPr>
          <w:lang w:eastAsia="en-GB"/>
        </w:rPr>
        <w:t>to</w:t>
      </w:r>
      <w:r w:rsidRPr="00826FD8">
        <w:rPr>
          <w:lang w:eastAsia="en-GB"/>
        </w:rPr>
        <w:t xml:space="preserve"> provide the following</w:t>
      </w:r>
      <w:r>
        <w:rPr>
          <w:lang w:eastAsia="en-GB"/>
        </w:rPr>
        <w:t>:</w:t>
      </w:r>
    </w:p>
    <w:p w:rsidR="0067203F" w:rsidRPr="00826FD8" w:rsidRDefault="0067203F" w:rsidP="003E5043">
      <w:pPr>
        <w:ind w:left="720"/>
        <w:rPr>
          <w:rFonts w:eastAsia="Times New Roman"/>
          <w:lang w:eastAsia="en-GB"/>
        </w:rPr>
      </w:pPr>
    </w:p>
    <w:p w:rsidR="0067203F" w:rsidRDefault="0067203F" w:rsidP="003E5043">
      <w:pPr>
        <w:rPr>
          <w:rFonts w:eastAsia="Times New Roman"/>
          <w:lang w:eastAsia="en-GB"/>
        </w:rPr>
      </w:pPr>
      <w:r w:rsidRPr="00826FD8">
        <w:rPr>
          <w:rFonts w:eastAsia="Times New Roman"/>
          <w:lang w:eastAsia="en-GB"/>
        </w:rPr>
        <w:t>Support the STP lead</w:t>
      </w:r>
      <w:r>
        <w:rPr>
          <w:rFonts w:eastAsia="Times New Roman"/>
          <w:lang w:eastAsia="en-GB"/>
        </w:rPr>
        <w:t xml:space="preserve">, Interim Programme Director and Programme Executive Board </w:t>
      </w:r>
      <w:r w:rsidRPr="00826FD8">
        <w:rPr>
          <w:rFonts w:eastAsia="Times New Roman"/>
          <w:lang w:eastAsia="en-GB"/>
        </w:rPr>
        <w:t>in continuing the</w:t>
      </w:r>
      <w:r w:rsidRPr="00826FD8">
        <w:rPr>
          <w:rFonts w:eastAsia="Times New Roman"/>
          <w:lang w:eastAsia="en-GB"/>
        </w:rPr>
        <w:t> leadership</w:t>
      </w:r>
      <w:r w:rsidRPr="00826FD8">
        <w:rPr>
          <w:rFonts w:eastAsia="Times New Roman"/>
          <w:lang w:eastAsia="en-GB"/>
        </w:rPr>
        <w:t xml:space="preserve"> and </w:t>
      </w:r>
      <w:r w:rsidRPr="00826FD8">
        <w:rPr>
          <w:rFonts w:eastAsia="Times New Roman"/>
          <w:lang w:eastAsia="en-GB"/>
        </w:rPr>
        <w:t>Organisational</w:t>
      </w:r>
      <w:r w:rsidRPr="00826FD8">
        <w:rPr>
          <w:rFonts w:eastAsia="Times New Roman"/>
          <w:lang w:eastAsia="en-GB"/>
        </w:rPr>
        <w:t xml:space="preserve"> development of the system to assure the structures, leadership and governance are fit for purpose to take forward implementation and delivery</w:t>
      </w:r>
      <w:r>
        <w:rPr>
          <w:rFonts w:eastAsia="Times New Roman"/>
          <w:lang w:eastAsia="en-GB"/>
        </w:rPr>
        <w:t xml:space="preserve"> by:</w:t>
      </w:r>
    </w:p>
    <w:p w:rsidR="0067203F" w:rsidRDefault="0067203F" w:rsidP="003E5043">
      <w:pPr>
        <w:rPr>
          <w:rFonts w:eastAsia="Times New Roman"/>
          <w:lang w:eastAsia="en-GB"/>
        </w:rPr>
      </w:pPr>
    </w:p>
    <w:p w:rsidR="0067203F" w:rsidRPr="009935B1" w:rsidRDefault="0067203F" w:rsidP="0067203F">
      <w:pPr>
        <w:pStyle w:val="ListParagraph"/>
        <w:numPr>
          <w:ilvl w:val="0"/>
          <w:numId w:val="49"/>
        </w:numPr>
        <w:contextualSpacing w:val="0"/>
        <w:jc w:val="left"/>
        <w:rPr>
          <w:strike/>
          <w:lang w:eastAsia="en-GB"/>
        </w:rPr>
      </w:pPr>
      <w:r>
        <w:rPr>
          <w:rFonts w:eastAsia="Times New Roman"/>
          <w:lang w:eastAsia="en-GB"/>
        </w:rPr>
        <w:t xml:space="preserve">Reviewing </w:t>
      </w:r>
      <w:r w:rsidRPr="00E33A0E">
        <w:rPr>
          <w:rFonts w:eastAsia="Times New Roman"/>
          <w:lang w:eastAsia="en-GB"/>
        </w:rPr>
        <w:t>and advis</w:t>
      </w:r>
      <w:r>
        <w:rPr>
          <w:rFonts w:eastAsia="Times New Roman"/>
          <w:lang w:eastAsia="en-GB"/>
        </w:rPr>
        <w:t xml:space="preserve">ing </w:t>
      </w:r>
      <w:r w:rsidRPr="00E33A0E">
        <w:rPr>
          <w:rFonts w:eastAsia="Times New Roman"/>
          <w:lang w:eastAsia="en-GB"/>
        </w:rPr>
        <w:t>the Programme Executive o</w:t>
      </w:r>
      <w:r>
        <w:rPr>
          <w:rFonts w:eastAsia="Times New Roman"/>
          <w:lang w:eastAsia="en-GB"/>
        </w:rPr>
        <w:t xml:space="preserve">n the </w:t>
      </w:r>
      <w:r w:rsidRPr="00E33A0E">
        <w:rPr>
          <w:rFonts w:eastAsia="Times New Roman"/>
          <w:lang w:eastAsia="en-GB"/>
        </w:rPr>
        <w:t xml:space="preserve">state of readiness of </w:t>
      </w:r>
      <w:r>
        <w:rPr>
          <w:rFonts w:eastAsia="Times New Roman"/>
          <w:lang w:eastAsia="en-GB"/>
        </w:rPr>
        <w:t xml:space="preserve">our </w:t>
      </w:r>
      <w:r w:rsidRPr="00E33A0E">
        <w:rPr>
          <w:rFonts w:eastAsia="Times New Roman"/>
          <w:lang w:eastAsia="en-GB"/>
        </w:rPr>
        <w:t>implementation plans with the provision o</w:t>
      </w:r>
      <w:r>
        <w:rPr>
          <w:rFonts w:eastAsia="Times New Roman"/>
          <w:lang w:eastAsia="en-GB"/>
        </w:rPr>
        <w:t xml:space="preserve">f advice to Executive Sponsors </w:t>
      </w:r>
      <w:r w:rsidRPr="00E33A0E">
        <w:rPr>
          <w:rFonts w:eastAsia="Times New Roman"/>
          <w:lang w:eastAsia="en-GB"/>
        </w:rPr>
        <w:t xml:space="preserve">and </w:t>
      </w:r>
      <w:r>
        <w:rPr>
          <w:rFonts w:eastAsia="Times New Roman"/>
          <w:lang w:eastAsia="en-GB"/>
        </w:rPr>
        <w:t xml:space="preserve">our Transformation Boards in Greater and Mid Notts.  </w:t>
      </w:r>
    </w:p>
    <w:p w:rsidR="0067203F" w:rsidRPr="00E33A0E" w:rsidRDefault="0067203F" w:rsidP="0067203F">
      <w:pPr>
        <w:pStyle w:val="ListParagraph"/>
        <w:numPr>
          <w:ilvl w:val="0"/>
          <w:numId w:val="49"/>
        </w:numPr>
        <w:contextualSpacing w:val="0"/>
        <w:jc w:val="left"/>
        <w:rPr>
          <w:strike/>
          <w:lang w:eastAsia="en-GB"/>
        </w:rPr>
      </w:pPr>
      <w:r>
        <w:rPr>
          <w:rFonts w:eastAsia="Times New Roman"/>
          <w:lang w:eastAsia="en-GB"/>
        </w:rPr>
        <w:t>On the basis of the agreed governance, delivery structure and responsibilities ad</w:t>
      </w:r>
      <w:r w:rsidRPr="00E33A0E">
        <w:rPr>
          <w:rFonts w:eastAsia="Times New Roman"/>
          <w:lang w:eastAsia="en-GB"/>
        </w:rPr>
        <w:t>vis</w:t>
      </w:r>
      <w:r>
        <w:rPr>
          <w:rFonts w:eastAsia="Times New Roman"/>
          <w:lang w:eastAsia="en-GB"/>
        </w:rPr>
        <w:t>ing</w:t>
      </w:r>
      <w:r w:rsidRPr="00E33A0E">
        <w:rPr>
          <w:rFonts w:eastAsia="Times New Roman"/>
          <w:lang w:eastAsia="en-GB"/>
        </w:rPr>
        <w:t xml:space="preserve"> Programme Executive about </w:t>
      </w:r>
      <w:r>
        <w:rPr>
          <w:rFonts w:eastAsia="Times New Roman"/>
          <w:lang w:eastAsia="en-GB"/>
        </w:rPr>
        <w:t xml:space="preserve">the level of capacity required to deliver the plans and any </w:t>
      </w:r>
      <w:r w:rsidRPr="00E33A0E">
        <w:rPr>
          <w:rFonts w:eastAsia="Times New Roman"/>
          <w:lang w:eastAsia="en-GB"/>
        </w:rPr>
        <w:t xml:space="preserve">further </w:t>
      </w:r>
      <w:r>
        <w:rPr>
          <w:rFonts w:eastAsia="Times New Roman"/>
          <w:lang w:eastAsia="en-GB"/>
        </w:rPr>
        <w:t>actions needed to increase confidence of delivery for 2017/18 and 2018/19.</w:t>
      </w:r>
    </w:p>
    <w:p w:rsidR="0067203F" w:rsidRPr="000A1EBC" w:rsidRDefault="0067203F" w:rsidP="0067203F">
      <w:pPr>
        <w:pStyle w:val="ListParagraph"/>
        <w:numPr>
          <w:ilvl w:val="0"/>
          <w:numId w:val="49"/>
        </w:numPr>
        <w:contextualSpacing w:val="0"/>
        <w:rPr>
          <w:color w:val="376092"/>
          <w:lang w:eastAsia="en-GB"/>
        </w:rPr>
      </w:pPr>
      <w:r>
        <w:rPr>
          <w:lang w:eastAsia="en-GB"/>
        </w:rPr>
        <w:t>Identifying any critical decisions which need to be taken by system leaders to assure delivery in 2017/18 and 2018/19 and facilitate discussions to a successful conclusion.</w:t>
      </w:r>
    </w:p>
    <w:p w:rsidR="0067203F" w:rsidRDefault="0067203F"/>
    <w:p w:rsidR="0067203F" w:rsidRPr="006E67E3" w:rsidRDefault="0067203F" w:rsidP="0067203F">
      <w:pPr>
        <w:pStyle w:val="ListParagraph"/>
        <w:ind w:left="0"/>
        <w:outlineLvl w:val="1"/>
        <w:rPr>
          <w:rFonts w:cs="Arial"/>
          <w:b/>
        </w:rPr>
      </w:pPr>
    </w:p>
    <w:bookmarkEnd w:id="3"/>
    <w:bookmarkEnd w:id="4"/>
    <w:bookmarkEnd w:id="5"/>
    <w:bookmarkEnd w:id="6"/>
    <w:bookmarkEnd w:id="7"/>
    <w:bookmarkEnd w:id="10"/>
    <w:bookmarkEnd w:id="12"/>
    <w:p w:rsidR="009612D8" w:rsidRDefault="009612D8" w:rsidP="009612D8">
      <w:pPr>
        <w:spacing w:after="240"/>
        <w:jc w:val="left"/>
        <w:rPr>
          <w:rFonts w:eastAsia="Times New Roman" w:cs="Arial"/>
          <w:b/>
          <w:lang w:eastAsia="en-GB"/>
        </w:rPr>
      </w:pPr>
    </w:p>
    <w:p w:rsidR="00F46092" w:rsidRDefault="00F46092" w:rsidP="009612D8">
      <w:pPr>
        <w:spacing w:after="240"/>
        <w:jc w:val="left"/>
        <w:rPr>
          <w:rFonts w:eastAsia="Times New Roman" w:cs="Arial"/>
          <w:b/>
          <w:lang w:eastAsia="en-GB"/>
        </w:rPr>
      </w:pPr>
    </w:p>
    <w:p w:rsidR="00F46092" w:rsidRPr="003372DA" w:rsidRDefault="00F46092" w:rsidP="009612D8">
      <w:pPr>
        <w:spacing w:after="240"/>
        <w:jc w:val="left"/>
        <w:rPr>
          <w:rFonts w:eastAsia="Times New Roman" w:cs="Arial"/>
          <w:b/>
          <w:lang w:eastAsia="en-GB"/>
        </w:rPr>
      </w:pPr>
    </w:p>
    <w:p w:rsidR="009612D8" w:rsidRPr="003372DA" w:rsidRDefault="009612D8" w:rsidP="009612D8">
      <w:pPr>
        <w:pStyle w:val="DH"/>
      </w:pPr>
      <w:bookmarkStart w:id="21" w:name="_Toc403557262"/>
      <w:bookmarkStart w:id="22" w:name="_Toc403557358"/>
      <w:bookmarkStart w:id="23" w:name="_Toc403567321"/>
      <w:bookmarkStart w:id="24" w:name="_Toc403567451"/>
      <w:bookmarkStart w:id="25" w:name="_Toc403573347"/>
      <w:bookmarkStart w:id="26" w:name="_Toc403575415"/>
      <w:bookmarkStart w:id="27" w:name="_Toc403644310"/>
      <w:bookmarkStart w:id="28" w:name="_Toc406659027"/>
      <w:bookmarkStart w:id="29" w:name="_Toc413145497"/>
      <w:r w:rsidRPr="003372DA">
        <w:t>ANNEX B</w:t>
      </w:r>
      <w:bookmarkEnd w:id="21"/>
      <w:bookmarkEnd w:id="22"/>
      <w:r w:rsidR="00F7512A">
        <w:t>3</w:t>
      </w:r>
      <w:r>
        <w:br/>
      </w:r>
      <w:r w:rsidR="00F7512A">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06368" behindDoc="0" locked="0" layoutInCell="1" allowOverlap="1" wp14:anchorId="2A5198EA" wp14:editId="17641DD4">
                <wp:simplePos x="0" y="0"/>
                <wp:positionH relativeFrom="column">
                  <wp:posOffset>6017041</wp:posOffset>
                </wp:positionH>
                <wp:positionV relativeFrom="paragraph">
                  <wp:posOffset>75565</wp:posOffset>
                </wp:positionV>
                <wp:extent cx="509666" cy="629285"/>
                <wp:effectExtent l="0" t="0" r="508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bookmarkStart w:id="30" w:name="handaxxb2"/>
                          <w:bookmarkEnd w:id="30"/>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3.8pt;margin-top:5.95pt;width:40.15pt;height:4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" stroked="f">
                <v:textbox>
                  <w:txbxContent>
                    <w:bookmarkStart w:id="31" w:name="handaxxb2"/>
                    <w:bookmarkEnd w:id="31"/>
                    <w:p w:rsidR="007D06CE" w:rsidRPr="006306BB" w:rsidRDefault="007D06CE"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"annexbthree" \o "Link to Guidance Notes"</w:instrText>
                      </w:r>
                      <w:r w:rsidRPr="006306BB">
                        <w:rPr>
                          <w:rFonts w:ascii="Wingdings" w:hAnsi="Wingdings"/>
                          <w:b/>
                          <w:color w:val="FF0000"/>
                          <w:sz w:val="44"/>
                          <w:szCs w:val="44"/>
                        </w:rPr>
                        <w:fldChar w:fldCharType="separate"/>
                      </w:r>
                    </w:p>
                    <w:p w:rsidR="007D06CE" w:rsidRDefault="007D06CE" w:rsidP="009612D8">
                      <w:r w:rsidRPr="006306BB">
                        <w:rPr>
                          <w:rFonts w:ascii="Wingdings" w:hAnsi="Wingdings"/>
                          <w:b/>
                          <w:color w:val="FF0000"/>
                          <w:sz w:val="44"/>
                          <w:szCs w:val="44"/>
                        </w:rPr>
                        <w:fldChar w:fldCharType="end"/>
                      </w:r>
                    </w:p>
                  </w:txbxContent>
                </v:textbox>
              </v:shape>
            </w:pict>
          </mc:Fallback>
        </mc:AlternateContent>
      </w:r>
      <w:bookmarkEnd w:id="23"/>
      <w:bookmarkEnd w:id="24"/>
      <w:bookmarkEnd w:id="25"/>
      <w:bookmarkEnd w:id="26"/>
      <w:bookmarkEnd w:id="27"/>
      <w:bookmarkEnd w:id="28"/>
      <w:bookmarkEnd w:id="29"/>
    </w:p>
    <w:p w:rsidR="000201F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w:t>
      </w:r>
      <w:r w:rsidR="00FC6337">
        <w:rPr>
          <w:rFonts w:eastAsia="Times New Roman" w:cs="Times New Roman"/>
          <w:b/>
          <w:color w:val="000000" w:themeColor="text1"/>
          <w:lang w:eastAsia="en-GB"/>
        </w:rPr>
        <w:t xml:space="preserve">form part of the </w:t>
      </w:r>
      <w:r w:rsidRPr="003372DA">
        <w:rPr>
          <w:rFonts w:eastAsia="Times New Roman" w:cs="Times New Roman"/>
          <w:b/>
          <w:color w:val="000000" w:themeColor="text1"/>
          <w:lang w:eastAsia="en-GB"/>
        </w:rPr>
        <w:t>Specification and Tender Response Document</w:t>
      </w:r>
      <w:r w:rsidR="00FC6337">
        <w:rPr>
          <w:rFonts w:eastAsia="Times New Roman" w:cs="Times New Roman"/>
          <w:b/>
          <w:color w:val="000000" w:themeColor="text1"/>
          <w:lang w:eastAsia="en-GB"/>
        </w:rPr>
        <w:t xml:space="preserve"> as defined in </w:t>
      </w:r>
      <w:r w:rsidRPr="003372DA">
        <w:rPr>
          <w:rFonts w:eastAsia="Times New Roman" w:cs="Times New Roman"/>
          <w:b/>
          <w:color w:val="000000" w:themeColor="text1"/>
          <w:lang w:eastAsia="en-GB"/>
        </w:rPr>
        <w:t>the Contract.  As such, it will form part of your contractual obligations to the Authority if you are awarded a contract.</w:t>
      </w:r>
    </w:p>
    <w:p w:rsidR="000201FA" w:rsidRDefault="000201FA" w:rsidP="009612D8">
      <w:pPr>
        <w:spacing w:after="240"/>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Please respond using the On-Line Response Template within the Bravo e-procurement portal.  </w:t>
      </w:r>
      <w:hyperlink r:id="rId19" w:history="1">
        <w:r w:rsidRPr="00BA5FA5">
          <w:rPr>
            <w:rStyle w:val="Hyperlink"/>
            <w:rFonts w:eastAsia="Times New Roman" w:cs="Times New Roman"/>
            <w:b/>
            <w:lang w:eastAsia="en-GB"/>
          </w:rPr>
          <w:t>Www.ardengemcsu.bravosolution.co.uk</w:t>
        </w:r>
      </w:hyperlink>
      <w:r>
        <w:rPr>
          <w:rFonts w:eastAsia="Times New Roman" w:cs="Times New Roman"/>
          <w:b/>
          <w:color w:val="000000" w:themeColor="text1"/>
          <w:lang w:eastAsia="en-GB"/>
        </w:rPr>
        <w:t xml:space="preserve">.  You must answer each question using the on-line template only including attachments where requested within the question.  Please </w:t>
      </w:r>
      <w:r w:rsidRPr="000201FA">
        <w:rPr>
          <w:rFonts w:eastAsia="Times New Roman" w:cs="Times New Roman"/>
          <w:b/>
          <w:color w:val="000000" w:themeColor="text1"/>
          <w:u w:val="single"/>
          <w:lang w:eastAsia="en-GB"/>
        </w:rPr>
        <w:t>do not</w:t>
      </w:r>
      <w:r>
        <w:rPr>
          <w:rFonts w:eastAsia="Times New Roman" w:cs="Times New Roman"/>
          <w:b/>
          <w:color w:val="000000" w:themeColor="text1"/>
          <w:lang w:eastAsia="en-GB"/>
        </w:rPr>
        <w:t xml:space="preserve"> respond using your own </w:t>
      </w:r>
      <w:r w:rsidR="00C35232">
        <w:rPr>
          <w:rFonts w:eastAsia="Times New Roman" w:cs="Times New Roman"/>
          <w:b/>
          <w:color w:val="000000" w:themeColor="text1"/>
          <w:lang w:eastAsia="en-GB"/>
        </w:rPr>
        <w:t xml:space="preserve">attachment </w:t>
      </w:r>
      <w:r>
        <w:rPr>
          <w:rFonts w:eastAsia="Times New Roman" w:cs="Times New Roman"/>
          <w:b/>
          <w:color w:val="000000" w:themeColor="text1"/>
          <w:lang w:eastAsia="en-GB"/>
        </w:rPr>
        <w:t>template</w:t>
      </w:r>
    </w:p>
    <w:p w:rsidR="00C35232" w:rsidRDefault="00C35232">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rsidR="00C35232" w:rsidRPr="000201FA" w:rsidRDefault="00C35232" w:rsidP="009612D8">
      <w:pPr>
        <w:spacing w:after="240"/>
        <w:outlineLvl w:val="1"/>
        <w:rPr>
          <w:rFonts w:eastAsia="Times New Roman" w:cs="Times New Roman"/>
          <w:b/>
          <w:color w:val="000000" w:themeColor="text1"/>
          <w:lang w:eastAsia="en-GB"/>
        </w:rPr>
      </w:pPr>
    </w:p>
    <w:p w:rsidR="009612D8" w:rsidRPr="003372DA" w:rsidRDefault="009612D8" w:rsidP="009612D8">
      <w:pPr>
        <w:pStyle w:val="DH"/>
      </w:pPr>
      <w:bookmarkStart w:id="32" w:name="_Toc403557263"/>
      <w:bookmarkStart w:id="33" w:name="_Toc403557359"/>
      <w:bookmarkStart w:id="34" w:name="_Toc403567322"/>
      <w:bookmarkStart w:id="35" w:name="_Toc403567452"/>
      <w:bookmarkStart w:id="36" w:name="_Toc403573348"/>
      <w:bookmarkStart w:id="37" w:name="_Toc403575416"/>
      <w:bookmarkStart w:id="38" w:name="_Toc403644311"/>
      <w:bookmarkStart w:id="39" w:name="_Toc406659028"/>
      <w:bookmarkStart w:id="40" w:name="_Toc413145498"/>
      <w:r w:rsidRPr="003372DA">
        <w:t>ANNEX B</w:t>
      </w:r>
      <w:bookmarkEnd w:id="32"/>
      <w:bookmarkEnd w:id="33"/>
      <w:r w:rsidR="00F7512A">
        <w:t>4</w:t>
      </w:r>
      <w:r w:rsidRPr="003372DA">
        <w:br/>
      </w:r>
      <w:r w:rsidR="000D02D8">
        <w:t>COMMERCIAL</w:t>
      </w:r>
      <w:r w:rsidRPr="003372DA">
        <w:t xml:space="preserve"> SCHEDULE</w:t>
      </w:r>
      <w:bookmarkEnd w:id="34"/>
      <w:bookmarkEnd w:id="35"/>
      <w:bookmarkEnd w:id="36"/>
      <w:bookmarkEnd w:id="37"/>
      <w:bookmarkEnd w:id="38"/>
      <w:bookmarkEnd w:id="39"/>
      <w:bookmarkEnd w:id="40"/>
    </w:p>
    <w:p w:rsidR="00C35232" w:rsidRDefault="00C35232">
      <w:pPr>
        <w:spacing w:after="240"/>
        <w:jc w:val="left"/>
      </w:pPr>
      <w:r>
        <w:t xml:space="preserve">Please respond using the on-line template within the Bravo e-procurement portal.  </w:t>
      </w:r>
      <w:hyperlink r:id="rId20" w:history="1">
        <w:r w:rsidRPr="00BA5FA5">
          <w:rPr>
            <w:rStyle w:val="Hyperlink"/>
          </w:rPr>
          <w:t>www.ardengemcsu.bravosolution.co.uk</w:t>
        </w:r>
      </w:hyperlink>
      <w:r>
        <w:t>.</w:t>
      </w:r>
    </w:p>
    <w:p w:rsidR="00C35232" w:rsidRDefault="00C35232">
      <w:pPr>
        <w:spacing w:after="240"/>
        <w:jc w:val="left"/>
        <w:rPr>
          <w:rFonts w:eastAsia="Calibri" w:cs="Arial"/>
          <w:b/>
          <w:lang w:eastAsia="en-GB"/>
        </w:rPr>
      </w:pPr>
      <w:r>
        <w:br w:type="page"/>
      </w:r>
    </w:p>
    <w:p w:rsidR="00C35232" w:rsidRPr="00540D10" w:rsidRDefault="00C35232" w:rsidP="00C35232">
      <w:pPr>
        <w:pStyle w:val="MRNumberedHeading1"/>
        <w:numPr>
          <w:ilvl w:val="0"/>
          <w:numId w:val="0"/>
        </w:numPr>
        <w:ind w:left="798" w:hanging="720"/>
        <w:rPr>
          <w:sz w:val="20"/>
          <w:szCs w:val="20"/>
        </w:rPr>
      </w:pPr>
    </w:p>
    <w:p w:rsidR="009612D8" w:rsidRPr="003372DA" w:rsidRDefault="009612D8" w:rsidP="009612D8">
      <w:pPr>
        <w:pStyle w:val="DH"/>
      </w:pPr>
      <w:bookmarkStart w:id="41" w:name="_Toc403557264"/>
      <w:bookmarkStart w:id="42" w:name="_Toc403557360"/>
      <w:bookmarkStart w:id="43" w:name="_Toc403567323"/>
      <w:bookmarkStart w:id="44" w:name="_Toc403567453"/>
      <w:bookmarkStart w:id="45" w:name="_Toc403573349"/>
      <w:bookmarkStart w:id="46" w:name="_Toc403575417"/>
      <w:bookmarkStart w:id="47" w:name="_Toc403644312"/>
      <w:bookmarkStart w:id="48" w:name="_Toc406659029"/>
      <w:bookmarkStart w:id="49" w:name="_Toc413145499"/>
      <w:r w:rsidRPr="003372DA">
        <w:t>ANNEX B</w:t>
      </w:r>
      <w:bookmarkEnd w:id="41"/>
      <w:bookmarkEnd w:id="42"/>
      <w:r w:rsidR="00F7512A">
        <w:t>5</w:t>
      </w:r>
      <w:r w:rsidRPr="003372DA">
        <w:br/>
        <w:t>CONFIDENTIAL AND COMMERCIALLY SENSITIVE INFORMATION</w:t>
      </w:r>
      <w:bookmarkEnd w:id="43"/>
      <w:bookmarkEnd w:id="44"/>
      <w:bookmarkEnd w:id="45"/>
      <w:bookmarkEnd w:id="46"/>
      <w:bookmarkEnd w:id="47"/>
      <w:bookmarkEnd w:id="48"/>
      <w:bookmarkEnd w:id="49"/>
    </w:p>
    <w:p w:rsidR="009612D8" w:rsidRPr="00AE6D3B" w:rsidRDefault="00AE6D3B" w:rsidP="00362B6F">
      <w:pPr>
        <w:pStyle w:val="MRNumberedHeading1"/>
        <w:numPr>
          <w:ilvl w:val="0"/>
          <w:numId w:val="29"/>
        </w:numPr>
        <w:ind w:hanging="798"/>
        <w:rPr>
          <w:sz w:val="20"/>
          <w:szCs w:val="20"/>
        </w:rPr>
      </w:pPr>
      <w:r w:rsidRPr="00AE6D3B">
        <w:rPr>
          <w:sz w:val="20"/>
          <w:szCs w:val="20"/>
        </w:rPr>
        <w:t>INFORMATION SUPPLIED BY THE AUTHORITY</w:t>
      </w:r>
    </w:p>
    <w:p w:rsidR="009612D8" w:rsidRPr="003372DA" w:rsidRDefault="009612D8" w:rsidP="00CB6AD8">
      <w:pPr>
        <w:pStyle w:val="MRNumberedHeading2"/>
        <w:tabs>
          <w:tab w:val="clear" w:pos="720"/>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sidR="00FC6337">
        <w:rPr>
          <w:color w:val="000000" w:themeColor="text1"/>
        </w:rPr>
        <w:t xml:space="preserve">tial Information as defined in </w:t>
      </w:r>
      <w:r w:rsidR="002160EE">
        <w:rPr>
          <w:color w:val="000000" w:themeColor="text1"/>
        </w:rPr>
        <w:t>Schedule 4 of the NHS Terms and C</w:t>
      </w:r>
      <w:r w:rsidRPr="00FC6337">
        <w:rPr>
          <w:color w:val="000000" w:themeColor="text1"/>
        </w:rPr>
        <w:t>onditions</w:t>
      </w:r>
      <w:r w:rsidRPr="003372DA">
        <w:rPr>
          <w:color w:val="000000" w:themeColor="text1"/>
        </w:rPr>
        <w:t xml:space="preserve">.  </w:t>
      </w:r>
    </w:p>
    <w:p w:rsidR="009612D8" w:rsidRPr="00AE6D3B" w:rsidRDefault="00AE6D3B" w:rsidP="00540D10">
      <w:pPr>
        <w:pStyle w:val="MRNumberedHeading1"/>
        <w:numPr>
          <w:ilvl w:val="0"/>
          <w:numId w:val="21"/>
        </w:numPr>
        <w:ind w:hanging="798"/>
        <w:rPr>
          <w:rFonts w:eastAsia="Times New Roman" w:cs="Times New Roman"/>
          <w:color w:val="000000" w:themeColor="text1"/>
          <w:sz w:val="20"/>
          <w:szCs w:val="20"/>
        </w:rPr>
      </w:pPr>
      <w:r w:rsidRPr="00AE6D3B">
        <w:rPr>
          <w:rFonts w:eastAsia="Times New Roman" w:cs="Times New Roman"/>
          <w:color w:val="000000" w:themeColor="text1"/>
          <w:sz w:val="20"/>
          <w:szCs w:val="20"/>
        </w:rPr>
        <w:t>INFORMATION THAT THE BIDDER CONSIDERS TO BE EXEMPT FROM DISCLOSURE</w:t>
      </w:r>
    </w:p>
    <w:p w:rsidR="009612D8" w:rsidRPr="00AE6D3B" w:rsidRDefault="009612D8" w:rsidP="00AE6D3B">
      <w:pPr>
        <w:pStyle w:val="MRNumberedHeading2"/>
        <w:tabs>
          <w:tab w:val="clear" w:pos="720"/>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rsidTr="009612D8">
        <w:tc>
          <w:tcPr>
            <w:tcW w:w="2712"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r w:rsidR="009612D8" w:rsidRPr="003372DA" w:rsidTr="009612D8">
        <w:tc>
          <w:tcPr>
            <w:tcW w:w="2712" w:type="dxa"/>
          </w:tcPr>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c>
          <w:tcPr>
            <w:tcW w:w="2808" w:type="dxa"/>
          </w:tcPr>
          <w:p w:rsidR="009612D8" w:rsidRPr="003372DA" w:rsidRDefault="009612D8" w:rsidP="009612D8">
            <w:pPr>
              <w:outlineLvl w:val="1"/>
              <w:rPr>
                <w:rFonts w:eastAsia="Times New Roman" w:cs="Times New Roman"/>
                <w:color w:val="000000" w:themeColor="text1"/>
                <w:lang w:eastAsia="en-GB"/>
              </w:rPr>
            </w:pPr>
          </w:p>
        </w:tc>
      </w:tr>
    </w:tbl>
    <w:p w:rsidR="009612D8" w:rsidRPr="003372DA" w:rsidRDefault="009612D8" w:rsidP="009612D8">
      <w:pPr>
        <w:ind w:left="792"/>
        <w:jc w:val="left"/>
        <w:rPr>
          <w:rFonts w:eastAsia="Times New Roman" w:cs="Arial"/>
          <w:sz w:val="22"/>
        </w:rPr>
      </w:pPr>
    </w:p>
    <w:p w:rsidR="009612D8" w:rsidRDefault="009612D8" w:rsidP="009612D8">
      <w:pPr>
        <w:spacing w:after="240"/>
        <w:jc w:val="left"/>
        <w:rPr>
          <w:rFonts w:eastAsia="Times New Roman" w:cs="Times New Roman"/>
          <w:b/>
          <w:caps/>
          <w:color w:val="000000" w:themeColor="text1"/>
          <w:lang w:eastAsia="en-GB"/>
        </w:rPr>
      </w:pPr>
      <w:bookmarkStart w:id="50" w:name="_Toc403557265"/>
      <w:bookmarkStart w:id="51" w:name="_Toc403557361"/>
      <w:bookmarkStart w:id="52" w:name="_Toc403567324"/>
      <w:bookmarkStart w:id="53" w:name="_Toc403567454"/>
      <w:bookmarkStart w:id="54" w:name="_Toc403573350"/>
      <w:bookmarkStart w:id="55" w:name="_Toc403575418"/>
      <w:r>
        <w:br w:type="page"/>
      </w:r>
    </w:p>
    <w:p w:rsidR="00F7512A" w:rsidRPr="003F0440" w:rsidRDefault="009612D8" w:rsidP="006E2EC7">
      <w:pPr>
        <w:pStyle w:val="DH"/>
        <w:rPr>
          <w:rStyle w:val="Strong"/>
          <w:bCs w:val="0"/>
        </w:rPr>
      </w:pPr>
      <w:bookmarkStart w:id="56" w:name="_Toc403567325"/>
      <w:bookmarkStart w:id="57" w:name="_Toc403567455"/>
      <w:bookmarkStart w:id="58" w:name="_Toc403573351"/>
      <w:bookmarkStart w:id="59" w:name="_Toc403575419"/>
      <w:bookmarkStart w:id="60" w:name="_Toc403644314"/>
      <w:bookmarkStart w:id="61" w:name="_Toc406150158"/>
      <w:bookmarkStart w:id="62" w:name="_Toc406659030"/>
      <w:bookmarkStart w:id="63" w:name="_Toc413145500"/>
      <w:bookmarkEnd w:id="50"/>
      <w:bookmarkEnd w:id="51"/>
      <w:bookmarkEnd w:id="52"/>
      <w:bookmarkEnd w:id="53"/>
      <w:bookmarkEnd w:id="54"/>
      <w:bookmarkEnd w:id="55"/>
      <w:r w:rsidRPr="00F7512A">
        <w:lastRenderedPageBreak/>
        <w:t>ANNEX B</w:t>
      </w:r>
      <w:bookmarkEnd w:id="56"/>
      <w:r w:rsidR="00F7512A" w:rsidRPr="00F7512A">
        <w:t>7</w:t>
      </w:r>
      <w:r w:rsidRPr="00F7512A">
        <w:br/>
      </w:r>
      <w:bookmarkEnd w:id="57"/>
      <w:bookmarkEnd w:id="58"/>
      <w:bookmarkEnd w:id="59"/>
      <w:bookmarkEnd w:id="60"/>
      <w:r w:rsidR="00F7512A" w:rsidRPr="003F0440">
        <w:t>FORM OF TENDER</w:t>
      </w:r>
      <w:bookmarkEnd w:id="61"/>
      <w:bookmarkEnd w:id="62"/>
      <w:bookmarkEnd w:id="63"/>
    </w:p>
    <w:p w:rsidR="009612D8" w:rsidRPr="006E2EC7" w:rsidRDefault="009612D8" w:rsidP="006E2EC7">
      <w:pPr>
        <w:jc w:val="center"/>
        <w:rPr>
          <w:b/>
        </w:rPr>
      </w:pPr>
      <w:r w:rsidRPr="006E2EC7">
        <w:rPr>
          <w:b/>
        </w:rPr>
        <w:t>DECLARATIONS BY THE BIDDER (TO BE SIGNED AND RETURNED BY THE BIDDER)</w:t>
      </w:r>
    </w:p>
    <w:p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rsidR="00B04484" w:rsidRDefault="00275923"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TO: </w:t>
      </w:r>
      <w:r w:rsidR="00B04484" w:rsidRPr="00B04484">
        <w:rPr>
          <w:rFonts w:eastAsia="Times New Roman" w:cs="Arial"/>
          <w:b/>
          <w:lang w:eastAsia="en-GB"/>
        </w:rPr>
        <w:t>Greater Nottingham Health and Care Partners</w:t>
      </w:r>
    </w:p>
    <w:p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PROPOSAL</w:t>
      </w:r>
      <w:r w:rsidR="006762F3">
        <w:rPr>
          <w:rFonts w:eastAsia="Times New Roman" w:cs="Arial"/>
          <w:b/>
          <w:lang w:eastAsia="en-GB"/>
        </w:rPr>
        <w:t xml:space="preserve"> TO </w:t>
      </w:r>
      <w:r w:rsidR="0067203F">
        <w:rPr>
          <w:rFonts w:eastAsia="Times New Roman" w:cs="Arial"/>
          <w:b/>
          <w:lang w:eastAsia="en-GB"/>
        </w:rPr>
        <w:t>Provide STP Implementation Support</w:t>
      </w:r>
    </w:p>
    <w:p w:rsidR="009612D8" w:rsidRPr="003372DA" w:rsidRDefault="00C35232" w:rsidP="009612D8">
      <w:pPr>
        <w:spacing w:before="100" w:beforeAutospacing="1" w:after="100" w:afterAutospacing="1"/>
        <w:jc w:val="left"/>
        <w:rPr>
          <w:rFonts w:eastAsia="Times New Roman" w:cs="Arial"/>
          <w:b/>
          <w:lang w:eastAsia="en-GB"/>
        </w:rPr>
      </w:pPr>
      <w:r>
        <w:rPr>
          <w:rFonts w:eastAsia="Times New Roman" w:cs="Arial"/>
          <w:b/>
          <w:lang w:eastAsia="en-GB"/>
        </w:rPr>
        <w:t xml:space="preserve">REFERENCE NUMBER: </w:t>
      </w:r>
      <w:r w:rsidR="0067203F">
        <w:rPr>
          <w:b/>
        </w:rPr>
        <w:t>AGEMCSU/TRANS/16/4</w:t>
      </w:r>
      <w:r w:rsidR="00F977CC">
        <w:rPr>
          <w:b/>
        </w:rPr>
        <w:t>18</w:t>
      </w:r>
    </w:p>
    <w:p w:rsidR="006F7B22" w:rsidRPr="007769E6" w:rsidRDefault="006F7B22" w:rsidP="006F7B22">
      <w:pPr>
        <w:pStyle w:val="Heading2"/>
        <w:numPr>
          <w:ilvl w:val="0"/>
          <w:numId w:val="0"/>
        </w:numPr>
        <w:rPr>
          <w:b/>
        </w:rPr>
      </w:pPr>
      <w:r>
        <w:rPr>
          <w:b/>
        </w:rPr>
        <w:t xml:space="preserve">Form of Tender </w:t>
      </w:r>
    </w:p>
    <w:p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00B04484">
        <w:t>13</w:t>
      </w:r>
      <w:r w:rsidR="00B04484" w:rsidRPr="00B04484">
        <w:rPr>
          <w:vertAlign w:val="superscript"/>
        </w:rPr>
        <w:t>th</w:t>
      </w:r>
      <w:r w:rsidR="00B04484">
        <w:t xml:space="preserve"> October</w:t>
      </w:r>
      <w:r w:rsidR="00F46092">
        <w:t xml:space="preserve"> 2016</w:t>
      </w:r>
      <w:r>
        <w:t>] and all accompanyin</w:t>
      </w:r>
      <w:r w:rsidR="00454862">
        <w:t>g annexes and schedules.  This T</w:t>
      </w:r>
      <w:r>
        <w:t xml:space="preserve">ender is made subject to the terms of the ITT, including but not limited to the instructions to </w:t>
      </w:r>
      <w:r w:rsidR="003316E0">
        <w:t>Bidder</w:t>
      </w:r>
      <w:r>
        <w:t>s.</w:t>
      </w:r>
    </w:p>
    <w:p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(Annex B1 of the ITT)</w:t>
      </w:r>
      <w:r w:rsidRPr="00FD0577">
        <w:t xml:space="preserve"> are correct.</w:t>
      </w:r>
      <w:r>
        <w:t xml:space="preserve">  </w:t>
      </w:r>
    </w:p>
    <w:p w:rsidR="006F7B22" w:rsidRDefault="00454862" w:rsidP="006F7B22">
      <w:pPr>
        <w:pStyle w:val="Heading2"/>
        <w:numPr>
          <w:ilvl w:val="0"/>
          <w:numId w:val="0"/>
        </w:numPr>
      </w:pPr>
      <w:r>
        <w:t>We T</w:t>
      </w:r>
      <w:r w:rsidR="006F7B22" w:rsidRPr="00663BB2">
        <w:t>ender against the requirements, and</w:t>
      </w:r>
      <w:r w:rsidR="006F7B22">
        <w:t xml:space="preserve"> offer to enter into a contract with the Authority comprising the following:</w:t>
      </w:r>
    </w:p>
    <w:p w:rsidR="006F7B22" w:rsidRDefault="006F7B22" w:rsidP="006F7B22">
      <w:pPr>
        <w:pStyle w:val="Bullet1"/>
      </w:pPr>
      <w:r>
        <w:t>the NHS terms and conditions (Annex A1 of the ITT);</w:t>
      </w:r>
    </w:p>
    <w:p w:rsidR="006F7B22" w:rsidRDefault="006F7B22" w:rsidP="006F7B22">
      <w:pPr>
        <w:pStyle w:val="Bullet1"/>
      </w:pPr>
      <w:r>
        <w:t>the Spec</w:t>
      </w:r>
      <w:r w:rsidR="00F37808">
        <w:t xml:space="preserve">ification (Annex B2 of the ITT) </w:t>
      </w:r>
    </w:p>
    <w:p w:rsidR="006F7B22" w:rsidRDefault="006F7B22" w:rsidP="006F7B22">
      <w:pPr>
        <w:pStyle w:val="Bullet1"/>
      </w:pPr>
      <w:r>
        <w:t xml:space="preserve">our responses to the Tender </w:t>
      </w:r>
      <w:r w:rsidR="009055A4">
        <w:t>Response</w:t>
      </w:r>
      <w:r>
        <w:t xml:space="preserve"> </w:t>
      </w:r>
      <w:r w:rsidR="009055A4">
        <w:t xml:space="preserve">Document </w:t>
      </w:r>
      <w:r>
        <w:t>(Annex B3 of the ITT); and</w:t>
      </w:r>
    </w:p>
    <w:p w:rsidR="006F7B22" w:rsidRDefault="006F7B22" w:rsidP="006F7B22">
      <w:pPr>
        <w:pStyle w:val="Bullet1"/>
      </w:pPr>
      <w:r>
        <w:t>our response to the Pricing Schedule (Annex B4 of the ITT).</w:t>
      </w:r>
    </w:p>
    <w:p w:rsidR="006F7B22" w:rsidRDefault="006F7B22" w:rsidP="006F7B22">
      <w:pPr>
        <w:pStyle w:val="Heading2"/>
        <w:numPr>
          <w:ilvl w:val="0"/>
          <w:numId w:val="0"/>
        </w:numPr>
      </w:pPr>
      <w:r>
        <w:t xml:space="preserve">Accordingly, this Tender is a contractual offer capable of acceptance by the Authority.  </w:t>
      </w:r>
      <w:r w:rsidR="007D06CE">
        <w:t xml:space="preserve">If the Authority unequivocally notifies us of its acceptance of this offer or issues a purchase order in respect of this offer, a legally binding contract shall come into force on the terms of the offer and acceptance.  </w:t>
      </w:r>
    </w:p>
    <w:p w:rsidR="006F7B22" w:rsidRDefault="00454862" w:rsidP="006F7B22">
      <w:pPr>
        <w:pStyle w:val="Heading2"/>
        <w:numPr>
          <w:ilvl w:val="0"/>
          <w:numId w:val="0"/>
        </w:numPr>
      </w:pPr>
      <w:r>
        <w:t>We undertake to keep the T</w:t>
      </w:r>
      <w:r w:rsidR="006F7B22" w:rsidRPr="00663BB2">
        <w:t xml:space="preserve">ender open for acceptance by the Authority for a period of </w:t>
      </w:r>
      <w:r w:rsidR="009055A4" w:rsidRPr="00C35232">
        <w:t xml:space="preserve">one hundred and eighty </w:t>
      </w:r>
      <w:r w:rsidR="006F7B22" w:rsidRPr="00C35232">
        <w:t>(</w:t>
      </w:r>
      <w:r w:rsidR="009055A4" w:rsidRPr="00C35232">
        <w:t>18</w:t>
      </w:r>
      <w:r w:rsidR="00C35232" w:rsidRPr="00C35232">
        <w:t xml:space="preserve">0) days </w:t>
      </w:r>
      <w:r w:rsidR="006F7B22" w:rsidRPr="00663BB2">
        <w:t>fr</w:t>
      </w:r>
      <w:r>
        <w:t>om the deadline for receipt of T</w:t>
      </w:r>
      <w:r w:rsidR="006F7B22" w:rsidRPr="00663BB2">
        <w:t>enders.</w:t>
      </w:r>
    </w:p>
    <w:p w:rsidR="006F7B22" w:rsidRPr="00663BB2" w:rsidRDefault="006F7B22" w:rsidP="006F7B22">
      <w:pPr>
        <w:pStyle w:val="Heading2"/>
        <w:numPr>
          <w:ilvl w:val="0"/>
          <w:numId w:val="0"/>
        </w:numPr>
      </w:pPr>
      <w:r w:rsidRPr="00663BB2">
        <w:t>We understand that you are not bound to accept the lowest price</w:t>
      </w:r>
      <w:r w:rsidR="00F37808">
        <w:t>d</w:t>
      </w:r>
      <w:r w:rsidR="00454862">
        <w:t>, or any, T</w:t>
      </w:r>
      <w:r w:rsidRPr="00663BB2">
        <w:t>ender.</w:t>
      </w:r>
    </w:p>
    <w:p w:rsidR="006F7B22" w:rsidRPr="008B77C5" w:rsidRDefault="006F7B22" w:rsidP="006F7B22">
      <w:pPr>
        <w:pStyle w:val="Heading2"/>
        <w:numPr>
          <w:ilvl w:val="0"/>
          <w:numId w:val="0"/>
        </w:numPr>
        <w:rPr>
          <w:b/>
        </w:rPr>
      </w:pPr>
      <w:r w:rsidRPr="008B77C5">
        <w:rPr>
          <w:b/>
        </w:rPr>
        <w:t xml:space="preserve">Non-collusive tendering </w:t>
      </w:r>
    </w:p>
    <w:p w:rsidR="006F7B22" w:rsidRPr="008B77C5" w:rsidRDefault="006F7B22" w:rsidP="006F7B22">
      <w:pPr>
        <w:pStyle w:val="Heading2"/>
        <w:numPr>
          <w:ilvl w:val="0"/>
          <w:numId w:val="0"/>
        </w:numPr>
      </w:pPr>
      <w:r w:rsidRPr="008B77C5">
        <w:t>In recognition of the principle that the essence of tendering is that the Aut</w:t>
      </w:r>
      <w:r w:rsidR="00F37808">
        <w:t>hority</w:t>
      </w:r>
      <w:r w:rsidRPr="008B77C5">
        <w:t xml:space="preserve"> shall</w:t>
      </w:r>
      <w:r w:rsidR="00454862">
        <w:t xml:space="preserve"> receive bona fide competitive T</w:t>
      </w:r>
      <w:r w:rsidRPr="008B77C5">
        <w:t>enders from all those t</w:t>
      </w:r>
      <w:r>
        <w:t>endering</w:t>
      </w:r>
      <w:r w:rsidR="00454862">
        <w:t>, we certify that this Tender is a bona fide T</w:t>
      </w:r>
      <w:r w:rsidRPr="008B77C5">
        <w:t xml:space="preserve">ender that is intended to be competitive. </w:t>
      </w:r>
    </w:p>
    <w:p w:rsidR="006F7B22" w:rsidRPr="008B77C5" w:rsidRDefault="006F7B22" w:rsidP="006F7B22">
      <w:pPr>
        <w:pStyle w:val="Heading2"/>
        <w:numPr>
          <w:ilvl w:val="0"/>
          <w:numId w:val="0"/>
        </w:numPr>
      </w:pPr>
      <w:r w:rsidRPr="008B77C5">
        <w:t xml:space="preserve">We have not fixed </w:t>
      </w:r>
      <w:r w:rsidR="00454862">
        <w:t>or adjusted the amount of this T</w:t>
      </w:r>
      <w:r w:rsidRPr="008B77C5">
        <w:t xml:space="preserve">ender under, or in accordance with, any agreement or arrangement with any other person. </w:t>
      </w:r>
    </w:p>
    <w:p w:rsidR="006F7B22" w:rsidRPr="008B77C5" w:rsidRDefault="006F7B22" w:rsidP="006F7B22">
      <w:pPr>
        <w:pStyle w:val="Heading2"/>
        <w:numPr>
          <w:ilvl w:val="0"/>
          <w:numId w:val="0"/>
        </w:numPr>
      </w:pPr>
      <w:r w:rsidRPr="008B77C5">
        <w:t>We have not done, and we undertake that, we will not do at any time before the hour s</w:t>
      </w:r>
      <w:r w:rsidR="00454862">
        <w:t>pecified for the return of the T</w:t>
      </w:r>
      <w:r w:rsidRPr="008B77C5">
        <w:t xml:space="preserve">ender any of the following acts: </w:t>
      </w:r>
    </w:p>
    <w:p w:rsidR="006F7B22" w:rsidRDefault="006F7B22" w:rsidP="006F7B22">
      <w:pPr>
        <w:pStyle w:val="Bullet1"/>
      </w:pPr>
      <w:r w:rsidRPr="007769E6">
        <w:lastRenderedPageBreak/>
        <w:t>communicate to a person other th</w:t>
      </w:r>
      <w:r>
        <w:t>an the Authority</w:t>
      </w:r>
      <w:r w:rsidRPr="007769E6">
        <w:t xml:space="preserve"> the amount or appr</w:t>
      </w:r>
      <w:r w:rsidR="00454862">
        <w:t>oximate amount of the proposed T</w:t>
      </w:r>
      <w:r w:rsidRPr="007769E6">
        <w:t>ender (except where the disclosure, in confidence, of</w:t>
      </w:r>
      <w:r w:rsidR="00454862">
        <w:t xml:space="preserve"> the approximate amount of the T</w:t>
      </w:r>
      <w:r w:rsidRPr="007769E6">
        <w:t>ender was essential to obtain insurance premium quotations requi</w:t>
      </w:r>
      <w:r w:rsidR="00454862">
        <w:t>red for the preparation of the T</w:t>
      </w:r>
      <w:r w:rsidRPr="007769E6">
        <w:t xml:space="preserve">ender); </w:t>
      </w:r>
    </w:p>
    <w:p w:rsidR="006F7B22" w:rsidRPr="00DE7B64" w:rsidRDefault="006F7B22" w:rsidP="006F7B22">
      <w:pPr>
        <w:pStyle w:val="Bullet1"/>
      </w:pPr>
      <w:r>
        <w:t>agree</w:t>
      </w:r>
      <w:r w:rsidRPr="008B77C5">
        <w:t xml:space="preserve"> with any person that they shall refrain from tender</w:t>
      </w:r>
      <w:r w:rsidR="00454862">
        <w:t>ing or as to the amount of any T</w:t>
      </w:r>
      <w:r w:rsidRPr="008B77C5">
        <w:t xml:space="preserve">ender to be submitted; and </w:t>
      </w:r>
    </w:p>
    <w:p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454862">
        <w:t xml:space="preserve"> done in relation to any other T</w:t>
      </w:r>
      <w:r w:rsidRPr="008B77C5">
        <w:t xml:space="preserve">ender any act or thing of the sort described above. </w:t>
      </w:r>
    </w:p>
    <w:p w:rsidR="006F7B22" w:rsidRPr="00B51001" w:rsidRDefault="006F7B22" w:rsidP="006F7B22">
      <w:pPr>
        <w:pStyle w:val="Bullet1"/>
        <w:numPr>
          <w:ilvl w:val="0"/>
          <w:numId w:val="0"/>
        </w:numPr>
        <w:rPr>
          <w:b/>
        </w:rPr>
      </w:pPr>
      <w:r w:rsidRPr="00B51001">
        <w:rPr>
          <w:b/>
        </w:rPr>
        <w:t>Conflicts of interest</w:t>
      </w:r>
    </w:p>
    <w:p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rsidR="006F7B22" w:rsidRDefault="006F7B22" w:rsidP="006F7B22">
      <w:pPr>
        <w:tabs>
          <w:tab w:val="left" w:pos="709"/>
          <w:tab w:val="left" w:pos="1134"/>
          <w:tab w:val="left" w:pos="1985"/>
          <w:tab w:val="left" w:pos="3969"/>
          <w:tab w:val="left" w:pos="4253"/>
          <w:tab w:val="left" w:pos="5104"/>
          <w:tab w:val="left" w:pos="8222"/>
        </w:tabs>
        <w:rPr>
          <w:rFonts w:cs="Arial"/>
        </w:rPr>
      </w:pPr>
    </w:p>
    <w:p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rsidR="006F7B22" w:rsidRDefault="006F7B22" w:rsidP="006F7B22">
      <w:pPr>
        <w:pStyle w:val="LeftSide"/>
        <w:rPr>
          <w:sz w:val="20"/>
        </w:rPr>
      </w:pPr>
    </w:p>
    <w:p w:rsidR="006F7B22" w:rsidRPr="00663BB2" w:rsidRDefault="006F7B22" w:rsidP="006F7B22">
      <w:pPr>
        <w:pStyle w:val="LeftSide"/>
        <w:rPr>
          <w:sz w:val="20"/>
        </w:rPr>
      </w:pPr>
      <w:r w:rsidRPr="00663BB2">
        <w:rPr>
          <w:sz w:val="20"/>
        </w:rPr>
        <w:t>Name of person duly authorised to sign tenders:</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Date: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Name:</w:t>
      </w:r>
      <w:r w:rsidRPr="00663BB2">
        <w:rPr>
          <w:sz w:val="20"/>
        </w:rPr>
        <w:tab/>
        <w:t>..........................................</w:t>
      </w:r>
      <w:r>
        <w:rPr>
          <w:sz w:val="20"/>
        </w:rPr>
        <w:t>...................................</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in the capacity of: ................................................................</w:t>
      </w:r>
    </w:p>
    <w:p w:rsidR="006F7B22" w:rsidRPr="00663BB2" w:rsidRDefault="006F7B22" w:rsidP="006F7B22">
      <w:pPr>
        <w:pStyle w:val="LeftSide"/>
        <w:rPr>
          <w:sz w:val="20"/>
        </w:rPr>
      </w:pPr>
      <w:r w:rsidRPr="00663BB2">
        <w:rPr>
          <w:sz w:val="20"/>
        </w:rPr>
        <w:t>duly authorised to sign tenders for and on behalf of:</w:t>
      </w:r>
    </w:p>
    <w:p w:rsidR="006F7B22" w:rsidRPr="00663BB2" w:rsidRDefault="006F7B22" w:rsidP="006F7B22">
      <w:pPr>
        <w:pStyle w:val="LeftSide"/>
        <w:rPr>
          <w:sz w:val="20"/>
        </w:rPr>
      </w:pPr>
    </w:p>
    <w:p w:rsidR="006F7B22" w:rsidRPr="00663BB2" w:rsidRDefault="006F7B22" w:rsidP="006F7B22">
      <w:pPr>
        <w:pStyle w:val="LeftSide"/>
        <w:rPr>
          <w:sz w:val="20"/>
        </w:rPr>
      </w:pPr>
      <w:r w:rsidRPr="00663BB2">
        <w:rPr>
          <w:sz w:val="20"/>
        </w:rPr>
        <w:t>............................................................................</w:t>
      </w:r>
      <w:r>
        <w:rPr>
          <w:sz w:val="20"/>
        </w:rPr>
        <w:t>................</w:t>
      </w:r>
    </w:p>
    <w:p w:rsidR="006F7B22" w:rsidRDefault="006F7B22" w:rsidP="006F7B22">
      <w:pPr>
        <w:pStyle w:val="LeftSide"/>
        <w:rPr>
          <w:sz w:val="20"/>
        </w:rPr>
      </w:pPr>
    </w:p>
    <w:p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454862">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rsidR="006F7B22" w:rsidRPr="00663BB2" w:rsidRDefault="006F7B22" w:rsidP="006F7B22">
      <w:pPr>
        <w:pStyle w:val="Heading2"/>
        <w:numPr>
          <w:ilvl w:val="0"/>
          <w:numId w:val="0"/>
        </w:numPr>
        <w:ind w:left="851" w:hanging="851"/>
        <w:rPr>
          <w:rFonts w:cs="Arial"/>
          <w:b/>
        </w:rPr>
      </w:pPr>
    </w:p>
    <w:p w:rsidR="006F7B22" w:rsidRPr="004C58D8" w:rsidRDefault="006F7B22" w:rsidP="006F7B22"/>
    <w:p w:rsidR="006F7B22" w:rsidRPr="00663BB2" w:rsidRDefault="006F7B22" w:rsidP="006F7B22">
      <w:pPr>
        <w:pStyle w:val="Heading2"/>
        <w:numPr>
          <w:ilvl w:val="0"/>
          <w:numId w:val="0"/>
        </w:numPr>
        <w:ind w:left="851" w:hanging="851"/>
        <w:rPr>
          <w:rFonts w:cs="Arial"/>
          <w:b/>
        </w:rPr>
      </w:pPr>
    </w:p>
    <w:p w:rsidR="009612D8" w:rsidRDefault="009612D8" w:rsidP="009612D8">
      <w:pPr>
        <w:pStyle w:val="Heading2"/>
        <w:numPr>
          <w:ilvl w:val="0"/>
          <w:numId w:val="0"/>
        </w:numPr>
        <w:ind w:left="851"/>
        <w:rPr>
          <w:b/>
        </w:rPr>
      </w:pPr>
      <w:bookmarkStart w:id="64" w:name="_GoBack"/>
      <w:bookmarkEnd w:id="64"/>
    </w:p>
    <w:sectPr w:rsidR="009612D8" w:rsidSect="00B21EE8">
      <w:headerReference w:type="default" r:id="rId21"/>
      <w:footerReference w:type="default" r:id="rId22"/>
      <w:headerReference w:type="first" r:id="rId23"/>
      <w:footerReference w:type="first" r:id="rId24"/>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ABF" w:rsidRDefault="007C4ABF" w:rsidP="00C82318">
      <w:r>
        <w:separator/>
      </w:r>
    </w:p>
    <w:p w:rsidR="007C4ABF" w:rsidRDefault="007C4ABF"/>
  </w:endnote>
  <w:endnote w:type="continuationSeparator" w:id="0">
    <w:p w:rsidR="007C4ABF" w:rsidRDefault="007C4ABF" w:rsidP="00C82318">
      <w:r>
        <w:continuationSeparator/>
      </w:r>
    </w:p>
    <w:p w:rsidR="007C4ABF" w:rsidRDefault="007C4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 xml:space="preserve">below-threshold </w:t>
    </w:r>
    <w:r w:rsidRPr="000B0743">
      <w:rPr>
        <w:color w:val="808080" w:themeColor="background1" w:themeShade="80"/>
      </w:rPr>
      <w:t>(</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p>
  <w:p w:rsidR="007D06CE" w:rsidRDefault="007D0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0B0743" w:rsidRDefault="007D06CE" w:rsidP="00157F9F">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 (February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rsidP="00157F9F">
    <w:pPr>
      <w:tabs>
        <w:tab w:val="center" w:pos="4513"/>
        <w:tab w:val="right" w:pos="9026"/>
      </w:tabs>
      <w:jc w:val="center"/>
    </w:pPr>
    <w:r w:rsidRPr="00507A1D">
      <w:rPr>
        <w:sz w:val="16"/>
        <w:szCs w:val="16"/>
      </w:rPr>
      <w:fldChar w:fldCharType="begin"/>
    </w:r>
    <w:r w:rsidRPr="00507A1D">
      <w:rPr>
        <w:sz w:val="16"/>
        <w:szCs w:val="16"/>
      </w:rPr>
      <w:instrText>PAGE</w:instrText>
    </w:r>
    <w:r w:rsidRPr="00507A1D">
      <w:rPr>
        <w:sz w:val="16"/>
        <w:szCs w:val="16"/>
      </w:rPr>
      <w:fldChar w:fldCharType="separate"/>
    </w:r>
    <w:r w:rsidR="00DB4A05">
      <w:rPr>
        <w:noProof/>
        <w:sz w:val="16"/>
        <w:szCs w:val="16"/>
      </w:rPr>
      <w:t>1</w:t>
    </w:r>
    <w:r w:rsidRPr="00507A1D">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DB4A05">
          <w:rPr>
            <w:noProof/>
          </w:rPr>
          <w:t>3</w:t>
        </w:r>
        <w:r>
          <w:rPr>
            <w:noProof/>
          </w:rPr>
          <w:fldChar w:fldCharType="end"/>
        </w:r>
      </w:p>
    </w:sdtContent>
  </w:sdt>
  <w:p w:rsidR="007D06CE" w:rsidRDefault="007D06CE"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rsidR="007D06CE" w:rsidRPr="000B0743" w:rsidRDefault="007D06CE" w:rsidP="000B0743">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below-threshold</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rsidR="007D06CE" w:rsidRDefault="007D06CE">
        <w:pPr>
          <w:pStyle w:val="Footer"/>
          <w:jc w:val="center"/>
        </w:pPr>
        <w:r>
          <w:fldChar w:fldCharType="begin"/>
        </w:r>
        <w:r>
          <w:instrText xml:space="preserve"> PAGE   \* MERGEFORMAT </w:instrText>
        </w:r>
        <w:r>
          <w:fldChar w:fldCharType="separate"/>
        </w:r>
        <w:r w:rsidR="00DB4A05">
          <w:rPr>
            <w:noProof/>
          </w:rPr>
          <w:t>2</w:t>
        </w:r>
        <w:r>
          <w:rPr>
            <w:noProof/>
          </w:rPr>
          <w:fldChar w:fldCharType="end"/>
        </w:r>
      </w:p>
    </w:sdtContent>
  </w:sdt>
  <w:p w:rsidR="007D06CE" w:rsidRDefault="007D0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ABF" w:rsidRDefault="007C4ABF" w:rsidP="00C82318">
      <w:r>
        <w:separator/>
      </w:r>
    </w:p>
    <w:p w:rsidR="007C4ABF" w:rsidRDefault="007C4ABF"/>
  </w:footnote>
  <w:footnote w:type="continuationSeparator" w:id="0">
    <w:p w:rsidR="007C4ABF" w:rsidRDefault="007C4ABF" w:rsidP="00C82318">
      <w:r>
        <w:continuationSeparator/>
      </w:r>
    </w:p>
    <w:p w:rsidR="007C4ABF" w:rsidRDefault="007C4A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C94D01">
    <w:pPr>
      <w:pStyle w:val="Header"/>
      <w:rPr>
        <w:b/>
        <w:color w:val="808080" w:themeColor="background1" w:themeShade="80"/>
      </w:rPr>
    </w:pPr>
    <w:r>
      <w:rPr>
        <w:rFonts w:cs="Arial"/>
        <w:noProof/>
      </w:rPr>
      <w:drawing>
        <wp:inline distT="0" distB="0" distL="0" distR="0" wp14:anchorId="10CB43B4" wp14:editId="60F10B95">
          <wp:extent cx="5257800" cy="1075055"/>
          <wp:effectExtent l="0" t="0" r="0" b="0"/>
          <wp:docPr id="2" name="Picture 2"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CF3F4A" w:rsidRDefault="007D06CE" w:rsidP="00157F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Default="007D06CE">
    <w:pPr>
      <w:pStyle w:val="Header"/>
    </w:pPr>
  </w:p>
  <w:p w:rsidR="007D06CE" w:rsidRDefault="007D06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CE" w:rsidRPr="00FF457E" w:rsidRDefault="007D06CE">
    <w:pPr>
      <w:pStyle w:val="Header"/>
      <w:rPr>
        <w:b/>
        <w:color w:val="808080" w:themeColor="background1" w:themeShade="80"/>
      </w:rPr>
    </w:pPr>
  </w:p>
  <w:p w:rsidR="007D06CE" w:rsidRDefault="007D0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6">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nsid w:val="1F0660A1"/>
    <w:multiLevelType w:val="hybridMultilevel"/>
    <w:tmpl w:val="59B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5">
    <w:nsid w:val="3004438D"/>
    <w:multiLevelType w:val="hybridMultilevel"/>
    <w:tmpl w:val="541AE43C"/>
    <w:lvl w:ilvl="0" w:tplc="3BC4251E">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3E1A3749"/>
    <w:multiLevelType w:val="hybridMultilevel"/>
    <w:tmpl w:val="74F09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364DF"/>
    <w:multiLevelType w:val="hybridMultilevel"/>
    <w:tmpl w:val="F8BCF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3">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5A181275"/>
    <w:multiLevelType w:val="multilevel"/>
    <w:tmpl w:val="EFFC390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numFmt w:val="bullet"/>
      <w:lvlText w:val=""/>
      <w:lvlJc w:val="left"/>
      <w:pPr>
        <w:ind w:left="2160" w:hanging="360"/>
      </w:pPr>
      <w:rPr>
        <w:rFonts w:ascii="Wingdings" w:eastAsiaTheme="minorEastAsia" w:hAnsi="Wingding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8">
    <w:nsid w:val="606724D9"/>
    <w:multiLevelType w:val="hybridMultilevel"/>
    <w:tmpl w:val="9B2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137343A"/>
    <w:multiLevelType w:val="hybridMultilevel"/>
    <w:tmpl w:val="8D28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2">
    <w:nsid w:val="67F326F6"/>
    <w:multiLevelType w:val="hybridMultilevel"/>
    <w:tmpl w:val="B1860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CB82D47"/>
    <w:multiLevelType w:val="hybridMultilevel"/>
    <w:tmpl w:val="295C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36BBD"/>
    <w:multiLevelType w:val="multilevel"/>
    <w:tmpl w:val="8054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6">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8">
    <w:nsid w:val="75AE558F"/>
    <w:multiLevelType w:val="hybridMultilevel"/>
    <w:tmpl w:val="0AACE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1">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43">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4"/>
  </w:num>
  <w:num w:numId="3">
    <w:abstractNumId w:val="17"/>
  </w:num>
  <w:num w:numId="4">
    <w:abstractNumId w:val="20"/>
  </w:num>
  <w:num w:numId="5">
    <w:abstractNumId w:val="20"/>
  </w:num>
  <w:num w:numId="6">
    <w:abstractNumId w:val="2"/>
  </w:num>
  <w:num w:numId="7">
    <w:abstractNumId w:val="8"/>
  </w:num>
  <w:num w:numId="8">
    <w:abstractNumId w:val="27"/>
  </w:num>
  <w:num w:numId="9">
    <w:abstractNumId w:val="0"/>
  </w:num>
  <w:num w:numId="10">
    <w:abstractNumId w:val="36"/>
  </w:num>
  <w:num w:numId="11">
    <w:abstractNumId w:val="24"/>
  </w:num>
  <w:num w:numId="12">
    <w:abstractNumId w:val="26"/>
  </w:num>
  <w:num w:numId="13">
    <w:abstractNumId w:val="31"/>
  </w:num>
  <w:num w:numId="14">
    <w:abstractNumId w:val="7"/>
  </w:num>
  <w:num w:numId="15">
    <w:abstractNumId w:val="9"/>
  </w:num>
  <w:num w:numId="16">
    <w:abstractNumId w:val="37"/>
  </w:num>
  <w:num w:numId="17">
    <w:abstractNumId w:val="13"/>
  </w:num>
  <w:num w:numId="18">
    <w:abstractNumId w:val="29"/>
  </w:num>
  <w:num w:numId="19">
    <w:abstractNumId w:val="1"/>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43"/>
  </w:num>
  <w:num w:numId="26">
    <w:abstractNumId w:val="23"/>
  </w:num>
  <w:num w:numId="27">
    <w:abstractNumId w:val="3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6"/>
  </w:num>
  <w:num w:numId="33">
    <w:abstractNumId w:val="22"/>
  </w:num>
  <w:num w:numId="34">
    <w:abstractNumId w:val="42"/>
  </w:num>
  <w:num w:numId="35">
    <w:abstractNumId w:val="21"/>
  </w:num>
  <w:num w:numId="36">
    <w:abstractNumId w:val="40"/>
  </w:num>
  <w:num w:numId="37">
    <w:abstractNumId w:val="35"/>
  </w:num>
  <w:num w:numId="38">
    <w:abstractNumId w:val="14"/>
  </w:num>
  <w:num w:numId="39">
    <w:abstractNumId w:val="30"/>
  </w:num>
  <w:num w:numId="40">
    <w:abstractNumId w:val="19"/>
  </w:num>
  <w:num w:numId="41">
    <w:abstractNumId w:val="6"/>
  </w:num>
  <w:num w:numId="42">
    <w:abstractNumId w:val="25"/>
  </w:num>
  <w:num w:numId="43">
    <w:abstractNumId w:val="33"/>
  </w:num>
  <w:num w:numId="44">
    <w:abstractNumId w:val="18"/>
  </w:num>
  <w:num w:numId="45">
    <w:abstractNumId w:val="34"/>
  </w:num>
  <w:num w:numId="46">
    <w:abstractNumId w:val="28"/>
  </w:num>
  <w:num w:numId="47">
    <w:abstractNumId w:val="32"/>
  </w:num>
  <w:num w:numId="48">
    <w:abstractNumId w:val="38"/>
  </w:num>
  <w:num w:numId="49">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85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42A3"/>
    <w:rsid w:val="00017AD9"/>
    <w:rsid w:val="000201FA"/>
    <w:rsid w:val="000226A1"/>
    <w:rsid w:val="00030477"/>
    <w:rsid w:val="00030FC3"/>
    <w:rsid w:val="000354F5"/>
    <w:rsid w:val="00036C7D"/>
    <w:rsid w:val="00040181"/>
    <w:rsid w:val="00041373"/>
    <w:rsid w:val="000441E6"/>
    <w:rsid w:val="00044E3F"/>
    <w:rsid w:val="0005222A"/>
    <w:rsid w:val="00053672"/>
    <w:rsid w:val="00060F58"/>
    <w:rsid w:val="00061A7F"/>
    <w:rsid w:val="000627AD"/>
    <w:rsid w:val="00065291"/>
    <w:rsid w:val="00070790"/>
    <w:rsid w:val="000800FA"/>
    <w:rsid w:val="00081B88"/>
    <w:rsid w:val="000831C0"/>
    <w:rsid w:val="000849EC"/>
    <w:rsid w:val="000862E7"/>
    <w:rsid w:val="0009292D"/>
    <w:rsid w:val="00094EC7"/>
    <w:rsid w:val="00097408"/>
    <w:rsid w:val="000974B1"/>
    <w:rsid w:val="000A0DF7"/>
    <w:rsid w:val="000A1883"/>
    <w:rsid w:val="000B0743"/>
    <w:rsid w:val="000B1075"/>
    <w:rsid w:val="000B31A2"/>
    <w:rsid w:val="000C7354"/>
    <w:rsid w:val="000D02D8"/>
    <w:rsid w:val="000D1451"/>
    <w:rsid w:val="000D7C50"/>
    <w:rsid w:val="000E0132"/>
    <w:rsid w:val="000E07E4"/>
    <w:rsid w:val="000E189B"/>
    <w:rsid w:val="000E3935"/>
    <w:rsid w:val="000E408B"/>
    <w:rsid w:val="000E5634"/>
    <w:rsid w:val="000E56A8"/>
    <w:rsid w:val="000E5C37"/>
    <w:rsid w:val="000E69AD"/>
    <w:rsid w:val="000E7C13"/>
    <w:rsid w:val="000F6CE6"/>
    <w:rsid w:val="000F79D6"/>
    <w:rsid w:val="0010037F"/>
    <w:rsid w:val="001015B8"/>
    <w:rsid w:val="001039C4"/>
    <w:rsid w:val="00105BDB"/>
    <w:rsid w:val="0010624B"/>
    <w:rsid w:val="001065C5"/>
    <w:rsid w:val="00112B59"/>
    <w:rsid w:val="00113020"/>
    <w:rsid w:val="00113B1E"/>
    <w:rsid w:val="00116860"/>
    <w:rsid w:val="001215FE"/>
    <w:rsid w:val="0012295A"/>
    <w:rsid w:val="00127A26"/>
    <w:rsid w:val="00127B52"/>
    <w:rsid w:val="001300B6"/>
    <w:rsid w:val="00131271"/>
    <w:rsid w:val="001338B0"/>
    <w:rsid w:val="0013416E"/>
    <w:rsid w:val="00134E47"/>
    <w:rsid w:val="00136596"/>
    <w:rsid w:val="001375C3"/>
    <w:rsid w:val="0013762C"/>
    <w:rsid w:val="001403AD"/>
    <w:rsid w:val="00145A4D"/>
    <w:rsid w:val="00151149"/>
    <w:rsid w:val="0015212A"/>
    <w:rsid w:val="00152C7C"/>
    <w:rsid w:val="00157F9F"/>
    <w:rsid w:val="00161FF0"/>
    <w:rsid w:val="00162244"/>
    <w:rsid w:val="001664D9"/>
    <w:rsid w:val="0017043F"/>
    <w:rsid w:val="00173842"/>
    <w:rsid w:val="00173E4A"/>
    <w:rsid w:val="00173FAB"/>
    <w:rsid w:val="00177FB3"/>
    <w:rsid w:val="00180E04"/>
    <w:rsid w:val="00184371"/>
    <w:rsid w:val="00184BFC"/>
    <w:rsid w:val="00193011"/>
    <w:rsid w:val="001930C3"/>
    <w:rsid w:val="00193124"/>
    <w:rsid w:val="00194490"/>
    <w:rsid w:val="001945BD"/>
    <w:rsid w:val="00196352"/>
    <w:rsid w:val="001976ED"/>
    <w:rsid w:val="001A0407"/>
    <w:rsid w:val="001A0E3F"/>
    <w:rsid w:val="001A3B2A"/>
    <w:rsid w:val="001A504D"/>
    <w:rsid w:val="001A5DF8"/>
    <w:rsid w:val="001A786B"/>
    <w:rsid w:val="001B1C55"/>
    <w:rsid w:val="001B5F4F"/>
    <w:rsid w:val="001C28E5"/>
    <w:rsid w:val="001C30BB"/>
    <w:rsid w:val="001C4CA0"/>
    <w:rsid w:val="001C747B"/>
    <w:rsid w:val="001D1FC8"/>
    <w:rsid w:val="001D268B"/>
    <w:rsid w:val="001D5911"/>
    <w:rsid w:val="001E27EC"/>
    <w:rsid w:val="001E3579"/>
    <w:rsid w:val="001E5F7F"/>
    <w:rsid w:val="001E7C74"/>
    <w:rsid w:val="001E7D3C"/>
    <w:rsid w:val="001F3352"/>
    <w:rsid w:val="001F37D7"/>
    <w:rsid w:val="001F5CE4"/>
    <w:rsid w:val="00200E60"/>
    <w:rsid w:val="00203270"/>
    <w:rsid w:val="0020513D"/>
    <w:rsid w:val="00205C4E"/>
    <w:rsid w:val="00210AD3"/>
    <w:rsid w:val="002110DD"/>
    <w:rsid w:val="00211BCD"/>
    <w:rsid w:val="00211D34"/>
    <w:rsid w:val="002122EA"/>
    <w:rsid w:val="002151AE"/>
    <w:rsid w:val="002160EE"/>
    <w:rsid w:val="00220C70"/>
    <w:rsid w:val="00223555"/>
    <w:rsid w:val="00223569"/>
    <w:rsid w:val="002236C5"/>
    <w:rsid w:val="00223F6E"/>
    <w:rsid w:val="0022652F"/>
    <w:rsid w:val="0022707C"/>
    <w:rsid w:val="002273F5"/>
    <w:rsid w:val="0023078E"/>
    <w:rsid w:val="00231397"/>
    <w:rsid w:val="00234033"/>
    <w:rsid w:val="00235829"/>
    <w:rsid w:val="0023694C"/>
    <w:rsid w:val="00236A55"/>
    <w:rsid w:val="00237CC5"/>
    <w:rsid w:val="002449D5"/>
    <w:rsid w:val="002460B6"/>
    <w:rsid w:val="00246C62"/>
    <w:rsid w:val="00246E30"/>
    <w:rsid w:val="002471B4"/>
    <w:rsid w:val="00247F0F"/>
    <w:rsid w:val="00250427"/>
    <w:rsid w:val="00251B25"/>
    <w:rsid w:val="0025200C"/>
    <w:rsid w:val="0025300A"/>
    <w:rsid w:val="0025411E"/>
    <w:rsid w:val="00257686"/>
    <w:rsid w:val="00257EF9"/>
    <w:rsid w:val="0026116A"/>
    <w:rsid w:val="00262D1B"/>
    <w:rsid w:val="002651E8"/>
    <w:rsid w:val="00270180"/>
    <w:rsid w:val="00270593"/>
    <w:rsid w:val="002705A5"/>
    <w:rsid w:val="002734C0"/>
    <w:rsid w:val="002741B5"/>
    <w:rsid w:val="0027505F"/>
    <w:rsid w:val="00275923"/>
    <w:rsid w:val="00276E1B"/>
    <w:rsid w:val="00277BB6"/>
    <w:rsid w:val="002820AF"/>
    <w:rsid w:val="0028393A"/>
    <w:rsid w:val="0028662D"/>
    <w:rsid w:val="002869D0"/>
    <w:rsid w:val="00287298"/>
    <w:rsid w:val="00287614"/>
    <w:rsid w:val="00287834"/>
    <w:rsid w:val="00296DC3"/>
    <w:rsid w:val="002A718A"/>
    <w:rsid w:val="002A73DD"/>
    <w:rsid w:val="002B3866"/>
    <w:rsid w:val="002B7BAF"/>
    <w:rsid w:val="002C28D2"/>
    <w:rsid w:val="002C56F6"/>
    <w:rsid w:val="002C6631"/>
    <w:rsid w:val="002C6DBE"/>
    <w:rsid w:val="002D2E91"/>
    <w:rsid w:val="002E072D"/>
    <w:rsid w:val="002E0D88"/>
    <w:rsid w:val="002E1DD8"/>
    <w:rsid w:val="002E2E62"/>
    <w:rsid w:val="002E2FF1"/>
    <w:rsid w:val="002F18DD"/>
    <w:rsid w:val="002F23DC"/>
    <w:rsid w:val="002F4080"/>
    <w:rsid w:val="002F5F26"/>
    <w:rsid w:val="003003CB"/>
    <w:rsid w:val="00302870"/>
    <w:rsid w:val="00302EBD"/>
    <w:rsid w:val="003030EB"/>
    <w:rsid w:val="00305D5B"/>
    <w:rsid w:val="00306752"/>
    <w:rsid w:val="0030746C"/>
    <w:rsid w:val="00311BD5"/>
    <w:rsid w:val="003273D3"/>
    <w:rsid w:val="003316E0"/>
    <w:rsid w:val="003318CA"/>
    <w:rsid w:val="00331D8B"/>
    <w:rsid w:val="00334102"/>
    <w:rsid w:val="00334F1A"/>
    <w:rsid w:val="003369CD"/>
    <w:rsid w:val="00343763"/>
    <w:rsid w:val="00345B84"/>
    <w:rsid w:val="00345E83"/>
    <w:rsid w:val="00347CA3"/>
    <w:rsid w:val="003544C4"/>
    <w:rsid w:val="003549F4"/>
    <w:rsid w:val="00362AE0"/>
    <w:rsid w:val="00362B6F"/>
    <w:rsid w:val="0036504C"/>
    <w:rsid w:val="0036698B"/>
    <w:rsid w:val="00366F30"/>
    <w:rsid w:val="00390E8B"/>
    <w:rsid w:val="003A031F"/>
    <w:rsid w:val="003A0A98"/>
    <w:rsid w:val="003A0D57"/>
    <w:rsid w:val="003A1D39"/>
    <w:rsid w:val="003B7C51"/>
    <w:rsid w:val="003B7E1D"/>
    <w:rsid w:val="003C35CA"/>
    <w:rsid w:val="003C3C19"/>
    <w:rsid w:val="003D3E48"/>
    <w:rsid w:val="003D6B24"/>
    <w:rsid w:val="003E1425"/>
    <w:rsid w:val="003E3276"/>
    <w:rsid w:val="003E3454"/>
    <w:rsid w:val="003E3E48"/>
    <w:rsid w:val="003E3EE7"/>
    <w:rsid w:val="003E5407"/>
    <w:rsid w:val="003F45DC"/>
    <w:rsid w:val="004010FB"/>
    <w:rsid w:val="00401301"/>
    <w:rsid w:val="00416472"/>
    <w:rsid w:val="004164C8"/>
    <w:rsid w:val="004200D9"/>
    <w:rsid w:val="004251F8"/>
    <w:rsid w:val="00430158"/>
    <w:rsid w:val="004341A9"/>
    <w:rsid w:val="00453A99"/>
    <w:rsid w:val="00454862"/>
    <w:rsid w:val="00456FE6"/>
    <w:rsid w:val="00457D9A"/>
    <w:rsid w:val="00461A05"/>
    <w:rsid w:val="00465002"/>
    <w:rsid w:val="00465EF9"/>
    <w:rsid w:val="004834F5"/>
    <w:rsid w:val="004853B4"/>
    <w:rsid w:val="00486F32"/>
    <w:rsid w:val="004900DB"/>
    <w:rsid w:val="00491808"/>
    <w:rsid w:val="00496B53"/>
    <w:rsid w:val="00496E8B"/>
    <w:rsid w:val="004A4107"/>
    <w:rsid w:val="004B02BA"/>
    <w:rsid w:val="004B1A24"/>
    <w:rsid w:val="004B42F9"/>
    <w:rsid w:val="004B6544"/>
    <w:rsid w:val="004C3605"/>
    <w:rsid w:val="004C3B98"/>
    <w:rsid w:val="004C57E2"/>
    <w:rsid w:val="004C58D8"/>
    <w:rsid w:val="004C6212"/>
    <w:rsid w:val="004D1477"/>
    <w:rsid w:val="004D33A7"/>
    <w:rsid w:val="004E1ABD"/>
    <w:rsid w:val="004E243C"/>
    <w:rsid w:val="004E51D1"/>
    <w:rsid w:val="004E71FF"/>
    <w:rsid w:val="004E775C"/>
    <w:rsid w:val="00504FA1"/>
    <w:rsid w:val="00520000"/>
    <w:rsid w:val="005207B7"/>
    <w:rsid w:val="00520E57"/>
    <w:rsid w:val="00523CAB"/>
    <w:rsid w:val="005275E6"/>
    <w:rsid w:val="005308BB"/>
    <w:rsid w:val="00533CB2"/>
    <w:rsid w:val="0053546C"/>
    <w:rsid w:val="005376D6"/>
    <w:rsid w:val="00540D10"/>
    <w:rsid w:val="00541CDA"/>
    <w:rsid w:val="00546F72"/>
    <w:rsid w:val="00547486"/>
    <w:rsid w:val="00550EFF"/>
    <w:rsid w:val="00556A0A"/>
    <w:rsid w:val="00557DBA"/>
    <w:rsid w:val="00561F1C"/>
    <w:rsid w:val="00562B64"/>
    <w:rsid w:val="005717F4"/>
    <w:rsid w:val="005731CF"/>
    <w:rsid w:val="00585FA5"/>
    <w:rsid w:val="00586837"/>
    <w:rsid w:val="00590096"/>
    <w:rsid w:val="005957B2"/>
    <w:rsid w:val="005A1CC2"/>
    <w:rsid w:val="005A2E47"/>
    <w:rsid w:val="005A2EA3"/>
    <w:rsid w:val="005A4A9E"/>
    <w:rsid w:val="005A7AD6"/>
    <w:rsid w:val="005B4FA2"/>
    <w:rsid w:val="005B5108"/>
    <w:rsid w:val="005B5515"/>
    <w:rsid w:val="005B73BB"/>
    <w:rsid w:val="005C0281"/>
    <w:rsid w:val="005C16F0"/>
    <w:rsid w:val="005C423B"/>
    <w:rsid w:val="005C47BD"/>
    <w:rsid w:val="005C55FB"/>
    <w:rsid w:val="005C5973"/>
    <w:rsid w:val="005D52ED"/>
    <w:rsid w:val="005E10B8"/>
    <w:rsid w:val="005E36AE"/>
    <w:rsid w:val="005E4E9D"/>
    <w:rsid w:val="005E7402"/>
    <w:rsid w:val="005F3F33"/>
    <w:rsid w:val="005F42C5"/>
    <w:rsid w:val="005F4C9F"/>
    <w:rsid w:val="005F6A22"/>
    <w:rsid w:val="005F70E5"/>
    <w:rsid w:val="00600BCE"/>
    <w:rsid w:val="00601937"/>
    <w:rsid w:val="006032F2"/>
    <w:rsid w:val="00603619"/>
    <w:rsid w:val="00603A0D"/>
    <w:rsid w:val="00611712"/>
    <w:rsid w:val="00612B4A"/>
    <w:rsid w:val="00612E62"/>
    <w:rsid w:val="00614227"/>
    <w:rsid w:val="00623252"/>
    <w:rsid w:val="00631612"/>
    <w:rsid w:val="00637C62"/>
    <w:rsid w:val="00643075"/>
    <w:rsid w:val="0064464B"/>
    <w:rsid w:val="00645517"/>
    <w:rsid w:val="00647144"/>
    <w:rsid w:val="00647ADF"/>
    <w:rsid w:val="0065066E"/>
    <w:rsid w:val="00652792"/>
    <w:rsid w:val="006534CF"/>
    <w:rsid w:val="00653DCC"/>
    <w:rsid w:val="006550B3"/>
    <w:rsid w:val="006705FE"/>
    <w:rsid w:val="0067203F"/>
    <w:rsid w:val="0067469F"/>
    <w:rsid w:val="006762F3"/>
    <w:rsid w:val="00680611"/>
    <w:rsid w:val="006856A7"/>
    <w:rsid w:val="00690AAF"/>
    <w:rsid w:val="0069159F"/>
    <w:rsid w:val="00692B07"/>
    <w:rsid w:val="0069631B"/>
    <w:rsid w:val="00696981"/>
    <w:rsid w:val="006A3BFB"/>
    <w:rsid w:val="006A5E37"/>
    <w:rsid w:val="006A7F8F"/>
    <w:rsid w:val="006B3EFA"/>
    <w:rsid w:val="006B60E4"/>
    <w:rsid w:val="006C158D"/>
    <w:rsid w:val="006C1E7E"/>
    <w:rsid w:val="006C54CF"/>
    <w:rsid w:val="006D186C"/>
    <w:rsid w:val="006D312E"/>
    <w:rsid w:val="006E24F7"/>
    <w:rsid w:val="006E2D76"/>
    <w:rsid w:val="006E2EC7"/>
    <w:rsid w:val="006E3892"/>
    <w:rsid w:val="006E6A6F"/>
    <w:rsid w:val="006E7E7E"/>
    <w:rsid w:val="006F0102"/>
    <w:rsid w:val="006F49B1"/>
    <w:rsid w:val="006F4A5B"/>
    <w:rsid w:val="006F6ABF"/>
    <w:rsid w:val="006F782D"/>
    <w:rsid w:val="006F7B22"/>
    <w:rsid w:val="0070095E"/>
    <w:rsid w:val="0070356D"/>
    <w:rsid w:val="00706A06"/>
    <w:rsid w:val="0071468F"/>
    <w:rsid w:val="00721F4F"/>
    <w:rsid w:val="00726860"/>
    <w:rsid w:val="00727643"/>
    <w:rsid w:val="007301E9"/>
    <w:rsid w:val="00730C14"/>
    <w:rsid w:val="00731E9D"/>
    <w:rsid w:val="0073556F"/>
    <w:rsid w:val="00740C0F"/>
    <w:rsid w:val="0074165E"/>
    <w:rsid w:val="00742A8D"/>
    <w:rsid w:val="00746CCF"/>
    <w:rsid w:val="00750F40"/>
    <w:rsid w:val="0075234E"/>
    <w:rsid w:val="007627A0"/>
    <w:rsid w:val="007724D1"/>
    <w:rsid w:val="00774F22"/>
    <w:rsid w:val="007813A1"/>
    <w:rsid w:val="007829E9"/>
    <w:rsid w:val="00785747"/>
    <w:rsid w:val="00785DDF"/>
    <w:rsid w:val="00791CF0"/>
    <w:rsid w:val="0079332F"/>
    <w:rsid w:val="00793FC8"/>
    <w:rsid w:val="007A6CEC"/>
    <w:rsid w:val="007B061C"/>
    <w:rsid w:val="007B2282"/>
    <w:rsid w:val="007B6206"/>
    <w:rsid w:val="007B74E1"/>
    <w:rsid w:val="007C0526"/>
    <w:rsid w:val="007C198C"/>
    <w:rsid w:val="007C2F2F"/>
    <w:rsid w:val="007C364A"/>
    <w:rsid w:val="007C3AE6"/>
    <w:rsid w:val="007C4ABF"/>
    <w:rsid w:val="007D06CE"/>
    <w:rsid w:val="007D3F43"/>
    <w:rsid w:val="007D7562"/>
    <w:rsid w:val="007E1147"/>
    <w:rsid w:val="007E124C"/>
    <w:rsid w:val="007E158C"/>
    <w:rsid w:val="007E269D"/>
    <w:rsid w:val="007E379F"/>
    <w:rsid w:val="007F5F02"/>
    <w:rsid w:val="00807AD4"/>
    <w:rsid w:val="00807CF7"/>
    <w:rsid w:val="00811FA0"/>
    <w:rsid w:val="00814588"/>
    <w:rsid w:val="00815813"/>
    <w:rsid w:val="00816028"/>
    <w:rsid w:val="00825FC5"/>
    <w:rsid w:val="00830130"/>
    <w:rsid w:val="00830FE1"/>
    <w:rsid w:val="00831204"/>
    <w:rsid w:val="00831521"/>
    <w:rsid w:val="008347D9"/>
    <w:rsid w:val="0083677A"/>
    <w:rsid w:val="00844254"/>
    <w:rsid w:val="00844490"/>
    <w:rsid w:val="008445B3"/>
    <w:rsid w:val="008523D8"/>
    <w:rsid w:val="00852A24"/>
    <w:rsid w:val="00852C8E"/>
    <w:rsid w:val="008543D2"/>
    <w:rsid w:val="00861604"/>
    <w:rsid w:val="00862FDA"/>
    <w:rsid w:val="00863629"/>
    <w:rsid w:val="008656BE"/>
    <w:rsid w:val="0087001B"/>
    <w:rsid w:val="00871C8E"/>
    <w:rsid w:val="008731E8"/>
    <w:rsid w:val="00873854"/>
    <w:rsid w:val="00874EA8"/>
    <w:rsid w:val="00876C2C"/>
    <w:rsid w:val="008824CC"/>
    <w:rsid w:val="008852C8"/>
    <w:rsid w:val="0088639D"/>
    <w:rsid w:val="00887ED2"/>
    <w:rsid w:val="00891FFA"/>
    <w:rsid w:val="0089224B"/>
    <w:rsid w:val="00893339"/>
    <w:rsid w:val="0089780F"/>
    <w:rsid w:val="008A0A4D"/>
    <w:rsid w:val="008A56A2"/>
    <w:rsid w:val="008A6DD3"/>
    <w:rsid w:val="008B0CA8"/>
    <w:rsid w:val="008B0E1D"/>
    <w:rsid w:val="008B2936"/>
    <w:rsid w:val="008B3F44"/>
    <w:rsid w:val="008C3C00"/>
    <w:rsid w:val="008D2128"/>
    <w:rsid w:val="008D3217"/>
    <w:rsid w:val="008E2B30"/>
    <w:rsid w:val="008E363A"/>
    <w:rsid w:val="008E6BB3"/>
    <w:rsid w:val="008E6D08"/>
    <w:rsid w:val="008E6EC7"/>
    <w:rsid w:val="008E7F55"/>
    <w:rsid w:val="008F25B4"/>
    <w:rsid w:val="008F6885"/>
    <w:rsid w:val="008F79E8"/>
    <w:rsid w:val="00901017"/>
    <w:rsid w:val="009055A4"/>
    <w:rsid w:val="00911444"/>
    <w:rsid w:val="00912243"/>
    <w:rsid w:val="00914926"/>
    <w:rsid w:val="00914A9B"/>
    <w:rsid w:val="009158CB"/>
    <w:rsid w:val="00926221"/>
    <w:rsid w:val="0092698E"/>
    <w:rsid w:val="00935045"/>
    <w:rsid w:val="00936E37"/>
    <w:rsid w:val="00937CC1"/>
    <w:rsid w:val="009464EA"/>
    <w:rsid w:val="00950EAF"/>
    <w:rsid w:val="00951656"/>
    <w:rsid w:val="00951B7E"/>
    <w:rsid w:val="00952267"/>
    <w:rsid w:val="00953B6C"/>
    <w:rsid w:val="009570B6"/>
    <w:rsid w:val="0095789C"/>
    <w:rsid w:val="009612D8"/>
    <w:rsid w:val="009675E1"/>
    <w:rsid w:val="009719DE"/>
    <w:rsid w:val="00973759"/>
    <w:rsid w:val="0097584E"/>
    <w:rsid w:val="00982C42"/>
    <w:rsid w:val="009852C1"/>
    <w:rsid w:val="00986ACE"/>
    <w:rsid w:val="00990456"/>
    <w:rsid w:val="00993534"/>
    <w:rsid w:val="009A10C3"/>
    <w:rsid w:val="009A32E3"/>
    <w:rsid w:val="009A3E29"/>
    <w:rsid w:val="009A6B8A"/>
    <w:rsid w:val="009B2F74"/>
    <w:rsid w:val="009B4115"/>
    <w:rsid w:val="009B668C"/>
    <w:rsid w:val="009C4CA5"/>
    <w:rsid w:val="009C51ED"/>
    <w:rsid w:val="009C5E46"/>
    <w:rsid w:val="009D7244"/>
    <w:rsid w:val="009E202C"/>
    <w:rsid w:val="009E25A6"/>
    <w:rsid w:val="009E336B"/>
    <w:rsid w:val="009E4D46"/>
    <w:rsid w:val="009F7574"/>
    <w:rsid w:val="009F79AA"/>
    <w:rsid w:val="00A02231"/>
    <w:rsid w:val="00A04003"/>
    <w:rsid w:val="00A04307"/>
    <w:rsid w:val="00A06163"/>
    <w:rsid w:val="00A109FC"/>
    <w:rsid w:val="00A146FB"/>
    <w:rsid w:val="00A14C3B"/>
    <w:rsid w:val="00A15ADC"/>
    <w:rsid w:val="00A30764"/>
    <w:rsid w:val="00A3127A"/>
    <w:rsid w:val="00A34CBB"/>
    <w:rsid w:val="00A41862"/>
    <w:rsid w:val="00A432D4"/>
    <w:rsid w:val="00A44413"/>
    <w:rsid w:val="00A4489A"/>
    <w:rsid w:val="00A45A64"/>
    <w:rsid w:val="00A51144"/>
    <w:rsid w:val="00A53B21"/>
    <w:rsid w:val="00A55B8F"/>
    <w:rsid w:val="00A57D02"/>
    <w:rsid w:val="00A6558E"/>
    <w:rsid w:val="00A66B5D"/>
    <w:rsid w:val="00A6728E"/>
    <w:rsid w:val="00A7044C"/>
    <w:rsid w:val="00A72C0C"/>
    <w:rsid w:val="00A740CF"/>
    <w:rsid w:val="00A7423D"/>
    <w:rsid w:val="00A77338"/>
    <w:rsid w:val="00A77967"/>
    <w:rsid w:val="00A80F52"/>
    <w:rsid w:val="00A858C9"/>
    <w:rsid w:val="00A87BE6"/>
    <w:rsid w:val="00A907CD"/>
    <w:rsid w:val="00A917C9"/>
    <w:rsid w:val="00A93755"/>
    <w:rsid w:val="00A93A32"/>
    <w:rsid w:val="00A9537F"/>
    <w:rsid w:val="00AA2C15"/>
    <w:rsid w:val="00AA30F0"/>
    <w:rsid w:val="00AA33BF"/>
    <w:rsid w:val="00AA3CCC"/>
    <w:rsid w:val="00AA402D"/>
    <w:rsid w:val="00AA56AE"/>
    <w:rsid w:val="00AB7050"/>
    <w:rsid w:val="00AC10C4"/>
    <w:rsid w:val="00AC4748"/>
    <w:rsid w:val="00AD0C96"/>
    <w:rsid w:val="00AD14A4"/>
    <w:rsid w:val="00AD3446"/>
    <w:rsid w:val="00AD4DB1"/>
    <w:rsid w:val="00AD6671"/>
    <w:rsid w:val="00AE18C1"/>
    <w:rsid w:val="00AE4ABC"/>
    <w:rsid w:val="00AE6D3B"/>
    <w:rsid w:val="00AE7ABC"/>
    <w:rsid w:val="00AF3925"/>
    <w:rsid w:val="00AF5CF2"/>
    <w:rsid w:val="00AF6234"/>
    <w:rsid w:val="00B00C70"/>
    <w:rsid w:val="00B04484"/>
    <w:rsid w:val="00B205C9"/>
    <w:rsid w:val="00B21EE8"/>
    <w:rsid w:val="00B30006"/>
    <w:rsid w:val="00B3011B"/>
    <w:rsid w:val="00B32264"/>
    <w:rsid w:val="00B33066"/>
    <w:rsid w:val="00B33EB1"/>
    <w:rsid w:val="00B44457"/>
    <w:rsid w:val="00B44E25"/>
    <w:rsid w:val="00B45130"/>
    <w:rsid w:val="00B46DA5"/>
    <w:rsid w:val="00B50EAD"/>
    <w:rsid w:val="00B667F9"/>
    <w:rsid w:val="00B74DD9"/>
    <w:rsid w:val="00B80A50"/>
    <w:rsid w:val="00B837A8"/>
    <w:rsid w:val="00B84934"/>
    <w:rsid w:val="00B853EE"/>
    <w:rsid w:val="00B937E7"/>
    <w:rsid w:val="00B97D75"/>
    <w:rsid w:val="00BA0984"/>
    <w:rsid w:val="00BA09A1"/>
    <w:rsid w:val="00BA173E"/>
    <w:rsid w:val="00BA1850"/>
    <w:rsid w:val="00BA6006"/>
    <w:rsid w:val="00BB03F9"/>
    <w:rsid w:val="00BB233A"/>
    <w:rsid w:val="00BB6934"/>
    <w:rsid w:val="00BC2A7C"/>
    <w:rsid w:val="00BC5E86"/>
    <w:rsid w:val="00BD09FF"/>
    <w:rsid w:val="00BD1F42"/>
    <w:rsid w:val="00BD2C5B"/>
    <w:rsid w:val="00BD4B12"/>
    <w:rsid w:val="00BD4D8C"/>
    <w:rsid w:val="00BD53EA"/>
    <w:rsid w:val="00BE0FBA"/>
    <w:rsid w:val="00BE10FD"/>
    <w:rsid w:val="00BE1F4B"/>
    <w:rsid w:val="00BE38AA"/>
    <w:rsid w:val="00BE3F9E"/>
    <w:rsid w:val="00BE4069"/>
    <w:rsid w:val="00BE64CF"/>
    <w:rsid w:val="00BE6503"/>
    <w:rsid w:val="00BF3DB5"/>
    <w:rsid w:val="00BF48A1"/>
    <w:rsid w:val="00BF75AE"/>
    <w:rsid w:val="00C03863"/>
    <w:rsid w:val="00C06438"/>
    <w:rsid w:val="00C07130"/>
    <w:rsid w:val="00C07ED4"/>
    <w:rsid w:val="00C11709"/>
    <w:rsid w:val="00C131C3"/>
    <w:rsid w:val="00C1440D"/>
    <w:rsid w:val="00C14AA9"/>
    <w:rsid w:val="00C14D48"/>
    <w:rsid w:val="00C2061F"/>
    <w:rsid w:val="00C259A7"/>
    <w:rsid w:val="00C261A8"/>
    <w:rsid w:val="00C26BAF"/>
    <w:rsid w:val="00C27CC2"/>
    <w:rsid w:val="00C34D42"/>
    <w:rsid w:val="00C35232"/>
    <w:rsid w:val="00C4191F"/>
    <w:rsid w:val="00C41E96"/>
    <w:rsid w:val="00C45A8E"/>
    <w:rsid w:val="00C45B3B"/>
    <w:rsid w:val="00C50E44"/>
    <w:rsid w:val="00C52D6B"/>
    <w:rsid w:val="00C571B3"/>
    <w:rsid w:val="00C573A4"/>
    <w:rsid w:val="00C577E6"/>
    <w:rsid w:val="00C643D5"/>
    <w:rsid w:val="00C66EE9"/>
    <w:rsid w:val="00C7276F"/>
    <w:rsid w:val="00C76F69"/>
    <w:rsid w:val="00C77F13"/>
    <w:rsid w:val="00C80692"/>
    <w:rsid w:val="00C81A31"/>
    <w:rsid w:val="00C821C8"/>
    <w:rsid w:val="00C82318"/>
    <w:rsid w:val="00C863F5"/>
    <w:rsid w:val="00C9108B"/>
    <w:rsid w:val="00C92F81"/>
    <w:rsid w:val="00C94D01"/>
    <w:rsid w:val="00CA5F50"/>
    <w:rsid w:val="00CA6C8A"/>
    <w:rsid w:val="00CB1B63"/>
    <w:rsid w:val="00CB59C3"/>
    <w:rsid w:val="00CB6AD8"/>
    <w:rsid w:val="00CC2B5A"/>
    <w:rsid w:val="00CC6A3C"/>
    <w:rsid w:val="00CD1C9B"/>
    <w:rsid w:val="00CD6046"/>
    <w:rsid w:val="00CD62B6"/>
    <w:rsid w:val="00CD778C"/>
    <w:rsid w:val="00CE0819"/>
    <w:rsid w:val="00CE133E"/>
    <w:rsid w:val="00CE2FEF"/>
    <w:rsid w:val="00CE4B87"/>
    <w:rsid w:val="00CE66B9"/>
    <w:rsid w:val="00CF0BF7"/>
    <w:rsid w:val="00CF26B4"/>
    <w:rsid w:val="00CF3813"/>
    <w:rsid w:val="00CF3C3F"/>
    <w:rsid w:val="00CF436F"/>
    <w:rsid w:val="00CF564B"/>
    <w:rsid w:val="00CF6718"/>
    <w:rsid w:val="00CF6B32"/>
    <w:rsid w:val="00CF72F4"/>
    <w:rsid w:val="00D11BC1"/>
    <w:rsid w:val="00D120B8"/>
    <w:rsid w:val="00D146E1"/>
    <w:rsid w:val="00D21EE5"/>
    <w:rsid w:val="00D27579"/>
    <w:rsid w:val="00D27683"/>
    <w:rsid w:val="00D3206D"/>
    <w:rsid w:val="00D34D10"/>
    <w:rsid w:val="00D353E8"/>
    <w:rsid w:val="00D375C0"/>
    <w:rsid w:val="00D4251F"/>
    <w:rsid w:val="00D433DF"/>
    <w:rsid w:val="00D64EA9"/>
    <w:rsid w:val="00D67843"/>
    <w:rsid w:val="00D81B67"/>
    <w:rsid w:val="00D900E9"/>
    <w:rsid w:val="00D938CE"/>
    <w:rsid w:val="00D94FBD"/>
    <w:rsid w:val="00D9565A"/>
    <w:rsid w:val="00DA07F4"/>
    <w:rsid w:val="00DA1E23"/>
    <w:rsid w:val="00DA7146"/>
    <w:rsid w:val="00DB4A05"/>
    <w:rsid w:val="00DB5CBF"/>
    <w:rsid w:val="00DB6EAC"/>
    <w:rsid w:val="00DC0F21"/>
    <w:rsid w:val="00DC27B0"/>
    <w:rsid w:val="00DC3206"/>
    <w:rsid w:val="00DD5A7F"/>
    <w:rsid w:val="00DD5B00"/>
    <w:rsid w:val="00DE2B16"/>
    <w:rsid w:val="00DE48E3"/>
    <w:rsid w:val="00DE4A99"/>
    <w:rsid w:val="00DE6938"/>
    <w:rsid w:val="00DE7630"/>
    <w:rsid w:val="00DE7A8C"/>
    <w:rsid w:val="00DF3AC5"/>
    <w:rsid w:val="00DF5E45"/>
    <w:rsid w:val="00DF6087"/>
    <w:rsid w:val="00E015A3"/>
    <w:rsid w:val="00E02618"/>
    <w:rsid w:val="00E0408F"/>
    <w:rsid w:val="00E1373C"/>
    <w:rsid w:val="00E17A66"/>
    <w:rsid w:val="00E20603"/>
    <w:rsid w:val="00E2328D"/>
    <w:rsid w:val="00E23574"/>
    <w:rsid w:val="00E271B9"/>
    <w:rsid w:val="00E27AC2"/>
    <w:rsid w:val="00E30C8C"/>
    <w:rsid w:val="00E335DF"/>
    <w:rsid w:val="00E35A17"/>
    <w:rsid w:val="00E37725"/>
    <w:rsid w:val="00E41C42"/>
    <w:rsid w:val="00E427D8"/>
    <w:rsid w:val="00E502F4"/>
    <w:rsid w:val="00E50C43"/>
    <w:rsid w:val="00E51E85"/>
    <w:rsid w:val="00E5394A"/>
    <w:rsid w:val="00E5640E"/>
    <w:rsid w:val="00E56C05"/>
    <w:rsid w:val="00E56F27"/>
    <w:rsid w:val="00E62354"/>
    <w:rsid w:val="00E6376E"/>
    <w:rsid w:val="00E64C52"/>
    <w:rsid w:val="00E656F0"/>
    <w:rsid w:val="00E66D1F"/>
    <w:rsid w:val="00E67223"/>
    <w:rsid w:val="00E6774E"/>
    <w:rsid w:val="00E7163F"/>
    <w:rsid w:val="00E71A83"/>
    <w:rsid w:val="00E7478F"/>
    <w:rsid w:val="00E77743"/>
    <w:rsid w:val="00E80ACA"/>
    <w:rsid w:val="00E82493"/>
    <w:rsid w:val="00E84011"/>
    <w:rsid w:val="00E85257"/>
    <w:rsid w:val="00E852D8"/>
    <w:rsid w:val="00E9322B"/>
    <w:rsid w:val="00E93328"/>
    <w:rsid w:val="00E9451F"/>
    <w:rsid w:val="00E9460D"/>
    <w:rsid w:val="00E95B13"/>
    <w:rsid w:val="00E95B41"/>
    <w:rsid w:val="00E971AF"/>
    <w:rsid w:val="00EA1305"/>
    <w:rsid w:val="00EA15AE"/>
    <w:rsid w:val="00EA3E9E"/>
    <w:rsid w:val="00EA7D29"/>
    <w:rsid w:val="00EB51BA"/>
    <w:rsid w:val="00EC54F5"/>
    <w:rsid w:val="00ED0968"/>
    <w:rsid w:val="00ED2376"/>
    <w:rsid w:val="00EE2543"/>
    <w:rsid w:val="00EE39E2"/>
    <w:rsid w:val="00EE3A88"/>
    <w:rsid w:val="00EE3E27"/>
    <w:rsid w:val="00EE5EB0"/>
    <w:rsid w:val="00EE607C"/>
    <w:rsid w:val="00EF19F5"/>
    <w:rsid w:val="00EF6612"/>
    <w:rsid w:val="00EF6D74"/>
    <w:rsid w:val="00EF71DD"/>
    <w:rsid w:val="00F00FE7"/>
    <w:rsid w:val="00F02C90"/>
    <w:rsid w:val="00F03443"/>
    <w:rsid w:val="00F102F0"/>
    <w:rsid w:val="00F10ACE"/>
    <w:rsid w:val="00F1788A"/>
    <w:rsid w:val="00F204D3"/>
    <w:rsid w:val="00F23ECD"/>
    <w:rsid w:val="00F24035"/>
    <w:rsid w:val="00F269B7"/>
    <w:rsid w:val="00F3175D"/>
    <w:rsid w:val="00F35E09"/>
    <w:rsid w:val="00F36F19"/>
    <w:rsid w:val="00F36FE2"/>
    <w:rsid w:val="00F370BE"/>
    <w:rsid w:val="00F37808"/>
    <w:rsid w:val="00F4540C"/>
    <w:rsid w:val="00F46092"/>
    <w:rsid w:val="00F46F5E"/>
    <w:rsid w:val="00F5045A"/>
    <w:rsid w:val="00F51CAA"/>
    <w:rsid w:val="00F53CC3"/>
    <w:rsid w:val="00F54160"/>
    <w:rsid w:val="00F54543"/>
    <w:rsid w:val="00F6415F"/>
    <w:rsid w:val="00F64183"/>
    <w:rsid w:val="00F70121"/>
    <w:rsid w:val="00F721F3"/>
    <w:rsid w:val="00F72C04"/>
    <w:rsid w:val="00F73857"/>
    <w:rsid w:val="00F7512A"/>
    <w:rsid w:val="00F76258"/>
    <w:rsid w:val="00F76316"/>
    <w:rsid w:val="00F7649A"/>
    <w:rsid w:val="00F80535"/>
    <w:rsid w:val="00F85C8C"/>
    <w:rsid w:val="00F867C8"/>
    <w:rsid w:val="00F91289"/>
    <w:rsid w:val="00F977CC"/>
    <w:rsid w:val="00F977E8"/>
    <w:rsid w:val="00FA504A"/>
    <w:rsid w:val="00FB0878"/>
    <w:rsid w:val="00FB21E9"/>
    <w:rsid w:val="00FB2FE9"/>
    <w:rsid w:val="00FB336E"/>
    <w:rsid w:val="00FB668F"/>
    <w:rsid w:val="00FB6821"/>
    <w:rsid w:val="00FB6FA0"/>
    <w:rsid w:val="00FC02B2"/>
    <w:rsid w:val="00FC24F6"/>
    <w:rsid w:val="00FC3D42"/>
    <w:rsid w:val="00FC591E"/>
    <w:rsid w:val="00FC6337"/>
    <w:rsid w:val="00FD597F"/>
    <w:rsid w:val="00FD6702"/>
    <w:rsid w:val="00FE07BA"/>
    <w:rsid w:val="00FE25ED"/>
    <w:rsid w:val="00FF18B7"/>
    <w:rsid w:val="00FF457E"/>
    <w:rsid w:val="00FF5DB1"/>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9"/>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9"/>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67203F"/>
    <w:pPr>
      <w:widowControl w:val="0"/>
      <w:jc w:val="left"/>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yperlink" Target="http://www.ardengemcsu.bravosolution.co.uk"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ardengemcsu.bravosolution.co.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CBF7-8199-4C98-8F81-A28A554C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19271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Bailey David (0AK) GEM CSU</cp:lastModifiedBy>
  <cp:revision>5</cp:revision>
  <cp:lastPrinted>2015-01-12T17:40:00Z</cp:lastPrinted>
  <dcterms:created xsi:type="dcterms:W3CDTF">2016-12-22T12:51:00Z</dcterms:created>
  <dcterms:modified xsi:type="dcterms:W3CDTF">2016-12-22T14:35:00Z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