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DF3858"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NATIONAL ARMY MUSEUM</w:t>
      </w:r>
    </w:p>
    <w:p w14:paraId="63817271"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ROYAL HOSPITAL ROAD</w:t>
      </w:r>
    </w:p>
    <w:p w14:paraId="78103728"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CHELSEA</w:t>
      </w:r>
    </w:p>
    <w:p w14:paraId="2120FF21"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LONDON SW3 4HT</w:t>
      </w:r>
    </w:p>
    <w:p w14:paraId="09E869BC" w14:textId="77777777" w:rsidR="00F03753" w:rsidRPr="00003029" w:rsidRDefault="00F03753" w:rsidP="00F03753">
      <w:pPr>
        <w:widowControl w:val="0"/>
        <w:autoSpaceDE w:val="0"/>
        <w:autoSpaceDN w:val="0"/>
        <w:adjustRightInd w:val="0"/>
        <w:rPr>
          <w:rFonts w:ascii="Arial" w:hAnsi="Arial" w:cs="Times-Bold"/>
          <w:b/>
          <w:bCs/>
          <w:caps/>
          <w:szCs w:val="30"/>
        </w:rPr>
      </w:pPr>
    </w:p>
    <w:p w14:paraId="342D157C" w14:textId="77777777" w:rsidR="00092B10" w:rsidRDefault="00092B10" w:rsidP="00F03753">
      <w:pPr>
        <w:widowControl w:val="0"/>
        <w:autoSpaceDE w:val="0"/>
        <w:autoSpaceDN w:val="0"/>
        <w:adjustRightInd w:val="0"/>
        <w:rPr>
          <w:rFonts w:ascii="Arial" w:hAnsi="Arial" w:cs="Times-Bold"/>
          <w:b/>
          <w:bCs/>
          <w:caps/>
          <w:szCs w:val="30"/>
        </w:rPr>
      </w:pPr>
      <w:r>
        <w:rPr>
          <w:rFonts w:ascii="Arial" w:hAnsi="Arial" w:cs="Times-Bold"/>
          <w:b/>
          <w:bCs/>
          <w:caps/>
          <w:szCs w:val="30"/>
        </w:rPr>
        <w:t>BUILD OF THE TEM</w:t>
      </w:r>
      <w:r w:rsidR="00CA5753">
        <w:rPr>
          <w:rFonts w:ascii="Arial" w:hAnsi="Arial" w:cs="Times-Bold"/>
          <w:b/>
          <w:bCs/>
          <w:caps/>
          <w:szCs w:val="30"/>
        </w:rPr>
        <w:t>P</w:t>
      </w:r>
      <w:r>
        <w:rPr>
          <w:rFonts w:ascii="Arial" w:hAnsi="Arial" w:cs="Times-Bold"/>
          <w:b/>
          <w:bCs/>
          <w:caps/>
          <w:szCs w:val="30"/>
        </w:rPr>
        <w:t>ORARY EXHIBITION ‘</w:t>
      </w:r>
      <w:r w:rsidR="00C02CC0">
        <w:rPr>
          <w:rFonts w:ascii="Arial" w:hAnsi="Arial" w:cs="Times-Bold"/>
          <w:b/>
          <w:bCs/>
          <w:caps/>
          <w:szCs w:val="30"/>
        </w:rPr>
        <w:t>BURIED AMONG KINGS: THE STORY OF THE UNKNOWN WARRIOR</w:t>
      </w:r>
    </w:p>
    <w:p w14:paraId="409DF4C3" w14:textId="77777777" w:rsidR="00092B10" w:rsidRPr="00003029" w:rsidRDefault="00092B10" w:rsidP="00F03753">
      <w:pPr>
        <w:widowControl w:val="0"/>
        <w:autoSpaceDE w:val="0"/>
        <w:autoSpaceDN w:val="0"/>
        <w:adjustRightInd w:val="0"/>
        <w:rPr>
          <w:rFonts w:ascii="Arial" w:hAnsi="Arial" w:cs="Times-Bold"/>
          <w:b/>
          <w:bCs/>
          <w:caps/>
          <w:szCs w:val="30"/>
        </w:rPr>
      </w:pPr>
    </w:p>
    <w:p w14:paraId="06C3B7F5" w14:textId="77777777" w:rsidR="00F03753" w:rsidRPr="00003029" w:rsidRDefault="00F03753" w:rsidP="00F03753">
      <w:pPr>
        <w:widowControl w:val="0"/>
        <w:autoSpaceDE w:val="0"/>
        <w:autoSpaceDN w:val="0"/>
        <w:adjustRightInd w:val="0"/>
        <w:rPr>
          <w:rFonts w:ascii="Arial" w:hAnsi="Arial" w:cs="Times-Bold"/>
          <w:caps/>
          <w:szCs w:val="23"/>
        </w:rPr>
      </w:pPr>
      <w:r w:rsidRPr="00003029">
        <w:rPr>
          <w:rFonts w:ascii="Arial" w:hAnsi="Arial" w:cs="Times-Bold"/>
          <w:b/>
          <w:bCs/>
          <w:caps/>
          <w:szCs w:val="30"/>
        </w:rPr>
        <w:t>Brief, Tender and contractors information</w:t>
      </w:r>
    </w:p>
    <w:p w14:paraId="1D74E0B0" w14:textId="77777777" w:rsidR="00F03753" w:rsidRDefault="00F03753" w:rsidP="00F03753">
      <w:pPr>
        <w:widowControl w:val="0"/>
        <w:autoSpaceDE w:val="0"/>
        <w:autoSpaceDN w:val="0"/>
        <w:adjustRightInd w:val="0"/>
        <w:rPr>
          <w:rFonts w:ascii="Arial" w:hAnsi="Arial" w:cs="Times-Bold"/>
          <w:bCs/>
          <w:szCs w:val="23"/>
        </w:rPr>
      </w:pP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Pr>
          <w:rFonts w:ascii="Arial" w:hAnsi="Arial" w:cs="Times-Bold"/>
          <w:bCs/>
          <w:szCs w:val="23"/>
        </w:rPr>
        <w:t xml:space="preserve">        </w:t>
      </w:r>
    </w:p>
    <w:p w14:paraId="27DC79A2" w14:textId="77777777" w:rsidR="00F03753" w:rsidRPr="00003029" w:rsidRDefault="00F03753" w:rsidP="00F03753">
      <w:pPr>
        <w:widowControl w:val="0"/>
        <w:autoSpaceDE w:val="0"/>
        <w:autoSpaceDN w:val="0"/>
        <w:adjustRightInd w:val="0"/>
        <w:rPr>
          <w:rFonts w:ascii="Arial" w:hAnsi="Arial" w:cs="Times-Bold"/>
          <w:bCs/>
          <w:szCs w:val="23"/>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485"/>
        <w:gridCol w:w="3282"/>
      </w:tblGrid>
      <w:tr w:rsidR="00F03753" w14:paraId="162401DE" w14:textId="77777777" w:rsidTr="003C3D0A">
        <w:tc>
          <w:tcPr>
            <w:tcW w:w="3320" w:type="pct"/>
          </w:tcPr>
          <w:p w14:paraId="50331072" w14:textId="77777777" w:rsidR="00F03753" w:rsidRDefault="00F03753" w:rsidP="003C3D0A">
            <w:pPr>
              <w:widowControl w:val="0"/>
              <w:autoSpaceDE w:val="0"/>
              <w:autoSpaceDN w:val="0"/>
              <w:adjustRightInd w:val="0"/>
              <w:jc w:val="center"/>
              <w:rPr>
                <w:rFonts w:ascii="Arial" w:hAnsi="Arial" w:cs="Times-Bold"/>
                <w:b/>
                <w:bCs/>
                <w:szCs w:val="23"/>
                <w:u w:val="single"/>
              </w:rPr>
            </w:pPr>
            <w:r w:rsidRPr="00003029">
              <w:rPr>
                <w:rFonts w:ascii="Arial" w:hAnsi="Arial" w:cs="Times-Bold"/>
                <w:b/>
                <w:bCs/>
                <w:szCs w:val="23"/>
                <w:u w:val="single"/>
              </w:rPr>
              <w:t>CONTENTS</w:t>
            </w:r>
          </w:p>
          <w:p w14:paraId="520AC206" w14:textId="77777777" w:rsidR="00F03753" w:rsidRDefault="00F03753" w:rsidP="003C3D0A">
            <w:pPr>
              <w:widowControl w:val="0"/>
              <w:autoSpaceDE w:val="0"/>
              <w:autoSpaceDN w:val="0"/>
              <w:adjustRightInd w:val="0"/>
              <w:jc w:val="center"/>
              <w:rPr>
                <w:rFonts w:ascii="Arial" w:hAnsi="Arial" w:cs="Times-Bold"/>
                <w:bCs/>
                <w:szCs w:val="23"/>
              </w:rPr>
            </w:pPr>
          </w:p>
        </w:tc>
        <w:tc>
          <w:tcPr>
            <w:tcW w:w="1680" w:type="pct"/>
          </w:tcPr>
          <w:p w14:paraId="01C24D81" w14:textId="77777777" w:rsidR="00F03753" w:rsidRDefault="00F03753" w:rsidP="003C3D0A">
            <w:pPr>
              <w:widowControl w:val="0"/>
              <w:autoSpaceDE w:val="0"/>
              <w:autoSpaceDN w:val="0"/>
              <w:adjustRightInd w:val="0"/>
              <w:jc w:val="center"/>
              <w:rPr>
                <w:rFonts w:ascii="Arial" w:hAnsi="Arial" w:cs="Times-Bold"/>
                <w:bCs/>
                <w:szCs w:val="23"/>
              </w:rPr>
            </w:pPr>
            <w:r w:rsidRPr="00003029">
              <w:rPr>
                <w:rFonts w:ascii="Arial" w:hAnsi="Arial" w:cs="Times-Bold"/>
                <w:bCs/>
                <w:szCs w:val="23"/>
              </w:rPr>
              <w:t>Page</w:t>
            </w:r>
          </w:p>
        </w:tc>
      </w:tr>
      <w:tr w:rsidR="00F03753" w14:paraId="2F2AE418" w14:textId="77777777" w:rsidTr="00C60D8A">
        <w:tc>
          <w:tcPr>
            <w:tcW w:w="3320" w:type="pct"/>
          </w:tcPr>
          <w:p w14:paraId="7E68575F" w14:textId="77777777" w:rsidR="00F03753" w:rsidRPr="00885DA3" w:rsidRDefault="00F03753" w:rsidP="003C3D0A">
            <w:pPr>
              <w:widowControl w:val="0"/>
              <w:autoSpaceDE w:val="0"/>
              <w:autoSpaceDN w:val="0"/>
              <w:adjustRightInd w:val="0"/>
              <w:rPr>
                <w:rFonts w:ascii="Arial" w:hAnsi="Arial" w:cs="Times-Bold"/>
                <w:bCs/>
                <w:caps/>
                <w:szCs w:val="23"/>
              </w:rPr>
            </w:pPr>
            <w:r w:rsidRPr="00885DA3">
              <w:rPr>
                <w:rFonts w:ascii="Arial" w:hAnsi="Arial" w:cs="Times-Bold"/>
                <w:caps/>
                <w:szCs w:val="23"/>
              </w:rPr>
              <w:t>The Client</w:t>
            </w:r>
          </w:p>
        </w:tc>
        <w:tc>
          <w:tcPr>
            <w:tcW w:w="1680" w:type="pct"/>
            <w:vAlign w:val="bottom"/>
          </w:tcPr>
          <w:p w14:paraId="03ECD16D" w14:textId="77777777" w:rsidR="00F03753" w:rsidRPr="00885DA3" w:rsidRDefault="00F03753" w:rsidP="00C60D8A">
            <w:pPr>
              <w:widowControl w:val="0"/>
              <w:autoSpaceDE w:val="0"/>
              <w:autoSpaceDN w:val="0"/>
              <w:adjustRightInd w:val="0"/>
              <w:jc w:val="center"/>
              <w:rPr>
                <w:rFonts w:ascii="Arial" w:hAnsi="Arial" w:cs="Times-Bold"/>
                <w:bCs/>
                <w:szCs w:val="23"/>
              </w:rPr>
            </w:pPr>
            <w:r w:rsidRPr="00885DA3">
              <w:rPr>
                <w:rFonts w:ascii="Arial" w:hAnsi="Arial" w:cs="Times-Bold"/>
                <w:szCs w:val="23"/>
              </w:rPr>
              <w:t>2</w:t>
            </w:r>
          </w:p>
        </w:tc>
      </w:tr>
      <w:tr w:rsidR="00F03753" w14:paraId="7060B14E" w14:textId="77777777" w:rsidTr="00C60D8A">
        <w:tc>
          <w:tcPr>
            <w:tcW w:w="3320" w:type="pct"/>
          </w:tcPr>
          <w:p w14:paraId="1B7D279D" w14:textId="77777777" w:rsidR="00F03753" w:rsidRPr="00885DA3" w:rsidRDefault="00F03753" w:rsidP="003C3D0A">
            <w:pPr>
              <w:widowControl w:val="0"/>
              <w:autoSpaceDE w:val="0"/>
              <w:autoSpaceDN w:val="0"/>
              <w:adjustRightInd w:val="0"/>
              <w:rPr>
                <w:rFonts w:ascii="Arial" w:hAnsi="Arial" w:cs="Times-Bold"/>
                <w:bCs/>
                <w:caps/>
                <w:szCs w:val="23"/>
              </w:rPr>
            </w:pPr>
            <w:r w:rsidRPr="00885DA3">
              <w:rPr>
                <w:rFonts w:ascii="Arial" w:hAnsi="Arial" w:cs="Times-Bold"/>
                <w:bCs/>
                <w:caps/>
                <w:szCs w:val="23"/>
              </w:rPr>
              <w:t>The National Army Museum (NAM) Project Board</w:t>
            </w:r>
          </w:p>
        </w:tc>
        <w:tc>
          <w:tcPr>
            <w:tcW w:w="1680" w:type="pct"/>
            <w:vAlign w:val="bottom"/>
          </w:tcPr>
          <w:p w14:paraId="2B658309" w14:textId="77777777" w:rsidR="00F03753" w:rsidRDefault="00F03753" w:rsidP="00C60D8A">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F03753" w:rsidRPr="00E769D6" w14:paraId="47623AE7" w14:textId="77777777" w:rsidTr="00C60D8A">
        <w:tc>
          <w:tcPr>
            <w:tcW w:w="3320" w:type="pct"/>
          </w:tcPr>
          <w:p w14:paraId="487EF0A7"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the NAM - Background</w:t>
            </w:r>
          </w:p>
        </w:tc>
        <w:tc>
          <w:tcPr>
            <w:tcW w:w="1680" w:type="pct"/>
            <w:vAlign w:val="bottom"/>
          </w:tcPr>
          <w:p w14:paraId="48E2FF20" w14:textId="77777777" w:rsidR="00F03753" w:rsidRPr="00E769D6" w:rsidRDefault="00F03753" w:rsidP="00C60D8A">
            <w:pPr>
              <w:widowControl w:val="0"/>
              <w:autoSpaceDE w:val="0"/>
              <w:autoSpaceDN w:val="0"/>
              <w:adjustRightInd w:val="0"/>
              <w:jc w:val="center"/>
              <w:rPr>
                <w:rFonts w:ascii="Arial" w:hAnsi="Arial" w:cs="Times-Bold"/>
                <w:bCs/>
                <w:szCs w:val="23"/>
              </w:rPr>
            </w:pPr>
            <w:r w:rsidRPr="00E769D6">
              <w:rPr>
                <w:rFonts w:ascii="Arial" w:hAnsi="Arial" w:cs="Times-Bold"/>
                <w:bCs/>
                <w:szCs w:val="23"/>
              </w:rPr>
              <w:t>2</w:t>
            </w:r>
          </w:p>
        </w:tc>
      </w:tr>
      <w:tr w:rsidR="00F03753" w:rsidRPr="00E769D6" w14:paraId="7CD5E938" w14:textId="77777777" w:rsidTr="00C60D8A">
        <w:tc>
          <w:tcPr>
            <w:tcW w:w="3320" w:type="pct"/>
          </w:tcPr>
          <w:p w14:paraId="1E7A8650"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Introduction</w:t>
            </w:r>
          </w:p>
        </w:tc>
        <w:tc>
          <w:tcPr>
            <w:tcW w:w="1680" w:type="pct"/>
            <w:vAlign w:val="bottom"/>
          </w:tcPr>
          <w:p w14:paraId="5D7F6F19" w14:textId="77777777" w:rsidR="00F03753" w:rsidRPr="00E769D6" w:rsidRDefault="00F03753" w:rsidP="00C60D8A">
            <w:pPr>
              <w:widowControl w:val="0"/>
              <w:autoSpaceDE w:val="0"/>
              <w:autoSpaceDN w:val="0"/>
              <w:adjustRightInd w:val="0"/>
              <w:jc w:val="center"/>
              <w:rPr>
                <w:rFonts w:ascii="Arial" w:hAnsi="Arial" w:cs="Times-Bold"/>
                <w:bCs/>
                <w:szCs w:val="23"/>
              </w:rPr>
            </w:pPr>
            <w:r w:rsidRPr="00E769D6">
              <w:rPr>
                <w:rFonts w:ascii="Arial" w:hAnsi="Arial" w:cs="Times-Bold"/>
                <w:bCs/>
                <w:szCs w:val="23"/>
              </w:rPr>
              <w:t>2</w:t>
            </w:r>
          </w:p>
        </w:tc>
      </w:tr>
      <w:tr w:rsidR="00F03753" w:rsidRPr="00E769D6" w14:paraId="7379AFA6" w14:textId="77777777" w:rsidTr="00C60D8A">
        <w:tc>
          <w:tcPr>
            <w:tcW w:w="3320" w:type="pct"/>
          </w:tcPr>
          <w:p w14:paraId="35611310" w14:textId="44E92704" w:rsidR="00F03753" w:rsidRPr="00E769D6" w:rsidRDefault="00333E31" w:rsidP="003C3D0A">
            <w:pPr>
              <w:widowControl w:val="0"/>
              <w:autoSpaceDE w:val="0"/>
              <w:autoSpaceDN w:val="0"/>
              <w:adjustRightInd w:val="0"/>
              <w:rPr>
                <w:rFonts w:ascii="Arial" w:hAnsi="Arial" w:cs="Times-Bold"/>
                <w:bCs/>
                <w:caps/>
                <w:szCs w:val="23"/>
              </w:rPr>
            </w:pPr>
            <w:r>
              <w:rPr>
                <w:rFonts w:ascii="Arial" w:hAnsi="Arial" w:cs="Times-Bold"/>
                <w:bCs/>
                <w:caps/>
                <w:szCs w:val="23"/>
              </w:rPr>
              <w:t>SCOPE OF WORKS</w:t>
            </w:r>
          </w:p>
        </w:tc>
        <w:tc>
          <w:tcPr>
            <w:tcW w:w="1680" w:type="pct"/>
            <w:vAlign w:val="bottom"/>
          </w:tcPr>
          <w:p w14:paraId="68252141"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F03753" w:rsidRPr="00E769D6" w14:paraId="0C5C5B58" w14:textId="77777777" w:rsidTr="00C60D8A">
        <w:tc>
          <w:tcPr>
            <w:tcW w:w="3320" w:type="pct"/>
          </w:tcPr>
          <w:p w14:paraId="1E5468DF"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Access</w:t>
            </w:r>
          </w:p>
        </w:tc>
        <w:tc>
          <w:tcPr>
            <w:tcW w:w="1680" w:type="pct"/>
            <w:vAlign w:val="bottom"/>
          </w:tcPr>
          <w:p w14:paraId="2747E657"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F03753" w:rsidRPr="00E769D6" w14:paraId="58A21702" w14:textId="77777777" w:rsidTr="00C60D8A">
        <w:tc>
          <w:tcPr>
            <w:tcW w:w="3320" w:type="pct"/>
          </w:tcPr>
          <w:p w14:paraId="4E28FA3D"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Programme</w:t>
            </w:r>
          </w:p>
        </w:tc>
        <w:tc>
          <w:tcPr>
            <w:tcW w:w="1680" w:type="pct"/>
            <w:vAlign w:val="bottom"/>
          </w:tcPr>
          <w:p w14:paraId="1514C3A4" w14:textId="763EB3C4" w:rsidR="00F03753" w:rsidRPr="00E769D6" w:rsidRDefault="00641E62" w:rsidP="00C60D8A">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F03753" w:rsidRPr="00E769D6" w14:paraId="70574ED0" w14:textId="77777777" w:rsidTr="00C60D8A">
        <w:tc>
          <w:tcPr>
            <w:tcW w:w="3320" w:type="pct"/>
          </w:tcPr>
          <w:p w14:paraId="5D599CEA"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Information for Tenderers</w:t>
            </w:r>
          </w:p>
        </w:tc>
        <w:tc>
          <w:tcPr>
            <w:tcW w:w="1680" w:type="pct"/>
            <w:vAlign w:val="bottom"/>
          </w:tcPr>
          <w:p w14:paraId="51E59A25" w14:textId="72559197" w:rsidR="00F03753" w:rsidRPr="00E769D6" w:rsidRDefault="00641E62" w:rsidP="00C60D8A">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F03753" w:rsidRPr="00E769D6" w14:paraId="1FBDA8F7" w14:textId="77777777" w:rsidTr="00C60D8A">
        <w:tc>
          <w:tcPr>
            <w:tcW w:w="3320" w:type="pct"/>
          </w:tcPr>
          <w:p w14:paraId="60776571"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Financial Tenders</w:t>
            </w:r>
          </w:p>
        </w:tc>
        <w:tc>
          <w:tcPr>
            <w:tcW w:w="1680" w:type="pct"/>
            <w:vAlign w:val="bottom"/>
          </w:tcPr>
          <w:p w14:paraId="5F7B7ED5" w14:textId="614205D9" w:rsidR="00F03753" w:rsidRPr="00E769D6" w:rsidRDefault="00641E62" w:rsidP="00C60D8A">
            <w:pPr>
              <w:widowControl w:val="0"/>
              <w:autoSpaceDE w:val="0"/>
              <w:autoSpaceDN w:val="0"/>
              <w:adjustRightInd w:val="0"/>
              <w:jc w:val="center"/>
              <w:rPr>
                <w:rFonts w:ascii="Arial" w:hAnsi="Arial" w:cs="Times-Bold"/>
                <w:bCs/>
                <w:szCs w:val="23"/>
              </w:rPr>
            </w:pPr>
            <w:r>
              <w:rPr>
                <w:rFonts w:ascii="Arial" w:hAnsi="Arial" w:cs="Times-Bold"/>
                <w:bCs/>
                <w:szCs w:val="23"/>
              </w:rPr>
              <w:t>4</w:t>
            </w:r>
          </w:p>
        </w:tc>
      </w:tr>
      <w:tr w:rsidR="00F03753" w:rsidRPr="00E769D6" w14:paraId="06251432" w14:textId="77777777" w:rsidTr="00C60D8A">
        <w:tc>
          <w:tcPr>
            <w:tcW w:w="3320" w:type="pct"/>
          </w:tcPr>
          <w:p w14:paraId="4A07E1AC"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Contract Award Criteria</w:t>
            </w:r>
          </w:p>
        </w:tc>
        <w:tc>
          <w:tcPr>
            <w:tcW w:w="1680" w:type="pct"/>
            <w:vAlign w:val="bottom"/>
          </w:tcPr>
          <w:p w14:paraId="2B696A70" w14:textId="0D16BFE9" w:rsidR="00F03753" w:rsidRPr="00E769D6" w:rsidRDefault="00641E62" w:rsidP="00C60D8A">
            <w:pPr>
              <w:widowControl w:val="0"/>
              <w:autoSpaceDE w:val="0"/>
              <w:autoSpaceDN w:val="0"/>
              <w:adjustRightInd w:val="0"/>
              <w:jc w:val="center"/>
              <w:rPr>
                <w:rFonts w:ascii="Arial" w:hAnsi="Arial" w:cs="Times-Bold"/>
                <w:bCs/>
                <w:szCs w:val="23"/>
              </w:rPr>
            </w:pPr>
            <w:r>
              <w:rPr>
                <w:rFonts w:ascii="Arial" w:hAnsi="Arial" w:cs="Times-Bold"/>
                <w:bCs/>
                <w:szCs w:val="23"/>
              </w:rPr>
              <w:t>5</w:t>
            </w:r>
          </w:p>
        </w:tc>
      </w:tr>
      <w:tr w:rsidR="00F03753" w:rsidRPr="00E769D6" w14:paraId="19B91E09" w14:textId="77777777" w:rsidTr="00C60D8A">
        <w:tc>
          <w:tcPr>
            <w:tcW w:w="3320" w:type="pct"/>
          </w:tcPr>
          <w:p w14:paraId="57847CE8"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Enquiries</w:t>
            </w:r>
          </w:p>
        </w:tc>
        <w:tc>
          <w:tcPr>
            <w:tcW w:w="1680" w:type="pct"/>
            <w:vAlign w:val="bottom"/>
          </w:tcPr>
          <w:p w14:paraId="10B8B9B5"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3198A7C2" w14:textId="77777777" w:rsidTr="00C60D8A">
        <w:tc>
          <w:tcPr>
            <w:tcW w:w="3320" w:type="pct"/>
          </w:tcPr>
          <w:p w14:paraId="6DC20B78"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Tendering Costs</w:t>
            </w:r>
          </w:p>
        </w:tc>
        <w:tc>
          <w:tcPr>
            <w:tcW w:w="1680" w:type="pct"/>
            <w:vAlign w:val="bottom"/>
          </w:tcPr>
          <w:p w14:paraId="483EF061"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38D232F4" w14:textId="77777777" w:rsidTr="00C60D8A">
        <w:tc>
          <w:tcPr>
            <w:tcW w:w="3320" w:type="pct"/>
          </w:tcPr>
          <w:p w14:paraId="4868943E"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Insurances</w:t>
            </w:r>
          </w:p>
        </w:tc>
        <w:tc>
          <w:tcPr>
            <w:tcW w:w="1680" w:type="pct"/>
            <w:vAlign w:val="bottom"/>
          </w:tcPr>
          <w:p w14:paraId="6F0BF566"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06FCCFFC" w14:textId="77777777" w:rsidTr="00C60D8A">
        <w:tc>
          <w:tcPr>
            <w:tcW w:w="3320" w:type="pct"/>
          </w:tcPr>
          <w:p w14:paraId="72F99FDE"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Defects in Maintenance Period</w:t>
            </w:r>
          </w:p>
        </w:tc>
        <w:tc>
          <w:tcPr>
            <w:tcW w:w="1680" w:type="pct"/>
            <w:vAlign w:val="bottom"/>
          </w:tcPr>
          <w:p w14:paraId="6D76F0B2"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2FA582F4" w14:textId="77777777" w:rsidTr="00C60D8A">
        <w:tc>
          <w:tcPr>
            <w:tcW w:w="3320" w:type="pct"/>
          </w:tcPr>
          <w:p w14:paraId="2BC398A4"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Health and Safety</w:t>
            </w:r>
          </w:p>
        </w:tc>
        <w:tc>
          <w:tcPr>
            <w:tcW w:w="1680" w:type="pct"/>
            <w:vAlign w:val="bottom"/>
          </w:tcPr>
          <w:p w14:paraId="09C397DC" w14:textId="1DA2CB9A" w:rsidR="00F03753" w:rsidRPr="00E769D6" w:rsidRDefault="00641E62"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0BC42258" w14:textId="77777777" w:rsidTr="00C60D8A">
        <w:tc>
          <w:tcPr>
            <w:tcW w:w="3320" w:type="pct"/>
          </w:tcPr>
          <w:p w14:paraId="7B9D8EAC"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Security</w:t>
            </w:r>
          </w:p>
        </w:tc>
        <w:tc>
          <w:tcPr>
            <w:tcW w:w="1680" w:type="pct"/>
            <w:vAlign w:val="bottom"/>
          </w:tcPr>
          <w:p w14:paraId="667759FD" w14:textId="340E241A" w:rsidR="00F03753" w:rsidRPr="00E769D6" w:rsidRDefault="00641E62"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641E62" w:rsidRPr="00E769D6" w14:paraId="5E495BFE" w14:textId="77777777" w:rsidTr="00C60D8A">
        <w:tc>
          <w:tcPr>
            <w:tcW w:w="3320" w:type="pct"/>
          </w:tcPr>
          <w:p w14:paraId="7A06F801" w14:textId="1D3475A8" w:rsidR="00641E62" w:rsidRPr="00E769D6" w:rsidRDefault="00641E62" w:rsidP="003C3D0A">
            <w:pPr>
              <w:widowControl w:val="0"/>
              <w:autoSpaceDE w:val="0"/>
              <w:autoSpaceDN w:val="0"/>
              <w:adjustRightInd w:val="0"/>
              <w:rPr>
                <w:rFonts w:ascii="Arial" w:hAnsi="Arial" w:cs="Times-Bold"/>
                <w:bCs/>
                <w:caps/>
                <w:szCs w:val="23"/>
              </w:rPr>
            </w:pPr>
            <w:r>
              <w:rPr>
                <w:rFonts w:ascii="Arial" w:hAnsi="Arial" w:cs="Times-Bold"/>
                <w:bCs/>
                <w:caps/>
                <w:szCs w:val="23"/>
              </w:rPr>
              <w:t>GENERAL</w:t>
            </w:r>
          </w:p>
        </w:tc>
        <w:tc>
          <w:tcPr>
            <w:tcW w:w="1680" w:type="pct"/>
            <w:vAlign w:val="bottom"/>
          </w:tcPr>
          <w:p w14:paraId="78653905" w14:textId="00927105" w:rsidR="00641E62" w:rsidRPr="00E769D6" w:rsidRDefault="00641E62" w:rsidP="00C60D8A">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C60D8A" w:rsidRPr="00E769D6" w14:paraId="50BFD161" w14:textId="77777777" w:rsidTr="00C60D8A">
        <w:tc>
          <w:tcPr>
            <w:tcW w:w="3320" w:type="pct"/>
          </w:tcPr>
          <w:p w14:paraId="7E663EDD" w14:textId="77777777" w:rsidR="00C60D8A" w:rsidRPr="00E769D6" w:rsidRDefault="00C60D8A" w:rsidP="003C3D0A">
            <w:pPr>
              <w:widowControl w:val="0"/>
              <w:autoSpaceDE w:val="0"/>
              <w:autoSpaceDN w:val="0"/>
              <w:adjustRightInd w:val="0"/>
              <w:rPr>
                <w:rFonts w:ascii="Arial" w:hAnsi="Arial" w:cs="Times-Bold"/>
                <w:bCs/>
                <w:caps/>
                <w:szCs w:val="23"/>
              </w:rPr>
            </w:pPr>
          </w:p>
        </w:tc>
        <w:tc>
          <w:tcPr>
            <w:tcW w:w="1680" w:type="pct"/>
            <w:vAlign w:val="bottom"/>
          </w:tcPr>
          <w:p w14:paraId="3386ADA1" w14:textId="77777777" w:rsidR="00C60D8A" w:rsidRPr="00E769D6" w:rsidRDefault="00C60D8A" w:rsidP="00C60D8A">
            <w:pPr>
              <w:widowControl w:val="0"/>
              <w:autoSpaceDE w:val="0"/>
              <w:autoSpaceDN w:val="0"/>
              <w:adjustRightInd w:val="0"/>
              <w:jc w:val="center"/>
              <w:rPr>
                <w:rFonts w:ascii="Arial" w:hAnsi="Arial" w:cs="Times-Bold"/>
                <w:bCs/>
                <w:szCs w:val="23"/>
              </w:rPr>
            </w:pPr>
          </w:p>
        </w:tc>
      </w:tr>
      <w:tr w:rsidR="00F03753" w:rsidRPr="00E769D6" w14:paraId="0F81D6F9" w14:textId="77777777" w:rsidTr="00C60D8A">
        <w:tc>
          <w:tcPr>
            <w:tcW w:w="3320" w:type="pct"/>
          </w:tcPr>
          <w:p w14:paraId="69D0528C" w14:textId="697B70B2"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A</w:t>
            </w:r>
            <w:r w:rsidR="00641E62">
              <w:rPr>
                <w:rFonts w:ascii="Arial" w:hAnsi="Arial" w:cs="Times-Bold"/>
                <w:bCs/>
                <w:caps/>
                <w:szCs w:val="23"/>
              </w:rPr>
              <w:t>NNEXE</w:t>
            </w:r>
            <w:r w:rsidRPr="00E769D6">
              <w:rPr>
                <w:rFonts w:ascii="Arial" w:hAnsi="Arial" w:cs="Times-Bold"/>
                <w:bCs/>
                <w:caps/>
                <w:szCs w:val="23"/>
              </w:rPr>
              <w:t>s</w:t>
            </w:r>
          </w:p>
        </w:tc>
        <w:tc>
          <w:tcPr>
            <w:tcW w:w="1680" w:type="pct"/>
            <w:vAlign w:val="bottom"/>
          </w:tcPr>
          <w:p w14:paraId="77FBBCAB" w14:textId="77777777" w:rsidR="00F03753" w:rsidRPr="00E769D6" w:rsidRDefault="00F03753" w:rsidP="00C60D8A">
            <w:pPr>
              <w:widowControl w:val="0"/>
              <w:autoSpaceDE w:val="0"/>
              <w:autoSpaceDN w:val="0"/>
              <w:adjustRightInd w:val="0"/>
              <w:jc w:val="center"/>
              <w:rPr>
                <w:rFonts w:ascii="Arial" w:hAnsi="Arial" w:cs="Times-Bold"/>
                <w:bCs/>
                <w:szCs w:val="23"/>
              </w:rPr>
            </w:pPr>
          </w:p>
        </w:tc>
      </w:tr>
      <w:tr w:rsidR="00C60D8A" w:rsidRPr="00E769D6" w14:paraId="01583B38" w14:textId="77777777" w:rsidTr="00C60D8A">
        <w:tc>
          <w:tcPr>
            <w:tcW w:w="3320" w:type="pct"/>
          </w:tcPr>
          <w:p w14:paraId="0320C2D6" w14:textId="77777777" w:rsidR="00C60D8A" w:rsidRPr="00E769D6" w:rsidRDefault="00C60D8A" w:rsidP="003C3D0A">
            <w:pPr>
              <w:widowControl w:val="0"/>
              <w:autoSpaceDE w:val="0"/>
              <w:autoSpaceDN w:val="0"/>
              <w:adjustRightInd w:val="0"/>
              <w:rPr>
                <w:rFonts w:ascii="Arial" w:hAnsi="Arial" w:cs="Times-Bold"/>
                <w:caps/>
                <w:szCs w:val="23"/>
              </w:rPr>
            </w:pPr>
          </w:p>
        </w:tc>
        <w:tc>
          <w:tcPr>
            <w:tcW w:w="1680" w:type="pct"/>
            <w:vAlign w:val="bottom"/>
          </w:tcPr>
          <w:p w14:paraId="1ADF3DF2" w14:textId="77777777" w:rsidR="00C60D8A" w:rsidRDefault="00C60D8A" w:rsidP="00C60D8A">
            <w:pPr>
              <w:widowControl w:val="0"/>
              <w:autoSpaceDE w:val="0"/>
              <w:autoSpaceDN w:val="0"/>
              <w:adjustRightInd w:val="0"/>
              <w:jc w:val="center"/>
              <w:rPr>
                <w:rFonts w:ascii="Arial" w:hAnsi="Arial" w:cs="Times-Bold"/>
                <w:bCs/>
                <w:szCs w:val="23"/>
              </w:rPr>
            </w:pPr>
          </w:p>
        </w:tc>
      </w:tr>
      <w:tr w:rsidR="00F03753" w:rsidRPr="00E769D6" w14:paraId="07F994E1" w14:textId="77777777" w:rsidTr="00C60D8A">
        <w:tc>
          <w:tcPr>
            <w:tcW w:w="3320" w:type="pct"/>
          </w:tcPr>
          <w:p w14:paraId="30E496B5" w14:textId="0820D68D" w:rsidR="00F03753" w:rsidRPr="00E769D6" w:rsidRDefault="00F03753" w:rsidP="003C3D0A">
            <w:pPr>
              <w:widowControl w:val="0"/>
              <w:autoSpaceDE w:val="0"/>
              <w:autoSpaceDN w:val="0"/>
              <w:adjustRightInd w:val="0"/>
              <w:rPr>
                <w:rFonts w:ascii="Arial" w:hAnsi="Arial" w:cs="Times-Bold"/>
                <w:caps/>
                <w:szCs w:val="23"/>
              </w:rPr>
            </w:pPr>
            <w:r w:rsidRPr="00E769D6">
              <w:rPr>
                <w:rFonts w:ascii="Arial" w:hAnsi="Arial" w:cs="Times-Bold"/>
                <w:caps/>
                <w:szCs w:val="23"/>
              </w:rPr>
              <w:t>A</w:t>
            </w:r>
            <w:r w:rsidR="000B6E9A">
              <w:rPr>
                <w:rFonts w:ascii="Arial" w:hAnsi="Arial" w:cs="Times-Bold"/>
                <w:caps/>
                <w:szCs w:val="23"/>
              </w:rPr>
              <w:t>NNE</w:t>
            </w:r>
            <w:r w:rsidRPr="00E769D6">
              <w:rPr>
                <w:rFonts w:ascii="Arial" w:hAnsi="Arial" w:cs="Times-Bold"/>
                <w:caps/>
                <w:szCs w:val="23"/>
              </w:rPr>
              <w:t>x A:</w:t>
            </w:r>
          </w:p>
          <w:p w14:paraId="4C765C8B"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caps/>
                <w:szCs w:val="23"/>
              </w:rPr>
              <w:t>FORM OF TENDER</w:t>
            </w:r>
          </w:p>
        </w:tc>
        <w:tc>
          <w:tcPr>
            <w:tcW w:w="1680" w:type="pct"/>
            <w:vAlign w:val="bottom"/>
          </w:tcPr>
          <w:p w14:paraId="73C92E13"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8</w:t>
            </w:r>
          </w:p>
        </w:tc>
      </w:tr>
      <w:tr w:rsidR="00F03753" w:rsidRPr="00E769D6" w14:paraId="02E6C828" w14:textId="77777777" w:rsidTr="006F3DFB">
        <w:trPr>
          <w:trHeight w:val="690"/>
        </w:trPr>
        <w:tc>
          <w:tcPr>
            <w:tcW w:w="3320" w:type="pct"/>
          </w:tcPr>
          <w:p w14:paraId="0CD12687" w14:textId="6FF62513" w:rsidR="00F03753" w:rsidRPr="00E769D6" w:rsidRDefault="00F03753" w:rsidP="003C3D0A">
            <w:pPr>
              <w:widowControl w:val="0"/>
              <w:autoSpaceDE w:val="0"/>
              <w:autoSpaceDN w:val="0"/>
              <w:adjustRightInd w:val="0"/>
              <w:rPr>
                <w:rFonts w:ascii="Arial" w:hAnsi="Arial" w:cs="Times-Bold"/>
                <w:caps/>
                <w:szCs w:val="23"/>
              </w:rPr>
            </w:pPr>
            <w:r w:rsidRPr="00E769D6">
              <w:rPr>
                <w:rFonts w:ascii="Arial" w:hAnsi="Arial" w:cs="Times-Bold"/>
                <w:caps/>
                <w:szCs w:val="23"/>
              </w:rPr>
              <w:t>A</w:t>
            </w:r>
            <w:r w:rsidR="000B6E9A">
              <w:rPr>
                <w:rFonts w:ascii="Arial" w:hAnsi="Arial" w:cs="Times-Bold"/>
                <w:caps/>
                <w:szCs w:val="23"/>
              </w:rPr>
              <w:t>NNE</w:t>
            </w:r>
            <w:r w:rsidRPr="00E769D6">
              <w:rPr>
                <w:rFonts w:ascii="Arial" w:hAnsi="Arial" w:cs="Times-Bold"/>
                <w:caps/>
                <w:szCs w:val="23"/>
              </w:rPr>
              <w:t>x B:</w:t>
            </w:r>
          </w:p>
          <w:p w14:paraId="4EBFB1A7"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caps/>
                <w:szCs w:val="23"/>
              </w:rPr>
              <w:t>CERTIFICATE OF BONA-FIDE TENDER</w:t>
            </w:r>
          </w:p>
        </w:tc>
        <w:tc>
          <w:tcPr>
            <w:tcW w:w="1680" w:type="pct"/>
            <w:vAlign w:val="bottom"/>
          </w:tcPr>
          <w:p w14:paraId="2B0F3EBE"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9</w:t>
            </w:r>
          </w:p>
        </w:tc>
      </w:tr>
      <w:tr w:rsidR="00F03753" w:rsidRPr="00E769D6" w14:paraId="5F832322" w14:textId="77777777" w:rsidTr="008520D6">
        <w:tc>
          <w:tcPr>
            <w:tcW w:w="3320" w:type="pct"/>
          </w:tcPr>
          <w:p w14:paraId="6A9964CB" w14:textId="73CEA158" w:rsidR="00F03753" w:rsidRPr="00E769D6" w:rsidRDefault="00F03753" w:rsidP="003C3D0A">
            <w:pPr>
              <w:widowControl w:val="0"/>
              <w:autoSpaceDE w:val="0"/>
              <w:autoSpaceDN w:val="0"/>
              <w:adjustRightInd w:val="0"/>
              <w:rPr>
                <w:rFonts w:ascii="Arial" w:hAnsi="Arial" w:cs="Times-Bold"/>
                <w:caps/>
                <w:szCs w:val="23"/>
              </w:rPr>
            </w:pPr>
            <w:r w:rsidRPr="00E769D6">
              <w:rPr>
                <w:rFonts w:ascii="Arial" w:hAnsi="Arial" w:cs="Times-Bold"/>
                <w:caps/>
                <w:szCs w:val="23"/>
              </w:rPr>
              <w:t>A</w:t>
            </w:r>
            <w:r w:rsidR="000B6E9A">
              <w:rPr>
                <w:rFonts w:ascii="Arial" w:hAnsi="Arial" w:cs="Times-Bold"/>
                <w:caps/>
                <w:szCs w:val="23"/>
              </w:rPr>
              <w:t>NNE</w:t>
            </w:r>
            <w:r w:rsidRPr="00E769D6">
              <w:rPr>
                <w:rFonts w:ascii="Arial" w:hAnsi="Arial" w:cs="Times-Bold"/>
                <w:caps/>
                <w:szCs w:val="23"/>
              </w:rPr>
              <w:t>x C:</w:t>
            </w:r>
          </w:p>
          <w:p w14:paraId="19BCBDC8"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caps/>
                <w:szCs w:val="23"/>
              </w:rPr>
              <w:t>CONTRACTOR QUALIFICATION QUESTIONNAIRE</w:t>
            </w:r>
          </w:p>
        </w:tc>
        <w:tc>
          <w:tcPr>
            <w:tcW w:w="1680" w:type="pct"/>
            <w:vAlign w:val="bottom"/>
          </w:tcPr>
          <w:p w14:paraId="78C959B3" w14:textId="77777777" w:rsidR="00F03753" w:rsidRPr="00E769D6" w:rsidRDefault="004F252D" w:rsidP="00C60D8A">
            <w:pPr>
              <w:widowControl w:val="0"/>
              <w:autoSpaceDE w:val="0"/>
              <w:autoSpaceDN w:val="0"/>
              <w:adjustRightInd w:val="0"/>
              <w:jc w:val="center"/>
              <w:rPr>
                <w:rFonts w:ascii="Arial" w:hAnsi="Arial" w:cs="Times-Bold"/>
                <w:bCs/>
                <w:szCs w:val="23"/>
              </w:rPr>
            </w:pPr>
            <w:r>
              <w:rPr>
                <w:rFonts w:ascii="Arial" w:hAnsi="Arial" w:cs="Times-Bold"/>
                <w:bCs/>
                <w:szCs w:val="23"/>
              </w:rPr>
              <w:t>10</w:t>
            </w:r>
          </w:p>
        </w:tc>
      </w:tr>
      <w:tr w:rsidR="00F03753" w:rsidRPr="00E769D6" w14:paraId="4D0AFEFA" w14:textId="77777777" w:rsidTr="008520D6">
        <w:tc>
          <w:tcPr>
            <w:tcW w:w="3320" w:type="pct"/>
          </w:tcPr>
          <w:p w14:paraId="44E7B9F9" w14:textId="66DED8E6" w:rsidR="00F03753" w:rsidRPr="00E769D6" w:rsidRDefault="00F03753" w:rsidP="003C3D0A">
            <w:pPr>
              <w:widowControl w:val="0"/>
              <w:autoSpaceDE w:val="0"/>
              <w:autoSpaceDN w:val="0"/>
              <w:adjustRightInd w:val="0"/>
              <w:rPr>
                <w:rFonts w:ascii="Arial" w:hAnsi="Arial" w:cs="Times-Bold"/>
                <w:caps/>
                <w:szCs w:val="23"/>
              </w:rPr>
            </w:pPr>
            <w:r w:rsidRPr="00E769D6">
              <w:rPr>
                <w:rFonts w:ascii="Arial" w:hAnsi="Arial" w:cs="Times-Bold"/>
                <w:caps/>
                <w:szCs w:val="23"/>
              </w:rPr>
              <w:t>A</w:t>
            </w:r>
            <w:r w:rsidR="000B6E9A">
              <w:rPr>
                <w:rFonts w:ascii="Arial" w:hAnsi="Arial" w:cs="Times-Bold"/>
                <w:caps/>
                <w:szCs w:val="23"/>
              </w:rPr>
              <w:t>NNE</w:t>
            </w:r>
            <w:r w:rsidRPr="00E769D6">
              <w:rPr>
                <w:rFonts w:ascii="Arial" w:hAnsi="Arial" w:cs="Times-Bold"/>
                <w:caps/>
                <w:szCs w:val="23"/>
              </w:rPr>
              <w:t>x D:</w:t>
            </w:r>
          </w:p>
          <w:p w14:paraId="08D67182"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caps/>
                <w:szCs w:val="23"/>
              </w:rPr>
              <w:t>HEALTH AND SAFETY QUESTIONNAIRE</w:t>
            </w:r>
          </w:p>
        </w:tc>
        <w:tc>
          <w:tcPr>
            <w:tcW w:w="1680" w:type="pct"/>
            <w:vAlign w:val="bottom"/>
          </w:tcPr>
          <w:p w14:paraId="25CD38DB"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1</w:t>
            </w:r>
            <w:r w:rsidR="00B41304">
              <w:rPr>
                <w:rFonts w:ascii="Arial" w:hAnsi="Arial" w:cs="Times-Bold"/>
                <w:bCs/>
                <w:szCs w:val="23"/>
              </w:rPr>
              <w:t>7</w:t>
            </w:r>
          </w:p>
        </w:tc>
      </w:tr>
      <w:tr w:rsidR="00F03753" w:rsidRPr="00E769D6" w14:paraId="448780A1" w14:textId="77777777" w:rsidTr="008520D6">
        <w:tc>
          <w:tcPr>
            <w:tcW w:w="3320" w:type="pct"/>
          </w:tcPr>
          <w:p w14:paraId="39E4995C" w14:textId="328533C4" w:rsidR="008520D6" w:rsidRPr="00E769D6" w:rsidRDefault="008520D6" w:rsidP="006F3DFB">
            <w:pPr>
              <w:widowControl w:val="0"/>
              <w:autoSpaceDE w:val="0"/>
              <w:autoSpaceDN w:val="0"/>
              <w:adjustRightInd w:val="0"/>
              <w:rPr>
                <w:rFonts w:ascii="Arial" w:hAnsi="Arial" w:cs="Times-Bold"/>
                <w:bCs/>
                <w:caps/>
                <w:szCs w:val="23"/>
              </w:rPr>
            </w:pPr>
            <w:r>
              <w:rPr>
                <w:rFonts w:ascii="Arial" w:hAnsi="Arial" w:cs="Times-Bold"/>
                <w:bCs/>
                <w:caps/>
                <w:szCs w:val="23"/>
              </w:rPr>
              <w:t>A</w:t>
            </w:r>
            <w:r w:rsidR="000B6E9A">
              <w:rPr>
                <w:rFonts w:ascii="Arial" w:hAnsi="Arial" w:cs="Times-Bold"/>
                <w:bCs/>
                <w:caps/>
                <w:szCs w:val="23"/>
              </w:rPr>
              <w:t xml:space="preserve">NNEX </w:t>
            </w:r>
            <w:r>
              <w:rPr>
                <w:rFonts w:ascii="Arial" w:hAnsi="Arial" w:cs="Times-Bold"/>
                <w:bCs/>
                <w:caps/>
                <w:szCs w:val="23"/>
              </w:rPr>
              <w:t>E:</w:t>
            </w:r>
            <w:r w:rsidR="006F3DFB">
              <w:rPr>
                <w:rFonts w:ascii="Arial" w:hAnsi="Arial" w:cs="Times-Bold"/>
                <w:bCs/>
                <w:caps/>
                <w:szCs w:val="23"/>
              </w:rPr>
              <w:t xml:space="preserve">  T</w:t>
            </w:r>
            <w:r w:rsidRPr="008520D6">
              <w:rPr>
                <w:rFonts w:ascii="Arial" w:hAnsi="Arial" w:cs="Arial"/>
              </w:rPr>
              <w:t>EMPLATE FOR PRICING</w:t>
            </w:r>
          </w:p>
        </w:tc>
        <w:tc>
          <w:tcPr>
            <w:tcW w:w="1680" w:type="pct"/>
            <w:vAlign w:val="bottom"/>
          </w:tcPr>
          <w:p w14:paraId="11DC1E6A" w14:textId="366DC2F4" w:rsidR="00F03753" w:rsidRPr="00E769D6" w:rsidRDefault="008520D6" w:rsidP="00C60D8A">
            <w:pPr>
              <w:widowControl w:val="0"/>
              <w:autoSpaceDE w:val="0"/>
              <w:autoSpaceDN w:val="0"/>
              <w:adjustRightInd w:val="0"/>
              <w:jc w:val="center"/>
              <w:rPr>
                <w:rFonts w:ascii="Arial" w:hAnsi="Arial" w:cs="Times-Bold"/>
                <w:bCs/>
                <w:szCs w:val="23"/>
              </w:rPr>
            </w:pPr>
            <w:r>
              <w:rPr>
                <w:rFonts w:ascii="Arial" w:hAnsi="Arial" w:cs="Times-Bold"/>
                <w:bCs/>
                <w:szCs w:val="23"/>
              </w:rPr>
              <w:t>2</w:t>
            </w:r>
            <w:r w:rsidR="00641E62">
              <w:rPr>
                <w:rFonts w:ascii="Arial" w:hAnsi="Arial" w:cs="Times-Bold"/>
                <w:bCs/>
                <w:szCs w:val="23"/>
              </w:rPr>
              <w:t>1</w:t>
            </w:r>
          </w:p>
        </w:tc>
      </w:tr>
      <w:tr w:rsidR="00180F7D" w:rsidRPr="00E769D6" w14:paraId="52DEF418" w14:textId="77777777" w:rsidTr="008520D6">
        <w:tc>
          <w:tcPr>
            <w:tcW w:w="3320" w:type="pct"/>
          </w:tcPr>
          <w:p w14:paraId="1D5E7C34" w14:textId="5B324932" w:rsidR="00180F7D" w:rsidRDefault="006F3DFB" w:rsidP="00E7022A">
            <w:pPr>
              <w:widowControl w:val="0"/>
              <w:autoSpaceDE w:val="0"/>
              <w:autoSpaceDN w:val="0"/>
              <w:adjustRightInd w:val="0"/>
              <w:rPr>
                <w:rFonts w:ascii="Arial" w:hAnsi="Arial" w:cs="Times-Bold"/>
                <w:bCs/>
                <w:caps/>
                <w:szCs w:val="23"/>
              </w:rPr>
            </w:pPr>
            <w:r>
              <w:rPr>
                <w:rFonts w:ascii="Arial" w:hAnsi="Arial" w:cs="Times-Bold"/>
                <w:bCs/>
                <w:szCs w:val="23"/>
              </w:rPr>
              <w:t>A</w:t>
            </w:r>
            <w:r w:rsidR="000B6E9A">
              <w:rPr>
                <w:rFonts w:ascii="Arial" w:hAnsi="Arial" w:cs="Times-Bold"/>
                <w:bCs/>
                <w:szCs w:val="23"/>
              </w:rPr>
              <w:t>NNE</w:t>
            </w:r>
            <w:r>
              <w:rPr>
                <w:rFonts w:ascii="Arial" w:hAnsi="Arial" w:cs="Times-Bold"/>
                <w:bCs/>
                <w:szCs w:val="23"/>
              </w:rPr>
              <w:t>X</w:t>
            </w:r>
            <w:r w:rsidR="00180F7D">
              <w:rPr>
                <w:rFonts w:ascii="Arial" w:hAnsi="Arial" w:cs="Times-Bold"/>
                <w:bCs/>
                <w:szCs w:val="23"/>
              </w:rPr>
              <w:t xml:space="preserve"> F – </w:t>
            </w:r>
            <w:r>
              <w:rPr>
                <w:rFonts w:ascii="Arial" w:hAnsi="Arial" w:cs="Times-Bold"/>
                <w:bCs/>
                <w:szCs w:val="23"/>
              </w:rPr>
              <w:t>DESIGN DRAWINGS &amp; DISPLAY CASE SCHEDULE</w:t>
            </w:r>
          </w:p>
        </w:tc>
        <w:tc>
          <w:tcPr>
            <w:tcW w:w="1680" w:type="pct"/>
            <w:vAlign w:val="bottom"/>
          </w:tcPr>
          <w:p w14:paraId="4CCF96F4" w14:textId="51F44E59" w:rsidR="00180F7D" w:rsidRDefault="00641E62" w:rsidP="00C60D8A">
            <w:pPr>
              <w:widowControl w:val="0"/>
              <w:autoSpaceDE w:val="0"/>
              <w:autoSpaceDN w:val="0"/>
              <w:adjustRightInd w:val="0"/>
              <w:jc w:val="center"/>
              <w:rPr>
                <w:rFonts w:ascii="Arial" w:hAnsi="Arial" w:cs="Times-Bold"/>
                <w:bCs/>
                <w:szCs w:val="23"/>
              </w:rPr>
            </w:pPr>
            <w:r>
              <w:rPr>
                <w:rFonts w:ascii="Arial" w:hAnsi="Arial" w:cs="Times-Bold"/>
                <w:bCs/>
                <w:szCs w:val="23"/>
              </w:rPr>
              <w:t>22</w:t>
            </w:r>
          </w:p>
        </w:tc>
      </w:tr>
    </w:tbl>
    <w:p w14:paraId="4E47144F" w14:textId="77777777" w:rsidR="00F03753" w:rsidRPr="00E769D6" w:rsidRDefault="00F03753" w:rsidP="00F03753">
      <w:pPr>
        <w:widowControl w:val="0"/>
        <w:autoSpaceDE w:val="0"/>
        <w:autoSpaceDN w:val="0"/>
        <w:adjustRightInd w:val="0"/>
        <w:rPr>
          <w:rFonts w:ascii="Arial" w:hAnsi="Arial" w:cs="Times-Bold"/>
          <w:szCs w:val="23"/>
        </w:rPr>
      </w:pPr>
    </w:p>
    <w:p w14:paraId="17E30181" w14:textId="77777777" w:rsidR="00F03753" w:rsidRPr="00E769D6" w:rsidRDefault="00F03753" w:rsidP="00F03753">
      <w:pPr>
        <w:rPr>
          <w:rFonts w:ascii="Arial" w:hAnsi="Arial" w:cs="Times-Bold"/>
          <w:szCs w:val="23"/>
        </w:rPr>
      </w:pPr>
      <w:r w:rsidRPr="00E769D6">
        <w:rPr>
          <w:rFonts w:ascii="Arial" w:hAnsi="Arial" w:cs="Times-Bold"/>
          <w:szCs w:val="23"/>
        </w:rPr>
        <w:br w:type="page"/>
      </w:r>
    </w:p>
    <w:p w14:paraId="7ABD6D6E" w14:textId="77777777" w:rsidR="00F03753" w:rsidRPr="00E769D6" w:rsidRDefault="00F03753" w:rsidP="00F03753">
      <w:pPr>
        <w:widowControl w:val="0"/>
        <w:autoSpaceDE w:val="0"/>
        <w:autoSpaceDN w:val="0"/>
        <w:adjustRightInd w:val="0"/>
        <w:rPr>
          <w:rFonts w:ascii="Arial" w:hAnsi="Arial" w:cs="Times-Bold"/>
          <w:b/>
          <w:bCs/>
          <w:caps/>
          <w:szCs w:val="23"/>
          <w:u w:val="single"/>
        </w:rPr>
      </w:pPr>
      <w:r w:rsidRPr="00E769D6">
        <w:rPr>
          <w:rFonts w:ascii="Arial" w:hAnsi="Arial" w:cs="Times-Bold"/>
          <w:b/>
          <w:bCs/>
          <w:caps/>
          <w:szCs w:val="23"/>
          <w:u w:val="single"/>
        </w:rPr>
        <w:lastRenderedPageBreak/>
        <w:t>The Client</w:t>
      </w:r>
    </w:p>
    <w:p w14:paraId="501BFE4F" w14:textId="77777777" w:rsidR="00F03753" w:rsidRPr="00600626" w:rsidRDefault="00F03753" w:rsidP="00F03753">
      <w:pPr>
        <w:widowControl w:val="0"/>
        <w:autoSpaceDE w:val="0"/>
        <w:autoSpaceDN w:val="0"/>
        <w:adjustRightInd w:val="0"/>
        <w:rPr>
          <w:rFonts w:ascii="Arial" w:hAnsi="Arial" w:cs="Times-Bold"/>
          <w:szCs w:val="23"/>
        </w:rPr>
      </w:pPr>
    </w:p>
    <w:p w14:paraId="5CF80586" w14:textId="77777777" w:rsidR="00F03753" w:rsidRPr="00600626" w:rsidRDefault="00F03753" w:rsidP="00F03753">
      <w:pPr>
        <w:pStyle w:val="ListParagraph"/>
        <w:widowControl w:val="0"/>
        <w:numPr>
          <w:ilvl w:val="0"/>
          <w:numId w:val="8"/>
        </w:numPr>
        <w:autoSpaceDE w:val="0"/>
        <w:autoSpaceDN w:val="0"/>
        <w:adjustRightInd w:val="0"/>
        <w:rPr>
          <w:rFonts w:ascii="Arial" w:hAnsi="Arial" w:cs="Times-Bold"/>
          <w:szCs w:val="23"/>
        </w:rPr>
      </w:pPr>
      <w:r w:rsidRPr="00600626">
        <w:rPr>
          <w:rFonts w:ascii="Arial" w:hAnsi="Arial" w:cs="Times-Bold"/>
          <w:szCs w:val="23"/>
        </w:rPr>
        <w:t>The Client is the Council and Director of the National Army Museum.</w:t>
      </w:r>
    </w:p>
    <w:p w14:paraId="31F8C3F1" w14:textId="77777777" w:rsidR="00F03753" w:rsidRPr="00600626" w:rsidRDefault="00F03753" w:rsidP="00F03753">
      <w:pPr>
        <w:widowControl w:val="0"/>
        <w:autoSpaceDE w:val="0"/>
        <w:autoSpaceDN w:val="0"/>
        <w:adjustRightInd w:val="0"/>
        <w:rPr>
          <w:rFonts w:ascii="Arial" w:hAnsi="Arial" w:cs="Times-Bold"/>
          <w:bCs/>
          <w:szCs w:val="23"/>
        </w:rPr>
      </w:pPr>
    </w:p>
    <w:p w14:paraId="2F81BB5C" w14:textId="77777777" w:rsidR="00F03753" w:rsidRPr="00600626" w:rsidRDefault="00F03753" w:rsidP="00F03753">
      <w:pPr>
        <w:widowControl w:val="0"/>
        <w:autoSpaceDE w:val="0"/>
        <w:autoSpaceDN w:val="0"/>
        <w:adjustRightInd w:val="0"/>
        <w:rPr>
          <w:rFonts w:ascii="Arial" w:hAnsi="Arial" w:cs="Times-Bold"/>
          <w:b/>
          <w:bCs/>
          <w:caps/>
          <w:szCs w:val="23"/>
          <w:u w:val="single"/>
        </w:rPr>
      </w:pPr>
      <w:r w:rsidRPr="00600626">
        <w:rPr>
          <w:rFonts w:ascii="Arial" w:hAnsi="Arial" w:cs="Times-Bold"/>
          <w:b/>
          <w:bCs/>
          <w:caps/>
          <w:szCs w:val="23"/>
          <w:u w:val="single"/>
        </w:rPr>
        <w:t>The NATIONAL ARMY MUSEUM (NAM) Project Board</w:t>
      </w:r>
    </w:p>
    <w:p w14:paraId="1EFD84DA" w14:textId="77777777" w:rsidR="00F03753" w:rsidRPr="00600626" w:rsidRDefault="00F03753" w:rsidP="00F03753">
      <w:pPr>
        <w:widowControl w:val="0"/>
        <w:autoSpaceDE w:val="0"/>
        <w:autoSpaceDN w:val="0"/>
        <w:adjustRightInd w:val="0"/>
        <w:rPr>
          <w:rFonts w:ascii="Arial" w:hAnsi="Arial" w:cs="Times-Bold"/>
          <w:bCs/>
          <w:caps/>
          <w:szCs w:val="23"/>
        </w:rPr>
      </w:pPr>
    </w:p>
    <w:p w14:paraId="7EDE5D28" w14:textId="77777777" w:rsidR="00F03753" w:rsidRPr="00600626" w:rsidRDefault="00F03753" w:rsidP="00F03753">
      <w:pPr>
        <w:widowControl w:val="0"/>
        <w:numPr>
          <w:ilvl w:val="0"/>
          <w:numId w:val="8"/>
        </w:numPr>
        <w:autoSpaceDE w:val="0"/>
        <w:autoSpaceDN w:val="0"/>
        <w:adjustRightInd w:val="0"/>
        <w:rPr>
          <w:rFonts w:ascii="Arial" w:hAnsi="Arial" w:cs="Times-Bold"/>
          <w:bCs/>
          <w:szCs w:val="23"/>
        </w:rPr>
      </w:pPr>
      <w:r w:rsidRPr="00600626">
        <w:rPr>
          <w:rFonts w:ascii="Arial" w:hAnsi="Arial" w:cs="Times-Bold"/>
          <w:bCs/>
          <w:szCs w:val="23"/>
        </w:rPr>
        <w:t>The NAM Project Board will include:</w:t>
      </w:r>
    </w:p>
    <w:p w14:paraId="33A8D00D" w14:textId="77777777" w:rsidR="00F03753" w:rsidRPr="00600626" w:rsidRDefault="00F03753" w:rsidP="00F03753">
      <w:pPr>
        <w:widowControl w:val="0"/>
        <w:autoSpaceDE w:val="0"/>
        <w:autoSpaceDN w:val="0"/>
        <w:adjustRightInd w:val="0"/>
        <w:rPr>
          <w:rFonts w:ascii="Arial" w:hAnsi="Arial" w:cs="Times-Bold"/>
          <w:bCs/>
          <w:szCs w:val="23"/>
        </w:rPr>
      </w:pPr>
    </w:p>
    <w:p w14:paraId="6E425AC3" w14:textId="21401D54" w:rsidR="00C60A51" w:rsidRPr="00C60A51" w:rsidRDefault="00C53CF5" w:rsidP="00C60A51">
      <w:pPr>
        <w:widowControl w:val="0"/>
        <w:autoSpaceDE w:val="0"/>
        <w:autoSpaceDN w:val="0"/>
        <w:adjustRightInd w:val="0"/>
        <w:ind w:left="720"/>
        <w:rPr>
          <w:rFonts w:ascii="Arial" w:hAnsi="Arial"/>
          <w:color w:val="000000" w:themeColor="text1"/>
        </w:rPr>
      </w:pPr>
      <w:r>
        <w:rPr>
          <w:rFonts w:ascii="Arial" w:hAnsi="Arial"/>
          <w:color w:val="000000" w:themeColor="text1"/>
        </w:rPr>
        <w:t xml:space="preserve">Ms </w:t>
      </w:r>
      <w:r w:rsidR="00092B10" w:rsidRPr="00C60A51">
        <w:rPr>
          <w:rFonts w:ascii="Arial" w:hAnsi="Arial"/>
          <w:color w:val="000000" w:themeColor="text1"/>
        </w:rPr>
        <w:t>Jane Holmes</w:t>
      </w:r>
    </w:p>
    <w:p w14:paraId="02A0D518" w14:textId="79A40384" w:rsidR="00C60A51" w:rsidRPr="00C60A51" w:rsidRDefault="00C53CF5" w:rsidP="00C60A51">
      <w:pPr>
        <w:widowControl w:val="0"/>
        <w:autoSpaceDE w:val="0"/>
        <w:autoSpaceDN w:val="0"/>
        <w:adjustRightInd w:val="0"/>
        <w:ind w:left="720"/>
        <w:rPr>
          <w:rFonts w:ascii="Arial" w:hAnsi="Arial"/>
          <w:color w:val="000000" w:themeColor="text1"/>
        </w:rPr>
      </w:pPr>
      <w:r>
        <w:rPr>
          <w:rFonts w:ascii="Arial" w:hAnsi="Arial"/>
          <w:color w:val="000000" w:themeColor="text1"/>
        </w:rPr>
        <w:t xml:space="preserve">Mr </w:t>
      </w:r>
      <w:r w:rsidR="00C60A51" w:rsidRPr="00C60A51">
        <w:rPr>
          <w:rFonts w:ascii="Arial" w:hAnsi="Arial"/>
          <w:color w:val="000000" w:themeColor="text1"/>
        </w:rPr>
        <w:t>Mike O’Connor</w:t>
      </w:r>
    </w:p>
    <w:p w14:paraId="6F1B9CB5" w14:textId="5DC93AB2" w:rsidR="00C02CC0" w:rsidRPr="00C60A51" w:rsidRDefault="00C53CF5" w:rsidP="00F03753">
      <w:pPr>
        <w:widowControl w:val="0"/>
        <w:autoSpaceDE w:val="0"/>
        <w:autoSpaceDN w:val="0"/>
        <w:adjustRightInd w:val="0"/>
        <w:ind w:left="720"/>
        <w:rPr>
          <w:rFonts w:ascii="Arial" w:hAnsi="Arial"/>
          <w:color w:val="000000" w:themeColor="text1"/>
        </w:rPr>
      </w:pPr>
      <w:r>
        <w:rPr>
          <w:rFonts w:ascii="Arial" w:hAnsi="Arial"/>
          <w:color w:val="000000" w:themeColor="text1"/>
        </w:rPr>
        <w:t xml:space="preserve">Mr </w:t>
      </w:r>
      <w:r w:rsidR="00C02CC0" w:rsidRPr="00C60A51">
        <w:rPr>
          <w:rFonts w:ascii="Arial" w:hAnsi="Arial"/>
          <w:color w:val="000000" w:themeColor="text1"/>
        </w:rPr>
        <w:t>Byung Kim</w:t>
      </w:r>
    </w:p>
    <w:p w14:paraId="1157C54B" w14:textId="334AE4BB" w:rsidR="00C02CC0" w:rsidRPr="00C60A51" w:rsidRDefault="00C53CF5" w:rsidP="00F03753">
      <w:pPr>
        <w:widowControl w:val="0"/>
        <w:autoSpaceDE w:val="0"/>
        <w:autoSpaceDN w:val="0"/>
        <w:adjustRightInd w:val="0"/>
        <w:ind w:left="720"/>
        <w:rPr>
          <w:rFonts w:ascii="Arial" w:hAnsi="Arial"/>
          <w:color w:val="000000" w:themeColor="text1"/>
        </w:rPr>
      </w:pPr>
      <w:r>
        <w:rPr>
          <w:rFonts w:ascii="Arial" w:hAnsi="Arial"/>
          <w:color w:val="000000" w:themeColor="text1"/>
        </w:rPr>
        <w:t>a member of the Museum’s Finance Team</w:t>
      </w:r>
    </w:p>
    <w:p w14:paraId="6F388A43" w14:textId="77777777" w:rsidR="0022162C" w:rsidRDefault="0022162C" w:rsidP="00F03753">
      <w:pPr>
        <w:jc w:val="both"/>
        <w:rPr>
          <w:rFonts w:ascii="Arial" w:hAnsi="Arial" w:cs="Times-Bold"/>
          <w:szCs w:val="23"/>
        </w:rPr>
      </w:pPr>
    </w:p>
    <w:p w14:paraId="671D1922" w14:textId="4DEADF17" w:rsidR="00092B10" w:rsidRPr="00600626" w:rsidRDefault="00F03753" w:rsidP="00F03753">
      <w:pPr>
        <w:jc w:val="both"/>
        <w:rPr>
          <w:rFonts w:ascii="Arial" w:hAnsi="Arial" w:cs="Times-Bold"/>
          <w:szCs w:val="23"/>
        </w:rPr>
      </w:pPr>
      <w:r w:rsidRPr="00600626">
        <w:rPr>
          <w:rFonts w:ascii="Arial" w:hAnsi="Arial" w:cs="Times-Bold"/>
          <w:szCs w:val="23"/>
        </w:rPr>
        <w:t>The Contractor will assume the roles where required</w:t>
      </w:r>
      <w:r w:rsidR="00DE2AC7">
        <w:rPr>
          <w:rFonts w:ascii="Arial" w:hAnsi="Arial" w:cs="Times-Bold"/>
          <w:szCs w:val="23"/>
        </w:rPr>
        <w:t>,</w:t>
      </w:r>
      <w:r w:rsidRPr="00600626">
        <w:rPr>
          <w:rFonts w:ascii="Arial" w:hAnsi="Arial" w:cs="Times-Bold"/>
          <w:szCs w:val="23"/>
        </w:rPr>
        <w:t xml:space="preserve"> of </w:t>
      </w:r>
      <w:r w:rsidR="00962493">
        <w:rPr>
          <w:rFonts w:ascii="Arial" w:hAnsi="Arial" w:cs="Times-Bold"/>
          <w:szCs w:val="23"/>
        </w:rPr>
        <w:t>Principal Contractor</w:t>
      </w:r>
      <w:r w:rsidRPr="00600626">
        <w:rPr>
          <w:rFonts w:ascii="Arial" w:hAnsi="Arial" w:cs="Times-Bold"/>
          <w:szCs w:val="23"/>
        </w:rPr>
        <w:t xml:space="preserve"> as defined under the </w:t>
      </w:r>
      <w:proofErr w:type="spellStart"/>
      <w:r w:rsidRPr="00600626">
        <w:rPr>
          <w:rFonts w:ascii="Arial" w:hAnsi="Arial" w:cs="Times-Bold"/>
          <w:szCs w:val="23"/>
        </w:rPr>
        <w:t>CDM</w:t>
      </w:r>
      <w:proofErr w:type="spellEnd"/>
      <w:r w:rsidRPr="00600626">
        <w:rPr>
          <w:rFonts w:ascii="Arial" w:hAnsi="Arial" w:cs="Times-Bold"/>
          <w:szCs w:val="23"/>
        </w:rPr>
        <w:t xml:space="preserve"> 20</w:t>
      </w:r>
      <w:r w:rsidR="00962493">
        <w:rPr>
          <w:rFonts w:ascii="Arial" w:hAnsi="Arial" w:cs="Times-Bold"/>
          <w:szCs w:val="23"/>
        </w:rPr>
        <w:t>15</w:t>
      </w:r>
      <w:r w:rsidRPr="00600626">
        <w:rPr>
          <w:rFonts w:ascii="Arial" w:hAnsi="Arial" w:cs="Times-Bold"/>
          <w:szCs w:val="23"/>
        </w:rPr>
        <w:t xml:space="preserve"> Regulations, reporting to the Project Board for the complete</w:t>
      </w:r>
      <w:r w:rsidR="00C60A51">
        <w:rPr>
          <w:rFonts w:ascii="Arial" w:hAnsi="Arial" w:cs="Times-Bold"/>
          <w:szCs w:val="23"/>
        </w:rPr>
        <w:t xml:space="preserve"> construction</w:t>
      </w:r>
      <w:r w:rsidRPr="00600626">
        <w:rPr>
          <w:rFonts w:ascii="Arial" w:hAnsi="Arial" w:cs="Times-Bold"/>
          <w:szCs w:val="23"/>
        </w:rPr>
        <w:t xml:space="preserve">. </w:t>
      </w:r>
    </w:p>
    <w:p w14:paraId="625A23A9" w14:textId="77777777" w:rsidR="00F03753" w:rsidRPr="00092B10" w:rsidRDefault="00F03753" w:rsidP="00092B10">
      <w:pPr>
        <w:widowControl w:val="0"/>
        <w:autoSpaceDE w:val="0"/>
        <w:autoSpaceDN w:val="0"/>
        <w:adjustRightInd w:val="0"/>
        <w:rPr>
          <w:rFonts w:ascii="Arial" w:hAnsi="Arial" w:cs="Times-Bold"/>
          <w:b/>
          <w:szCs w:val="23"/>
        </w:rPr>
      </w:pPr>
    </w:p>
    <w:p w14:paraId="37170354" w14:textId="77777777" w:rsidR="00F03753" w:rsidRPr="00600626" w:rsidRDefault="00F03753" w:rsidP="00F03753">
      <w:pPr>
        <w:widowControl w:val="0"/>
        <w:autoSpaceDE w:val="0"/>
        <w:autoSpaceDN w:val="0"/>
        <w:adjustRightInd w:val="0"/>
        <w:rPr>
          <w:rFonts w:ascii="Arial" w:hAnsi="Arial" w:cs="Times-Bold"/>
          <w:b/>
          <w:bCs/>
          <w:szCs w:val="23"/>
          <w:u w:val="single"/>
        </w:rPr>
      </w:pPr>
      <w:r w:rsidRPr="00600626">
        <w:rPr>
          <w:rFonts w:ascii="Arial" w:hAnsi="Arial" w:cs="Times-Bold"/>
          <w:b/>
          <w:bCs/>
          <w:szCs w:val="23"/>
          <w:u w:val="single"/>
        </w:rPr>
        <w:t>THE NAM</w:t>
      </w:r>
      <w:r w:rsidR="00B841AA">
        <w:rPr>
          <w:rFonts w:ascii="Arial" w:hAnsi="Arial" w:cs="Times-Bold"/>
          <w:b/>
          <w:bCs/>
          <w:szCs w:val="23"/>
          <w:u w:val="single"/>
        </w:rPr>
        <w:t xml:space="preserve"> (National Army Museum)</w:t>
      </w:r>
      <w:r w:rsidRPr="00600626">
        <w:rPr>
          <w:rFonts w:ascii="Arial" w:hAnsi="Arial" w:cs="Times-Bold"/>
          <w:b/>
          <w:bCs/>
          <w:szCs w:val="23"/>
          <w:u w:val="single"/>
        </w:rPr>
        <w:t xml:space="preserve"> - </w:t>
      </w:r>
      <w:r w:rsidRPr="00600626">
        <w:rPr>
          <w:rFonts w:ascii="Arial" w:hAnsi="Arial" w:cs="Times-Bold"/>
          <w:b/>
          <w:bCs/>
          <w:caps/>
          <w:szCs w:val="23"/>
          <w:u w:val="single"/>
        </w:rPr>
        <w:t>Background</w:t>
      </w:r>
    </w:p>
    <w:p w14:paraId="08E78DCD" w14:textId="77777777" w:rsidR="00F03753" w:rsidRPr="00600626" w:rsidRDefault="00F03753" w:rsidP="00F03753">
      <w:pPr>
        <w:ind w:left="709" w:hanging="709"/>
        <w:rPr>
          <w:rFonts w:ascii="Arial" w:hAnsi="Arial"/>
        </w:rPr>
      </w:pPr>
    </w:p>
    <w:p w14:paraId="3637B49C" w14:textId="77777777" w:rsidR="00F03753" w:rsidRPr="00600626" w:rsidRDefault="00F03753" w:rsidP="00F03753">
      <w:pPr>
        <w:pStyle w:val="ListParagraph"/>
        <w:widowControl w:val="0"/>
        <w:numPr>
          <w:ilvl w:val="0"/>
          <w:numId w:val="24"/>
        </w:numPr>
        <w:autoSpaceDE w:val="0"/>
        <w:autoSpaceDN w:val="0"/>
        <w:adjustRightInd w:val="0"/>
        <w:jc w:val="both"/>
        <w:rPr>
          <w:rFonts w:ascii="Arial" w:hAnsi="Arial" w:cs="Times-Bold"/>
          <w:szCs w:val="23"/>
        </w:rPr>
      </w:pPr>
      <w:r w:rsidRPr="00600626">
        <w:rPr>
          <w:rFonts w:ascii="Arial" w:hAnsi="Arial"/>
        </w:rPr>
        <w:t xml:space="preserve">The NAM, a Body incorporated by Royal Charter (1960), is the British Army's own Museum.  It is the only museum in the United Kingdom to tell the Story of </w:t>
      </w:r>
      <w:r w:rsidR="00571A1B">
        <w:rPr>
          <w:rFonts w:ascii="Arial" w:hAnsi="Arial"/>
        </w:rPr>
        <w:t>Our</w:t>
      </w:r>
      <w:r w:rsidRPr="00600626">
        <w:rPr>
          <w:rFonts w:ascii="Arial" w:hAnsi="Arial"/>
        </w:rPr>
        <w:t xml:space="preserve"> Army as a whole from </w:t>
      </w:r>
      <w:r w:rsidR="0049229D">
        <w:rPr>
          <w:rFonts w:ascii="Arial" w:hAnsi="Arial"/>
        </w:rPr>
        <w:t xml:space="preserve">its inception </w:t>
      </w:r>
      <w:r w:rsidRPr="00600626">
        <w:rPr>
          <w:rFonts w:ascii="Arial" w:hAnsi="Arial"/>
        </w:rPr>
        <w:t xml:space="preserve">to today's military operations in Iraq, Afghanistan and elsewhere.  It commemorates the contribution of soldiers, male and female, who have served in </w:t>
      </w:r>
      <w:r w:rsidR="008B2BE2">
        <w:rPr>
          <w:rFonts w:ascii="Arial" w:hAnsi="Arial"/>
        </w:rPr>
        <w:t>Our</w:t>
      </w:r>
      <w:r w:rsidRPr="00600626">
        <w:rPr>
          <w:rFonts w:ascii="Arial" w:hAnsi="Arial"/>
        </w:rPr>
        <w:t xml:space="preserve"> Army.  By using examples from the </w:t>
      </w:r>
      <w:r w:rsidR="00F5304F" w:rsidRPr="00600626">
        <w:rPr>
          <w:rFonts w:ascii="Arial" w:hAnsi="Arial"/>
        </w:rPr>
        <w:t>past,</w:t>
      </w:r>
      <w:r w:rsidRPr="00600626">
        <w:rPr>
          <w:rFonts w:ascii="Arial" w:hAnsi="Arial"/>
        </w:rPr>
        <w:t xml:space="preserve"> the NAM inspires the present generation of soldiers to understand that they are the inheritors of a rich tradition of bravery, service and professionalism.</w:t>
      </w:r>
    </w:p>
    <w:p w14:paraId="121894EC" w14:textId="77777777" w:rsidR="00F03753" w:rsidRPr="00600626" w:rsidRDefault="00F03753" w:rsidP="00F03753">
      <w:pPr>
        <w:widowControl w:val="0"/>
        <w:autoSpaceDE w:val="0"/>
        <w:autoSpaceDN w:val="0"/>
        <w:adjustRightInd w:val="0"/>
        <w:rPr>
          <w:rFonts w:ascii="Arial" w:hAnsi="Arial" w:cs="Times-Bold"/>
          <w:b/>
          <w:szCs w:val="23"/>
        </w:rPr>
      </w:pPr>
    </w:p>
    <w:p w14:paraId="5415E9D1" w14:textId="0AEE18E6" w:rsidR="00F03753" w:rsidRPr="00600626" w:rsidRDefault="00333E31" w:rsidP="00F03753">
      <w:pPr>
        <w:jc w:val="both"/>
        <w:rPr>
          <w:rFonts w:ascii="Arial" w:hAnsi="Arial"/>
          <w:b/>
          <w:u w:val="single"/>
        </w:rPr>
      </w:pPr>
      <w:r>
        <w:rPr>
          <w:rFonts w:ascii="Arial" w:hAnsi="Arial"/>
          <w:b/>
          <w:u w:val="single"/>
        </w:rPr>
        <w:t>SCOPE OF WORKS</w:t>
      </w:r>
    </w:p>
    <w:p w14:paraId="67B7C6B9" w14:textId="77777777" w:rsidR="00F03753" w:rsidRPr="00600626" w:rsidRDefault="00F03753" w:rsidP="00F03753">
      <w:pPr>
        <w:jc w:val="both"/>
        <w:rPr>
          <w:rFonts w:ascii="Arial" w:hAnsi="Arial"/>
          <w:b/>
          <w:u w:val="single"/>
        </w:rPr>
      </w:pPr>
    </w:p>
    <w:p w14:paraId="104F9235" w14:textId="56044283" w:rsidR="00092B10" w:rsidRDefault="00092B10" w:rsidP="00962493">
      <w:pPr>
        <w:jc w:val="both"/>
        <w:rPr>
          <w:rFonts w:ascii="Arial" w:hAnsi="Arial"/>
          <w:color w:val="000000" w:themeColor="text1"/>
        </w:rPr>
      </w:pPr>
      <w:r>
        <w:rPr>
          <w:rFonts w:ascii="Arial" w:hAnsi="Arial"/>
          <w:color w:val="000000" w:themeColor="text1"/>
        </w:rPr>
        <w:t xml:space="preserve">NAM is staging a temporary exhibition that </w:t>
      </w:r>
      <w:r w:rsidR="0049229D">
        <w:rPr>
          <w:rFonts w:ascii="Arial" w:hAnsi="Arial"/>
          <w:color w:val="000000" w:themeColor="text1"/>
        </w:rPr>
        <w:t xml:space="preserve">marks the centenary </w:t>
      </w:r>
      <w:r w:rsidR="00C02CC0">
        <w:rPr>
          <w:rFonts w:ascii="Arial" w:hAnsi="Arial"/>
          <w:color w:val="000000" w:themeColor="text1"/>
        </w:rPr>
        <w:t xml:space="preserve">of the </w:t>
      </w:r>
      <w:r w:rsidR="0049229D">
        <w:rPr>
          <w:rFonts w:ascii="Arial" w:hAnsi="Arial"/>
          <w:color w:val="000000" w:themeColor="text1"/>
        </w:rPr>
        <w:t xml:space="preserve">burial of the </w:t>
      </w:r>
      <w:r w:rsidR="00C02CC0">
        <w:rPr>
          <w:rFonts w:ascii="Arial" w:hAnsi="Arial"/>
          <w:color w:val="000000" w:themeColor="text1"/>
        </w:rPr>
        <w:t>Unknown Warrior</w:t>
      </w:r>
      <w:r w:rsidR="0049229D">
        <w:rPr>
          <w:rFonts w:ascii="Arial" w:hAnsi="Arial"/>
          <w:color w:val="000000" w:themeColor="text1"/>
        </w:rPr>
        <w:t>.</w:t>
      </w:r>
      <w:r w:rsidR="004C4E59">
        <w:rPr>
          <w:rFonts w:ascii="Arial" w:hAnsi="Arial"/>
          <w:color w:val="000000" w:themeColor="text1"/>
        </w:rPr>
        <w:t xml:space="preserve"> </w:t>
      </w:r>
      <w:r w:rsidR="0049229D">
        <w:rPr>
          <w:rFonts w:ascii="Arial" w:hAnsi="Arial"/>
          <w:color w:val="000000" w:themeColor="text1"/>
        </w:rPr>
        <w:t xml:space="preserve"> The exhibition traces the journey from </w:t>
      </w:r>
      <w:r w:rsidR="00C02CC0">
        <w:rPr>
          <w:rFonts w:ascii="Arial" w:hAnsi="Arial"/>
          <w:color w:val="000000" w:themeColor="text1"/>
        </w:rPr>
        <w:t xml:space="preserve">the concept through to the selection of the body and final burial in Westminster Abbey. </w:t>
      </w:r>
      <w:r w:rsidR="00C60A51">
        <w:rPr>
          <w:rFonts w:ascii="Arial" w:hAnsi="Arial"/>
          <w:color w:val="000000" w:themeColor="text1"/>
        </w:rPr>
        <w:t xml:space="preserve"> </w:t>
      </w:r>
      <w:r w:rsidR="0049229D">
        <w:rPr>
          <w:rFonts w:ascii="Arial" w:hAnsi="Arial"/>
          <w:color w:val="000000" w:themeColor="text1"/>
        </w:rPr>
        <w:t>The exhibition also explores the national outpouring of grief and the creation of the cenotaph</w:t>
      </w:r>
      <w:r w:rsidR="002B0387">
        <w:rPr>
          <w:rFonts w:ascii="Arial" w:hAnsi="Arial"/>
          <w:color w:val="000000" w:themeColor="text1"/>
        </w:rPr>
        <w:t xml:space="preserve"> post World war One</w:t>
      </w:r>
      <w:r w:rsidR="0049229D">
        <w:rPr>
          <w:rFonts w:ascii="Arial" w:hAnsi="Arial"/>
          <w:color w:val="000000" w:themeColor="text1"/>
        </w:rPr>
        <w:t xml:space="preserve">. </w:t>
      </w:r>
      <w:r w:rsidR="00C60A51">
        <w:rPr>
          <w:rFonts w:ascii="Arial" w:hAnsi="Arial"/>
          <w:color w:val="000000" w:themeColor="text1"/>
        </w:rPr>
        <w:t xml:space="preserve"> </w:t>
      </w:r>
      <w:r w:rsidR="008A541D">
        <w:rPr>
          <w:rFonts w:ascii="Arial" w:hAnsi="Arial"/>
          <w:color w:val="000000" w:themeColor="text1"/>
        </w:rPr>
        <w:t xml:space="preserve">The exhibition opens to the public on </w:t>
      </w:r>
      <w:r w:rsidR="00C02CC0">
        <w:rPr>
          <w:rFonts w:ascii="Arial" w:hAnsi="Arial"/>
          <w:color w:val="000000" w:themeColor="text1"/>
        </w:rPr>
        <w:t>19</w:t>
      </w:r>
      <w:r w:rsidR="00C02CC0" w:rsidRPr="00C02CC0">
        <w:rPr>
          <w:rFonts w:ascii="Arial" w:hAnsi="Arial"/>
          <w:color w:val="000000" w:themeColor="text1"/>
          <w:vertAlign w:val="superscript"/>
        </w:rPr>
        <w:t>th</w:t>
      </w:r>
      <w:r w:rsidR="00C02CC0">
        <w:rPr>
          <w:rFonts w:ascii="Arial" w:hAnsi="Arial"/>
          <w:color w:val="000000" w:themeColor="text1"/>
        </w:rPr>
        <w:t xml:space="preserve"> October </w:t>
      </w:r>
      <w:r w:rsidR="008A541D">
        <w:rPr>
          <w:rFonts w:ascii="Arial" w:hAnsi="Arial"/>
          <w:color w:val="000000" w:themeColor="text1"/>
        </w:rPr>
        <w:t xml:space="preserve">but is required to be completed by </w:t>
      </w:r>
      <w:r w:rsidR="00C02CC0">
        <w:rPr>
          <w:rFonts w:ascii="Arial" w:hAnsi="Arial"/>
          <w:color w:val="000000" w:themeColor="text1"/>
        </w:rPr>
        <w:t>14</w:t>
      </w:r>
      <w:r w:rsidR="00C02CC0" w:rsidRPr="00C02CC0">
        <w:rPr>
          <w:rFonts w:ascii="Arial" w:hAnsi="Arial"/>
          <w:color w:val="000000" w:themeColor="text1"/>
          <w:vertAlign w:val="superscript"/>
        </w:rPr>
        <w:t>th</w:t>
      </w:r>
      <w:r w:rsidR="00C02CC0">
        <w:rPr>
          <w:rFonts w:ascii="Arial" w:hAnsi="Arial"/>
          <w:color w:val="000000" w:themeColor="text1"/>
        </w:rPr>
        <w:t xml:space="preserve"> October 2020 </w:t>
      </w:r>
      <w:r w:rsidR="008A541D">
        <w:rPr>
          <w:rFonts w:ascii="Arial" w:hAnsi="Arial"/>
          <w:color w:val="000000" w:themeColor="text1"/>
        </w:rPr>
        <w:t>to allow for press</w:t>
      </w:r>
      <w:r w:rsidR="00C02CC0">
        <w:rPr>
          <w:rFonts w:ascii="Arial" w:hAnsi="Arial"/>
          <w:color w:val="000000" w:themeColor="text1"/>
        </w:rPr>
        <w:t xml:space="preserve"> and PR</w:t>
      </w:r>
      <w:r w:rsidR="00887CA1">
        <w:rPr>
          <w:rFonts w:ascii="Arial" w:hAnsi="Arial"/>
          <w:color w:val="000000" w:themeColor="text1"/>
        </w:rPr>
        <w:t xml:space="preserve"> </w:t>
      </w:r>
      <w:r w:rsidR="00220536">
        <w:rPr>
          <w:rFonts w:ascii="Arial" w:hAnsi="Arial"/>
          <w:color w:val="000000" w:themeColor="text1"/>
        </w:rPr>
        <w:t>briefings</w:t>
      </w:r>
      <w:r w:rsidR="008A541D">
        <w:rPr>
          <w:rFonts w:ascii="Arial" w:hAnsi="Arial"/>
          <w:color w:val="000000" w:themeColor="text1"/>
        </w:rPr>
        <w:t xml:space="preserve">. </w:t>
      </w:r>
      <w:r w:rsidR="00C60A51">
        <w:rPr>
          <w:rFonts w:ascii="Arial" w:hAnsi="Arial"/>
          <w:color w:val="000000" w:themeColor="text1"/>
        </w:rPr>
        <w:t xml:space="preserve"> </w:t>
      </w:r>
      <w:r w:rsidR="008A541D">
        <w:rPr>
          <w:rFonts w:ascii="Arial" w:hAnsi="Arial"/>
          <w:color w:val="000000" w:themeColor="text1"/>
        </w:rPr>
        <w:t xml:space="preserve">The exhibition </w:t>
      </w:r>
      <w:r w:rsidR="00C60A51">
        <w:rPr>
          <w:rFonts w:ascii="Arial" w:hAnsi="Arial"/>
          <w:color w:val="000000" w:themeColor="text1"/>
        </w:rPr>
        <w:t xml:space="preserve">will </w:t>
      </w:r>
      <w:r w:rsidR="008A541D">
        <w:rPr>
          <w:rFonts w:ascii="Arial" w:hAnsi="Arial"/>
          <w:color w:val="000000" w:themeColor="text1"/>
        </w:rPr>
        <w:t>run</w:t>
      </w:r>
      <w:r w:rsidR="00C02CC0">
        <w:rPr>
          <w:rFonts w:ascii="Arial" w:hAnsi="Arial"/>
          <w:color w:val="000000" w:themeColor="text1"/>
        </w:rPr>
        <w:t xml:space="preserve"> until 14</w:t>
      </w:r>
      <w:r w:rsidR="00C02CC0" w:rsidRPr="00C02CC0">
        <w:rPr>
          <w:rFonts w:ascii="Arial" w:hAnsi="Arial"/>
          <w:color w:val="000000" w:themeColor="text1"/>
          <w:vertAlign w:val="superscript"/>
        </w:rPr>
        <w:t>th</w:t>
      </w:r>
      <w:r w:rsidR="00C02CC0">
        <w:rPr>
          <w:rFonts w:ascii="Arial" w:hAnsi="Arial"/>
          <w:color w:val="000000" w:themeColor="text1"/>
        </w:rPr>
        <w:t xml:space="preserve"> February 2020</w:t>
      </w:r>
      <w:r w:rsidR="008A541D">
        <w:rPr>
          <w:rFonts w:ascii="Arial" w:hAnsi="Arial"/>
          <w:color w:val="000000" w:themeColor="text1"/>
        </w:rPr>
        <w:t>.</w:t>
      </w:r>
    </w:p>
    <w:p w14:paraId="57A8BD6A" w14:textId="77777777" w:rsidR="00145D2F" w:rsidRDefault="00145D2F" w:rsidP="00962493">
      <w:pPr>
        <w:jc w:val="both"/>
        <w:rPr>
          <w:rFonts w:ascii="Arial" w:hAnsi="Arial"/>
          <w:color w:val="000000" w:themeColor="text1"/>
        </w:rPr>
      </w:pPr>
    </w:p>
    <w:p w14:paraId="7F777441" w14:textId="76EB1D76" w:rsidR="008A541D" w:rsidRDefault="003C342F" w:rsidP="00962493">
      <w:pPr>
        <w:jc w:val="both"/>
        <w:rPr>
          <w:rFonts w:ascii="Arial" w:hAnsi="Arial"/>
          <w:color w:val="000000" w:themeColor="text1"/>
        </w:rPr>
      </w:pPr>
      <w:r w:rsidRPr="007D5846">
        <w:rPr>
          <w:rFonts w:ascii="Arial" w:hAnsi="Arial"/>
          <w:color w:val="000000" w:themeColor="text1"/>
        </w:rPr>
        <w:t xml:space="preserve">NAM wishes to appoint a contractor to </w:t>
      </w:r>
      <w:r w:rsidR="00C60A51">
        <w:rPr>
          <w:rFonts w:ascii="Arial" w:hAnsi="Arial"/>
          <w:color w:val="000000" w:themeColor="text1"/>
        </w:rPr>
        <w:t xml:space="preserve">install the exhibition in </w:t>
      </w:r>
      <w:r w:rsidR="00C02CC0">
        <w:rPr>
          <w:rFonts w:ascii="Arial" w:hAnsi="Arial"/>
          <w:color w:val="000000" w:themeColor="text1"/>
        </w:rPr>
        <w:t xml:space="preserve">the </w:t>
      </w:r>
      <w:r w:rsidR="00C60A51">
        <w:rPr>
          <w:rFonts w:ascii="Arial" w:hAnsi="Arial"/>
          <w:color w:val="000000" w:themeColor="text1"/>
        </w:rPr>
        <w:t xml:space="preserve">“Focus Gallery” </w:t>
      </w:r>
      <w:r w:rsidR="00887CA1">
        <w:rPr>
          <w:rFonts w:ascii="Arial" w:hAnsi="Arial"/>
          <w:color w:val="000000" w:themeColor="text1"/>
        </w:rPr>
        <w:t>which is approx. 50</w:t>
      </w:r>
      <w:r w:rsidR="00F467EF">
        <w:rPr>
          <w:rFonts w:ascii="Arial" w:hAnsi="Arial"/>
          <w:color w:val="000000" w:themeColor="text1"/>
        </w:rPr>
        <w:t xml:space="preserve"> </w:t>
      </w:r>
      <w:r w:rsidR="00F467EF" w:rsidRPr="00F467EF">
        <w:rPr>
          <w:rFonts w:ascii="Arial" w:hAnsi="Arial"/>
          <w:color w:val="000000" w:themeColor="text1"/>
        </w:rPr>
        <w:t>m</w:t>
      </w:r>
      <w:r w:rsidR="00F467EF">
        <w:rPr>
          <w:rFonts w:ascii="Arial" w:hAnsi="Arial"/>
          <w:color w:val="000000" w:themeColor="text1"/>
          <w:vertAlign w:val="superscript"/>
        </w:rPr>
        <w:t>2</w:t>
      </w:r>
      <w:r w:rsidR="00C02CC0">
        <w:rPr>
          <w:rFonts w:ascii="Arial" w:hAnsi="Arial"/>
          <w:color w:val="000000" w:themeColor="text1"/>
        </w:rPr>
        <w:t xml:space="preserve">, </w:t>
      </w:r>
      <w:r w:rsidR="00C60A51">
        <w:rPr>
          <w:rFonts w:ascii="Arial" w:hAnsi="Arial"/>
          <w:color w:val="000000" w:themeColor="text1"/>
        </w:rPr>
        <w:t xml:space="preserve">this will include </w:t>
      </w:r>
      <w:r w:rsidR="00C02CC0">
        <w:rPr>
          <w:rFonts w:ascii="Arial" w:hAnsi="Arial"/>
          <w:color w:val="000000" w:themeColor="text1"/>
        </w:rPr>
        <w:t xml:space="preserve">add the temporary </w:t>
      </w:r>
      <w:r w:rsidR="0049229D">
        <w:rPr>
          <w:rFonts w:ascii="Arial" w:hAnsi="Arial"/>
          <w:color w:val="000000" w:themeColor="text1"/>
        </w:rPr>
        <w:t>‘</w:t>
      </w:r>
      <w:r w:rsidR="00C02CC0">
        <w:rPr>
          <w:rFonts w:ascii="Arial" w:hAnsi="Arial"/>
          <w:color w:val="000000" w:themeColor="text1"/>
        </w:rPr>
        <w:t>column</w:t>
      </w:r>
      <w:r w:rsidR="0049229D">
        <w:rPr>
          <w:rFonts w:ascii="Arial" w:hAnsi="Arial"/>
          <w:color w:val="000000" w:themeColor="text1"/>
        </w:rPr>
        <w:t xml:space="preserve">’ details </w:t>
      </w:r>
      <w:r w:rsidR="00C02CC0">
        <w:rPr>
          <w:rFonts w:ascii="Arial" w:hAnsi="Arial"/>
          <w:color w:val="000000" w:themeColor="text1"/>
        </w:rPr>
        <w:t>to the wall and manufacture the display cases</w:t>
      </w:r>
      <w:r w:rsidRPr="007D5846">
        <w:rPr>
          <w:rFonts w:ascii="Arial" w:hAnsi="Arial"/>
          <w:color w:val="000000" w:themeColor="text1"/>
        </w:rPr>
        <w:t xml:space="preserve"> as outlined in the attached document</w:t>
      </w:r>
      <w:r w:rsidR="00C60A51">
        <w:rPr>
          <w:rFonts w:ascii="Arial" w:hAnsi="Arial"/>
          <w:color w:val="000000" w:themeColor="text1"/>
        </w:rPr>
        <w:t xml:space="preserve">s. </w:t>
      </w:r>
      <w:r w:rsidR="00F467EF">
        <w:rPr>
          <w:rFonts w:ascii="Arial" w:hAnsi="Arial"/>
          <w:color w:val="000000" w:themeColor="text1"/>
        </w:rPr>
        <w:t xml:space="preserve"> </w:t>
      </w:r>
      <w:r w:rsidR="00C14037">
        <w:rPr>
          <w:rFonts w:ascii="Arial" w:hAnsi="Arial"/>
          <w:color w:val="000000" w:themeColor="text1"/>
        </w:rPr>
        <w:t xml:space="preserve">To allow fair comparison of tender returns tenderers are required to complete </w:t>
      </w:r>
      <w:r w:rsidRPr="007D5846">
        <w:rPr>
          <w:rFonts w:ascii="Arial" w:hAnsi="Arial"/>
          <w:color w:val="000000" w:themeColor="text1"/>
        </w:rPr>
        <w:t>A</w:t>
      </w:r>
      <w:r w:rsidR="009F318A">
        <w:rPr>
          <w:rFonts w:ascii="Arial" w:hAnsi="Arial"/>
          <w:color w:val="000000" w:themeColor="text1"/>
        </w:rPr>
        <w:t>nne</w:t>
      </w:r>
      <w:r w:rsidRPr="007D5846">
        <w:rPr>
          <w:rFonts w:ascii="Arial" w:hAnsi="Arial"/>
          <w:color w:val="000000" w:themeColor="text1"/>
        </w:rPr>
        <w:t>x</w:t>
      </w:r>
      <w:r w:rsidR="007D5846" w:rsidRPr="007D5846">
        <w:rPr>
          <w:rFonts w:ascii="Arial" w:hAnsi="Arial"/>
          <w:color w:val="000000" w:themeColor="text1"/>
        </w:rPr>
        <w:t xml:space="preserve"> </w:t>
      </w:r>
      <w:r w:rsidR="00B210F8">
        <w:rPr>
          <w:rFonts w:ascii="Arial" w:hAnsi="Arial"/>
          <w:color w:val="000000" w:themeColor="text1"/>
        </w:rPr>
        <w:t>E</w:t>
      </w:r>
      <w:r w:rsidR="007D5846">
        <w:rPr>
          <w:rFonts w:ascii="Arial" w:hAnsi="Arial"/>
          <w:color w:val="000000" w:themeColor="text1"/>
        </w:rPr>
        <w:t xml:space="preserve"> </w:t>
      </w:r>
      <w:r w:rsidR="00C14037">
        <w:rPr>
          <w:rFonts w:ascii="Arial" w:hAnsi="Arial"/>
          <w:color w:val="000000" w:themeColor="text1"/>
        </w:rPr>
        <w:t xml:space="preserve">- </w:t>
      </w:r>
      <w:r w:rsidR="007D5846">
        <w:rPr>
          <w:rFonts w:ascii="Arial" w:hAnsi="Arial"/>
          <w:color w:val="000000" w:themeColor="text1"/>
        </w:rPr>
        <w:t>Template for Pricing</w:t>
      </w:r>
      <w:r w:rsidRPr="007D5846">
        <w:rPr>
          <w:rFonts w:ascii="Arial" w:hAnsi="Arial"/>
          <w:color w:val="000000" w:themeColor="text1"/>
        </w:rPr>
        <w:t xml:space="preserve">, which should be read in conjunction with all the design drawings in </w:t>
      </w:r>
      <w:r w:rsidR="009F318A" w:rsidRPr="007D5846">
        <w:rPr>
          <w:rFonts w:ascii="Arial" w:hAnsi="Arial"/>
          <w:color w:val="000000" w:themeColor="text1"/>
        </w:rPr>
        <w:t>A</w:t>
      </w:r>
      <w:r w:rsidR="009F318A">
        <w:rPr>
          <w:rFonts w:ascii="Arial" w:hAnsi="Arial"/>
          <w:color w:val="000000" w:themeColor="text1"/>
        </w:rPr>
        <w:t>nne</w:t>
      </w:r>
      <w:r w:rsidR="009F318A" w:rsidRPr="007D5846">
        <w:rPr>
          <w:rFonts w:ascii="Arial" w:hAnsi="Arial"/>
          <w:color w:val="000000" w:themeColor="text1"/>
        </w:rPr>
        <w:t xml:space="preserve">x </w:t>
      </w:r>
      <w:r w:rsidR="00B210F8">
        <w:rPr>
          <w:rFonts w:ascii="Arial" w:hAnsi="Arial"/>
          <w:color w:val="000000" w:themeColor="text1"/>
        </w:rPr>
        <w:t>F</w:t>
      </w:r>
      <w:r w:rsidR="007D5846" w:rsidRPr="007D5846">
        <w:rPr>
          <w:rFonts w:ascii="Arial" w:hAnsi="Arial"/>
          <w:color w:val="000000" w:themeColor="text1"/>
        </w:rPr>
        <w:t>.</w:t>
      </w:r>
      <w:r w:rsidR="007D5846">
        <w:rPr>
          <w:rFonts w:ascii="Arial" w:hAnsi="Arial"/>
          <w:color w:val="000000" w:themeColor="text1"/>
        </w:rPr>
        <w:t xml:space="preserve"> </w:t>
      </w:r>
      <w:r w:rsidR="00C14037">
        <w:rPr>
          <w:rFonts w:ascii="Arial" w:hAnsi="Arial"/>
          <w:color w:val="000000" w:themeColor="text1"/>
        </w:rPr>
        <w:t xml:space="preserve"> Failure to complete this may render the tender </w:t>
      </w:r>
      <w:r w:rsidR="0044568E">
        <w:rPr>
          <w:rFonts w:ascii="Arial" w:hAnsi="Arial"/>
          <w:color w:val="000000" w:themeColor="text1"/>
        </w:rPr>
        <w:t>non</w:t>
      </w:r>
      <w:r w:rsidR="001A3368">
        <w:rPr>
          <w:rFonts w:ascii="Arial" w:hAnsi="Arial"/>
          <w:color w:val="000000" w:themeColor="text1"/>
        </w:rPr>
        <w:t>-</w:t>
      </w:r>
      <w:r w:rsidR="0044568E">
        <w:rPr>
          <w:rFonts w:ascii="Arial" w:hAnsi="Arial"/>
          <w:color w:val="000000" w:themeColor="text1"/>
        </w:rPr>
        <w:t xml:space="preserve">compliant and thus </w:t>
      </w:r>
      <w:r w:rsidR="00D46534">
        <w:rPr>
          <w:rFonts w:ascii="Arial" w:hAnsi="Arial"/>
          <w:color w:val="000000" w:themeColor="text1"/>
        </w:rPr>
        <w:t xml:space="preserve">not be accepted.  </w:t>
      </w:r>
      <w:r w:rsidR="007D5846">
        <w:rPr>
          <w:rFonts w:ascii="Arial" w:hAnsi="Arial"/>
          <w:color w:val="000000" w:themeColor="text1"/>
        </w:rPr>
        <w:t xml:space="preserve">The contractor is responsible for </w:t>
      </w:r>
      <w:r w:rsidR="00231940">
        <w:rPr>
          <w:rFonts w:ascii="Arial" w:hAnsi="Arial"/>
          <w:color w:val="000000" w:themeColor="text1"/>
        </w:rPr>
        <w:t xml:space="preserve">confirming </w:t>
      </w:r>
      <w:r w:rsidR="007D5846">
        <w:rPr>
          <w:rFonts w:ascii="Arial" w:hAnsi="Arial"/>
          <w:color w:val="000000" w:themeColor="text1"/>
        </w:rPr>
        <w:t>measurements from site</w:t>
      </w:r>
      <w:r w:rsidR="002B0387">
        <w:rPr>
          <w:rFonts w:ascii="Arial" w:hAnsi="Arial"/>
          <w:color w:val="000000" w:themeColor="text1"/>
        </w:rPr>
        <w:t xml:space="preserve">. </w:t>
      </w:r>
      <w:r w:rsidR="00231940">
        <w:rPr>
          <w:rFonts w:ascii="Arial" w:hAnsi="Arial"/>
          <w:color w:val="000000" w:themeColor="text1"/>
        </w:rPr>
        <w:t xml:space="preserve"> </w:t>
      </w:r>
      <w:r w:rsidR="002B0387">
        <w:rPr>
          <w:rFonts w:ascii="Arial" w:hAnsi="Arial"/>
          <w:color w:val="000000" w:themeColor="text1"/>
        </w:rPr>
        <w:t xml:space="preserve">Contractors should account for working </w:t>
      </w:r>
      <w:r w:rsidR="0057775B">
        <w:rPr>
          <w:rFonts w:ascii="Arial" w:hAnsi="Arial"/>
          <w:color w:val="000000" w:themeColor="text1"/>
        </w:rPr>
        <w:t xml:space="preserve">at the Museum premises </w:t>
      </w:r>
      <w:r w:rsidR="002B0387">
        <w:rPr>
          <w:rFonts w:ascii="Arial" w:hAnsi="Arial"/>
          <w:color w:val="000000" w:themeColor="text1"/>
        </w:rPr>
        <w:t xml:space="preserve">within </w:t>
      </w:r>
      <w:r w:rsidR="004D22C5">
        <w:rPr>
          <w:rFonts w:ascii="Arial" w:hAnsi="Arial"/>
          <w:color w:val="000000" w:themeColor="text1"/>
        </w:rPr>
        <w:t>“</w:t>
      </w:r>
      <w:r w:rsidR="002B0387">
        <w:rPr>
          <w:rFonts w:ascii="Arial" w:hAnsi="Arial"/>
          <w:color w:val="000000" w:themeColor="text1"/>
        </w:rPr>
        <w:t>normal</w:t>
      </w:r>
      <w:r w:rsidR="004D22C5">
        <w:rPr>
          <w:rFonts w:ascii="Arial" w:hAnsi="Arial"/>
          <w:color w:val="000000" w:themeColor="text1"/>
        </w:rPr>
        <w:t>”</w:t>
      </w:r>
      <w:r w:rsidR="002B0387">
        <w:rPr>
          <w:rFonts w:ascii="Arial" w:hAnsi="Arial"/>
          <w:color w:val="000000" w:themeColor="text1"/>
        </w:rPr>
        <w:t xml:space="preserve"> daytime</w:t>
      </w:r>
      <w:r w:rsidR="0057775B">
        <w:rPr>
          <w:rFonts w:ascii="Arial" w:hAnsi="Arial"/>
          <w:color w:val="000000" w:themeColor="text1"/>
        </w:rPr>
        <w:t xml:space="preserve"> (0800 – 1800)</w:t>
      </w:r>
      <w:r w:rsidR="002B0387">
        <w:rPr>
          <w:rFonts w:ascii="Arial" w:hAnsi="Arial"/>
          <w:color w:val="000000" w:themeColor="text1"/>
        </w:rPr>
        <w:t xml:space="preserve"> hours</w:t>
      </w:r>
      <w:r w:rsidR="004D22C5">
        <w:rPr>
          <w:rFonts w:ascii="Arial" w:hAnsi="Arial"/>
          <w:color w:val="000000" w:themeColor="text1"/>
        </w:rPr>
        <w:t xml:space="preserve"> Monday to Friday.  </w:t>
      </w:r>
      <w:r w:rsidR="008E649A">
        <w:rPr>
          <w:rFonts w:ascii="Arial" w:hAnsi="Arial"/>
          <w:color w:val="000000" w:themeColor="text1"/>
        </w:rPr>
        <w:t xml:space="preserve">All case elements are to be manufactured </w:t>
      </w:r>
      <w:r w:rsidR="002B0387">
        <w:rPr>
          <w:rFonts w:ascii="Arial" w:hAnsi="Arial"/>
          <w:color w:val="000000" w:themeColor="text1"/>
        </w:rPr>
        <w:t xml:space="preserve">off site. </w:t>
      </w:r>
      <w:r w:rsidR="00741042">
        <w:rPr>
          <w:rFonts w:ascii="Arial" w:hAnsi="Arial"/>
          <w:color w:val="000000" w:themeColor="text1"/>
        </w:rPr>
        <w:t xml:space="preserve"> </w:t>
      </w:r>
      <w:r w:rsidR="002B0387">
        <w:rPr>
          <w:rFonts w:ascii="Arial" w:hAnsi="Arial"/>
          <w:color w:val="000000" w:themeColor="text1"/>
        </w:rPr>
        <w:t>The gallery is currently painted dark blue, but for this exhibition it is required to be a pale stone colour, which will be specified by the designer</w:t>
      </w:r>
      <w:r w:rsidR="00266CBF">
        <w:rPr>
          <w:rFonts w:ascii="Arial" w:hAnsi="Arial"/>
          <w:color w:val="000000" w:themeColor="text1"/>
        </w:rPr>
        <w:t xml:space="preserve"> on award of tender</w:t>
      </w:r>
      <w:r w:rsidR="002B0387">
        <w:rPr>
          <w:rFonts w:ascii="Arial" w:hAnsi="Arial"/>
          <w:color w:val="000000" w:themeColor="text1"/>
        </w:rPr>
        <w:t xml:space="preserve">, therefore </w:t>
      </w:r>
      <w:r w:rsidR="0049749A">
        <w:rPr>
          <w:rFonts w:ascii="Arial" w:hAnsi="Arial"/>
          <w:color w:val="000000" w:themeColor="text1"/>
        </w:rPr>
        <w:t xml:space="preserve">the successful </w:t>
      </w:r>
      <w:r w:rsidR="00CB0A48">
        <w:rPr>
          <w:rFonts w:ascii="Arial" w:hAnsi="Arial"/>
          <w:color w:val="000000" w:themeColor="text1"/>
        </w:rPr>
        <w:t>contractor is to allow for making good and ensuring coverage of the existing colour to th</w:t>
      </w:r>
      <w:r w:rsidR="0049749A">
        <w:rPr>
          <w:rFonts w:ascii="Arial" w:hAnsi="Arial"/>
          <w:color w:val="000000" w:themeColor="text1"/>
        </w:rPr>
        <w:t>e</w:t>
      </w:r>
      <w:r w:rsidR="00CB0A48">
        <w:rPr>
          <w:rFonts w:ascii="Arial" w:hAnsi="Arial"/>
          <w:color w:val="000000" w:themeColor="text1"/>
        </w:rPr>
        <w:t xml:space="preserve"> </w:t>
      </w:r>
      <w:r w:rsidR="0049749A">
        <w:rPr>
          <w:rFonts w:ascii="Arial" w:hAnsi="Arial"/>
          <w:color w:val="000000" w:themeColor="text1"/>
        </w:rPr>
        <w:t>satisfaction of Project Board</w:t>
      </w:r>
      <w:r w:rsidR="002B0387">
        <w:rPr>
          <w:rFonts w:ascii="Arial" w:hAnsi="Arial"/>
          <w:color w:val="000000" w:themeColor="text1"/>
        </w:rPr>
        <w:t xml:space="preserve">. </w:t>
      </w:r>
      <w:r w:rsidR="0049749A">
        <w:rPr>
          <w:rFonts w:ascii="Arial" w:hAnsi="Arial"/>
          <w:color w:val="000000" w:themeColor="text1"/>
        </w:rPr>
        <w:t xml:space="preserve"> Note there is no requirement to paint the ceiling.</w:t>
      </w:r>
    </w:p>
    <w:p w14:paraId="1BD2CA35" w14:textId="77777777" w:rsidR="0049749A" w:rsidRDefault="0049749A" w:rsidP="00962493">
      <w:pPr>
        <w:jc w:val="both"/>
        <w:rPr>
          <w:rFonts w:ascii="Arial" w:hAnsi="Arial"/>
          <w:color w:val="000000" w:themeColor="text1"/>
        </w:rPr>
      </w:pPr>
    </w:p>
    <w:p w14:paraId="2F5CF73A" w14:textId="5DD04BBD" w:rsidR="00101E3A" w:rsidRDefault="002B0387" w:rsidP="00962493">
      <w:pPr>
        <w:jc w:val="both"/>
        <w:rPr>
          <w:rFonts w:ascii="Arial" w:hAnsi="Arial"/>
          <w:color w:val="000000" w:themeColor="text1"/>
        </w:rPr>
      </w:pPr>
      <w:r>
        <w:rPr>
          <w:rFonts w:ascii="Arial" w:hAnsi="Arial"/>
          <w:color w:val="000000" w:themeColor="text1"/>
        </w:rPr>
        <w:t>Display cases should be painted in the same water</w:t>
      </w:r>
      <w:r w:rsidR="00641E62">
        <w:rPr>
          <w:rFonts w:ascii="Arial" w:hAnsi="Arial"/>
          <w:color w:val="000000" w:themeColor="text1"/>
        </w:rPr>
        <w:t>-</w:t>
      </w:r>
      <w:r>
        <w:rPr>
          <w:rFonts w:ascii="Arial" w:hAnsi="Arial"/>
          <w:color w:val="000000" w:themeColor="text1"/>
        </w:rPr>
        <w:t xml:space="preserve">based emulsion as the </w:t>
      </w:r>
      <w:r w:rsidR="001A6FBE">
        <w:rPr>
          <w:rFonts w:ascii="Arial" w:hAnsi="Arial"/>
          <w:color w:val="000000" w:themeColor="text1"/>
        </w:rPr>
        <w:t>walls but</w:t>
      </w:r>
      <w:r>
        <w:rPr>
          <w:rFonts w:ascii="Arial" w:hAnsi="Arial"/>
          <w:color w:val="000000" w:themeColor="text1"/>
        </w:rPr>
        <w:t xml:space="preserve"> sealed with </w:t>
      </w:r>
      <w:proofErr w:type="spellStart"/>
      <w:r w:rsidR="0049749A">
        <w:rPr>
          <w:rFonts w:ascii="Arial" w:hAnsi="Arial"/>
          <w:color w:val="000000" w:themeColor="text1"/>
        </w:rPr>
        <w:t>D</w:t>
      </w:r>
      <w:r>
        <w:rPr>
          <w:rFonts w:ascii="Arial" w:hAnsi="Arial"/>
          <w:color w:val="000000" w:themeColor="text1"/>
        </w:rPr>
        <w:t>acrylite</w:t>
      </w:r>
      <w:proofErr w:type="spellEnd"/>
      <w:r>
        <w:rPr>
          <w:rFonts w:ascii="Arial" w:hAnsi="Arial"/>
          <w:color w:val="000000" w:themeColor="text1"/>
        </w:rPr>
        <w:t xml:space="preserve">. </w:t>
      </w:r>
      <w:r w:rsidR="00BC0B49">
        <w:rPr>
          <w:rFonts w:ascii="Arial" w:hAnsi="Arial"/>
          <w:color w:val="000000" w:themeColor="text1"/>
        </w:rPr>
        <w:t xml:space="preserve"> </w:t>
      </w:r>
      <w:r>
        <w:rPr>
          <w:rFonts w:ascii="Arial" w:hAnsi="Arial"/>
          <w:color w:val="000000" w:themeColor="text1"/>
        </w:rPr>
        <w:t xml:space="preserve">Daisy security screws to be used in the cases. </w:t>
      </w:r>
      <w:r w:rsidR="0049749A">
        <w:rPr>
          <w:rFonts w:ascii="Arial" w:hAnsi="Arial"/>
          <w:color w:val="000000" w:themeColor="text1"/>
        </w:rPr>
        <w:t xml:space="preserve"> </w:t>
      </w:r>
      <w:r w:rsidR="002B05CE">
        <w:rPr>
          <w:rFonts w:ascii="Arial" w:hAnsi="Arial"/>
          <w:color w:val="000000" w:themeColor="text1"/>
        </w:rPr>
        <w:t>Protection of the floor and bringing the elements to site should also be included in your pricing.</w:t>
      </w:r>
      <w:r w:rsidR="0087134D">
        <w:rPr>
          <w:rFonts w:ascii="Arial" w:hAnsi="Arial"/>
          <w:color w:val="000000" w:themeColor="text1"/>
        </w:rPr>
        <w:t xml:space="preserve">  The Museum lifts are </w:t>
      </w:r>
      <w:r w:rsidR="0087134D">
        <w:rPr>
          <w:rFonts w:ascii="Arial" w:hAnsi="Arial"/>
          <w:color w:val="000000" w:themeColor="text1"/>
        </w:rPr>
        <w:lastRenderedPageBreak/>
        <w:t xml:space="preserve">for the use of the public and will only be </w:t>
      </w:r>
      <w:r w:rsidR="006F1887">
        <w:rPr>
          <w:rFonts w:ascii="Arial" w:hAnsi="Arial"/>
          <w:color w:val="000000" w:themeColor="text1"/>
        </w:rPr>
        <w:t xml:space="preserve">used with the express permission of the Head of Facilities.  Do not assume that this will be </w:t>
      </w:r>
      <w:r w:rsidR="00101E3A">
        <w:rPr>
          <w:rFonts w:ascii="Arial" w:hAnsi="Arial"/>
          <w:color w:val="000000" w:themeColor="text1"/>
        </w:rPr>
        <w:t>automatically given.</w:t>
      </w:r>
    </w:p>
    <w:p w14:paraId="539A76FC" w14:textId="77777777" w:rsidR="00F03753" w:rsidRPr="001B28FB" w:rsidRDefault="00F03753" w:rsidP="001B28FB">
      <w:pPr>
        <w:jc w:val="both"/>
        <w:rPr>
          <w:rFonts w:ascii="Arial" w:hAnsi="Arial"/>
        </w:rPr>
      </w:pPr>
    </w:p>
    <w:p w14:paraId="361D630E" w14:textId="63794DEC" w:rsidR="002B05CE" w:rsidRPr="002B05CE" w:rsidRDefault="002B05CE" w:rsidP="00F03753">
      <w:pPr>
        <w:rPr>
          <w:rFonts w:ascii="Arial" w:hAnsi="Arial"/>
        </w:rPr>
      </w:pPr>
      <w:r w:rsidRPr="002B05CE">
        <w:rPr>
          <w:rFonts w:ascii="Arial" w:hAnsi="Arial"/>
        </w:rPr>
        <w:t>Lighting and graphics by others</w:t>
      </w:r>
      <w:r>
        <w:rPr>
          <w:rFonts w:ascii="Arial" w:hAnsi="Arial"/>
        </w:rPr>
        <w:t xml:space="preserve"> and not in the scope of this </w:t>
      </w:r>
      <w:proofErr w:type="gramStart"/>
      <w:r>
        <w:rPr>
          <w:rFonts w:ascii="Arial" w:hAnsi="Arial"/>
        </w:rPr>
        <w:t>tender.</w:t>
      </w:r>
      <w:r w:rsidRPr="002B05CE">
        <w:rPr>
          <w:rFonts w:ascii="Arial" w:hAnsi="Arial"/>
        </w:rPr>
        <w:t>.</w:t>
      </w:r>
      <w:proofErr w:type="gramEnd"/>
    </w:p>
    <w:p w14:paraId="206DCF1A" w14:textId="77777777" w:rsidR="002B05CE" w:rsidRPr="002B05CE" w:rsidRDefault="002B05CE" w:rsidP="00F03753">
      <w:pPr>
        <w:rPr>
          <w:rFonts w:ascii="Arial" w:hAnsi="Arial"/>
          <w:b/>
          <w:bCs/>
        </w:rPr>
      </w:pPr>
    </w:p>
    <w:p w14:paraId="2FAEE912" w14:textId="77777777" w:rsidR="002B05CE" w:rsidRPr="00600626" w:rsidRDefault="002B05CE" w:rsidP="00F03753">
      <w:pPr>
        <w:rPr>
          <w:rFonts w:ascii="Arial" w:hAnsi="Arial"/>
        </w:rPr>
      </w:pPr>
    </w:p>
    <w:p w14:paraId="64301C19" w14:textId="77777777" w:rsidR="00F03753" w:rsidRPr="00600626" w:rsidRDefault="00F03753" w:rsidP="00F03753">
      <w:pPr>
        <w:jc w:val="both"/>
        <w:rPr>
          <w:rFonts w:ascii="Arial" w:hAnsi="Arial"/>
        </w:rPr>
      </w:pPr>
      <w:r w:rsidRPr="00600626">
        <w:rPr>
          <w:rFonts w:ascii="Arial" w:hAnsi="Arial"/>
          <w:b/>
          <w:u w:val="single"/>
        </w:rPr>
        <w:t>ACCESS</w:t>
      </w:r>
    </w:p>
    <w:p w14:paraId="24B2CCA4" w14:textId="77777777" w:rsidR="00F03753" w:rsidRPr="00600626" w:rsidRDefault="00F03753" w:rsidP="00F03753">
      <w:pPr>
        <w:jc w:val="both"/>
        <w:rPr>
          <w:rFonts w:ascii="Arial" w:hAnsi="Arial"/>
        </w:rPr>
      </w:pPr>
    </w:p>
    <w:p w14:paraId="7A617615" w14:textId="77777777" w:rsidR="00F03753" w:rsidRPr="00600626" w:rsidRDefault="00F03753" w:rsidP="00F03753">
      <w:pPr>
        <w:numPr>
          <w:ilvl w:val="0"/>
          <w:numId w:val="24"/>
        </w:numPr>
        <w:jc w:val="both"/>
        <w:rPr>
          <w:rFonts w:ascii="Arial" w:hAnsi="Arial"/>
        </w:rPr>
      </w:pPr>
      <w:r w:rsidRPr="00600626">
        <w:rPr>
          <w:rFonts w:ascii="Arial" w:hAnsi="Arial"/>
        </w:rPr>
        <w:t xml:space="preserve">Access to the </w:t>
      </w:r>
      <w:r w:rsidR="00962493">
        <w:rPr>
          <w:rFonts w:ascii="Arial" w:hAnsi="Arial"/>
        </w:rPr>
        <w:t>Chelsea</w:t>
      </w:r>
      <w:r w:rsidR="003C342F">
        <w:rPr>
          <w:rFonts w:ascii="Arial" w:hAnsi="Arial"/>
        </w:rPr>
        <w:t xml:space="preserve"> site</w:t>
      </w:r>
      <w:r w:rsidR="00962493">
        <w:rPr>
          <w:rFonts w:ascii="Arial" w:hAnsi="Arial"/>
        </w:rPr>
        <w:t xml:space="preserve"> </w:t>
      </w:r>
      <w:r w:rsidRPr="00600626">
        <w:rPr>
          <w:rFonts w:ascii="Arial" w:hAnsi="Arial"/>
        </w:rPr>
        <w:t xml:space="preserve">is by arrangement only, it is essential that note is taken of any arrangements for entry.  Site visits will obviously be required prior to any tender submission and these </w:t>
      </w:r>
      <w:r w:rsidR="00B841AA">
        <w:rPr>
          <w:rFonts w:ascii="Arial" w:hAnsi="Arial"/>
        </w:rPr>
        <w:t xml:space="preserve">can be arranged by contacting: </w:t>
      </w:r>
    </w:p>
    <w:p w14:paraId="07FC00EA" w14:textId="77777777" w:rsidR="00F03753" w:rsidRDefault="00F03753" w:rsidP="00F03753">
      <w:pPr>
        <w:ind w:left="720"/>
        <w:jc w:val="both"/>
        <w:rPr>
          <w:rFonts w:ascii="Arial" w:hAnsi="Arial"/>
        </w:rPr>
      </w:pPr>
    </w:p>
    <w:p w14:paraId="69BBB918" w14:textId="3FAF4242" w:rsidR="00F03753" w:rsidRDefault="00834D29" w:rsidP="00F5304F">
      <w:pPr>
        <w:ind w:firstLine="360"/>
        <w:jc w:val="both"/>
        <w:rPr>
          <w:rFonts w:ascii="Arial" w:hAnsi="Arial"/>
          <w:color w:val="0000FF"/>
        </w:rPr>
      </w:pPr>
      <w:r>
        <w:rPr>
          <w:rFonts w:ascii="Arial" w:hAnsi="Arial"/>
          <w:color w:val="0000FF"/>
        </w:rPr>
        <w:t xml:space="preserve">Ms </w:t>
      </w:r>
      <w:r w:rsidR="003C342F">
        <w:rPr>
          <w:rFonts w:ascii="Arial" w:hAnsi="Arial"/>
          <w:color w:val="0000FF"/>
        </w:rPr>
        <w:t xml:space="preserve">Jane Holmes – Exhibitions </w:t>
      </w:r>
      <w:hyperlink r:id="rId7" w:history="1">
        <w:r w:rsidR="003C342F" w:rsidRPr="008F5581">
          <w:rPr>
            <w:rStyle w:val="Hyperlink"/>
            <w:rFonts w:ascii="Arial" w:hAnsi="Arial"/>
          </w:rPr>
          <w:t>jholmes@nam.ac.uk</w:t>
        </w:r>
      </w:hyperlink>
      <w:r w:rsidR="00B841AA">
        <w:rPr>
          <w:rFonts w:ascii="Arial" w:hAnsi="Arial"/>
          <w:color w:val="0000FF"/>
        </w:rPr>
        <w:t xml:space="preserve">  0207 881 2494</w:t>
      </w:r>
    </w:p>
    <w:p w14:paraId="61B8AE60" w14:textId="77777777" w:rsidR="003C342F" w:rsidRDefault="003C342F" w:rsidP="00F03753">
      <w:pPr>
        <w:jc w:val="both"/>
        <w:rPr>
          <w:rFonts w:ascii="Arial" w:hAnsi="Arial"/>
          <w:color w:val="0000FF"/>
        </w:rPr>
      </w:pPr>
    </w:p>
    <w:p w14:paraId="05067EDB" w14:textId="25A314F0" w:rsidR="003C342F" w:rsidRDefault="003C342F" w:rsidP="009F318A">
      <w:pPr>
        <w:ind w:left="360"/>
        <w:jc w:val="both"/>
        <w:rPr>
          <w:rFonts w:ascii="Arial" w:hAnsi="Arial"/>
          <w:color w:val="000000" w:themeColor="text1"/>
        </w:rPr>
      </w:pPr>
      <w:r>
        <w:rPr>
          <w:rFonts w:ascii="Arial" w:hAnsi="Arial"/>
          <w:color w:val="000000" w:themeColor="text1"/>
        </w:rPr>
        <w:t xml:space="preserve">The names of personnel </w:t>
      </w:r>
      <w:r w:rsidR="004A273D">
        <w:rPr>
          <w:rFonts w:ascii="Arial" w:hAnsi="Arial"/>
          <w:color w:val="000000" w:themeColor="text1"/>
        </w:rPr>
        <w:t>visiting the</w:t>
      </w:r>
      <w:r>
        <w:rPr>
          <w:rFonts w:ascii="Arial" w:hAnsi="Arial"/>
          <w:color w:val="000000" w:themeColor="text1"/>
        </w:rPr>
        <w:t xml:space="preserve"> site and the registration number of </w:t>
      </w:r>
      <w:r w:rsidR="004B17F0">
        <w:rPr>
          <w:rFonts w:ascii="Arial" w:hAnsi="Arial"/>
          <w:color w:val="000000" w:themeColor="text1"/>
        </w:rPr>
        <w:t xml:space="preserve">max two </w:t>
      </w:r>
      <w:r>
        <w:rPr>
          <w:rFonts w:ascii="Arial" w:hAnsi="Arial"/>
          <w:color w:val="000000" w:themeColor="text1"/>
        </w:rPr>
        <w:t xml:space="preserve">vehicles must be </w:t>
      </w:r>
      <w:r w:rsidR="00B841AA">
        <w:rPr>
          <w:rFonts w:ascii="Arial" w:hAnsi="Arial"/>
          <w:color w:val="000000" w:themeColor="text1"/>
        </w:rPr>
        <w:t>supplied</w:t>
      </w:r>
      <w:r w:rsidR="004A273D">
        <w:rPr>
          <w:rFonts w:ascii="Arial" w:hAnsi="Arial"/>
          <w:color w:val="000000" w:themeColor="text1"/>
        </w:rPr>
        <w:t xml:space="preserve">.  Parking is by arrangement and </w:t>
      </w:r>
      <w:r w:rsidR="004B17F0">
        <w:rPr>
          <w:rFonts w:ascii="Arial" w:hAnsi="Arial"/>
          <w:color w:val="000000" w:themeColor="text1"/>
        </w:rPr>
        <w:t xml:space="preserve">must </w:t>
      </w:r>
      <w:r w:rsidR="004A273D">
        <w:rPr>
          <w:rFonts w:ascii="Arial" w:hAnsi="Arial"/>
          <w:color w:val="000000" w:themeColor="text1"/>
        </w:rPr>
        <w:t>not assumed.</w:t>
      </w:r>
      <w:r w:rsidR="004B17F0">
        <w:rPr>
          <w:rFonts w:ascii="Arial" w:hAnsi="Arial"/>
          <w:color w:val="000000" w:themeColor="text1"/>
        </w:rPr>
        <w:t xml:space="preserve">  Any vehicles </w:t>
      </w:r>
      <w:r w:rsidR="009C7267">
        <w:rPr>
          <w:rFonts w:ascii="Arial" w:hAnsi="Arial"/>
          <w:color w:val="000000" w:themeColor="text1"/>
        </w:rPr>
        <w:t xml:space="preserve">including delivery vehicles, </w:t>
      </w:r>
      <w:r w:rsidR="004B17F0">
        <w:rPr>
          <w:rFonts w:ascii="Arial" w:hAnsi="Arial"/>
          <w:color w:val="000000" w:themeColor="text1"/>
        </w:rPr>
        <w:t>not pre-approved</w:t>
      </w:r>
      <w:r w:rsidR="009C7267">
        <w:rPr>
          <w:rFonts w:ascii="Arial" w:hAnsi="Arial"/>
          <w:color w:val="000000" w:themeColor="text1"/>
        </w:rPr>
        <w:t>,</w:t>
      </w:r>
      <w:r w:rsidR="004B17F0">
        <w:rPr>
          <w:rFonts w:ascii="Arial" w:hAnsi="Arial"/>
          <w:color w:val="000000" w:themeColor="text1"/>
        </w:rPr>
        <w:t xml:space="preserve"> will be denied entry</w:t>
      </w:r>
      <w:r w:rsidR="009C7267">
        <w:rPr>
          <w:rFonts w:ascii="Arial" w:hAnsi="Arial"/>
          <w:color w:val="000000" w:themeColor="text1"/>
        </w:rPr>
        <w:t xml:space="preserve"> and the Museum will not be responsible for any costs of re-</w:t>
      </w:r>
      <w:r w:rsidR="001B28FB">
        <w:rPr>
          <w:rFonts w:ascii="Arial" w:hAnsi="Arial"/>
          <w:color w:val="000000" w:themeColor="text1"/>
        </w:rPr>
        <w:t>arrangements</w:t>
      </w:r>
      <w:r w:rsidR="009C7267">
        <w:rPr>
          <w:rFonts w:ascii="Arial" w:hAnsi="Arial"/>
          <w:color w:val="000000" w:themeColor="text1"/>
        </w:rPr>
        <w:t>.</w:t>
      </w:r>
    </w:p>
    <w:p w14:paraId="394C4C62" w14:textId="77777777" w:rsidR="00834D29" w:rsidRDefault="00834D29" w:rsidP="00F5304F">
      <w:pPr>
        <w:ind w:left="360"/>
        <w:jc w:val="both"/>
        <w:rPr>
          <w:rFonts w:ascii="Arial" w:hAnsi="Arial"/>
          <w:color w:val="000000" w:themeColor="text1"/>
        </w:rPr>
      </w:pPr>
    </w:p>
    <w:p w14:paraId="653D5333" w14:textId="77777777" w:rsidR="00F03753" w:rsidRPr="00CA5753" w:rsidRDefault="00F03753" w:rsidP="00F03753">
      <w:pPr>
        <w:numPr>
          <w:ilvl w:val="0"/>
          <w:numId w:val="24"/>
        </w:numPr>
        <w:jc w:val="both"/>
        <w:rPr>
          <w:rFonts w:ascii="Arial" w:hAnsi="Arial"/>
        </w:rPr>
      </w:pPr>
      <w:r w:rsidRPr="00600626">
        <w:rPr>
          <w:rFonts w:ascii="Arial" w:hAnsi="Arial"/>
        </w:rPr>
        <w:t xml:space="preserve">The work will be carried out of normal working hours.  </w:t>
      </w:r>
      <w:r w:rsidR="00F5304F" w:rsidRPr="00CA5753">
        <w:rPr>
          <w:rFonts w:ascii="Arial" w:hAnsi="Arial"/>
        </w:rPr>
        <w:t>Typically,</w:t>
      </w:r>
      <w:r w:rsidRPr="00CA5753">
        <w:rPr>
          <w:rFonts w:ascii="Arial" w:hAnsi="Arial"/>
        </w:rPr>
        <w:t xml:space="preserve"> the working hours will be 0800</w:t>
      </w:r>
      <w:r w:rsidR="00CA5753">
        <w:rPr>
          <w:rFonts w:ascii="Arial" w:hAnsi="Arial"/>
        </w:rPr>
        <w:t>am-</w:t>
      </w:r>
      <w:r w:rsidRPr="00CA5753">
        <w:rPr>
          <w:rFonts w:ascii="Arial" w:hAnsi="Arial"/>
        </w:rPr>
        <w:t>1</w:t>
      </w:r>
      <w:r w:rsidR="00CA5753">
        <w:rPr>
          <w:rFonts w:ascii="Arial" w:hAnsi="Arial"/>
        </w:rPr>
        <w:t>8:00</w:t>
      </w:r>
      <w:r w:rsidRPr="00CA5753">
        <w:rPr>
          <w:rFonts w:ascii="Arial" w:hAnsi="Arial"/>
        </w:rPr>
        <w:t>hrs</w:t>
      </w:r>
      <w:r w:rsidR="00CA5753">
        <w:rPr>
          <w:rFonts w:ascii="Arial" w:hAnsi="Arial"/>
        </w:rPr>
        <w:t xml:space="preserve"> pm</w:t>
      </w:r>
      <w:r w:rsidRPr="00CA5753">
        <w:rPr>
          <w:rFonts w:ascii="Arial" w:hAnsi="Arial"/>
        </w:rPr>
        <w:t xml:space="preserve"> daily.  There will be no weekend working unless specifically agreed by the Client.  If weekend working is required, a minimum of one working week notice is required to be given.</w:t>
      </w:r>
      <w:r w:rsidR="00CA5753">
        <w:rPr>
          <w:rFonts w:ascii="Arial" w:hAnsi="Arial"/>
        </w:rPr>
        <w:t xml:space="preserve"> Materials need to be brought into the exhibition space prior to 9.30am.</w:t>
      </w:r>
    </w:p>
    <w:p w14:paraId="7CADBBD7" w14:textId="77777777" w:rsidR="00F03753" w:rsidRPr="00600626" w:rsidRDefault="00F03753" w:rsidP="00F03753">
      <w:pPr>
        <w:widowControl w:val="0"/>
        <w:autoSpaceDE w:val="0"/>
        <w:autoSpaceDN w:val="0"/>
        <w:adjustRightInd w:val="0"/>
        <w:rPr>
          <w:rFonts w:ascii="Arial" w:hAnsi="Arial" w:cs="Times-Bold"/>
          <w:b/>
          <w:bCs/>
          <w:szCs w:val="23"/>
          <w:u w:val="single"/>
        </w:rPr>
      </w:pPr>
    </w:p>
    <w:p w14:paraId="300C3206" w14:textId="77777777" w:rsidR="00F03753" w:rsidRPr="00600626" w:rsidRDefault="00F03753" w:rsidP="00F03753">
      <w:pPr>
        <w:widowControl w:val="0"/>
        <w:autoSpaceDE w:val="0"/>
        <w:autoSpaceDN w:val="0"/>
        <w:adjustRightInd w:val="0"/>
        <w:rPr>
          <w:rFonts w:ascii="Arial" w:hAnsi="Arial" w:cs="Times-Bold"/>
          <w:b/>
          <w:bCs/>
          <w:szCs w:val="23"/>
        </w:rPr>
      </w:pPr>
      <w:r w:rsidRPr="00600626">
        <w:rPr>
          <w:rFonts w:ascii="Arial" w:hAnsi="Arial" w:cs="Times-Bold"/>
          <w:b/>
          <w:bCs/>
          <w:szCs w:val="23"/>
          <w:u w:val="single"/>
        </w:rPr>
        <w:t>THE PROGRAMME</w:t>
      </w:r>
    </w:p>
    <w:p w14:paraId="5EE7E107" w14:textId="77777777" w:rsidR="00F03753" w:rsidRPr="00600626" w:rsidRDefault="00F03753" w:rsidP="00F03753">
      <w:pPr>
        <w:widowControl w:val="0"/>
        <w:autoSpaceDE w:val="0"/>
        <w:autoSpaceDN w:val="0"/>
        <w:adjustRightInd w:val="0"/>
        <w:rPr>
          <w:rFonts w:ascii="Arial" w:hAnsi="Arial" w:cs="Times-Bold"/>
          <w:b/>
          <w:bCs/>
          <w:szCs w:val="23"/>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33"/>
        <w:gridCol w:w="4848"/>
      </w:tblGrid>
      <w:tr w:rsidR="00F03753" w:rsidRPr="00600626" w14:paraId="71E21D5D" w14:textId="77777777" w:rsidTr="001B28FB">
        <w:trPr>
          <w:trHeight w:val="347"/>
        </w:trPr>
        <w:tc>
          <w:tcPr>
            <w:tcW w:w="4933" w:type="dxa"/>
          </w:tcPr>
          <w:p w14:paraId="00B0A303" w14:textId="77777777" w:rsidR="00F03753" w:rsidRPr="00600626" w:rsidRDefault="00F03753" w:rsidP="00962493">
            <w:pPr>
              <w:widowControl w:val="0"/>
              <w:autoSpaceDE w:val="0"/>
              <w:autoSpaceDN w:val="0"/>
              <w:adjustRightInd w:val="0"/>
              <w:rPr>
                <w:rFonts w:ascii="Arial" w:hAnsi="Arial" w:cs="Times-Bold"/>
                <w:bCs/>
                <w:szCs w:val="23"/>
              </w:rPr>
            </w:pPr>
            <w:r w:rsidRPr="00600626">
              <w:rPr>
                <w:rFonts w:ascii="Arial" w:hAnsi="Arial" w:cs="Times-Bold"/>
                <w:bCs/>
                <w:szCs w:val="23"/>
              </w:rPr>
              <w:t xml:space="preserve">Tender Invitation </w:t>
            </w:r>
            <w:r w:rsidR="00962493">
              <w:rPr>
                <w:rFonts w:ascii="Arial" w:hAnsi="Arial" w:cs="Times-Bold"/>
                <w:bCs/>
                <w:szCs w:val="23"/>
              </w:rPr>
              <w:t>issued</w:t>
            </w:r>
          </w:p>
        </w:tc>
        <w:tc>
          <w:tcPr>
            <w:tcW w:w="4848" w:type="dxa"/>
          </w:tcPr>
          <w:p w14:paraId="136A58EC" w14:textId="418DAA8E" w:rsidR="00F03753" w:rsidRPr="00B841AA" w:rsidRDefault="009C7267" w:rsidP="003C3D0A">
            <w:pPr>
              <w:widowControl w:val="0"/>
              <w:autoSpaceDE w:val="0"/>
              <w:autoSpaceDN w:val="0"/>
              <w:adjustRightInd w:val="0"/>
              <w:rPr>
                <w:rFonts w:ascii="Arial" w:hAnsi="Arial" w:cs="Times-Bold"/>
                <w:bCs/>
                <w:color w:val="000000" w:themeColor="text1"/>
                <w:szCs w:val="23"/>
              </w:rPr>
            </w:pPr>
            <w:r>
              <w:rPr>
                <w:rFonts w:ascii="Arial" w:hAnsi="Arial" w:cs="Times-Bold"/>
                <w:bCs/>
                <w:color w:val="000000" w:themeColor="text1"/>
                <w:szCs w:val="23"/>
              </w:rPr>
              <w:t>27</w:t>
            </w:r>
            <w:r w:rsidR="006F3DFB" w:rsidRPr="006F3DFB">
              <w:rPr>
                <w:rFonts w:ascii="Arial" w:hAnsi="Arial" w:cs="Times-Bold"/>
                <w:bCs/>
                <w:color w:val="000000" w:themeColor="text1"/>
                <w:szCs w:val="23"/>
                <w:vertAlign w:val="superscript"/>
              </w:rPr>
              <w:t>TH</w:t>
            </w:r>
            <w:r w:rsidR="006F3DFB">
              <w:rPr>
                <w:rFonts w:ascii="Arial" w:hAnsi="Arial" w:cs="Times-Bold"/>
                <w:bCs/>
                <w:color w:val="000000" w:themeColor="text1"/>
                <w:szCs w:val="23"/>
              </w:rPr>
              <w:t xml:space="preserve"> </w:t>
            </w:r>
            <w:r w:rsidR="002C2487">
              <w:rPr>
                <w:rFonts w:ascii="Arial" w:hAnsi="Arial" w:cs="Times-Bold"/>
                <w:bCs/>
                <w:color w:val="000000" w:themeColor="text1"/>
                <w:szCs w:val="23"/>
              </w:rPr>
              <w:t>August 2020</w:t>
            </w:r>
          </w:p>
        </w:tc>
      </w:tr>
      <w:tr w:rsidR="00B841AA" w:rsidRPr="00600626" w14:paraId="5CB8AE38" w14:textId="77777777" w:rsidTr="001B28FB">
        <w:tc>
          <w:tcPr>
            <w:tcW w:w="4933" w:type="dxa"/>
          </w:tcPr>
          <w:p w14:paraId="0A8D7701" w14:textId="77777777" w:rsidR="00B841AA" w:rsidRPr="00600626" w:rsidRDefault="00B841AA" w:rsidP="003C3D0A">
            <w:pPr>
              <w:widowControl w:val="0"/>
              <w:autoSpaceDE w:val="0"/>
              <w:autoSpaceDN w:val="0"/>
              <w:adjustRightInd w:val="0"/>
              <w:rPr>
                <w:rFonts w:ascii="Arial" w:hAnsi="Arial" w:cs="Times-Bold"/>
                <w:bCs/>
                <w:szCs w:val="23"/>
              </w:rPr>
            </w:pPr>
            <w:r>
              <w:rPr>
                <w:rFonts w:ascii="Arial" w:hAnsi="Arial" w:cs="Times-Bold"/>
                <w:bCs/>
                <w:szCs w:val="23"/>
              </w:rPr>
              <w:t>Intention to tender submitted</w:t>
            </w:r>
          </w:p>
        </w:tc>
        <w:tc>
          <w:tcPr>
            <w:tcW w:w="4848" w:type="dxa"/>
          </w:tcPr>
          <w:p w14:paraId="701B271E" w14:textId="72D4D57C" w:rsidR="00B841AA" w:rsidRPr="00B841AA" w:rsidRDefault="002C2487" w:rsidP="003C3D0A">
            <w:pPr>
              <w:widowControl w:val="0"/>
              <w:autoSpaceDE w:val="0"/>
              <w:autoSpaceDN w:val="0"/>
              <w:adjustRightInd w:val="0"/>
              <w:rPr>
                <w:rFonts w:ascii="Arial" w:hAnsi="Arial" w:cs="Times-Bold"/>
                <w:bCs/>
                <w:color w:val="000000" w:themeColor="text1"/>
                <w:szCs w:val="23"/>
              </w:rPr>
            </w:pPr>
            <w:r>
              <w:rPr>
                <w:rFonts w:ascii="Arial" w:hAnsi="Arial" w:cs="Times-Bold"/>
                <w:bCs/>
                <w:color w:val="000000" w:themeColor="text1"/>
                <w:szCs w:val="23"/>
              </w:rPr>
              <w:t xml:space="preserve">By </w:t>
            </w:r>
            <w:r w:rsidR="002B05CE">
              <w:rPr>
                <w:rFonts w:ascii="Arial" w:hAnsi="Arial" w:cs="Times-Bold"/>
                <w:bCs/>
                <w:color w:val="000000" w:themeColor="text1"/>
                <w:szCs w:val="23"/>
              </w:rPr>
              <w:t>5</w:t>
            </w:r>
            <w:r w:rsidR="002B05CE" w:rsidRPr="002B05CE">
              <w:rPr>
                <w:rFonts w:ascii="Arial" w:hAnsi="Arial" w:cs="Times-Bold"/>
                <w:bCs/>
                <w:color w:val="000000" w:themeColor="text1"/>
                <w:szCs w:val="23"/>
                <w:vertAlign w:val="superscript"/>
              </w:rPr>
              <w:t>th</w:t>
            </w:r>
            <w:r w:rsidR="002B05CE">
              <w:rPr>
                <w:rFonts w:ascii="Arial" w:hAnsi="Arial" w:cs="Times-Bold"/>
                <w:bCs/>
                <w:color w:val="000000" w:themeColor="text1"/>
                <w:szCs w:val="23"/>
              </w:rPr>
              <w:t xml:space="preserve"> September </w:t>
            </w:r>
            <w:r>
              <w:rPr>
                <w:rFonts w:ascii="Arial" w:hAnsi="Arial" w:cs="Times-Bold"/>
                <w:bCs/>
                <w:color w:val="000000" w:themeColor="text1"/>
                <w:szCs w:val="23"/>
              </w:rPr>
              <w:t>2020</w:t>
            </w:r>
          </w:p>
        </w:tc>
      </w:tr>
      <w:tr w:rsidR="00F03753" w:rsidRPr="00600626" w14:paraId="680CED0A" w14:textId="77777777" w:rsidTr="001B28FB">
        <w:trPr>
          <w:trHeight w:val="327"/>
        </w:trPr>
        <w:tc>
          <w:tcPr>
            <w:tcW w:w="4933" w:type="dxa"/>
          </w:tcPr>
          <w:p w14:paraId="34009228" w14:textId="77777777" w:rsidR="00F03753" w:rsidRPr="00600626" w:rsidRDefault="00F03753" w:rsidP="003C3D0A">
            <w:pPr>
              <w:widowControl w:val="0"/>
              <w:autoSpaceDE w:val="0"/>
              <w:autoSpaceDN w:val="0"/>
              <w:adjustRightInd w:val="0"/>
              <w:rPr>
                <w:rFonts w:ascii="Arial" w:hAnsi="Arial" w:cs="Times-Bold"/>
                <w:bCs/>
                <w:szCs w:val="23"/>
              </w:rPr>
            </w:pPr>
            <w:r w:rsidRPr="00600626">
              <w:rPr>
                <w:rFonts w:ascii="Arial" w:hAnsi="Arial" w:cs="Times-Bold"/>
                <w:bCs/>
                <w:szCs w:val="23"/>
              </w:rPr>
              <w:t>Tender submission to NAM</w:t>
            </w:r>
          </w:p>
        </w:tc>
        <w:tc>
          <w:tcPr>
            <w:tcW w:w="4848" w:type="dxa"/>
          </w:tcPr>
          <w:p w14:paraId="14F3CD05" w14:textId="18BAFCF6" w:rsidR="00F03753" w:rsidRPr="00B841AA" w:rsidRDefault="002C2487" w:rsidP="003C3D0A">
            <w:pPr>
              <w:widowControl w:val="0"/>
              <w:autoSpaceDE w:val="0"/>
              <w:autoSpaceDN w:val="0"/>
              <w:adjustRightInd w:val="0"/>
              <w:rPr>
                <w:rFonts w:ascii="Arial" w:hAnsi="Arial" w:cs="Times-Bold"/>
                <w:bCs/>
                <w:color w:val="000000" w:themeColor="text1"/>
                <w:szCs w:val="23"/>
              </w:rPr>
            </w:pPr>
            <w:r>
              <w:rPr>
                <w:rFonts w:ascii="Arial" w:hAnsi="Arial" w:cs="Times-Bold"/>
                <w:bCs/>
                <w:color w:val="000000" w:themeColor="text1"/>
                <w:szCs w:val="23"/>
              </w:rPr>
              <w:t>1</w:t>
            </w:r>
            <w:r w:rsidR="00F3757A">
              <w:rPr>
                <w:rFonts w:ascii="Arial" w:hAnsi="Arial" w:cs="Times-Bold"/>
                <w:bCs/>
                <w:color w:val="000000" w:themeColor="text1"/>
                <w:szCs w:val="23"/>
              </w:rPr>
              <w:t>4</w:t>
            </w:r>
            <w:r w:rsidRPr="002C2487">
              <w:rPr>
                <w:rFonts w:ascii="Arial" w:hAnsi="Arial" w:cs="Times-Bold"/>
                <w:bCs/>
                <w:color w:val="000000" w:themeColor="text1"/>
                <w:szCs w:val="23"/>
                <w:vertAlign w:val="superscript"/>
              </w:rPr>
              <w:t>th</w:t>
            </w:r>
            <w:r>
              <w:rPr>
                <w:rFonts w:ascii="Arial" w:hAnsi="Arial" w:cs="Times-Bold"/>
                <w:bCs/>
                <w:color w:val="000000" w:themeColor="text1"/>
                <w:szCs w:val="23"/>
                <w:vertAlign w:val="superscript"/>
              </w:rPr>
              <w:t xml:space="preserve"> </w:t>
            </w:r>
            <w:r>
              <w:rPr>
                <w:rFonts w:ascii="Arial" w:hAnsi="Arial" w:cs="Times-Bold"/>
                <w:bCs/>
                <w:color w:val="000000" w:themeColor="text1"/>
                <w:szCs w:val="23"/>
              </w:rPr>
              <w:t>September 2020</w:t>
            </w:r>
          </w:p>
        </w:tc>
      </w:tr>
      <w:tr w:rsidR="00F03753" w:rsidRPr="00600626" w14:paraId="5DD49317" w14:textId="77777777" w:rsidTr="001B28FB">
        <w:tc>
          <w:tcPr>
            <w:tcW w:w="4933" w:type="dxa"/>
          </w:tcPr>
          <w:p w14:paraId="52EE89A0" w14:textId="77777777" w:rsidR="00F03753" w:rsidRPr="00600626" w:rsidRDefault="00F03753" w:rsidP="003C3D0A">
            <w:pPr>
              <w:widowControl w:val="0"/>
              <w:autoSpaceDE w:val="0"/>
              <w:autoSpaceDN w:val="0"/>
              <w:adjustRightInd w:val="0"/>
              <w:rPr>
                <w:rFonts w:ascii="Arial" w:hAnsi="Arial" w:cs="Times-Bold"/>
                <w:bCs/>
                <w:szCs w:val="23"/>
              </w:rPr>
            </w:pPr>
            <w:r w:rsidRPr="00600626">
              <w:rPr>
                <w:rFonts w:ascii="Arial" w:hAnsi="Arial" w:cs="Times-Bold"/>
                <w:bCs/>
                <w:szCs w:val="23"/>
              </w:rPr>
              <w:t>Successful contractor appointed</w:t>
            </w:r>
          </w:p>
        </w:tc>
        <w:tc>
          <w:tcPr>
            <w:tcW w:w="4848" w:type="dxa"/>
          </w:tcPr>
          <w:p w14:paraId="242295AB" w14:textId="55AED681" w:rsidR="00F03753" w:rsidRPr="00600626" w:rsidRDefault="002C2487" w:rsidP="003C3D0A">
            <w:pPr>
              <w:widowControl w:val="0"/>
              <w:autoSpaceDE w:val="0"/>
              <w:autoSpaceDN w:val="0"/>
              <w:adjustRightInd w:val="0"/>
              <w:rPr>
                <w:rFonts w:ascii="Arial" w:hAnsi="Arial" w:cs="Times-Bold"/>
                <w:bCs/>
                <w:szCs w:val="23"/>
              </w:rPr>
            </w:pPr>
            <w:r>
              <w:rPr>
                <w:rFonts w:ascii="Arial" w:hAnsi="Arial" w:cs="Times-Bold"/>
                <w:bCs/>
                <w:szCs w:val="23"/>
              </w:rPr>
              <w:t>1</w:t>
            </w:r>
            <w:r w:rsidR="00F3757A">
              <w:rPr>
                <w:rFonts w:ascii="Arial" w:hAnsi="Arial" w:cs="Times-Bold"/>
                <w:bCs/>
                <w:szCs w:val="23"/>
              </w:rPr>
              <w:t>5</w:t>
            </w:r>
            <w:r w:rsidRPr="002C2487">
              <w:rPr>
                <w:rFonts w:ascii="Arial" w:hAnsi="Arial" w:cs="Times-Bold"/>
                <w:bCs/>
                <w:szCs w:val="23"/>
                <w:vertAlign w:val="superscript"/>
              </w:rPr>
              <w:t>th</w:t>
            </w:r>
            <w:r>
              <w:rPr>
                <w:rFonts w:ascii="Arial" w:hAnsi="Arial" w:cs="Times-Bold"/>
                <w:bCs/>
                <w:szCs w:val="23"/>
              </w:rPr>
              <w:t xml:space="preserve"> September 2020</w:t>
            </w:r>
          </w:p>
        </w:tc>
      </w:tr>
      <w:tr w:rsidR="00CA5753" w:rsidRPr="00600626" w14:paraId="2AD98D1E" w14:textId="77777777" w:rsidTr="001B28FB">
        <w:tc>
          <w:tcPr>
            <w:tcW w:w="4933" w:type="dxa"/>
          </w:tcPr>
          <w:p w14:paraId="3F1BCE9E" w14:textId="77777777" w:rsidR="00CA5753" w:rsidRPr="00600626" w:rsidRDefault="00CA5753" w:rsidP="003C3D0A">
            <w:pPr>
              <w:widowControl w:val="0"/>
              <w:autoSpaceDE w:val="0"/>
              <w:autoSpaceDN w:val="0"/>
              <w:adjustRightInd w:val="0"/>
              <w:rPr>
                <w:rFonts w:ascii="Arial" w:hAnsi="Arial" w:cs="Times-Bold"/>
                <w:bCs/>
                <w:szCs w:val="23"/>
              </w:rPr>
            </w:pPr>
            <w:r>
              <w:rPr>
                <w:rFonts w:ascii="Arial" w:hAnsi="Arial" w:cs="Times-Bold"/>
                <w:bCs/>
                <w:szCs w:val="23"/>
              </w:rPr>
              <w:t>Proposed date</w:t>
            </w:r>
            <w:r w:rsidR="002C2487">
              <w:rPr>
                <w:rFonts w:ascii="Arial" w:hAnsi="Arial" w:cs="Times-Bold"/>
                <w:bCs/>
                <w:szCs w:val="23"/>
              </w:rPr>
              <w:t xml:space="preserve">s </w:t>
            </w:r>
            <w:r>
              <w:rPr>
                <w:rFonts w:ascii="Arial" w:hAnsi="Arial" w:cs="Times-Bold"/>
                <w:bCs/>
                <w:szCs w:val="23"/>
              </w:rPr>
              <w:t>on site</w:t>
            </w:r>
          </w:p>
        </w:tc>
        <w:tc>
          <w:tcPr>
            <w:tcW w:w="4848" w:type="dxa"/>
          </w:tcPr>
          <w:p w14:paraId="28D26781" w14:textId="77777777" w:rsidR="00424BBE" w:rsidRDefault="002C2487" w:rsidP="00955A0E">
            <w:pPr>
              <w:widowControl w:val="0"/>
              <w:autoSpaceDE w:val="0"/>
              <w:autoSpaceDN w:val="0"/>
              <w:adjustRightInd w:val="0"/>
              <w:rPr>
                <w:rFonts w:ascii="Arial" w:hAnsi="Arial" w:cs="Times-Bold"/>
                <w:bCs/>
                <w:szCs w:val="23"/>
              </w:rPr>
            </w:pPr>
            <w:r>
              <w:rPr>
                <w:rFonts w:ascii="Arial" w:hAnsi="Arial" w:cs="Times-Bold"/>
                <w:bCs/>
                <w:szCs w:val="23"/>
              </w:rPr>
              <w:t>21</w:t>
            </w:r>
            <w:r w:rsidRPr="002C2487">
              <w:rPr>
                <w:rFonts w:ascii="Arial" w:hAnsi="Arial" w:cs="Times-Bold"/>
                <w:bCs/>
                <w:szCs w:val="23"/>
                <w:vertAlign w:val="superscript"/>
              </w:rPr>
              <w:t>st</w:t>
            </w:r>
            <w:r>
              <w:rPr>
                <w:rFonts w:ascii="Arial" w:hAnsi="Arial" w:cs="Times-Bold"/>
                <w:bCs/>
                <w:szCs w:val="23"/>
              </w:rPr>
              <w:t xml:space="preserve"> September – 2</w:t>
            </w:r>
            <w:r w:rsidRPr="002C2487">
              <w:rPr>
                <w:rFonts w:ascii="Arial" w:hAnsi="Arial" w:cs="Times-Bold"/>
                <w:bCs/>
                <w:szCs w:val="23"/>
                <w:vertAlign w:val="superscript"/>
              </w:rPr>
              <w:t>nd</w:t>
            </w:r>
            <w:r>
              <w:rPr>
                <w:rFonts w:ascii="Arial" w:hAnsi="Arial" w:cs="Times-Bold"/>
                <w:bCs/>
                <w:szCs w:val="23"/>
              </w:rPr>
              <w:t xml:space="preserve"> October 2020</w:t>
            </w:r>
          </w:p>
        </w:tc>
      </w:tr>
    </w:tbl>
    <w:p w14:paraId="770775C9" w14:textId="77777777" w:rsidR="00617286" w:rsidRDefault="00617286" w:rsidP="00F03753">
      <w:pPr>
        <w:widowControl w:val="0"/>
        <w:autoSpaceDE w:val="0"/>
        <w:autoSpaceDN w:val="0"/>
        <w:adjustRightInd w:val="0"/>
        <w:rPr>
          <w:rFonts w:ascii="Arial" w:hAnsi="Arial" w:cs="Times-Bold"/>
          <w:szCs w:val="23"/>
        </w:rPr>
      </w:pPr>
    </w:p>
    <w:p w14:paraId="743EA191" w14:textId="77777777" w:rsidR="00F03753" w:rsidRPr="00600626" w:rsidRDefault="00600626" w:rsidP="00BD59FA">
      <w:pPr>
        <w:rPr>
          <w:rFonts w:ascii="Arial" w:hAnsi="Arial" w:cs="Times-Bold"/>
          <w:b/>
          <w:bCs/>
          <w:szCs w:val="23"/>
          <w:u w:val="single"/>
        </w:rPr>
      </w:pPr>
      <w:r w:rsidRPr="00600626">
        <w:rPr>
          <w:rFonts w:ascii="Arial" w:hAnsi="Arial" w:cs="Times-Bold"/>
          <w:b/>
          <w:bCs/>
          <w:szCs w:val="23"/>
          <w:u w:val="single"/>
        </w:rPr>
        <w:t>I</w:t>
      </w:r>
      <w:r w:rsidR="00F03753" w:rsidRPr="00600626">
        <w:rPr>
          <w:rFonts w:ascii="Arial" w:hAnsi="Arial" w:cs="Times-Bold"/>
          <w:b/>
          <w:bCs/>
          <w:szCs w:val="23"/>
          <w:u w:val="single"/>
        </w:rPr>
        <w:t>NFORMATION FOR TENDERERS</w:t>
      </w:r>
    </w:p>
    <w:p w14:paraId="21C93A21" w14:textId="77777777" w:rsidR="00F03753" w:rsidRPr="00600626" w:rsidRDefault="00F03753" w:rsidP="00F03753">
      <w:pPr>
        <w:widowControl w:val="0"/>
        <w:autoSpaceDE w:val="0"/>
        <w:autoSpaceDN w:val="0"/>
        <w:adjustRightInd w:val="0"/>
        <w:rPr>
          <w:rFonts w:ascii="Arial" w:hAnsi="Arial" w:cs="Times-Bold"/>
          <w:b/>
          <w:bCs/>
          <w:szCs w:val="23"/>
        </w:rPr>
      </w:pPr>
    </w:p>
    <w:p w14:paraId="3FC7C09B" w14:textId="77777777" w:rsidR="00F03753" w:rsidRPr="00600626" w:rsidRDefault="00F03753" w:rsidP="00F03753">
      <w:pPr>
        <w:widowControl w:val="0"/>
        <w:autoSpaceDE w:val="0"/>
        <w:autoSpaceDN w:val="0"/>
        <w:adjustRightInd w:val="0"/>
        <w:rPr>
          <w:rFonts w:ascii="Arial" w:hAnsi="Arial" w:cs="Times-Bold"/>
          <w:b/>
          <w:bCs/>
          <w:szCs w:val="23"/>
        </w:rPr>
      </w:pPr>
      <w:r w:rsidRPr="00600626">
        <w:rPr>
          <w:rFonts w:ascii="Arial" w:hAnsi="Arial" w:cs="Times-Bold"/>
          <w:b/>
          <w:bCs/>
          <w:szCs w:val="23"/>
        </w:rPr>
        <w:t>Tender Process</w:t>
      </w:r>
    </w:p>
    <w:p w14:paraId="6D34D21F" w14:textId="77777777" w:rsidR="00F03753" w:rsidRPr="00600626" w:rsidRDefault="00F03753" w:rsidP="00F03753">
      <w:pPr>
        <w:widowControl w:val="0"/>
        <w:autoSpaceDE w:val="0"/>
        <w:autoSpaceDN w:val="0"/>
        <w:adjustRightInd w:val="0"/>
        <w:rPr>
          <w:rFonts w:ascii="Arial" w:hAnsi="Arial" w:cs="Times-Bold"/>
          <w:szCs w:val="23"/>
        </w:rPr>
      </w:pPr>
    </w:p>
    <w:p w14:paraId="1E6DEAF9" w14:textId="77777777" w:rsidR="00F03753" w:rsidRPr="00600626" w:rsidRDefault="00F03753" w:rsidP="00F03753">
      <w:pPr>
        <w:widowControl w:val="0"/>
        <w:numPr>
          <w:ilvl w:val="0"/>
          <w:numId w:val="24"/>
        </w:numPr>
        <w:autoSpaceDE w:val="0"/>
        <w:autoSpaceDN w:val="0"/>
        <w:adjustRightInd w:val="0"/>
        <w:rPr>
          <w:rFonts w:ascii="Arial" w:hAnsi="Arial" w:cs="Times-Bold"/>
          <w:szCs w:val="23"/>
        </w:rPr>
      </w:pPr>
      <w:r w:rsidRPr="00600626">
        <w:rPr>
          <w:rFonts w:ascii="Arial" w:hAnsi="Arial" w:cs="Times-Bold"/>
          <w:szCs w:val="23"/>
        </w:rPr>
        <w:t>The process to be followed will be in accordance with the NAM Financial Procedures Memorandum in that it will be a sealed bid process.</w:t>
      </w:r>
    </w:p>
    <w:p w14:paraId="79DC01BC" w14:textId="77777777" w:rsidR="00F03753" w:rsidRPr="00600626" w:rsidRDefault="00F03753" w:rsidP="00F03753">
      <w:pPr>
        <w:widowControl w:val="0"/>
        <w:autoSpaceDE w:val="0"/>
        <w:autoSpaceDN w:val="0"/>
        <w:adjustRightInd w:val="0"/>
        <w:rPr>
          <w:rFonts w:ascii="Arial" w:hAnsi="Arial" w:cs="Times-Bold"/>
          <w:szCs w:val="23"/>
        </w:rPr>
      </w:pPr>
    </w:p>
    <w:p w14:paraId="083B7ABE" w14:textId="6A0EF652" w:rsidR="00F03753" w:rsidRPr="00600626" w:rsidRDefault="00F03753" w:rsidP="00F03753">
      <w:pPr>
        <w:widowControl w:val="0"/>
        <w:numPr>
          <w:ilvl w:val="0"/>
          <w:numId w:val="24"/>
        </w:numPr>
        <w:autoSpaceDE w:val="0"/>
        <w:autoSpaceDN w:val="0"/>
        <w:adjustRightInd w:val="0"/>
        <w:rPr>
          <w:rFonts w:ascii="Arial" w:hAnsi="Arial" w:cs="Times-Bold"/>
          <w:szCs w:val="23"/>
        </w:rPr>
      </w:pPr>
      <w:r w:rsidRPr="00600626">
        <w:rPr>
          <w:rFonts w:ascii="Arial" w:hAnsi="Arial" w:cs="Times-Bold"/>
          <w:szCs w:val="23"/>
        </w:rPr>
        <w:t>The NAM will not necessarily award to the lowest price tenderer</w:t>
      </w:r>
      <w:r w:rsidR="00B841AA">
        <w:rPr>
          <w:rFonts w:ascii="Arial" w:hAnsi="Arial" w:cs="Times-Bold"/>
          <w:szCs w:val="23"/>
        </w:rPr>
        <w:t xml:space="preserve">. </w:t>
      </w:r>
      <w:r w:rsidR="009C7267">
        <w:rPr>
          <w:rFonts w:ascii="Arial" w:hAnsi="Arial" w:cs="Times-Bold"/>
          <w:szCs w:val="23"/>
        </w:rPr>
        <w:t xml:space="preserve"> </w:t>
      </w:r>
      <w:r w:rsidR="00B841AA">
        <w:rPr>
          <w:rFonts w:ascii="Arial" w:hAnsi="Arial" w:cs="Times-Bold"/>
          <w:szCs w:val="23"/>
        </w:rPr>
        <w:t>NAM reserves the right to appoint the contractor who has interpreted the brief fully and provide</w:t>
      </w:r>
      <w:r w:rsidR="009C7267">
        <w:rPr>
          <w:rFonts w:ascii="Arial" w:hAnsi="Arial" w:cs="Times-Bold"/>
          <w:szCs w:val="23"/>
        </w:rPr>
        <w:t>s</w:t>
      </w:r>
      <w:r w:rsidR="00B841AA">
        <w:rPr>
          <w:rFonts w:ascii="Arial" w:hAnsi="Arial" w:cs="Times-Bold"/>
          <w:szCs w:val="23"/>
        </w:rPr>
        <w:t xml:space="preserve"> value for money.</w:t>
      </w:r>
    </w:p>
    <w:p w14:paraId="6CE07ECC" w14:textId="77777777" w:rsidR="00F03753" w:rsidRPr="00600626" w:rsidRDefault="00F03753" w:rsidP="00F03753">
      <w:pPr>
        <w:widowControl w:val="0"/>
        <w:autoSpaceDE w:val="0"/>
        <w:autoSpaceDN w:val="0"/>
        <w:adjustRightInd w:val="0"/>
        <w:rPr>
          <w:rFonts w:ascii="Arial" w:hAnsi="Arial" w:cs="Times-Bold"/>
          <w:b/>
          <w:bCs/>
          <w:szCs w:val="23"/>
        </w:rPr>
      </w:pPr>
    </w:p>
    <w:p w14:paraId="7B6D45A7" w14:textId="77777777" w:rsidR="00F03753" w:rsidRPr="00600626" w:rsidRDefault="00F03753" w:rsidP="00F03753">
      <w:pPr>
        <w:widowControl w:val="0"/>
        <w:autoSpaceDE w:val="0"/>
        <w:autoSpaceDN w:val="0"/>
        <w:adjustRightInd w:val="0"/>
        <w:rPr>
          <w:rFonts w:ascii="Arial" w:hAnsi="Arial" w:cs="Times-Bold"/>
          <w:b/>
          <w:bCs/>
          <w:szCs w:val="23"/>
        </w:rPr>
      </w:pPr>
      <w:r w:rsidRPr="00600626">
        <w:rPr>
          <w:rFonts w:ascii="Arial" w:hAnsi="Arial" w:cs="Times-Bold"/>
          <w:b/>
          <w:bCs/>
          <w:szCs w:val="23"/>
        </w:rPr>
        <w:t>Tender Return</w:t>
      </w:r>
    </w:p>
    <w:p w14:paraId="2A160717" w14:textId="77777777" w:rsidR="00F03753" w:rsidRPr="004508F7" w:rsidRDefault="00F03753" w:rsidP="00F03753">
      <w:pPr>
        <w:widowControl w:val="0"/>
        <w:autoSpaceDE w:val="0"/>
        <w:autoSpaceDN w:val="0"/>
        <w:adjustRightInd w:val="0"/>
        <w:rPr>
          <w:rFonts w:ascii="Arial" w:hAnsi="Arial" w:cs="Arial"/>
        </w:rPr>
      </w:pPr>
    </w:p>
    <w:p w14:paraId="2A1AB4BB" w14:textId="4520B6D3" w:rsidR="004508F7" w:rsidRPr="004508F7" w:rsidRDefault="004508F7" w:rsidP="004508F7">
      <w:pPr>
        <w:pStyle w:val="ListParagraph"/>
        <w:numPr>
          <w:ilvl w:val="0"/>
          <w:numId w:val="24"/>
        </w:numPr>
        <w:rPr>
          <w:rFonts w:ascii="Arial" w:eastAsia="Times New Roman" w:hAnsi="Arial" w:cs="Arial"/>
          <w:lang w:val="en-US"/>
        </w:rPr>
      </w:pPr>
      <w:r w:rsidRPr="002B05CE">
        <w:rPr>
          <w:rFonts w:ascii="Arial" w:eastAsia="Times New Roman" w:hAnsi="Arial" w:cs="Arial"/>
          <w:color w:val="000000"/>
        </w:rPr>
        <w:t xml:space="preserve">All </w:t>
      </w:r>
      <w:r w:rsidR="00221F33" w:rsidRPr="002B05CE">
        <w:rPr>
          <w:rFonts w:ascii="Arial" w:eastAsia="Times New Roman" w:hAnsi="Arial" w:cs="Arial"/>
          <w:color w:val="000000"/>
        </w:rPr>
        <w:t xml:space="preserve">electronic </w:t>
      </w:r>
      <w:r w:rsidRPr="002B05CE">
        <w:rPr>
          <w:rFonts w:ascii="Arial" w:eastAsia="Times New Roman" w:hAnsi="Arial" w:cs="Arial"/>
          <w:color w:val="000000"/>
        </w:rPr>
        <w:t>tender documents/electronic media are to be addressed t</w:t>
      </w:r>
      <w:r w:rsidR="00D4672C" w:rsidRPr="002B05CE">
        <w:rPr>
          <w:rFonts w:ascii="Arial" w:eastAsia="Times New Roman" w:hAnsi="Arial" w:cs="Arial"/>
          <w:color w:val="000000"/>
        </w:rPr>
        <w:t xml:space="preserve">o </w:t>
      </w:r>
      <w:hyperlink r:id="rId8" w:history="1">
        <w:r w:rsidRPr="002B05CE">
          <w:rPr>
            <w:rStyle w:val="Hyperlink"/>
            <w:rFonts w:ascii="Arial" w:hAnsi="Arial" w:cs="Arial"/>
          </w:rPr>
          <w:t>tenders@nam.ac.uk</w:t>
        </w:r>
      </w:hyperlink>
      <w:r w:rsidRPr="004508F7">
        <w:rPr>
          <w:rStyle w:val="apple-converted-space"/>
          <w:rFonts w:ascii="Arial" w:hAnsi="Arial" w:cs="Arial"/>
          <w:color w:val="000000"/>
        </w:rPr>
        <w:t> </w:t>
      </w:r>
      <w:r w:rsidRPr="004508F7">
        <w:rPr>
          <w:rFonts w:ascii="Arial" w:eastAsia="Times New Roman" w:hAnsi="Arial" w:cs="Arial"/>
          <w:color w:val="000000"/>
        </w:rPr>
        <w:t xml:space="preserve">and annotated with “TENDER DOCUMENTS NOT TO BE OPENED BEFORE </w:t>
      </w:r>
      <w:r w:rsidR="0049229D">
        <w:rPr>
          <w:rFonts w:ascii="Arial" w:eastAsia="Times New Roman" w:hAnsi="Arial" w:cs="Arial"/>
          <w:color w:val="000000"/>
        </w:rPr>
        <w:t xml:space="preserve">12 noon </w:t>
      </w:r>
      <w:r w:rsidRPr="004508F7">
        <w:rPr>
          <w:rFonts w:ascii="Arial" w:eastAsia="Times New Roman" w:hAnsi="Arial" w:cs="Arial"/>
          <w:color w:val="000000"/>
        </w:rPr>
        <w:t xml:space="preserve"> </w:t>
      </w:r>
      <w:r w:rsidRPr="002B05CE">
        <w:rPr>
          <w:rFonts w:ascii="Arial" w:eastAsia="Times New Roman" w:hAnsi="Arial" w:cs="Arial"/>
          <w:color w:val="000000"/>
        </w:rPr>
        <w:t>on</w:t>
      </w:r>
      <w:r w:rsidR="00D4672C" w:rsidRPr="0049229D">
        <w:rPr>
          <w:rFonts w:ascii="Arial" w:eastAsia="Times New Roman" w:hAnsi="Arial" w:cs="Arial"/>
          <w:color w:val="000000"/>
        </w:rPr>
        <w:t xml:space="preserve"> </w:t>
      </w:r>
      <w:r w:rsidR="0049229D" w:rsidRPr="0049229D">
        <w:rPr>
          <w:rFonts w:ascii="Arial" w:eastAsia="Times New Roman" w:hAnsi="Arial" w:cs="Arial"/>
          <w:color w:val="000000"/>
        </w:rPr>
        <w:t>1</w:t>
      </w:r>
      <w:r w:rsidR="00F3757A">
        <w:rPr>
          <w:rFonts w:ascii="Arial" w:eastAsia="Times New Roman" w:hAnsi="Arial" w:cs="Arial"/>
          <w:color w:val="000000"/>
        </w:rPr>
        <w:t>4</w:t>
      </w:r>
      <w:r w:rsidR="0049229D" w:rsidRPr="0049229D">
        <w:rPr>
          <w:rFonts w:ascii="Arial" w:eastAsia="Times New Roman" w:hAnsi="Arial" w:cs="Arial"/>
          <w:color w:val="000000"/>
          <w:vertAlign w:val="superscript"/>
        </w:rPr>
        <w:t>th</w:t>
      </w:r>
      <w:r w:rsidR="0049229D" w:rsidRPr="0049229D">
        <w:rPr>
          <w:rFonts w:ascii="Arial" w:eastAsia="Times New Roman" w:hAnsi="Arial" w:cs="Arial"/>
          <w:color w:val="000000"/>
        </w:rPr>
        <w:t xml:space="preserve"> September </w:t>
      </w:r>
      <w:r w:rsidR="00D4672C" w:rsidRPr="0049229D">
        <w:rPr>
          <w:rFonts w:ascii="Arial" w:eastAsia="Times New Roman" w:hAnsi="Arial" w:cs="Arial"/>
          <w:color w:val="000000"/>
        </w:rPr>
        <w:t>2020</w:t>
      </w:r>
      <w:r w:rsidRPr="0049229D">
        <w:rPr>
          <w:rFonts w:ascii="Arial" w:eastAsia="Times New Roman" w:hAnsi="Arial" w:cs="Arial"/>
          <w:color w:val="000000"/>
        </w:rPr>
        <w:t>.</w:t>
      </w:r>
      <w:r w:rsidRPr="004508F7">
        <w:rPr>
          <w:rFonts w:ascii="Arial" w:eastAsia="Times New Roman" w:hAnsi="Arial" w:cs="Arial"/>
          <w:color w:val="000000"/>
        </w:rPr>
        <w:t xml:space="preserve"> </w:t>
      </w:r>
      <w:r w:rsidR="009C7267">
        <w:rPr>
          <w:rFonts w:ascii="Arial" w:eastAsia="Times New Roman" w:hAnsi="Arial" w:cs="Arial"/>
          <w:color w:val="000000"/>
        </w:rPr>
        <w:t xml:space="preserve"> </w:t>
      </w:r>
      <w:r w:rsidRPr="004508F7">
        <w:rPr>
          <w:rFonts w:ascii="Arial" w:eastAsia="Times New Roman" w:hAnsi="Arial" w:cs="Arial"/>
          <w:color w:val="000000"/>
        </w:rPr>
        <w:t>On no account are the tender documents to be passed to the requesting department before the tender board date.</w:t>
      </w:r>
      <w:r w:rsidRPr="004508F7">
        <w:rPr>
          <w:rStyle w:val="apple-converted-space"/>
          <w:rFonts w:ascii="Arial" w:hAnsi="Arial" w:cs="Arial"/>
          <w:color w:val="000000"/>
        </w:rPr>
        <w:t> </w:t>
      </w:r>
    </w:p>
    <w:p w14:paraId="5D942653" w14:textId="77777777" w:rsidR="00F03753" w:rsidRPr="00600626" w:rsidRDefault="00F03753" w:rsidP="00F03753">
      <w:pPr>
        <w:widowControl w:val="0"/>
        <w:autoSpaceDE w:val="0"/>
        <w:autoSpaceDN w:val="0"/>
        <w:adjustRightInd w:val="0"/>
        <w:jc w:val="both"/>
        <w:rPr>
          <w:rFonts w:ascii="Arial" w:hAnsi="Arial" w:cs="Times-Bold"/>
          <w:szCs w:val="23"/>
        </w:rPr>
      </w:pPr>
    </w:p>
    <w:p w14:paraId="178F276E" w14:textId="77777777" w:rsidR="00F03753" w:rsidRPr="00600626" w:rsidRDefault="00F03753" w:rsidP="00F03753">
      <w:pPr>
        <w:widowControl w:val="0"/>
        <w:numPr>
          <w:ilvl w:val="0"/>
          <w:numId w:val="24"/>
        </w:numPr>
        <w:autoSpaceDE w:val="0"/>
        <w:autoSpaceDN w:val="0"/>
        <w:adjustRightInd w:val="0"/>
        <w:jc w:val="both"/>
        <w:rPr>
          <w:rFonts w:ascii="Arial" w:hAnsi="Arial" w:cs="Times-Bold"/>
          <w:szCs w:val="23"/>
        </w:rPr>
      </w:pPr>
      <w:r w:rsidRPr="00600626">
        <w:rPr>
          <w:rFonts w:ascii="Arial" w:hAnsi="Arial" w:cs="Times-Bold"/>
          <w:szCs w:val="23"/>
        </w:rPr>
        <w:lastRenderedPageBreak/>
        <w:t xml:space="preserve">Tender </w:t>
      </w:r>
      <w:r w:rsidR="00731574">
        <w:rPr>
          <w:rFonts w:ascii="Arial" w:hAnsi="Arial" w:cs="Times-Bold"/>
          <w:szCs w:val="23"/>
        </w:rPr>
        <w:t xml:space="preserve">“hard” copies </w:t>
      </w:r>
      <w:r w:rsidRPr="00600626">
        <w:rPr>
          <w:rFonts w:ascii="Arial" w:hAnsi="Arial" w:cs="Times-Bold"/>
          <w:szCs w:val="23"/>
        </w:rPr>
        <w:t>shall be submitted to:</w:t>
      </w:r>
    </w:p>
    <w:p w14:paraId="69E8624D" w14:textId="77777777" w:rsidR="00F03753" w:rsidRPr="00600626" w:rsidRDefault="00F03753" w:rsidP="00F03753">
      <w:pPr>
        <w:widowControl w:val="0"/>
        <w:autoSpaceDE w:val="0"/>
        <w:autoSpaceDN w:val="0"/>
        <w:adjustRightInd w:val="0"/>
        <w:jc w:val="both"/>
        <w:rPr>
          <w:rFonts w:ascii="Arial" w:hAnsi="Arial" w:cs="Times-Bold"/>
          <w:szCs w:val="23"/>
        </w:rPr>
      </w:pPr>
      <w:r w:rsidRPr="00600626">
        <w:rPr>
          <w:rFonts w:ascii="Arial" w:hAnsi="Arial" w:cs="Times-Bold"/>
          <w:szCs w:val="23"/>
        </w:rPr>
        <w:t xml:space="preserve"> </w:t>
      </w:r>
      <w:r w:rsidRPr="00600626">
        <w:rPr>
          <w:rFonts w:ascii="Arial" w:hAnsi="Arial" w:cs="Times-Bold"/>
          <w:szCs w:val="23"/>
        </w:rPr>
        <w:tab/>
      </w:r>
    </w:p>
    <w:p w14:paraId="13101EC8" w14:textId="77777777" w:rsidR="00D4672C" w:rsidRDefault="00221F33" w:rsidP="00F03753">
      <w:pPr>
        <w:widowControl w:val="0"/>
        <w:autoSpaceDE w:val="0"/>
        <w:autoSpaceDN w:val="0"/>
        <w:adjustRightInd w:val="0"/>
        <w:ind w:firstLine="720"/>
        <w:jc w:val="both"/>
        <w:rPr>
          <w:rFonts w:ascii="Arial" w:hAnsi="Arial" w:cs="Times-Bold"/>
          <w:szCs w:val="23"/>
        </w:rPr>
      </w:pPr>
      <w:r>
        <w:rPr>
          <w:rFonts w:ascii="Arial" w:hAnsi="Arial" w:cs="Times-Bold"/>
          <w:szCs w:val="23"/>
        </w:rPr>
        <w:t>Secretariat</w:t>
      </w:r>
    </w:p>
    <w:p w14:paraId="6C79AD54" w14:textId="77777777" w:rsidR="00F03753" w:rsidRPr="00600626" w:rsidRDefault="00F03753" w:rsidP="00F03753">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National Army Museum</w:t>
      </w:r>
    </w:p>
    <w:p w14:paraId="12FB6515" w14:textId="77777777" w:rsidR="00F03753" w:rsidRPr="00600626" w:rsidRDefault="00F03753" w:rsidP="00F03753">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Royal Hospital Road</w:t>
      </w:r>
    </w:p>
    <w:p w14:paraId="516189F4" w14:textId="77777777" w:rsidR="00F03753" w:rsidRPr="00600626" w:rsidRDefault="00F03753" w:rsidP="00F03753">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Chelsea, London SW3 4HT</w:t>
      </w:r>
    </w:p>
    <w:p w14:paraId="25F63FBE" w14:textId="77777777" w:rsidR="00F03753" w:rsidRPr="00600626" w:rsidRDefault="00F03753" w:rsidP="00F03753">
      <w:pPr>
        <w:widowControl w:val="0"/>
        <w:autoSpaceDE w:val="0"/>
        <w:autoSpaceDN w:val="0"/>
        <w:adjustRightInd w:val="0"/>
        <w:jc w:val="both"/>
        <w:rPr>
          <w:rFonts w:ascii="Arial" w:hAnsi="Arial" w:cs="Times-Bold"/>
          <w:szCs w:val="23"/>
        </w:rPr>
      </w:pPr>
    </w:p>
    <w:p w14:paraId="72F8174A" w14:textId="77777777" w:rsidR="00F03753" w:rsidRPr="00600626" w:rsidRDefault="00F03753" w:rsidP="00F03753">
      <w:pPr>
        <w:widowControl w:val="0"/>
        <w:numPr>
          <w:ilvl w:val="0"/>
          <w:numId w:val="24"/>
        </w:numPr>
        <w:autoSpaceDE w:val="0"/>
        <w:autoSpaceDN w:val="0"/>
        <w:adjustRightInd w:val="0"/>
        <w:jc w:val="both"/>
        <w:rPr>
          <w:rFonts w:ascii="Arial" w:hAnsi="Arial" w:cs="Times-Bold"/>
          <w:szCs w:val="23"/>
        </w:rPr>
      </w:pPr>
      <w:r w:rsidRPr="00600626">
        <w:rPr>
          <w:rFonts w:ascii="Arial" w:hAnsi="Arial" w:cs="Times-Bold"/>
          <w:szCs w:val="23"/>
        </w:rPr>
        <w:t>Tenders are to remain open for acceptance for a period of 90 days.</w:t>
      </w:r>
    </w:p>
    <w:p w14:paraId="32A265B9" w14:textId="77777777" w:rsidR="00F03753" w:rsidRPr="00600626" w:rsidRDefault="00F03753" w:rsidP="00F03753">
      <w:pPr>
        <w:widowControl w:val="0"/>
        <w:autoSpaceDE w:val="0"/>
        <w:autoSpaceDN w:val="0"/>
        <w:adjustRightInd w:val="0"/>
        <w:jc w:val="both"/>
        <w:rPr>
          <w:rFonts w:ascii="Arial" w:hAnsi="Arial" w:cs="Times-Bold"/>
          <w:szCs w:val="23"/>
        </w:rPr>
      </w:pPr>
    </w:p>
    <w:p w14:paraId="1B253D28" w14:textId="77777777" w:rsidR="00F03753" w:rsidRPr="00600626" w:rsidRDefault="00F03753" w:rsidP="00F03753">
      <w:pPr>
        <w:widowControl w:val="0"/>
        <w:numPr>
          <w:ilvl w:val="0"/>
          <w:numId w:val="24"/>
        </w:numPr>
        <w:autoSpaceDE w:val="0"/>
        <w:autoSpaceDN w:val="0"/>
        <w:adjustRightInd w:val="0"/>
        <w:jc w:val="both"/>
        <w:rPr>
          <w:rFonts w:ascii="Arial" w:hAnsi="Arial" w:cs="Times-Bold"/>
          <w:szCs w:val="23"/>
        </w:rPr>
      </w:pPr>
      <w:r w:rsidRPr="00600626">
        <w:rPr>
          <w:rFonts w:ascii="Arial" w:hAnsi="Arial" w:cs="Times-Bold"/>
          <w:szCs w:val="23"/>
        </w:rPr>
        <w:t>Tender shall comprise of 2 x hard copies and 1 x electronic (</w:t>
      </w:r>
      <w:r w:rsidR="006F685D">
        <w:rPr>
          <w:rFonts w:ascii="Arial" w:hAnsi="Arial" w:cs="Times-Bold"/>
          <w:szCs w:val="23"/>
        </w:rPr>
        <w:t>PDF</w:t>
      </w:r>
      <w:r w:rsidRPr="00600626">
        <w:rPr>
          <w:rFonts w:ascii="Arial" w:hAnsi="Arial" w:cs="Times-Bold"/>
          <w:szCs w:val="23"/>
        </w:rPr>
        <w:t xml:space="preserve"> format) following:</w:t>
      </w:r>
    </w:p>
    <w:p w14:paraId="7EA7DDED" w14:textId="77777777" w:rsidR="00F03753" w:rsidRPr="00600626" w:rsidRDefault="00F03753" w:rsidP="00F03753">
      <w:pPr>
        <w:widowControl w:val="0"/>
        <w:autoSpaceDE w:val="0"/>
        <w:autoSpaceDN w:val="0"/>
        <w:adjustRightInd w:val="0"/>
        <w:jc w:val="both"/>
        <w:rPr>
          <w:rFonts w:ascii="Arial" w:hAnsi="Arial" w:cs="Times-Bold"/>
          <w:szCs w:val="23"/>
        </w:rPr>
      </w:pPr>
    </w:p>
    <w:p w14:paraId="08F9C85C" w14:textId="77777777"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Financial Tender;</w:t>
      </w:r>
    </w:p>
    <w:p w14:paraId="71881D41" w14:textId="77777777" w:rsidR="00F03753" w:rsidRPr="00600626" w:rsidRDefault="00F03753" w:rsidP="00F03753">
      <w:pPr>
        <w:widowControl w:val="0"/>
        <w:autoSpaceDE w:val="0"/>
        <w:autoSpaceDN w:val="0"/>
        <w:adjustRightInd w:val="0"/>
        <w:jc w:val="both"/>
        <w:rPr>
          <w:rFonts w:ascii="Arial" w:hAnsi="Arial" w:cs="Times-Bold"/>
          <w:szCs w:val="23"/>
        </w:rPr>
      </w:pPr>
    </w:p>
    <w:p w14:paraId="0DD72A6C" w14:textId="0F678F05"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The Completed Form of Tender (</w:t>
      </w:r>
      <w:r w:rsidR="004747C0" w:rsidRPr="00600626">
        <w:rPr>
          <w:rFonts w:ascii="Arial" w:hAnsi="Arial" w:cs="Times-Bold"/>
          <w:szCs w:val="23"/>
        </w:rPr>
        <w:t>A</w:t>
      </w:r>
      <w:r w:rsidR="004747C0">
        <w:rPr>
          <w:rFonts w:ascii="Arial" w:hAnsi="Arial" w:cs="Times-Bold"/>
          <w:szCs w:val="23"/>
        </w:rPr>
        <w:t>nne</w:t>
      </w:r>
      <w:r w:rsidR="004747C0" w:rsidRPr="00600626">
        <w:rPr>
          <w:rFonts w:ascii="Arial" w:hAnsi="Arial" w:cs="Times-Bold"/>
          <w:szCs w:val="23"/>
        </w:rPr>
        <w:t xml:space="preserve">x </w:t>
      </w:r>
      <w:r w:rsidRPr="00600626">
        <w:rPr>
          <w:rFonts w:ascii="Arial" w:hAnsi="Arial" w:cs="Times-Bold"/>
          <w:szCs w:val="23"/>
        </w:rPr>
        <w:t>A);</w:t>
      </w:r>
    </w:p>
    <w:p w14:paraId="1283229D" w14:textId="77777777" w:rsidR="00F03753" w:rsidRPr="00600626" w:rsidRDefault="00F03753" w:rsidP="00F03753">
      <w:pPr>
        <w:widowControl w:val="0"/>
        <w:autoSpaceDE w:val="0"/>
        <w:autoSpaceDN w:val="0"/>
        <w:adjustRightInd w:val="0"/>
        <w:jc w:val="both"/>
        <w:rPr>
          <w:rFonts w:ascii="Arial" w:hAnsi="Arial" w:cs="Times-Bold"/>
          <w:szCs w:val="23"/>
        </w:rPr>
      </w:pPr>
    </w:p>
    <w:p w14:paraId="4BD3AF69" w14:textId="12E65B0E"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Certificate of Bona-Fide Tender (</w:t>
      </w:r>
      <w:r w:rsidR="004747C0" w:rsidRPr="00600626">
        <w:rPr>
          <w:rFonts w:ascii="Arial" w:hAnsi="Arial" w:cs="Times-Bold"/>
          <w:szCs w:val="23"/>
        </w:rPr>
        <w:t>A</w:t>
      </w:r>
      <w:r w:rsidR="004747C0">
        <w:rPr>
          <w:rFonts w:ascii="Arial" w:hAnsi="Arial" w:cs="Times-Bold"/>
          <w:szCs w:val="23"/>
        </w:rPr>
        <w:t>nne</w:t>
      </w:r>
      <w:r w:rsidR="004747C0" w:rsidRPr="00600626">
        <w:rPr>
          <w:rFonts w:ascii="Arial" w:hAnsi="Arial" w:cs="Times-Bold"/>
          <w:szCs w:val="23"/>
        </w:rPr>
        <w:t xml:space="preserve">x </w:t>
      </w:r>
      <w:r w:rsidRPr="00600626">
        <w:rPr>
          <w:rFonts w:ascii="Arial" w:hAnsi="Arial" w:cs="Times-Bold"/>
          <w:szCs w:val="23"/>
        </w:rPr>
        <w:t>B);</w:t>
      </w:r>
    </w:p>
    <w:p w14:paraId="12FD28D6" w14:textId="77777777" w:rsidR="00F03753" w:rsidRPr="00600626" w:rsidRDefault="00F03753" w:rsidP="00F03753">
      <w:pPr>
        <w:widowControl w:val="0"/>
        <w:autoSpaceDE w:val="0"/>
        <w:autoSpaceDN w:val="0"/>
        <w:adjustRightInd w:val="0"/>
        <w:ind w:left="360"/>
        <w:jc w:val="both"/>
        <w:rPr>
          <w:rFonts w:ascii="Arial" w:hAnsi="Arial" w:cs="Times-Bold"/>
          <w:szCs w:val="23"/>
        </w:rPr>
      </w:pPr>
    </w:p>
    <w:p w14:paraId="15145D7B" w14:textId="2A3FF052"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Contractor Qualification Questionnaire (</w:t>
      </w:r>
      <w:r w:rsidR="004747C0" w:rsidRPr="00600626">
        <w:rPr>
          <w:rFonts w:ascii="Arial" w:hAnsi="Arial" w:cs="Times-Bold"/>
          <w:szCs w:val="23"/>
        </w:rPr>
        <w:t>A</w:t>
      </w:r>
      <w:r w:rsidR="004747C0">
        <w:rPr>
          <w:rFonts w:ascii="Arial" w:hAnsi="Arial" w:cs="Times-Bold"/>
          <w:szCs w:val="23"/>
        </w:rPr>
        <w:t>nne</w:t>
      </w:r>
      <w:r w:rsidR="004747C0" w:rsidRPr="00600626">
        <w:rPr>
          <w:rFonts w:ascii="Arial" w:hAnsi="Arial" w:cs="Times-Bold"/>
          <w:szCs w:val="23"/>
        </w:rPr>
        <w:t xml:space="preserve">x </w:t>
      </w:r>
      <w:r w:rsidRPr="00600626">
        <w:rPr>
          <w:rFonts w:ascii="Arial" w:hAnsi="Arial" w:cs="Times-Bold"/>
          <w:szCs w:val="23"/>
        </w:rPr>
        <w:t>C);</w:t>
      </w:r>
    </w:p>
    <w:p w14:paraId="4952F2F4" w14:textId="77777777" w:rsidR="00F03753" w:rsidRPr="00600626" w:rsidRDefault="00F03753" w:rsidP="00F03753">
      <w:pPr>
        <w:widowControl w:val="0"/>
        <w:autoSpaceDE w:val="0"/>
        <w:autoSpaceDN w:val="0"/>
        <w:adjustRightInd w:val="0"/>
        <w:ind w:left="360"/>
        <w:jc w:val="both"/>
        <w:rPr>
          <w:rFonts w:ascii="Arial" w:hAnsi="Arial" w:cs="Times-Bold"/>
          <w:szCs w:val="23"/>
        </w:rPr>
      </w:pPr>
    </w:p>
    <w:p w14:paraId="0E3F481F" w14:textId="71F33129" w:rsidR="00F03753"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Health and Safety Questionnaire (</w:t>
      </w:r>
      <w:r w:rsidR="004747C0" w:rsidRPr="00600626">
        <w:rPr>
          <w:rFonts w:ascii="Arial" w:hAnsi="Arial" w:cs="Times-Bold"/>
          <w:szCs w:val="23"/>
        </w:rPr>
        <w:t>A</w:t>
      </w:r>
      <w:r w:rsidR="004747C0">
        <w:rPr>
          <w:rFonts w:ascii="Arial" w:hAnsi="Arial" w:cs="Times-Bold"/>
          <w:szCs w:val="23"/>
        </w:rPr>
        <w:t>nne</w:t>
      </w:r>
      <w:r w:rsidR="004747C0" w:rsidRPr="00600626">
        <w:rPr>
          <w:rFonts w:ascii="Arial" w:hAnsi="Arial" w:cs="Times-Bold"/>
          <w:szCs w:val="23"/>
        </w:rPr>
        <w:t xml:space="preserve">x </w:t>
      </w:r>
      <w:r w:rsidRPr="00600626">
        <w:rPr>
          <w:rFonts w:ascii="Arial" w:hAnsi="Arial" w:cs="Times-Bold"/>
          <w:szCs w:val="23"/>
        </w:rPr>
        <w:t>D);</w:t>
      </w:r>
    </w:p>
    <w:p w14:paraId="2CBE79B2" w14:textId="77777777" w:rsidR="00B210F8" w:rsidRPr="00B210F8" w:rsidRDefault="00B210F8" w:rsidP="00B210F8">
      <w:pPr>
        <w:pStyle w:val="ListParagraph"/>
        <w:rPr>
          <w:rFonts w:ascii="Arial" w:hAnsi="Arial" w:cs="Times-Bold"/>
          <w:szCs w:val="23"/>
        </w:rPr>
      </w:pPr>
    </w:p>
    <w:p w14:paraId="224F707E" w14:textId="19B1D4A7" w:rsidR="00B210F8" w:rsidRDefault="00B210F8" w:rsidP="00F03753">
      <w:pPr>
        <w:pStyle w:val="ListParagraph"/>
        <w:widowControl w:val="0"/>
        <w:numPr>
          <w:ilvl w:val="1"/>
          <w:numId w:val="28"/>
        </w:numPr>
        <w:autoSpaceDE w:val="0"/>
        <w:autoSpaceDN w:val="0"/>
        <w:adjustRightInd w:val="0"/>
        <w:jc w:val="both"/>
        <w:rPr>
          <w:rFonts w:ascii="Arial" w:hAnsi="Arial" w:cs="Times-Bold"/>
          <w:szCs w:val="23"/>
        </w:rPr>
      </w:pPr>
      <w:r>
        <w:rPr>
          <w:rFonts w:ascii="Arial" w:hAnsi="Arial" w:cs="Times-Bold"/>
          <w:szCs w:val="23"/>
        </w:rPr>
        <w:t>Completed Template for Pricing (A</w:t>
      </w:r>
      <w:r w:rsidR="004747C0">
        <w:rPr>
          <w:rFonts w:ascii="Arial" w:hAnsi="Arial" w:cs="Times-Bold"/>
          <w:szCs w:val="23"/>
        </w:rPr>
        <w:t>nne</w:t>
      </w:r>
      <w:r>
        <w:rPr>
          <w:rFonts w:ascii="Arial" w:hAnsi="Arial" w:cs="Times-Bold"/>
          <w:szCs w:val="23"/>
        </w:rPr>
        <w:t>x E)</w:t>
      </w:r>
    </w:p>
    <w:p w14:paraId="5C9B488B" w14:textId="77777777" w:rsidR="00B210F8" w:rsidRPr="00B210F8" w:rsidRDefault="00B210F8" w:rsidP="00B210F8">
      <w:pPr>
        <w:pStyle w:val="ListParagraph"/>
        <w:rPr>
          <w:rFonts w:ascii="Arial" w:hAnsi="Arial" w:cs="Times-Bold"/>
          <w:szCs w:val="23"/>
        </w:rPr>
      </w:pPr>
    </w:p>
    <w:p w14:paraId="4C3AF43B" w14:textId="5637CDBA" w:rsidR="00B210F8" w:rsidRPr="00600626" w:rsidRDefault="00B210F8" w:rsidP="00F03753">
      <w:pPr>
        <w:pStyle w:val="ListParagraph"/>
        <w:widowControl w:val="0"/>
        <w:numPr>
          <w:ilvl w:val="1"/>
          <w:numId w:val="28"/>
        </w:numPr>
        <w:autoSpaceDE w:val="0"/>
        <w:autoSpaceDN w:val="0"/>
        <w:adjustRightInd w:val="0"/>
        <w:jc w:val="both"/>
        <w:rPr>
          <w:rFonts w:ascii="Arial" w:hAnsi="Arial" w:cs="Times-Bold"/>
          <w:szCs w:val="23"/>
        </w:rPr>
      </w:pPr>
      <w:r>
        <w:rPr>
          <w:rFonts w:ascii="Arial" w:hAnsi="Arial" w:cs="Times-Bold"/>
          <w:szCs w:val="23"/>
        </w:rPr>
        <w:t>Design Drawings (</w:t>
      </w:r>
      <w:r w:rsidR="004747C0">
        <w:rPr>
          <w:rFonts w:ascii="Arial" w:hAnsi="Arial" w:cs="Times-Bold"/>
          <w:szCs w:val="23"/>
        </w:rPr>
        <w:t xml:space="preserve">Annex </w:t>
      </w:r>
      <w:r>
        <w:rPr>
          <w:rFonts w:ascii="Arial" w:hAnsi="Arial" w:cs="Times-Bold"/>
          <w:szCs w:val="23"/>
        </w:rPr>
        <w:t>F)</w:t>
      </w:r>
    </w:p>
    <w:p w14:paraId="0CB85F51" w14:textId="77777777" w:rsidR="00F03753" w:rsidRPr="00600626" w:rsidRDefault="00F03753" w:rsidP="00F03753">
      <w:pPr>
        <w:widowControl w:val="0"/>
        <w:autoSpaceDE w:val="0"/>
        <w:autoSpaceDN w:val="0"/>
        <w:adjustRightInd w:val="0"/>
        <w:ind w:left="360"/>
        <w:jc w:val="both"/>
        <w:rPr>
          <w:rFonts w:ascii="Arial" w:hAnsi="Arial" w:cs="Times-Bold"/>
          <w:szCs w:val="23"/>
        </w:rPr>
      </w:pPr>
    </w:p>
    <w:p w14:paraId="182D5EC6" w14:textId="77777777"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Any other information that is required to clarify the tender.</w:t>
      </w:r>
    </w:p>
    <w:p w14:paraId="1F999C30" w14:textId="77777777" w:rsidR="00BD59FA" w:rsidRPr="00600626" w:rsidRDefault="00BD59FA">
      <w:pPr>
        <w:rPr>
          <w:rFonts w:ascii="Arial" w:hAnsi="Arial" w:cs="Times-Bold"/>
          <w:bCs/>
          <w:szCs w:val="23"/>
        </w:rPr>
      </w:pPr>
    </w:p>
    <w:p w14:paraId="63099123" w14:textId="77777777" w:rsidR="00F03753" w:rsidRPr="00600626" w:rsidRDefault="00F03753" w:rsidP="00F03753">
      <w:pPr>
        <w:widowControl w:val="0"/>
        <w:autoSpaceDE w:val="0"/>
        <w:autoSpaceDN w:val="0"/>
        <w:adjustRightInd w:val="0"/>
        <w:jc w:val="both"/>
        <w:rPr>
          <w:rFonts w:ascii="Arial" w:hAnsi="Arial" w:cs="Times-Bold"/>
          <w:b/>
          <w:bCs/>
          <w:caps/>
          <w:szCs w:val="23"/>
          <w:u w:val="single"/>
        </w:rPr>
      </w:pPr>
      <w:r w:rsidRPr="00600626">
        <w:rPr>
          <w:rFonts w:ascii="Arial" w:hAnsi="Arial" w:cs="Times-Bold"/>
          <w:b/>
          <w:bCs/>
          <w:caps/>
          <w:szCs w:val="23"/>
          <w:u w:val="single"/>
        </w:rPr>
        <w:t>Financial Tender</w:t>
      </w:r>
    </w:p>
    <w:p w14:paraId="0111D24C" w14:textId="77777777" w:rsidR="00F03753" w:rsidRPr="00600626" w:rsidRDefault="00F03753" w:rsidP="00F03753">
      <w:pPr>
        <w:widowControl w:val="0"/>
        <w:autoSpaceDE w:val="0"/>
        <w:autoSpaceDN w:val="0"/>
        <w:adjustRightInd w:val="0"/>
        <w:jc w:val="both"/>
        <w:rPr>
          <w:rFonts w:ascii="Arial" w:hAnsi="Arial" w:cs="Times-Bold"/>
          <w:szCs w:val="23"/>
        </w:rPr>
      </w:pPr>
    </w:p>
    <w:p w14:paraId="23BD5446" w14:textId="77777777" w:rsidR="00F03753" w:rsidRPr="00221F33" w:rsidRDefault="00F03753" w:rsidP="00F03753">
      <w:pPr>
        <w:widowControl w:val="0"/>
        <w:numPr>
          <w:ilvl w:val="0"/>
          <w:numId w:val="24"/>
        </w:numPr>
        <w:autoSpaceDE w:val="0"/>
        <w:autoSpaceDN w:val="0"/>
        <w:adjustRightInd w:val="0"/>
        <w:jc w:val="both"/>
        <w:rPr>
          <w:rFonts w:ascii="Arial" w:hAnsi="Arial" w:cs="Times-Bold"/>
          <w:szCs w:val="23"/>
        </w:rPr>
      </w:pPr>
      <w:r w:rsidRPr="00221F33">
        <w:rPr>
          <w:rFonts w:ascii="Arial" w:hAnsi="Arial" w:cs="Times-Bold"/>
          <w:szCs w:val="23"/>
        </w:rPr>
        <w:t>Lump Sum Fee</w:t>
      </w:r>
    </w:p>
    <w:p w14:paraId="3156D0C8" w14:textId="77777777" w:rsidR="00F03753" w:rsidRPr="00221F33" w:rsidRDefault="00F03753" w:rsidP="00F03753">
      <w:pPr>
        <w:widowControl w:val="0"/>
        <w:autoSpaceDE w:val="0"/>
        <w:autoSpaceDN w:val="0"/>
        <w:adjustRightInd w:val="0"/>
        <w:jc w:val="both"/>
        <w:rPr>
          <w:rFonts w:ascii="Arial" w:hAnsi="Arial" w:cs="Times-Bold"/>
          <w:szCs w:val="23"/>
        </w:rPr>
      </w:pPr>
    </w:p>
    <w:p w14:paraId="6A945558" w14:textId="27D7C9FD" w:rsidR="00F03753" w:rsidRPr="00221F33" w:rsidRDefault="00F03753" w:rsidP="00F03753">
      <w:pPr>
        <w:widowControl w:val="0"/>
        <w:autoSpaceDE w:val="0"/>
        <w:autoSpaceDN w:val="0"/>
        <w:adjustRightInd w:val="0"/>
        <w:ind w:left="720"/>
        <w:jc w:val="both"/>
        <w:rPr>
          <w:rFonts w:ascii="Arial" w:hAnsi="Arial" w:cs="Times-Bold"/>
          <w:szCs w:val="23"/>
        </w:rPr>
      </w:pPr>
      <w:r w:rsidRPr="00221F33">
        <w:rPr>
          <w:rFonts w:ascii="Arial" w:hAnsi="Arial" w:cs="Times-Bold"/>
          <w:szCs w:val="23"/>
        </w:rPr>
        <w:t xml:space="preserve">The Fee Offer is to be a fixed lump sum fee for the provision </w:t>
      </w:r>
      <w:r w:rsidR="00B210F8">
        <w:rPr>
          <w:rFonts w:ascii="Arial" w:hAnsi="Arial" w:cs="Times-Bold"/>
          <w:szCs w:val="23"/>
        </w:rPr>
        <w:t>of building the temporary exhibition</w:t>
      </w:r>
      <w:r w:rsidR="00955A0E">
        <w:rPr>
          <w:rFonts w:ascii="Arial" w:hAnsi="Arial" w:cs="Times-Bold"/>
          <w:szCs w:val="23"/>
        </w:rPr>
        <w:t xml:space="preserve"> Unknown Warrior</w:t>
      </w:r>
      <w:r w:rsidR="00B210F8">
        <w:rPr>
          <w:rFonts w:ascii="Arial" w:hAnsi="Arial" w:cs="Times-Bold"/>
          <w:szCs w:val="23"/>
        </w:rPr>
        <w:t>.</w:t>
      </w:r>
    </w:p>
    <w:p w14:paraId="579AFA81" w14:textId="77777777" w:rsidR="00F03753" w:rsidRPr="00221F33" w:rsidRDefault="00F03753" w:rsidP="00F03753">
      <w:pPr>
        <w:widowControl w:val="0"/>
        <w:autoSpaceDE w:val="0"/>
        <w:autoSpaceDN w:val="0"/>
        <w:adjustRightInd w:val="0"/>
        <w:ind w:left="720"/>
        <w:jc w:val="both"/>
        <w:rPr>
          <w:rFonts w:ascii="Arial" w:hAnsi="Arial" w:cs="Times-Bold"/>
          <w:szCs w:val="23"/>
        </w:rPr>
      </w:pPr>
    </w:p>
    <w:p w14:paraId="6F890DD0" w14:textId="77777777" w:rsidR="00F03753" w:rsidRPr="00E769D6" w:rsidRDefault="00F03753" w:rsidP="00F03753">
      <w:pPr>
        <w:widowControl w:val="0"/>
        <w:autoSpaceDE w:val="0"/>
        <w:autoSpaceDN w:val="0"/>
        <w:adjustRightInd w:val="0"/>
        <w:ind w:left="720"/>
        <w:jc w:val="both"/>
        <w:rPr>
          <w:rFonts w:ascii="Arial" w:hAnsi="Arial" w:cs="Times-Bold"/>
          <w:szCs w:val="23"/>
        </w:rPr>
      </w:pPr>
      <w:r w:rsidRPr="00221F33">
        <w:rPr>
          <w:rFonts w:ascii="Arial" w:hAnsi="Arial" w:cs="Times-Bold"/>
          <w:szCs w:val="23"/>
        </w:rPr>
        <w:t>The Fee is to include all expenses.  This will include printing costs, travel costs, accommodation, disbursements, visuals, models and all other expenses and costs required in the provision of the Services.  The fee should exclude VAT.</w:t>
      </w:r>
    </w:p>
    <w:p w14:paraId="77E3D46D" w14:textId="77777777" w:rsidR="00BD59FA" w:rsidRDefault="00BD59FA" w:rsidP="00617286">
      <w:pPr>
        <w:rPr>
          <w:rFonts w:ascii="Arial" w:hAnsi="Arial" w:cs="Times-Bold"/>
          <w:szCs w:val="23"/>
        </w:rPr>
      </w:pPr>
    </w:p>
    <w:p w14:paraId="7A596124" w14:textId="77777777" w:rsidR="00F03753" w:rsidRPr="00BD59FA" w:rsidRDefault="00F03753" w:rsidP="00617286">
      <w:pPr>
        <w:rPr>
          <w:rFonts w:ascii="Arial" w:hAnsi="Arial" w:cs="Times-Bold"/>
          <w:b/>
          <w:szCs w:val="23"/>
        </w:rPr>
      </w:pPr>
      <w:r w:rsidRPr="00BD59FA">
        <w:rPr>
          <w:rFonts w:ascii="Arial" w:hAnsi="Arial" w:cs="Times-Bold"/>
          <w:b/>
          <w:szCs w:val="23"/>
        </w:rPr>
        <w:t>Instalment payments</w:t>
      </w:r>
    </w:p>
    <w:p w14:paraId="51F0928B" w14:textId="77777777" w:rsidR="00F03753" w:rsidRPr="00E769D6" w:rsidRDefault="00F03753" w:rsidP="00F03753">
      <w:pPr>
        <w:widowControl w:val="0"/>
        <w:autoSpaceDE w:val="0"/>
        <w:autoSpaceDN w:val="0"/>
        <w:adjustRightInd w:val="0"/>
        <w:jc w:val="both"/>
        <w:rPr>
          <w:rFonts w:ascii="Arial" w:hAnsi="Arial" w:cs="Times-Bold"/>
          <w:szCs w:val="23"/>
        </w:rPr>
      </w:pPr>
    </w:p>
    <w:p w14:paraId="1532D110" w14:textId="072947A2" w:rsidR="00F03753" w:rsidRPr="00E769D6" w:rsidRDefault="00365129" w:rsidP="00F03753">
      <w:pPr>
        <w:widowControl w:val="0"/>
        <w:autoSpaceDE w:val="0"/>
        <w:autoSpaceDN w:val="0"/>
        <w:adjustRightInd w:val="0"/>
        <w:ind w:left="720"/>
        <w:jc w:val="both"/>
        <w:rPr>
          <w:rFonts w:ascii="Arial" w:hAnsi="Arial" w:cs="Times-Bold"/>
          <w:szCs w:val="23"/>
        </w:rPr>
      </w:pPr>
      <w:r>
        <w:rPr>
          <w:rFonts w:ascii="Arial" w:hAnsi="Arial" w:cs="Times-Bold"/>
          <w:szCs w:val="23"/>
        </w:rPr>
        <w:t xml:space="preserve">NAM suggests a payment schedule of 30% at the start of the project, 20% mid-way through the project and 50% at the end of the project. </w:t>
      </w:r>
      <w:r w:rsidR="002C3193">
        <w:rPr>
          <w:rFonts w:ascii="Arial" w:hAnsi="Arial" w:cs="Times-Bold"/>
          <w:szCs w:val="23"/>
        </w:rPr>
        <w:t xml:space="preserve"> </w:t>
      </w:r>
      <w:r>
        <w:rPr>
          <w:rFonts w:ascii="Arial" w:hAnsi="Arial" w:cs="Times-Bold"/>
          <w:szCs w:val="23"/>
        </w:rPr>
        <w:t>Tenderers may suggest a</w:t>
      </w:r>
      <w:r w:rsidR="002C3193">
        <w:rPr>
          <w:rFonts w:ascii="Arial" w:hAnsi="Arial" w:cs="Times-Bold"/>
          <w:szCs w:val="23"/>
        </w:rPr>
        <w:t>n alternative</w:t>
      </w:r>
      <w:r>
        <w:rPr>
          <w:rFonts w:ascii="Arial" w:hAnsi="Arial" w:cs="Times-Bold"/>
          <w:szCs w:val="23"/>
        </w:rPr>
        <w:t xml:space="preserve"> fee drawdown in the tender</w:t>
      </w:r>
      <w:r w:rsidR="002C3193">
        <w:rPr>
          <w:rFonts w:ascii="Arial" w:hAnsi="Arial" w:cs="Times-Bold"/>
          <w:szCs w:val="23"/>
        </w:rPr>
        <w:t>.  The Museum will not necessarily agree to this and its decision is final</w:t>
      </w:r>
      <w:r w:rsidR="00F03753" w:rsidRPr="00E769D6">
        <w:rPr>
          <w:rFonts w:ascii="Arial" w:hAnsi="Arial" w:cs="Times-Bold"/>
          <w:szCs w:val="23"/>
        </w:rPr>
        <w:t>.</w:t>
      </w:r>
    </w:p>
    <w:p w14:paraId="598B223C" w14:textId="77777777" w:rsidR="00F03753" w:rsidRPr="00E769D6" w:rsidRDefault="00F03753" w:rsidP="00F03753">
      <w:pPr>
        <w:widowControl w:val="0"/>
        <w:autoSpaceDE w:val="0"/>
        <w:autoSpaceDN w:val="0"/>
        <w:adjustRightInd w:val="0"/>
        <w:jc w:val="both"/>
        <w:rPr>
          <w:rFonts w:ascii="Arial" w:hAnsi="Arial" w:cs="Times-Bold"/>
          <w:szCs w:val="23"/>
        </w:rPr>
      </w:pPr>
    </w:p>
    <w:p w14:paraId="49AD4651"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Hourly Rate</w:t>
      </w:r>
    </w:p>
    <w:p w14:paraId="176F6832" w14:textId="77777777" w:rsidR="00F03753" w:rsidRPr="00E769D6" w:rsidRDefault="00F03753" w:rsidP="00F03753">
      <w:pPr>
        <w:widowControl w:val="0"/>
        <w:autoSpaceDE w:val="0"/>
        <w:autoSpaceDN w:val="0"/>
        <w:adjustRightInd w:val="0"/>
        <w:jc w:val="both"/>
        <w:rPr>
          <w:rFonts w:ascii="Arial" w:hAnsi="Arial" w:cs="Times-Bold"/>
          <w:szCs w:val="23"/>
        </w:rPr>
      </w:pPr>
    </w:p>
    <w:p w14:paraId="27FD06AE" w14:textId="77777777"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An hourly rate for each category of personnel should be provided in the event that the Client instructs specific additional duties</w:t>
      </w:r>
      <w:r w:rsidR="00D4672C">
        <w:rPr>
          <w:rFonts w:ascii="Arial" w:hAnsi="Arial" w:cs="Times-Bold"/>
          <w:szCs w:val="23"/>
        </w:rPr>
        <w:t>.</w:t>
      </w:r>
    </w:p>
    <w:p w14:paraId="30F603C0" w14:textId="7C58F496" w:rsidR="00805364" w:rsidRDefault="00805364">
      <w:pPr>
        <w:rPr>
          <w:rFonts w:ascii="Arial" w:hAnsi="Arial" w:cs="Times-Bold"/>
          <w:szCs w:val="23"/>
        </w:rPr>
      </w:pPr>
      <w:r>
        <w:rPr>
          <w:rFonts w:ascii="Arial" w:hAnsi="Arial" w:cs="Times-Bold"/>
          <w:szCs w:val="23"/>
        </w:rPr>
        <w:br w:type="page"/>
      </w:r>
    </w:p>
    <w:p w14:paraId="7BAC1759" w14:textId="77777777" w:rsidR="00F03753" w:rsidRPr="00E769D6" w:rsidRDefault="00F03753" w:rsidP="00F03753">
      <w:pPr>
        <w:widowControl w:val="0"/>
        <w:autoSpaceDE w:val="0"/>
        <w:autoSpaceDN w:val="0"/>
        <w:adjustRightInd w:val="0"/>
        <w:jc w:val="both"/>
        <w:rPr>
          <w:rFonts w:ascii="Arial" w:hAnsi="Arial" w:cs="Times-Bold"/>
          <w:szCs w:val="23"/>
        </w:rPr>
      </w:pPr>
    </w:p>
    <w:p w14:paraId="36AB454F" w14:textId="4FC386DA" w:rsidR="00805364" w:rsidRDefault="00F03753" w:rsidP="001B28FB">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Completed Form of Tender &amp; Certificate of Bona-Fide Tender (</w:t>
      </w:r>
      <w:r w:rsidR="005D0FB5" w:rsidRPr="00E769D6">
        <w:rPr>
          <w:rFonts w:ascii="Arial" w:hAnsi="Arial" w:cs="Times-Bold"/>
          <w:szCs w:val="23"/>
        </w:rPr>
        <w:t>A</w:t>
      </w:r>
      <w:r w:rsidR="005D0FB5">
        <w:rPr>
          <w:rFonts w:ascii="Arial" w:hAnsi="Arial" w:cs="Times-Bold"/>
          <w:szCs w:val="23"/>
        </w:rPr>
        <w:t>nne</w:t>
      </w:r>
      <w:r w:rsidR="005D0FB5" w:rsidRPr="00E769D6">
        <w:rPr>
          <w:rFonts w:ascii="Arial" w:hAnsi="Arial" w:cs="Times-Bold"/>
          <w:szCs w:val="23"/>
        </w:rPr>
        <w:t xml:space="preserve">x </w:t>
      </w:r>
      <w:r w:rsidRPr="00E769D6">
        <w:rPr>
          <w:rFonts w:ascii="Arial" w:hAnsi="Arial" w:cs="Times-Bold"/>
          <w:szCs w:val="23"/>
        </w:rPr>
        <w:t>A &amp; B)</w:t>
      </w:r>
    </w:p>
    <w:p w14:paraId="7350C315" w14:textId="77777777" w:rsidR="00805364" w:rsidRPr="00E769D6" w:rsidRDefault="00805364" w:rsidP="001B28FB">
      <w:pPr>
        <w:widowControl w:val="0"/>
        <w:autoSpaceDE w:val="0"/>
        <w:autoSpaceDN w:val="0"/>
        <w:adjustRightInd w:val="0"/>
        <w:ind w:left="709"/>
        <w:jc w:val="both"/>
        <w:rPr>
          <w:rFonts w:ascii="Arial" w:hAnsi="Arial" w:cs="Times-Bold"/>
          <w:szCs w:val="23"/>
        </w:rPr>
      </w:pPr>
    </w:p>
    <w:p w14:paraId="761F7BCA" w14:textId="77777777" w:rsidR="00F03753" w:rsidRPr="00E769D6" w:rsidRDefault="00F03753" w:rsidP="001B28FB">
      <w:pPr>
        <w:widowControl w:val="0"/>
        <w:autoSpaceDE w:val="0"/>
        <w:autoSpaceDN w:val="0"/>
        <w:adjustRightInd w:val="0"/>
        <w:ind w:left="709"/>
        <w:jc w:val="both"/>
        <w:rPr>
          <w:rFonts w:ascii="Arial" w:hAnsi="Arial" w:cs="Times-Bold"/>
          <w:szCs w:val="23"/>
        </w:rPr>
      </w:pPr>
      <w:r w:rsidRPr="00E769D6">
        <w:rPr>
          <w:rFonts w:ascii="Arial" w:hAnsi="Arial" w:cs="Times-Bold"/>
          <w:szCs w:val="23"/>
        </w:rPr>
        <w:t>The Forms should be signed by the Tenderer or, in the case of a Company, by the Secretary or other authorised person.</w:t>
      </w:r>
    </w:p>
    <w:p w14:paraId="30DCFBA1" w14:textId="77777777" w:rsidR="00F03753" w:rsidRPr="00E769D6" w:rsidRDefault="00F03753" w:rsidP="00F03753">
      <w:pPr>
        <w:widowControl w:val="0"/>
        <w:autoSpaceDE w:val="0"/>
        <w:autoSpaceDN w:val="0"/>
        <w:adjustRightInd w:val="0"/>
        <w:jc w:val="both"/>
        <w:rPr>
          <w:rFonts w:ascii="Arial" w:hAnsi="Arial" w:cs="Times-Bold"/>
          <w:bCs/>
          <w:szCs w:val="23"/>
        </w:rPr>
      </w:pPr>
    </w:p>
    <w:p w14:paraId="28AE2416" w14:textId="77777777" w:rsidR="00F03753" w:rsidRPr="00E769D6" w:rsidRDefault="00F03753" w:rsidP="00F03753">
      <w:pPr>
        <w:widowControl w:val="0"/>
        <w:numPr>
          <w:ilvl w:val="0"/>
          <w:numId w:val="24"/>
        </w:numPr>
        <w:autoSpaceDE w:val="0"/>
        <w:autoSpaceDN w:val="0"/>
        <w:adjustRightInd w:val="0"/>
        <w:jc w:val="both"/>
        <w:rPr>
          <w:rFonts w:ascii="Arial" w:hAnsi="Arial" w:cs="Times-Bold"/>
          <w:bCs/>
          <w:szCs w:val="23"/>
        </w:rPr>
      </w:pPr>
      <w:r w:rsidRPr="00E769D6">
        <w:rPr>
          <w:rFonts w:ascii="Arial" w:hAnsi="Arial" w:cs="Times-Bold"/>
          <w:bCs/>
          <w:szCs w:val="23"/>
        </w:rPr>
        <w:t>Information to accompany the Tender</w:t>
      </w:r>
    </w:p>
    <w:p w14:paraId="3BAB163E" w14:textId="77777777" w:rsidR="00F03753" w:rsidRPr="00E769D6" w:rsidRDefault="00F03753" w:rsidP="00F03753">
      <w:pPr>
        <w:widowControl w:val="0"/>
        <w:autoSpaceDE w:val="0"/>
        <w:autoSpaceDN w:val="0"/>
        <w:adjustRightInd w:val="0"/>
        <w:jc w:val="both"/>
        <w:rPr>
          <w:rFonts w:ascii="Arial" w:hAnsi="Arial" w:cs="Times-Bold"/>
          <w:szCs w:val="23"/>
        </w:rPr>
      </w:pPr>
    </w:p>
    <w:p w14:paraId="2D810F7B" w14:textId="06A8F294"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 xml:space="preserve">Completed Contractor Qualification and Health and Safety </w:t>
      </w:r>
      <w:r w:rsidR="008520D6">
        <w:rPr>
          <w:rFonts w:ascii="Arial" w:hAnsi="Arial" w:cs="Times-Bold"/>
          <w:szCs w:val="23"/>
        </w:rPr>
        <w:t xml:space="preserve">and </w:t>
      </w:r>
      <w:r w:rsidR="008520D6">
        <w:rPr>
          <w:rFonts w:ascii="Arial" w:hAnsi="Arial" w:cs="Times-Bold"/>
          <w:bCs/>
          <w:szCs w:val="26"/>
        </w:rPr>
        <w:t>Template for Pricing</w:t>
      </w:r>
      <w:r w:rsidR="008520D6">
        <w:rPr>
          <w:rFonts w:ascii="Arial" w:hAnsi="Arial" w:cs="Times-Bold"/>
          <w:szCs w:val="23"/>
        </w:rPr>
        <w:t xml:space="preserve"> </w:t>
      </w:r>
      <w:r w:rsidRPr="00E769D6">
        <w:rPr>
          <w:rFonts w:ascii="Arial" w:hAnsi="Arial" w:cs="Times-Bold"/>
          <w:szCs w:val="23"/>
        </w:rPr>
        <w:t>questionnaires (</w:t>
      </w:r>
      <w:r w:rsidR="00832A9A" w:rsidRPr="00E769D6">
        <w:rPr>
          <w:rFonts w:ascii="Arial" w:hAnsi="Arial" w:cs="Times-Bold"/>
          <w:szCs w:val="23"/>
        </w:rPr>
        <w:t>A</w:t>
      </w:r>
      <w:r w:rsidR="00832A9A">
        <w:rPr>
          <w:rFonts w:ascii="Arial" w:hAnsi="Arial" w:cs="Times-Bold"/>
          <w:szCs w:val="23"/>
        </w:rPr>
        <w:t>nne</w:t>
      </w:r>
      <w:r w:rsidR="00832A9A" w:rsidRPr="00E769D6">
        <w:rPr>
          <w:rFonts w:ascii="Arial" w:hAnsi="Arial" w:cs="Times-Bold"/>
          <w:szCs w:val="23"/>
        </w:rPr>
        <w:t xml:space="preserve">x </w:t>
      </w:r>
      <w:r w:rsidRPr="00E769D6">
        <w:rPr>
          <w:rFonts w:ascii="Arial" w:hAnsi="Arial" w:cs="Times-Bold"/>
          <w:szCs w:val="23"/>
        </w:rPr>
        <w:t>C</w:t>
      </w:r>
      <w:r w:rsidR="008520D6">
        <w:rPr>
          <w:rFonts w:ascii="Arial" w:hAnsi="Arial" w:cs="Times-Bold"/>
          <w:szCs w:val="23"/>
        </w:rPr>
        <w:t>,</w:t>
      </w:r>
      <w:r w:rsidRPr="00E769D6">
        <w:rPr>
          <w:rFonts w:ascii="Arial" w:hAnsi="Arial" w:cs="Times-Bold"/>
          <w:szCs w:val="23"/>
        </w:rPr>
        <w:t xml:space="preserve"> D</w:t>
      </w:r>
      <w:r w:rsidR="002A67D9">
        <w:rPr>
          <w:rFonts w:ascii="Arial" w:hAnsi="Arial" w:cs="Times-Bold"/>
          <w:szCs w:val="23"/>
        </w:rPr>
        <w:t xml:space="preserve"> &amp; E</w:t>
      </w:r>
      <w:r w:rsidRPr="00E769D6">
        <w:rPr>
          <w:rFonts w:ascii="Arial" w:hAnsi="Arial" w:cs="Times-Bold"/>
          <w:szCs w:val="23"/>
        </w:rPr>
        <w:t>)</w:t>
      </w:r>
    </w:p>
    <w:p w14:paraId="4B3BBC0C" w14:textId="77777777" w:rsidR="00F03753" w:rsidRPr="00E769D6" w:rsidRDefault="00F03753" w:rsidP="00F03753">
      <w:pPr>
        <w:widowControl w:val="0"/>
        <w:autoSpaceDE w:val="0"/>
        <w:autoSpaceDN w:val="0"/>
        <w:adjustRightInd w:val="0"/>
        <w:jc w:val="both"/>
        <w:rPr>
          <w:rFonts w:ascii="Arial" w:hAnsi="Arial" w:cs="Times-Bold"/>
          <w:szCs w:val="23"/>
        </w:rPr>
      </w:pPr>
    </w:p>
    <w:p w14:paraId="4DA9F472"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Relevant Experience</w:t>
      </w:r>
    </w:p>
    <w:p w14:paraId="0C139C53" w14:textId="77777777" w:rsidR="00F03753" w:rsidRPr="00E769D6" w:rsidRDefault="00F03753" w:rsidP="00F03753">
      <w:pPr>
        <w:widowControl w:val="0"/>
        <w:autoSpaceDE w:val="0"/>
        <w:autoSpaceDN w:val="0"/>
        <w:adjustRightInd w:val="0"/>
        <w:jc w:val="both"/>
        <w:rPr>
          <w:rFonts w:ascii="Arial" w:hAnsi="Arial" w:cs="Times-Bold"/>
          <w:szCs w:val="23"/>
        </w:rPr>
      </w:pPr>
    </w:p>
    <w:p w14:paraId="6760C6A2" w14:textId="77777777"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Provide details of relevant experience.  For each project, include a description of the project, your role, client, budget and project dates</w:t>
      </w:r>
    </w:p>
    <w:p w14:paraId="06B134AF" w14:textId="77777777" w:rsidR="00F03753" w:rsidRPr="00E769D6" w:rsidRDefault="00F03753" w:rsidP="00F03753">
      <w:pPr>
        <w:widowControl w:val="0"/>
        <w:autoSpaceDE w:val="0"/>
        <w:autoSpaceDN w:val="0"/>
        <w:adjustRightInd w:val="0"/>
        <w:jc w:val="both"/>
        <w:rPr>
          <w:rFonts w:ascii="Arial" w:hAnsi="Arial" w:cs="Times-Bold"/>
          <w:szCs w:val="23"/>
        </w:rPr>
      </w:pPr>
    </w:p>
    <w:p w14:paraId="573ECC67"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Tenderers Project Team</w:t>
      </w:r>
    </w:p>
    <w:p w14:paraId="1F34796A" w14:textId="77777777" w:rsidR="00F03753" w:rsidRPr="00E769D6" w:rsidRDefault="00F03753" w:rsidP="00F03753">
      <w:pPr>
        <w:widowControl w:val="0"/>
        <w:autoSpaceDE w:val="0"/>
        <w:autoSpaceDN w:val="0"/>
        <w:adjustRightInd w:val="0"/>
        <w:jc w:val="both"/>
        <w:rPr>
          <w:rFonts w:ascii="Arial" w:hAnsi="Arial" w:cs="Times-Bold"/>
          <w:szCs w:val="23"/>
        </w:rPr>
      </w:pPr>
    </w:p>
    <w:p w14:paraId="3B22A3DC" w14:textId="77777777"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List the proposed personnel working on this project and provide the CVs for any supervisory role personnel.</w:t>
      </w:r>
    </w:p>
    <w:p w14:paraId="3AF50C48" w14:textId="77777777" w:rsidR="00F03753" w:rsidRPr="00E769D6" w:rsidRDefault="00F03753" w:rsidP="00F03753">
      <w:pPr>
        <w:widowControl w:val="0"/>
        <w:autoSpaceDE w:val="0"/>
        <w:autoSpaceDN w:val="0"/>
        <w:adjustRightInd w:val="0"/>
        <w:jc w:val="both"/>
        <w:rPr>
          <w:rFonts w:ascii="Arial" w:hAnsi="Arial" w:cs="Times-Bold"/>
          <w:szCs w:val="23"/>
        </w:rPr>
      </w:pPr>
    </w:p>
    <w:p w14:paraId="65E50C6E"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Resource Plan &amp; Availability of Personnel</w:t>
      </w:r>
    </w:p>
    <w:p w14:paraId="1F1AD5D8" w14:textId="77777777" w:rsidR="00F03753" w:rsidRPr="00E769D6" w:rsidRDefault="00F03753" w:rsidP="00F03753">
      <w:pPr>
        <w:widowControl w:val="0"/>
        <w:autoSpaceDE w:val="0"/>
        <w:autoSpaceDN w:val="0"/>
        <w:adjustRightInd w:val="0"/>
        <w:jc w:val="both"/>
        <w:rPr>
          <w:rFonts w:ascii="Arial" w:hAnsi="Arial" w:cs="Times-Bold"/>
          <w:szCs w:val="23"/>
        </w:rPr>
      </w:pPr>
    </w:p>
    <w:p w14:paraId="638A78F0" w14:textId="77777777" w:rsidR="00F03753" w:rsidRPr="00E769D6" w:rsidRDefault="00F03753" w:rsidP="00F03753">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Advise the resource plan for the proposed personnel.</w:t>
      </w:r>
    </w:p>
    <w:p w14:paraId="524E753D" w14:textId="77777777" w:rsidR="00F03753" w:rsidRPr="00E769D6" w:rsidRDefault="00F03753" w:rsidP="00F03753">
      <w:pPr>
        <w:widowControl w:val="0"/>
        <w:autoSpaceDE w:val="0"/>
        <w:autoSpaceDN w:val="0"/>
        <w:adjustRightInd w:val="0"/>
        <w:jc w:val="both"/>
        <w:rPr>
          <w:rFonts w:ascii="Arial" w:hAnsi="Arial" w:cs="Times-Bold"/>
          <w:szCs w:val="23"/>
        </w:rPr>
      </w:pPr>
    </w:p>
    <w:p w14:paraId="26F48E23" w14:textId="77777777" w:rsidR="00F03753" w:rsidRPr="00E769D6" w:rsidRDefault="00F03753" w:rsidP="00F03753">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Advise how quickly the contractor could begin work if appointed.</w:t>
      </w:r>
    </w:p>
    <w:p w14:paraId="0EFD9A8D" w14:textId="77777777" w:rsidR="00F03753" w:rsidRPr="00E769D6" w:rsidRDefault="00F03753" w:rsidP="00F03753">
      <w:pPr>
        <w:widowControl w:val="0"/>
        <w:autoSpaceDE w:val="0"/>
        <w:autoSpaceDN w:val="0"/>
        <w:adjustRightInd w:val="0"/>
        <w:jc w:val="both"/>
        <w:rPr>
          <w:rFonts w:ascii="Arial" w:hAnsi="Arial" w:cs="Times-Bold"/>
          <w:szCs w:val="23"/>
        </w:rPr>
      </w:pPr>
    </w:p>
    <w:p w14:paraId="321ED1CA"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Practice Approach</w:t>
      </w:r>
    </w:p>
    <w:p w14:paraId="6362FF8F" w14:textId="77777777" w:rsidR="00F03753" w:rsidRPr="00E769D6" w:rsidRDefault="00F03753" w:rsidP="00F03753">
      <w:pPr>
        <w:widowControl w:val="0"/>
        <w:autoSpaceDE w:val="0"/>
        <w:autoSpaceDN w:val="0"/>
        <w:adjustRightInd w:val="0"/>
        <w:jc w:val="both"/>
        <w:rPr>
          <w:rFonts w:ascii="Arial" w:hAnsi="Arial" w:cs="Times-Bold"/>
          <w:szCs w:val="23"/>
        </w:rPr>
      </w:pPr>
    </w:p>
    <w:p w14:paraId="67F2EE3C" w14:textId="77777777"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Outline your approach to ensure that the installation is completed within budget and timescale.</w:t>
      </w:r>
    </w:p>
    <w:p w14:paraId="6DAA531A" w14:textId="77777777" w:rsidR="00F03753" w:rsidRPr="00E769D6" w:rsidRDefault="00F03753" w:rsidP="00F03753">
      <w:pPr>
        <w:widowControl w:val="0"/>
        <w:autoSpaceDE w:val="0"/>
        <w:autoSpaceDN w:val="0"/>
        <w:adjustRightInd w:val="0"/>
        <w:jc w:val="both"/>
        <w:rPr>
          <w:rFonts w:ascii="Arial" w:hAnsi="Arial" w:cs="Times-Bold"/>
          <w:szCs w:val="23"/>
        </w:rPr>
      </w:pPr>
    </w:p>
    <w:p w14:paraId="3A430E72"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References</w:t>
      </w:r>
    </w:p>
    <w:p w14:paraId="398E0AF3" w14:textId="77777777" w:rsidR="00F03753" w:rsidRPr="00E769D6" w:rsidRDefault="00F03753" w:rsidP="00F03753">
      <w:pPr>
        <w:widowControl w:val="0"/>
        <w:autoSpaceDE w:val="0"/>
        <w:autoSpaceDN w:val="0"/>
        <w:adjustRightInd w:val="0"/>
        <w:jc w:val="both"/>
        <w:rPr>
          <w:rFonts w:ascii="Arial" w:hAnsi="Arial" w:cs="Times-Bold"/>
          <w:szCs w:val="23"/>
        </w:rPr>
      </w:pPr>
    </w:p>
    <w:p w14:paraId="1946D676" w14:textId="77777777"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Provide details of three recent contracts that are relevant to this project including the name and contact details of the clients’ representatives who could be approached for references.</w:t>
      </w:r>
    </w:p>
    <w:p w14:paraId="4D9E1999" w14:textId="77777777" w:rsidR="00F03753" w:rsidRPr="00E769D6" w:rsidRDefault="00F03753" w:rsidP="00F03753">
      <w:pPr>
        <w:widowControl w:val="0"/>
        <w:autoSpaceDE w:val="0"/>
        <w:autoSpaceDN w:val="0"/>
        <w:adjustRightInd w:val="0"/>
        <w:jc w:val="both"/>
        <w:rPr>
          <w:rFonts w:ascii="Arial" w:hAnsi="Arial" w:cs="Times-Bold"/>
          <w:bCs/>
          <w:szCs w:val="23"/>
        </w:rPr>
      </w:pPr>
    </w:p>
    <w:p w14:paraId="4548ED48" w14:textId="77777777" w:rsidR="00F03753" w:rsidRPr="00E769D6" w:rsidRDefault="00F03753" w:rsidP="00F03753">
      <w:pPr>
        <w:widowControl w:val="0"/>
        <w:autoSpaceDE w:val="0"/>
        <w:autoSpaceDN w:val="0"/>
        <w:adjustRightInd w:val="0"/>
        <w:jc w:val="both"/>
        <w:rPr>
          <w:rFonts w:ascii="Arial" w:hAnsi="Arial" w:cs="Times-Bold"/>
          <w:b/>
          <w:bCs/>
          <w:caps/>
          <w:szCs w:val="23"/>
          <w:u w:val="single"/>
        </w:rPr>
      </w:pPr>
      <w:r w:rsidRPr="00E769D6">
        <w:rPr>
          <w:rFonts w:ascii="Arial" w:hAnsi="Arial" w:cs="Times-Bold"/>
          <w:b/>
          <w:bCs/>
          <w:caps/>
          <w:szCs w:val="23"/>
          <w:u w:val="single"/>
        </w:rPr>
        <w:t>Contract Award Criteria</w:t>
      </w:r>
    </w:p>
    <w:p w14:paraId="19C3AFD0" w14:textId="77777777" w:rsidR="00F03753" w:rsidRPr="00E769D6" w:rsidRDefault="00F03753" w:rsidP="00F03753">
      <w:pPr>
        <w:widowControl w:val="0"/>
        <w:autoSpaceDE w:val="0"/>
        <w:autoSpaceDN w:val="0"/>
        <w:adjustRightInd w:val="0"/>
        <w:jc w:val="both"/>
        <w:rPr>
          <w:rFonts w:ascii="Arial" w:hAnsi="Arial" w:cs="Times-Bold"/>
          <w:szCs w:val="23"/>
        </w:rPr>
      </w:pPr>
    </w:p>
    <w:p w14:paraId="033C6B13"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The Tender Board will comprise the Project Board and other nominated individuals.</w:t>
      </w:r>
    </w:p>
    <w:p w14:paraId="3FE46755" w14:textId="77777777" w:rsidR="00F03753" w:rsidRPr="00E769D6" w:rsidRDefault="00F03753" w:rsidP="00F03753">
      <w:pPr>
        <w:widowControl w:val="0"/>
        <w:autoSpaceDE w:val="0"/>
        <w:autoSpaceDN w:val="0"/>
        <w:adjustRightInd w:val="0"/>
        <w:jc w:val="both"/>
        <w:rPr>
          <w:rFonts w:ascii="Arial" w:hAnsi="Arial" w:cs="Times-Bold"/>
          <w:szCs w:val="23"/>
        </w:rPr>
      </w:pPr>
    </w:p>
    <w:p w14:paraId="385D00E6" w14:textId="77777777"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Tenders will be assessed on the following criteria:</w:t>
      </w:r>
    </w:p>
    <w:p w14:paraId="62F839F0" w14:textId="77777777" w:rsidR="00F03753" w:rsidRPr="00E769D6" w:rsidRDefault="00F03753" w:rsidP="00F03753">
      <w:pPr>
        <w:widowControl w:val="0"/>
        <w:autoSpaceDE w:val="0"/>
        <w:autoSpaceDN w:val="0"/>
        <w:adjustRightInd w:val="0"/>
        <w:ind w:firstLine="720"/>
        <w:jc w:val="both"/>
        <w:rPr>
          <w:rFonts w:ascii="Arial" w:hAnsi="Arial" w:cs="Times-Bold"/>
          <w:szCs w:val="23"/>
        </w:rPr>
      </w:pPr>
    </w:p>
    <w:p w14:paraId="67D3A9D7" w14:textId="3D1E8D60" w:rsidR="00F03753" w:rsidRPr="00E769D6" w:rsidRDefault="00F03753" w:rsidP="00F03753">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 xml:space="preserve">Fee </w:t>
      </w:r>
      <w:r w:rsidR="000A35F6">
        <w:rPr>
          <w:rFonts w:ascii="Arial" w:hAnsi="Arial" w:cs="Times-Bold"/>
          <w:szCs w:val="23"/>
        </w:rPr>
        <w:t>50%</w:t>
      </w:r>
    </w:p>
    <w:p w14:paraId="3E278E66" w14:textId="10195CFB" w:rsidR="00F03753" w:rsidRPr="00E769D6" w:rsidRDefault="00F03753" w:rsidP="00F03753">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 xml:space="preserve">Qualifications and Experience </w:t>
      </w:r>
      <w:r w:rsidR="007E5FB9">
        <w:rPr>
          <w:rFonts w:ascii="Arial" w:hAnsi="Arial" w:cs="Times-Bold"/>
          <w:szCs w:val="23"/>
        </w:rPr>
        <w:t>10%</w:t>
      </w:r>
    </w:p>
    <w:p w14:paraId="0E8EAB1C" w14:textId="1FDF452E" w:rsidR="00F03753" w:rsidRPr="00E769D6" w:rsidRDefault="00F03753" w:rsidP="00F03753">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 xml:space="preserve">Project Team and Resourcing including timings of installation </w:t>
      </w:r>
      <w:r w:rsidR="007E5FB9">
        <w:rPr>
          <w:rFonts w:ascii="Arial" w:hAnsi="Arial" w:cs="Times-Bold"/>
          <w:szCs w:val="23"/>
        </w:rPr>
        <w:t>30%</w:t>
      </w:r>
    </w:p>
    <w:p w14:paraId="124712AA" w14:textId="1A6EC0AE" w:rsidR="00F03753" w:rsidRPr="00E769D6" w:rsidRDefault="00F03753" w:rsidP="00F03753">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Approach</w:t>
      </w:r>
      <w:r w:rsidR="007E5FB9">
        <w:rPr>
          <w:rFonts w:ascii="Arial" w:hAnsi="Arial" w:cs="Times-Bold"/>
          <w:szCs w:val="23"/>
        </w:rPr>
        <w:t xml:space="preserve"> </w:t>
      </w:r>
      <w:r w:rsidR="00AB2426">
        <w:rPr>
          <w:rFonts w:ascii="Arial" w:hAnsi="Arial" w:cs="Times-Bold"/>
          <w:szCs w:val="23"/>
        </w:rPr>
        <w:t>10%</w:t>
      </w:r>
    </w:p>
    <w:p w14:paraId="4BA3ADCB" w14:textId="76F35A6B" w:rsidR="00B13F46" w:rsidRDefault="00B13F46">
      <w:pPr>
        <w:rPr>
          <w:rFonts w:ascii="Arial" w:hAnsi="Arial" w:cs="Times-Bold"/>
          <w:szCs w:val="19"/>
        </w:rPr>
      </w:pPr>
      <w:r>
        <w:rPr>
          <w:rFonts w:ascii="Arial" w:hAnsi="Arial" w:cs="Times-Bold"/>
          <w:szCs w:val="19"/>
        </w:rPr>
        <w:br w:type="page"/>
      </w:r>
    </w:p>
    <w:p w14:paraId="70E0ACE9" w14:textId="77777777" w:rsidR="00F03753" w:rsidRPr="00E769D6" w:rsidRDefault="00F03753" w:rsidP="00F03753">
      <w:pPr>
        <w:widowControl w:val="0"/>
        <w:autoSpaceDE w:val="0"/>
        <w:autoSpaceDN w:val="0"/>
        <w:adjustRightInd w:val="0"/>
        <w:jc w:val="both"/>
        <w:rPr>
          <w:rFonts w:ascii="Arial" w:hAnsi="Arial" w:cs="Times-Bold"/>
          <w:szCs w:val="19"/>
        </w:rPr>
      </w:pPr>
    </w:p>
    <w:p w14:paraId="614F1AC3" w14:textId="77777777" w:rsidR="00F03753" w:rsidRPr="00E769D6" w:rsidRDefault="00F03753" w:rsidP="00F03753">
      <w:pPr>
        <w:widowControl w:val="0"/>
        <w:autoSpaceDE w:val="0"/>
        <w:autoSpaceDN w:val="0"/>
        <w:adjustRightInd w:val="0"/>
        <w:jc w:val="both"/>
        <w:rPr>
          <w:rFonts w:ascii="Arial" w:hAnsi="Arial" w:cs="Times-Bold"/>
          <w:b/>
          <w:caps/>
          <w:szCs w:val="23"/>
          <w:u w:val="single"/>
        </w:rPr>
      </w:pPr>
      <w:r w:rsidRPr="00E769D6">
        <w:rPr>
          <w:rFonts w:ascii="Arial" w:hAnsi="Arial" w:cs="Times-Bold"/>
          <w:b/>
          <w:caps/>
          <w:szCs w:val="23"/>
          <w:u w:val="single"/>
        </w:rPr>
        <w:t>Enquiries</w:t>
      </w:r>
    </w:p>
    <w:p w14:paraId="32C298C3" w14:textId="77777777" w:rsidR="00F03753" w:rsidRPr="00E769D6" w:rsidRDefault="00F03753" w:rsidP="00F03753">
      <w:pPr>
        <w:widowControl w:val="0"/>
        <w:autoSpaceDE w:val="0"/>
        <w:autoSpaceDN w:val="0"/>
        <w:adjustRightInd w:val="0"/>
        <w:jc w:val="both"/>
        <w:rPr>
          <w:rFonts w:ascii="Arial" w:hAnsi="Arial" w:cs="Times-Bold"/>
          <w:szCs w:val="23"/>
        </w:rPr>
      </w:pPr>
    </w:p>
    <w:p w14:paraId="6E6B3639"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All enquiries arising from this Invitation to Tender must be submitted in writing via email to:</w:t>
      </w:r>
    </w:p>
    <w:p w14:paraId="220C0A31" w14:textId="77777777" w:rsidR="00F03753" w:rsidRPr="00E769D6" w:rsidRDefault="00F03753" w:rsidP="00F03753">
      <w:pPr>
        <w:widowControl w:val="0"/>
        <w:autoSpaceDE w:val="0"/>
        <w:autoSpaceDN w:val="0"/>
        <w:adjustRightInd w:val="0"/>
        <w:ind w:firstLine="720"/>
        <w:jc w:val="both"/>
        <w:rPr>
          <w:rFonts w:ascii="Arial" w:hAnsi="Arial" w:cs="Times-Bold"/>
          <w:szCs w:val="23"/>
        </w:rPr>
      </w:pPr>
    </w:p>
    <w:p w14:paraId="42EFB96A" w14:textId="77777777" w:rsidR="00F03753" w:rsidRDefault="00D2498B" w:rsidP="001B28FB">
      <w:pPr>
        <w:ind w:left="720"/>
        <w:jc w:val="both"/>
        <w:rPr>
          <w:rFonts w:ascii="Helvetica" w:hAnsi="Helvetica" w:cs="Helvetica"/>
          <w:color w:val="0000FF"/>
          <w:lang w:val="en-US"/>
        </w:rPr>
      </w:pPr>
      <w:hyperlink r:id="rId9" w:history="1">
        <w:r w:rsidR="00D4672C" w:rsidRPr="008F5581">
          <w:rPr>
            <w:rStyle w:val="Hyperlink"/>
            <w:rFonts w:ascii="Helvetica" w:hAnsi="Helvetica" w:cs="Helvetica"/>
            <w:lang w:val="en-US"/>
          </w:rPr>
          <w:t>Jholmes@nam.ac.uk</w:t>
        </w:r>
      </w:hyperlink>
    </w:p>
    <w:p w14:paraId="01A8F985" w14:textId="77777777" w:rsidR="00D4672C" w:rsidRPr="00E769D6" w:rsidRDefault="00D4672C" w:rsidP="00F03753">
      <w:pPr>
        <w:jc w:val="both"/>
        <w:rPr>
          <w:rFonts w:ascii="Arial" w:hAnsi="Arial"/>
        </w:rPr>
      </w:pPr>
    </w:p>
    <w:p w14:paraId="4A7906E8" w14:textId="77777777" w:rsidR="00F03753" w:rsidRPr="00E769D6" w:rsidRDefault="00F03753" w:rsidP="00F03753">
      <w:pPr>
        <w:widowControl w:val="0"/>
        <w:autoSpaceDE w:val="0"/>
        <w:autoSpaceDN w:val="0"/>
        <w:adjustRightInd w:val="0"/>
        <w:jc w:val="both"/>
        <w:rPr>
          <w:rFonts w:ascii="Arial" w:hAnsi="Arial" w:cs="Times-Bold"/>
          <w:b/>
          <w:caps/>
          <w:szCs w:val="23"/>
          <w:u w:val="single"/>
        </w:rPr>
      </w:pPr>
      <w:r w:rsidRPr="00E769D6">
        <w:rPr>
          <w:rFonts w:ascii="Arial" w:hAnsi="Arial" w:cs="Times-Bold"/>
          <w:b/>
          <w:caps/>
          <w:szCs w:val="23"/>
          <w:u w:val="single"/>
        </w:rPr>
        <w:t>Tendering costs</w:t>
      </w:r>
    </w:p>
    <w:p w14:paraId="200AD6D7" w14:textId="77777777" w:rsidR="00F03753" w:rsidRPr="00E769D6" w:rsidRDefault="00F03753" w:rsidP="00F03753">
      <w:pPr>
        <w:widowControl w:val="0"/>
        <w:autoSpaceDE w:val="0"/>
        <w:autoSpaceDN w:val="0"/>
        <w:adjustRightInd w:val="0"/>
        <w:jc w:val="both"/>
        <w:rPr>
          <w:rFonts w:ascii="Arial" w:hAnsi="Arial" w:cs="Times-Bold"/>
          <w:szCs w:val="23"/>
        </w:rPr>
      </w:pPr>
    </w:p>
    <w:p w14:paraId="5AE0ABE7"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The Client will not be responsible for or pay for any costs or expenses that are incurred by any tendering contractor in preparing and submitting their tender.</w:t>
      </w:r>
    </w:p>
    <w:p w14:paraId="571E8679" w14:textId="25E28D6F" w:rsidR="00731574" w:rsidRDefault="00731574">
      <w:pPr>
        <w:rPr>
          <w:rFonts w:ascii="Arial" w:hAnsi="Arial"/>
          <w:b/>
          <w:u w:val="single"/>
        </w:rPr>
      </w:pPr>
    </w:p>
    <w:p w14:paraId="4919A9CC" w14:textId="77777777" w:rsidR="00F03753" w:rsidRPr="00E769D6" w:rsidRDefault="00F03753" w:rsidP="00F03753">
      <w:pPr>
        <w:jc w:val="both"/>
        <w:rPr>
          <w:rFonts w:ascii="Arial" w:hAnsi="Arial"/>
          <w:b/>
          <w:u w:val="single"/>
        </w:rPr>
      </w:pPr>
      <w:r w:rsidRPr="00E769D6">
        <w:rPr>
          <w:rFonts w:ascii="Arial" w:hAnsi="Arial"/>
          <w:b/>
          <w:u w:val="single"/>
        </w:rPr>
        <w:t>INSURANCES</w:t>
      </w:r>
    </w:p>
    <w:p w14:paraId="7893C8C7" w14:textId="77777777" w:rsidR="00F03753" w:rsidRPr="00E769D6" w:rsidRDefault="00F03753" w:rsidP="00F03753">
      <w:pPr>
        <w:jc w:val="both"/>
        <w:rPr>
          <w:rFonts w:ascii="Arial" w:hAnsi="Arial"/>
          <w:b/>
          <w:u w:val="single"/>
        </w:rPr>
      </w:pPr>
    </w:p>
    <w:p w14:paraId="588A7A0B" w14:textId="5DCA8177" w:rsidR="00F03753" w:rsidRPr="00E769D6" w:rsidRDefault="00F03753" w:rsidP="00F03753">
      <w:pPr>
        <w:numPr>
          <w:ilvl w:val="0"/>
          <w:numId w:val="24"/>
        </w:numPr>
        <w:jc w:val="both"/>
        <w:rPr>
          <w:rFonts w:ascii="Arial" w:hAnsi="Arial"/>
        </w:rPr>
      </w:pPr>
      <w:r w:rsidRPr="00E769D6">
        <w:rPr>
          <w:rFonts w:ascii="Arial" w:hAnsi="Arial"/>
        </w:rPr>
        <w:t>The minimum amount</w:t>
      </w:r>
      <w:r w:rsidR="00695708">
        <w:rPr>
          <w:rFonts w:ascii="Arial" w:hAnsi="Arial"/>
        </w:rPr>
        <w:t>s</w:t>
      </w:r>
      <w:r w:rsidRPr="00E769D6">
        <w:rPr>
          <w:rFonts w:ascii="Arial" w:hAnsi="Arial"/>
        </w:rPr>
        <w:t xml:space="preserve"> insured in respect of </w:t>
      </w:r>
      <w:r w:rsidR="00695708">
        <w:rPr>
          <w:rFonts w:ascii="Arial" w:hAnsi="Arial"/>
        </w:rPr>
        <w:t xml:space="preserve">employers and </w:t>
      </w:r>
      <w:r w:rsidRPr="00E769D6">
        <w:rPr>
          <w:rFonts w:ascii="Arial" w:hAnsi="Arial"/>
        </w:rPr>
        <w:t xml:space="preserve">public liability shall </w:t>
      </w:r>
      <w:r w:rsidRPr="00365129">
        <w:rPr>
          <w:rFonts w:ascii="Arial" w:hAnsi="Arial"/>
        </w:rPr>
        <w:t>be £</w:t>
      </w:r>
      <w:r w:rsidR="006F685D" w:rsidRPr="00365129">
        <w:rPr>
          <w:rFonts w:ascii="Arial" w:hAnsi="Arial"/>
        </w:rPr>
        <w:t>10</w:t>
      </w:r>
      <w:r w:rsidRPr="00365129">
        <w:rPr>
          <w:rFonts w:ascii="Arial" w:hAnsi="Arial"/>
        </w:rPr>
        <w:t>M</w:t>
      </w:r>
      <w:r w:rsidRPr="00E769D6">
        <w:rPr>
          <w:rFonts w:ascii="Arial" w:hAnsi="Arial"/>
        </w:rPr>
        <w:t xml:space="preserve"> for any one occurrence or series of occurrences arising out of one event.</w:t>
      </w:r>
    </w:p>
    <w:p w14:paraId="5378ECA9" w14:textId="77777777" w:rsidR="00F03753" w:rsidRPr="00E769D6" w:rsidRDefault="00F03753" w:rsidP="00F03753">
      <w:pPr>
        <w:jc w:val="both"/>
        <w:rPr>
          <w:rFonts w:ascii="Arial" w:hAnsi="Arial"/>
        </w:rPr>
      </w:pPr>
    </w:p>
    <w:p w14:paraId="611BE21D" w14:textId="77777777" w:rsidR="00F03753" w:rsidRPr="00E769D6" w:rsidRDefault="00F03753" w:rsidP="00F03753">
      <w:pPr>
        <w:jc w:val="both"/>
        <w:rPr>
          <w:rFonts w:ascii="Arial" w:hAnsi="Arial"/>
        </w:rPr>
      </w:pPr>
      <w:r w:rsidRPr="00E769D6">
        <w:rPr>
          <w:rFonts w:ascii="Arial" w:hAnsi="Arial"/>
          <w:b/>
          <w:u w:val="single"/>
        </w:rPr>
        <w:t>DEFECTS IN MAINTENANCE PERIOD</w:t>
      </w:r>
    </w:p>
    <w:p w14:paraId="05BE60C2" w14:textId="77777777" w:rsidR="00F03753" w:rsidRPr="00E769D6" w:rsidRDefault="00F03753" w:rsidP="00F03753">
      <w:pPr>
        <w:jc w:val="both"/>
        <w:rPr>
          <w:rFonts w:ascii="Arial" w:hAnsi="Arial"/>
        </w:rPr>
      </w:pPr>
    </w:p>
    <w:p w14:paraId="7392AD5E" w14:textId="77777777" w:rsidR="00F03753" w:rsidRPr="00E769D6" w:rsidRDefault="00F03753" w:rsidP="00F03753">
      <w:pPr>
        <w:numPr>
          <w:ilvl w:val="0"/>
          <w:numId w:val="24"/>
        </w:numPr>
        <w:jc w:val="both"/>
        <w:rPr>
          <w:rFonts w:ascii="Arial" w:hAnsi="Arial"/>
        </w:rPr>
      </w:pPr>
      <w:r w:rsidRPr="00E769D6">
        <w:rPr>
          <w:rFonts w:ascii="Arial" w:hAnsi="Arial"/>
        </w:rPr>
        <w:t xml:space="preserve">The contractor is to provide at handover certification that the installation is complies with all relevant legislation, is fit for use and that all labelling and signage fitted.  The contractor is to provide all documentation relating to the installation with recommendations for servicing and maintenance.  The maintenance period for the works shall be </w:t>
      </w:r>
      <w:r w:rsidR="00955A0E">
        <w:rPr>
          <w:rFonts w:ascii="Arial" w:hAnsi="Arial"/>
        </w:rPr>
        <w:t>6</w:t>
      </w:r>
      <w:r w:rsidRPr="00E769D6">
        <w:rPr>
          <w:rFonts w:ascii="Arial" w:hAnsi="Arial"/>
        </w:rPr>
        <w:t xml:space="preserve"> months and shall apply from the day after that on which the works are completed as certified by the Project Manager.  </w:t>
      </w:r>
    </w:p>
    <w:p w14:paraId="5D11E682" w14:textId="77777777" w:rsidR="00BD59FA" w:rsidRDefault="00BD59FA">
      <w:pPr>
        <w:rPr>
          <w:rFonts w:ascii="Arial" w:hAnsi="Arial"/>
          <w:b/>
          <w:u w:val="single"/>
        </w:rPr>
      </w:pPr>
    </w:p>
    <w:p w14:paraId="12C4F0B5" w14:textId="77777777" w:rsidR="00F03753" w:rsidRPr="00E769D6" w:rsidRDefault="00F03753" w:rsidP="00F03753">
      <w:pPr>
        <w:jc w:val="both"/>
        <w:rPr>
          <w:rFonts w:ascii="Arial" w:hAnsi="Arial"/>
        </w:rPr>
      </w:pPr>
      <w:r w:rsidRPr="00E769D6">
        <w:rPr>
          <w:rFonts w:ascii="Arial" w:hAnsi="Arial"/>
          <w:b/>
          <w:u w:val="single"/>
        </w:rPr>
        <w:t>HEALTH AND SAFETY</w:t>
      </w:r>
    </w:p>
    <w:p w14:paraId="2852FD50" w14:textId="77777777" w:rsidR="00F03753" w:rsidRPr="00E769D6" w:rsidRDefault="00F03753" w:rsidP="00F03753">
      <w:pPr>
        <w:jc w:val="both"/>
        <w:rPr>
          <w:rFonts w:ascii="Arial" w:hAnsi="Arial"/>
        </w:rPr>
      </w:pPr>
    </w:p>
    <w:p w14:paraId="12CCAA53" w14:textId="77777777" w:rsidR="00F03753" w:rsidRPr="00E769D6" w:rsidRDefault="00F03753" w:rsidP="00F03753">
      <w:pPr>
        <w:numPr>
          <w:ilvl w:val="0"/>
          <w:numId w:val="24"/>
        </w:numPr>
        <w:jc w:val="both"/>
        <w:rPr>
          <w:rFonts w:ascii="Arial" w:hAnsi="Arial"/>
        </w:rPr>
      </w:pPr>
      <w:r w:rsidRPr="00E769D6">
        <w:rPr>
          <w:rFonts w:ascii="Arial" w:hAnsi="Arial"/>
        </w:rPr>
        <w:t xml:space="preserve">Contractor should provide all Method Statements, Risk Assessments, and COSHH Information Data Sheets </w:t>
      </w:r>
      <w:r w:rsidRPr="00E769D6">
        <w:rPr>
          <w:rFonts w:ascii="Arial" w:hAnsi="Arial"/>
          <w:b/>
          <w:u w:val="single"/>
        </w:rPr>
        <w:t xml:space="preserve">prior </w:t>
      </w:r>
      <w:r w:rsidRPr="00E769D6">
        <w:rPr>
          <w:rFonts w:ascii="Arial" w:hAnsi="Arial"/>
        </w:rPr>
        <w:t>to commencing works.</w:t>
      </w:r>
    </w:p>
    <w:p w14:paraId="50AEF7D6" w14:textId="77777777" w:rsidR="00F03753" w:rsidRPr="00E769D6" w:rsidRDefault="00F03753" w:rsidP="00F03753">
      <w:pPr>
        <w:jc w:val="both"/>
        <w:rPr>
          <w:rFonts w:ascii="Arial" w:hAnsi="Arial"/>
        </w:rPr>
      </w:pPr>
    </w:p>
    <w:p w14:paraId="6366A3BB" w14:textId="77777777" w:rsidR="00F03753" w:rsidRPr="00E769D6" w:rsidRDefault="00F03753" w:rsidP="00F03753">
      <w:pPr>
        <w:numPr>
          <w:ilvl w:val="0"/>
          <w:numId w:val="24"/>
        </w:numPr>
        <w:jc w:val="both"/>
        <w:rPr>
          <w:rFonts w:ascii="Arial" w:hAnsi="Arial"/>
        </w:rPr>
      </w:pPr>
      <w:r w:rsidRPr="00E769D6">
        <w:rPr>
          <w:rFonts w:ascii="Arial" w:hAnsi="Arial"/>
        </w:rPr>
        <w:t>Contractor is to ensure that all works are made safe by the end of each working shift and the area is left in a clean and tidy condition to the satisfaction of the Client.</w:t>
      </w:r>
    </w:p>
    <w:p w14:paraId="73A438B6" w14:textId="77777777" w:rsidR="00F03753" w:rsidRPr="00E769D6" w:rsidRDefault="00F03753" w:rsidP="00F03753">
      <w:pPr>
        <w:jc w:val="both"/>
        <w:rPr>
          <w:rFonts w:ascii="Arial" w:hAnsi="Arial"/>
        </w:rPr>
      </w:pPr>
    </w:p>
    <w:p w14:paraId="7E20A103" w14:textId="77777777" w:rsidR="00F03753" w:rsidRPr="00E769D6" w:rsidRDefault="00F03753" w:rsidP="00F03753">
      <w:pPr>
        <w:numPr>
          <w:ilvl w:val="0"/>
          <w:numId w:val="24"/>
        </w:numPr>
        <w:jc w:val="both"/>
        <w:rPr>
          <w:rFonts w:ascii="Arial" w:hAnsi="Arial"/>
        </w:rPr>
      </w:pPr>
      <w:r w:rsidRPr="00E769D6">
        <w:rPr>
          <w:rFonts w:ascii="Arial" w:hAnsi="Arial"/>
        </w:rPr>
        <w:t>Contractor is to ensure that all items of the Museum are adequately protected from dust or damage during the works.</w:t>
      </w:r>
    </w:p>
    <w:p w14:paraId="44CDFCE1" w14:textId="77777777" w:rsidR="00F03753" w:rsidRPr="00E769D6" w:rsidRDefault="00F03753" w:rsidP="00F03753">
      <w:pPr>
        <w:jc w:val="both"/>
        <w:rPr>
          <w:rFonts w:ascii="Arial" w:hAnsi="Arial"/>
        </w:rPr>
      </w:pPr>
    </w:p>
    <w:p w14:paraId="2D6B2944" w14:textId="77777777" w:rsidR="00F03753" w:rsidRPr="00E769D6" w:rsidRDefault="00F03753" w:rsidP="00F03753">
      <w:pPr>
        <w:jc w:val="both"/>
        <w:rPr>
          <w:rFonts w:ascii="Arial" w:hAnsi="Arial"/>
          <w:u w:val="single"/>
        </w:rPr>
      </w:pPr>
      <w:r w:rsidRPr="00E769D6">
        <w:rPr>
          <w:rFonts w:ascii="Arial" w:hAnsi="Arial"/>
          <w:b/>
          <w:u w:val="single"/>
        </w:rPr>
        <w:t>SECURITY</w:t>
      </w:r>
    </w:p>
    <w:p w14:paraId="031AF444" w14:textId="77777777" w:rsidR="00F03753" w:rsidRPr="00E769D6" w:rsidRDefault="00F03753" w:rsidP="00F03753">
      <w:pPr>
        <w:jc w:val="both"/>
        <w:rPr>
          <w:rFonts w:ascii="Arial" w:hAnsi="Arial"/>
        </w:rPr>
      </w:pPr>
    </w:p>
    <w:p w14:paraId="3C199105" w14:textId="77777777" w:rsidR="00F03753" w:rsidRPr="00E769D6" w:rsidRDefault="00F03753" w:rsidP="00F03753">
      <w:pPr>
        <w:numPr>
          <w:ilvl w:val="0"/>
          <w:numId w:val="24"/>
        </w:numPr>
        <w:jc w:val="both"/>
        <w:rPr>
          <w:rFonts w:ascii="Arial" w:hAnsi="Arial"/>
          <w:u w:val="single"/>
        </w:rPr>
      </w:pPr>
      <w:r w:rsidRPr="00E769D6">
        <w:rPr>
          <w:rFonts w:ascii="Arial" w:hAnsi="Arial"/>
        </w:rPr>
        <w:t xml:space="preserve">The contractor is to ensure that all employees and </w:t>
      </w:r>
      <w:r w:rsidR="00731574" w:rsidRPr="00E769D6">
        <w:rPr>
          <w:rFonts w:ascii="Arial" w:hAnsi="Arial"/>
        </w:rPr>
        <w:t>sub-contractors</w:t>
      </w:r>
      <w:r w:rsidRPr="00E769D6">
        <w:rPr>
          <w:rFonts w:ascii="Arial" w:hAnsi="Arial"/>
        </w:rPr>
        <w:t xml:space="preserve"> to be employed on the site are security cleared by the Client prior to the work commencing.  The vetting by the Client will entail the contractor ensuring that all employees and </w:t>
      </w:r>
      <w:r w:rsidR="00731574" w:rsidRPr="00E769D6">
        <w:rPr>
          <w:rFonts w:ascii="Arial" w:hAnsi="Arial"/>
        </w:rPr>
        <w:t>sub-contractors</w:t>
      </w:r>
      <w:r w:rsidRPr="00E769D6">
        <w:rPr>
          <w:rFonts w:ascii="Arial" w:hAnsi="Arial"/>
        </w:rPr>
        <w:t xml:space="preserve"> complete and return the National Identification Service form for clearance by New Scotland Yard.  The Client reserves the right to prohibit entry of any employee as a result of the NIS enquiry.</w:t>
      </w:r>
    </w:p>
    <w:p w14:paraId="6BAFAF11" w14:textId="5AB01415" w:rsidR="00F03753" w:rsidRPr="00E769D6" w:rsidRDefault="00695708" w:rsidP="001B28FB">
      <w:pPr>
        <w:rPr>
          <w:rFonts w:ascii="Arial" w:hAnsi="Arial"/>
        </w:rPr>
      </w:pPr>
      <w:r>
        <w:rPr>
          <w:rFonts w:ascii="Arial" w:hAnsi="Arial"/>
        </w:rPr>
        <w:br w:type="page"/>
      </w:r>
    </w:p>
    <w:p w14:paraId="34315518" w14:textId="77777777" w:rsidR="00F03753" w:rsidRPr="00E769D6" w:rsidRDefault="00F03753" w:rsidP="00F03753">
      <w:pPr>
        <w:jc w:val="both"/>
        <w:rPr>
          <w:rFonts w:ascii="Arial" w:hAnsi="Arial"/>
        </w:rPr>
      </w:pPr>
      <w:r w:rsidRPr="00E769D6">
        <w:rPr>
          <w:rFonts w:ascii="Arial" w:hAnsi="Arial"/>
          <w:b/>
          <w:u w:val="single"/>
        </w:rPr>
        <w:lastRenderedPageBreak/>
        <w:t xml:space="preserve">GENERAL </w:t>
      </w:r>
    </w:p>
    <w:p w14:paraId="639A44B8" w14:textId="77777777" w:rsidR="00F03753" w:rsidRPr="00E769D6" w:rsidRDefault="00F03753" w:rsidP="00F03753">
      <w:pPr>
        <w:jc w:val="both"/>
        <w:rPr>
          <w:rFonts w:ascii="Arial" w:hAnsi="Arial"/>
        </w:rPr>
      </w:pPr>
    </w:p>
    <w:p w14:paraId="304B403B" w14:textId="77777777" w:rsidR="00F03753" w:rsidRPr="00E769D6" w:rsidRDefault="00F03753" w:rsidP="00F03753">
      <w:pPr>
        <w:numPr>
          <w:ilvl w:val="0"/>
          <w:numId w:val="24"/>
        </w:numPr>
        <w:jc w:val="both"/>
        <w:rPr>
          <w:rFonts w:ascii="Arial" w:hAnsi="Arial"/>
        </w:rPr>
      </w:pPr>
      <w:r w:rsidRPr="00E769D6">
        <w:rPr>
          <w:rFonts w:ascii="Arial" w:hAnsi="Arial"/>
        </w:rPr>
        <w:t>Contractor is responsible for confirming the dimensions on any drawings issued.</w:t>
      </w:r>
    </w:p>
    <w:p w14:paraId="51EBD4CD" w14:textId="77777777" w:rsidR="00F03753" w:rsidRPr="00E769D6" w:rsidRDefault="00F03753" w:rsidP="00F03753">
      <w:pPr>
        <w:jc w:val="both"/>
        <w:rPr>
          <w:rFonts w:ascii="Arial" w:hAnsi="Arial"/>
        </w:rPr>
      </w:pPr>
    </w:p>
    <w:p w14:paraId="5F4F8D3E" w14:textId="77777777" w:rsidR="00F03753" w:rsidRPr="00E769D6" w:rsidRDefault="00F03753" w:rsidP="00F03753">
      <w:pPr>
        <w:numPr>
          <w:ilvl w:val="0"/>
          <w:numId w:val="24"/>
        </w:numPr>
        <w:jc w:val="both"/>
        <w:rPr>
          <w:rFonts w:ascii="Arial" w:hAnsi="Arial"/>
        </w:rPr>
      </w:pPr>
      <w:r w:rsidRPr="00E769D6">
        <w:rPr>
          <w:rFonts w:ascii="Arial" w:hAnsi="Arial"/>
        </w:rPr>
        <w:t xml:space="preserve">The contractor will be allocated access routes to and from the installation site and allowed access to toilet facilities which must be kept clean at the </w:t>
      </w:r>
      <w:r w:rsidR="00982046" w:rsidRPr="00E769D6">
        <w:rPr>
          <w:rFonts w:ascii="Arial" w:hAnsi="Arial"/>
        </w:rPr>
        <w:t>contractor’s</w:t>
      </w:r>
      <w:r w:rsidRPr="00E769D6">
        <w:rPr>
          <w:rFonts w:ascii="Arial" w:hAnsi="Arial"/>
        </w:rPr>
        <w:t xml:space="preserve"> expense at all times.  This is to prevent possible accidents or conflict with staff, contractors or visiting public.</w:t>
      </w:r>
    </w:p>
    <w:p w14:paraId="09EA7C63" w14:textId="77777777" w:rsidR="00F03753" w:rsidRPr="00E769D6" w:rsidRDefault="00F03753" w:rsidP="00F03753">
      <w:pPr>
        <w:jc w:val="both"/>
        <w:rPr>
          <w:rFonts w:ascii="Arial" w:hAnsi="Arial"/>
        </w:rPr>
      </w:pPr>
    </w:p>
    <w:p w14:paraId="03B294EC" w14:textId="77777777" w:rsidR="00F03753" w:rsidRPr="00E769D6" w:rsidRDefault="00F03753" w:rsidP="00F03753">
      <w:pPr>
        <w:numPr>
          <w:ilvl w:val="0"/>
          <w:numId w:val="24"/>
        </w:numPr>
        <w:jc w:val="both"/>
        <w:rPr>
          <w:rFonts w:ascii="Arial" w:hAnsi="Arial"/>
        </w:rPr>
      </w:pPr>
      <w:r w:rsidRPr="00E769D6">
        <w:rPr>
          <w:rFonts w:ascii="Arial" w:hAnsi="Arial"/>
        </w:rPr>
        <w:t>Allow for the provision of skips for the removal of rubbish from site.</w:t>
      </w:r>
    </w:p>
    <w:p w14:paraId="7507C2A0" w14:textId="77777777" w:rsidR="00F03753" w:rsidRPr="00E769D6" w:rsidRDefault="00F03753" w:rsidP="00F03753">
      <w:pPr>
        <w:jc w:val="both"/>
        <w:rPr>
          <w:rFonts w:ascii="Arial" w:hAnsi="Arial"/>
        </w:rPr>
      </w:pPr>
    </w:p>
    <w:p w14:paraId="45C26A5D" w14:textId="77777777" w:rsidR="00F03753" w:rsidRPr="00E769D6" w:rsidRDefault="00F03753" w:rsidP="00F03753">
      <w:pPr>
        <w:numPr>
          <w:ilvl w:val="0"/>
          <w:numId w:val="24"/>
        </w:numPr>
        <w:jc w:val="both"/>
        <w:rPr>
          <w:rFonts w:ascii="Arial" w:hAnsi="Arial"/>
        </w:rPr>
      </w:pPr>
      <w:r w:rsidRPr="00E769D6">
        <w:rPr>
          <w:rFonts w:ascii="Arial" w:hAnsi="Arial"/>
        </w:rPr>
        <w:t>All rubbish/</w:t>
      </w:r>
      <w:r w:rsidR="00982046" w:rsidRPr="00E769D6">
        <w:rPr>
          <w:rFonts w:ascii="Arial" w:hAnsi="Arial"/>
        </w:rPr>
        <w:t>builder’s</w:t>
      </w:r>
      <w:r w:rsidRPr="00E769D6">
        <w:rPr>
          <w:rFonts w:ascii="Arial" w:hAnsi="Arial"/>
        </w:rPr>
        <w:t xml:space="preserve"> rubble should be removed out of the Museum premises before the end of each shift and deposited in skips.  Where there is a possibility that the rubbish could be blown by wind then the contractor is responsible for ensuring that the rubbish is suitably covered.</w:t>
      </w:r>
    </w:p>
    <w:p w14:paraId="4E773D89" w14:textId="77777777" w:rsidR="00F03753" w:rsidRPr="00E769D6" w:rsidRDefault="00F03753" w:rsidP="00F03753">
      <w:pPr>
        <w:jc w:val="both"/>
        <w:rPr>
          <w:rFonts w:ascii="Arial" w:hAnsi="Arial"/>
        </w:rPr>
      </w:pPr>
    </w:p>
    <w:p w14:paraId="4F80A31C" w14:textId="77777777" w:rsidR="00F03753" w:rsidRPr="00E769D6" w:rsidRDefault="00F03753" w:rsidP="00F03753">
      <w:pPr>
        <w:numPr>
          <w:ilvl w:val="0"/>
          <w:numId w:val="24"/>
        </w:numPr>
        <w:jc w:val="both"/>
        <w:rPr>
          <w:rFonts w:ascii="Arial" w:hAnsi="Arial"/>
        </w:rPr>
      </w:pPr>
      <w:r w:rsidRPr="00E769D6">
        <w:rPr>
          <w:rFonts w:ascii="Arial" w:hAnsi="Arial"/>
        </w:rPr>
        <w:t>Allow for the removal of any hazardous material or controlled waste from site and include for provision of copies of any disposal certificates to the Client.</w:t>
      </w:r>
    </w:p>
    <w:p w14:paraId="14FE4A0F" w14:textId="77777777" w:rsidR="00F03753" w:rsidRPr="00E769D6" w:rsidRDefault="00F03753" w:rsidP="00F03753">
      <w:pPr>
        <w:jc w:val="both"/>
        <w:rPr>
          <w:rFonts w:ascii="Arial" w:hAnsi="Arial"/>
        </w:rPr>
      </w:pPr>
    </w:p>
    <w:p w14:paraId="7A6BCF9A" w14:textId="77777777" w:rsidR="00F03753" w:rsidRPr="00E769D6" w:rsidRDefault="00F03753" w:rsidP="00F03753">
      <w:pPr>
        <w:numPr>
          <w:ilvl w:val="0"/>
          <w:numId w:val="24"/>
        </w:numPr>
        <w:jc w:val="both"/>
        <w:rPr>
          <w:rFonts w:ascii="Arial" w:hAnsi="Arial"/>
        </w:rPr>
      </w:pPr>
      <w:r w:rsidRPr="00E769D6">
        <w:rPr>
          <w:rFonts w:ascii="Arial" w:hAnsi="Arial"/>
        </w:rPr>
        <w:t xml:space="preserve">Allow for the provision of “As Built” drawings and test. </w:t>
      </w:r>
    </w:p>
    <w:p w14:paraId="150842F4" w14:textId="77777777" w:rsidR="00F03753" w:rsidRPr="00E769D6" w:rsidRDefault="00F03753" w:rsidP="00F03753">
      <w:pPr>
        <w:jc w:val="both"/>
        <w:rPr>
          <w:rFonts w:ascii="Arial" w:hAnsi="Arial"/>
        </w:rPr>
      </w:pPr>
    </w:p>
    <w:p w14:paraId="78FD55CA" w14:textId="77777777" w:rsidR="00F03753" w:rsidRPr="00E769D6" w:rsidRDefault="00F03753" w:rsidP="00F03753">
      <w:pPr>
        <w:numPr>
          <w:ilvl w:val="0"/>
          <w:numId w:val="24"/>
        </w:numPr>
        <w:jc w:val="both"/>
        <w:rPr>
          <w:rFonts w:ascii="Arial" w:hAnsi="Arial"/>
        </w:rPr>
      </w:pPr>
      <w:r w:rsidRPr="00E769D6">
        <w:rPr>
          <w:rFonts w:ascii="Arial" w:hAnsi="Arial"/>
        </w:rPr>
        <w:t xml:space="preserve">The tender price </w:t>
      </w:r>
      <w:r w:rsidRPr="00E769D6">
        <w:rPr>
          <w:rFonts w:ascii="Arial" w:hAnsi="Arial"/>
          <w:b/>
        </w:rPr>
        <w:t>must</w:t>
      </w:r>
      <w:r w:rsidRPr="00E769D6">
        <w:rPr>
          <w:rFonts w:ascii="Arial" w:hAnsi="Arial"/>
        </w:rPr>
        <w:t xml:space="preserve"> be itemized as indicated in the sections above to allow ease of cost comparison for individual sections of the works. The Client will agree on the employment of any </w:t>
      </w:r>
      <w:r w:rsidR="00982046" w:rsidRPr="00E769D6">
        <w:rPr>
          <w:rFonts w:ascii="Arial" w:hAnsi="Arial"/>
        </w:rPr>
        <w:t>sub-contractors</w:t>
      </w:r>
      <w:r w:rsidRPr="00E769D6">
        <w:rPr>
          <w:rFonts w:ascii="Arial" w:hAnsi="Arial"/>
        </w:rPr>
        <w:t xml:space="preserve"> prior to the works commencing.  The tender price should also include the cost of a site supervisor.</w:t>
      </w:r>
    </w:p>
    <w:p w14:paraId="29D12DB4" w14:textId="77777777" w:rsidR="00F03753" w:rsidRPr="00E769D6" w:rsidRDefault="00F03753" w:rsidP="00F03753">
      <w:pPr>
        <w:jc w:val="both"/>
        <w:rPr>
          <w:rFonts w:ascii="Arial" w:hAnsi="Arial"/>
        </w:rPr>
      </w:pPr>
    </w:p>
    <w:p w14:paraId="58D32E07" w14:textId="77777777" w:rsidR="00F03753" w:rsidRPr="00E769D6" w:rsidRDefault="00F03753" w:rsidP="00F03753">
      <w:pPr>
        <w:numPr>
          <w:ilvl w:val="0"/>
          <w:numId w:val="24"/>
        </w:numPr>
        <w:jc w:val="both"/>
        <w:rPr>
          <w:rFonts w:ascii="Arial" w:hAnsi="Arial"/>
        </w:rPr>
      </w:pPr>
      <w:r w:rsidRPr="00365129">
        <w:rPr>
          <w:rFonts w:ascii="Arial" w:hAnsi="Arial"/>
        </w:rPr>
        <w:t xml:space="preserve">An area can be allocated in the Museum car park for </w:t>
      </w:r>
      <w:r w:rsidR="00982046" w:rsidRPr="00365129">
        <w:rPr>
          <w:rFonts w:ascii="Arial" w:hAnsi="Arial"/>
        </w:rPr>
        <w:t>on-site</w:t>
      </w:r>
      <w:r w:rsidRPr="00365129">
        <w:rPr>
          <w:rFonts w:ascii="Arial" w:hAnsi="Arial"/>
        </w:rPr>
        <w:t xml:space="preserve"> storage</w:t>
      </w:r>
      <w:r w:rsidR="00365129">
        <w:rPr>
          <w:rFonts w:ascii="Arial" w:hAnsi="Arial"/>
        </w:rPr>
        <w:t xml:space="preserve"> or a skip for disposal</w:t>
      </w:r>
      <w:r w:rsidRPr="00365129">
        <w:rPr>
          <w:rFonts w:ascii="Arial" w:hAnsi="Arial"/>
        </w:rPr>
        <w:t xml:space="preserve"> if required.</w:t>
      </w:r>
      <w:r w:rsidRPr="00E769D6">
        <w:rPr>
          <w:rFonts w:ascii="Arial" w:hAnsi="Arial"/>
        </w:rPr>
        <w:t xml:space="preserve">  If the contractor chooses to store materials on</w:t>
      </w:r>
      <w:r w:rsidR="00982046">
        <w:rPr>
          <w:rFonts w:ascii="Arial" w:hAnsi="Arial"/>
        </w:rPr>
        <w:t>-s</w:t>
      </w:r>
      <w:r w:rsidRPr="00E769D6">
        <w:rPr>
          <w:rFonts w:ascii="Arial" w:hAnsi="Arial"/>
        </w:rPr>
        <w:t xml:space="preserve">ite then </w:t>
      </w:r>
      <w:r w:rsidR="00982046">
        <w:rPr>
          <w:rFonts w:ascii="Arial" w:hAnsi="Arial"/>
        </w:rPr>
        <w:t>they are</w:t>
      </w:r>
      <w:r w:rsidRPr="00E769D6">
        <w:rPr>
          <w:rFonts w:ascii="Arial" w:hAnsi="Arial"/>
        </w:rPr>
        <w:t xml:space="preserve"> responsible for the security of all those materials.</w:t>
      </w:r>
    </w:p>
    <w:p w14:paraId="3899A201" w14:textId="77777777" w:rsidR="00F03753" w:rsidRPr="00E769D6" w:rsidRDefault="00F03753" w:rsidP="00F03753">
      <w:pPr>
        <w:jc w:val="both"/>
        <w:rPr>
          <w:rFonts w:ascii="Arial" w:hAnsi="Arial"/>
        </w:rPr>
      </w:pPr>
    </w:p>
    <w:p w14:paraId="78E8C392" w14:textId="77777777" w:rsidR="00F03753" w:rsidRDefault="00F03753" w:rsidP="00F03753">
      <w:pPr>
        <w:numPr>
          <w:ilvl w:val="0"/>
          <w:numId w:val="24"/>
        </w:numPr>
        <w:jc w:val="both"/>
        <w:rPr>
          <w:rFonts w:ascii="Arial" w:hAnsi="Arial"/>
        </w:rPr>
      </w:pPr>
      <w:r w:rsidRPr="00E769D6">
        <w:rPr>
          <w:rFonts w:ascii="Arial" w:hAnsi="Arial"/>
        </w:rPr>
        <w:t>All contractors’ personnel must book in and out of the Museum on each shift.</w:t>
      </w:r>
    </w:p>
    <w:p w14:paraId="14A3B59F" w14:textId="77777777" w:rsidR="002643A6" w:rsidRDefault="002643A6" w:rsidP="002643A6">
      <w:pPr>
        <w:jc w:val="both"/>
        <w:rPr>
          <w:rFonts w:ascii="Arial" w:hAnsi="Arial"/>
        </w:rPr>
      </w:pPr>
    </w:p>
    <w:p w14:paraId="677B58B8" w14:textId="77777777" w:rsidR="002643A6" w:rsidRPr="002643A6" w:rsidRDefault="002643A6" w:rsidP="00F03753">
      <w:pPr>
        <w:numPr>
          <w:ilvl w:val="0"/>
          <w:numId w:val="24"/>
        </w:numPr>
        <w:jc w:val="both"/>
        <w:rPr>
          <w:rFonts w:ascii="Arial" w:hAnsi="Arial" w:cs="Arial"/>
        </w:rPr>
      </w:pPr>
      <w:r w:rsidRPr="002643A6">
        <w:rPr>
          <w:rFonts w:ascii="Arial" w:hAnsi="Arial" w:cs="Arial"/>
        </w:rPr>
        <w:t xml:space="preserve">You should be aware the NAM is subject to the Freedom of Information Act 2000 and is required </w:t>
      </w:r>
      <w:r w:rsidR="005B6C52">
        <w:rPr>
          <w:rFonts w:ascii="Arial" w:hAnsi="Arial" w:cs="Arial"/>
        </w:rPr>
        <w:t xml:space="preserve">to </w:t>
      </w:r>
      <w:r w:rsidRPr="002643A6">
        <w:rPr>
          <w:rFonts w:ascii="Arial" w:hAnsi="Arial" w:cs="Arial"/>
        </w:rPr>
        <w:t xml:space="preserve">comply with </w:t>
      </w:r>
      <w:r w:rsidR="005B6C52">
        <w:rPr>
          <w:rFonts w:ascii="Arial" w:hAnsi="Arial" w:cs="Arial"/>
        </w:rPr>
        <w:t xml:space="preserve">any </w:t>
      </w:r>
      <w:r w:rsidRPr="002643A6">
        <w:rPr>
          <w:rFonts w:ascii="Arial" w:hAnsi="Arial" w:cs="Arial"/>
        </w:rPr>
        <w:t>requests submitted</w:t>
      </w:r>
      <w:r>
        <w:rPr>
          <w:rFonts w:ascii="Arial" w:hAnsi="Arial" w:cs="Arial"/>
        </w:rPr>
        <w:t>.</w:t>
      </w:r>
    </w:p>
    <w:p w14:paraId="02078162" w14:textId="77777777" w:rsidR="00F03753" w:rsidRPr="00E769D6" w:rsidRDefault="00F03753" w:rsidP="00F03753">
      <w:pPr>
        <w:rPr>
          <w:rFonts w:ascii="Arial" w:hAnsi="Arial"/>
        </w:rPr>
      </w:pPr>
    </w:p>
    <w:p w14:paraId="74FB4DB6" w14:textId="0AE7694C" w:rsidR="00F03753" w:rsidRPr="00E769D6" w:rsidRDefault="00F03753" w:rsidP="00F03753">
      <w:pPr>
        <w:widowControl w:val="0"/>
        <w:autoSpaceDE w:val="0"/>
        <w:autoSpaceDN w:val="0"/>
        <w:adjustRightInd w:val="0"/>
        <w:jc w:val="both"/>
        <w:rPr>
          <w:rFonts w:ascii="Arial" w:hAnsi="Arial" w:cs="Times-Bold"/>
          <w:szCs w:val="23"/>
        </w:rPr>
      </w:pPr>
      <w:r w:rsidRPr="00E769D6">
        <w:rPr>
          <w:rFonts w:ascii="Arial" w:hAnsi="Arial" w:cs="Times-Bold"/>
          <w:b/>
          <w:bCs/>
          <w:szCs w:val="26"/>
          <w:u w:val="single"/>
        </w:rPr>
        <w:t>A</w:t>
      </w:r>
      <w:r w:rsidR="001B28FB">
        <w:rPr>
          <w:rFonts w:ascii="Arial" w:hAnsi="Arial" w:cs="Times-Bold"/>
          <w:b/>
          <w:bCs/>
          <w:szCs w:val="26"/>
          <w:u w:val="single"/>
        </w:rPr>
        <w:t>NNEX</w:t>
      </w:r>
      <w:r w:rsidRPr="00E769D6">
        <w:rPr>
          <w:rFonts w:ascii="Arial" w:hAnsi="Arial" w:cs="Times-Bold"/>
          <w:b/>
          <w:bCs/>
          <w:szCs w:val="26"/>
          <w:u w:val="single"/>
        </w:rPr>
        <w:t>ES</w:t>
      </w:r>
    </w:p>
    <w:p w14:paraId="67E13967" w14:textId="77777777" w:rsidR="00F03753" w:rsidRPr="00E769D6" w:rsidRDefault="00F03753" w:rsidP="00F03753">
      <w:pPr>
        <w:widowControl w:val="0"/>
        <w:autoSpaceDE w:val="0"/>
        <w:autoSpaceDN w:val="0"/>
        <w:adjustRightInd w:val="0"/>
        <w:jc w:val="both"/>
        <w:rPr>
          <w:rFonts w:ascii="Arial" w:hAnsi="Arial" w:cs="Times-Bold"/>
          <w:b/>
          <w:bCs/>
          <w:szCs w:val="26"/>
          <w:u w:val="single"/>
        </w:rPr>
      </w:pPr>
    </w:p>
    <w:p w14:paraId="4663FFC1" w14:textId="58489C59" w:rsidR="00F03753" w:rsidRPr="00E769D6" w:rsidRDefault="00F03753" w:rsidP="00F03753">
      <w:pPr>
        <w:widowControl w:val="0"/>
        <w:numPr>
          <w:ilvl w:val="0"/>
          <w:numId w:val="24"/>
        </w:numPr>
        <w:autoSpaceDE w:val="0"/>
        <w:autoSpaceDN w:val="0"/>
        <w:adjustRightInd w:val="0"/>
        <w:jc w:val="both"/>
        <w:rPr>
          <w:rFonts w:ascii="Arial" w:hAnsi="Arial" w:cs="Times-Bold"/>
          <w:bCs/>
          <w:szCs w:val="26"/>
        </w:rPr>
      </w:pPr>
      <w:r w:rsidRPr="00E769D6">
        <w:rPr>
          <w:rFonts w:ascii="Arial" w:hAnsi="Arial" w:cs="Times-Bold"/>
          <w:bCs/>
          <w:szCs w:val="26"/>
        </w:rPr>
        <w:t>Attached to this specification are copies of a</w:t>
      </w:r>
      <w:r w:rsidR="001B28FB">
        <w:rPr>
          <w:rFonts w:ascii="Arial" w:hAnsi="Arial" w:cs="Times-Bold"/>
          <w:bCs/>
          <w:szCs w:val="26"/>
        </w:rPr>
        <w:t>nnex</w:t>
      </w:r>
      <w:r w:rsidRPr="00E769D6">
        <w:rPr>
          <w:rFonts w:ascii="Arial" w:hAnsi="Arial" w:cs="Times-Bold"/>
          <w:bCs/>
          <w:szCs w:val="26"/>
        </w:rPr>
        <w:t>es that must be completed and enclosed with the tender.</w:t>
      </w:r>
    </w:p>
    <w:p w14:paraId="05577911" w14:textId="77777777" w:rsidR="00F03753" w:rsidRPr="00E769D6" w:rsidRDefault="00F03753" w:rsidP="00F03753">
      <w:pPr>
        <w:widowControl w:val="0"/>
        <w:autoSpaceDE w:val="0"/>
        <w:autoSpaceDN w:val="0"/>
        <w:adjustRightInd w:val="0"/>
        <w:jc w:val="both"/>
        <w:rPr>
          <w:rFonts w:ascii="Arial" w:hAnsi="Arial" w:cs="Times-Bold"/>
          <w:bCs/>
          <w:szCs w:val="26"/>
        </w:rPr>
      </w:pPr>
    </w:p>
    <w:p w14:paraId="07CC2E83" w14:textId="7F5893F7" w:rsidR="00F03753" w:rsidRPr="00E769D6" w:rsidRDefault="00316724" w:rsidP="00F03753">
      <w:pPr>
        <w:widowControl w:val="0"/>
        <w:numPr>
          <w:ilvl w:val="0"/>
          <w:numId w:val="4"/>
        </w:numPr>
        <w:autoSpaceDE w:val="0"/>
        <w:autoSpaceDN w:val="0"/>
        <w:adjustRightInd w:val="0"/>
        <w:jc w:val="both"/>
        <w:rPr>
          <w:rFonts w:ascii="Arial" w:hAnsi="Arial" w:cs="Times-Bold"/>
          <w:bCs/>
          <w:szCs w:val="26"/>
        </w:rPr>
      </w:pPr>
      <w:r w:rsidRPr="00E769D6">
        <w:rPr>
          <w:rFonts w:ascii="Arial" w:hAnsi="Arial" w:cs="Times-Bold"/>
          <w:bCs/>
          <w:szCs w:val="26"/>
        </w:rPr>
        <w:t>A</w:t>
      </w:r>
      <w:r>
        <w:rPr>
          <w:rFonts w:ascii="Arial" w:hAnsi="Arial" w:cs="Times-Bold"/>
          <w:bCs/>
          <w:szCs w:val="26"/>
        </w:rPr>
        <w:t>nne</w:t>
      </w:r>
      <w:r w:rsidRPr="00E769D6">
        <w:rPr>
          <w:rFonts w:ascii="Arial" w:hAnsi="Arial" w:cs="Times-Bold"/>
          <w:bCs/>
          <w:szCs w:val="26"/>
        </w:rPr>
        <w:t xml:space="preserve">x </w:t>
      </w:r>
      <w:r w:rsidR="00F03753" w:rsidRPr="00E769D6">
        <w:rPr>
          <w:rFonts w:ascii="Arial" w:hAnsi="Arial" w:cs="Times-Bold"/>
          <w:bCs/>
          <w:szCs w:val="26"/>
        </w:rPr>
        <w:t>A – Form of Tender</w:t>
      </w:r>
    </w:p>
    <w:p w14:paraId="3F2106F2" w14:textId="0431773A" w:rsidR="00F03753" w:rsidRPr="00E769D6" w:rsidRDefault="00316724" w:rsidP="00F03753">
      <w:pPr>
        <w:widowControl w:val="0"/>
        <w:numPr>
          <w:ilvl w:val="0"/>
          <w:numId w:val="4"/>
        </w:numPr>
        <w:autoSpaceDE w:val="0"/>
        <w:autoSpaceDN w:val="0"/>
        <w:adjustRightInd w:val="0"/>
        <w:jc w:val="both"/>
        <w:rPr>
          <w:rFonts w:ascii="Arial" w:hAnsi="Arial" w:cs="Times-Bold"/>
          <w:bCs/>
          <w:szCs w:val="26"/>
        </w:rPr>
      </w:pPr>
      <w:r w:rsidRPr="00E769D6">
        <w:rPr>
          <w:rFonts w:ascii="Arial" w:hAnsi="Arial" w:cs="Times-Bold"/>
          <w:bCs/>
          <w:szCs w:val="26"/>
        </w:rPr>
        <w:t>A</w:t>
      </w:r>
      <w:r>
        <w:rPr>
          <w:rFonts w:ascii="Arial" w:hAnsi="Arial" w:cs="Times-Bold"/>
          <w:bCs/>
          <w:szCs w:val="26"/>
        </w:rPr>
        <w:t>nne</w:t>
      </w:r>
      <w:r w:rsidRPr="00E769D6">
        <w:rPr>
          <w:rFonts w:ascii="Arial" w:hAnsi="Arial" w:cs="Times-Bold"/>
          <w:bCs/>
          <w:szCs w:val="26"/>
        </w:rPr>
        <w:t xml:space="preserve">x </w:t>
      </w:r>
      <w:r w:rsidR="00F03753" w:rsidRPr="00E769D6">
        <w:rPr>
          <w:rFonts w:ascii="Arial" w:hAnsi="Arial" w:cs="Times-Bold"/>
          <w:bCs/>
          <w:szCs w:val="26"/>
        </w:rPr>
        <w:t>B – Certificate of Bona-Fide Tender</w:t>
      </w:r>
    </w:p>
    <w:p w14:paraId="711443F5" w14:textId="78B78F5C" w:rsidR="00F03753" w:rsidRPr="00E769D6" w:rsidRDefault="00316724" w:rsidP="00F03753">
      <w:pPr>
        <w:widowControl w:val="0"/>
        <w:numPr>
          <w:ilvl w:val="0"/>
          <w:numId w:val="4"/>
        </w:numPr>
        <w:autoSpaceDE w:val="0"/>
        <w:autoSpaceDN w:val="0"/>
        <w:adjustRightInd w:val="0"/>
        <w:jc w:val="both"/>
        <w:rPr>
          <w:rFonts w:ascii="Arial" w:hAnsi="Arial" w:cs="Times-Bold"/>
          <w:bCs/>
          <w:szCs w:val="26"/>
        </w:rPr>
      </w:pPr>
      <w:r w:rsidRPr="00E769D6">
        <w:rPr>
          <w:rFonts w:ascii="Arial" w:hAnsi="Arial" w:cs="Times-Bold"/>
          <w:bCs/>
          <w:szCs w:val="26"/>
        </w:rPr>
        <w:t>A</w:t>
      </w:r>
      <w:r>
        <w:rPr>
          <w:rFonts w:ascii="Arial" w:hAnsi="Arial" w:cs="Times-Bold"/>
          <w:bCs/>
          <w:szCs w:val="26"/>
        </w:rPr>
        <w:t>nne</w:t>
      </w:r>
      <w:r w:rsidRPr="00E769D6">
        <w:rPr>
          <w:rFonts w:ascii="Arial" w:hAnsi="Arial" w:cs="Times-Bold"/>
          <w:bCs/>
          <w:szCs w:val="26"/>
        </w:rPr>
        <w:t xml:space="preserve">x </w:t>
      </w:r>
      <w:r w:rsidR="00F03753" w:rsidRPr="00E769D6">
        <w:rPr>
          <w:rFonts w:ascii="Arial" w:hAnsi="Arial" w:cs="Times-Bold"/>
          <w:bCs/>
          <w:szCs w:val="26"/>
        </w:rPr>
        <w:t>C – Contractor Qualification Questionnaire</w:t>
      </w:r>
    </w:p>
    <w:p w14:paraId="31800A3C" w14:textId="3503AB77" w:rsidR="00F03753" w:rsidRDefault="00316724" w:rsidP="00F03753">
      <w:pPr>
        <w:widowControl w:val="0"/>
        <w:numPr>
          <w:ilvl w:val="0"/>
          <w:numId w:val="4"/>
        </w:numPr>
        <w:autoSpaceDE w:val="0"/>
        <w:autoSpaceDN w:val="0"/>
        <w:adjustRightInd w:val="0"/>
        <w:jc w:val="both"/>
        <w:rPr>
          <w:rFonts w:ascii="Arial" w:hAnsi="Arial" w:cs="Times-Bold"/>
          <w:bCs/>
          <w:szCs w:val="26"/>
        </w:rPr>
      </w:pPr>
      <w:r w:rsidRPr="00E769D6">
        <w:rPr>
          <w:rFonts w:ascii="Arial" w:hAnsi="Arial" w:cs="Times-Bold"/>
          <w:bCs/>
          <w:szCs w:val="26"/>
        </w:rPr>
        <w:t>A</w:t>
      </w:r>
      <w:r>
        <w:rPr>
          <w:rFonts w:ascii="Arial" w:hAnsi="Arial" w:cs="Times-Bold"/>
          <w:bCs/>
          <w:szCs w:val="26"/>
        </w:rPr>
        <w:t>nne</w:t>
      </w:r>
      <w:r w:rsidRPr="00E769D6">
        <w:rPr>
          <w:rFonts w:ascii="Arial" w:hAnsi="Arial" w:cs="Times-Bold"/>
          <w:bCs/>
          <w:szCs w:val="26"/>
        </w:rPr>
        <w:t xml:space="preserve">x </w:t>
      </w:r>
      <w:r w:rsidR="00F03753" w:rsidRPr="00E769D6">
        <w:rPr>
          <w:rFonts w:ascii="Arial" w:hAnsi="Arial" w:cs="Times-Bold"/>
          <w:bCs/>
          <w:szCs w:val="26"/>
        </w:rPr>
        <w:t>D – Health and Safety Questionnaire</w:t>
      </w:r>
    </w:p>
    <w:p w14:paraId="18157FEF" w14:textId="68D5D58F" w:rsidR="008520D6" w:rsidRDefault="00316724"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6"/>
        </w:rPr>
        <w:t xml:space="preserve">Annex </w:t>
      </w:r>
      <w:r w:rsidR="008520D6">
        <w:rPr>
          <w:rFonts w:ascii="Arial" w:hAnsi="Arial" w:cs="Times-Bold"/>
          <w:bCs/>
          <w:szCs w:val="26"/>
        </w:rPr>
        <w:t>E – Template for Pricing</w:t>
      </w:r>
    </w:p>
    <w:p w14:paraId="0BD9A907" w14:textId="6E6ECD47" w:rsidR="00180F7D" w:rsidRPr="00E769D6" w:rsidRDefault="00316724"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3"/>
        </w:rPr>
        <w:t xml:space="preserve">Annex </w:t>
      </w:r>
      <w:r w:rsidR="00180F7D">
        <w:rPr>
          <w:rFonts w:ascii="Arial" w:hAnsi="Arial" w:cs="Times-Bold"/>
          <w:bCs/>
          <w:szCs w:val="23"/>
        </w:rPr>
        <w:t>F – Design Drawings (under separate cover</w:t>
      </w:r>
    </w:p>
    <w:p w14:paraId="383623AC" w14:textId="2BC60013" w:rsidR="00F03753" w:rsidRPr="00E769D6" w:rsidRDefault="00F03753" w:rsidP="00F03753">
      <w:pPr>
        <w:widowControl w:val="0"/>
        <w:autoSpaceDE w:val="0"/>
        <w:autoSpaceDN w:val="0"/>
        <w:adjustRightInd w:val="0"/>
        <w:jc w:val="both"/>
        <w:rPr>
          <w:rFonts w:ascii="Arial" w:hAnsi="Arial" w:cs="Times-Bold"/>
          <w:bCs/>
          <w:szCs w:val="26"/>
        </w:rPr>
      </w:pPr>
      <w:r w:rsidRPr="00E769D6">
        <w:rPr>
          <w:rFonts w:ascii="Arial" w:hAnsi="Arial" w:cs="Times-Bold"/>
          <w:bCs/>
          <w:szCs w:val="26"/>
        </w:rPr>
        <w:br w:type="page"/>
      </w:r>
      <w:r w:rsidR="00316724" w:rsidRPr="00E769D6">
        <w:rPr>
          <w:rFonts w:ascii="Arial" w:hAnsi="Arial" w:cs="Times-Bold"/>
          <w:b/>
          <w:bCs/>
          <w:caps/>
          <w:szCs w:val="26"/>
        </w:rPr>
        <w:lastRenderedPageBreak/>
        <w:t>A</w:t>
      </w:r>
      <w:r w:rsidR="00316724">
        <w:rPr>
          <w:rFonts w:ascii="Arial" w:hAnsi="Arial" w:cs="Times-Bold"/>
          <w:b/>
          <w:bCs/>
          <w:caps/>
          <w:szCs w:val="26"/>
        </w:rPr>
        <w:t>NNE</w:t>
      </w:r>
      <w:r w:rsidR="00316724" w:rsidRPr="00E769D6">
        <w:rPr>
          <w:rFonts w:ascii="Arial" w:hAnsi="Arial" w:cs="Times-Bold"/>
          <w:b/>
          <w:bCs/>
          <w:caps/>
          <w:szCs w:val="26"/>
        </w:rPr>
        <w:t xml:space="preserve">x </w:t>
      </w:r>
      <w:r w:rsidRPr="00E769D6">
        <w:rPr>
          <w:rFonts w:ascii="Arial" w:hAnsi="Arial" w:cs="Times-Bold"/>
          <w:b/>
          <w:bCs/>
          <w:caps/>
          <w:szCs w:val="26"/>
        </w:rPr>
        <w:t>A – Form of Tender</w:t>
      </w:r>
    </w:p>
    <w:p w14:paraId="100344D2" w14:textId="77777777" w:rsidR="00F03753" w:rsidRPr="00E769D6" w:rsidRDefault="00F03753" w:rsidP="00F03753">
      <w:pPr>
        <w:widowControl w:val="0"/>
        <w:autoSpaceDE w:val="0"/>
        <w:autoSpaceDN w:val="0"/>
        <w:adjustRightInd w:val="0"/>
        <w:jc w:val="both"/>
        <w:rPr>
          <w:rFonts w:ascii="Arial" w:hAnsi="Arial" w:cs="Times-Bold"/>
          <w:szCs w:val="23"/>
        </w:rPr>
      </w:pPr>
    </w:p>
    <w:p w14:paraId="6873DCC4" w14:textId="77777777" w:rsidR="00F03753" w:rsidRPr="00E769D6" w:rsidRDefault="00F03753" w:rsidP="00F03753">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Tender for: </w:t>
      </w:r>
      <w:r w:rsidRPr="00E769D6">
        <w:rPr>
          <w:rFonts w:ascii="Arial" w:hAnsi="Arial" w:cs="Times-Bold"/>
          <w:szCs w:val="23"/>
        </w:rPr>
        <w:tab/>
      </w:r>
      <w:r w:rsidR="00955A0E" w:rsidRPr="00955A0E">
        <w:rPr>
          <w:rFonts w:ascii="Arial" w:hAnsi="Arial" w:cs="Times-Bold"/>
          <w:b/>
          <w:bCs/>
          <w:szCs w:val="23"/>
        </w:rPr>
        <w:t>Buried Among Kings: The Story of the Unknown</w:t>
      </w:r>
      <w:r w:rsidR="00955A0E">
        <w:rPr>
          <w:rFonts w:ascii="Arial" w:hAnsi="Arial" w:cs="Times-Bold"/>
          <w:b/>
          <w:bCs/>
          <w:szCs w:val="23"/>
        </w:rPr>
        <w:t xml:space="preserve"> Warrior </w:t>
      </w:r>
      <w:r w:rsidR="00587CC7">
        <w:rPr>
          <w:rFonts w:ascii="Arial" w:hAnsi="Arial" w:cs="Times-Bold"/>
          <w:b/>
          <w:bCs/>
          <w:szCs w:val="23"/>
        </w:rPr>
        <w:t>Exhibition Build</w:t>
      </w:r>
    </w:p>
    <w:p w14:paraId="3FE9390C" w14:textId="77777777" w:rsidR="00F03753" w:rsidRPr="00E769D6" w:rsidRDefault="00F03753" w:rsidP="00F03753">
      <w:pPr>
        <w:widowControl w:val="0"/>
        <w:autoSpaceDE w:val="0"/>
        <w:autoSpaceDN w:val="0"/>
        <w:adjustRightInd w:val="0"/>
        <w:jc w:val="both"/>
        <w:rPr>
          <w:rFonts w:ascii="Arial" w:hAnsi="Arial" w:cs="Times-Bold"/>
          <w:szCs w:val="23"/>
        </w:rPr>
      </w:pPr>
    </w:p>
    <w:p w14:paraId="713E6623" w14:textId="47158034" w:rsidR="00F03753" w:rsidRPr="00E769D6" w:rsidRDefault="00F03753" w:rsidP="00F03753">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To: </w:t>
      </w:r>
      <w:r w:rsidRPr="00E769D6">
        <w:rPr>
          <w:rFonts w:ascii="Arial" w:hAnsi="Arial" w:cs="Times-Bold"/>
          <w:szCs w:val="23"/>
        </w:rPr>
        <w:tab/>
      </w:r>
      <w:r w:rsidRPr="00E769D6">
        <w:rPr>
          <w:rFonts w:ascii="Arial" w:hAnsi="Arial" w:cs="Times-Bold"/>
          <w:szCs w:val="23"/>
        </w:rPr>
        <w:tab/>
        <w:t>The Council and Directo</w:t>
      </w:r>
      <w:r w:rsidR="009A1001">
        <w:rPr>
          <w:rFonts w:ascii="Arial" w:hAnsi="Arial" w:cs="Times-Bold"/>
          <w:szCs w:val="23"/>
        </w:rPr>
        <w:t>r</w:t>
      </w:r>
      <w:r w:rsidR="006F685D">
        <w:rPr>
          <w:rFonts w:ascii="Arial" w:hAnsi="Arial" w:cs="Times-Bold"/>
          <w:szCs w:val="23"/>
        </w:rPr>
        <w:t xml:space="preserve"> </w:t>
      </w:r>
      <w:r w:rsidRPr="00E769D6">
        <w:rPr>
          <w:rFonts w:ascii="Arial" w:hAnsi="Arial" w:cs="Times-Bold"/>
          <w:szCs w:val="23"/>
        </w:rPr>
        <w:t>of the National Army Museum</w:t>
      </w:r>
    </w:p>
    <w:p w14:paraId="01E13252" w14:textId="77777777" w:rsidR="00F03753" w:rsidRPr="00E769D6" w:rsidRDefault="00F03753" w:rsidP="00F03753">
      <w:pPr>
        <w:widowControl w:val="0"/>
        <w:autoSpaceDE w:val="0"/>
        <w:autoSpaceDN w:val="0"/>
        <w:adjustRightInd w:val="0"/>
        <w:rPr>
          <w:rFonts w:ascii="Arial" w:hAnsi="Arial" w:cs="Times-Bold"/>
          <w:szCs w:val="23"/>
        </w:rPr>
      </w:pPr>
    </w:p>
    <w:p w14:paraId="375432F4"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Sirs,</w:t>
      </w:r>
    </w:p>
    <w:p w14:paraId="34339934" w14:textId="77777777" w:rsidR="00F03753" w:rsidRPr="00E769D6" w:rsidRDefault="00F03753" w:rsidP="00F03753">
      <w:pPr>
        <w:widowControl w:val="0"/>
        <w:autoSpaceDE w:val="0"/>
        <w:autoSpaceDN w:val="0"/>
        <w:adjustRightInd w:val="0"/>
        <w:rPr>
          <w:rFonts w:ascii="Arial" w:hAnsi="Arial" w:cs="Times-Bold"/>
          <w:szCs w:val="23"/>
        </w:rPr>
      </w:pPr>
    </w:p>
    <w:p w14:paraId="3A893336"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the undersigned, having examined the enclosed tender documents and Appendices, do hereby offer to execute and complete in accordance with the said documents the works described therein:</w:t>
      </w:r>
    </w:p>
    <w:p w14:paraId="3C7E77DB" w14:textId="77777777" w:rsidR="00F03753" w:rsidRPr="00E769D6" w:rsidRDefault="00F03753" w:rsidP="00F03753">
      <w:pPr>
        <w:widowControl w:val="0"/>
        <w:autoSpaceDE w:val="0"/>
        <w:autoSpaceDN w:val="0"/>
        <w:adjustRightInd w:val="0"/>
        <w:rPr>
          <w:rFonts w:ascii="Arial" w:hAnsi="Arial" w:cs="Times-Bold"/>
          <w:szCs w:val="23"/>
        </w:rPr>
      </w:pPr>
    </w:p>
    <w:p w14:paraId="5AC8F336"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For the sum as listed in the attached document:</w:t>
      </w:r>
    </w:p>
    <w:p w14:paraId="6A27329C" w14:textId="77777777" w:rsidR="00F03753" w:rsidRPr="00E769D6" w:rsidRDefault="00F03753" w:rsidP="00F03753">
      <w:pPr>
        <w:widowControl w:val="0"/>
        <w:autoSpaceDE w:val="0"/>
        <w:autoSpaceDN w:val="0"/>
        <w:adjustRightInd w:val="0"/>
        <w:rPr>
          <w:rFonts w:ascii="Arial" w:hAnsi="Arial" w:cs="Times-Bold"/>
          <w:szCs w:val="23"/>
        </w:rPr>
      </w:pPr>
    </w:p>
    <w:p w14:paraId="7CCD7C43" w14:textId="77777777" w:rsidR="00F03753" w:rsidRPr="00E769D6" w:rsidRDefault="00F03753" w:rsidP="00F03753">
      <w:pPr>
        <w:widowControl w:val="0"/>
        <w:autoSpaceDE w:val="0"/>
        <w:autoSpaceDN w:val="0"/>
        <w:adjustRightInd w:val="0"/>
        <w:rPr>
          <w:rFonts w:ascii="Arial" w:hAnsi="Arial" w:cs="Times-Bold"/>
          <w:b/>
          <w:bCs/>
          <w:szCs w:val="23"/>
        </w:rPr>
      </w:pPr>
      <w:r w:rsidRPr="00E769D6">
        <w:rPr>
          <w:rFonts w:ascii="Arial" w:hAnsi="Arial" w:cs="Times-Bold"/>
          <w:szCs w:val="23"/>
        </w:rPr>
        <w:t xml:space="preserve">Tenderer Reference: </w:t>
      </w:r>
      <w:r w:rsidRPr="00E769D6">
        <w:rPr>
          <w:rFonts w:ascii="Arial" w:hAnsi="Arial" w:cs="Times-Bold"/>
          <w:b/>
          <w:bCs/>
          <w:szCs w:val="23"/>
        </w:rPr>
        <w:t xml:space="preserve"> </w:t>
      </w:r>
      <w:r w:rsidR="00955A0E">
        <w:rPr>
          <w:rFonts w:ascii="Arial" w:hAnsi="Arial" w:cs="Times-Bold"/>
          <w:b/>
          <w:bCs/>
          <w:szCs w:val="23"/>
        </w:rPr>
        <w:t xml:space="preserve">Buried Among Kings: The Story of the Unknown Warrior </w:t>
      </w:r>
      <w:r w:rsidR="00D4672C">
        <w:rPr>
          <w:rFonts w:ascii="Arial" w:hAnsi="Arial" w:cs="Times-Bold"/>
          <w:b/>
          <w:bCs/>
          <w:szCs w:val="23"/>
        </w:rPr>
        <w:t xml:space="preserve">Exhibition </w:t>
      </w:r>
      <w:r w:rsidR="00CD7E45">
        <w:rPr>
          <w:rFonts w:ascii="Arial" w:hAnsi="Arial" w:cs="Times-Bold"/>
          <w:b/>
          <w:bCs/>
          <w:szCs w:val="23"/>
        </w:rPr>
        <w:t>B</w:t>
      </w:r>
      <w:r w:rsidR="00D4672C">
        <w:rPr>
          <w:rFonts w:ascii="Arial" w:hAnsi="Arial" w:cs="Times-Bold"/>
          <w:b/>
          <w:bCs/>
          <w:szCs w:val="23"/>
        </w:rPr>
        <w:t>uild</w:t>
      </w:r>
    </w:p>
    <w:p w14:paraId="7224FE43" w14:textId="77777777" w:rsidR="00F03753" w:rsidRPr="00E769D6" w:rsidRDefault="00F03753" w:rsidP="00F03753">
      <w:pPr>
        <w:widowControl w:val="0"/>
        <w:autoSpaceDE w:val="0"/>
        <w:autoSpaceDN w:val="0"/>
        <w:adjustRightInd w:val="0"/>
        <w:rPr>
          <w:rFonts w:ascii="Arial" w:hAnsi="Arial" w:cs="Times-Bold"/>
          <w:szCs w:val="23"/>
        </w:rPr>
      </w:pPr>
    </w:p>
    <w:p w14:paraId="103B4E26"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hereby affirm our agreement to enter into a contract with the Council of the National Army Museum for the due performance of the Works in the form described by the above said documents.</w:t>
      </w:r>
    </w:p>
    <w:p w14:paraId="4E31BA61" w14:textId="77777777" w:rsidR="00F03753" w:rsidRPr="00E769D6" w:rsidRDefault="00F03753" w:rsidP="00F03753">
      <w:pPr>
        <w:widowControl w:val="0"/>
        <w:autoSpaceDE w:val="0"/>
        <w:autoSpaceDN w:val="0"/>
        <w:adjustRightInd w:val="0"/>
        <w:rPr>
          <w:rFonts w:ascii="Arial" w:hAnsi="Arial" w:cs="Times-Bold"/>
          <w:szCs w:val="23"/>
        </w:rPr>
      </w:pPr>
    </w:p>
    <w:p w14:paraId="64C80C61"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have completed the Certificate of Bona-Fide Tender included in this document</w:t>
      </w:r>
    </w:p>
    <w:p w14:paraId="698FC9B7" w14:textId="77777777" w:rsidR="00F03753" w:rsidRPr="00E769D6" w:rsidRDefault="00F03753" w:rsidP="00F03753">
      <w:pPr>
        <w:widowControl w:val="0"/>
        <w:autoSpaceDE w:val="0"/>
        <w:autoSpaceDN w:val="0"/>
        <w:adjustRightInd w:val="0"/>
        <w:rPr>
          <w:rFonts w:ascii="Arial" w:hAnsi="Arial" w:cs="Times-Bold"/>
          <w:szCs w:val="23"/>
        </w:rPr>
      </w:pPr>
    </w:p>
    <w:p w14:paraId="4C3A6193"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understand that the Trustees are not bound to accept the lowest or any tender which may be received nor or responsible for any cost incurred in the preparation of any tender</w:t>
      </w:r>
    </w:p>
    <w:p w14:paraId="76BE140C" w14:textId="77777777" w:rsidR="00F03753" w:rsidRPr="00E769D6" w:rsidRDefault="00F03753" w:rsidP="00F03753">
      <w:pPr>
        <w:widowControl w:val="0"/>
        <w:autoSpaceDE w:val="0"/>
        <w:autoSpaceDN w:val="0"/>
        <w:adjustRightInd w:val="0"/>
        <w:rPr>
          <w:rFonts w:ascii="Arial" w:hAnsi="Arial" w:cs="Times-Bold"/>
          <w:szCs w:val="23"/>
        </w:rPr>
      </w:pPr>
    </w:p>
    <w:p w14:paraId="751413C8"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declare that this offer is to remain open for acceptance for a period of thirty days from the date fixed for the receipt of tenders</w:t>
      </w:r>
    </w:p>
    <w:p w14:paraId="1E47D093" w14:textId="77777777" w:rsidR="00F03753" w:rsidRPr="00E769D6" w:rsidRDefault="00F03753" w:rsidP="00F03753">
      <w:pPr>
        <w:widowControl w:val="0"/>
        <w:autoSpaceDE w:val="0"/>
        <w:autoSpaceDN w:val="0"/>
        <w:adjustRightInd w:val="0"/>
        <w:rPr>
          <w:rFonts w:ascii="Arial" w:hAnsi="Arial" w:cs="Times-Bold"/>
          <w:szCs w:val="23"/>
        </w:rPr>
      </w:pPr>
    </w:p>
    <w:p w14:paraId="4419670D"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1D933AC9" w14:textId="77777777" w:rsidR="00F03753" w:rsidRPr="00E769D6" w:rsidRDefault="00F03753" w:rsidP="00F03753">
      <w:pPr>
        <w:widowControl w:val="0"/>
        <w:autoSpaceDE w:val="0"/>
        <w:autoSpaceDN w:val="0"/>
        <w:adjustRightInd w:val="0"/>
        <w:rPr>
          <w:rFonts w:ascii="Arial" w:hAnsi="Arial" w:cs="Times-Bold"/>
          <w:szCs w:val="23"/>
        </w:rPr>
      </w:pPr>
    </w:p>
    <w:p w14:paraId="3442FB6D"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bookmarkStart w:id="0" w:name="Text2"/>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0"/>
    </w:p>
    <w:p w14:paraId="08B4463D" w14:textId="77777777" w:rsidR="00F03753" w:rsidRPr="00E769D6" w:rsidRDefault="00F03753" w:rsidP="00F03753">
      <w:pPr>
        <w:widowControl w:val="0"/>
        <w:autoSpaceDE w:val="0"/>
        <w:autoSpaceDN w:val="0"/>
        <w:adjustRightInd w:val="0"/>
        <w:rPr>
          <w:rFonts w:ascii="Arial" w:hAnsi="Arial" w:cs="Times-Bold"/>
          <w:szCs w:val="23"/>
        </w:rPr>
      </w:pPr>
    </w:p>
    <w:p w14:paraId="06F74A23"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Duly authorised to sign the tender on behalf of: </w:t>
      </w:r>
      <w:r w:rsidRPr="00E769D6">
        <w:rPr>
          <w:rFonts w:ascii="Arial" w:hAnsi="Arial" w:cs="Times-Bold"/>
          <w:szCs w:val="23"/>
        </w:rPr>
        <w:fldChar w:fldCharType="begin">
          <w:ffData>
            <w:name w:val="Text3"/>
            <w:enabled/>
            <w:calcOnExit w:val="0"/>
            <w:textInput/>
          </w:ffData>
        </w:fldChar>
      </w:r>
      <w:bookmarkStart w:id="1" w:name="Text3"/>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1"/>
    </w:p>
    <w:p w14:paraId="57E3C820" w14:textId="77777777" w:rsidR="00F03753" w:rsidRPr="00E769D6" w:rsidRDefault="00F03753" w:rsidP="00F03753">
      <w:pPr>
        <w:widowControl w:val="0"/>
        <w:autoSpaceDE w:val="0"/>
        <w:autoSpaceDN w:val="0"/>
        <w:adjustRightInd w:val="0"/>
        <w:rPr>
          <w:rFonts w:ascii="Arial" w:hAnsi="Arial" w:cs="Times-Bold"/>
          <w:szCs w:val="23"/>
        </w:rPr>
      </w:pPr>
    </w:p>
    <w:p w14:paraId="5881624B"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bookmarkStart w:id="2" w:name="Text4"/>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2"/>
    </w:p>
    <w:p w14:paraId="76A4BBF2" w14:textId="6152946F" w:rsidR="00F03753" w:rsidRPr="00E769D6" w:rsidRDefault="00F03753" w:rsidP="00F03753">
      <w:pPr>
        <w:widowControl w:val="0"/>
        <w:autoSpaceDE w:val="0"/>
        <w:autoSpaceDN w:val="0"/>
        <w:adjustRightInd w:val="0"/>
        <w:rPr>
          <w:rFonts w:ascii="Arial" w:hAnsi="Arial" w:cs="Times-Bold"/>
          <w:szCs w:val="19"/>
        </w:rPr>
      </w:pPr>
      <w:r w:rsidRPr="00E769D6">
        <w:rPr>
          <w:rFonts w:ascii="Arial" w:hAnsi="Arial" w:cs="Times-Bold"/>
          <w:szCs w:val="19"/>
        </w:rPr>
        <w:br w:type="page"/>
      </w:r>
      <w:r w:rsidR="00316724">
        <w:rPr>
          <w:rFonts w:ascii="Arial" w:hAnsi="Arial" w:cs="Times-Bold"/>
          <w:b/>
          <w:bCs/>
          <w:caps/>
          <w:szCs w:val="26"/>
        </w:rPr>
        <w:lastRenderedPageBreak/>
        <w:t>ANNEX</w:t>
      </w:r>
      <w:r w:rsidRPr="00E769D6">
        <w:rPr>
          <w:rFonts w:ascii="Arial" w:hAnsi="Arial" w:cs="Times-Bold"/>
          <w:b/>
          <w:bCs/>
          <w:caps/>
          <w:szCs w:val="26"/>
        </w:rPr>
        <w:t xml:space="preserve"> B – </w:t>
      </w:r>
      <w:r w:rsidRPr="00E769D6">
        <w:rPr>
          <w:rFonts w:ascii="Arial" w:hAnsi="Arial" w:cs="Times-Bold"/>
          <w:b/>
          <w:bCs/>
          <w:caps/>
          <w:szCs w:val="23"/>
        </w:rPr>
        <w:t>CERTIFICATE OF BONA-FIDE TENDER</w:t>
      </w:r>
    </w:p>
    <w:p w14:paraId="28CB37EA" w14:textId="77777777" w:rsidR="00F03753" w:rsidRPr="00E769D6" w:rsidRDefault="00F03753" w:rsidP="00F03753">
      <w:pPr>
        <w:widowControl w:val="0"/>
        <w:autoSpaceDE w:val="0"/>
        <w:autoSpaceDN w:val="0"/>
        <w:adjustRightInd w:val="0"/>
        <w:rPr>
          <w:rFonts w:ascii="Arial" w:hAnsi="Arial" w:cs="Times-Bold"/>
          <w:szCs w:val="23"/>
        </w:rPr>
      </w:pPr>
    </w:p>
    <w:p w14:paraId="172CCF5F"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Tender for: </w:t>
      </w:r>
      <w:r w:rsidRPr="00E769D6">
        <w:rPr>
          <w:rFonts w:ascii="Arial" w:hAnsi="Arial" w:cs="Times-Bold"/>
          <w:szCs w:val="23"/>
        </w:rPr>
        <w:tab/>
      </w:r>
      <w:r w:rsidR="00955A0E">
        <w:rPr>
          <w:rFonts w:ascii="Arial" w:hAnsi="Arial" w:cs="Times-Bold"/>
          <w:b/>
          <w:bCs/>
          <w:szCs w:val="23"/>
        </w:rPr>
        <w:t xml:space="preserve">Buried Among Kings: The Story of the Unknown Warrior </w:t>
      </w:r>
      <w:r w:rsidR="00CD7E45">
        <w:rPr>
          <w:rFonts w:ascii="Arial" w:hAnsi="Arial" w:cs="Times-Bold"/>
          <w:b/>
          <w:bCs/>
          <w:szCs w:val="23"/>
        </w:rPr>
        <w:t>Exhibition Build</w:t>
      </w:r>
    </w:p>
    <w:p w14:paraId="2D1C2E4E" w14:textId="77777777" w:rsidR="00F03753" w:rsidRPr="00E769D6" w:rsidRDefault="00F03753" w:rsidP="00F03753">
      <w:pPr>
        <w:widowControl w:val="0"/>
        <w:autoSpaceDE w:val="0"/>
        <w:autoSpaceDN w:val="0"/>
        <w:adjustRightInd w:val="0"/>
        <w:rPr>
          <w:rFonts w:ascii="Arial" w:hAnsi="Arial" w:cs="Times-Bold"/>
          <w:szCs w:val="23"/>
        </w:rPr>
      </w:pPr>
    </w:p>
    <w:p w14:paraId="2D29220E" w14:textId="77777777" w:rsidR="00F03753" w:rsidRPr="00E769D6" w:rsidRDefault="00F03753" w:rsidP="00F03753">
      <w:pPr>
        <w:widowControl w:val="0"/>
        <w:autoSpaceDE w:val="0"/>
        <w:autoSpaceDN w:val="0"/>
        <w:adjustRightInd w:val="0"/>
        <w:rPr>
          <w:rFonts w:ascii="Arial" w:hAnsi="Arial" w:cs="Times-Bold"/>
          <w:szCs w:val="23"/>
        </w:rPr>
      </w:pPr>
    </w:p>
    <w:p w14:paraId="1E0C4403"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certify that this is a bona-fide tender and that I/we have not fixed or adjusted the amount thereof by or under in accordance with any agreement or arrangement with any other person.</w:t>
      </w:r>
    </w:p>
    <w:p w14:paraId="5799E128" w14:textId="77777777" w:rsidR="00F03753" w:rsidRPr="00E769D6" w:rsidRDefault="00F03753" w:rsidP="00F03753">
      <w:pPr>
        <w:widowControl w:val="0"/>
        <w:autoSpaceDE w:val="0"/>
        <w:autoSpaceDN w:val="0"/>
        <w:adjustRightInd w:val="0"/>
        <w:rPr>
          <w:rFonts w:ascii="Arial" w:hAnsi="Arial" w:cs="Times-Bold"/>
          <w:szCs w:val="23"/>
        </w:rPr>
      </w:pPr>
    </w:p>
    <w:p w14:paraId="455FB2F8"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I/We also certify that I/We have not </w:t>
      </w:r>
      <w:proofErr w:type="gramStart"/>
      <w:r w:rsidRPr="00E769D6">
        <w:rPr>
          <w:rFonts w:ascii="Arial" w:hAnsi="Arial" w:cs="Times-Bold"/>
          <w:szCs w:val="23"/>
        </w:rPr>
        <w:t>done</w:t>
      </w:r>
      <w:proofErr w:type="gramEnd"/>
      <w:r w:rsidRPr="00E769D6">
        <w:rPr>
          <w:rFonts w:ascii="Arial" w:hAnsi="Arial" w:cs="Times-Bold"/>
          <w:szCs w:val="23"/>
        </w:rPr>
        <w:t xml:space="preserve"> and I/We undertake that I/we will not do at any time any of the following acts:</w:t>
      </w:r>
    </w:p>
    <w:p w14:paraId="03619C1B" w14:textId="77777777" w:rsidR="00F03753" w:rsidRPr="00E769D6" w:rsidRDefault="00F03753" w:rsidP="00F03753">
      <w:pPr>
        <w:widowControl w:val="0"/>
        <w:autoSpaceDE w:val="0"/>
        <w:autoSpaceDN w:val="0"/>
        <w:adjustRightInd w:val="0"/>
        <w:rPr>
          <w:rFonts w:ascii="Arial" w:hAnsi="Arial" w:cs="Times-Bold"/>
          <w:szCs w:val="23"/>
        </w:rPr>
      </w:pPr>
    </w:p>
    <w:p w14:paraId="52AE5A46" w14:textId="77777777" w:rsidR="00F03753" w:rsidRPr="00E769D6" w:rsidRDefault="00F03753" w:rsidP="00F03753">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Communicate to a person other than the person calling for these tenders the amount or approximate amount of the proposed tender except where the disclosure, in confidence, of such amount(s) was necessary to obtain insurance premium quotations required for the preparation of the tender.</w:t>
      </w:r>
    </w:p>
    <w:p w14:paraId="05CA1E8D" w14:textId="77777777" w:rsidR="00F03753" w:rsidRPr="00E769D6" w:rsidRDefault="00F03753" w:rsidP="00F03753">
      <w:pPr>
        <w:widowControl w:val="0"/>
        <w:autoSpaceDE w:val="0"/>
        <w:autoSpaceDN w:val="0"/>
        <w:adjustRightInd w:val="0"/>
        <w:rPr>
          <w:rFonts w:ascii="Arial" w:hAnsi="Arial" w:cs="Times-Bold"/>
          <w:szCs w:val="23"/>
        </w:rPr>
      </w:pPr>
    </w:p>
    <w:p w14:paraId="3602C903" w14:textId="77777777" w:rsidR="00F03753" w:rsidRPr="00E769D6" w:rsidRDefault="00F03753" w:rsidP="00F03753">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Enter into any agreement or arrangement with any other person that he shall refrain from tendering or as to the amount of any tender to be submitted;</w:t>
      </w:r>
    </w:p>
    <w:p w14:paraId="23E63E00" w14:textId="77777777" w:rsidR="00F03753" w:rsidRPr="00E769D6" w:rsidRDefault="00F03753" w:rsidP="00F03753">
      <w:pPr>
        <w:widowControl w:val="0"/>
        <w:autoSpaceDE w:val="0"/>
        <w:autoSpaceDN w:val="0"/>
        <w:adjustRightInd w:val="0"/>
        <w:rPr>
          <w:rFonts w:ascii="Arial" w:hAnsi="Arial" w:cs="Times-Bold"/>
          <w:szCs w:val="23"/>
        </w:rPr>
      </w:pPr>
    </w:p>
    <w:p w14:paraId="52E54B88" w14:textId="77777777" w:rsidR="00F03753" w:rsidRPr="00E769D6" w:rsidRDefault="00F03753" w:rsidP="00F03753">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Offer or pay or give or agree to pay or give any sum of money or valuable consideration directly or indirectly to any person for doing or having done or causing or have caused to be done in relation to any other tender or proposed tender for the said work any act or thing of the sort described above.</w:t>
      </w:r>
    </w:p>
    <w:p w14:paraId="418F8FD3" w14:textId="77777777" w:rsidR="00F03753" w:rsidRPr="00E769D6" w:rsidRDefault="00F03753" w:rsidP="00F03753">
      <w:pPr>
        <w:widowControl w:val="0"/>
        <w:autoSpaceDE w:val="0"/>
        <w:autoSpaceDN w:val="0"/>
        <w:adjustRightInd w:val="0"/>
        <w:rPr>
          <w:rFonts w:ascii="Arial" w:hAnsi="Arial" w:cs="Times-Bold"/>
          <w:szCs w:val="23"/>
        </w:rPr>
      </w:pPr>
    </w:p>
    <w:p w14:paraId="3B8D6F50"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this certificate the word “person” includes any person and </w:t>
      </w:r>
      <w:proofErr w:type="spellStart"/>
      <w:r w:rsidRPr="00E769D6">
        <w:rPr>
          <w:rFonts w:ascii="Arial" w:hAnsi="Arial" w:cs="Times-Bold"/>
          <w:szCs w:val="23"/>
        </w:rPr>
        <w:t>any body</w:t>
      </w:r>
      <w:proofErr w:type="spellEnd"/>
      <w:r w:rsidRPr="00E769D6">
        <w:rPr>
          <w:rFonts w:ascii="Arial" w:hAnsi="Arial" w:cs="Times-Bold"/>
          <w:szCs w:val="23"/>
        </w:rPr>
        <w:t>, association, corporate or un-incorporated; and “any agreement” includes such transaction, formal or informal, and whether legally binding or not.</w:t>
      </w:r>
    </w:p>
    <w:p w14:paraId="3BF42BDA" w14:textId="77777777" w:rsidR="00F03753" w:rsidRPr="00E769D6" w:rsidRDefault="00F03753" w:rsidP="00F03753">
      <w:pPr>
        <w:widowControl w:val="0"/>
        <w:autoSpaceDE w:val="0"/>
        <w:autoSpaceDN w:val="0"/>
        <w:adjustRightInd w:val="0"/>
        <w:rPr>
          <w:rFonts w:ascii="Arial" w:hAnsi="Arial" w:cs="Times-Bold"/>
          <w:szCs w:val="23"/>
        </w:rPr>
      </w:pPr>
    </w:p>
    <w:p w14:paraId="2143113B"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24F8BF67" w14:textId="77777777" w:rsidR="00F03753" w:rsidRPr="00E769D6" w:rsidRDefault="00F03753" w:rsidP="00F03753">
      <w:pPr>
        <w:widowControl w:val="0"/>
        <w:autoSpaceDE w:val="0"/>
        <w:autoSpaceDN w:val="0"/>
        <w:adjustRightInd w:val="0"/>
        <w:rPr>
          <w:rFonts w:ascii="Arial" w:hAnsi="Arial" w:cs="Times-Bold"/>
          <w:szCs w:val="23"/>
        </w:rPr>
      </w:pPr>
    </w:p>
    <w:p w14:paraId="75D3AA61"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543C54E1" w14:textId="77777777" w:rsidR="00F03753" w:rsidRPr="00E769D6" w:rsidRDefault="00F03753" w:rsidP="00F03753">
      <w:pPr>
        <w:widowControl w:val="0"/>
        <w:autoSpaceDE w:val="0"/>
        <w:autoSpaceDN w:val="0"/>
        <w:adjustRightInd w:val="0"/>
        <w:rPr>
          <w:rFonts w:ascii="Arial" w:hAnsi="Arial" w:cs="Times-Bold"/>
          <w:szCs w:val="23"/>
        </w:rPr>
      </w:pPr>
    </w:p>
    <w:p w14:paraId="29912F81"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Duly authorised to sign the tender on behalf of: </w:t>
      </w:r>
      <w:r w:rsidRPr="00E769D6">
        <w:rPr>
          <w:rFonts w:ascii="Arial" w:hAnsi="Arial" w:cs="Times-Bold"/>
          <w:szCs w:val="23"/>
        </w:rPr>
        <w:fldChar w:fldCharType="begin">
          <w:ffData>
            <w:name w:val="Text3"/>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41D833B1" w14:textId="77777777" w:rsidR="00F03753" w:rsidRPr="00E769D6" w:rsidRDefault="00F03753" w:rsidP="00F03753">
      <w:pPr>
        <w:widowControl w:val="0"/>
        <w:autoSpaceDE w:val="0"/>
        <w:autoSpaceDN w:val="0"/>
        <w:adjustRightInd w:val="0"/>
        <w:rPr>
          <w:rFonts w:ascii="Arial" w:hAnsi="Arial" w:cs="Times-Bold"/>
          <w:szCs w:val="23"/>
        </w:rPr>
      </w:pPr>
    </w:p>
    <w:p w14:paraId="1E43E040"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2CFEADA6" w14:textId="38154329" w:rsidR="00F03753" w:rsidRPr="00E769D6" w:rsidRDefault="00F03753" w:rsidP="00F03753">
      <w:pPr>
        <w:widowControl w:val="0"/>
        <w:autoSpaceDE w:val="0"/>
        <w:autoSpaceDN w:val="0"/>
        <w:adjustRightInd w:val="0"/>
        <w:rPr>
          <w:rFonts w:ascii="Arial" w:hAnsi="Arial" w:cs="Helvetica-Bold"/>
          <w:b/>
          <w:bCs/>
          <w:szCs w:val="26"/>
        </w:rPr>
      </w:pPr>
      <w:r w:rsidRPr="00E769D6">
        <w:rPr>
          <w:rFonts w:ascii="Arial" w:hAnsi="Arial" w:cs="Times-Bold"/>
          <w:caps/>
          <w:szCs w:val="19"/>
        </w:rPr>
        <w:br w:type="page"/>
      </w:r>
      <w:r w:rsidR="00316724" w:rsidRPr="00E769D6">
        <w:rPr>
          <w:rFonts w:ascii="Arial" w:hAnsi="Arial" w:cs="Times-Bold"/>
          <w:b/>
          <w:bCs/>
          <w:caps/>
          <w:szCs w:val="26"/>
        </w:rPr>
        <w:lastRenderedPageBreak/>
        <w:t>A</w:t>
      </w:r>
      <w:r w:rsidR="00316724">
        <w:rPr>
          <w:rFonts w:ascii="Arial" w:hAnsi="Arial" w:cs="Times-Bold"/>
          <w:b/>
          <w:bCs/>
          <w:caps/>
          <w:szCs w:val="26"/>
        </w:rPr>
        <w:t>NNE</w:t>
      </w:r>
      <w:r w:rsidR="00316724" w:rsidRPr="00E769D6">
        <w:rPr>
          <w:rFonts w:ascii="Arial" w:hAnsi="Arial" w:cs="Times-Bold"/>
          <w:b/>
          <w:bCs/>
          <w:caps/>
          <w:szCs w:val="26"/>
        </w:rPr>
        <w:t xml:space="preserve">x </w:t>
      </w:r>
      <w:r w:rsidRPr="00E769D6">
        <w:rPr>
          <w:rFonts w:ascii="Arial" w:hAnsi="Arial" w:cs="Times-Bold"/>
          <w:b/>
          <w:bCs/>
          <w:caps/>
          <w:szCs w:val="26"/>
        </w:rPr>
        <w:t xml:space="preserve">C: - </w:t>
      </w:r>
      <w:r w:rsidRPr="00E769D6">
        <w:rPr>
          <w:rFonts w:ascii="Arial" w:hAnsi="Arial" w:cs="Helvetica-Bold"/>
          <w:b/>
          <w:bCs/>
          <w:szCs w:val="26"/>
        </w:rPr>
        <w:t>CONTRACTOR QUALIFICATION QUESTIONNAIRE</w:t>
      </w:r>
    </w:p>
    <w:p w14:paraId="41588E33" w14:textId="77777777" w:rsidR="00F03753" w:rsidRPr="00E769D6" w:rsidRDefault="00F03753" w:rsidP="00F03753">
      <w:pPr>
        <w:widowControl w:val="0"/>
        <w:autoSpaceDE w:val="0"/>
        <w:autoSpaceDN w:val="0"/>
        <w:adjustRightInd w:val="0"/>
        <w:rPr>
          <w:rFonts w:ascii="Arial" w:hAnsi="Arial" w:cs="Helvetica-Bold"/>
          <w:szCs w:val="21"/>
        </w:rPr>
      </w:pPr>
    </w:p>
    <w:p w14:paraId="7D540CA5"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 xml:space="preserve">Please answer </w:t>
      </w:r>
      <w:r w:rsidRPr="00E769D6">
        <w:rPr>
          <w:rFonts w:ascii="Arial" w:hAnsi="Arial" w:cs="Helvetica-Bold"/>
          <w:b/>
          <w:bCs/>
          <w:szCs w:val="21"/>
        </w:rPr>
        <w:t xml:space="preserve">all </w:t>
      </w:r>
      <w:r w:rsidR="00CD7E45" w:rsidRPr="00E769D6">
        <w:rPr>
          <w:rFonts w:ascii="Arial" w:hAnsi="Arial" w:cs="Helvetica-Bold"/>
          <w:szCs w:val="21"/>
        </w:rPr>
        <w:t>questions and</w:t>
      </w:r>
      <w:r w:rsidRPr="00E769D6">
        <w:rPr>
          <w:rFonts w:ascii="Arial" w:hAnsi="Arial" w:cs="Helvetica-Bold"/>
          <w:szCs w:val="21"/>
        </w:rPr>
        <w:t xml:space="preserve"> sign the declaration at end of the questionnaire.</w:t>
      </w:r>
    </w:p>
    <w:p w14:paraId="1C761925" w14:textId="77777777" w:rsidR="00F03753" w:rsidRPr="00E769D6" w:rsidRDefault="00F03753" w:rsidP="00F03753">
      <w:pPr>
        <w:widowControl w:val="0"/>
        <w:autoSpaceDE w:val="0"/>
        <w:autoSpaceDN w:val="0"/>
        <w:adjustRightInd w:val="0"/>
        <w:rPr>
          <w:rFonts w:ascii="Arial" w:hAnsi="Arial" w:cs="Helvetica-Bold"/>
          <w:szCs w:val="21"/>
        </w:rPr>
      </w:pPr>
    </w:p>
    <w:p w14:paraId="79AF5603"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If there is insufficient space for your response, please attach and sign any additional pages.</w:t>
      </w:r>
    </w:p>
    <w:p w14:paraId="5683AC6C" w14:textId="77777777" w:rsidR="00F03753" w:rsidRPr="00E769D6" w:rsidRDefault="00F03753" w:rsidP="00F03753">
      <w:pPr>
        <w:widowControl w:val="0"/>
        <w:autoSpaceDE w:val="0"/>
        <w:autoSpaceDN w:val="0"/>
        <w:adjustRightInd w:val="0"/>
        <w:rPr>
          <w:rFonts w:ascii="Arial" w:hAnsi="Arial" w:cs="Helvetica-Bold"/>
          <w:szCs w:val="21"/>
        </w:rPr>
      </w:pPr>
    </w:p>
    <w:p w14:paraId="147A847A"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 xml:space="preserve">Please answer the questions specifically for your business </w:t>
      </w:r>
      <w:r w:rsidRPr="00E769D6">
        <w:rPr>
          <w:rFonts w:ascii="Arial" w:hAnsi="Arial" w:cs="Helvetica-Bold"/>
          <w:b/>
          <w:bCs/>
          <w:szCs w:val="21"/>
        </w:rPr>
        <w:t xml:space="preserve">NOT </w:t>
      </w:r>
      <w:r w:rsidRPr="00E769D6">
        <w:rPr>
          <w:rFonts w:ascii="Arial" w:hAnsi="Arial" w:cs="Helvetica-Bold"/>
          <w:szCs w:val="21"/>
        </w:rPr>
        <w:t>for the group if you are part of a group of companies.</w:t>
      </w:r>
    </w:p>
    <w:p w14:paraId="3B38FC9C" w14:textId="77777777" w:rsidR="00F03753" w:rsidRPr="00E769D6" w:rsidRDefault="00F03753" w:rsidP="00F03753">
      <w:pPr>
        <w:widowControl w:val="0"/>
        <w:autoSpaceDE w:val="0"/>
        <w:autoSpaceDN w:val="0"/>
        <w:adjustRightInd w:val="0"/>
        <w:rPr>
          <w:rFonts w:ascii="Arial" w:hAnsi="Arial" w:cs="Helvetica-Bold"/>
          <w:szCs w:val="21"/>
        </w:rPr>
      </w:pPr>
    </w:p>
    <w:p w14:paraId="143FC0AB"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Please note the term business refers to: Sole proprietor, partnership, limited liability partnership, incorporated company, co-operative, or voluntary organisation as appropriate.</w:t>
      </w:r>
    </w:p>
    <w:p w14:paraId="6CCF2B59" w14:textId="77777777" w:rsidR="00F03753" w:rsidRPr="00E769D6" w:rsidRDefault="00F03753" w:rsidP="00F03753">
      <w:pPr>
        <w:widowControl w:val="0"/>
        <w:autoSpaceDE w:val="0"/>
        <w:autoSpaceDN w:val="0"/>
        <w:adjustRightInd w:val="0"/>
        <w:rPr>
          <w:rFonts w:ascii="Arial" w:hAnsi="Arial" w:cs="Helvetica-Bold"/>
          <w:szCs w:val="21"/>
        </w:rPr>
      </w:pPr>
    </w:p>
    <w:p w14:paraId="62BEDD41" w14:textId="77777777" w:rsidR="00F03753" w:rsidRPr="00E769D6" w:rsidRDefault="00F03753" w:rsidP="00F03753">
      <w:pPr>
        <w:widowControl w:val="0"/>
        <w:autoSpaceDE w:val="0"/>
        <w:autoSpaceDN w:val="0"/>
        <w:adjustRightInd w:val="0"/>
        <w:jc w:val="both"/>
        <w:rPr>
          <w:rFonts w:ascii="Arial" w:hAnsi="Arial" w:cs="Helvetica-Bold"/>
          <w:szCs w:val="21"/>
        </w:rPr>
      </w:pPr>
      <w:r w:rsidRPr="00E769D6">
        <w:rPr>
          <w:rFonts w:ascii="Arial" w:hAnsi="Arial" w:cs="Helvetica-Bold"/>
          <w:szCs w:val="21"/>
        </w:rPr>
        <w:t xml:space="preserve">This document is </w:t>
      </w:r>
      <w:r w:rsidR="00CD7E45" w:rsidRPr="00E769D6">
        <w:rPr>
          <w:rFonts w:ascii="Arial" w:hAnsi="Arial" w:cs="Helvetica-Bold"/>
          <w:szCs w:val="21"/>
        </w:rPr>
        <w:t>confidential,</w:t>
      </w:r>
      <w:r w:rsidRPr="00E769D6">
        <w:rPr>
          <w:rFonts w:ascii="Arial" w:hAnsi="Arial" w:cs="Helvetica-Bold"/>
          <w:szCs w:val="21"/>
        </w:rPr>
        <w:t xml:space="preserve"> and all information provided will be for the purpose of supplier management only and kept solely within the National Army Museum.  The information supplied by the contractor / supplier will be used to assess the contractor’s fitness for any work being tendered.</w:t>
      </w:r>
    </w:p>
    <w:p w14:paraId="4F3B046B" w14:textId="77777777" w:rsidR="00F03753" w:rsidRPr="00E769D6" w:rsidRDefault="00F03753" w:rsidP="00F03753">
      <w:pPr>
        <w:widowControl w:val="0"/>
        <w:autoSpaceDE w:val="0"/>
        <w:autoSpaceDN w:val="0"/>
        <w:adjustRightInd w:val="0"/>
        <w:rPr>
          <w:rFonts w:ascii="Arial" w:hAnsi="Arial" w:cs="Helvetica-Bold"/>
          <w:b/>
          <w:bCs/>
          <w:szCs w:val="21"/>
        </w:rPr>
      </w:pPr>
    </w:p>
    <w:p w14:paraId="262555BD"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Supply of this document to an applicant does not imply or guarantee that the recipient will be awarded works on a project.</w:t>
      </w:r>
    </w:p>
    <w:p w14:paraId="0156F779" w14:textId="77777777" w:rsidR="00F03753" w:rsidRPr="00E769D6" w:rsidRDefault="00F03753" w:rsidP="00F03753">
      <w:pPr>
        <w:widowControl w:val="0"/>
        <w:autoSpaceDE w:val="0"/>
        <w:autoSpaceDN w:val="0"/>
        <w:adjustRightInd w:val="0"/>
        <w:rPr>
          <w:rFonts w:ascii="Arial" w:hAnsi="Arial" w:cs="Helvetica-Bold"/>
          <w:b/>
          <w:bCs/>
          <w:szCs w:val="21"/>
        </w:rPr>
      </w:pPr>
    </w:p>
    <w:p w14:paraId="00609F33" w14:textId="22BE57C2" w:rsidR="00F03753" w:rsidRPr="00E769D6" w:rsidRDefault="00F03753" w:rsidP="00F03753">
      <w:pPr>
        <w:widowControl w:val="0"/>
        <w:autoSpaceDE w:val="0"/>
        <w:autoSpaceDN w:val="0"/>
        <w:adjustRightInd w:val="0"/>
        <w:rPr>
          <w:rFonts w:ascii="Arial" w:hAnsi="Arial" w:cs="Helvetica-Bold"/>
          <w:b/>
          <w:bCs/>
          <w:szCs w:val="21"/>
        </w:rPr>
      </w:pPr>
      <w:proofErr w:type="gramStart"/>
      <w:r w:rsidRPr="00E769D6">
        <w:rPr>
          <w:rFonts w:ascii="Arial" w:hAnsi="Arial" w:cs="Helvetica-Bold"/>
          <w:b/>
          <w:bCs/>
          <w:szCs w:val="21"/>
        </w:rPr>
        <w:t>A</w:t>
      </w:r>
      <w:proofErr w:type="gramEnd"/>
      <w:r w:rsidRPr="00E769D6">
        <w:rPr>
          <w:rFonts w:ascii="Arial" w:hAnsi="Arial" w:cs="Helvetica-Bold"/>
          <w:b/>
          <w:bCs/>
          <w:szCs w:val="21"/>
        </w:rPr>
        <w:tab/>
        <w:t>ADMINISTRATIVE INFORMATION</w:t>
      </w:r>
    </w:p>
    <w:p w14:paraId="15C80A86" w14:textId="77777777" w:rsidR="00F03753" w:rsidRPr="00E769D6" w:rsidRDefault="00F03753" w:rsidP="00F03753">
      <w:pPr>
        <w:widowControl w:val="0"/>
        <w:autoSpaceDE w:val="0"/>
        <w:autoSpaceDN w:val="0"/>
        <w:adjustRightInd w:val="0"/>
        <w:rPr>
          <w:rFonts w:ascii="Arial" w:hAnsi="Arial" w:cs="Helvetica-Bold"/>
          <w:szCs w:val="21"/>
        </w:rPr>
      </w:pPr>
    </w:p>
    <w:p w14:paraId="36486EF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 Trading Name of Business</w:t>
      </w:r>
    </w:p>
    <w:p w14:paraId="13D6A5B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3"/>
            <w:enabled/>
            <w:calcOnExit w:val="0"/>
            <w:textInput/>
          </w:ffData>
        </w:fldChar>
      </w:r>
      <w:bookmarkStart w:id="3" w:name="Text1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
    </w:p>
    <w:p w14:paraId="2CA14EF4" w14:textId="77777777" w:rsidR="00F03753" w:rsidRPr="00E769D6" w:rsidRDefault="00F03753" w:rsidP="00F03753">
      <w:pPr>
        <w:widowControl w:val="0"/>
        <w:autoSpaceDE w:val="0"/>
        <w:autoSpaceDN w:val="0"/>
        <w:adjustRightInd w:val="0"/>
        <w:rPr>
          <w:rFonts w:ascii="Arial" w:hAnsi="Arial" w:cs="Helvetica-Bold"/>
          <w:szCs w:val="21"/>
        </w:rPr>
      </w:pPr>
    </w:p>
    <w:p w14:paraId="435EB3D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A2 Registered Name of Business (if different from A1)</w:t>
      </w:r>
    </w:p>
    <w:p w14:paraId="2325363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4"/>
            <w:enabled/>
            <w:calcOnExit w:val="0"/>
            <w:textInput/>
          </w:ffData>
        </w:fldChar>
      </w:r>
      <w:bookmarkStart w:id="4" w:name="Text1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
    </w:p>
    <w:p w14:paraId="659D94ED" w14:textId="77777777" w:rsidR="00F03753" w:rsidRPr="00E769D6" w:rsidRDefault="00F03753" w:rsidP="00F03753">
      <w:pPr>
        <w:widowControl w:val="0"/>
        <w:autoSpaceDE w:val="0"/>
        <w:autoSpaceDN w:val="0"/>
        <w:adjustRightInd w:val="0"/>
        <w:rPr>
          <w:rFonts w:ascii="Arial" w:hAnsi="Arial" w:cs="Helvetica-Bold"/>
          <w:szCs w:val="21"/>
        </w:rPr>
      </w:pPr>
    </w:p>
    <w:p w14:paraId="696723B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A3 How long has the business been trading?</w:t>
      </w:r>
    </w:p>
    <w:p w14:paraId="34D2C2C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5"/>
            <w:enabled/>
            <w:calcOnExit w:val="0"/>
            <w:textInput/>
          </w:ffData>
        </w:fldChar>
      </w:r>
      <w:bookmarkStart w:id="5" w:name="Text1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
    </w:p>
    <w:p w14:paraId="14864FB1" w14:textId="77777777" w:rsidR="00F03753" w:rsidRPr="00E769D6" w:rsidRDefault="00F03753" w:rsidP="00F03753">
      <w:pPr>
        <w:widowControl w:val="0"/>
        <w:autoSpaceDE w:val="0"/>
        <w:autoSpaceDN w:val="0"/>
        <w:adjustRightInd w:val="0"/>
        <w:rPr>
          <w:rFonts w:ascii="Arial" w:hAnsi="Arial" w:cs="Helvetica-Bold"/>
          <w:szCs w:val="21"/>
        </w:rPr>
      </w:pPr>
    </w:p>
    <w:p w14:paraId="7FABEA2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A4 Main address for correspondence</w:t>
      </w:r>
    </w:p>
    <w:p w14:paraId="0142C47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6"/>
            <w:enabled/>
            <w:calcOnExit w:val="0"/>
            <w:textInput/>
          </w:ffData>
        </w:fldChar>
      </w:r>
      <w:bookmarkStart w:id="6" w:name="Text1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
    </w:p>
    <w:p w14:paraId="7978E605" w14:textId="77777777" w:rsidR="00F03753" w:rsidRPr="00E769D6" w:rsidRDefault="00F03753" w:rsidP="00F03753">
      <w:pPr>
        <w:widowControl w:val="0"/>
        <w:autoSpaceDE w:val="0"/>
        <w:autoSpaceDN w:val="0"/>
        <w:adjustRightInd w:val="0"/>
        <w:rPr>
          <w:rFonts w:ascii="Arial" w:hAnsi="Arial" w:cs="Helvetica-Bold"/>
          <w:szCs w:val="21"/>
        </w:rPr>
      </w:pPr>
    </w:p>
    <w:p w14:paraId="2E1D3C4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A5 Registered Office address (if different from above)</w:t>
      </w:r>
    </w:p>
    <w:p w14:paraId="329DB1AE" w14:textId="77777777" w:rsidR="00F03753" w:rsidRPr="00E769D6" w:rsidRDefault="00F03753" w:rsidP="00F03753">
      <w:pPr>
        <w:widowControl w:val="0"/>
        <w:autoSpaceDE w:val="0"/>
        <w:autoSpaceDN w:val="0"/>
        <w:adjustRightInd w:val="0"/>
        <w:rPr>
          <w:rFonts w:ascii="Arial" w:hAnsi="Arial" w:cs="Helvetica-Bold"/>
          <w:szCs w:val="19"/>
        </w:rPr>
      </w:pPr>
      <w:r w:rsidRPr="00E769D6">
        <w:rPr>
          <w:rFonts w:ascii="Arial" w:hAnsi="Arial" w:cs="Helvetica-Bold"/>
          <w:szCs w:val="19"/>
        </w:rPr>
        <w:fldChar w:fldCharType="begin">
          <w:ffData>
            <w:name w:val="Text17"/>
            <w:enabled/>
            <w:calcOnExit w:val="0"/>
            <w:textInput/>
          </w:ffData>
        </w:fldChar>
      </w:r>
      <w:bookmarkStart w:id="7" w:name="Text17"/>
      <w:r w:rsidRPr="00E769D6">
        <w:rPr>
          <w:rFonts w:ascii="Arial" w:hAnsi="Arial" w:cs="Helvetica-Bold"/>
          <w:szCs w:val="19"/>
        </w:rPr>
        <w:instrText xml:space="preserve"> FORMTEXT </w:instrText>
      </w:r>
      <w:r w:rsidRPr="00E769D6">
        <w:rPr>
          <w:rFonts w:ascii="Arial" w:hAnsi="Arial" w:cs="Helvetica-Bold"/>
          <w:szCs w:val="19"/>
        </w:rPr>
      </w:r>
      <w:r w:rsidRPr="00E769D6">
        <w:rPr>
          <w:rFonts w:ascii="Arial" w:hAnsi="Arial" w:cs="Helvetica-Bold"/>
          <w:szCs w:val="19"/>
        </w:rPr>
        <w:fldChar w:fldCharType="separate"/>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sidRPr="00E769D6">
        <w:rPr>
          <w:rFonts w:ascii="Arial" w:hAnsi="Arial" w:cs="Helvetica-Bold"/>
          <w:szCs w:val="19"/>
        </w:rPr>
        <w:fldChar w:fldCharType="end"/>
      </w:r>
      <w:bookmarkEnd w:id="7"/>
    </w:p>
    <w:p w14:paraId="66B623CB" w14:textId="77777777" w:rsidR="00F03753" w:rsidRPr="00E769D6" w:rsidRDefault="00F03753" w:rsidP="00F03753">
      <w:pPr>
        <w:widowControl w:val="0"/>
        <w:autoSpaceDE w:val="0"/>
        <w:autoSpaceDN w:val="0"/>
        <w:adjustRightInd w:val="0"/>
        <w:rPr>
          <w:rFonts w:ascii="Arial" w:hAnsi="Arial" w:cs="Helvetica-Bold"/>
          <w:szCs w:val="21"/>
        </w:rPr>
      </w:pPr>
    </w:p>
    <w:p w14:paraId="74881CC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A6 Name of person applying on behalf of the business.</w:t>
      </w:r>
    </w:p>
    <w:p w14:paraId="24C5E08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bookmarkStart w:id="8" w:name="Text1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8"/>
    </w:p>
    <w:p w14:paraId="564479A2" w14:textId="77777777" w:rsidR="00F03753" w:rsidRPr="00E769D6" w:rsidRDefault="00F03753" w:rsidP="00F03753">
      <w:pPr>
        <w:widowControl w:val="0"/>
        <w:autoSpaceDE w:val="0"/>
        <w:autoSpaceDN w:val="0"/>
        <w:adjustRightInd w:val="0"/>
        <w:rPr>
          <w:rFonts w:ascii="Arial" w:hAnsi="Arial" w:cs="Helvetica-Bold"/>
          <w:szCs w:val="21"/>
        </w:rPr>
      </w:pPr>
    </w:p>
    <w:p w14:paraId="1BFB11B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A7 Position or title in the business of the person named in A6</w:t>
      </w:r>
    </w:p>
    <w:p w14:paraId="09E39FD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C7755A3" w14:textId="77777777" w:rsidR="00F03753" w:rsidRPr="00E769D6" w:rsidRDefault="00F03753" w:rsidP="00F03753">
      <w:pPr>
        <w:widowControl w:val="0"/>
        <w:autoSpaceDE w:val="0"/>
        <w:autoSpaceDN w:val="0"/>
        <w:adjustRightInd w:val="0"/>
        <w:rPr>
          <w:rFonts w:ascii="Arial" w:hAnsi="Arial" w:cs="Helvetica-Bold"/>
          <w:szCs w:val="21"/>
        </w:rPr>
      </w:pPr>
    </w:p>
    <w:p w14:paraId="091D555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A8 Telephone Number of the person named in A6</w:t>
      </w:r>
    </w:p>
    <w:p w14:paraId="455EA4B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AE20BB2" w14:textId="77777777" w:rsidR="00F03753" w:rsidRPr="00E769D6" w:rsidRDefault="00F03753" w:rsidP="00F03753">
      <w:pPr>
        <w:widowControl w:val="0"/>
        <w:autoSpaceDE w:val="0"/>
        <w:autoSpaceDN w:val="0"/>
        <w:adjustRightInd w:val="0"/>
        <w:rPr>
          <w:rFonts w:ascii="Arial" w:hAnsi="Arial" w:cs="Helvetica-Bold"/>
          <w:szCs w:val="21"/>
        </w:rPr>
      </w:pPr>
    </w:p>
    <w:p w14:paraId="2CE7983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A9 Facsimile Number of the person named in A6</w:t>
      </w:r>
    </w:p>
    <w:p w14:paraId="4BC8173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62F04D3" w14:textId="77777777" w:rsidR="00F03753" w:rsidRPr="00E769D6" w:rsidRDefault="00F03753" w:rsidP="00F03753">
      <w:pPr>
        <w:widowControl w:val="0"/>
        <w:autoSpaceDE w:val="0"/>
        <w:autoSpaceDN w:val="0"/>
        <w:adjustRightInd w:val="0"/>
        <w:rPr>
          <w:rFonts w:ascii="Arial" w:hAnsi="Arial" w:cs="Helvetica-Bold"/>
          <w:szCs w:val="21"/>
        </w:rPr>
      </w:pPr>
    </w:p>
    <w:p w14:paraId="64D8F1C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A10 E-Mail address of the person named in A6</w:t>
      </w:r>
    </w:p>
    <w:p w14:paraId="71C1864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848A00B" w14:textId="77777777" w:rsidR="00F03753" w:rsidRPr="00E769D6" w:rsidRDefault="00F03753" w:rsidP="00F03753">
      <w:pPr>
        <w:widowControl w:val="0"/>
        <w:autoSpaceDE w:val="0"/>
        <w:autoSpaceDN w:val="0"/>
        <w:adjustRightInd w:val="0"/>
        <w:rPr>
          <w:rFonts w:ascii="Arial" w:hAnsi="Arial" w:cs="Helvetica-Bold"/>
          <w:szCs w:val="21"/>
        </w:rPr>
      </w:pPr>
    </w:p>
    <w:p w14:paraId="0530887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A11 Is the business a sole trader, partnership, private limited company, public limited company, limited liability partnership, co-operative, voluntary organisation or other? (Please specify)</w:t>
      </w:r>
    </w:p>
    <w:p w14:paraId="31EFCEC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7DBFC02" w14:textId="77777777" w:rsidR="00F03753" w:rsidRPr="00E769D6" w:rsidRDefault="00F03753" w:rsidP="00F03753">
      <w:pPr>
        <w:widowControl w:val="0"/>
        <w:autoSpaceDE w:val="0"/>
        <w:autoSpaceDN w:val="0"/>
        <w:adjustRightInd w:val="0"/>
        <w:rPr>
          <w:rFonts w:ascii="Arial" w:hAnsi="Arial" w:cs="Helvetica-Bold"/>
          <w:szCs w:val="21"/>
        </w:rPr>
      </w:pPr>
    </w:p>
    <w:p w14:paraId="2D5FCB8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A12 Please provide the business’ VAT Registration Number</w:t>
      </w:r>
    </w:p>
    <w:p w14:paraId="4F0F6B4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D938B51" w14:textId="77777777" w:rsidR="00F03753" w:rsidRPr="00E769D6" w:rsidRDefault="00F03753" w:rsidP="00F03753">
      <w:pPr>
        <w:widowControl w:val="0"/>
        <w:autoSpaceDE w:val="0"/>
        <w:autoSpaceDN w:val="0"/>
        <w:adjustRightInd w:val="0"/>
        <w:rPr>
          <w:rFonts w:ascii="Arial" w:hAnsi="Arial" w:cs="Helvetica-Bold"/>
          <w:szCs w:val="21"/>
        </w:rPr>
      </w:pPr>
    </w:p>
    <w:p w14:paraId="405453F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A13 If applicable, please state the number and date, and provide a copy of the Certificate of Incorporation or Registration (and Change of Name) under the Companies Acts or Industrial and Provident Societies Acts in the UK or the professional or trade register of the EU member state in which the company is established.</w:t>
      </w:r>
    </w:p>
    <w:p w14:paraId="7E2593F3" w14:textId="77777777" w:rsidR="00F03753" w:rsidRPr="00E769D6" w:rsidRDefault="00F03753" w:rsidP="00F03753">
      <w:pPr>
        <w:widowControl w:val="0"/>
        <w:autoSpaceDE w:val="0"/>
        <w:autoSpaceDN w:val="0"/>
        <w:adjustRightInd w:val="0"/>
        <w:rPr>
          <w:rFonts w:ascii="Arial" w:hAnsi="Arial" w:cs="Helvetica-Bold"/>
          <w:szCs w:val="21"/>
        </w:rPr>
      </w:pPr>
    </w:p>
    <w:p w14:paraId="02A9C91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Applicable/Not applicable:</w:t>
      </w:r>
    </w:p>
    <w:p w14:paraId="46943BE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3FCB6191" w14:textId="77777777" w:rsidR="00F03753" w:rsidRPr="00E769D6" w:rsidRDefault="00F03753" w:rsidP="00F03753">
      <w:pPr>
        <w:widowControl w:val="0"/>
        <w:autoSpaceDE w:val="0"/>
        <w:autoSpaceDN w:val="0"/>
        <w:adjustRightInd w:val="0"/>
        <w:rPr>
          <w:rFonts w:ascii="Arial" w:hAnsi="Arial" w:cs="Helvetica-Bold"/>
          <w:szCs w:val="21"/>
        </w:rPr>
      </w:pPr>
    </w:p>
    <w:p w14:paraId="786AD52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Certificate Number:</w:t>
      </w:r>
    </w:p>
    <w:p w14:paraId="3581604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3F57C63B" w14:textId="77777777" w:rsidR="00F03753" w:rsidRPr="00E769D6" w:rsidRDefault="00F03753" w:rsidP="00F03753">
      <w:pPr>
        <w:widowControl w:val="0"/>
        <w:autoSpaceDE w:val="0"/>
        <w:autoSpaceDN w:val="0"/>
        <w:adjustRightInd w:val="0"/>
        <w:rPr>
          <w:rFonts w:ascii="Arial" w:hAnsi="Arial" w:cs="Helvetica-Bold"/>
          <w:szCs w:val="21"/>
        </w:rPr>
      </w:pPr>
    </w:p>
    <w:p w14:paraId="255CACF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Date:</w:t>
      </w:r>
    </w:p>
    <w:p w14:paraId="6F651A6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4B3FAD4" w14:textId="77777777" w:rsidR="00F03753" w:rsidRPr="00E769D6" w:rsidRDefault="00F03753" w:rsidP="00F03753">
      <w:pPr>
        <w:widowControl w:val="0"/>
        <w:autoSpaceDE w:val="0"/>
        <w:autoSpaceDN w:val="0"/>
        <w:adjustRightInd w:val="0"/>
        <w:rPr>
          <w:rFonts w:ascii="Arial" w:hAnsi="Arial" w:cs="Helvetica-Bold"/>
          <w:szCs w:val="21"/>
        </w:rPr>
      </w:pPr>
    </w:p>
    <w:p w14:paraId="57AA5D1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A14 Is the business part of a group?</w:t>
      </w:r>
    </w:p>
    <w:p w14:paraId="3DC1755F" w14:textId="77777777" w:rsidR="00F03753" w:rsidRPr="00E769D6" w:rsidRDefault="00F03753" w:rsidP="00F03753">
      <w:pPr>
        <w:widowControl w:val="0"/>
        <w:autoSpaceDE w:val="0"/>
        <w:autoSpaceDN w:val="0"/>
        <w:adjustRightInd w:val="0"/>
        <w:rPr>
          <w:rFonts w:ascii="Arial" w:hAnsi="Arial" w:cs="Helvetica-Bold"/>
          <w:szCs w:val="21"/>
        </w:rPr>
      </w:pPr>
    </w:p>
    <w:p w14:paraId="41C0A4B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167AD25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0E47515" w14:textId="77777777" w:rsidR="00F03753" w:rsidRPr="00E769D6" w:rsidRDefault="00F03753" w:rsidP="00F03753">
      <w:pPr>
        <w:widowControl w:val="0"/>
        <w:autoSpaceDE w:val="0"/>
        <w:autoSpaceDN w:val="0"/>
        <w:adjustRightInd w:val="0"/>
        <w:rPr>
          <w:rFonts w:ascii="Arial" w:hAnsi="Arial" w:cs="Helvetica-Bold"/>
          <w:szCs w:val="21"/>
        </w:rPr>
      </w:pPr>
    </w:p>
    <w:p w14:paraId="576C447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A15 If part of a group, please describe the group structure, (please provide an organisation chart if appropriate) and give names of the other Divisions or Subsidiary Companies in the Group.</w:t>
      </w:r>
    </w:p>
    <w:p w14:paraId="6F8AD4DB" w14:textId="77777777" w:rsidR="00F03753" w:rsidRPr="00E769D6" w:rsidRDefault="00F03753" w:rsidP="00F03753">
      <w:pPr>
        <w:widowControl w:val="0"/>
        <w:autoSpaceDE w:val="0"/>
        <w:autoSpaceDN w:val="0"/>
        <w:adjustRightInd w:val="0"/>
        <w:rPr>
          <w:rFonts w:ascii="Arial" w:hAnsi="Arial" w:cs="Helvetica-Bold"/>
          <w:szCs w:val="21"/>
        </w:rPr>
      </w:pPr>
    </w:p>
    <w:p w14:paraId="3C14BC2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Attached/Not Attached:</w:t>
      </w:r>
    </w:p>
    <w:p w14:paraId="028257D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D6FC33E" w14:textId="77777777" w:rsidR="00F03753" w:rsidRPr="00E769D6" w:rsidRDefault="00F03753" w:rsidP="00F03753">
      <w:pPr>
        <w:widowControl w:val="0"/>
        <w:autoSpaceDE w:val="0"/>
        <w:autoSpaceDN w:val="0"/>
        <w:adjustRightInd w:val="0"/>
        <w:rPr>
          <w:rFonts w:ascii="Arial" w:hAnsi="Arial" w:cs="Helvetica-Bold"/>
          <w:szCs w:val="21"/>
        </w:rPr>
      </w:pPr>
    </w:p>
    <w:p w14:paraId="23A204F5" w14:textId="7B397B79"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B</w:t>
      </w:r>
      <w:r w:rsidRPr="00E769D6">
        <w:rPr>
          <w:rFonts w:ascii="Arial" w:hAnsi="Arial" w:cs="Helvetica-Bold"/>
          <w:b/>
          <w:bCs/>
          <w:szCs w:val="21"/>
        </w:rPr>
        <w:tab/>
        <w:t>BUSINESS PROBITY</w:t>
      </w:r>
    </w:p>
    <w:p w14:paraId="19A4F6E9" w14:textId="77777777" w:rsidR="00F03753" w:rsidRPr="00E769D6" w:rsidRDefault="00F03753" w:rsidP="00F03753">
      <w:pPr>
        <w:widowControl w:val="0"/>
        <w:autoSpaceDE w:val="0"/>
        <w:autoSpaceDN w:val="0"/>
        <w:adjustRightInd w:val="0"/>
        <w:rPr>
          <w:rFonts w:ascii="Arial" w:hAnsi="Arial" w:cs="Helvetica-Bold"/>
          <w:szCs w:val="21"/>
        </w:rPr>
      </w:pPr>
    </w:p>
    <w:p w14:paraId="68A0FC3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B1 a) Being a company, no resolution has been passed or Order of the Court made for the company’s winding up otherwise than for the purposes of </w:t>
      </w:r>
      <w:r w:rsidRPr="00E769D6">
        <w:rPr>
          <w:rFonts w:ascii="Arial" w:hAnsi="Arial" w:cs="Helvetica-Bold"/>
          <w:i/>
          <w:iCs/>
          <w:szCs w:val="21"/>
        </w:rPr>
        <w:t xml:space="preserve">bona fide </w:t>
      </w:r>
      <w:r w:rsidRPr="00E769D6">
        <w:rPr>
          <w:rFonts w:ascii="Arial" w:hAnsi="Arial" w:cs="Helvetica-Bold"/>
          <w:szCs w:val="21"/>
        </w:rPr>
        <w:t>reconstruction or amalgamation, or receiver, or manager, or administrator on behalf of a creditor appointed in respect of the company’s business or any part thereof, or is not the subject or proceedings for any of the above procedures, or is not the subject of similar procedures under the law of any other state.</w:t>
      </w:r>
    </w:p>
    <w:p w14:paraId="02F7E2CF" w14:textId="77777777" w:rsidR="00F03753" w:rsidRPr="00E769D6" w:rsidRDefault="00F03753" w:rsidP="00F03753">
      <w:pPr>
        <w:widowControl w:val="0"/>
        <w:autoSpaceDE w:val="0"/>
        <w:autoSpaceDN w:val="0"/>
        <w:adjustRightInd w:val="0"/>
        <w:rPr>
          <w:rFonts w:ascii="Arial" w:hAnsi="Arial" w:cs="Helvetica-Bold"/>
          <w:szCs w:val="21"/>
        </w:rPr>
      </w:pPr>
    </w:p>
    <w:p w14:paraId="7AC4CE1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confirmed / not confirmed:</w:t>
      </w:r>
    </w:p>
    <w:p w14:paraId="6B23B069" w14:textId="77777777" w:rsidR="00F03753" w:rsidRPr="00E769D6" w:rsidRDefault="00F03753" w:rsidP="00F03753">
      <w:pPr>
        <w:widowControl w:val="0"/>
        <w:autoSpaceDE w:val="0"/>
        <w:autoSpaceDN w:val="0"/>
        <w:adjustRightInd w:val="0"/>
        <w:rPr>
          <w:rFonts w:ascii="Arial" w:hAnsi="Arial" w:cs="Helvetica-Bold"/>
          <w:szCs w:val="21"/>
        </w:rPr>
      </w:pPr>
    </w:p>
    <w:p w14:paraId="53338B6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7B76DCF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9"/>
            <w:enabled/>
            <w:calcOnExit w:val="0"/>
            <w:textInput/>
          </w:ffData>
        </w:fldChar>
      </w:r>
      <w:bookmarkStart w:id="9" w:name="Text1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9"/>
    </w:p>
    <w:p w14:paraId="1A0873BC" w14:textId="77777777" w:rsidR="00F03753" w:rsidRPr="00E769D6" w:rsidRDefault="00F03753" w:rsidP="00F03753">
      <w:pPr>
        <w:widowControl w:val="0"/>
        <w:autoSpaceDE w:val="0"/>
        <w:autoSpaceDN w:val="0"/>
        <w:adjustRightInd w:val="0"/>
        <w:rPr>
          <w:rFonts w:ascii="Arial" w:hAnsi="Arial" w:cs="Helvetica-Bold"/>
          <w:szCs w:val="21"/>
        </w:rPr>
      </w:pPr>
    </w:p>
    <w:p w14:paraId="514CB22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b) Being an individual, you are not bankrupt, you have not had a receiving order or administration order made against you, or made a composition or arrangement or trust deed </w:t>
      </w:r>
      <w:r w:rsidRPr="00E769D6">
        <w:rPr>
          <w:rFonts w:ascii="Arial" w:hAnsi="Arial" w:cs="Helvetica-Bold"/>
          <w:szCs w:val="21"/>
        </w:rPr>
        <w:lastRenderedPageBreak/>
        <w:t>with or for the benefit of your creditors, or made any conveyance or assignment for sequestration of your estate or appear to be unable to pay or to have no reasonable prospect of being able to pay a debt within the meaning of the Insolvency Act or any similar procedure under the law of any EU member state.</w:t>
      </w:r>
    </w:p>
    <w:p w14:paraId="065BB7F3" w14:textId="77777777" w:rsidR="00F03753" w:rsidRPr="00E769D6" w:rsidRDefault="00F03753" w:rsidP="00F03753">
      <w:pPr>
        <w:widowControl w:val="0"/>
        <w:autoSpaceDE w:val="0"/>
        <w:autoSpaceDN w:val="0"/>
        <w:adjustRightInd w:val="0"/>
        <w:rPr>
          <w:rFonts w:ascii="Arial" w:hAnsi="Arial" w:cs="Helvetica-Bold"/>
          <w:szCs w:val="21"/>
        </w:rPr>
      </w:pPr>
    </w:p>
    <w:p w14:paraId="07AC8BB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confirmed / not confirmed:</w:t>
      </w:r>
    </w:p>
    <w:p w14:paraId="0178CC4B" w14:textId="77777777" w:rsidR="00F03753" w:rsidRPr="00E769D6" w:rsidRDefault="00F03753" w:rsidP="00F03753">
      <w:pPr>
        <w:widowControl w:val="0"/>
        <w:autoSpaceDE w:val="0"/>
        <w:autoSpaceDN w:val="0"/>
        <w:adjustRightInd w:val="0"/>
        <w:rPr>
          <w:rFonts w:ascii="Arial" w:hAnsi="Arial" w:cs="Helvetica-Bold"/>
          <w:szCs w:val="21"/>
        </w:rPr>
      </w:pPr>
    </w:p>
    <w:p w14:paraId="1242007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09177C1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bookmarkStart w:id="10" w:name="Text2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0"/>
    </w:p>
    <w:p w14:paraId="6500548F" w14:textId="77777777" w:rsidR="00F03753" w:rsidRPr="00E769D6" w:rsidRDefault="00F03753" w:rsidP="00F03753">
      <w:pPr>
        <w:widowControl w:val="0"/>
        <w:autoSpaceDE w:val="0"/>
        <w:autoSpaceDN w:val="0"/>
        <w:adjustRightInd w:val="0"/>
        <w:rPr>
          <w:rFonts w:ascii="Arial" w:hAnsi="Arial" w:cs="Helvetica-Bold"/>
          <w:szCs w:val="21"/>
        </w:rPr>
      </w:pPr>
    </w:p>
    <w:p w14:paraId="58B8DE1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B2 Please confirm that no Directors, Partners, Associates or the Company Secretary have been involved in any company, which has been liquidated or gone into receivership.</w:t>
      </w:r>
    </w:p>
    <w:p w14:paraId="472DA666" w14:textId="77777777" w:rsidR="00F03753" w:rsidRPr="00E769D6" w:rsidRDefault="00F03753" w:rsidP="00F03753">
      <w:pPr>
        <w:widowControl w:val="0"/>
        <w:autoSpaceDE w:val="0"/>
        <w:autoSpaceDN w:val="0"/>
        <w:adjustRightInd w:val="0"/>
        <w:rPr>
          <w:rFonts w:ascii="Arial" w:hAnsi="Arial" w:cs="Helvetica-Bold"/>
          <w:szCs w:val="21"/>
        </w:rPr>
      </w:pPr>
    </w:p>
    <w:p w14:paraId="3D5562C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0FBC6B2E" w14:textId="77777777" w:rsidR="00F03753" w:rsidRPr="00E769D6" w:rsidRDefault="00F03753" w:rsidP="00F03753">
      <w:pPr>
        <w:widowControl w:val="0"/>
        <w:autoSpaceDE w:val="0"/>
        <w:autoSpaceDN w:val="0"/>
        <w:adjustRightInd w:val="0"/>
        <w:rPr>
          <w:rFonts w:ascii="Arial" w:hAnsi="Arial" w:cs="Helvetica-Bold"/>
          <w:szCs w:val="21"/>
        </w:rPr>
      </w:pPr>
    </w:p>
    <w:p w14:paraId="4A687E3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25BF71F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3C837349" w14:textId="77777777" w:rsidR="00F03753" w:rsidRPr="00E769D6" w:rsidRDefault="00F03753" w:rsidP="00F03753">
      <w:pPr>
        <w:widowControl w:val="0"/>
        <w:autoSpaceDE w:val="0"/>
        <w:autoSpaceDN w:val="0"/>
        <w:adjustRightInd w:val="0"/>
        <w:rPr>
          <w:rFonts w:ascii="Arial" w:hAnsi="Arial" w:cs="Helvetica-Bold"/>
          <w:szCs w:val="21"/>
        </w:rPr>
      </w:pPr>
    </w:p>
    <w:p w14:paraId="19EA829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B3 Please confirm that none of the Directors, Partners, Associates or the Company Secretary has been convicted of a criminal offence relating to the conduct of their business or profession.</w:t>
      </w:r>
    </w:p>
    <w:p w14:paraId="54A10192" w14:textId="77777777" w:rsidR="00F03753" w:rsidRPr="00E769D6" w:rsidRDefault="00F03753" w:rsidP="00F03753">
      <w:pPr>
        <w:widowControl w:val="0"/>
        <w:autoSpaceDE w:val="0"/>
        <w:autoSpaceDN w:val="0"/>
        <w:adjustRightInd w:val="0"/>
        <w:rPr>
          <w:rFonts w:ascii="Arial" w:hAnsi="Arial" w:cs="Helvetica-Bold"/>
          <w:szCs w:val="21"/>
        </w:rPr>
      </w:pPr>
    </w:p>
    <w:p w14:paraId="3FC61DA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2E6C3A74" w14:textId="77777777" w:rsidR="00F03753" w:rsidRPr="00E769D6" w:rsidRDefault="00F03753" w:rsidP="00F03753">
      <w:pPr>
        <w:widowControl w:val="0"/>
        <w:autoSpaceDE w:val="0"/>
        <w:autoSpaceDN w:val="0"/>
        <w:adjustRightInd w:val="0"/>
        <w:rPr>
          <w:rFonts w:ascii="Arial" w:hAnsi="Arial" w:cs="Helvetica-Bold"/>
          <w:szCs w:val="21"/>
        </w:rPr>
      </w:pPr>
    </w:p>
    <w:p w14:paraId="090B431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101A9A9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7AA1BCD" w14:textId="77777777" w:rsidR="00F03753" w:rsidRPr="00E769D6" w:rsidRDefault="00F03753" w:rsidP="00F03753">
      <w:pPr>
        <w:widowControl w:val="0"/>
        <w:autoSpaceDE w:val="0"/>
        <w:autoSpaceDN w:val="0"/>
        <w:adjustRightInd w:val="0"/>
        <w:rPr>
          <w:rFonts w:ascii="Arial" w:hAnsi="Arial" w:cs="Helvetica-Bold"/>
          <w:szCs w:val="19"/>
        </w:rPr>
      </w:pPr>
    </w:p>
    <w:p w14:paraId="03F96C1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B4 Please confirm that neither the company nor any of the Directors, Partners, Associates or Company Secretary has committed an act of grave misconduct in the course of their business or profession.</w:t>
      </w:r>
    </w:p>
    <w:p w14:paraId="12B4F91D" w14:textId="77777777" w:rsidR="00F03753" w:rsidRPr="00E769D6" w:rsidRDefault="00F03753" w:rsidP="00F03753">
      <w:pPr>
        <w:widowControl w:val="0"/>
        <w:autoSpaceDE w:val="0"/>
        <w:autoSpaceDN w:val="0"/>
        <w:adjustRightInd w:val="0"/>
        <w:rPr>
          <w:rFonts w:ascii="Arial" w:hAnsi="Arial" w:cs="Helvetica-Bold"/>
          <w:szCs w:val="21"/>
        </w:rPr>
      </w:pPr>
    </w:p>
    <w:p w14:paraId="43C594F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0DEFBF5D" w14:textId="77777777" w:rsidR="00F03753" w:rsidRPr="00E769D6" w:rsidRDefault="00F03753" w:rsidP="00F03753">
      <w:pPr>
        <w:widowControl w:val="0"/>
        <w:autoSpaceDE w:val="0"/>
        <w:autoSpaceDN w:val="0"/>
        <w:adjustRightInd w:val="0"/>
        <w:rPr>
          <w:rFonts w:ascii="Arial" w:hAnsi="Arial" w:cs="Helvetica-Bold"/>
          <w:szCs w:val="21"/>
        </w:rPr>
      </w:pPr>
    </w:p>
    <w:p w14:paraId="418D162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5C976E9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387A9F4D" w14:textId="77777777" w:rsidR="00F03753" w:rsidRPr="00E769D6" w:rsidRDefault="00F03753" w:rsidP="00F03753">
      <w:pPr>
        <w:widowControl w:val="0"/>
        <w:autoSpaceDE w:val="0"/>
        <w:autoSpaceDN w:val="0"/>
        <w:adjustRightInd w:val="0"/>
        <w:rPr>
          <w:rFonts w:ascii="Arial" w:hAnsi="Arial" w:cs="Helvetica-Bold"/>
          <w:szCs w:val="21"/>
        </w:rPr>
      </w:pPr>
    </w:p>
    <w:p w14:paraId="533E1DE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B5 List the full names of every Director, Partner, Associate and the Company Secretary and indicate their title.</w:t>
      </w:r>
    </w:p>
    <w:p w14:paraId="110DBAA1" w14:textId="77777777" w:rsidR="00F03753" w:rsidRPr="00E769D6" w:rsidRDefault="00F03753" w:rsidP="00F03753">
      <w:pPr>
        <w:widowControl w:val="0"/>
        <w:autoSpaceDE w:val="0"/>
        <w:autoSpaceDN w:val="0"/>
        <w:adjustRightInd w:val="0"/>
        <w:rPr>
          <w:rFonts w:ascii="Arial" w:hAnsi="Arial" w:cs="Helvetica-Bold"/>
          <w:szCs w:val="21"/>
        </w:rPr>
      </w:pPr>
    </w:p>
    <w:p w14:paraId="56BD5D3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Attached / Not Attached:</w:t>
      </w:r>
    </w:p>
    <w:p w14:paraId="39AD3589" w14:textId="77777777" w:rsidR="00F03753" w:rsidRPr="00E769D6" w:rsidRDefault="00F03753" w:rsidP="00F03753">
      <w:pPr>
        <w:widowControl w:val="0"/>
        <w:autoSpaceDE w:val="0"/>
        <w:autoSpaceDN w:val="0"/>
        <w:adjustRightInd w:val="0"/>
        <w:rPr>
          <w:rFonts w:ascii="Arial" w:hAnsi="Arial" w:cs="Helvetica-Bold"/>
          <w:szCs w:val="21"/>
        </w:rPr>
      </w:pPr>
    </w:p>
    <w:p w14:paraId="44EB919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B6 Please confirm that all obligations relating to the payment of taxes under the law of any part of the United Kingdom or the EU member state in which the company is established have been fulfilled.</w:t>
      </w:r>
    </w:p>
    <w:p w14:paraId="1C3D89B4" w14:textId="77777777" w:rsidR="00F03753" w:rsidRPr="00E769D6" w:rsidRDefault="00F03753" w:rsidP="00F03753">
      <w:pPr>
        <w:widowControl w:val="0"/>
        <w:autoSpaceDE w:val="0"/>
        <w:autoSpaceDN w:val="0"/>
        <w:adjustRightInd w:val="0"/>
        <w:rPr>
          <w:rFonts w:ascii="Arial" w:hAnsi="Arial" w:cs="Helvetica-Bold"/>
          <w:szCs w:val="21"/>
        </w:rPr>
      </w:pPr>
    </w:p>
    <w:p w14:paraId="7FD8802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2FBA2A9F" w14:textId="77777777" w:rsidR="00F03753" w:rsidRPr="00E769D6" w:rsidRDefault="00F03753" w:rsidP="00F03753">
      <w:pPr>
        <w:widowControl w:val="0"/>
        <w:autoSpaceDE w:val="0"/>
        <w:autoSpaceDN w:val="0"/>
        <w:adjustRightInd w:val="0"/>
        <w:rPr>
          <w:rFonts w:ascii="Arial" w:hAnsi="Arial" w:cs="Helvetica-Bold"/>
          <w:szCs w:val="21"/>
        </w:rPr>
      </w:pPr>
    </w:p>
    <w:p w14:paraId="1401DB6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26499B8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4"/>
            <w:enabled/>
            <w:calcOnExit w:val="0"/>
            <w:textInput/>
          </w:ffData>
        </w:fldChar>
      </w:r>
      <w:bookmarkStart w:id="11" w:name="Text2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1"/>
    </w:p>
    <w:p w14:paraId="70E0B04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B7 Please confirm that all obligations relating to the payment of social security contributions under the law of any part of the United Kingdom or EU member state in which the company is established have been fulfilled.</w:t>
      </w:r>
    </w:p>
    <w:p w14:paraId="76D8A2DC" w14:textId="77777777" w:rsidR="00F03753" w:rsidRPr="00E769D6" w:rsidRDefault="00F03753" w:rsidP="00F03753">
      <w:pPr>
        <w:widowControl w:val="0"/>
        <w:autoSpaceDE w:val="0"/>
        <w:autoSpaceDN w:val="0"/>
        <w:adjustRightInd w:val="0"/>
        <w:rPr>
          <w:rFonts w:ascii="Arial" w:hAnsi="Arial" w:cs="Helvetica-Bold"/>
          <w:szCs w:val="21"/>
        </w:rPr>
      </w:pPr>
    </w:p>
    <w:p w14:paraId="6FECBBF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67F30DA6" w14:textId="77777777" w:rsidR="00F03753" w:rsidRPr="00E769D6" w:rsidRDefault="00F03753" w:rsidP="00F03753">
      <w:pPr>
        <w:widowControl w:val="0"/>
        <w:autoSpaceDE w:val="0"/>
        <w:autoSpaceDN w:val="0"/>
        <w:adjustRightInd w:val="0"/>
        <w:rPr>
          <w:rFonts w:ascii="Arial" w:hAnsi="Arial" w:cs="Helvetica-Bold"/>
          <w:szCs w:val="21"/>
        </w:rPr>
      </w:pPr>
    </w:p>
    <w:p w14:paraId="725F984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5862E3F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5"/>
            <w:enabled/>
            <w:calcOnExit w:val="0"/>
            <w:textInput/>
          </w:ffData>
        </w:fldChar>
      </w:r>
      <w:bookmarkStart w:id="12" w:name="Text2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2"/>
    </w:p>
    <w:p w14:paraId="64D06FD7" w14:textId="77777777" w:rsidR="00F03753" w:rsidRPr="00E769D6" w:rsidRDefault="00F03753" w:rsidP="00F03753">
      <w:pPr>
        <w:widowControl w:val="0"/>
        <w:autoSpaceDE w:val="0"/>
        <w:autoSpaceDN w:val="0"/>
        <w:adjustRightInd w:val="0"/>
        <w:rPr>
          <w:rFonts w:ascii="Arial" w:hAnsi="Arial" w:cs="Helvetica-Bold"/>
          <w:szCs w:val="21"/>
        </w:rPr>
      </w:pPr>
    </w:p>
    <w:p w14:paraId="2B5F87A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B8 Please confirm that you understand that serious misrepresentation in the provision of information will be grounds for disqualification from the tender process.</w:t>
      </w:r>
    </w:p>
    <w:p w14:paraId="0AE34DB6" w14:textId="77777777" w:rsidR="00F03753" w:rsidRPr="00E769D6" w:rsidRDefault="00F03753" w:rsidP="00F03753">
      <w:pPr>
        <w:widowControl w:val="0"/>
        <w:autoSpaceDE w:val="0"/>
        <w:autoSpaceDN w:val="0"/>
        <w:adjustRightInd w:val="0"/>
        <w:rPr>
          <w:rFonts w:ascii="Arial" w:hAnsi="Arial" w:cs="Helvetica-Bold"/>
          <w:szCs w:val="21"/>
        </w:rPr>
      </w:pPr>
    </w:p>
    <w:p w14:paraId="4D28FC4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3862523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4"/>
            <w:enabled/>
            <w:calcOnExit w:val="0"/>
            <w:textInput/>
          </w:ffData>
        </w:fldChar>
      </w:r>
      <w:bookmarkStart w:id="13" w:name="Text8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3"/>
    </w:p>
    <w:p w14:paraId="2EF89A1D" w14:textId="6742D48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C</w:t>
      </w:r>
      <w:r w:rsidRPr="00E769D6">
        <w:rPr>
          <w:rFonts w:ascii="Arial" w:hAnsi="Arial" w:cs="Helvetica-Bold"/>
          <w:b/>
          <w:bCs/>
          <w:szCs w:val="21"/>
        </w:rPr>
        <w:tab/>
        <w:t>ECONOMIC AND FINANCIAL STANDING</w:t>
      </w:r>
    </w:p>
    <w:p w14:paraId="123D22BB" w14:textId="77777777" w:rsidR="00F03753" w:rsidRPr="00E769D6" w:rsidRDefault="00F03753" w:rsidP="00F03753">
      <w:pPr>
        <w:widowControl w:val="0"/>
        <w:autoSpaceDE w:val="0"/>
        <w:autoSpaceDN w:val="0"/>
        <w:adjustRightInd w:val="0"/>
        <w:rPr>
          <w:rFonts w:ascii="Arial" w:hAnsi="Arial" w:cs="Helvetica-Bold"/>
          <w:szCs w:val="21"/>
        </w:rPr>
      </w:pPr>
    </w:p>
    <w:p w14:paraId="4E6A0B6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 If the business is a member of a group of companies, please give the name and address of the ultimate holding company.</w:t>
      </w:r>
    </w:p>
    <w:p w14:paraId="5543E2A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5"/>
            <w:enabled/>
            <w:calcOnExit w:val="0"/>
            <w:textInput/>
          </w:ffData>
        </w:fldChar>
      </w:r>
      <w:bookmarkStart w:id="14" w:name="Text8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4"/>
    </w:p>
    <w:p w14:paraId="285B0D04" w14:textId="77777777" w:rsidR="00F03753" w:rsidRPr="00E769D6" w:rsidRDefault="00F03753" w:rsidP="00F03753">
      <w:pPr>
        <w:widowControl w:val="0"/>
        <w:autoSpaceDE w:val="0"/>
        <w:autoSpaceDN w:val="0"/>
        <w:adjustRightInd w:val="0"/>
        <w:rPr>
          <w:rFonts w:ascii="Arial" w:hAnsi="Arial" w:cs="Helvetica-Bold"/>
          <w:szCs w:val="21"/>
        </w:rPr>
      </w:pPr>
    </w:p>
    <w:p w14:paraId="480F1EF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C2 Would the ultimate holding company be prepared to guarantee your contract performance as its subsidiary?</w:t>
      </w:r>
    </w:p>
    <w:p w14:paraId="072361F1" w14:textId="77777777" w:rsidR="00F03753" w:rsidRPr="00E769D6" w:rsidRDefault="00F03753" w:rsidP="00F03753">
      <w:pPr>
        <w:widowControl w:val="0"/>
        <w:autoSpaceDE w:val="0"/>
        <w:autoSpaceDN w:val="0"/>
        <w:adjustRightInd w:val="0"/>
        <w:rPr>
          <w:rFonts w:ascii="Arial" w:hAnsi="Arial" w:cs="Helvetica-Bold"/>
          <w:szCs w:val="21"/>
        </w:rPr>
      </w:pPr>
    </w:p>
    <w:p w14:paraId="7371123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 / No:</w:t>
      </w:r>
    </w:p>
    <w:p w14:paraId="53D4ECF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6"/>
            <w:enabled/>
            <w:calcOnExit w:val="0"/>
            <w:textInput/>
          </w:ffData>
        </w:fldChar>
      </w:r>
      <w:bookmarkStart w:id="15" w:name="Text2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5"/>
    </w:p>
    <w:p w14:paraId="2A93E566" w14:textId="77777777" w:rsidR="00F03753" w:rsidRPr="00E769D6" w:rsidRDefault="00F03753" w:rsidP="00F03753">
      <w:pPr>
        <w:widowControl w:val="0"/>
        <w:autoSpaceDE w:val="0"/>
        <w:autoSpaceDN w:val="0"/>
        <w:adjustRightInd w:val="0"/>
        <w:rPr>
          <w:rFonts w:ascii="Arial" w:hAnsi="Arial" w:cs="Helvetica-Bold"/>
          <w:szCs w:val="21"/>
        </w:rPr>
      </w:pPr>
    </w:p>
    <w:p w14:paraId="06D444D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C3 Please state the name and title of the person in the business responsible for financial matters:</w:t>
      </w:r>
    </w:p>
    <w:p w14:paraId="186183D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7"/>
            <w:enabled/>
            <w:calcOnExit w:val="0"/>
            <w:textInput/>
          </w:ffData>
        </w:fldChar>
      </w:r>
      <w:bookmarkStart w:id="16" w:name="Text2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6"/>
    </w:p>
    <w:p w14:paraId="700C58A6" w14:textId="77777777" w:rsidR="00F03753" w:rsidRPr="00E769D6" w:rsidRDefault="00F03753" w:rsidP="00F03753">
      <w:pPr>
        <w:widowControl w:val="0"/>
        <w:autoSpaceDE w:val="0"/>
        <w:autoSpaceDN w:val="0"/>
        <w:adjustRightInd w:val="0"/>
        <w:rPr>
          <w:rFonts w:ascii="Arial" w:hAnsi="Arial" w:cs="Helvetica-Bold"/>
          <w:szCs w:val="21"/>
        </w:rPr>
      </w:pPr>
    </w:p>
    <w:p w14:paraId="24B1CE5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C4 Please confirm that we may obtain references from your bankers and provide their name and address:</w:t>
      </w:r>
    </w:p>
    <w:p w14:paraId="5444D69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8"/>
            <w:enabled/>
            <w:calcOnExit w:val="0"/>
            <w:textInput/>
          </w:ffData>
        </w:fldChar>
      </w:r>
      <w:bookmarkStart w:id="17" w:name="Text2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7"/>
    </w:p>
    <w:p w14:paraId="6FE823A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37ADD47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6"/>
            <w:enabled/>
            <w:calcOnExit w:val="0"/>
            <w:textInput/>
          </w:ffData>
        </w:fldChar>
      </w:r>
      <w:bookmarkStart w:id="18" w:name="Text8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8"/>
    </w:p>
    <w:p w14:paraId="22BC44E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2BAD095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9"/>
            <w:enabled/>
            <w:calcOnExit w:val="0"/>
            <w:textInput/>
          </w:ffData>
        </w:fldChar>
      </w:r>
      <w:bookmarkStart w:id="19" w:name="Text2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9"/>
    </w:p>
    <w:p w14:paraId="284B64BC" w14:textId="77777777" w:rsidR="00F03753" w:rsidRPr="00E769D6" w:rsidRDefault="00F03753" w:rsidP="00F03753">
      <w:pPr>
        <w:widowControl w:val="0"/>
        <w:autoSpaceDE w:val="0"/>
        <w:autoSpaceDN w:val="0"/>
        <w:adjustRightInd w:val="0"/>
        <w:rPr>
          <w:rFonts w:ascii="Arial" w:hAnsi="Arial" w:cs="Helvetica-Bold"/>
          <w:szCs w:val="21"/>
        </w:rPr>
      </w:pPr>
    </w:p>
    <w:p w14:paraId="6F6440E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C5 Have you been trading for three years or more?</w:t>
      </w:r>
      <w:r w:rsidR="00C24B49">
        <w:rPr>
          <w:rFonts w:ascii="Arial" w:hAnsi="Arial" w:cs="Helvetica-Bold"/>
          <w:szCs w:val="21"/>
        </w:rPr>
        <w:t xml:space="preserve"> I</w:t>
      </w:r>
      <w:r w:rsidRPr="00E769D6">
        <w:rPr>
          <w:rFonts w:ascii="Arial" w:hAnsi="Arial" w:cs="Helvetica-Bold"/>
          <w:szCs w:val="21"/>
        </w:rPr>
        <w:t xml:space="preserve">f yes, please attach copies of your audited Accounts for the past </w:t>
      </w:r>
      <w:r w:rsidRPr="00E769D6">
        <w:rPr>
          <w:rFonts w:ascii="Arial" w:hAnsi="Arial" w:cs="Helvetica-Bold"/>
          <w:b/>
          <w:bCs/>
          <w:szCs w:val="21"/>
        </w:rPr>
        <w:t xml:space="preserve">two </w:t>
      </w:r>
      <w:r w:rsidRPr="00E769D6">
        <w:rPr>
          <w:rFonts w:ascii="Arial" w:hAnsi="Arial" w:cs="Helvetica-Bold"/>
          <w:szCs w:val="21"/>
        </w:rPr>
        <w:t>years, to include:</w:t>
      </w:r>
    </w:p>
    <w:p w14:paraId="741A0DF7" w14:textId="77777777" w:rsidR="00F03753" w:rsidRPr="00E769D6" w:rsidRDefault="00F03753" w:rsidP="00F03753">
      <w:pPr>
        <w:widowControl w:val="0"/>
        <w:autoSpaceDE w:val="0"/>
        <w:autoSpaceDN w:val="0"/>
        <w:adjustRightInd w:val="0"/>
        <w:rPr>
          <w:rFonts w:ascii="Arial" w:hAnsi="Arial" w:cs="Helvetica-Bold"/>
          <w:szCs w:val="21"/>
        </w:rPr>
      </w:pPr>
    </w:p>
    <w:p w14:paraId="2696C447"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Balance sheet</w:t>
      </w:r>
    </w:p>
    <w:p w14:paraId="00F4A1E7"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Profit and Loss Account</w:t>
      </w:r>
    </w:p>
    <w:p w14:paraId="43F3C0AF"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Full notes to the Accounts</w:t>
      </w:r>
    </w:p>
    <w:p w14:paraId="7933C207"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Director’s Report</w:t>
      </w:r>
    </w:p>
    <w:p w14:paraId="51A784A6"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Auditor’s Report</w:t>
      </w:r>
    </w:p>
    <w:p w14:paraId="2298A2C2"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Statement of Turnover in respect of the services to be provided under this contract.</w:t>
      </w:r>
    </w:p>
    <w:p w14:paraId="54A8A6C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r w:rsidRPr="00E769D6">
        <w:rPr>
          <w:rFonts w:ascii="Arial" w:hAnsi="Arial" w:cs="Helvetica-Bold"/>
          <w:szCs w:val="21"/>
        </w:rPr>
        <w:lastRenderedPageBreak/>
        <w:t>NB: Where no accounts are audited, signed copies of the Partnerships accountant should be submitted.</w:t>
      </w:r>
    </w:p>
    <w:p w14:paraId="6512B98B" w14:textId="77777777" w:rsidR="00F03753" w:rsidRPr="00E769D6" w:rsidRDefault="00F03753" w:rsidP="00F03753">
      <w:pPr>
        <w:widowControl w:val="0"/>
        <w:autoSpaceDE w:val="0"/>
        <w:autoSpaceDN w:val="0"/>
        <w:adjustRightInd w:val="0"/>
        <w:rPr>
          <w:rFonts w:ascii="Arial" w:hAnsi="Arial" w:cs="Helvetica-Bold"/>
          <w:szCs w:val="21"/>
        </w:rPr>
      </w:pPr>
    </w:p>
    <w:p w14:paraId="1A64EB8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2CAB7DD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0"/>
            <w:enabled/>
            <w:calcOnExit w:val="0"/>
            <w:textInput/>
          </w:ffData>
        </w:fldChar>
      </w:r>
      <w:bookmarkStart w:id="20" w:name="Text3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0"/>
    </w:p>
    <w:p w14:paraId="4A069F7B" w14:textId="77777777" w:rsidR="00F03753" w:rsidRPr="00E769D6" w:rsidRDefault="00F03753" w:rsidP="00F03753">
      <w:pPr>
        <w:widowControl w:val="0"/>
        <w:autoSpaceDE w:val="0"/>
        <w:autoSpaceDN w:val="0"/>
        <w:adjustRightInd w:val="0"/>
        <w:rPr>
          <w:rFonts w:ascii="Arial" w:hAnsi="Arial" w:cs="Helvetica-Bold"/>
          <w:szCs w:val="21"/>
        </w:rPr>
      </w:pPr>
    </w:p>
    <w:p w14:paraId="7B21026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C6 If the Accounts you are submitting are for a year</w:t>
      </w:r>
      <w:r w:rsidR="00B96C50">
        <w:rPr>
          <w:rFonts w:ascii="Arial" w:hAnsi="Arial" w:cs="Helvetica-Bold"/>
          <w:szCs w:val="21"/>
        </w:rPr>
        <w:t xml:space="preserve"> ended more than 10 months, ago,</w:t>
      </w:r>
      <w:r w:rsidRPr="00E769D6">
        <w:rPr>
          <w:rFonts w:ascii="Arial" w:hAnsi="Arial" w:cs="Helvetica-Bold"/>
          <w:szCs w:val="21"/>
        </w:rPr>
        <w:t xml:space="preserve"> </w:t>
      </w:r>
      <w:proofErr w:type="gramStart"/>
      <w:r w:rsidRPr="00E769D6">
        <w:rPr>
          <w:rFonts w:ascii="Arial" w:hAnsi="Arial" w:cs="Helvetica-Bold"/>
          <w:szCs w:val="21"/>
        </w:rPr>
        <w:t>Please</w:t>
      </w:r>
      <w:proofErr w:type="gramEnd"/>
      <w:r w:rsidRPr="00E769D6">
        <w:rPr>
          <w:rFonts w:ascii="Arial" w:hAnsi="Arial" w:cs="Helvetica-Bold"/>
          <w:szCs w:val="21"/>
        </w:rPr>
        <w:t xml:space="preserve"> confirm that the business is still trading and provide a statement of turnover since the last set of published accounts:</w:t>
      </w:r>
    </w:p>
    <w:p w14:paraId="3C653521" w14:textId="77777777" w:rsidR="00F03753" w:rsidRPr="00E769D6" w:rsidRDefault="00F03753" w:rsidP="00F03753">
      <w:pPr>
        <w:widowControl w:val="0"/>
        <w:autoSpaceDE w:val="0"/>
        <w:autoSpaceDN w:val="0"/>
        <w:adjustRightInd w:val="0"/>
        <w:rPr>
          <w:rFonts w:ascii="Arial" w:hAnsi="Arial" w:cs="Helvetica-Bold"/>
          <w:szCs w:val="21"/>
        </w:rPr>
      </w:pPr>
    </w:p>
    <w:p w14:paraId="11B4106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43E6EC7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1"/>
            <w:enabled/>
            <w:calcOnExit w:val="0"/>
            <w:textInput/>
          </w:ffData>
        </w:fldChar>
      </w:r>
      <w:bookmarkStart w:id="21" w:name="Text3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1"/>
    </w:p>
    <w:p w14:paraId="0D0AFE1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79C2257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2"/>
            <w:enabled/>
            <w:calcOnExit w:val="0"/>
            <w:textInput/>
          </w:ffData>
        </w:fldChar>
      </w:r>
      <w:bookmarkStart w:id="22" w:name="Text3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2"/>
    </w:p>
    <w:p w14:paraId="2824757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C7 Has your business ever had a contract terminated for breach under the terms of the contract? (If yes, please provide details)</w:t>
      </w:r>
    </w:p>
    <w:p w14:paraId="19BC10D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3"/>
            <w:enabled/>
            <w:calcOnExit w:val="0"/>
            <w:textInput/>
          </w:ffData>
        </w:fldChar>
      </w:r>
      <w:bookmarkStart w:id="23" w:name="Text3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3"/>
    </w:p>
    <w:p w14:paraId="5EDF703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3CE17CF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4"/>
            <w:enabled/>
            <w:calcOnExit w:val="0"/>
            <w:textInput/>
          </w:ffData>
        </w:fldChar>
      </w:r>
      <w:bookmarkStart w:id="24" w:name="Text3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4"/>
    </w:p>
    <w:p w14:paraId="31851C4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5A99A66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5"/>
            <w:enabled/>
            <w:calcOnExit w:val="0"/>
            <w:textInput/>
          </w:ffData>
        </w:fldChar>
      </w:r>
      <w:bookmarkStart w:id="25" w:name="Text3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5"/>
    </w:p>
    <w:p w14:paraId="5390BCFD" w14:textId="77777777" w:rsidR="00F03753" w:rsidRPr="00E769D6" w:rsidRDefault="00F03753" w:rsidP="00F03753">
      <w:pPr>
        <w:widowControl w:val="0"/>
        <w:autoSpaceDE w:val="0"/>
        <w:autoSpaceDN w:val="0"/>
        <w:adjustRightInd w:val="0"/>
        <w:rPr>
          <w:rFonts w:ascii="Arial" w:hAnsi="Arial" w:cs="Helvetica-Bold"/>
          <w:szCs w:val="21"/>
        </w:rPr>
      </w:pPr>
    </w:p>
    <w:p w14:paraId="72AF295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C10 Has your business ever had a contract </w:t>
      </w:r>
      <w:r w:rsidR="00B96C50">
        <w:rPr>
          <w:rFonts w:ascii="Arial" w:hAnsi="Arial" w:cs="Helvetica-Bold"/>
          <w:szCs w:val="21"/>
        </w:rPr>
        <w:t xml:space="preserve">not </w:t>
      </w:r>
      <w:r w:rsidRPr="00E769D6">
        <w:rPr>
          <w:rFonts w:ascii="Arial" w:hAnsi="Arial" w:cs="Helvetica-Bold"/>
          <w:szCs w:val="21"/>
        </w:rPr>
        <w:t>renewed for failure to perform to the terms of the contract? (If yes, please provide details)</w:t>
      </w:r>
    </w:p>
    <w:p w14:paraId="44D31E3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6"/>
            <w:enabled/>
            <w:calcOnExit w:val="0"/>
            <w:textInput/>
          </w:ffData>
        </w:fldChar>
      </w:r>
      <w:bookmarkStart w:id="26" w:name="Text3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6"/>
    </w:p>
    <w:p w14:paraId="723A213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3B19AFB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7"/>
            <w:enabled/>
            <w:calcOnExit w:val="0"/>
            <w:textInput/>
          </w:ffData>
        </w:fldChar>
      </w:r>
      <w:bookmarkStart w:id="27" w:name="Text3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7"/>
    </w:p>
    <w:p w14:paraId="637622C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4621AB8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8"/>
            <w:enabled/>
            <w:calcOnExit w:val="0"/>
            <w:textInput/>
          </w:ffData>
        </w:fldChar>
      </w:r>
      <w:bookmarkStart w:id="28" w:name="Text3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8"/>
    </w:p>
    <w:p w14:paraId="14BD1A9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C11 Please give the Name of the Insurer, Policy Number, extent of cover, Expiry date and provide a copy of your Employer’s Liability Insurance Policy or other evidence that you have such insurance.</w:t>
      </w:r>
    </w:p>
    <w:p w14:paraId="35B25C43" w14:textId="77777777" w:rsidR="00F03753" w:rsidRPr="00E769D6" w:rsidRDefault="00F03753" w:rsidP="00F03753">
      <w:pPr>
        <w:widowControl w:val="0"/>
        <w:autoSpaceDE w:val="0"/>
        <w:autoSpaceDN w:val="0"/>
        <w:adjustRightInd w:val="0"/>
        <w:rPr>
          <w:rFonts w:ascii="Arial" w:hAnsi="Arial" w:cs="Helvetica-Bold"/>
          <w:szCs w:val="21"/>
        </w:rPr>
      </w:pPr>
    </w:p>
    <w:p w14:paraId="168A59C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C12 Please give the Name of the Insurer, Policy Number, extent of cover, Expiry date and provide a copy of your Public / Product Liability (Third Party) Insurance Policy or other evidence that you have such insurance.</w:t>
      </w:r>
    </w:p>
    <w:p w14:paraId="54A2B5D4" w14:textId="77777777" w:rsidR="00F03753" w:rsidRPr="00E769D6" w:rsidRDefault="00F03753" w:rsidP="00F03753">
      <w:pPr>
        <w:widowControl w:val="0"/>
        <w:autoSpaceDE w:val="0"/>
        <w:autoSpaceDN w:val="0"/>
        <w:adjustRightInd w:val="0"/>
        <w:rPr>
          <w:rFonts w:ascii="Arial" w:hAnsi="Arial" w:cs="Helvetica-Bold"/>
          <w:szCs w:val="21"/>
        </w:rPr>
      </w:pPr>
    </w:p>
    <w:p w14:paraId="0126690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C13 Please give the Name of the Insurer, Policy Number, extent of cover, Expiry date and provide a copy of your Professional Indemnity Insurance Policy or other evidence that you have such insurance</w:t>
      </w:r>
    </w:p>
    <w:p w14:paraId="3996D674" w14:textId="77777777" w:rsidR="00F03753" w:rsidRPr="00E769D6" w:rsidRDefault="00F03753" w:rsidP="00F03753">
      <w:pPr>
        <w:widowControl w:val="0"/>
        <w:autoSpaceDE w:val="0"/>
        <w:autoSpaceDN w:val="0"/>
        <w:adjustRightInd w:val="0"/>
        <w:rPr>
          <w:rFonts w:ascii="Arial" w:hAnsi="Arial" w:cs="Helvetica-Bold"/>
          <w:b/>
          <w:bCs/>
          <w:szCs w:val="21"/>
        </w:rPr>
      </w:pPr>
    </w:p>
    <w:p w14:paraId="6AADF57C" w14:textId="09E03DC0"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D</w:t>
      </w:r>
      <w:r w:rsidRPr="00E769D6">
        <w:rPr>
          <w:rFonts w:ascii="Arial" w:hAnsi="Arial" w:cs="Helvetica-Bold"/>
          <w:b/>
          <w:bCs/>
          <w:szCs w:val="21"/>
        </w:rPr>
        <w:tab/>
        <w:t>COMPLIANCE WITH EQUAL OPPORTUNITIES LEGISLATION</w:t>
      </w:r>
    </w:p>
    <w:p w14:paraId="2EAF7715" w14:textId="77777777" w:rsidR="00F03753" w:rsidRPr="00E769D6" w:rsidRDefault="00F03753" w:rsidP="00F03753">
      <w:pPr>
        <w:widowControl w:val="0"/>
        <w:autoSpaceDE w:val="0"/>
        <w:autoSpaceDN w:val="0"/>
        <w:adjustRightInd w:val="0"/>
        <w:rPr>
          <w:rFonts w:ascii="Arial" w:hAnsi="Arial" w:cs="Helvetica-Bold"/>
          <w:szCs w:val="21"/>
        </w:rPr>
      </w:pPr>
    </w:p>
    <w:p w14:paraId="1C781CB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D1 Is it your policy as an employer to comply with your statutory obligations under the Race Relations Act 1976, the Sex Discrimination Acts 1975 and, 1986, and the Disability Discrimination Act 1995 (or similar legislation of the EU member state in which applicant is established) and, accordingly, your practice not to treat one group of people less favourably than others because of their sex, colour, race, nationality or ethnic origins or disability in relation to decisions to recruit, train or promote employees?</w:t>
      </w:r>
    </w:p>
    <w:p w14:paraId="46F2B29C" w14:textId="77777777" w:rsidR="00F03753" w:rsidRPr="00E769D6" w:rsidRDefault="00F03753" w:rsidP="00F03753">
      <w:pPr>
        <w:widowControl w:val="0"/>
        <w:autoSpaceDE w:val="0"/>
        <w:autoSpaceDN w:val="0"/>
        <w:adjustRightInd w:val="0"/>
        <w:rPr>
          <w:rFonts w:ascii="Arial" w:hAnsi="Arial" w:cs="Helvetica-Bold"/>
          <w:szCs w:val="21"/>
        </w:rPr>
      </w:pPr>
    </w:p>
    <w:p w14:paraId="67BAD67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05C3BF7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9"/>
            <w:enabled/>
            <w:calcOnExit w:val="0"/>
            <w:textInput/>
          </w:ffData>
        </w:fldChar>
      </w:r>
      <w:bookmarkStart w:id="29" w:name="Text3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9"/>
    </w:p>
    <w:p w14:paraId="4194552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D2 In the last three years has any finding of unlawful racial, sexual or, disabilities discrimination been made against your organisation by any court or Employment tribunal?</w:t>
      </w:r>
    </w:p>
    <w:p w14:paraId="7294743D" w14:textId="77777777" w:rsidR="00F03753" w:rsidRPr="00E769D6" w:rsidRDefault="00F03753" w:rsidP="00F03753">
      <w:pPr>
        <w:widowControl w:val="0"/>
        <w:autoSpaceDE w:val="0"/>
        <w:autoSpaceDN w:val="0"/>
        <w:adjustRightInd w:val="0"/>
        <w:rPr>
          <w:rFonts w:ascii="Arial" w:hAnsi="Arial" w:cs="Helvetica-Bold"/>
          <w:szCs w:val="21"/>
        </w:rPr>
      </w:pPr>
    </w:p>
    <w:p w14:paraId="443C40A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5688D6C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0"/>
            <w:enabled/>
            <w:calcOnExit w:val="0"/>
            <w:textInput/>
          </w:ffData>
        </w:fldChar>
      </w:r>
      <w:bookmarkStart w:id="30" w:name="Text4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0"/>
    </w:p>
    <w:p w14:paraId="5AA46C27" w14:textId="77777777" w:rsidR="00F03753" w:rsidRPr="00E769D6" w:rsidRDefault="00F03753" w:rsidP="00F03753">
      <w:pPr>
        <w:widowControl w:val="0"/>
        <w:autoSpaceDE w:val="0"/>
        <w:autoSpaceDN w:val="0"/>
        <w:adjustRightInd w:val="0"/>
        <w:rPr>
          <w:rFonts w:ascii="Arial" w:hAnsi="Arial" w:cs="Helvetica-Bold"/>
          <w:szCs w:val="19"/>
        </w:rPr>
      </w:pPr>
    </w:p>
    <w:p w14:paraId="70D6088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D3 In the last three years, has your organisation been the subject of formal investigation by the Commission for Racial Equality, Equal Opportunities Commission, Disability Rights Commission or other equalities body (or similar organisation in an EU member state) on grounds of alleged unlawful discrimination?</w:t>
      </w:r>
    </w:p>
    <w:p w14:paraId="5E12269E" w14:textId="77777777" w:rsidR="00F03753" w:rsidRPr="00E769D6" w:rsidRDefault="00F03753" w:rsidP="00F03753">
      <w:pPr>
        <w:widowControl w:val="0"/>
        <w:autoSpaceDE w:val="0"/>
        <w:autoSpaceDN w:val="0"/>
        <w:adjustRightInd w:val="0"/>
        <w:rPr>
          <w:rFonts w:ascii="Arial" w:hAnsi="Arial" w:cs="Helvetica-Bold"/>
          <w:szCs w:val="21"/>
        </w:rPr>
      </w:pPr>
    </w:p>
    <w:p w14:paraId="796053B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7F79596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1"/>
            <w:enabled/>
            <w:calcOnExit w:val="0"/>
            <w:textInput/>
          </w:ffData>
        </w:fldChar>
      </w:r>
      <w:bookmarkStart w:id="31" w:name="Text4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1"/>
    </w:p>
    <w:p w14:paraId="6D683D1A" w14:textId="77777777" w:rsidR="00F03753" w:rsidRPr="00E769D6" w:rsidRDefault="00F03753" w:rsidP="00F03753">
      <w:pPr>
        <w:widowControl w:val="0"/>
        <w:autoSpaceDE w:val="0"/>
        <w:autoSpaceDN w:val="0"/>
        <w:adjustRightInd w:val="0"/>
        <w:rPr>
          <w:rFonts w:ascii="Arial" w:hAnsi="Arial" w:cs="Helvetica-Bold"/>
          <w:szCs w:val="21"/>
        </w:rPr>
      </w:pPr>
    </w:p>
    <w:p w14:paraId="52FD098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D4 If yes, what steps did you take in consequence of that finding?</w:t>
      </w:r>
    </w:p>
    <w:p w14:paraId="506450D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2"/>
            <w:enabled/>
            <w:calcOnExit w:val="0"/>
            <w:textInput/>
          </w:ffData>
        </w:fldChar>
      </w:r>
      <w:bookmarkStart w:id="32" w:name="Text4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2"/>
    </w:p>
    <w:p w14:paraId="337E5A84" w14:textId="77777777" w:rsidR="00F03753" w:rsidRPr="00E769D6" w:rsidRDefault="00F03753" w:rsidP="00F03753">
      <w:pPr>
        <w:widowControl w:val="0"/>
        <w:autoSpaceDE w:val="0"/>
        <w:autoSpaceDN w:val="0"/>
        <w:adjustRightInd w:val="0"/>
        <w:rPr>
          <w:rFonts w:ascii="Arial" w:hAnsi="Arial" w:cs="Helvetica-Bold"/>
          <w:szCs w:val="21"/>
        </w:rPr>
      </w:pPr>
    </w:p>
    <w:p w14:paraId="116350F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D5 Is your policy on equal opportunities set out:</w:t>
      </w:r>
    </w:p>
    <w:p w14:paraId="2A252955" w14:textId="77777777" w:rsidR="00F03753" w:rsidRPr="00E769D6" w:rsidRDefault="00F03753" w:rsidP="00F03753">
      <w:pPr>
        <w:widowControl w:val="0"/>
        <w:autoSpaceDE w:val="0"/>
        <w:autoSpaceDN w:val="0"/>
        <w:adjustRightInd w:val="0"/>
        <w:rPr>
          <w:rFonts w:ascii="Arial" w:hAnsi="Arial" w:cs="Helvetica-Bold"/>
          <w:szCs w:val="21"/>
        </w:rPr>
      </w:pPr>
    </w:p>
    <w:p w14:paraId="6EAF7E6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 in instructions to those concerned with recruitment, training and promotion?</w:t>
      </w:r>
    </w:p>
    <w:p w14:paraId="5D918EDC" w14:textId="77777777" w:rsidR="00F03753" w:rsidRPr="00E769D6" w:rsidRDefault="00F03753" w:rsidP="00F03753">
      <w:pPr>
        <w:widowControl w:val="0"/>
        <w:autoSpaceDE w:val="0"/>
        <w:autoSpaceDN w:val="0"/>
        <w:adjustRightInd w:val="0"/>
        <w:rPr>
          <w:rFonts w:ascii="Arial" w:hAnsi="Arial" w:cs="Helvetica-Bold"/>
          <w:szCs w:val="21"/>
        </w:rPr>
      </w:pPr>
    </w:p>
    <w:p w14:paraId="34226C8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27AB6D3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3"/>
            <w:enabled/>
            <w:calcOnExit w:val="0"/>
            <w:textInput/>
          </w:ffData>
        </w:fldChar>
      </w:r>
      <w:bookmarkStart w:id="33" w:name="Text4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3"/>
    </w:p>
    <w:p w14:paraId="768A74FB" w14:textId="77777777" w:rsidR="00F03753" w:rsidRPr="00E769D6" w:rsidRDefault="00F03753" w:rsidP="00F03753">
      <w:pPr>
        <w:widowControl w:val="0"/>
        <w:autoSpaceDE w:val="0"/>
        <w:autoSpaceDN w:val="0"/>
        <w:adjustRightInd w:val="0"/>
        <w:rPr>
          <w:rFonts w:ascii="Arial" w:hAnsi="Arial" w:cs="Helvetica-Bold"/>
          <w:szCs w:val="21"/>
        </w:rPr>
      </w:pPr>
    </w:p>
    <w:p w14:paraId="38B6A76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 in documents available to employees, recognised trade unions or other representative groups of employees?</w:t>
      </w:r>
    </w:p>
    <w:p w14:paraId="52405183" w14:textId="77777777" w:rsidR="00F03753" w:rsidRPr="00E769D6" w:rsidRDefault="00F03753" w:rsidP="00F03753">
      <w:pPr>
        <w:widowControl w:val="0"/>
        <w:autoSpaceDE w:val="0"/>
        <w:autoSpaceDN w:val="0"/>
        <w:adjustRightInd w:val="0"/>
        <w:rPr>
          <w:rFonts w:ascii="Arial" w:hAnsi="Arial" w:cs="Helvetica-Bold"/>
          <w:szCs w:val="21"/>
        </w:rPr>
      </w:pPr>
    </w:p>
    <w:p w14:paraId="0883F28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48FCA42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4"/>
            <w:enabled/>
            <w:calcOnExit w:val="0"/>
            <w:textInput/>
          </w:ffData>
        </w:fldChar>
      </w:r>
      <w:bookmarkStart w:id="34" w:name="Text4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4"/>
    </w:p>
    <w:p w14:paraId="1F33187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 in recruitment advertisement or other literature?</w:t>
      </w:r>
    </w:p>
    <w:p w14:paraId="063F0120" w14:textId="77777777" w:rsidR="00F03753" w:rsidRPr="00E769D6" w:rsidRDefault="00F03753" w:rsidP="00F03753">
      <w:pPr>
        <w:widowControl w:val="0"/>
        <w:autoSpaceDE w:val="0"/>
        <w:autoSpaceDN w:val="0"/>
        <w:adjustRightInd w:val="0"/>
        <w:rPr>
          <w:rFonts w:ascii="Arial" w:hAnsi="Arial" w:cs="Helvetica-Bold"/>
          <w:szCs w:val="21"/>
        </w:rPr>
      </w:pPr>
    </w:p>
    <w:p w14:paraId="3A1AE55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34DC333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5"/>
            <w:enabled/>
            <w:calcOnExit w:val="0"/>
            <w:textInput/>
          </w:ffData>
        </w:fldChar>
      </w:r>
      <w:bookmarkStart w:id="35" w:name="Text4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5"/>
    </w:p>
    <w:p w14:paraId="7EA56FD6" w14:textId="77777777" w:rsidR="00F03753" w:rsidRPr="00E769D6" w:rsidRDefault="00F03753" w:rsidP="00F03753">
      <w:pPr>
        <w:widowControl w:val="0"/>
        <w:autoSpaceDE w:val="0"/>
        <w:autoSpaceDN w:val="0"/>
        <w:adjustRightInd w:val="0"/>
        <w:rPr>
          <w:rFonts w:ascii="Arial" w:hAnsi="Arial" w:cs="Helvetica-Bold"/>
          <w:szCs w:val="21"/>
        </w:rPr>
      </w:pPr>
    </w:p>
    <w:p w14:paraId="2BC0610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 in service delivery guidance notes/procedures or your quality manual?</w:t>
      </w:r>
    </w:p>
    <w:p w14:paraId="0E57F064" w14:textId="77777777" w:rsidR="00F03753" w:rsidRPr="00E769D6" w:rsidRDefault="00F03753" w:rsidP="00F03753">
      <w:pPr>
        <w:widowControl w:val="0"/>
        <w:autoSpaceDE w:val="0"/>
        <w:autoSpaceDN w:val="0"/>
        <w:adjustRightInd w:val="0"/>
        <w:rPr>
          <w:rFonts w:ascii="Arial" w:hAnsi="Arial" w:cs="Helvetica-Bold"/>
          <w:szCs w:val="21"/>
        </w:rPr>
      </w:pPr>
    </w:p>
    <w:p w14:paraId="5EADD67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4E0863AC" w14:textId="77777777" w:rsidR="00F03753"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6"/>
            <w:enabled/>
            <w:calcOnExit w:val="0"/>
            <w:textInput/>
          </w:ffData>
        </w:fldChar>
      </w:r>
      <w:bookmarkStart w:id="36" w:name="Text4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6"/>
    </w:p>
    <w:p w14:paraId="32E4A749" w14:textId="77777777" w:rsidR="002E18C8" w:rsidRDefault="002E18C8" w:rsidP="00F03753">
      <w:pPr>
        <w:widowControl w:val="0"/>
        <w:autoSpaceDE w:val="0"/>
        <w:autoSpaceDN w:val="0"/>
        <w:adjustRightInd w:val="0"/>
        <w:rPr>
          <w:rFonts w:ascii="Arial" w:hAnsi="Arial" w:cs="Helvetica-Bold"/>
          <w:szCs w:val="21"/>
        </w:rPr>
      </w:pPr>
    </w:p>
    <w:p w14:paraId="08F26148" w14:textId="77777777" w:rsidR="002E18C8" w:rsidRPr="002E18C8" w:rsidRDefault="002E18C8" w:rsidP="002E18C8">
      <w:pPr>
        <w:pStyle w:val="ListParagraph"/>
        <w:spacing w:before="100" w:beforeAutospacing="1" w:after="100" w:afterAutospacing="1"/>
        <w:ind w:left="0"/>
        <w:rPr>
          <w:rFonts w:ascii="Arial" w:eastAsia="Times New Roman" w:hAnsi="Arial" w:cs="Arial"/>
          <w:b/>
          <w:bCs/>
          <w:lang w:eastAsia="en-GB"/>
        </w:rPr>
      </w:pPr>
      <w:r>
        <w:rPr>
          <w:rFonts w:ascii="Arial" w:eastAsia="Times New Roman" w:hAnsi="Arial" w:cs="Arial"/>
          <w:b/>
          <w:bCs/>
          <w:lang w:eastAsia="en-GB"/>
        </w:rPr>
        <w:t>E</w:t>
      </w:r>
      <w:r>
        <w:rPr>
          <w:rFonts w:ascii="Arial" w:eastAsia="Times New Roman" w:hAnsi="Arial" w:cs="Arial"/>
          <w:b/>
          <w:bCs/>
          <w:lang w:eastAsia="en-GB"/>
        </w:rPr>
        <w:tab/>
      </w:r>
      <w:r w:rsidRPr="002E18C8">
        <w:rPr>
          <w:rFonts w:ascii="Arial" w:eastAsia="Times New Roman" w:hAnsi="Arial" w:cs="Arial"/>
          <w:b/>
          <w:bCs/>
          <w:lang w:eastAsia="en-GB"/>
        </w:rPr>
        <w:t>MODERN SLAVERY ACT COMPLIANCE</w:t>
      </w:r>
    </w:p>
    <w:p w14:paraId="558ABEC1" w14:textId="77777777" w:rsidR="002E18C8" w:rsidRPr="00A5410A" w:rsidRDefault="002E18C8" w:rsidP="002E18C8">
      <w:pPr>
        <w:pStyle w:val="ListParagraph"/>
        <w:spacing w:before="100" w:beforeAutospacing="1" w:after="100" w:afterAutospacing="1"/>
        <w:ind w:left="0"/>
        <w:rPr>
          <w:rFonts w:ascii="Times New Roman" w:eastAsia="Times New Roman" w:hAnsi="Times New Roman"/>
          <w:u w:val="single"/>
          <w:lang w:eastAsia="en-GB"/>
        </w:rPr>
      </w:pPr>
    </w:p>
    <w:p w14:paraId="46C4C369" w14:textId="77777777" w:rsidR="002E18C8" w:rsidRDefault="002E18C8" w:rsidP="002E18C8">
      <w:pPr>
        <w:pStyle w:val="ListParagraph"/>
        <w:spacing w:before="100" w:beforeAutospacing="1" w:after="100" w:afterAutospacing="1"/>
        <w:ind w:left="0"/>
        <w:rPr>
          <w:rFonts w:ascii="Arial" w:eastAsia="Times New Roman" w:hAnsi="Arial" w:cs="Arial"/>
          <w:lang w:eastAsia="en-GB"/>
        </w:rPr>
      </w:pPr>
      <w:r>
        <w:rPr>
          <w:rFonts w:ascii="Arial" w:eastAsia="Times New Roman" w:hAnsi="Arial" w:cs="Arial"/>
          <w:lang w:eastAsia="en-GB"/>
        </w:rPr>
        <w:t xml:space="preserve">E1 </w:t>
      </w:r>
      <w:r w:rsidRPr="00A5410A">
        <w:rPr>
          <w:rFonts w:ascii="Arial" w:eastAsia="Times New Roman" w:hAnsi="Arial" w:cs="Arial"/>
          <w:lang w:eastAsia="en-GB"/>
        </w:rPr>
        <w:t>In performing its obligations under the agreement, the Supplier shall and shall ensure that each of its subcontractors shall:</w:t>
      </w:r>
    </w:p>
    <w:p w14:paraId="0589700F" w14:textId="77777777" w:rsidR="002E18C8" w:rsidRPr="00A5410A" w:rsidRDefault="002E18C8" w:rsidP="002E18C8">
      <w:pPr>
        <w:pStyle w:val="ListParagraph"/>
        <w:spacing w:before="100" w:beforeAutospacing="1" w:after="100" w:afterAutospacing="1"/>
        <w:ind w:left="0"/>
        <w:rPr>
          <w:rFonts w:ascii="Arial" w:eastAsia="Times New Roman" w:hAnsi="Arial" w:cs="Arial"/>
          <w:lang w:eastAsia="en-GB"/>
        </w:rPr>
      </w:pPr>
    </w:p>
    <w:p w14:paraId="049CABEC" w14:textId="77777777" w:rsidR="002E18C8" w:rsidRDefault="002E18C8" w:rsidP="002E18C8">
      <w:pPr>
        <w:pStyle w:val="ListParagraph"/>
        <w:numPr>
          <w:ilvl w:val="0"/>
          <w:numId w:val="35"/>
        </w:numPr>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Comply with all applicable laws, statutes, regulations in force from time to time including but not limited to the Modern Slavery Act 2015; and</w:t>
      </w:r>
    </w:p>
    <w:p w14:paraId="097C2041" w14:textId="77777777" w:rsidR="002E18C8" w:rsidRPr="002E18C8" w:rsidRDefault="002E18C8" w:rsidP="002E18C8">
      <w:pPr>
        <w:pStyle w:val="ListParagraph"/>
        <w:numPr>
          <w:ilvl w:val="0"/>
          <w:numId w:val="35"/>
        </w:numPr>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Take reasonable steps to ensure that there is no modern slavery or human trafficking in the Suppliers or subcontractors supply chains or in any part of their business.</w:t>
      </w:r>
    </w:p>
    <w:p w14:paraId="79EE14D5" w14:textId="77777777" w:rsidR="002E18C8" w:rsidRDefault="002E18C8" w:rsidP="005C7EA2">
      <w:pPr>
        <w:pStyle w:val="ListParagraph"/>
        <w:widowControl w:val="0"/>
        <w:numPr>
          <w:ilvl w:val="0"/>
          <w:numId w:val="35"/>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 xml:space="preserve">The Supplier represents and warrants that neither the Supplier nor any of its officers, employees or other persons associated with it has been convicted of any offence involving slavery and human trafficking; and having made reasonable enquiries, to the </w:t>
      </w:r>
      <w:r w:rsidRPr="002E18C8">
        <w:rPr>
          <w:rFonts w:ascii="Arial" w:eastAsia="Times New Roman" w:hAnsi="Arial" w:cs="Arial"/>
          <w:lang w:eastAsia="en-GB"/>
        </w:rPr>
        <w:lastRenderedPageBreak/>
        <w:t>best of its knowledge, has been or is the subject of any investigation, inquiry or enforcement proceedings by any governmental, administrative or regulatory body regarding any offence or alleged offence of or in connection with slavery and human trafficking.</w:t>
      </w:r>
    </w:p>
    <w:p w14:paraId="3DA22A90" w14:textId="77777777" w:rsidR="002E18C8" w:rsidRDefault="002E18C8" w:rsidP="005C7EA2">
      <w:pPr>
        <w:pStyle w:val="ListParagraph"/>
        <w:widowControl w:val="0"/>
        <w:numPr>
          <w:ilvl w:val="0"/>
          <w:numId w:val="35"/>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The Supplier shall implement due diligence procedures for its own suppliers, subcontractors and other participants to ensure that there is no slavery or human trafficking in its supply chains.</w:t>
      </w:r>
    </w:p>
    <w:p w14:paraId="1147A178" w14:textId="77777777" w:rsidR="002E18C8" w:rsidRDefault="002E18C8" w:rsidP="005C7EA2">
      <w:pPr>
        <w:pStyle w:val="ListParagraph"/>
        <w:numPr>
          <w:ilvl w:val="0"/>
          <w:numId w:val="35"/>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If the Museum agrees that the Supplier may subcontract its obligations, the Supplier shall implement an appropriate system of due diligence designed to ensure the subcontractor complies with the principles of the Modern Slavery Act 2015 and that the subcontractor shall take reasonable steps to ensure that there is no modern slavery or human trafficking in the subcontractors supply chains or in any part of its business</w:t>
      </w:r>
    </w:p>
    <w:p w14:paraId="040A3331" w14:textId="77777777" w:rsidR="002E18C8" w:rsidRPr="002E18C8" w:rsidRDefault="002E18C8" w:rsidP="005C7EA2">
      <w:pPr>
        <w:pStyle w:val="ListParagraph"/>
        <w:numPr>
          <w:ilvl w:val="0"/>
          <w:numId w:val="35"/>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 xml:space="preserve">The Supplier shall notify the Museum as soon as it becomes aware of any actual or suspected slavery or human trafficking in a supply chain which has a connection with this Agreement. </w:t>
      </w:r>
    </w:p>
    <w:p w14:paraId="165A93EE" w14:textId="7AADA824" w:rsidR="00F03753" w:rsidRPr="00E769D6" w:rsidRDefault="00C1162C" w:rsidP="00F03753">
      <w:pPr>
        <w:widowControl w:val="0"/>
        <w:autoSpaceDE w:val="0"/>
        <w:autoSpaceDN w:val="0"/>
        <w:adjustRightInd w:val="0"/>
        <w:rPr>
          <w:rFonts w:ascii="Arial" w:hAnsi="Arial" w:cs="Helvetica-Bold"/>
          <w:szCs w:val="19"/>
        </w:rPr>
      </w:pPr>
      <w:r>
        <w:rPr>
          <w:rFonts w:ascii="Arial" w:hAnsi="Arial" w:cs="Helvetica-Bold"/>
          <w:b/>
          <w:bCs/>
          <w:szCs w:val="21"/>
        </w:rPr>
        <w:t>F</w:t>
      </w:r>
      <w:r w:rsidR="00F03753" w:rsidRPr="00E769D6">
        <w:rPr>
          <w:rFonts w:ascii="Arial" w:hAnsi="Arial" w:cs="Helvetica-Bold"/>
          <w:b/>
          <w:bCs/>
          <w:szCs w:val="21"/>
        </w:rPr>
        <w:tab/>
        <w:t>SUPPLIER STATEMENT</w:t>
      </w:r>
    </w:p>
    <w:p w14:paraId="2BE9BC9F" w14:textId="77777777" w:rsidR="00F03753" w:rsidRPr="00E769D6" w:rsidRDefault="00F03753" w:rsidP="00F03753">
      <w:pPr>
        <w:widowControl w:val="0"/>
        <w:autoSpaceDE w:val="0"/>
        <w:autoSpaceDN w:val="0"/>
        <w:adjustRightInd w:val="0"/>
        <w:rPr>
          <w:rFonts w:ascii="Arial" w:hAnsi="Arial" w:cs="Helvetica-Bold"/>
          <w:szCs w:val="21"/>
        </w:rPr>
      </w:pPr>
    </w:p>
    <w:p w14:paraId="40F5EB3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We certify that the information supplied is accurate to the best of our knowledge and that we accept the conditions and undertakings requested in the assessment. We understand that false information could result in our exclusion from the Tender process or the Approved Suppliers List at any time, even after initial inclusion. We also understand that it is a criminal offence to give or offer any gift or consideration whatsoever as an inducement or reward to any servant of a public body and that any such action will empower such body to cancel any contract currently in force and will result in exclusion from the Tender and / or the Approved Suppliers List.</w:t>
      </w:r>
    </w:p>
    <w:p w14:paraId="354D7373" w14:textId="77777777" w:rsidR="00F03753" w:rsidRPr="00E769D6" w:rsidRDefault="00F03753" w:rsidP="00F03753">
      <w:pPr>
        <w:widowControl w:val="0"/>
        <w:autoSpaceDE w:val="0"/>
        <w:autoSpaceDN w:val="0"/>
        <w:adjustRightInd w:val="0"/>
        <w:rPr>
          <w:rFonts w:ascii="Arial" w:hAnsi="Arial" w:cs="Helvetica-Bold"/>
          <w:b/>
          <w:bCs/>
          <w:szCs w:val="21"/>
        </w:rPr>
      </w:pPr>
    </w:p>
    <w:p w14:paraId="7752CDC7"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Signed by: _____________________________________________________</w:t>
      </w:r>
    </w:p>
    <w:p w14:paraId="3EAD44AD" w14:textId="77777777" w:rsidR="00F03753" w:rsidRPr="00E769D6" w:rsidRDefault="00F03753" w:rsidP="00F03753">
      <w:pPr>
        <w:widowControl w:val="0"/>
        <w:autoSpaceDE w:val="0"/>
        <w:autoSpaceDN w:val="0"/>
        <w:adjustRightInd w:val="0"/>
        <w:rPr>
          <w:rFonts w:ascii="Arial" w:hAnsi="Arial" w:cs="Helvetica-Bold"/>
          <w:bCs/>
          <w:szCs w:val="21"/>
        </w:rPr>
      </w:pPr>
    </w:p>
    <w:p w14:paraId="18308494"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Name: (in BLOCK LETTERS) ______________________________________</w:t>
      </w:r>
    </w:p>
    <w:p w14:paraId="185AF28B" w14:textId="77777777" w:rsidR="00F03753" w:rsidRPr="00E769D6" w:rsidRDefault="00F03753" w:rsidP="00F03753">
      <w:pPr>
        <w:widowControl w:val="0"/>
        <w:autoSpaceDE w:val="0"/>
        <w:autoSpaceDN w:val="0"/>
        <w:adjustRightInd w:val="0"/>
        <w:rPr>
          <w:rFonts w:ascii="Arial" w:hAnsi="Arial" w:cs="Helvetica-Bold"/>
          <w:bCs/>
          <w:szCs w:val="21"/>
        </w:rPr>
      </w:pPr>
    </w:p>
    <w:p w14:paraId="74176AA0"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Title: _________________________________________________________</w:t>
      </w:r>
    </w:p>
    <w:p w14:paraId="41627BCE" w14:textId="77777777" w:rsidR="00F03753" w:rsidRPr="00E769D6" w:rsidRDefault="00F03753" w:rsidP="00F03753">
      <w:pPr>
        <w:widowControl w:val="0"/>
        <w:autoSpaceDE w:val="0"/>
        <w:autoSpaceDN w:val="0"/>
        <w:adjustRightInd w:val="0"/>
        <w:rPr>
          <w:rFonts w:ascii="Arial" w:hAnsi="Arial" w:cs="Helvetica-Bold"/>
          <w:bCs/>
          <w:szCs w:val="21"/>
        </w:rPr>
      </w:pPr>
    </w:p>
    <w:p w14:paraId="7A345517"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Date: _________________________________________________________</w:t>
      </w:r>
    </w:p>
    <w:p w14:paraId="44B14998" w14:textId="77777777" w:rsidR="00F03753" w:rsidRPr="00E769D6" w:rsidRDefault="00F03753" w:rsidP="00F03753">
      <w:pPr>
        <w:widowControl w:val="0"/>
        <w:autoSpaceDE w:val="0"/>
        <w:autoSpaceDN w:val="0"/>
        <w:adjustRightInd w:val="0"/>
        <w:rPr>
          <w:rFonts w:ascii="Arial" w:hAnsi="Arial" w:cs="Helvetica-Bold"/>
          <w:bCs/>
          <w:szCs w:val="21"/>
        </w:rPr>
      </w:pPr>
    </w:p>
    <w:p w14:paraId="606117F8"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Cs/>
          <w:szCs w:val="21"/>
        </w:rPr>
        <w:t>for and on behalf of</w:t>
      </w:r>
      <w:r w:rsidRPr="00E769D6">
        <w:rPr>
          <w:rFonts w:ascii="Arial" w:hAnsi="Arial" w:cs="Helvetica-Bold"/>
          <w:b/>
          <w:bCs/>
          <w:szCs w:val="21"/>
        </w:rPr>
        <w:t>: _____________________________________________</w:t>
      </w:r>
    </w:p>
    <w:p w14:paraId="07E17770" w14:textId="77777777" w:rsidR="00F03753" w:rsidRPr="00E769D6" w:rsidRDefault="00F03753" w:rsidP="00F03753">
      <w:pPr>
        <w:widowControl w:val="0"/>
        <w:autoSpaceDE w:val="0"/>
        <w:autoSpaceDN w:val="0"/>
        <w:adjustRightInd w:val="0"/>
        <w:rPr>
          <w:rFonts w:ascii="Arial" w:hAnsi="Arial" w:cs="Helvetica-Bold"/>
          <w:szCs w:val="21"/>
        </w:rPr>
      </w:pPr>
    </w:p>
    <w:p w14:paraId="6FAFBE3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This form should be signed by a Director, Partner or other authorised signatory of the organization and returned as part of the Tender Response</w:t>
      </w:r>
    </w:p>
    <w:p w14:paraId="4420CBC6" w14:textId="77777777" w:rsidR="00F03753" w:rsidRPr="00E769D6" w:rsidRDefault="00F03753" w:rsidP="00F03753">
      <w:pPr>
        <w:widowControl w:val="0"/>
        <w:autoSpaceDE w:val="0"/>
        <w:autoSpaceDN w:val="0"/>
        <w:adjustRightInd w:val="0"/>
        <w:rPr>
          <w:rFonts w:ascii="Arial" w:hAnsi="Arial" w:cs="Times-Bold"/>
          <w:szCs w:val="19"/>
        </w:rPr>
      </w:pPr>
      <w:r w:rsidRPr="00E769D6">
        <w:rPr>
          <w:rFonts w:ascii="Arial" w:hAnsi="Arial" w:cs="Times-Bold"/>
          <w:szCs w:val="19"/>
        </w:rPr>
        <w:br w:type="page"/>
      </w:r>
      <w:r w:rsidRPr="00E769D6">
        <w:rPr>
          <w:rFonts w:ascii="Arial" w:hAnsi="Arial" w:cs="Times-Bold"/>
          <w:b/>
          <w:bCs/>
          <w:caps/>
          <w:szCs w:val="26"/>
        </w:rPr>
        <w:lastRenderedPageBreak/>
        <w:t xml:space="preserve">Appendix D: - </w:t>
      </w:r>
      <w:r w:rsidRPr="00E769D6">
        <w:rPr>
          <w:rFonts w:ascii="Arial" w:hAnsi="Arial" w:cs="Helvetica-Bold"/>
          <w:b/>
          <w:bCs/>
          <w:szCs w:val="26"/>
        </w:rPr>
        <w:t>HEALTH AND SAFETY QUESTIONNAIRE</w:t>
      </w:r>
    </w:p>
    <w:p w14:paraId="39364093" w14:textId="77777777" w:rsidR="00F03753" w:rsidRPr="00E769D6" w:rsidRDefault="00F03753" w:rsidP="00F03753">
      <w:pPr>
        <w:widowControl w:val="0"/>
        <w:autoSpaceDE w:val="0"/>
        <w:autoSpaceDN w:val="0"/>
        <w:adjustRightInd w:val="0"/>
        <w:rPr>
          <w:rFonts w:ascii="Arial" w:hAnsi="Arial" w:cs="Helvetica-Bold"/>
          <w:b/>
          <w:bCs/>
          <w:szCs w:val="26"/>
        </w:rPr>
      </w:pPr>
    </w:p>
    <w:p w14:paraId="7158127A"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t>1.</w:t>
      </w:r>
      <w:r w:rsidRPr="00E769D6">
        <w:rPr>
          <w:rFonts w:ascii="Arial" w:hAnsi="Arial" w:cs="Helvetica-Bold"/>
          <w:b/>
          <w:szCs w:val="21"/>
        </w:rPr>
        <w:tab/>
        <w:t>COMPANY DETAILS</w:t>
      </w:r>
    </w:p>
    <w:p w14:paraId="5AC9D2AC" w14:textId="77777777" w:rsidR="00F03753" w:rsidRPr="00E769D6" w:rsidRDefault="00F03753" w:rsidP="00F03753">
      <w:pPr>
        <w:widowControl w:val="0"/>
        <w:autoSpaceDE w:val="0"/>
        <w:autoSpaceDN w:val="0"/>
        <w:adjustRightInd w:val="0"/>
        <w:rPr>
          <w:rFonts w:ascii="Arial" w:hAnsi="Arial" w:cs="Helvetica-Bold"/>
          <w:szCs w:val="21"/>
        </w:rPr>
      </w:pPr>
    </w:p>
    <w:p w14:paraId="0BA3F02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Registered Office:</w:t>
      </w:r>
    </w:p>
    <w:p w14:paraId="2B4179B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7"/>
            <w:enabled/>
            <w:calcOnExit w:val="0"/>
            <w:textInput/>
          </w:ffData>
        </w:fldChar>
      </w:r>
      <w:bookmarkStart w:id="37" w:name="Text4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7"/>
    </w:p>
    <w:p w14:paraId="09E81284" w14:textId="77777777" w:rsidR="00F03753" w:rsidRPr="00E769D6" w:rsidRDefault="00F03753" w:rsidP="00F03753">
      <w:pPr>
        <w:widowControl w:val="0"/>
        <w:autoSpaceDE w:val="0"/>
        <w:autoSpaceDN w:val="0"/>
        <w:adjustRightInd w:val="0"/>
        <w:rPr>
          <w:rFonts w:ascii="Arial" w:hAnsi="Arial" w:cs="Helvetica-Bold"/>
          <w:szCs w:val="21"/>
        </w:rPr>
      </w:pPr>
    </w:p>
    <w:p w14:paraId="271B170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Main contact office (if different):</w:t>
      </w:r>
    </w:p>
    <w:p w14:paraId="554FA03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8"/>
            <w:enabled/>
            <w:calcOnExit w:val="0"/>
            <w:textInput/>
          </w:ffData>
        </w:fldChar>
      </w:r>
      <w:bookmarkStart w:id="38" w:name="Text4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8"/>
    </w:p>
    <w:p w14:paraId="6AC33A8B" w14:textId="77777777" w:rsidR="00F03753" w:rsidRPr="00E769D6" w:rsidRDefault="00F03753" w:rsidP="00F03753">
      <w:pPr>
        <w:widowControl w:val="0"/>
        <w:autoSpaceDE w:val="0"/>
        <w:autoSpaceDN w:val="0"/>
        <w:adjustRightInd w:val="0"/>
        <w:rPr>
          <w:rFonts w:ascii="Arial" w:hAnsi="Arial" w:cs="Helvetica-Bold"/>
          <w:szCs w:val="21"/>
        </w:rPr>
      </w:pPr>
    </w:p>
    <w:p w14:paraId="5EA9E66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36F8B33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9"/>
            <w:enabled/>
            <w:calcOnExit w:val="0"/>
            <w:textInput/>
          </w:ffData>
        </w:fldChar>
      </w:r>
      <w:bookmarkStart w:id="39" w:name="Text4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9"/>
    </w:p>
    <w:p w14:paraId="7E002EDA" w14:textId="77777777" w:rsidR="00F03753" w:rsidRPr="00E769D6" w:rsidRDefault="00F03753" w:rsidP="00F03753">
      <w:pPr>
        <w:widowControl w:val="0"/>
        <w:autoSpaceDE w:val="0"/>
        <w:autoSpaceDN w:val="0"/>
        <w:adjustRightInd w:val="0"/>
        <w:rPr>
          <w:rFonts w:ascii="Arial" w:hAnsi="Arial" w:cs="Helvetica-Bold"/>
          <w:szCs w:val="21"/>
        </w:rPr>
      </w:pPr>
    </w:p>
    <w:p w14:paraId="6812544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email address:</w:t>
      </w:r>
    </w:p>
    <w:p w14:paraId="22384E5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0"/>
            <w:enabled/>
            <w:calcOnExit w:val="0"/>
            <w:textInput/>
          </w:ffData>
        </w:fldChar>
      </w:r>
      <w:bookmarkStart w:id="40" w:name="Text5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0"/>
    </w:p>
    <w:p w14:paraId="6522F117" w14:textId="77777777" w:rsidR="00F03753" w:rsidRPr="00E769D6" w:rsidRDefault="00F03753" w:rsidP="00F03753">
      <w:pPr>
        <w:widowControl w:val="0"/>
        <w:autoSpaceDE w:val="0"/>
        <w:autoSpaceDN w:val="0"/>
        <w:adjustRightInd w:val="0"/>
        <w:rPr>
          <w:rFonts w:ascii="Arial" w:hAnsi="Arial" w:cs="Helvetica-Bold"/>
          <w:szCs w:val="21"/>
        </w:rPr>
      </w:pPr>
    </w:p>
    <w:p w14:paraId="0887FF1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Total number of employees:</w:t>
      </w:r>
    </w:p>
    <w:p w14:paraId="6452A36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1"/>
            <w:enabled/>
            <w:calcOnExit w:val="0"/>
            <w:textInput/>
          </w:ffData>
        </w:fldChar>
      </w:r>
      <w:bookmarkStart w:id="41" w:name="Text5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1"/>
    </w:p>
    <w:p w14:paraId="51534BCE" w14:textId="77777777" w:rsidR="00F03753" w:rsidRPr="00E769D6" w:rsidRDefault="00F03753" w:rsidP="00F03753">
      <w:pPr>
        <w:widowControl w:val="0"/>
        <w:autoSpaceDE w:val="0"/>
        <w:autoSpaceDN w:val="0"/>
        <w:adjustRightInd w:val="0"/>
        <w:rPr>
          <w:rFonts w:ascii="Arial" w:hAnsi="Arial" w:cs="Helvetica-Bold"/>
          <w:szCs w:val="21"/>
        </w:rPr>
      </w:pPr>
    </w:p>
    <w:p w14:paraId="0390102E"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szCs w:val="21"/>
        </w:rPr>
        <w:t xml:space="preserve">Does your Company have a health and safety policy statement? </w:t>
      </w:r>
      <w:r w:rsidRPr="00E769D6">
        <w:rPr>
          <w:rFonts w:ascii="Arial" w:hAnsi="Arial" w:cs="Helvetica-Bold"/>
          <w:szCs w:val="21"/>
        </w:rPr>
        <w:fldChar w:fldCharType="begin">
          <w:ffData>
            <w:name w:val="Text52"/>
            <w:enabled/>
            <w:calcOnExit w:val="0"/>
            <w:textInput/>
          </w:ffData>
        </w:fldChar>
      </w:r>
      <w:bookmarkStart w:id="42" w:name="Text5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2"/>
    </w:p>
    <w:p w14:paraId="48C96F3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If yes, please attach a copy to this questionnaire.</w:t>
      </w:r>
    </w:p>
    <w:p w14:paraId="72BCFEF3" w14:textId="77777777" w:rsidR="00F03753" w:rsidRPr="00E769D6" w:rsidRDefault="00F03753" w:rsidP="00F03753">
      <w:pPr>
        <w:widowControl w:val="0"/>
        <w:autoSpaceDE w:val="0"/>
        <w:autoSpaceDN w:val="0"/>
        <w:adjustRightInd w:val="0"/>
        <w:rPr>
          <w:rFonts w:ascii="Arial" w:hAnsi="Arial" w:cs="Helvetica-Bold"/>
          <w:szCs w:val="21"/>
        </w:rPr>
      </w:pPr>
    </w:p>
    <w:p w14:paraId="578DAC48"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2.</w:t>
      </w:r>
      <w:r w:rsidRPr="00E769D6">
        <w:rPr>
          <w:rFonts w:ascii="Arial" w:hAnsi="Arial" w:cs="Helvetica-Bold"/>
          <w:b/>
          <w:bCs/>
          <w:szCs w:val="21"/>
        </w:rPr>
        <w:tab/>
        <w:t>ORGANISATION FOR HEALTH AND SAFETY</w:t>
      </w:r>
    </w:p>
    <w:p w14:paraId="711737AC" w14:textId="77777777" w:rsidR="00F03753" w:rsidRPr="00E769D6" w:rsidRDefault="00F03753" w:rsidP="00F03753">
      <w:pPr>
        <w:widowControl w:val="0"/>
        <w:autoSpaceDE w:val="0"/>
        <w:autoSpaceDN w:val="0"/>
        <w:adjustRightInd w:val="0"/>
        <w:rPr>
          <w:rFonts w:ascii="Arial" w:hAnsi="Arial" w:cs="Helvetica-Bold"/>
          <w:szCs w:val="21"/>
        </w:rPr>
      </w:pPr>
    </w:p>
    <w:p w14:paraId="22BFA27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Does your Company have a Director/Senior Manager who is responsible for health and safety? If yes, please give their details.</w:t>
      </w:r>
    </w:p>
    <w:p w14:paraId="2CC7A4B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0205D36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3"/>
            <w:enabled/>
            <w:calcOnExit w:val="0"/>
            <w:textInput/>
          </w:ffData>
        </w:fldChar>
      </w:r>
      <w:bookmarkStart w:id="43" w:name="Text5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3"/>
    </w:p>
    <w:p w14:paraId="348BB344" w14:textId="77777777" w:rsidR="00F03753" w:rsidRPr="00E769D6" w:rsidRDefault="00F03753" w:rsidP="00F03753">
      <w:pPr>
        <w:widowControl w:val="0"/>
        <w:autoSpaceDE w:val="0"/>
        <w:autoSpaceDN w:val="0"/>
        <w:adjustRightInd w:val="0"/>
        <w:rPr>
          <w:rFonts w:ascii="Arial" w:hAnsi="Arial" w:cs="Helvetica-Bold"/>
          <w:szCs w:val="21"/>
        </w:rPr>
      </w:pPr>
    </w:p>
    <w:p w14:paraId="6E690EE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4F6E4EB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4"/>
            <w:enabled/>
            <w:calcOnExit w:val="0"/>
            <w:textInput/>
          </w:ffData>
        </w:fldChar>
      </w:r>
      <w:bookmarkStart w:id="44" w:name="Text5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4"/>
      <w:r w:rsidRPr="00E769D6">
        <w:rPr>
          <w:rFonts w:ascii="Arial" w:hAnsi="Arial" w:cs="Helvetica-Bold"/>
          <w:szCs w:val="21"/>
        </w:rPr>
        <w:tab/>
      </w:r>
      <w:r w:rsidRPr="00E769D6">
        <w:rPr>
          <w:rFonts w:ascii="Arial" w:hAnsi="Arial" w:cs="Helvetica-Bold"/>
          <w:szCs w:val="21"/>
        </w:rPr>
        <w:fldChar w:fldCharType="begin">
          <w:ffData>
            <w:name w:val="Text55"/>
            <w:enabled/>
            <w:calcOnExit w:val="0"/>
            <w:textInput/>
          </w:ffData>
        </w:fldChar>
      </w:r>
      <w:bookmarkStart w:id="45" w:name="Text5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5"/>
    </w:p>
    <w:p w14:paraId="55CDF048" w14:textId="77777777" w:rsidR="00F03753" w:rsidRPr="00E769D6" w:rsidRDefault="00F03753" w:rsidP="00F03753">
      <w:pPr>
        <w:widowControl w:val="0"/>
        <w:autoSpaceDE w:val="0"/>
        <w:autoSpaceDN w:val="0"/>
        <w:adjustRightInd w:val="0"/>
        <w:rPr>
          <w:rFonts w:ascii="Arial" w:hAnsi="Arial" w:cs="Helvetica-Bold"/>
          <w:szCs w:val="21"/>
        </w:rPr>
      </w:pPr>
    </w:p>
    <w:p w14:paraId="5887F06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email:</w:t>
      </w:r>
    </w:p>
    <w:p w14:paraId="721E1E4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6"/>
            <w:enabled/>
            <w:calcOnExit w:val="0"/>
            <w:textInput/>
          </w:ffData>
        </w:fldChar>
      </w:r>
      <w:bookmarkStart w:id="46" w:name="Text5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6"/>
    </w:p>
    <w:p w14:paraId="087D07A7" w14:textId="77777777" w:rsidR="00F03753" w:rsidRPr="00E769D6" w:rsidRDefault="00F03753" w:rsidP="00F03753">
      <w:pPr>
        <w:widowControl w:val="0"/>
        <w:autoSpaceDE w:val="0"/>
        <w:autoSpaceDN w:val="0"/>
        <w:adjustRightInd w:val="0"/>
        <w:rPr>
          <w:rFonts w:ascii="Arial" w:hAnsi="Arial" w:cs="Helvetica-Bold"/>
          <w:szCs w:val="21"/>
        </w:rPr>
      </w:pPr>
    </w:p>
    <w:p w14:paraId="3F9B546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Does your Company have a Health and Safety Manager/ Advisor? If yes, please give their details.</w:t>
      </w:r>
    </w:p>
    <w:p w14:paraId="4502D3BB" w14:textId="77777777" w:rsidR="00F03753" w:rsidRPr="00E769D6" w:rsidRDefault="00F03753" w:rsidP="00F03753">
      <w:pPr>
        <w:widowControl w:val="0"/>
        <w:autoSpaceDE w:val="0"/>
        <w:autoSpaceDN w:val="0"/>
        <w:adjustRightInd w:val="0"/>
        <w:rPr>
          <w:rFonts w:ascii="Arial" w:hAnsi="Arial" w:cs="Helvetica-Bold"/>
          <w:szCs w:val="21"/>
        </w:rPr>
      </w:pPr>
    </w:p>
    <w:p w14:paraId="1881899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3C8966B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3"/>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E35442D" w14:textId="77777777" w:rsidR="00F03753" w:rsidRPr="00E769D6" w:rsidRDefault="00F03753" w:rsidP="00F03753">
      <w:pPr>
        <w:widowControl w:val="0"/>
        <w:autoSpaceDE w:val="0"/>
        <w:autoSpaceDN w:val="0"/>
        <w:adjustRightInd w:val="0"/>
        <w:rPr>
          <w:rFonts w:ascii="Arial" w:hAnsi="Arial" w:cs="Helvetica-Bold"/>
          <w:szCs w:val="21"/>
        </w:rPr>
      </w:pPr>
    </w:p>
    <w:p w14:paraId="5C85752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06ECF88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4"/>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55"/>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C06D07F" w14:textId="77777777" w:rsidR="00F03753" w:rsidRPr="00E769D6" w:rsidRDefault="00F03753" w:rsidP="00F03753">
      <w:pPr>
        <w:widowControl w:val="0"/>
        <w:autoSpaceDE w:val="0"/>
        <w:autoSpaceDN w:val="0"/>
        <w:adjustRightInd w:val="0"/>
        <w:rPr>
          <w:rFonts w:ascii="Arial" w:hAnsi="Arial" w:cs="Helvetica-Bold"/>
          <w:szCs w:val="21"/>
        </w:rPr>
      </w:pPr>
    </w:p>
    <w:p w14:paraId="3C796B3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email:</w:t>
      </w:r>
    </w:p>
    <w:p w14:paraId="1913A12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6"/>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119620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r w:rsidRPr="00E769D6">
        <w:rPr>
          <w:rFonts w:ascii="Arial" w:hAnsi="Arial" w:cs="Helvetica-Bold"/>
          <w:szCs w:val="21"/>
        </w:rPr>
        <w:lastRenderedPageBreak/>
        <w:t xml:space="preserve">If your Company’s Health and Safety Manager/Advisor is a </w:t>
      </w:r>
      <w:proofErr w:type="gramStart"/>
      <w:r w:rsidRPr="00E769D6">
        <w:rPr>
          <w:rFonts w:ascii="Arial" w:hAnsi="Arial" w:cs="Helvetica-Bold"/>
          <w:szCs w:val="21"/>
        </w:rPr>
        <w:t>Consultant</w:t>
      </w:r>
      <w:proofErr w:type="gramEnd"/>
      <w:r w:rsidRPr="00E769D6">
        <w:rPr>
          <w:rFonts w:ascii="Arial" w:hAnsi="Arial" w:cs="Helvetica-Bold"/>
          <w:szCs w:val="21"/>
        </w:rPr>
        <w:t xml:space="preserve"> then please provide their company’s full details.</w:t>
      </w:r>
    </w:p>
    <w:p w14:paraId="65D1933B" w14:textId="77777777" w:rsidR="00F03753" w:rsidRPr="00E769D6" w:rsidRDefault="00F03753" w:rsidP="00F03753">
      <w:pPr>
        <w:widowControl w:val="0"/>
        <w:autoSpaceDE w:val="0"/>
        <w:autoSpaceDN w:val="0"/>
        <w:adjustRightInd w:val="0"/>
        <w:rPr>
          <w:rFonts w:ascii="Arial" w:hAnsi="Arial" w:cs="Helvetica-Bold"/>
          <w:szCs w:val="21"/>
        </w:rPr>
      </w:pPr>
    </w:p>
    <w:p w14:paraId="340A3A9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Company name:</w:t>
      </w:r>
    </w:p>
    <w:p w14:paraId="07768BE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7"/>
            <w:enabled/>
            <w:calcOnExit w:val="0"/>
            <w:textInput/>
          </w:ffData>
        </w:fldChar>
      </w:r>
      <w:bookmarkStart w:id="47" w:name="Text5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7"/>
    </w:p>
    <w:p w14:paraId="69E0BBC2" w14:textId="77777777" w:rsidR="00F03753" w:rsidRPr="00E769D6" w:rsidRDefault="00F03753" w:rsidP="00F03753">
      <w:pPr>
        <w:widowControl w:val="0"/>
        <w:autoSpaceDE w:val="0"/>
        <w:autoSpaceDN w:val="0"/>
        <w:adjustRightInd w:val="0"/>
        <w:rPr>
          <w:rFonts w:ascii="Arial" w:hAnsi="Arial" w:cs="Helvetica-Bold"/>
          <w:szCs w:val="21"/>
        </w:rPr>
      </w:pPr>
    </w:p>
    <w:p w14:paraId="6D8FE1D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Business address:</w:t>
      </w:r>
    </w:p>
    <w:p w14:paraId="43D798D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8"/>
            <w:enabled/>
            <w:calcOnExit w:val="0"/>
            <w:textInput/>
          </w:ffData>
        </w:fldChar>
      </w:r>
      <w:bookmarkStart w:id="48" w:name="Text5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8"/>
    </w:p>
    <w:p w14:paraId="410F8909" w14:textId="77777777" w:rsidR="00F03753" w:rsidRPr="00E769D6" w:rsidRDefault="00F03753" w:rsidP="00F03753">
      <w:pPr>
        <w:widowControl w:val="0"/>
        <w:autoSpaceDE w:val="0"/>
        <w:autoSpaceDN w:val="0"/>
        <w:adjustRightInd w:val="0"/>
        <w:rPr>
          <w:rFonts w:ascii="Arial" w:hAnsi="Arial" w:cs="Helvetica-Bold"/>
          <w:szCs w:val="21"/>
        </w:rPr>
      </w:pPr>
    </w:p>
    <w:p w14:paraId="0C08EDB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Main Switchboard number:</w:t>
      </w:r>
    </w:p>
    <w:p w14:paraId="4D938DD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9"/>
            <w:enabled/>
            <w:calcOnExit w:val="0"/>
            <w:textInput/>
          </w:ffData>
        </w:fldChar>
      </w:r>
      <w:bookmarkStart w:id="49" w:name="Text5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9"/>
    </w:p>
    <w:p w14:paraId="30B4880F" w14:textId="77777777" w:rsidR="00F03753" w:rsidRPr="00E769D6" w:rsidRDefault="00F03753" w:rsidP="00F03753">
      <w:pPr>
        <w:widowControl w:val="0"/>
        <w:autoSpaceDE w:val="0"/>
        <w:autoSpaceDN w:val="0"/>
        <w:adjustRightInd w:val="0"/>
        <w:rPr>
          <w:rFonts w:ascii="Arial" w:hAnsi="Arial" w:cs="Helvetica-Bold"/>
          <w:szCs w:val="21"/>
        </w:rPr>
      </w:pPr>
    </w:p>
    <w:p w14:paraId="18D467F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Does your Company maintain written health and safety procedures?  If yes, please provide information concerning your procedures for the following:</w:t>
      </w:r>
    </w:p>
    <w:p w14:paraId="27A53145" w14:textId="77777777" w:rsidR="00F03753" w:rsidRPr="00E769D6" w:rsidRDefault="00F03753" w:rsidP="00F03753">
      <w:pPr>
        <w:widowControl w:val="0"/>
        <w:autoSpaceDE w:val="0"/>
        <w:autoSpaceDN w:val="0"/>
        <w:adjustRightInd w:val="0"/>
        <w:rPr>
          <w:rFonts w:ascii="Arial" w:hAnsi="Arial" w:cs="Helvetica-Bold"/>
          <w:szCs w:val="21"/>
        </w:rPr>
      </w:pPr>
    </w:p>
    <w:p w14:paraId="075FE2EF"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Training</w:t>
      </w:r>
    </w:p>
    <w:p w14:paraId="0491AD84"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0"/>
            <w:enabled/>
            <w:calcOnExit w:val="0"/>
            <w:textInput/>
          </w:ffData>
        </w:fldChar>
      </w:r>
      <w:bookmarkStart w:id="50" w:name="Text6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0"/>
    </w:p>
    <w:p w14:paraId="63BA4764" w14:textId="77777777" w:rsidR="00F03753" w:rsidRPr="00E769D6" w:rsidRDefault="00F03753" w:rsidP="00F03753">
      <w:pPr>
        <w:widowControl w:val="0"/>
        <w:autoSpaceDE w:val="0"/>
        <w:autoSpaceDN w:val="0"/>
        <w:adjustRightInd w:val="0"/>
        <w:ind w:left="720"/>
        <w:rPr>
          <w:rFonts w:ascii="Arial" w:hAnsi="Arial" w:cs="Helvetica-Bold"/>
          <w:szCs w:val="21"/>
        </w:rPr>
      </w:pPr>
    </w:p>
    <w:p w14:paraId="7C51A822"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Providing health and safety information to employees</w:t>
      </w:r>
    </w:p>
    <w:p w14:paraId="63AC1444"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1"/>
            <w:enabled/>
            <w:calcOnExit w:val="0"/>
            <w:textInput/>
          </w:ffData>
        </w:fldChar>
      </w:r>
      <w:bookmarkStart w:id="51" w:name="Text6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1"/>
    </w:p>
    <w:p w14:paraId="5B924E8A" w14:textId="77777777" w:rsidR="00F03753" w:rsidRPr="00E769D6" w:rsidRDefault="00F03753" w:rsidP="00F03753">
      <w:pPr>
        <w:widowControl w:val="0"/>
        <w:autoSpaceDE w:val="0"/>
        <w:autoSpaceDN w:val="0"/>
        <w:adjustRightInd w:val="0"/>
        <w:ind w:left="720"/>
        <w:rPr>
          <w:rFonts w:ascii="Arial" w:hAnsi="Arial" w:cs="Helvetica-Bold"/>
          <w:szCs w:val="21"/>
        </w:rPr>
      </w:pPr>
    </w:p>
    <w:p w14:paraId="16DBFC2C"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Health and safety committees</w:t>
      </w:r>
    </w:p>
    <w:p w14:paraId="1065D704"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2"/>
            <w:enabled/>
            <w:calcOnExit w:val="0"/>
            <w:textInput/>
          </w:ffData>
        </w:fldChar>
      </w:r>
      <w:bookmarkStart w:id="52" w:name="Text6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2"/>
    </w:p>
    <w:p w14:paraId="2DF65C51" w14:textId="77777777" w:rsidR="00F03753" w:rsidRPr="00E769D6" w:rsidRDefault="00F03753" w:rsidP="00F03753">
      <w:pPr>
        <w:widowControl w:val="0"/>
        <w:autoSpaceDE w:val="0"/>
        <w:autoSpaceDN w:val="0"/>
        <w:adjustRightInd w:val="0"/>
        <w:ind w:left="720"/>
        <w:rPr>
          <w:rFonts w:ascii="Arial" w:hAnsi="Arial" w:cs="Helvetica-Bold"/>
          <w:szCs w:val="21"/>
        </w:rPr>
      </w:pPr>
    </w:p>
    <w:p w14:paraId="5F405B2D"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Testing of equipment</w:t>
      </w:r>
    </w:p>
    <w:p w14:paraId="42F6BFB0"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3"/>
            <w:enabled/>
            <w:calcOnExit w:val="0"/>
            <w:textInput/>
          </w:ffData>
        </w:fldChar>
      </w:r>
      <w:bookmarkStart w:id="53" w:name="Text6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3"/>
    </w:p>
    <w:p w14:paraId="0F24A3D3" w14:textId="77777777" w:rsidR="00F03753" w:rsidRPr="00E769D6" w:rsidRDefault="00F03753" w:rsidP="00F03753">
      <w:pPr>
        <w:widowControl w:val="0"/>
        <w:autoSpaceDE w:val="0"/>
        <w:autoSpaceDN w:val="0"/>
        <w:adjustRightInd w:val="0"/>
        <w:ind w:left="720"/>
        <w:rPr>
          <w:rFonts w:ascii="Arial" w:hAnsi="Arial" w:cs="Helvetica-Bold"/>
          <w:szCs w:val="21"/>
        </w:rPr>
      </w:pPr>
    </w:p>
    <w:p w14:paraId="0BAD83D0"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Risk assessment</w:t>
      </w:r>
    </w:p>
    <w:p w14:paraId="1AA671D8"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4"/>
            <w:enabled/>
            <w:calcOnExit w:val="0"/>
            <w:textInput/>
          </w:ffData>
        </w:fldChar>
      </w:r>
      <w:bookmarkStart w:id="54" w:name="Text6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4"/>
    </w:p>
    <w:p w14:paraId="7E6A368B" w14:textId="77777777" w:rsidR="00F03753" w:rsidRPr="00E769D6" w:rsidRDefault="00F03753" w:rsidP="00F03753">
      <w:pPr>
        <w:widowControl w:val="0"/>
        <w:autoSpaceDE w:val="0"/>
        <w:autoSpaceDN w:val="0"/>
        <w:adjustRightInd w:val="0"/>
        <w:ind w:left="720"/>
        <w:rPr>
          <w:rFonts w:ascii="Arial" w:hAnsi="Arial" w:cs="Helvetica-Bold"/>
          <w:szCs w:val="21"/>
        </w:rPr>
      </w:pPr>
    </w:p>
    <w:p w14:paraId="4BBB72D9"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Supervision</w:t>
      </w:r>
    </w:p>
    <w:p w14:paraId="7131CE8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5"/>
            <w:enabled/>
            <w:calcOnExit w:val="0"/>
            <w:textInput/>
          </w:ffData>
        </w:fldChar>
      </w:r>
      <w:bookmarkStart w:id="55" w:name="Text6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5"/>
    </w:p>
    <w:p w14:paraId="1ECC7612" w14:textId="77777777" w:rsidR="00F03753" w:rsidRPr="00E769D6" w:rsidRDefault="00F03753" w:rsidP="00F03753">
      <w:pPr>
        <w:widowControl w:val="0"/>
        <w:autoSpaceDE w:val="0"/>
        <w:autoSpaceDN w:val="0"/>
        <w:adjustRightInd w:val="0"/>
        <w:rPr>
          <w:rFonts w:ascii="Arial" w:hAnsi="Arial" w:cs="Helvetica-Bold"/>
          <w:szCs w:val="21"/>
        </w:rPr>
      </w:pPr>
    </w:p>
    <w:p w14:paraId="24DA5B6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does your organisation keep up to date with changes in health and safety?</w:t>
      </w:r>
    </w:p>
    <w:p w14:paraId="67F0F6C6"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fldChar w:fldCharType="begin">
          <w:ffData>
            <w:name w:val="Text66"/>
            <w:enabled/>
            <w:calcOnExit w:val="0"/>
            <w:textInput/>
          </w:ffData>
        </w:fldChar>
      </w:r>
      <w:bookmarkStart w:id="56" w:name="Text66"/>
      <w:r w:rsidRPr="00E769D6">
        <w:rPr>
          <w:rFonts w:ascii="Arial" w:hAnsi="Arial" w:cs="Helvetica-Bold"/>
          <w:b/>
          <w:bCs/>
          <w:szCs w:val="21"/>
        </w:rPr>
        <w:instrText xml:space="preserve"> FORMTEXT </w:instrText>
      </w:r>
      <w:r w:rsidRPr="00E769D6">
        <w:rPr>
          <w:rFonts w:ascii="Arial" w:hAnsi="Arial" w:cs="Helvetica-Bold"/>
          <w:b/>
          <w:bCs/>
          <w:szCs w:val="21"/>
        </w:rPr>
      </w:r>
      <w:r w:rsidRPr="00E769D6">
        <w:rPr>
          <w:rFonts w:ascii="Arial" w:hAnsi="Arial" w:cs="Helvetica-Bold"/>
          <w:b/>
          <w:bCs/>
          <w:szCs w:val="21"/>
        </w:rPr>
        <w:fldChar w:fldCharType="separate"/>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sidRPr="00E769D6">
        <w:rPr>
          <w:rFonts w:ascii="Arial" w:hAnsi="Arial" w:cs="Helvetica-Bold"/>
          <w:b/>
          <w:bCs/>
          <w:szCs w:val="21"/>
        </w:rPr>
        <w:fldChar w:fldCharType="end"/>
      </w:r>
      <w:bookmarkEnd w:id="56"/>
    </w:p>
    <w:p w14:paraId="2237F5E7" w14:textId="77777777" w:rsidR="00F03753" w:rsidRPr="00E769D6" w:rsidRDefault="00F03753" w:rsidP="00F03753">
      <w:pPr>
        <w:widowControl w:val="0"/>
        <w:autoSpaceDE w:val="0"/>
        <w:autoSpaceDN w:val="0"/>
        <w:adjustRightInd w:val="0"/>
        <w:rPr>
          <w:rFonts w:ascii="Arial" w:hAnsi="Arial" w:cs="Helvetica-Bold"/>
          <w:b/>
          <w:bCs/>
          <w:szCs w:val="21"/>
        </w:rPr>
      </w:pPr>
    </w:p>
    <w:p w14:paraId="57E16EF1"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3.</w:t>
      </w:r>
      <w:r w:rsidRPr="00E769D6">
        <w:rPr>
          <w:rFonts w:ascii="Arial" w:hAnsi="Arial" w:cs="Helvetica-Bold"/>
          <w:b/>
          <w:bCs/>
          <w:szCs w:val="21"/>
        </w:rPr>
        <w:tab/>
        <w:t>INCIDENTS/ ENFORCEMENT ACTION</w:t>
      </w:r>
    </w:p>
    <w:p w14:paraId="7E69ED16" w14:textId="77777777" w:rsidR="00F03753" w:rsidRPr="00E769D6" w:rsidRDefault="00F03753" w:rsidP="00F03753">
      <w:pPr>
        <w:widowControl w:val="0"/>
        <w:autoSpaceDE w:val="0"/>
        <w:autoSpaceDN w:val="0"/>
        <w:adjustRightInd w:val="0"/>
        <w:rPr>
          <w:rFonts w:ascii="Arial" w:hAnsi="Arial" w:cs="Helvetica-Bold"/>
          <w:szCs w:val="21"/>
        </w:rPr>
      </w:pPr>
    </w:p>
    <w:p w14:paraId="40B9678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Please provide information showing the number and nature of RIDDOR reported incidents over the last 3 years.</w:t>
      </w:r>
    </w:p>
    <w:p w14:paraId="23C51CFB" w14:textId="77777777" w:rsidR="00F03753" w:rsidRPr="00E769D6" w:rsidRDefault="00F03753" w:rsidP="00F03753">
      <w:pPr>
        <w:widowControl w:val="0"/>
        <w:autoSpaceDE w:val="0"/>
        <w:autoSpaceDN w:val="0"/>
        <w:adjustRightInd w:val="0"/>
        <w:rPr>
          <w:rFonts w:ascii="Arial" w:hAnsi="Arial" w:cs="Helvetica-Bold"/>
          <w:szCs w:val="21"/>
        </w:rPr>
      </w:pPr>
    </w:p>
    <w:p w14:paraId="5BF57D7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are accidents/ incidents reported and investigated within your Company?</w:t>
      </w:r>
    </w:p>
    <w:p w14:paraId="73DBCFA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7"/>
            <w:enabled/>
            <w:calcOnExit w:val="0"/>
            <w:textInput/>
          </w:ffData>
        </w:fldChar>
      </w:r>
      <w:bookmarkStart w:id="57" w:name="Text6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7"/>
    </w:p>
    <w:p w14:paraId="52B9BF5D" w14:textId="77777777" w:rsidR="00F03753" w:rsidRPr="00E769D6" w:rsidRDefault="00F03753" w:rsidP="00F03753">
      <w:pPr>
        <w:widowControl w:val="0"/>
        <w:autoSpaceDE w:val="0"/>
        <w:autoSpaceDN w:val="0"/>
        <w:adjustRightInd w:val="0"/>
        <w:rPr>
          <w:rFonts w:ascii="Arial" w:hAnsi="Arial" w:cs="Helvetica-Bold"/>
          <w:szCs w:val="21"/>
        </w:rPr>
      </w:pPr>
    </w:p>
    <w:p w14:paraId="3AEF252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are near misses reported and investigated?</w:t>
      </w:r>
    </w:p>
    <w:p w14:paraId="037054B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8"/>
            <w:enabled/>
            <w:calcOnExit w:val="0"/>
            <w:textInput/>
          </w:ffData>
        </w:fldChar>
      </w:r>
      <w:bookmarkStart w:id="58" w:name="Text6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8"/>
    </w:p>
    <w:p w14:paraId="076F5970" w14:textId="77777777" w:rsidR="00F03753" w:rsidRPr="00E769D6" w:rsidRDefault="00F03753" w:rsidP="00F03753">
      <w:pPr>
        <w:widowControl w:val="0"/>
        <w:autoSpaceDE w:val="0"/>
        <w:autoSpaceDN w:val="0"/>
        <w:adjustRightInd w:val="0"/>
        <w:rPr>
          <w:rFonts w:ascii="Arial" w:hAnsi="Arial" w:cs="Helvetica-Bold"/>
          <w:szCs w:val="21"/>
        </w:rPr>
      </w:pPr>
    </w:p>
    <w:p w14:paraId="55C6C67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Has any Enforcement Authority (HSE or Local Authority) served an improvement or prohibition notice on your Company within the last 3 years?</w:t>
      </w:r>
    </w:p>
    <w:p w14:paraId="45B7FC6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If so, please provide details.</w:t>
      </w:r>
    </w:p>
    <w:p w14:paraId="3E5BA27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9"/>
            <w:enabled/>
            <w:calcOnExit w:val="0"/>
            <w:textInput/>
          </w:ffData>
        </w:fldChar>
      </w:r>
      <w:bookmarkStart w:id="59" w:name="Text6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9"/>
    </w:p>
    <w:p w14:paraId="5C75546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p>
    <w:p w14:paraId="1C34AA3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Has your Company been prosecuted for health and safety offences within the last 3 years? If so, please provide details.</w:t>
      </w:r>
    </w:p>
    <w:p w14:paraId="2B731145" w14:textId="77777777" w:rsidR="00F03753" w:rsidRPr="00E769D6" w:rsidRDefault="00F03753" w:rsidP="00F03753">
      <w:pPr>
        <w:widowControl w:val="0"/>
        <w:autoSpaceDE w:val="0"/>
        <w:autoSpaceDN w:val="0"/>
        <w:adjustRightInd w:val="0"/>
        <w:rPr>
          <w:rFonts w:ascii="Arial" w:hAnsi="Arial" w:cs="Helvetica-Bold"/>
          <w:szCs w:val="21"/>
        </w:rPr>
      </w:pPr>
    </w:p>
    <w:p w14:paraId="786A3F4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0"/>
            <w:enabled/>
            <w:calcOnExit w:val="0"/>
            <w:textInput/>
          </w:ffData>
        </w:fldChar>
      </w:r>
      <w:bookmarkStart w:id="60" w:name="Text7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0"/>
    </w:p>
    <w:p w14:paraId="1F09B3DA"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4.</w:t>
      </w:r>
      <w:r w:rsidRPr="00E769D6">
        <w:rPr>
          <w:rFonts w:ascii="Arial" w:hAnsi="Arial" w:cs="Helvetica-Bold"/>
          <w:b/>
          <w:bCs/>
          <w:szCs w:val="21"/>
        </w:rPr>
        <w:tab/>
        <w:t>RISK ASSESSMENT</w:t>
      </w:r>
    </w:p>
    <w:p w14:paraId="524562D3" w14:textId="77777777" w:rsidR="00F03753" w:rsidRPr="00E769D6" w:rsidRDefault="00F03753" w:rsidP="00F03753">
      <w:pPr>
        <w:widowControl w:val="0"/>
        <w:autoSpaceDE w:val="0"/>
        <w:autoSpaceDN w:val="0"/>
        <w:adjustRightInd w:val="0"/>
        <w:rPr>
          <w:rFonts w:ascii="Arial" w:hAnsi="Arial" w:cs="Helvetica-Bold"/>
          <w:szCs w:val="21"/>
        </w:rPr>
      </w:pPr>
    </w:p>
    <w:p w14:paraId="4AED0E1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Has your Company completed risk assessments for this type of work? If so, please provide examples of assessments.</w:t>
      </w:r>
    </w:p>
    <w:p w14:paraId="0341A514" w14:textId="77777777" w:rsidR="00F03753" w:rsidRPr="00E769D6" w:rsidRDefault="00F03753" w:rsidP="00F03753">
      <w:pPr>
        <w:widowControl w:val="0"/>
        <w:autoSpaceDE w:val="0"/>
        <w:autoSpaceDN w:val="0"/>
        <w:adjustRightInd w:val="0"/>
        <w:rPr>
          <w:rFonts w:ascii="Arial" w:hAnsi="Arial" w:cs="Helvetica-Bold"/>
          <w:szCs w:val="21"/>
        </w:rPr>
      </w:pPr>
    </w:p>
    <w:p w14:paraId="0866B04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Who is responsible for carrying out risk assessments on your work activities?</w:t>
      </w:r>
    </w:p>
    <w:p w14:paraId="66848C1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1"/>
            <w:enabled/>
            <w:calcOnExit w:val="0"/>
            <w:textInput/>
          </w:ffData>
        </w:fldChar>
      </w:r>
      <w:bookmarkStart w:id="61" w:name="Text7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1"/>
    </w:p>
    <w:p w14:paraId="05FF8DCB" w14:textId="77777777" w:rsidR="00F03753" w:rsidRPr="00E769D6" w:rsidRDefault="00F03753" w:rsidP="00F03753">
      <w:pPr>
        <w:widowControl w:val="0"/>
        <w:autoSpaceDE w:val="0"/>
        <w:autoSpaceDN w:val="0"/>
        <w:adjustRightInd w:val="0"/>
        <w:rPr>
          <w:rFonts w:ascii="Arial" w:hAnsi="Arial" w:cs="Helvetica-Bold"/>
          <w:szCs w:val="21"/>
        </w:rPr>
      </w:pPr>
    </w:p>
    <w:p w14:paraId="37EF4C7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Please provide examples of method statements for this type of work.</w:t>
      </w:r>
    </w:p>
    <w:p w14:paraId="725508AE" w14:textId="77777777" w:rsidR="00F03753" w:rsidRPr="00E769D6" w:rsidRDefault="00F03753" w:rsidP="00F03753">
      <w:pPr>
        <w:widowControl w:val="0"/>
        <w:autoSpaceDE w:val="0"/>
        <w:autoSpaceDN w:val="0"/>
        <w:adjustRightInd w:val="0"/>
        <w:rPr>
          <w:rFonts w:ascii="Arial" w:hAnsi="Arial" w:cs="Helvetica-Bold"/>
          <w:szCs w:val="21"/>
        </w:rPr>
      </w:pPr>
    </w:p>
    <w:p w14:paraId="433AF5CB"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5.</w:t>
      </w:r>
      <w:r w:rsidRPr="00E769D6">
        <w:rPr>
          <w:rFonts w:ascii="Arial" w:hAnsi="Arial" w:cs="Helvetica-Bold"/>
          <w:b/>
          <w:bCs/>
          <w:szCs w:val="21"/>
        </w:rPr>
        <w:tab/>
        <w:t>WORK ON SITE</w:t>
      </w:r>
    </w:p>
    <w:p w14:paraId="47F44CE1" w14:textId="77777777" w:rsidR="00F03753" w:rsidRPr="00E769D6" w:rsidRDefault="00F03753" w:rsidP="00F03753">
      <w:pPr>
        <w:widowControl w:val="0"/>
        <w:autoSpaceDE w:val="0"/>
        <w:autoSpaceDN w:val="0"/>
        <w:adjustRightInd w:val="0"/>
        <w:rPr>
          <w:rFonts w:ascii="Arial" w:hAnsi="Arial" w:cs="Helvetica-Bold"/>
          <w:szCs w:val="21"/>
        </w:rPr>
      </w:pPr>
    </w:p>
    <w:p w14:paraId="02362F4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When working for the National Army Museum, will you use any sub-contractors? If so, how do you ensure that </w:t>
      </w:r>
      <w:proofErr w:type="spellStart"/>
      <w:r w:rsidRPr="00E769D6">
        <w:rPr>
          <w:rFonts w:ascii="Arial" w:hAnsi="Arial" w:cs="Helvetica-Bold"/>
          <w:szCs w:val="21"/>
        </w:rPr>
        <w:t>sub contractors</w:t>
      </w:r>
      <w:proofErr w:type="spellEnd"/>
      <w:r w:rsidRPr="00E769D6">
        <w:rPr>
          <w:rFonts w:ascii="Arial" w:hAnsi="Arial" w:cs="Helvetica-Bold"/>
          <w:szCs w:val="21"/>
        </w:rPr>
        <w:t xml:space="preserve"> will be suitable?</w:t>
      </w:r>
    </w:p>
    <w:p w14:paraId="73C17576" w14:textId="77777777" w:rsidR="00F03753" w:rsidRPr="00E769D6" w:rsidRDefault="00F03753" w:rsidP="00F03753">
      <w:pPr>
        <w:widowControl w:val="0"/>
        <w:autoSpaceDE w:val="0"/>
        <w:autoSpaceDN w:val="0"/>
        <w:adjustRightInd w:val="0"/>
        <w:rPr>
          <w:rFonts w:ascii="Arial" w:hAnsi="Arial" w:cs="Helvetica-Bold"/>
          <w:szCs w:val="19"/>
        </w:rPr>
      </w:pPr>
      <w:r w:rsidRPr="00E769D6">
        <w:rPr>
          <w:rFonts w:ascii="Arial" w:hAnsi="Arial" w:cs="Helvetica-Bold"/>
          <w:szCs w:val="19"/>
        </w:rPr>
        <w:fldChar w:fldCharType="begin">
          <w:ffData>
            <w:name w:val="Text72"/>
            <w:enabled/>
            <w:calcOnExit w:val="0"/>
            <w:textInput/>
          </w:ffData>
        </w:fldChar>
      </w:r>
      <w:bookmarkStart w:id="62" w:name="Text72"/>
      <w:r w:rsidRPr="00E769D6">
        <w:rPr>
          <w:rFonts w:ascii="Arial" w:hAnsi="Arial" w:cs="Helvetica-Bold"/>
          <w:szCs w:val="19"/>
        </w:rPr>
        <w:instrText xml:space="preserve"> FORMTEXT </w:instrText>
      </w:r>
      <w:r w:rsidRPr="00E769D6">
        <w:rPr>
          <w:rFonts w:ascii="Arial" w:hAnsi="Arial" w:cs="Helvetica-Bold"/>
          <w:szCs w:val="19"/>
        </w:rPr>
      </w:r>
      <w:r w:rsidRPr="00E769D6">
        <w:rPr>
          <w:rFonts w:ascii="Arial" w:hAnsi="Arial" w:cs="Helvetica-Bold"/>
          <w:szCs w:val="19"/>
        </w:rPr>
        <w:fldChar w:fldCharType="separate"/>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sidRPr="00E769D6">
        <w:rPr>
          <w:rFonts w:ascii="Arial" w:hAnsi="Arial" w:cs="Helvetica-Bold"/>
          <w:szCs w:val="19"/>
        </w:rPr>
        <w:fldChar w:fldCharType="end"/>
      </w:r>
      <w:bookmarkEnd w:id="62"/>
    </w:p>
    <w:p w14:paraId="5FC41D90" w14:textId="77777777" w:rsidR="00F03753" w:rsidRPr="00E769D6" w:rsidRDefault="00F03753" w:rsidP="00F03753">
      <w:pPr>
        <w:widowControl w:val="0"/>
        <w:autoSpaceDE w:val="0"/>
        <w:autoSpaceDN w:val="0"/>
        <w:adjustRightInd w:val="0"/>
        <w:rPr>
          <w:rFonts w:ascii="Arial" w:hAnsi="Arial" w:cs="Helvetica-Bold"/>
          <w:szCs w:val="21"/>
        </w:rPr>
      </w:pPr>
    </w:p>
    <w:p w14:paraId="01AF0B3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Who will be responsible for supervision on the site?</w:t>
      </w:r>
    </w:p>
    <w:p w14:paraId="334EC22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3"/>
            <w:enabled/>
            <w:calcOnExit w:val="0"/>
            <w:textInput/>
          </w:ffData>
        </w:fldChar>
      </w:r>
      <w:bookmarkStart w:id="63" w:name="Text7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3"/>
    </w:p>
    <w:p w14:paraId="6F7C4031" w14:textId="77777777" w:rsidR="00F03753" w:rsidRPr="00E769D6" w:rsidRDefault="00F03753" w:rsidP="00F03753">
      <w:pPr>
        <w:widowControl w:val="0"/>
        <w:autoSpaceDE w:val="0"/>
        <w:autoSpaceDN w:val="0"/>
        <w:adjustRightInd w:val="0"/>
        <w:rPr>
          <w:rFonts w:ascii="Arial" w:hAnsi="Arial" w:cs="Helvetica-Bold"/>
          <w:szCs w:val="21"/>
        </w:rPr>
      </w:pPr>
    </w:p>
    <w:p w14:paraId="0CB794B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do you intend to monitor the work of your employees, including sub-contractors, while they are working on our site?</w:t>
      </w:r>
    </w:p>
    <w:p w14:paraId="79D0B5C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4"/>
            <w:enabled/>
            <w:calcOnExit w:val="0"/>
            <w:textInput/>
          </w:ffData>
        </w:fldChar>
      </w:r>
      <w:bookmarkStart w:id="64" w:name="Text7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4"/>
    </w:p>
    <w:p w14:paraId="56DB4F57" w14:textId="77777777" w:rsidR="00F03753" w:rsidRPr="00E769D6" w:rsidRDefault="00F03753" w:rsidP="00F03753">
      <w:pPr>
        <w:widowControl w:val="0"/>
        <w:autoSpaceDE w:val="0"/>
        <w:autoSpaceDN w:val="0"/>
        <w:adjustRightInd w:val="0"/>
        <w:rPr>
          <w:rFonts w:ascii="Arial" w:hAnsi="Arial" w:cs="Helvetica-Bold"/>
          <w:szCs w:val="21"/>
        </w:rPr>
      </w:pPr>
    </w:p>
    <w:p w14:paraId="367F9CB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If you intend to use any hazardous substances, have risk assessments been carried out? If so, please provide details:</w:t>
      </w:r>
    </w:p>
    <w:p w14:paraId="58ACDA3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5"/>
            <w:enabled/>
            <w:calcOnExit w:val="0"/>
            <w:textInput/>
          </w:ffData>
        </w:fldChar>
      </w:r>
      <w:bookmarkStart w:id="65" w:name="Text7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5"/>
    </w:p>
    <w:p w14:paraId="7A3C9532" w14:textId="77777777" w:rsidR="00F03753" w:rsidRPr="00E769D6" w:rsidRDefault="00F03753" w:rsidP="00F03753">
      <w:pPr>
        <w:widowControl w:val="0"/>
        <w:autoSpaceDE w:val="0"/>
        <w:autoSpaceDN w:val="0"/>
        <w:adjustRightInd w:val="0"/>
        <w:rPr>
          <w:rFonts w:ascii="Arial" w:hAnsi="Arial" w:cs="Helvetica-Bold"/>
          <w:szCs w:val="21"/>
        </w:rPr>
      </w:pPr>
    </w:p>
    <w:p w14:paraId="01348CD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do you ensure that equipment brought onto site will be safe?</w:t>
      </w:r>
    </w:p>
    <w:p w14:paraId="580CAAC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6"/>
            <w:enabled/>
            <w:calcOnExit w:val="0"/>
            <w:textInput/>
          </w:ffData>
        </w:fldChar>
      </w:r>
      <w:bookmarkStart w:id="66" w:name="Text7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6"/>
    </w:p>
    <w:p w14:paraId="78FFE8AF" w14:textId="77777777" w:rsidR="00F03753" w:rsidRPr="00E769D6" w:rsidRDefault="00F03753" w:rsidP="00F03753">
      <w:pPr>
        <w:widowControl w:val="0"/>
        <w:autoSpaceDE w:val="0"/>
        <w:autoSpaceDN w:val="0"/>
        <w:adjustRightInd w:val="0"/>
        <w:rPr>
          <w:rFonts w:ascii="Arial" w:hAnsi="Arial" w:cs="Helvetica-Bold"/>
          <w:szCs w:val="21"/>
        </w:rPr>
      </w:pPr>
    </w:p>
    <w:p w14:paraId="0C8E71D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will you ensure that any waste is suitably controlled and disposed?</w:t>
      </w:r>
    </w:p>
    <w:p w14:paraId="4FB13CA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7"/>
            <w:enabled/>
            <w:calcOnExit w:val="0"/>
            <w:textInput/>
          </w:ffData>
        </w:fldChar>
      </w:r>
      <w:bookmarkStart w:id="67" w:name="Text7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7"/>
    </w:p>
    <w:p w14:paraId="5D710226"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6</w:t>
      </w:r>
      <w:r w:rsidRPr="00E769D6">
        <w:rPr>
          <w:rFonts w:ascii="Arial" w:hAnsi="Arial" w:cs="Helvetica-Bold"/>
          <w:b/>
          <w:bCs/>
          <w:szCs w:val="21"/>
        </w:rPr>
        <w:tab/>
        <w:t xml:space="preserve"> OTHER INFORMATION</w:t>
      </w:r>
    </w:p>
    <w:p w14:paraId="536C5514" w14:textId="77777777" w:rsidR="00F03753" w:rsidRPr="00E769D6" w:rsidRDefault="00F03753" w:rsidP="00F03753">
      <w:pPr>
        <w:widowControl w:val="0"/>
        <w:autoSpaceDE w:val="0"/>
        <w:autoSpaceDN w:val="0"/>
        <w:adjustRightInd w:val="0"/>
        <w:rPr>
          <w:rFonts w:ascii="Arial" w:hAnsi="Arial" w:cs="Helvetica-Bold"/>
          <w:b/>
          <w:bCs/>
          <w:szCs w:val="21"/>
        </w:rPr>
      </w:pPr>
    </w:p>
    <w:p w14:paraId="7E08C1F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Please provide the names, </w:t>
      </w:r>
      <w:proofErr w:type="spellStart"/>
      <w:r w:rsidRPr="00E769D6">
        <w:rPr>
          <w:rFonts w:ascii="Arial" w:hAnsi="Arial" w:cs="Helvetica-Bold"/>
          <w:szCs w:val="21"/>
        </w:rPr>
        <w:t>addressees</w:t>
      </w:r>
      <w:proofErr w:type="spellEnd"/>
      <w:r w:rsidRPr="00E769D6">
        <w:rPr>
          <w:rFonts w:ascii="Arial" w:hAnsi="Arial" w:cs="Helvetica-Bold"/>
          <w:szCs w:val="21"/>
        </w:rPr>
        <w:t xml:space="preserve"> and contact telephone numbers for 3 references for organisations where you have carried out similar work</w:t>
      </w:r>
    </w:p>
    <w:p w14:paraId="310641E7" w14:textId="77777777" w:rsidR="00F03753" w:rsidRPr="00E769D6" w:rsidRDefault="00F03753" w:rsidP="00F03753">
      <w:pPr>
        <w:widowControl w:val="0"/>
        <w:autoSpaceDE w:val="0"/>
        <w:autoSpaceDN w:val="0"/>
        <w:adjustRightInd w:val="0"/>
        <w:rPr>
          <w:rFonts w:ascii="Arial" w:hAnsi="Arial" w:cs="Helvetica-Bold"/>
          <w:b/>
          <w:szCs w:val="21"/>
        </w:rPr>
      </w:pPr>
    </w:p>
    <w:p w14:paraId="581B09AB"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t>Reference 1:</w:t>
      </w:r>
    </w:p>
    <w:p w14:paraId="204EBB4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0773DB6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bookmarkStart w:id="68" w:name="Text7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8"/>
    </w:p>
    <w:p w14:paraId="02B3D562" w14:textId="77777777" w:rsidR="00F03753" w:rsidRPr="00E769D6" w:rsidRDefault="00F03753" w:rsidP="00F03753">
      <w:pPr>
        <w:widowControl w:val="0"/>
        <w:autoSpaceDE w:val="0"/>
        <w:autoSpaceDN w:val="0"/>
        <w:adjustRightInd w:val="0"/>
        <w:rPr>
          <w:rFonts w:ascii="Arial" w:hAnsi="Arial" w:cs="Helvetica-Bold"/>
          <w:szCs w:val="21"/>
        </w:rPr>
      </w:pPr>
    </w:p>
    <w:p w14:paraId="480DCC7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5469F67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bookmarkStart w:id="69" w:name="Text7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9"/>
    </w:p>
    <w:p w14:paraId="0020AF57" w14:textId="77777777" w:rsidR="00F03753" w:rsidRPr="00E769D6" w:rsidRDefault="00F03753" w:rsidP="00F03753">
      <w:pPr>
        <w:widowControl w:val="0"/>
        <w:autoSpaceDE w:val="0"/>
        <w:autoSpaceDN w:val="0"/>
        <w:adjustRightInd w:val="0"/>
        <w:rPr>
          <w:rFonts w:ascii="Arial" w:hAnsi="Arial" w:cs="Helvetica-Bold"/>
          <w:szCs w:val="21"/>
        </w:rPr>
      </w:pPr>
    </w:p>
    <w:p w14:paraId="00F33F0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0EC4A4C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bookmarkStart w:id="70" w:name="Text8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0"/>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bookmarkStart w:id="71" w:name="Text8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1"/>
    </w:p>
    <w:p w14:paraId="28F2ADA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p>
    <w:p w14:paraId="00FD2E79"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lastRenderedPageBreak/>
        <w:t>Reference 2:</w:t>
      </w:r>
    </w:p>
    <w:p w14:paraId="0BEC980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0E90DD4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6858328" w14:textId="77777777" w:rsidR="00F03753" w:rsidRPr="00E769D6" w:rsidRDefault="00F03753" w:rsidP="00F03753">
      <w:pPr>
        <w:widowControl w:val="0"/>
        <w:autoSpaceDE w:val="0"/>
        <w:autoSpaceDN w:val="0"/>
        <w:adjustRightInd w:val="0"/>
        <w:rPr>
          <w:rFonts w:ascii="Arial" w:hAnsi="Arial" w:cs="Helvetica-Bold"/>
          <w:szCs w:val="21"/>
        </w:rPr>
      </w:pPr>
    </w:p>
    <w:p w14:paraId="2B058AF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0EB1A17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F8D1E3D" w14:textId="77777777" w:rsidR="00F03753" w:rsidRPr="00E769D6" w:rsidRDefault="00F03753" w:rsidP="00F03753">
      <w:pPr>
        <w:widowControl w:val="0"/>
        <w:autoSpaceDE w:val="0"/>
        <w:autoSpaceDN w:val="0"/>
        <w:adjustRightInd w:val="0"/>
        <w:rPr>
          <w:rFonts w:ascii="Arial" w:hAnsi="Arial" w:cs="Helvetica-Bold"/>
          <w:szCs w:val="21"/>
        </w:rPr>
      </w:pPr>
    </w:p>
    <w:p w14:paraId="73CDDE3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3BD34FA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34A2B75E" w14:textId="77777777" w:rsidR="00F03753" w:rsidRPr="00E769D6" w:rsidRDefault="00F03753" w:rsidP="00F03753">
      <w:pPr>
        <w:widowControl w:val="0"/>
        <w:autoSpaceDE w:val="0"/>
        <w:autoSpaceDN w:val="0"/>
        <w:adjustRightInd w:val="0"/>
        <w:rPr>
          <w:rFonts w:ascii="Arial" w:hAnsi="Arial" w:cs="Helvetica-Bold"/>
          <w:b/>
          <w:szCs w:val="21"/>
        </w:rPr>
      </w:pPr>
    </w:p>
    <w:p w14:paraId="61616FDB"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t>Reference 3:</w:t>
      </w:r>
    </w:p>
    <w:p w14:paraId="720D152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7AF2396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399157DF" w14:textId="77777777" w:rsidR="00F03753" w:rsidRPr="00E769D6" w:rsidRDefault="00F03753" w:rsidP="00F03753">
      <w:pPr>
        <w:widowControl w:val="0"/>
        <w:autoSpaceDE w:val="0"/>
        <w:autoSpaceDN w:val="0"/>
        <w:adjustRightInd w:val="0"/>
        <w:rPr>
          <w:rFonts w:ascii="Arial" w:hAnsi="Arial" w:cs="Helvetica-Bold"/>
          <w:szCs w:val="21"/>
        </w:rPr>
      </w:pPr>
    </w:p>
    <w:p w14:paraId="17E4E10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429A7DC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3BD8DF4A" w14:textId="77777777" w:rsidR="00F03753" w:rsidRPr="00E769D6" w:rsidRDefault="00F03753" w:rsidP="00F03753">
      <w:pPr>
        <w:widowControl w:val="0"/>
        <w:autoSpaceDE w:val="0"/>
        <w:autoSpaceDN w:val="0"/>
        <w:adjustRightInd w:val="0"/>
        <w:rPr>
          <w:rFonts w:ascii="Arial" w:hAnsi="Arial" w:cs="Helvetica-Bold"/>
          <w:szCs w:val="21"/>
        </w:rPr>
      </w:pPr>
    </w:p>
    <w:p w14:paraId="09FAEE1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7A8D3B9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7337855" w14:textId="77777777" w:rsidR="00F03753" w:rsidRPr="00E769D6" w:rsidRDefault="00F03753" w:rsidP="00F03753">
      <w:pPr>
        <w:widowControl w:val="0"/>
        <w:autoSpaceDE w:val="0"/>
        <w:autoSpaceDN w:val="0"/>
        <w:adjustRightInd w:val="0"/>
        <w:rPr>
          <w:rFonts w:ascii="Arial" w:hAnsi="Arial" w:cs="Helvetica-Bold"/>
          <w:szCs w:val="21"/>
        </w:rPr>
      </w:pPr>
    </w:p>
    <w:p w14:paraId="2C9C0728" w14:textId="77777777" w:rsidR="008520D6" w:rsidRDefault="008520D6">
      <w:pPr>
        <w:rPr>
          <w:rFonts w:ascii="Arial" w:hAnsi="Arial" w:cs="Times-Bold"/>
          <w:caps/>
          <w:szCs w:val="19"/>
        </w:rPr>
      </w:pPr>
      <w:r>
        <w:rPr>
          <w:rFonts w:ascii="Arial" w:hAnsi="Arial" w:cs="Times-Bold"/>
          <w:caps/>
          <w:szCs w:val="19"/>
        </w:rPr>
        <w:br w:type="page"/>
      </w:r>
    </w:p>
    <w:p w14:paraId="78CB5ECC" w14:textId="77777777" w:rsidR="008520D6" w:rsidRPr="008520D6" w:rsidRDefault="008520D6" w:rsidP="008520D6">
      <w:pPr>
        <w:rPr>
          <w:rFonts w:ascii="Arial" w:hAnsi="Arial" w:cs="Arial"/>
          <w:b/>
          <w:bCs/>
        </w:rPr>
      </w:pPr>
      <w:r w:rsidRPr="008520D6">
        <w:rPr>
          <w:rFonts w:ascii="Arial" w:hAnsi="Arial" w:cs="Arial"/>
          <w:b/>
          <w:bCs/>
        </w:rPr>
        <w:lastRenderedPageBreak/>
        <w:t>Appendix E - Template for Pricing</w:t>
      </w:r>
    </w:p>
    <w:p w14:paraId="2D00AD13" w14:textId="77777777" w:rsidR="008520D6" w:rsidRPr="008520D6" w:rsidRDefault="008520D6" w:rsidP="008520D6">
      <w:pPr>
        <w:rPr>
          <w:rFonts w:ascii="Arial" w:hAnsi="Arial" w:cs="Arial"/>
          <w:b/>
          <w:bCs/>
        </w:rPr>
      </w:pPr>
    </w:p>
    <w:tbl>
      <w:tblPr>
        <w:tblStyle w:val="TableGrid"/>
        <w:tblW w:w="0" w:type="auto"/>
        <w:tblLook w:val="04A0" w:firstRow="1" w:lastRow="0" w:firstColumn="1" w:lastColumn="0" w:noHBand="0" w:noVBand="1"/>
      </w:tblPr>
      <w:tblGrid>
        <w:gridCol w:w="3003"/>
        <w:gridCol w:w="3003"/>
        <w:gridCol w:w="3004"/>
      </w:tblGrid>
      <w:tr w:rsidR="008520D6" w:rsidRPr="008520D6" w14:paraId="7B2116DC" w14:textId="77777777" w:rsidTr="00C02CC0">
        <w:tc>
          <w:tcPr>
            <w:tcW w:w="3003" w:type="dxa"/>
          </w:tcPr>
          <w:p w14:paraId="0DFC7A36" w14:textId="77777777" w:rsidR="008520D6" w:rsidRPr="008520D6" w:rsidRDefault="008520D6" w:rsidP="00C02CC0">
            <w:pPr>
              <w:rPr>
                <w:rFonts w:ascii="Arial" w:hAnsi="Arial" w:cs="Arial"/>
              </w:rPr>
            </w:pPr>
            <w:r w:rsidRPr="008520D6">
              <w:rPr>
                <w:rFonts w:ascii="Arial" w:hAnsi="Arial" w:cs="Arial"/>
              </w:rPr>
              <w:t xml:space="preserve">Drawing Sheet N0. </w:t>
            </w:r>
          </w:p>
        </w:tc>
        <w:tc>
          <w:tcPr>
            <w:tcW w:w="3003" w:type="dxa"/>
          </w:tcPr>
          <w:p w14:paraId="29E927F6" w14:textId="77777777" w:rsidR="008520D6" w:rsidRPr="008520D6" w:rsidRDefault="008520D6" w:rsidP="00C02CC0">
            <w:pPr>
              <w:rPr>
                <w:rFonts w:ascii="Arial" w:hAnsi="Arial" w:cs="Arial"/>
              </w:rPr>
            </w:pPr>
            <w:r w:rsidRPr="008520D6">
              <w:rPr>
                <w:rFonts w:ascii="Arial" w:hAnsi="Arial" w:cs="Arial"/>
              </w:rPr>
              <w:t>Element</w:t>
            </w:r>
          </w:p>
        </w:tc>
        <w:tc>
          <w:tcPr>
            <w:tcW w:w="3004" w:type="dxa"/>
          </w:tcPr>
          <w:p w14:paraId="70AEC0A3" w14:textId="77777777" w:rsidR="008520D6" w:rsidRPr="008520D6" w:rsidRDefault="008520D6" w:rsidP="00C02CC0">
            <w:pPr>
              <w:rPr>
                <w:rFonts w:ascii="Arial" w:hAnsi="Arial" w:cs="Arial"/>
              </w:rPr>
            </w:pPr>
            <w:r w:rsidRPr="008520D6">
              <w:rPr>
                <w:rFonts w:ascii="Arial" w:hAnsi="Arial" w:cs="Arial"/>
              </w:rPr>
              <w:t>Price</w:t>
            </w:r>
          </w:p>
        </w:tc>
      </w:tr>
      <w:tr w:rsidR="008520D6" w:rsidRPr="008520D6" w14:paraId="14524049" w14:textId="77777777" w:rsidTr="00C02CC0">
        <w:tc>
          <w:tcPr>
            <w:tcW w:w="3003" w:type="dxa"/>
          </w:tcPr>
          <w:p w14:paraId="3F76FA9F" w14:textId="77777777" w:rsidR="008520D6" w:rsidRPr="008520D6" w:rsidRDefault="008520D6" w:rsidP="00C02CC0">
            <w:pPr>
              <w:rPr>
                <w:rFonts w:ascii="Arial" w:hAnsi="Arial" w:cs="Arial"/>
              </w:rPr>
            </w:pPr>
          </w:p>
        </w:tc>
        <w:tc>
          <w:tcPr>
            <w:tcW w:w="3003" w:type="dxa"/>
          </w:tcPr>
          <w:p w14:paraId="5279739D" w14:textId="77777777" w:rsidR="008520D6" w:rsidRPr="008520D6" w:rsidRDefault="008520D6" w:rsidP="00C02CC0">
            <w:pPr>
              <w:rPr>
                <w:rFonts w:ascii="Arial" w:hAnsi="Arial" w:cs="Arial"/>
              </w:rPr>
            </w:pPr>
          </w:p>
        </w:tc>
        <w:tc>
          <w:tcPr>
            <w:tcW w:w="3004" w:type="dxa"/>
          </w:tcPr>
          <w:p w14:paraId="18551D50" w14:textId="77777777" w:rsidR="008520D6" w:rsidRPr="008520D6" w:rsidRDefault="008520D6" w:rsidP="00C02CC0">
            <w:pPr>
              <w:rPr>
                <w:rFonts w:ascii="Arial" w:hAnsi="Arial" w:cs="Arial"/>
              </w:rPr>
            </w:pPr>
          </w:p>
        </w:tc>
      </w:tr>
      <w:tr w:rsidR="008520D6" w:rsidRPr="008520D6" w14:paraId="07678593" w14:textId="77777777" w:rsidTr="00C02CC0">
        <w:tc>
          <w:tcPr>
            <w:tcW w:w="3003" w:type="dxa"/>
          </w:tcPr>
          <w:p w14:paraId="3278E92B" w14:textId="77777777" w:rsidR="008520D6" w:rsidRPr="008520D6" w:rsidRDefault="008520D6" w:rsidP="00C02CC0">
            <w:pPr>
              <w:rPr>
                <w:rFonts w:ascii="Arial" w:hAnsi="Arial" w:cs="Arial"/>
              </w:rPr>
            </w:pPr>
          </w:p>
        </w:tc>
        <w:tc>
          <w:tcPr>
            <w:tcW w:w="3003" w:type="dxa"/>
          </w:tcPr>
          <w:p w14:paraId="6395D662" w14:textId="73187286" w:rsidR="008520D6" w:rsidRPr="008520D6" w:rsidRDefault="00955A0E" w:rsidP="00C02CC0">
            <w:pPr>
              <w:rPr>
                <w:rFonts w:ascii="Arial" w:hAnsi="Arial" w:cs="Arial"/>
              </w:rPr>
            </w:pPr>
            <w:r>
              <w:rPr>
                <w:rFonts w:ascii="Arial" w:hAnsi="Arial" w:cs="Arial"/>
              </w:rPr>
              <w:t>Painting of the 50sq metre Gallery</w:t>
            </w:r>
            <w:r w:rsidR="008B1B4E">
              <w:rPr>
                <w:rFonts w:ascii="Arial" w:hAnsi="Arial" w:cs="Arial"/>
              </w:rPr>
              <w:t xml:space="preserve"> perimeter walls in </w:t>
            </w:r>
            <w:r w:rsidR="00204F17">
              <w:rPr>
                <w:rFonts w:ascii="Arial" w:hAnsi="Arial" w:cs="Arial"/>
              </w:rPr>
              <w:t>water-based</w:t>
            </w:r>
            <w:r w:rsidR="002B05CE">
              <w:rPr>
                <w:rFonts w:ascii="Arial" w:hAnsi="Arial" w:cs="Arial"/>
              </w:rPr>
              <w:t xml:space="preserve"> emulsion – shade to be confirmed.</w:t>
            </w:r>
          </w:p>
        </w:tc>
        <w:tc>
          <w:tcPr>
            <w:tcW w:w="3004" w:type="dxa"/>
          </w:tcPr>
          <w:p w14:paraId="064E5D8C" w14:textId="77777777" w:rsidR="008520D6" w:rsidRPr="008520D6" w:rsidRDefault="008B1B4E" w:rsidP="00C02CC0">
            <w:pPr>
              <w:rPr>
                <w:rFonts w:ascii="Arial" w:hAnsi="Arial" w:cs="Arial"/>
              </w:rPr>
            </w:pPr>
            <w:r>
              <w:rPr>
                <w:rFonts w:ascii="Arial" w:hAnsi="Arial" w:cs="Arial"/>
              </w:rPr>
              <w:t>£</w:t>
            </w:r>
          </w:p>
        </w:tc>
      </w:tr>
      <w:tr w:rsidR="008B1B4E" w:rsidRPr="008520D6" w14:paraId="5DF02E04" w14:textId="77777777" w:rsidTr="00C02CC0">
        <w:tc>
          <w:tcPr>
            <w:tcW w:w="3003" w:type="dxa"/>
          </w:tcPr>
          <w:p w14:paraId="297C1758" w14:textId="77777777" w:rsidR="008B1B4E" w:rsidRDefault="008B1B4E" w:rsidP="008B1B4E"/>
        </w:tc>
        <w:tc>
          <w:tcPr>
            <w:tcW w:w="3003" w:type="dxa"/>
          </w:tcPr>
          <w:p w14:paraId="189854A0" w14:textId="54AC56B2" w:rsidR="008B1B4E" w:rsidRDefault="008B1B4E" w:rsidP="008B1B4E">
            <w:r w:rsidRPr="00C72067">
              <w:rPr>
                <w:rFonts w:ascii="Arial" w:hAnsi="Arial" w:cs="Arial"/>
              </w:rPr>
              <w:t xml:space="preserve">All display case plinths to be painted with the same </w:t>
            </w:r>
            <w:r w:rsidR="00204F17" w:rsidRPr="00C72067">
              <w:rPr>
                <w:rFonts w:ascii="Arial" w:hAnsi="Arial" w:cs="Arial"/>
              </w:rPr>
              <w:t>water-based</w:t>
            </w:r>
            <w:r w:rsidRPr="00C72067">
              <w:rPr>
                <w:rFonts w:ascii="Arial" w:hAnsi="Arial" w:cs="Arial"/>
              </w:rPr>
              <w:t xml:space="preserve"> emulsion as the walls</w:t>
            </w:r>
            <w:r w:rsidR="002B05CE">
              <w:rPr>
                <w:rFonts w:ascii="Arial" w:hAnsi="Arial" w:cs="Arial"/>
              </w:rPr>
              <w:t xml:space="preserve"> and coated with</w:t>
            </w:r>
            <w:r>
              <w:rPr>
                <w:rFonts w:ascii="Arial" w:hAnsi="Arial" w:cs="Arial"/>
              </w:rPr>
              <w:t xml:space="preserve"> </w:t>
            </w:r>
            <w:proofErr w:type="spellStart"/>
            <w:r w:rsidR="00204F17">
              <w:rPr>
                <w:rFonts w:ascii="Arial" w:hAnsi="Arial" w:cs="Arial"/>
              </w:rPr>
              <w:t>D</w:t>
            </w:r>
            <w:r w:rsidR="002B05CE">
              <w:rPr>
                <w:rFonts w:ascii="Arial" w:hAnsi="Arial" w:cs="Arial"/>
              </w:rPr>
              <w:t>acrylite</w:t>
            </w:r>
            <w:proofErr w:type="spellEnd"/>
            <w:r w:rsidR="002B05CE">
              <w:rPr>
                <w:rFonts w:ascii="Arial" w:hAnsi="Arial" w:cs="Arial"/>
              </w:rPr>
              <w:t xml:space="preserve"> </w:t>
            </w:r>
            <w:r w:rsidRPr="00C72067">
              <w:rPr>
                <w:rFonts w:ascii="Arial" w:hAnsi="Arial" w:cs="Arial"/>
              </w:rPr>
              <w:t xml:space="preserve">varnish. Perspex to be 12mm and </w:t>
            </w:r>
            <w:r w:rsidR="002B05CE">
              <w:rPr>
                <w:rFonts w:ascii="Arial" w:hAnsi="Arial" w:cs="Arial"/>
              </w:rPr>
              <w:t>daisy</w:t>
            </w:r>
            <w:r w:rsidRPr="00C72067">
              <w:rPr>
                <w:rFonts w:ascii="Arial" w:hAnsi="Arial" w:cs="Arial"/>
              </w:rPr>
              <w:t xml:space="preserve"> security screws to be used.</w:t>
            </w:r>
            <w:r w:rsidR="00C1162C">
              <w:rPr>
                <w:rFonts w:ascii="Arial" w:hAnsi="Arial" w:cs="Arial"/>
              </w:rPr>
              <w:t xml:space="preserve"> </w:t>
            </w:r>
            <w:r w:rsidR="002B05CE">
              <w:rPr>
                <w:rFonts w:ascii="Arial" w:hAnsi="Arial" w:cs="Arial"/>
              </w:rPr>
              <w:t xml:space="preserve"> </w:t>
            </w:r>
            <w:proofErr w:type="spellStart"/>
            <w:r w:rsidR="002B05CE">
              <w:rPr>
                <w:rFonts w:ascii="Arial" w:hAnsi="Arial" w:cs="Arial"/>
              </w:rPr>
              <w:t>Prosorb</w:t>
            </w:r>
            <w:proofErr w:type="spellEnd"/>
            <w:r w:rsidR="002B05CE">
              <w:rPr>
                <w:rFonts w:ascii="Arial" w:hAnsi="Arial" w:cs="Arial"/>
              </w:rPr>
              <w:t xml:space="preserve"> compartments to be on concealed magnetic catches.</w:t>
            </w:r>
          </w:p>
        </w:tc>
        <w:tc>
          <w:tcPr>
            <w:tcW w:w="3004" w:type="dxa"/>
          </w:tcPr>
          <w:p w14:paraId="26F346CF" w14:textId="77777777" w:rsidR="008B1B4E" w:rsidRDefault="008B1B4E" w:rsidP="008B1B4E"/>
        </w:tc>
      </w:tr>
      <w:tr w:rsidR="008520D6" w:rsidRPr="008520D6" w14:paraId="1ED26C00" w14:textId="77777777" w:rsidTr="00C02CC0">
        <w:tc>
          <w:tcPr>
            <w:tcW w:w="3003" w:type="dxa"/>
          </w:tcPr>
          <w:p w14:paraId="62223FD8" w14:textId="77777777" w:rsidR="008520D6" w:rsidRPr="008520D6" w:rsidRDefault="008520D6" w:rsidP="00C02CC0">
            <w:pPr>
              <w:rPr>
                <w:rFonts w:ascii="Arial" w:hAnsi="Arial" w:cs="Arial"/>
              </w:rPr>
            </w:pPr>
          </w:p>
        </w:tc>
        <w:tc>
          <w:tcPr>
            <w:tcW w:w="3003" w:type="dxa"/>
          </w:tcPr>
          <w:p w14:paraId="56F82CFD" w14:textId="77777777" w:rsidR="008520D6" w:rsidRDefault="008B1B4E" w:rsidP="00C02CC0">
            <w:pPr>
              <w:rPr>
                <w:rFonts w:ascii="Arial" w:hAnsi="Arial" w:cs="Arial"/>
              </w:rPr>
            </w:pPr>
            <w:r>
              <w:rPr>
                <w:rFonts w:ascii="Arial" w:hAnsi="Arial" w:cs="Arial"/>
              </w:rPr>
              <w:t>Display case C1:</w:t>
            </w:r>
          </w:p>
          <w:p w14:paraId="09E2D8DB" w14:textId="77777777" w:rsidR="008B1B4E" w:rsidRPr="008520D6" w:rsidRDefault="008B1B4E" w:rsidP="00C02CC0">
            <w:pPr>
              <w:rPr>
                <w:rFonts w:ascii="Arial" w:hAnsi="Arial" w:cs="Arial"/>
              </w:rPr>
            </w:pPr>
          </w:p>
        </w:tc>
        <w:tc>
          <w:tcPr>
            <w:tcW w:w="3004" w:type="dxa"/>
          </w:tcPr>
          <w:p w14:paraId="5EA5EF19" w14:textId="77777777" w:rsidR="008520D6" w:rsidRPr="008520D6" w:rsidRDefault="008B1B4E" w:rsidP="00C02CC0">
            <w:pPr>
              <w:rPr>
                <w:rFonts w:ascii="Arial" w:hAnsi="Arial" w:cs="Arial"/>
              </w:rPr>
            </w:pPr>
            <w:r>
              <w:rPr>
                <w:rFonts w:ascii="Arial" w:hAnsi="Arial" w:cs="Arial"/>
              </w:rPr>
              <w:t>£</w:t>
            </w:r>
          </w:p>
        </w:tc>
      </w:tr>
      <w:tr w:rsidR="008520D6" w:rsidRPr="008520D6" w14:paraId="0DAB35D1" w14:textId="77777777" w:rsidTr="00C02CC0">
        <w:tc>
          <w:tcPr>
            <w:tcW w:w="3003" w:type="dxa"/>
          </w:tcPr>
          <w:p w14:paraId="0985EE48" w14:textId="77777777" w:rsidR="008520D6" w:rsidRPr="008520D6" w:rsidRDefault="008520D6" w:rsidP="00C02CC0">
            <w:pPr>
              <w:rPr>
                <w:rFonts w:ascii="Arial" w:hAnsi="Arial" w:cs="Arial"/>
              </w:rPr>
            </w:pPr>
          </w:p>
        </w:tc>
        <w:tc>
          <w:tcPr>
            <w:tcW w:w="3003" w:type="dxa"/>
          </w:tcPr>
          <w:p w14:paraId="7212EF0F" w14:textId="77777777" w:rsidR="008520D6" w:rsidRPr="008520D6" w:rsidRDefault="008B1B4E" w:rsidP="00C02CC0">
            <w:pPr>
              <w:rPr>
                <w:rFonts w:ascii="Arial" w:hAnsi="Arial" w:cs="Arial"/>
              </w:rPr>
            </w:pPr>
            <w:r>
              <w:rPr>
                <w:rFonts w:ascii="Arial" w:hAnsi="Arial" w:cs="Arial"/>
              </w:rPr>
              <w:t>Display case C2:</w:t>
            </w:r>
          </w:p>
        </w:tc>
        <w:tc>
          <w:tcPr>
            <w:tcW w:w="3004" w:type="dxa"/>
          </w:tcPr>
          <w:p w14:paraId="5B6A0769" w14:textId="77777777" w:rsidR="008520D6" w:rsidRPr="008520D6" w:rsidRDefault="008520D6" w:rsidP="00C02CC0">
            <w:pPr>
              <w:rPr>
                <w:rFonts w:ascii="Arial" w:hAnsi="Arial" w:cs="Arial"/>
              </w:rPr>
            </w:pPr>
            <w:r w:rsidRPr="008520D6">
              <w:rPr>
                <w:rFonts w:ascii="Arial" w:hAnsi="Arial" w:cs="Arial"/>
              </w:rPr>
              <w:t>£</w:t>
            </w:r>
          </w:p>
        </w:tc>
      </w:tr>
      <w:tr w:rsidR="008520D6" w:rsidRPr="008520D6" w14:paraId="137C60E3" w14:textId="77777777" w:rsidTr="00C02CC0">
        <w:tc>
          <w:tcPr>
            <w:tcW w:w="3003" w:type="dxa"/>
          </w:tcPr>
          <w:p w14:paraId="7C3C5143" w14:textId="77777777" w:rsidR="008520D6" w:rsidRPr="008520D6" w:rsidRDefault="008520D6" w:rsidP="00C02CC0">
            <w:pPr>
              <w:rPr>
                <w:rFonts w:ascii="Arial" w:hAnsi="Arial" w:cs="Arial"/>
              </w:rPr>
            </w:pPr>
          </w:p>
        </w:tc>
        <w:tc>
          <w:tcPr>
            <w:tcW w:w="3003" w:type="dxa"/>
          </w:tcPr>
          <w:p w14:paraId="31067C57" w14:textId="77777777" w:rsidR="008520D6" w:rsidRPr="008520D6" w:rsidRDefault="008B1B4E" w:rsidP="00C02CC0">
            <w:pPr>
              <w:rPr>
                <w:rFonts w:ascii="Arial" w:hAnsi="Arial" w:cs="Arial"/>
              </w:rPr>
            </w:pPr>
            <w:r>
              <w:rPr>
                <w:rFonts w:ascii="Arial" w:hAnsi="Arial" w:cs="Arial"/>
              </w:rPr>
              <w:t>Display case C3:</w:t>
            </w:r>
          </w:p>
        </w:tc>
        <w:tc>
          <w:tcPr>
            <w:tcW w:w="3004" w:type="dxa"/>
          </w:tcPr>
          <w:p w14:paraId="60DCD8F7" w14:textId="77777777" w:rsidR="008520D6" w:rsidRPr="008520D6" w:rsidRDefault="008520D6" w:rsidP="00C02CC0">
            <w:pPr>
              <w:rPr>
                <w:rFonts w:ascii="Arial" w:hAnsi="Arial" w:cs="Arial"/>
              </w:rPr>
            </w:pPr>
            <w:r w:rsidRPr="008520D6">
              <w:rPr>
                <w:rFonts w:ascii="Arial" w:hAnsi="Arial" w:cs="Arial"/>
              </w:rPr>
              <w:t>£</w:t>
            </w:r>
          </w:p>
        </w:tc>
      </w:tr>
      <w:tr w:rsidR="008520D6" w:rsidRPr="008520D6" w14:paraId="2362F19D" w14:textId="77777777" w:rsidTr="00C02CC0">
        <w:tc>
          <w:tcPr>
            <w:tcW w:w="3003" w:type="dxa"/>
          </w:tcPr>
          <w:p w14:paraId="259DA02F" w14:textId="77777777" w:rsidR="008520D6" w:rsidRPr="008520D6" w:rsidRDefault="008520D6" w:rsidP="00C02CC0">
            <w:pPr>
              <w:rPr>
                <w:rFonts w:ascii="Arial" w:hAnsi="Arial" w:cs="Arial"/>
              </w:rPr>
            </w:pPr>
          </w:p>
        </w:tc>
        <w:tc>
          <w:tcPr>
            <w:tcW w:w="3003" w:type="dxa"/>
          </w:tcPr>
          <w:p w14:paraId="2B16FC00" w14:textId="77777777" w:rsidR="008520D6" w:rsidRPr="008520D6" w:rsidRDefault="008B1B4E" w:rsidP="00C02CC0">
            <w:pPr>
              <w:rPr>
                <w:rFonts w:ascii="Arial" w:hAnsi="Arial" w:cs="Arial"/>
              </w:rPr>
            </w:pPr>
            <w:r>
              <w:rPr>
                <w:rFonts w:ascii="Arial" w:hAnsi="Arial" w:cs="Arial"/>
              </w:rPr>
              <w:t>Display case C4:</w:t>
            </w:r>
          </w:p>
        </w:tc>
        <w:tc>
          <w:tcPr>
            <w:tcW w:w="3004" w:type="dxa"/>
          </w:tcPr>
          <w:p w14:paraId="2BCE4612" w14:textId="77777777" w:rsidR="008520D6" w:rsidRPr="008520D6" w:rsidRDefault="008520D6" w:rsidP="00C02CC0">
            <w:pPr>
              <w:rPr>
                <w:rFonts w:ascii="Arial" w:hAnsi="Arial" w:cs="Arial"/>
              </w:rPr>
            </w:pPr>
            <w:r w:rsidRPr="008520D6">
              <w:rPr>
                <w:rFonts w:ascii="Arial" w:hAnsi="Arial" w:cs="Arial"/>
              </w:rPr>
              <w:t>£</w:t>
            </w:r>
          </w:p>
        </w:tc>
      </w:tr>
      <w:tr w:rsidR="008520D6" w:rsidRPr="008520D6" w14:paraId="63FD50CA" w14:textId="77777777" w:rsidTr="00C02CC0">
        <w:tc>
          <w:tcPr>
            <w:tcW w:w="3003" w:type="dxa"/>
          </w:tcPr>
          <w:p w14:paraId="25DBDC0B" w14:textId="77777777" w:rsidR="008520D6" w:rsidRPr="008520D6" w:rsidRDefault="008520D6" w:rsidP="00C02CC0">
            <w:pPr>
              <w:rPr>
                <w:rFonts w:ascii="Arial" w:hAnsi="Arial" w:cs="Arial"/>
              </w:rPr>
            </w:pPr>
          </w:p>
        </w:tc>
        <w:tc>
          <w:tcPr>
            <w:tcW w:w="3003" w:type="dxa"/>
          </w:tcPr>
          <w:p w14:paraId="7E955AD3" w14:textId="77777777" w:rsidR="008520D6" w:rsidRPr="008520D6" w:rsidRDefault="008B1B4E" w:rsidP="00C02CC0">
            <w:pPr>
              <w:rPr>
                <w:rFonts w:ascii="Arial" w:hAnsi="Arial" w:cs="Arial"/>
              </w:rPr>
            </w:pPr>
            <w:r>
              <w:rPr>
                <w:rFonts w:ascii="Arial" w:hAnsi="Arial" w:cs="Arial"/>
              </w:rPr>
              <w:t xml:space="preserve">Display case C5: </w:t>
            </w:r>
            <w:proofErr w:type="gramStart"/>
            <w:r>
              <w:rPr>
                <w:rFonts w:ascii="Arial" w:hAnsi="Arial" w:cs="Arial"/>
              </w:rPr>
              <w:t>wall based</w:t>
            </w:r>
            <w:proofErr w:type="gramEnd"/>
            <w:r>
              <w:rPr>
                <w:rFonts w:ascii="Arial" w:hAnsi="Arial" w:cs="Arial"/>
              </w:rPr>
              <w:t xml:space="preserve"> case</w:t>
            </w:r>
          </w:p>
        </w:tc>
        <w:tc>
          <w:tcPr>
            <w:tcW w:w="3004" w:type="dxa"/>
          </w:tcPr>
          <w:p w14:paraId="42CA3FC5" w14:textId="77777777" w:rsidR="008520D6" w:rsidRPr="008520D6" w:rsidRDefault="008520D6" w:rsidP="00C02CC0">
            <w:pPr>
              <w:rPr>
                <w:rFonts w:ascii="Arial" w:hAnsi="Arial" w:cs="Arial"/>
              </w:rPr>
            </w:pPr>
            <w:r w:rsidRPr="008520D6">
              <w:rPr>
                <w:rFonts w:ascii="Arial" w:hAnsi="Arial" w:cs="Arial"/>
              </w:rPr>
              <w:t>£</w:t>
            </w:r>
          </w:p>
        </w:tc>
      </w:tr>
      <w:tr w:rsidR="008520D6" w:rsidRPr="008520D6" w14:paraId="6170E473" w14:textId="77777777" w:rsidTr="00C02CC0">
        <w:tc>
          <w:tcPr>
            <w:tcW w:w="3003" w:type="dxa"/>
          </w:tcPr>
          <w:p w14:paraId="081148A0" w14:textId="77777777" w:rsidR="008520D6" w:rsidRPr="008520D6" w:rsidRDefault="008520D6" w:rsidP="00C02CC0">
            <w:pPr>
              <w:rPr>
                <w:rFonts w:ascii="Arial" w:hAnsi="Arial" w:cs="Arial"/>
              </w:rPr>
            </w:pPr>
          </w:p>
        </w:tc>
        <w:tc>
          <w:tcPr>
            <w:tcW w:w="3003" w:type="dxa"/>
          </w:tcPr>
          <w:p w14:paraId="1A1BE38A" w14:textId="77777777" w:rsidR="008520D6" w:rsidRPr="008520D6" w:rsidRDefault="008B1B4E" w:rsidP="00C02CC0">
            <w:pPr>
              <w:rPr>
                <w:rFonts w:ascii="Arial" w:hAnsi="Arial" w:cs="Arial"/>
              </w:rPr>
            </w:pPr>
            <w:r>
              <w:rPr>
                <w:rFonts w:ascii="Arial" w:hAnsi="Arial" w:cs="Arial"/>
              </w:rPr>
              <w:t>Display case C6:</w:t>
            </w:r>
          </w:p>
        </w:tc>
        <w:tc>
          <w:tcPr>
            <w:tcW w:w="3004" w:type="dxa"/>
          </w:tcPr>
          <w:p w14:paraId="3AF4EE90" w14:textId="77777777" w:rsidR="008520D6" w:rsidRPr="008520D6" w:rsidRDefault="008520D6" w:rsidP="00C02CC0">
            <w:pPr>
              <w:rPr>
                <w:rFonts w:ascii="Arial" w:hAnsi="Arial" w:cs="Arial"/>
              </w:rPr>
            </w:pPr>
            <w:r w:rsidRPr="008520D6">
              <w:rPr>
                <w:rFonts w:ascii="Arial" w:hAnsi="Arial" w:cs="Arial"/>
              </w:rPr>
              <w:t>£</w:t>
            </w:r>
          </w:p>
        </w:tc>
      </w:tr>
      <w:tr w:rsidR="008520D6" w:rsidRPr="008520D6" w14:paraId="742DA103" w14:textId="77777777" w:rsidTr="00C02CC0">
        <w:tc>
          <w:tcPr>
            <w:tcW w:w="3003" w:type="dxa"/>
          </w:tcPr>
          <w:p w14:paraId="42F8FD53" w14:textId="77777777" w:rsidR="008520D6" w:rsidRPr="008520D6" w:rsidRDefault="008520D6" w:rsidP="00C02CC0">
            <w:pPr>
              <w:rPr>
                <w:rFonts w:ascii="Arial" w:hAnsi="Arial" w:cs="Arial"/>
              </w:rPr>
            </w:pPr>
          </w:p>
        </w:tc>
        <w:tc>
          <w:tcPr>
            <w:tcW w:w="3003" w:type="dxa"/>
          </w:tcPr>
          <w:p w14:paraId="651B220E" w14:textId="77777777" w:rsidR="008520D6" w:rsidRPr="008520D6" w:rsidRDefault="008B1B4E" w:rsidP="00C02CC0">
            <w:pPr>
              <w:rPr>
                <w:rFonts w:ascii="Arial" w:hAnsi="Arial" w:cs="Arial"/>
              </w:rPr>
            </w:pPr>
            <w:r>
              <w:rPr>
                <w:rFonts w:ascii="Arial" w:hAnsi="Arial" w:cs="Arial"/>
              </w:rPr>
              <w:t xml:space="preserve">Display case C8: </w:t>
            </w:r>
          </w:p>
        </w:tc>
        <w:tc>
          <w:tcPr>
            <w:tcW w:w="3004" w:type="dxa"/>
          </w:tcPr>
          <w:p w14:paraId="5CF6692C" w14:textId="77777777" w:rsidR="008520D6" w:rsidRPr="008520D6" w:rsidRDefault="008520D6" w:rsidP="00C02CC0">
            <w:pPr>
              <w:rPr>
                <w:rFonts w:ascii="Arial" w:hAnsi="Arial" w:cs="Arial"/>
              </w:rPr>
            </w:pPr>
            <w:r w:rsidRPr="008520D6">
              <w:rPr>
                <w:rFonts w:ascii="Arial" w:hAnsi="Arial" w:cs="Arial"/>
              </w:rPr>
              <w:t>£</w:t>
            </w:r>
          </w:p>
        </w:tc>
      </w:tr>
      <w:tr w:rsidR="008520D6" w:rsidRPr="008520D6" w14:paraId="3F1A9413" w14:textId="77777777" w:rsidTr="00C02CC0">
        <w:tc>
          <w:tcPr>
            <w:tcW w:w="3003" w:type="dxa"/>
          </w:tcPr>
          <w:p w14:paraId="1586DCBD" w14:textId="77777777" w:rsidR="008520D6" w:rsidRPr="008520D6" w:rsidRDefault="008520D6" w:rsidP="00C02CC0">
            <w:pPr>
              <w:rPr>
                <w:rFonts w:ascii="Arial" w:hAnsi="Arial" w:cs="Arial"/>
              </w:rPr>
            </w:pPr>
          </w:p>
        </w:tc>
        <w:tc>
          <w:tcPr>
            <w:tcW w:w="3003" w:type="dxa"/>
          </w:tcPr>
          <w:p w14:paraId="71CF00D2" w14:textId="77777777" w:rsidR="008520D6" w:rsidRPr="008520D6" w:rsidRDefault="008B1B4E" w:rsidP="00C02CC0">
            <w:pPr>
              <w:rPr>
                <w:rFonts w:ascii="Arial" w:hAnsi="Arial" w:cs="Arial"/>
              </w:rPr>
            </w:pPr>
            <w:r>
              <w:rPr>
                <w:rFonts w:ascii="Arial" w:hAnsi="Arial" w:cs="Arial"/>
              </w:rPr>
              <w:t>Display case C9:</w:t>
            </w:r>
          </w:p>
        </w:tc>
        <w:tc>
          <w:tcPr>
            <w:tcW w:w="3004" w:type="dxa"/>
          </w:tcPr>
          <w:p w14:paraId="2D5F610A" w14:textId="77777777" w:rsidR="008520D6" w:rsidRPr="008520D6" w:rsidRDefault="008520D6" w:rsidP="00C02CC0">
            <w:pPr>
              <w:rPr>
                <w:rFonts w:ascii="Arial" w:hAnsi="Arial" w:cs="Arial"/>
              </w:rPr>
            </w:pPr>
            <w:r w:rsidRPr="008520D6">
              <w:rPr>
                <w:rFonts w:ascii="Arial" w:hAnsi="Arial" w:cs="Arial"/>
              </w:rPr>
              <w:t>£</w:t>
            </w:r>
          </w:p>
        </w:tc>
      </w:tr>
      <w:tr w:rsidR="008520D6" w:rsidRPr="008520D6" w14:paraId="671BCA8B" w14:textId="77777777" w:rsidTr="00C02CC0">
        <w:tc>
          <w:tcPr>
            <w:tcW w:w="3003" w:type="dxa"/>
          </w:tcPr>
          <w:p w14:paraId="79AF75C4" w14:textId="77777777" w:rsidR="008520D6" w:rsidRPr="008520D6" w:rsidRDefault="008520D6" w:rsidP="00C02CC0">
            <w:pPr>
              <w:rPr>
                <w:rFonts w:ascii="Arial" w:hAnsi="Arial" w:cs="Arial"/>
              </w:rPr>
            </w:pPr>
          </w:p>
        </w:tc>
        <w:tc>
          <w:tcPr>
            <w:tcW w:w="3003" w:type="dxa"/>
          </w:tcPr>
          <w:p w14:paraId="5B45CA60" w14:textId="77777777" w:rsidR="008520D6" w:rsidRPr="008520D6" w:rsidRDefault="008B1B4E" w:rsidP="00C02CC0">
            <w:pPr>
              <w:rPr>
                <w:rFonts w:ascii="Arial" w:hAnsi="Arial" w:cs="Arial"/>
              </w:rPr>
            </w:pPr>
            <w:r>
              <w:rPr>
                <w:rFonts w:ascii="Arial" w:hAnsi="Arial" w:cs="Arial"/>
              </w:rPr>
              <w:t>Unit for film display:</w:t>
            </w:r>
          </w:p>
        </w:tc>
        <w:tc>
          <w:tcPr>
            <w:tcW w:w="3004" w:type="dxa"/>
          </w:tcPr>
          <w:p w14:paraId="1F71AD8D" w14:textId="77777777" w:rsidR="008520D6" w:rsidRPr="008520D6" w:rsidRDefault="008520D6" w:rsidP="00C02CC0">
            <w:pPr>
              <w:rPr>
                <w:rFonts w:ascii="Arial" w:hAnsi="Arial" w:cs="Arial"/>
              </w:rPr>
            </w:pPr>
            <w:r w:rsidRPr="008520D6">
              <w:rPr>
                <w:rFonts w:ascii="Arial" w:hAnsi="Arial" w:cs="Arial"/>
              </w:rPr>
              <w:t>£</w:t>
            </w:r>
          </w:p>
        </w:tc>
      </w:tr>
      <w:tr w:rsidR="002B05CE" w:rsidRPr="008520D6" w14:paraId="409407E6" w14:textId="77777777" w:rsidTr="00C02CC0">
        <w:tc>
          <w:tcPr>
            <w:tcW w:w="3003" w:type="dxa"/>
          </w:tcPr>
          <w:p w14:paraId="30362BE9" w14:textId="77777777" w:rsidR="002B05CE" w:rsidRPr="008520D6" w:rsidRDefault="002B05CE" w:rsidP="00C02CC0">
            <w:pPr>
              <w:rPr>
                <w:rFonts w:ascii="Arial" w:hAnsi="Arial" w:cs="Arial"/>
              </w:rPr>
            </w:pPr>
          </w:p>
        </w:tc>
        <w:tc>
          <w:tcPr>
            <w:tcW w:w="3003" w:type="dxa"/>
          </w:tcPr>
          <w:p w14:paraId="293F5553" w14:textId="77777777" w:rsidR="002B05CE" w:rsidRDefault="002B05CE" w:rsidP="00C02CC0">
            <w:pPr>
              <w:rPr>
                <w:rFonts w:ascii="Arial" w:hAnsi="Arial" w:cs="Arial"/>
              </w:rPr>
            </w:pPr>
            <w:r>
              <w:rPr>
                <w:rFonts w:ascii="Arial" w:hAnsi="Arial" w:cs="Arial"/>
              </w:rPr>
              <w:t>Decorative Column detail including manufacture, securing to the walls and painting</w:t>
            </w:r>
            <w:r w:rsidR="0000044A">
              <w:rPr>
                <w:rFonts w:ascii="Arial" w:hAnsi="Arial" w:cs="Arial"/>
              </w:rPr>
              <w:t xml:space="preserve"> to math walls</w:t>
            </w:r>
            <w:r>
              <w:rPr>
                <w:rFonts w:ascii="Arial" w:hAnsi="Arial" w:cs="Arial"/>
              </w:rPr>
              <w:t>.</w:t>
            </w:r>
          </w:p>
        </w:tc>
        <w:tc>
          <w:tcPr>
            <w:tcW w:w="3004" w:type="dxa"/>
          </w:tcPr>
          <w:p w14:paraId="7DB91628" w14:textId="77777777" w:rsidR="002B05CE" w:rsidRPr="008520D6" w:rsidRDefault="002B05CE" w:rsidP="00C02CC0">
            <w:pPr>
              <w:rPr>
                <w:rFonts w:ascii="Arial" w:hAnsi="Arial" w:cs="Arial"/>
              </w:rPr>
            </w:pPr>
            <w:r>
              <w:rPr>
                <w:rFonts w:ascii="Arial" w:hAnsi="Arial" w:cs="Arial"/>
              </w:rPr>
              <w:t>£</w:t>
            </w:r>
          </w:p>
        </w:tc>
      </w:tr>
      <w:tr w:rsidR="008520D6" w:rsidRPr="008520D6" w14:paraId="54F2A229" w14:textId="77777777" w:rsidTr="00C02CC0">
        <w:tc>
          <w:tcPr>
            <w:tcW w:w="3003" w:type="dxa"/>
          </w:tcPr>
          <w:p w14:paraId="09FFD6B4" w14:textId="77777777" w:rsidR="008520D6" w:rsidRPr="008520D6" w:rsidRDefault="008520D6" w:rsidP="00C02CC0">
            <w:pPr>
              <w:rPr>
                <w:rFonts w:ascii="Arial" w:hAnsi="Arial" w:cs="Arial"/>
              </w:rPr>
            </w:pPr>
          </w:p>
        </w:tc>
        <w:tc>
          <w:tcPr>
            <w:tcW w:w="3003" w:type="dxa"/>
          </w:tcPr>
          <w:p w14:paraId="36DC6A31" w14:textId="77777777" w:rsidR="008520D6" w:rsidRPr="008520D6" w:rsidRDefault="008B1B4E" w:rsidP="00C02CC0">
            <w:pPr>
              <w:rPr>
                <w:rFonts w:ascii="Arial" w:hAnsi="Arial" w:cs="Arial"/>
              </w:rPr>
            </w:pPr>
            <w:r>
              <w:rPr>
                <w:rFonts w:ascii="Arial" w:hAnsi="Arial" w:cs="Arial"/>
              </w:rPr>
              <w:t>Protection of Floor</w:t>
            </w:r>
          </w:p>
        </w:tc>
        <w:tc>
          <w:tcPr>
            <w:tcW w:w="3004" w:type="dxa"/>
          </w:tcPr>
          <w:p w14:paraId="40E2B97C" w14:textId="77777777" w:rsidR="008520D6" w:rsidRPr="008520D6" w:rsidRDefault="008520D6" w:rsidP="00C02CC0">
            <w:pPr>
              <w:rPr>
                <w:rFonts w:ascii="Arial" w:hAnsi="Arial" w:cs="Arial"/>
              </w:rPr>
            </w:pPr>
            <w:r w:rsidRPr="008520D6">
              <w:rPr>
                <w:rFonts w:ascii="Arial" w:hAnsi="Arial" w:cs="Arial"/>
              </w:rPr>
              <w:t>£</w:t>
            </w:r>
          </w:p>
        </w:tc>
      </w:tr>
      <w:tr w:rsidR="008520D6" w:rsidRPr="008520D6" w14:paraId="37CED65A" w14:textId="77777777" w:rsidTr="00C02CC0">
        <w:tc>
          <w:tcPr>
            <w:tcW w:w="3003" w:type="dxa"/>
          </w:tcPr>
          <w:p w14:paraId="7B43F01C" w14:textId="77777777" w:rsidR="008520D6" w:rsidRPr="008520D6" w:rsidRDefault="008520D6" w:rsidP="00C02CC0">
            <w:pPr>
              <w:rPr>
                <w:rFonts w:ascii="Arial" w:hAnsi="Arial" w:cs="Arial"/>
              </w:rPr>
            </w:pPr>
          </w:p>
        </w:tc>
        <w:tc>
          <w:tcPr>
            <w:tcW w:w="3003" w:type="dxa"/>
          </w:tcPr>
          <w:p w14:paraId="785F4D9E" w14:textId="0745468C" w:rsidR="008520D6" w:rsidRPr="008520D6" w:rsidRDefault="00333E31" w:rsidP="00C02CC0">
            <w:pPr>
              <w:rPr>
                <w:rFonts w:ascii="Arial" w:hAnsi="Arial" w:cs="Arial"/>
              </w:rPr>
            </w:pPr>
            <w:r>
              <w:rPr>
                <w:rFonts w:ascii="Arial" w:hAnsi="Arial" w:cs="Arial"/>
              </w:rPr>
              <w:t>P</w:t>
            </w:r>
            <w:r w:rsidR="008B1B4E">
              <w:rPr>
                <w:rFonts w:ascii="Arial" w:hAnsi="Arial" w:cs="Arial"/>
              </w:rPr>
              <w:t>relims</w:t>
            </w:r>
          </w:p>
        </w:tc>
        <w:tc>
          <w:tcPr>
            <w:tcW w:w="3004" w:type="dxa"/>
          </w:tcPr>
          <w:p w14:paraId="7B319284" w14:textId="77777777" w:rsidR="008520D6" w:rsidRPr="008520D6" w:rsidRDefault="008520D6" w:rsidP="00C02CC0">
            <w:pPr>
              <w:rPr>
                <w:rFonts w:ascii="Arial" w:hAnsi="Arial" w:cs="Arial"/>
              </w:rPr>
            </w:pPr>
            <w:r w:rsidRPr="008520D6">
              <w:rPr>
                <w:rFonts w:ascii="Arial" w:hAnsi="Arial" w:cs="Arial"/>
              </w:rPr>
              <w:t>£</w:t>
            </w:r>
          </w:p>
        </w:tc>
      </w:tr>
    </w:tbl>
    <w:p w14:paraId="1736CC48" w14:textId="56C861FA" w:rsidR="00E6108A" w:rsidRDefault="00E6108A" w:rsidP="00F03753">
      <w:pPr>
        <w:rPr>
          <w:rFonts w:ascii="Arial" w:hAnsi="Arial" w:cs="Times-Bold"/>
          <w:caps/>
          <w:szCs w:val="19"/>
        </w:rPr>
      </w:pPr>
    </w:p>
    <w:p w14:paraId="6063A2A3" w14:textId="77777777" w:rsidR="00E6108A" w:rsidRDefault="00E6108A">
      <w:pPr>
        <w:rPr>
          <w:rFonts w:ascii="Arial" w:hAnsi="Arial" w:cs="Times-Bold"/>
          <w:caps/>
          <w:szCs w:val="19"/>
        </w:rPr>
      </w:pPr>
      <w:r>
        <w:rPr>
          <w:rFonts w:ascii="Arial" w:hAnsi="Arial" w:cs="Times-Bold"/>
          <w:caps/>
          <w:szCs w:val="19"/>
        </w:rPr>
        <w:br w:type="page"/>
      </w:r>
    </w:p>
    <w:p w14:paraId="46C72412" w14:textId="77777777" w:rsidR="00C51155" w:rsidRDefault="00C51155" w:rsidP="00C51155">
      <w:pPr>
        <w:pStyle w:val="Heading1"/>
        <w:rPr>
          <w:sz w:val="24"/>
          <w:szCs w:val="24"/>
        </w:rPr>
      </w:pPr>
      <w:r w:rsidRPr="00C51155">
        <w:rPr>
          <w:sz w:val="24"/>
          <w:szCs w:val="24"/>
        </w:rPr>
        <w:lastRenderedPageBreak/>
        <w:t>Appendix F – Display Case Schedule of Sizes and Design Drawings</w:t>
      </w:r>
    </w:p>
    <w:p w14:paraId="60BF97D6" w14:textId="77777777" w:rsidR="00C51155" w:rsidRDefault="00C51155" w:rsidP="00C51155">
      <w:pPr>
        <w:rPr>
          <w:lang w:eastAsia="en-GB"/>
        </w:rPr>
      </w:pPr>
    </w:p>
    <w:p w14:paraId="3130C9A8" w14:textId="5F1EB93C" w:rsidR="00C51155" w:rsidRPr="00C51155" w:rsidRDefault="00BC70E0" w:rsidP="00C51155">
      <w:pPr>
        <w:rPr>
          <w:rFonts w:ascii="Arial" w:hAnsi="Arial" w:cs="Arial"/>
          <w:b/>
          <w:bCs/>
          <w:lang w:eastAsia="en-GB"/>
        </w:rPr>
      </w:pPr>
      <w:r w:rsidRPr="001B28FB">
        <w:rPr>
          <w:rFonts w:ascii="Arial" w:hAnsi="Arial" w:cs="Arial"/>
          <w:b/>
          <w:bCs/>
          <w:lang w:eastAsia="en-GB"/>
        </w:rPr>
        <w:t>Note</w:t>
      </w:r>
      <w:r>
        <w:rPr>
          <w:rFonts w:ascii="Arial" w:hAnsi="Arial" w:cs="Arial"/>
          <w:b/>
          <w:bCs/>
          <w:lang w:eastAsia="en-GB"/>
        </w:rPr>
        <w:t>:  All dimensions are internal</w:t>
      </w:r>
    </w:p>
    <w:p w14:paraId="332E6E61" w14:textId="77777777" w:rsidR="00C51155" w:rsidRPr="00C51155" w:rsidRDefault="00C51155" w:rsidP="00C51155">
      <w:pPr>
        <w:rPr>
          <w:lang w:eastAsia="en-GB"/>
        </w:rPr>
      </w:pPr>
    </w:p>
    <w:p w14:paraId="174D5CD4" w14:textId="77777777" w:rsidR="00C51155" w:rsidRDefault="00C51155" w:rsidP="00C51155">
      <w:pPr>
        <w:rPr>
          <w:lang w:eastAsia="en-GB"/>
        </w:rPr>
      </w:pPr>
    </w:p>
    <w:tbl>
      <w:tblPr>
        <w:tblStyle w:val="TableGrid"/>
        <w:tblW w:w="0" w:type="auto"/>
        <w:tblLook w:val="04A0" w:firstRow="1" w:lastRow="0" w:firstColumn="1" w:lastColumn="0" w:noHBand="0" w:noVBand="1"/>
      </w:tblPr>
      <w:tblGrid>
        <w:gridCol w:w="2972"/>
        <w:gridCol w:w="1701"/>
        <w:gridCol w:w="1843"/>
        <w:gridCol w:w="1701"/>
        <w:gridCol w:w="1540"/>
      </w:tblGrid>
      <w:tr w:rsidR="00BD02B4" w14:paraId="0C3282ED" w14:textId="77777777" w:rsidTr="001B28FB">
        <w:tc>
          <w:tcPr>
            <w:tcW w:w="2972" w:type="dxa"/>
          </w:tcPr>
          <w:p w14:paraId="0DEEDF79" w14:textId="77777777" w:rsidR="00BD02B4" w:rsidRPr="00C51155" w:rsidRDefault="00BD02B4" w:rsidP="00C51155">
            <w:pPr>
              <w:rPr>
                <w:b/>
                <w:bCs/>
                <w:lang w:eastAsia="en-GB"/>
              </w:rPr>
            </w:pPr>
            <w:r w:rsidRPr="00C51155">
              <w:rPr>
                <w:b/>
                <w:bCs/>
                <w:lang w:eastAsia="en-GB"/>
              </w:rPr>
              <w:t>Case Number</w:t>
            </w:r>
          </w:p>
        </w:tc>
        <w:tc>
          <w:tcPr>
            <w:tcW w:w="1701" w:type="dxa"/>
          </w:tcPr>
          <w:p w14:paraId="1FFFF01D" w14:textId="77777777" w:rsidR="00BD02B4" w:rsidRPr="00C51155" w:rsidRDefault="00BD02B4" w:rsidP="00C51155">
            <w:pPr>
              <w:rPr>
                <w:b/>
                <w:bCs/>
                <w:lang w:eastAsia="en-GB"/>
              </w:rPr>
            </w:pPr>
            <w:r w:rsidRPr="00C51155">
              <w:rPr>
                <w:b/>
                <w:bCs/>
                <w:lang w:eastAsia="en-GB"/>
              </w:rPr>
              <w:t>Height of hood</w:t>
            </w:r>
            <w:r>
              <w:rPr>
                <w:b/>
                <w:bCs/>
                <w:lang w:eastAsia="en-GB"/>
              </w:rPr>
              <w:t xml:space="preserve"> from base of case</w:t>
            </w:r>
          </w:p>
        </w:tc>
        <w:tc>
          <w:tcPr>
            <w:tcW w:w="1843" w:type="dxa"/>
          </w:tcPr>
          <w:p w14:paraId="38AB4321" w14:textId="77777777" w:rsidR="00BD02B4" w:rsidRPr="00C51155" w:rsidRDefault="00BD02B4" w:rsidP="00C51155">
            <w:pPr>
              <w:rPr>
                <w:b/>
                <w:bCs/>
                <w:lang w:eastAsia="en-GB"/>
              </w:rPr>
            </w:pPr>
            <w:r>
              <w:rPr>
                <w:b/>
                <w:bCs/>
                <w:lang w:eastAsia="en-GB"/>
              </w:rPr>
              <w:t xml:space="preserve">Width </w:t>
            </w:r>
            <w:r w:rsidRPr="00C51155">
              <w:rPr>
                <w:b/>
                <w:bCs/>
                <w:lang w:eastAsia="en-GB"/>
              </w:rPr>
              <w:t>of hood</w:t>
            </w:r>
          </w:p>
        </w:tc>
        <w:tc>
          <w:tcPr>
            <w:tcW w:w="1701" w:type="dxa"/>
          </w:tcPr>
          <w:p w14:paraId="1D3B247A" w14:textId="77777777" w:rsidR="00BD02B4" w:rsidRPr="00C51155" w:rsidRDefault="00BD02B4" w:rsidP="00C51155">
            <w:pPr>
              <w:rPr>
                <w:b/>
                <w:bCs/>
                <w:lang w:eastAsia="en-GB"/>
              </w:rPr>
            </w:pPr>
            <w:r>
              <w:rPr>
                <w:b/>
                <w:bCs/>
                <w:lang w:eastAsia="en-GB"/>
              </w:rPr>
              <w:t xml:space="preserve">Internal </w:t>
            </w:r>
            <w:r w:rsidRPr="00C51155">
              <w:rPr>
                <w:b/>
                <w:bCs/>
                <w:lang w:eastAsia="en-GB"/>
              </w:rPr>
              <w:t>Depth from back of case to front</w:t>
            </w:r>
          </w:p>
        </w:tc>
        <w:tc>
          <w:tcPr>
            <w:tcW w:w="1540" w:type="dxa"/>
          </w:tcPr>
          <w:p w14:paraId="00F32DD9" w14:textId="77777777" w:rsidR="00BD02B4" w:rsidRDefault="00BD02B4" w:rsidP="00C51155">
            <w:pPr>
              <w:rPr>
                <w:b/>
                <w:bCs/>
                <w:lang w:eastAsia="en-GB"/>
              </w:rPr>
            </w:pPr>
            <w:r>
              <w:rPr>
                <w:b/>
                <w:bCs/>
                <w:lang w:eastAsia="en-GB"/>
              </w:rPr>
              <w:t>Base height</w:t>
            </w:r>
          </w:p>
        </w:tc>
      </w:tr>
      <w:tr w:rsidR="00BD02B4" w14:paraId="45E2A364" w14:textId="77777777" w:rsidTr="001B28FB">
        <w:tc>
          <w:tcPr>
            <w:tcW w:w="2972" w:type="dxa"/>
          </w:tcPr>
          <w:p w14:paraId="08D56E35" w14:textId="77777777" w:rsidR="00BD02B4" w:rsidRDefault="00BD02B4" w:rsidP="00C51155">
            <w:pPr>
              <w:rPr>
                <w:lang w:eastAsia="en-GB"/>
              </w:rPr>
            </w:pPr>
            <w:r>
              <w:rPr>
                <w:lang w:eastAsia="en-GB"/>
              </w:rPr>
              <w:t>C1 - Attitudes</w:t>
            </w:r>
          </w:p>
        </w:tc>
        <w:tc>
          <w:tcPr>
            <w:tcW w:w="1701" w:type="dxa"/>
          </w:tcPr>
          <w:p w14:paraId="7EF19764" w14:textId="77777777" w:rsidR="00BD02B4" w:rsidRDefault="00BD02B4" w:rsidP="00C51155">
            <w:pPr>
              <w:rPr>
                <w:lang w:eastAsia="en-GB"/>
              </w:rPr>
            </w:pPr>
            <w:r>
              <w:rPr>
                <w:lang w:eastAsia="en-GB"/>
              </w:rPr>
              <w:t>10cm</w:t>
            </w:r>
          </w:p>
        </w:tc>
        <w:tc>
          <w:tcPr>
            <w:tcW w:w="1843" w:type="dxa"/>
          </w:tcPr>
          <w:p w14:paraId="1549DF5D" w14:textId="77777777" w:rsidR="00BD02B4" w:rsidRDefault="00BD02B4" w:rsidP="00C51155">
            <w:pPr>
              <w:rPr>
                <w:lang w:eastAsia="en-GB"/>
              </w:rPr>
            </w:pPr>
            <w:r>
              <w:rPr>
                <w:lang w:eastAsia="en-GB"/>
              </w:rPr>
              <w:t>45cm</w:t>
            </w:r>
          </w:p>
        </w:tc>
        <w:tc>
          <w:tcPr>
            <w:tcW w:w="1701" w:type="dxa"/>
          </w:tcPr>
          <w:p w14:paraId="4E0AB09A" w14:textId="77777777" w:rsidR="00BD02B4" w:rsidRDefault="00BD02B4" w:rsidP="00C51155">
            <w:pPr>
              <w:rPr>
                <w:lang w:eastAsia="en-GB"/>
              </w:rPr>
            </w:pPr>
            <w:r>
              <w:rPr>
                <w:lang w:eastAsia="en-GB"/>
              </w:rPr>
              <w:t>40cm</w:t>
            </w:r>
          </w:p>
        </w:tc>
        <w:tc>
          <w:tcPr>
            <w:tcW w:w="1540" w:type="dxa"/>
          </w:tcPr>
          <w:p w14:paraId="0B25D82B" w14:textId="77777777" w:rsidR="00BD02B4" w:rsidRDefault="00BD02B4" w:rsidP="00C51155">
            <w:pPr>
              <w:rPr>
                <w:lang w:eastAsia="en-GB"/>
              </w:rPr>
            </w:pPr>
            <w:r>
              <w:rPr>
                <w:lang w:eastAsia="en-GB"/>
              </w:rPr>
              <w:t>750cm</w:t>
            </w:r>
          </w:p>
        </w:tc>
      </w:tr>
      <w:tr w:rsidR="00BD02B4" w14:paraId="0B679C89" w14:textId="77777777" w:rsidTr="001B28FB">
        <w:tc>
          <w:tcPr>
            <w:tcW w:w="2972" w:type="dxa"/>
          </w:tcPr>
          <w:p w14:paraId="22A30EE5" w14:textId="7E125430" w:rsidR="00BD02B4" w:rsidRDefault="00BD02B4" w:rsidP="00C51155">
            <w:pPr>
              <w:rPr>
                <w:lang w:eastAsia="en-GB"/>
              </w:rPr>
            </w:pPr>
            <w:r>
              <w:rPr>
                <w:lang w:eastAsia="en-GB"/>
              </w:rPr>
              <w:t>C2</w:t>
            </w:r>
            <w:r w:rsidR="00BC70E0">
              <w:rPr>
                <w:lang w:eastAsia="en-GB"/>
              </w:rPr>
              <w:t xml:space="preserve"> </w:t>
            </w:r>
            <w:r>
              <w:rPr>
                <w:lang w:eastAsia="en-GB"/>
              </w:rPr>
              <w:t>-</w:t>
            </w:r>
            <w:r w:rsidR="00BC70E0">
              <w:rPr>
                <w:lang w:eastAsia="en-GB"/>
              </w:rPr>
              <w:t xml:space="preserve"> </w:t>
            </w:r>
            <w:r>
              <w:rPr>
                <w:lang w:eastAsia="en-GB"/>
              </w:rPr>
              <w:t>Problems of the Dead</w:t>
            </w:r>
          </w:p>
        </w:tc>
        <w:tc>
          <w:tcPr>
            <w:tcW w:w="1701" w:type="dxa"/>
          </w:tcPr>
          <w:p w14:paraId="647F1951" w14:textId="77777777" w:rsidR="00BD02B4" w:rsidRDefault="00BD02B4" w:rsidP="00C51155">
            <w:pPr>
              <w:rPr>
                <w:lang w:eastAsia="en-GB"/>
              </w:rPr>
            </w:pPr>
            <w:r>
              <w:rPr>
                <w:lang w:eastAsia="en-GB"/>
              </w:rPr>
              <w:t xml:space="preserve">25cm </w:t>
            </w:r>
          </w:p>
        </w:tc>
        <w:tc>
          <w:tcPr>
            <w:tcW w:w="1843" w:type="dxa"/>
          </w:tcPr>
          <w:p w14:paraId="7AFB261E" w14:textId="77777777" w:rsidR="00BD02B4" w:rsidRDefault="00BD02B4" w:rsidP="00C51155">
            <w:pPr>
              <w:rPr>
                <w:lang w:eastAsia="en-GB"/>
              </w:rPr>
            </w:pPr>
            <w:r>
              <w:rPr>
                <w:lang w:eastAsia="en-GB"/>
              </w:rPr>
              <w:t>80cm</w:t>
            </w:r>
          </w:p>
        </w:tc>
        <w:tc>
          <w:tcPr>
            <w:tcW w:w="1701" w:type="dxa"/>
          </w:tcPr>
          <w:p w14:paraId="0FF24A1B" w14:textId="77777777" w:rsidR="00BD02B4" w:rsidRDefault="00BD02B4" w:rsidP="00C51155">
            <w:pPr>
              <w:rPr>
                <w:lang w:eastAsia="en-GB"/>
              </w:rPr>
            </w:pPr>
            <w:r>
              <w:rPr>
                <w:lang w:eastAsia="en-GB"/>
              </w:rPr>
              <w:t>54cm</w:t>
            </w:r>
          </w:p>
        </w:tc>
        <w:tc>
          <w:tcPr>
            <w:tcW w:w="1540" w:type="dxa"/>
          </w:tcPr>
          <w:p w14:paraId="5D11B55D" w14:textId="77777777" w:rsidR="00BD02B4" w:rsidRDefault="00BD02B4" w:rsidP="00C51155">
            <w:pPr>
              <w:rPr>
                <w:lang w:eastAsia="en-GB"/>
              </w:rPr>
            </w:pPr>
            <w:r>
              <w:rPr>
                <w:lang w:eastAsia="en-GB"/>
              </w:rPr>
              <w:t>750cm</w:t>
            </w:r>
          </w:p>
        </w:tc>
      </w:tr>
      <w:tr w:rsidR="00BD02B4" w14:paraId="5710F6DC" w14:textId="77777777" w:rsidTr="001B28FB">
        <w:tc>
          <w:tcPr>
            <w:tcW w:w="2972" w:type="dxa"/>
          </w:tcPr>
          <w:p w14:paraId="20ECEEE4" w14:textId="77777777" w:rsidR="00BD02B4" w:rsidRDefault="00BD02B4" w:rsidP="00C51155">
            <w:pPr>
              <w:rPr>
                <w:lang w:eastAsia="en-GB"/>
              </w:rPr>
            </w:pPr>
            <w:r>
              <w:rPr>
                <w:lang w:eastAsia="en-GB"/>
              </w:rPr>
              <w:t>C3 - Ottley</w:t>
            </w:r>
          </w:p>
        </w:tc>
        <w:tc>
          <w:tcPr>
            <w:tcW w:w="1701" w:type="dxa"/>
          </w:tcPr>
          <w:p w14:paraId="3C95605E" w14:textId="77777777" w:rsidR="00BD02B4" w:rsidRDefault="00BD02B4" w:rsidP="00C51155">
            <w:pPr>
              <w:rPr>
                <w:lang w:eastAsia="en-GB"/>
              </w:rPr>
            </w:pPr>
            <w:r>
              <w:rPr>
                <w:lang w:eastAsia="en-GB"/>
              </w:rPr>
              <w:t>35cm</w:t>
            </w:r>
          </w:p>
        </w:tc>
        <w:tc>
          <w:tcPr>
            <w:tcW w:w="1843" w:type="dxa"/>
          </w:tcPr>
          <w:p w14:paraId="499ED130" w14:textId="77777777" w:rsidR="00BD02B4" w:rsidRDefault="00BD02B4" w:rsidP="00C51155">
            <w:pPr>
              <w:rPr>
                <w:lang w:eastAsia="en-GB"/>
              </w:rPr>
            </w:pPr>
            <w:r>
              <w:rPr>
                <w:lang w:eastAsia="en-GB"/>
              </w:rPr>
              <w:t>97cm</w:t>
            </w:r>
          </w:p>
        </w:tc>
        <w:tc>
          <w:tcPr>
            <w:tcW w:w="1701" w:type="dxa"/>
          </w:tcPr>
          <w:p w14:paraId="6CCBEC83" w14:textId="77777777" w:rsidR="00BD02B4" w:rsidRDefault="00BD02B4" w:rsidP="00C51155">
            <w:pPr>
              <w:rPr>
                <w:lang w:eastAsia="en-GB"/>
              </w:rPr>
            </w:pPr>
            <w:r>
              <w:rPr>
                <w:lang w:eastAsia="en-GB"/>
              </w:rPr>
              <w:t>70cm</w:t>
            </w:r>
          </w:p>
        </w:tc>
        <w:tc>
          <w:tcPr>
            <w:tcW w:w="1540" w:type="dxa"/>
          </w:tcPr>
          <w:p w14:paraId="663D41C4" w14:textId="77777777" w:rsidR="00BD02B4" w:rsidRDefault="00BD02B4" w:rsidP="00C51155">
            <w:pPr>
              <w:rPr>
                <w:lang w:eastAsia="en-GB"/>
              </w:rPr>
            </w:pPr>
            <w:r>
              <w:rPr>
                <w:lang w:eastAsia="en-GB"/>
              </w:rPr>
              <w:t xml:space="preserve">750cm </w:t>
            </w:r>
          </w:p>
        </w:tc>
      </w:tr>
      <w:tr w:rsidR="00BD02B4" w14:paraId="6798A2F8" w14:textId="77777777" w:rsidTr="001B28FB">
        <w:tc>
          <w:tcPr>
            <w:tcW w:w="2972" w:type="dxa"/>
          </w:tcPr>
          <w:p w14:paraId="40DB3D06" w14:textId="77777777" w:rsidR="00BD02B4" w:rsidRDefault="00BD02B4" w:rsidP="00C51155">
            <w:pPr>
              <w:rPr>
                <w:lang w:eastAsia="en-GB"/>
              </w:rPr>
            </w:pPr>
            <w:r>
              <w:rPr>
                <w:lang w:eastAsia="en-GB"/>
              </w:rPr>
              <w:t>C4 -Cenotaph</w:t>
            </w:r>
          </w:p>
        </w:tc>
        <w:tc>
          <w:tcPr>
            <w:tcW w:w="1701" w:type="dxa"/>
          </w:tcPr>
          <w:p w14:paraId="35C0E69F" w14:textId="77777777" w:rsidR="00BD02B4" w:rsidRDefault="00BD02B4" w:rsidP="00C51155">
            <w:pPr>
              <w:rPr>
                <w:lang w:eastAsia="en-GB"/>
              </w:rPr>
            </w:pPr>
            <w:r>
              <w:rPr>
                <w:lang w:eastAsia="en-GB"/>
              </w:rPr>
              <w:t>24cm</w:t>
            </w:r>
          </w:p>
        </w:tc>
        <w:tc>
          <w:tcPr>
            <w:tcW w:w="1843" w:type="dxa"/>
          </w:tcPr>
          <w:p w14:paraId="445C3AA0" w14:textId="77777777" w:rsidR="00BD02B4" w:rsidRDefault="00BD02B4" w:rsidP="00C51155">
            <w:pPr>
              <w:rPr>
                <w:lang w:eastAsia="en-GB"/>
              </w:rPr>
            </w:pPr>
            <w:r>
              <w:rPr>
                <w:lang w:eastAsia="en-GB"/>
              </w:rPr>
              <w:t>80cm</w:t>
            </w:r>
          </w:p>
        </w:tc>
        <w:tc>
          <w:tcPr>
            <w:tcW w:w="1701" w:type="dxa"/>
          </w:tcPr>
          <w:p w14:paraId="2141F64D" w14:textId="77777777" w:rsidR="00BD02B4" w:rsidRDefault="00BD02B4" w:rsidP="00C51155">
            <w:pPr>
              <w:rPr>
                <w:lang w:eastAsia="en-GB"/>
              </w:rPr>
            </w:pPr>
            <w:r>
              <w:rPr>
                <w:lang w:eastAsia="en-GB"/>
              </w:rPr>
              <w:t>66cm</w:t>
            </w:r>
          </w:p>
        </w:tc>
        <w:tc>
          <w:tcPr>
            <w:tcW w:w="1540" w:type="dxa"/>
          </w:tcPr>
          <w:p w14:paraId="7A92AA35" w14:textId="77777777" w:rsidR="00BD02B4" w:rsidRDefault="00BD02B4" w:rsidP="00C51155">
            <w:pPr>
              <w:rPr>
                <w:lang w:eastAsia="en-GB"/>
              </w:rPr>
            </w:pPr>
            <w:r>
              <w:rPr>
                <w:lang w:eastAsia="en-GB"/>
              </w:rPr>
              <w:t>750cm</w:t>
            </w:r>
          </w:p>
        </w:tc>
      </w:tr>
      <w:tr w:rsidR="00BD02B4" w14:paraId="55E5BF99" w14:textId="77777777" w:rsidTr="001B28FB">
        <w:tc>
          <w:tcPr>
            <w:tcW w:w="2972" w:type="dxa"/>
          </w:tcPr>
          <w:p w14:paraId="65B0FDB3" w14:textId="38B511E2" w:rsidR="00BD02B4" w:rsidRDefault="00BD02B4" w:rsidP="00C51155">
            <w:pPr>
              <w:rPr>
                <w:lang w:eastAsia="en-GB"/>
              </w:rPr>
            </w:pPr>
            <w:r>
              <w:rPr>
                <w:lang w:eastAsia="en-GB"/>
              </w:rPr>
              <w:t xml:space="preserve">C5 – Origin, </w:t>
            </w:r>
            <w:r w:rsidR="000A107E">
              <w:rPr>
                <w:lang w:eastAsia="en-GB"/>
              </w:rPr>
              <w:t>wall-based</w:t>
            </w:r>
            <w:r>
              <w:rPr>
                <w:lang w:eastAsia="en-GB"/>
              </w:rPr>
              <w:t xml:space="preserve"> case</w:t>
            </w:r>
          </w:p>
        </w:tc>
        <w:tc>
          <w:tcPr>
            <w:tcW w:w="1701" w:type="dxa"/>
          </w:tcPr>
          <w:p w14:paraId="5201B4A9" w14:textId="77777777" w:rsidR="00BD02B4" w:rsidRDefault="00BD02B4" w:rsidP="00C51155">
            <w:pPr>
              <w:rPr>
                <w:lang w:eastAsia="en-GB"/>
              </w:rPr>
            </w:pPr>
            <w:r>
              <w:rPr>
                <w:lang w:eastAsia="en-GB"/>
              </w:rPr>
              <w:t>40cm</w:t>
            </w:r>
          </w:p>
        </w:tc>
        <w:tc>
          <w:tcPr>
            <w:tcW w:w="1843" w:type="dxa"/>
          </w:tcPr>
          <w:p w14:paraId="267CA22B" w14:textId="77777777" w:rsidR="00BD02B4" w:rsidRDefault="00BD02B4" w:rsidP="00C51155">
            <w:pPr>
              <w:rPr>
                <w:lang w:eastAsia="en-GB"/>
              </w:rPr>
            </w:pPr>
            <w:r>
              <w:rPr>
                <w:lang w:eastAsia="en-GB"/>
              </w:rPr>
              <w:t>60cm</w:t>
            </w:r>
          </w:p>
        </w:tc>
        <w:tc>
          <w:tcPr>
            <w:tcW w:w="1701" w:type="dxa"/>
          </w:tcPr>
          <w:p w14:paraId="16661F3E" w14:textId="77777777" w:rsidR="00BD02B4" w:rsidRDefault="00BD02B4" w:rsidP="00C51155">
            <w:pPr>
              <w:rPr>
                <w:lang w:eastAsia="en-GB"/>
              </w:rPr>
            </w:pPr>
            <w:r>
              <w:rPr>
                <w:lang w:eastAsia="en-GB"/>
              </w:rPr>
              <w:t>15cm</w:t>
            </w:r>
          </w:p>
        </w:tc>
        <w:tc>
          <w:tcPr>
            <w:tcW w:w="1540" w:type="dxa"/>
          </w:tcPr>
          <w:p w14:paraId="66C95C45" w14:textId="77777777" w:rsidR="00BD02B4" w:rsidRDefault="00BD02B4" w:rsidP="00C51155">
            <w:pPr>
              <w:rPr>
                <w:lang w:eastAsia="en-GB"/>
              </w:rPr>
            </w:pPr>
            <w:r>
              <w:rPr>
                <w:lang w:eastAsia="en-GB"/>
              </w:rPr>
              <w:t>Wall based</w:t>
            </w:r>
          </w:p>
        </w:tc>
      </w:tr>
      <w:tr w:rsidR="00BD02B4" w14:paraId="1DCB627E" w14:textId="77777777" w:rsidTr="001B28FB">
        <w:tc>
          <w:tcPr>
            <w:tcW w:w="2972" w:type="dxa"/>
          </w:tcPr>
          <w:p w14:paraId="69F42613" w14:textId="77777777" w:rsidR="00BD02B4" w:rsidRDefault="00BD02B4" w:rsidP="00C51155">
            <w:pPr>
              <w:rPr>
                <w:lang w:eastAsia="en-GB"/>
              </w:rPr>
            </w:pPr>
            <w:r>
              <w:rPr>
                <w:lang w:eastAsia="en-GB"/>
              </w:rPr>
              <w:t>C6 – Fisher case</w:t>
            </w:r>
          </w:p>
        </w:tc>
        <w:tc>
          <w:tcPr>
            <w:tcW w:w="1701" w:type="dxa"/>
          </w:tcPr>
          <w:p w14:paraId="56658A68" w14:textId="77777777" w:rsidR="00BD02B4" w:rsidRDefault="00BD02B4" w:rsidP="00C51155">
            <w:pPr>
              <w:rPr>
                <w:lang w:eastAsia="en-GB"/>
              </w:rPr>
            </w:pPr>
            <w:r>
              <w:rPr>
                <w:lang w:eastAsia="en-GB"/>
              </w:rPr>
              <w:t>10cm</w:t>
            </w:r>
          </w:p>
        </w:tc>
        <w:tc>
          <w:tcPr>
            <w:tcW w:w="1843" w:type="dxa"/>
          </w:tcPr>
          <w:p w14:paraId="107B9A04" w14:textId="77777777" w:rsidR="00BD02B4" w:rsidRDefault="00BD02B4" w:rsidP="00C51155">
            <w:pPr>
              <w:rPr>
                <w:lang w:eastAsia="en-GB"/>
              </w:rPr>
            </w:pPr>
            <w:r>
              <w:rPr>
                <w:lang w:eastAsia="en-GB"/>
              </w:rPr>
              <w:t>50cm</w:t>
            </w:r>
          </w:p>
        </w:tc>
        <w:tc>
          <w:tcPr>
            <w:tcW w:w="1701" w:type="dxa"/>
          </w:tcPr>
          <w:p w14:paraId="70D043F2" w14:textId="77777777" w:rsidR="00BD02B4" w:rsidRDefault="00BD02B4" w:rsidP="00C51155">
            <w:pPr>
              <w:rPr>
                <w:lang w:eastAsia="en-GB"/>
              </w:rPr>
            </w:pPr>
            <w:r>
              <w:rPr>
                <w:lang w:eastAsia="en-GB"/>
              </w:rPr>
              <w:t>30cm</w:t>
            </w:r>
          </w:p>
        </w:tc>
        <w:tc>
          <w:tcPr>
            <w:tcW w:w="1540" w:type="dxa"/>
          </w:tcPr>
          <w:p w14:paraId="00CB9979" w14:textId="77777777" w:rsidR="00BD02B4" w:rsidRDefault="00BD02B4" w:rsidP="00C51155">
            <w:pPr>
              <w:rPr>
                <w:lang w:eastAsia="en-GB"/>
              </w:rPr>
            </w:pPr>
            <w:r>
              <w:rPr>
                <w:lang w:eastAsia="en-GB"/>
              </w:rPr>
              <w:t>750cm</w:t>
            </w:r>
          </w:p>
        </w:tc>
      </w:tr>
      <w:tr w:rsidR="00BD02B4" w14:paraId="668BFAE8" w14:textId="77777777" w:rsidTr="001B28FB">
        <w:tc>
          <w:tcPr>
            <w:tcW w:w="2972" w:type="dxa"/>
          </w:tcPr>
          <w:p w14:paraId="1E8E43B5" w14:textId="4A2DC433" w:rsidR="00BD02B4" w:rsidRDefault="00BD02B4" w:rsidP="00C51155">
            <w:pPr>
              <w:rPr>
                <w:lang w:eastAsia="en-GB"/>
              </w:rPr>
            </w:pPr>
            <w:r>
              <w:rPr>
                <w:lang w:eastAsia="en-GB"/>
              </w:rPr>
              <w:t xml:space="preserve">Case 7 – </w:t>
            </w:r>
            <w:r w:rsidR="00B918AA">
              <w:rPr>
                <w:lang w:eastAsia="en-GB"/>
              </w:rPr>
              <w:t>K</w:t>
            </w:r>
            <w:r>
              <w:rPr>
                <w:lang w:eastAsia="en-GB"/>
              </w:rPr>
              <w:t>endall</w:t>
            </w:r>
          </w:p>
        </w:tc>
        <w:tc>
          <w:tcPr>
            <w:tcW w:w="1701" w:type="dxa"/>
          </w:tcPr>
          <w:p w14:paraId="52C8441E" w14:textId="77777777" w:rsidR="00BD02B4" w:rsidRDefault="00BD02B4" w:rsidP="00C51155">
            <w:pPr>
              <w:rPr>
                <w:lang w:eastAsia="en-GB"/>
              </w:rPr>
            </w:pPr>
            <w:r>
              <w:rPr>
                <w:lang w:eastAsia="en-GB"/>
              </w:rPr>
              <w:t>30cm</w:t>
            </w:r>
          </w:p>
        </w:tc>
        <w:tc>
          <w:tcPr>
            <w:tcW w:w="1843" w:type="dxa"/>
          </w:tcPr>
          <w:p w14:paraId="67EA0E6C" w14:textId="77777777" w:rsidR="00BD02B4" w:rsidRDefault="00BD02B4" w:rsidP="00C51155">
            <w:pPr>
              <w:rPr>
                <w:lang w:eastAsia="en-GB"/>
              </w:rPr>
            </w:pPr>
            <w:r>
              <w:rPr>
                <w:lang w:eastAsia="en-GB"/>
              </w:rPr>
              <w:t>30cm</w:t>
            </w:r>
          </w:p>
        </w:tc>
        <w:tc>
          <w:tcPr>
            <w:tcW w:w="1701" w:type="dxa"/>
          </w:tcPr>
          <w:p w14:paraId="19382D63" w14:textId="77777777" w:rsidR="00BD02B4" w:rsidRDefault="00BD02B4" w:rsidP="00C51155">
            <w:pPr>
              <w:rPr>
                <w:lang w:eastAsia="en-GB"/>
              </w:rPr>
            </w:pPr>
            <w:r>
              <w:rPr>
                <w:lang w:eastAsia="en-GB"/>
              </w:rPr>
              <w:t>30cm</w:t>
            </w:r>
          </w:p>
        </w:tc>
        <w:tc>
          <w:tcPr>
            <w:tcW w:w="1540" w:type="dxa"/>
          </w:tcPr>
          <w:p w14:paraId="1B31F4E0" w14:textId="77777777" w:rsidR="00BD02B4" w:rsidRDefault="00BD02B4" w:rsidP="00C51155">
            <w:pPr>
              <w:rPr>
                <w:lang w:eastAsia="en-GB"/>
              </w:rPr>
            </w:pPr>
            <w:r>
              <w:rPr>
                <w:lang w:eastAsia="en-GB"/>
              </w:rPr>
              <w:t>750cm</w:t>
            </w:r>
          </w:p>
        </w:tc>
      </w:tr>
      <w:tr w:rsidR="00BD02B4" w14:paraId="5ABF34A6" w14:textId="77777777" w:rsidTr="001B28FB">
        <w:tc>
          <w:tcPr>
            <w:tcW w:w="2972" w:type="dxa"/>
          </w:tcPr>
          <w:p w14:paraId="232585B4" w14:textId="5A6101B6" w:rsidR="00BD02B4" w:rsidRPr="00BD02B4" w:rsidRDefault="00BD02B4" w:rsidP="00C51155">
            <w:pPr>
              <w:rPr>
                <w:highlight w:val="yellow"/>
                <w:lang w:eastAsia="en-GB"/>
              </w:rPr>
            </w:pPr>
            <w:r w:rsidRPr="006F3DFB">
              <w:rPr>
                <w:lang w:eastAsia="en-GB"/>
              </w:rPr>
              <w:t xml:space="preserve">Case 8 </w:t>
            </w:r>
            <w:r w:rsidR="00BC70E0">
              <w:rPr>
                <w:lang w:eastAsia="en-GB"/>
              </w:rPr>
              <w:t xml:space="preserve">- </w:t>
            </w:r>
            <w:r w:rsidRPr="006F3DFB">
              <w:rPr>
                <w:lang w:eastAsia="en-GB"/>
              </w:rPr>
              <w:t>Railton Flag Case</w:t>
            </w:r>
          </w:p>
        </w:tc>
        <w:tc>
          <w:tcPr>
            <w:tcW w:w="1701" w:type="dxa"/>
          </w:tcPr>
          <w:p w14:paraId="718701AF" w14:textId="77777777" w:rsidR="00BD02B4" w:rsidRPr="00BD02B4" w:rsidRDefault="006F3DFB" w:rsidP="00C51155">
            <w:pPr>
              <w:rPr>
                <w:highlight w:val="yellow"/>
                <w:lang w:eastAsia="en-GB"/>
              </w:rPr>
            </w:pPr>
            <w:r w:rsidRPr="006F3DFB">
              <w:rPr>
                <w:lang w:eastAsia="en-GB"/>
              </w:rPr>
              <w:t>750cm</w:t>
            </w:r>
          </w:p>
        </w:tc>
        <w:tc>
          <w:tcPr>
            <w:tcW w:w="1843" w:type="dxa"/>
          </w:tcPr>
          <w:p w14:paraId="635898B9" w14:textId="4214189A" w:rsidR="00BD02B4" w:rsidRPr="00BD02B4" w:rsidRDefault="006F3DFB" w:rsidP="00C51155">
            <w:pPr>
              <w:rPr>
                <w:highlight w:val="yellow"/>
                <w:lang w:eastAsia="en-GB"/>
              </w:rPr>
            </w:pPr>
            <w:r>
              <w:rPr>
                <w:lang w:eastAsia="en-GB"/>
              </w:rPr>
              <w:t>1</w:t>
            </w:r>
            <w:r w:rsidR="009064C5">
              <w:rPr>
                <w:lang w:eastAsia="en-GB"/>
              </w:rPr>
              <w:t>,</w:t>
            </w:r>
            <w:r w:rsidR="00BC70E0">
              <w:rPr>
                <w:lang w:eastAsia="en-GB"/>
              </w:rPr>
              <w:t>000</w:t>
            </w:r>
            <w:r w:rsidR="009064C5">
              <w:rPr>
                <w:lang w:eastAsia="en-GB"/>
              </w:rPr>
              <w:t>cm</w:t>
            </w:r>
            <w:r>
              <w:rPr>
                <w:lang w:eastAsia="en-GB"/>
              </w:rPr>
              <w:t xml:space="preserve"> </w:t>
            </w:r>
          </w:p>
        </w:tc>
        <w:tc>
          <w:tcPr>
            <w:tcW w:w="1701" w:type="dxa"/>
          </w:tcPr>
          <w:p w14:paraId="58E7DEAD" w14:textId="77777777" w:rsidR="00BD02B4" w:rsidRPr="00BD02B4" w:rsidRDefault="00C46870" w:rsidP="00C51155">
            <w:pPr>
              <w:rPr>
                <w:highlight w:val="yellow"/>
                <w:lang w:eastAsia="en-GB"/>
              </w:rPr>
            </w:pPr>
            <w:r w:rsidRPr="00C46870">
              <w:rPr>
                <w:lang w:eastAsia="en-GB"/>
              </w:rPr>
              <w:t>50cm</w:t>
            </w:r>
          </w:p>
        </w:tc>
        <w:tc>
          <w:tcPr>
            <w:tcW w:w="1540" w:type="dxa"/>
          </w:tcPr>
          <w:p w14:paraId="52567B26" w14:textId="77777777" w:rsidR="00BD02B4" w:rsidRPr="00BD02B4" w:rsidRDefault="00C46870" w:rsidP="00C51155">
            <w:pPr>
              <w:rPr>
                <w:highlight w:val="yellow"/>
                <w:lang w:eastAsia="en-GB"/>
              </w:rPr>
            </w:pPr>
            <w:r w:rsidRPr="00C46870">
              <w:rPr>
                <w:lang w:eastAsia="en-GB"/>
              </w:rPr>
              <w:t>50cm</w:t>
            </w:r>
          </w:p>
        </w:tc>
      </w:tr>
      <w:tr w:rsidR="00BD02B4" w14:paraId="68AF1634" w14:textId="77777777" w:rsidTr="001B28FB">
        <w:tc>
          <w:tcPr>
            <w:tcW w:w="2972" w:type="dxa"/>
          </w:tcPr>
          <w:p w14:paraId="7453A7F5" w14:textId="77777777" w:rsidR="00BD02B4" w:rsidRDefault="00BD02B4" w:rsidP="00C51155">
            <w:pPr>
              <w:rPr>
                <w:lang w:eastAsia="en-GB"/>
              </w:rPr>
            </w:pPr>
            <w:r>
              <w:rPr>
                <w:lang w:eastAsia="en-GB"/>
              </w:rPr>
              <w:t>Case 9 - Burial</w:t>
            </w:r>
          </w:p>
        </w:tc>
        <w:tc>
          <w:tcPr>
            <w:tcW w:w="1701" w:type="dxa"/>
          </w:tcPr>
          <w:p w14:paraId="485F522C" w14:textId="77777777" w:rsidR="00BD02B4" w:rsidRDefault="00BD02B4" w:rsidP="00C51155">
            <w:pPr>
              <w:rPr>
                <w:lang w:eastAsia="en-GB"/>
              </w:rPr>
            </w:pPr>
            <w:r>
              <w:rPr>
                <w:lang w:eastAsia="en-GB"/>
              </w:rPr>
              <w:t>40cm</w:t>
            </w:r>
          </w:p>
        </w:tc>
        <w:tc>
          <w:tcPr>
            <w:tcW w:w="1843" w:type="dxa"/>
          </w:tcPr>
          <w:p w14:paraId="0BE038AE" w14:textId="1800A75C" w:rsidR="00BD02B4" w:rsidRDefault="00BD02B4" w:rsidP="00C51155">
            <w:pPr>
              <w:rPr>
                <w:lang w:eastAsia="en-GB"/>
              </w:rPr>
            </w:pPr>
            <w:r>
              <w:rPr>
                <w:lang w:eastAsia="en-GB"/>
              </w:rPr>
              <w:t>1</w:t>
            </w:r>
            <w:r w:rsidR="009064C5">
              <w:rPr>
                <w:lang w:eastAsia="en-GB"/>
              </w:rPr>
              <w:t>,</w:t>
            </w:r>
            <w:r w:rsidR="00BC70E0">
              <w:rPr>
                <w:lang w:eastAsia="en-GB"/>
              </w:rPr>
              <w:t>00</w:t>
            </w:r>
            <w:r w:rsidR="009064C5">
              <w:rPr>
                <w:lang w:eastAsia="en-GB"/>
              </w:rPr>
              <w:t>0</w:t>
            </w:r>
            <w:r w:rsidR="00BC70E0">
              <w:rPr>
                <w:lang w:eastAsia="en-GB"/>
              </w:rPr>
              <w:t>cm</w:t>
            </w:r>
            <w:r>
              <w:rPr>
                <w:lang w:eastAsia="en-GB"/>
              </w:rPr>
              <w:t xml:space="preserve"> long</w:t>
            </w:r>
          </w:p>
        </w:tc>
        <w:tc>
          <w:tcPr>
            <w:tcW w:w="1701" w:type="dxa"/>
          </w:tcPr>
          <w:p w14:paraId="33EB24C2" w14:textId="77777777" w:rsidR="00BD02B4" w:rsidRDefault="00BD02B4" w:rsidP="00C51155">
            <w:pPr>
              <w:rPr>
                <w:lang w:eastAsia="en-GB"/>
              </w:rPr>
            </w:pPr>
            <w:r>
              <w:rPr>
                <w:lang w:eastAsia="en-GB"/>
              </w:rPr>
              <w:t>55cm</w:t>
            </w:r>
          </w:p>
        </w:tc>
        <w:tc>
          <w:tcPr>
            <w:tcW w:w="1540" w:type="dxa"/>
          </w:tcPr>
          <w:p w14:paraId="5EEDED22" w14:textId="77777777" w:rsidR="00BD02B4" w:rsidRDefault="00BD02B4" w:rsidP="00C51155">
            <w:pPr>
              <w:rPr>
                <w:lang w:eastAsia="en-GB"/>
              </w:rPr>
            </w:pPr>
            <w:r>
              <w:rPr>
                <w:lang w:eastAsia="en-GB"/>
              </w:rPr>
              <w:t>750cm</w:t>
            </w:r>
          </w:p>
        </w:tc>
      </w:tr>
    </w:tbl>
    <w:p w14:paraId="23EAC883" w14:textId="77777777" w:rsidR="00C51155" w:rsidRPr="00E769D6" w:rsidRDefault="00C51155" w:rsidP="00F03753">
      <w:pPr>
        <w:rPr>
          <w:rFonts w:ascii="Arial" w:hAnsi="Arial" w:cs="Times-Bold"/>
          <w:caps/>
          <w:szCs w:val="19"/>
        </w:rPr>
      </w:pPr>
    </w:p>
    <w:sectPr w:rsidR="00C51155" w:rsidRPr="00E769D6" w:rsidSect="003C3D0A">
      <w:headerReference w:type="even" r:id="rId10"/>
      <w:headerReference w:type="default" r:id="rId11"/>
      <w:footerReference w:type="even" r:id="rId12"/>
      <w:footerReference w:type="default" r:id="rId13"/>
      <w:headerReference w:type="first" r:id="rId14"/>
      <w:footerReference w:type="first" r:id="rId15"/>
      <w:pgSz w:w="11899" w:h="16838"/>
      <w:pgMar w:top="1440" w:right="714" w:bottom="71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39160" w14:textId="77777777" w:rsidR="00D2498B" w:rsidRDefault="00D2498B">
      <w:r>
        <w:separator/>
      </w:r>
    </w:p>
  </w:endnote>
  <w:endnote w:type="continuationSeparator" w:id="0">
    <w:p w14:paraId="13E21839" w14:textId="77777777" w:rsidR="00D2498B" w:rsidRDefault="00D24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B06040202020202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Bold">
    <w:panose1 w:val="000000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Bold">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37982" w14:textId="77777777" w:rsidR="003E54C9" w:rsidRDefault="003E54C9" w:rsidP="003C3D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891F82" w14:textId="77777777" w:rsidR="003E54C9" w:rsidRDefault="003E54C9" w:rsidP="003C3D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24F53" w14:textId="77777777" w:rsidR="003E54C9" w:rsidRPr="00E14C66" w:rsidRDefault="003E54C9" w:rsidP="003C3D0A">
    <w:pPr>
      <w:pStyle w:val="Footer"/>
      <w:ind w:right="360"/>
      <w:jc w:val="center"/>
      <w:rPr>
        <w:rFonts w:ascii="Arial" w:hAnsi="Arial"/>
      </w:rPr>
    </w:pPr>
    <w:r w:rsidRPr="00E14C66">
      <w:rPr>
        <w:rFonts w:ascii="Arial" w:hAnsi="Arial"/>
        <w:lang w:val="en-US"/>
      </w:rPr>
      <w:t xml:space="preserve">Page </w:t>
    </w:r>
    <w:r w:rsidRPr="00E14C66">
      <w:rPr>
        <w:rFonts w:ascii="Arial" w:hAnsi="Arial"/>
        <w:lang w:val="en-US"/>
      </w:rPr>
      <w:fldChar w:fldCharType="begin"/>
    </w:r>
    <w:r w:rsidRPr="00E14C66">
      <w:rPr>
        <w:rFonts w:ascii="Arial" w:hAnsi="Arial"/>
        <w:lang w:val="en-US"/>
      </w:rPr>
      <w:instrText xml:space="preserve"> PAGE </w:instrText>
    </w:r>
    <w:r w:rsidRPr="00E14C66">
      <w:rPr>
        <w:rFonts w:ascii="Arial" w:hAnsi="Arial"/>
        <w:lang w:val="en-US"/>
      </w:rPr>
      <w:fldChar w:fldCharType="separate"/>
    </w:r>
    <w:r>
      <w:rPr>
        <w:rFonts w:ascii="Arial" w:hAnsi="Arial"/>
        <w:noProof/>
        <w:lang w:val="en-US"/>
      </w:rPr>
      <w:t>1</w:t>
    </w:r>
    <w:r w:rsidRPr="00E14C66">
      <w:rPr>
        <w:rFonts w:ascii="Arial" w:hAnsi="Arial"/>
        <w:lang w:val="en-US"/>
      </w:rPr>
      <w:fldChar w:fldCharType="end"/>
    </w:r>
    <w:r w:rsidRPr="00E14C66">
      <w:rPr>
        <w:rFonts w:ascii="Arial" w:hAnsi="Arial"/>
        <w:lang w:val="en-US"/>
      </w:rPr>
      <w:t xml:space="preserve"> of </w:t>
    </w:r>
    <w:r w:rsidRPr="00E14C66">
      <w:rPr>
        <w:rFonts w:ascii="Arial" w:hAnsi="Arial"/>
        <w:lang w:val="en-US"/>
      </w:rPr>
      <w:fldChar w:fldCharType="begin"/>
    </w:r>
    <w:r w:rsidRPr="00E14C66">
      <w:rPr>
        <w:rFonts w:ascii="Arial" w:hAnsi="Arial"/>
        <w:lang w:val="en-US"/>
      </w:rPr>
      <w:instrText xml:space="preserve"> NUMPAGES </w:instrText>
    </w:r>
    <w:r w:rsidRPr="00E14C66">
      <w:rPr>
        <w:rFonts w:ascii="Arial" w:hAnsi="Arial"/>
        <w:lang w:val="en-US"/>
      </w:rPr>
      <w:fldChar w:fldCharType="separate"/>
    </w:r>
    <w:r>
      <w:rPr>
        <w:rFonts w:ascii="Arial" w:hAnsi="Arial"/>
        <w:noProof/>
        <w:lang w:val="en-US"/>
      </w:rPr>
      <w:t>1</w:t>
    </w:r>
    <w:r w:rsidRPr="00E14C66">
      <w:rPr>
        <w:rFonts w:ascii="Arial" w:hAnsi="Arial"/>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69C1E" w14:textId="77777777" w:rsidR="003E54C9" w:rsidRDefault="003E54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3E7344" w14:textId="77777777" w:rsidR="00D2498B" w:rsidRDefault="00D2498B">
      <w:r>
        <w:separator/>
      </w:r>
    </w:p>
  </w:footnote>
  <w:footnote w:type="continuationSeparator" w:id="0">
    <w:p w14:paraId="705EB981" w14:textId="77777777" w:rsidR="00D2498B" w:rsidRDefault="00D24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DB563" w14:textId="77777777" w:rsidR="003E54C9" w:rsidRDefault="003E54C9">
    <w:pPr>
      <w:pStyle w:val="Header"/>
    </w:pPr>
    <w:r>
      <w:rPr>
        <w:noProof/>
      </w:rPr>
      <mc:AlternateContent>
        <mc:Choice Requires="wps">
          <w:drawing>
            <wp:anchor distT="0" distB="0" distL="114300" distR="114300" simplePos="0" relativeHeight="251660288" behindDoc="1" locked="0" layoutInCell="1" allowOverlap="1" wp14:anchorId="27DC1098" wp14:editId="40754D78">
              <wp:simplePos x="0" y="0"/>
              <wp:positionH relativeFrom="margin">
                <wp:align>center</wp:align>
              </wp:positionH>
              <wp:positionV relativeFrom="margin">
                <wp:align>center</wp:align>
              </wp:positionV>
              <wp:extent cx="6558280" cy="2185670"/>
              <wp:effectExtent l="0" t="0" r="0" b="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58280" cy="2185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1D531C" w14:textId="77777777" w:rsidR="003E54C9" w:rsidRDefault="003E54C9" w:rsidP="0062785F">
                          <w:pPr>
                            <w:jc w:val="center"/>
                          </w:pPr>
                          <w:r>
                            <w:rPr>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7DC1098" id="_x0000_t202" coordsize="21600,21600" o:spt="202" path="m,l,21600r21600,l21600,xe">
              <v:stroke joinstyle="miter"/>
              <v:path gradientshapeok="t" o:connecttype="rect"/>
            </v:shapetype>
            <v:shape id="WordArt 3" o:spid="_x0000_s1026" type="#_x0000_t202" style="position:absolute;margin-left:0;margin-top:0;width:516.4pt;height:172.1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" filled="f" stroked="f">
              <v:stroke joinstyle="round"/>
              <v:path arrowok="t"/>
              <v:textbox>
                <w:txbxContent>
                  <w:p w14:paraId="771D531C" w14:textId="77777777" w:rsidR="003E54C9" w:rsidRDefault="003E54C9" w:rsidP="0062785F">
                    <w:pPr>
                      <w:jc w:val="center"/>
                    </w:pPr>
                    <w:r>
                      <w:rPr>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BF8D3" w14:textId="77777777" w:rsidR="003E54C9" w:rsidRDefault="003E54C9">
    <w:pPr>
      <w:pStyle w:val="Header"/>
    </w:pPr>
    <w:r>
      <w:rPr>
        <w:noProof/>
        <w:lang w:val="en-US"/>
      </w:rPr>
      <mc:AlternateContent>
        <mc:Choice Requires="wps">
          <w:drawing>
            <wp:anchor distT="0" distB="0" distL="114300" distR="114300" simplePos="0" relativeHeight="251659264" behindDoc="0" locked="0" layoutInCell="1" allowOverlap="1" wp14:anchorId="6F29BB8C" wp14:editId="2F0CEA96">
              <wp:simplePos x="0" y="0"/>
              <wp:positionH relativeFrom="column">
                <wp:posOffset>0</wp:posOffset>
              </wp:positionH>
              <wp:positionV relativeFrom="paragraph">
                <wp:posOffset>0</wp:posOffset>
              </wp:positionV>
              <wp:extent cx="914400" cy="91440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914400"/>
                      </a:xfrm>
                      <a:prstGeom prst="rect">
                        <a:avLst/>
                      </a:prstGeom>
                    </wps:spPr>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68761FE" id="_x0000_t202" coordsize="21600,21600" o:spt="202" path="m,l,21600r21600,l21600,xe">
              <v:stroke joinstyle="miter"/>
              <v:path gradientshapeok="t" o:connecttype="rect"/>
            </v:shapetype>
            <v:shape id="WordArt 2" o:spid="_x0000_s1026" type="#_x0000_t202" style="position:absolute;margin-left:0;margin-top:0;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" filled="f" strok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8C3FC" w14:textId="77777777" w:rsidR="003E54C9" w:rsidRDefault="003E54C9">
    <w:pPr>
      <w:pStyle w:val="Header"/>
    </w:pPr>
    <w:r>
      <w:rPr>
        <w:noProof/>
      </w:rPr>
      <mc:AlternateContent>
        <mc:Choice Requires="wps">
          <w:drawing>
            <wp:anchor distT="0" distB="0" distL="114300" distR="114300" simplePos="0" relativeHeight="251661312" behindDoc="1" locked="0" layoutInCell="1" allowOverlap="1" wp14:anchorId="1D9058BB" wp14:editId="45A8C86A">
              <wp:simplePos x="0" y="0"/>
              <wp:positionH relativeFrom="margin">
                <wp:align>center</wp:align>
              </wp:positionH>
              <wp:positionV relativeFrom="margin">
                <wp:align>center</wp:align>
              </wp:positionV>
              <wp:extent cx="6558280" cy="2185670"/>
              <wp:effectExtent l="0" t="0"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58280" cy="2185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21E8E7" w14:textId="77777777" w:rsidR="003E54C9" w:rsidRDefault="003E54C9" w:rsidP="0062785F">
                          <w:pPr>
                            <w:jc w:val="center"/>
                          </w:pPr>
                          <w:r>
                            <w:rPr>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BBBA3FB" id="_x0000_t202" coordsize="21600,21600" o:spt="202" path="m,l,21600r21600,l21600,xe">
              <v:stroke joinstyle="miter"/>
              <v:path gradientshapeok="t" o:connecttype="rect"/>
            </v:shapetype>
            <v:shape id="WordArt 1" o:spid="_x0000_s1027" type="#_x0000_t202" style="position:absolute;margin-left:0;margin-top:0;width:516.4pt;height:172.1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" filled="f" stroked="f">
              <v:stroke joinstyle="round"/>
              <v:path arrowok="t"/>
              <v:textbox>
                <w:txbxContent>
                  <w:p w:rsidR="00C51155" w:rsidRDefault="00C51155" w:rsidP="0062785F">
                    <w:pPr>
                      <w:jc w:val="center"/>
                    </w:pPr>
                    <w:r>
                      <w:rPr>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53675"/>
    <w:multiLevelType w:val="multilevel"/>
    <w:tmpl w:val="DEB460F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2F0E6F"/>
    <w:multiLevelType w:val="hybridMultilevel"/>
    <w:tmpl w:val="EB5E1DEE"/>
    <w:lvl w:ilvl="0" w:tplc="D5887D82">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B70AB"/>
    <w:multiLevelType w:val="hybridMultilevel"/>
    <w:tmpl w:val="20D297EC"/>
    <w:lvl w:ilvl="0" w:tplc="0EF069B0">
      <w:start w:val="1"/>
      <w:numFmt w:val="bullet"/>
      <w:lvlText w:val=""/>
      <w:lvlJc w:val="left"/>
      <w:pPr>
        <w:tabs>
          <w:tab w:val="num" w:pos="714"/>
        </w:tabs>
        <w:ind w:left="714"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C4024"/>
    <w:multiLevelType w:val="hybridMultilevel"/>
    <w:tmpl w:val="E12A9B1E"/>
    <w:lvl w:ilvl="0" w:tplc="0EF069B0">
      <w:start w:val="1"/>
      <w:numFmt w:val="bullet"/>
      <w:lvlText w:val=""/>
      <w:lvlJc w:val="left"/>
      <w:pPr>
        <w:tabs>
          <w:tab w:val="num" w:pos="714"/>
        </w:tabs>
        <w:ind w:left="714" w:hanging="35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F4D05"/>
    <w:multiLevelType w:val="hybridMultilevel"/>
    <w:tmpl w:val="F6B4DA72"/>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10FE0C4D"/>
    <w:multiLevelType w:val="multilevel"/>
    <w:tmpl w:val="7BF844D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17322C"/>
    <w:multiLevelType w:val="multilevel"/>
    <w:tmpl w:val="F67A2970"/>
    <w:lvl w:ilvl="0">
      <w:start w:val="3"/>
      <w:numFmt w:val="decimal"/>
      <w:lvlText w:val="%1."/>
      <w:lvlJc w:val="left"/>
      <w:pPr>
        <w:tabs>
          <w:tab w:val="num" w:pos="357"/>
        </w:tabs>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703791C"/>
    <w:multiLevelType w:val="hybridMultilevel"/>
    <w:tmpl w:val="E9AE5ED2"/>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881035"/>
    <w:multiLevelType w:val="hybridMultilevel"/>
    <w:tmpl w:val="E8CED428"/>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131DD"/>
    <w:multiLevelType w:val="hybridMultilevel"/>
    <w:tmpl w:val="6EA2D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DB4E57"/>
    <w:multiLevelType w:val="hybridMultilevel"/>
    <w:tmpl w:val="328A1D68"/>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E24EF2"/>
    <w:multiLevelType w:val="multilevel"/>
    <w:tmpl w:val="468E10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4F91807"/>
    <w:multiLevelType w:val="hybridMultilevel"/>
    <w:tmpl w:val="F1701E4C"/>
    <w:lvl w:ilvl="0" w:tplc="6498775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0E4967"/>
    <w:multiLevelType w:val="multilevel"/>
    <w:tmpl w:val="4E903A42"/>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0259BD"/>
    <w:multiLevelType w:val="hybridMultilevel"/>
    <w:tmpl w:val="F8EAE7A2"/>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58505F"/>
    <w:multiLevelType w:val="hybridMultilevel"/>
    <w:tmpl w:val="04AC86D0"/>
    <w:lvl w:ilvl="0" w:tplc="2EF4BA78">
      <w:start w:val="3"/>
      <w:numFmt w:val="decimal"/>
      <w:lvlText w:val="%1."/>
      <w:lvlJc w:val="left"/>
      <w:pPr>
        <w:tabs>
          <w:tab w:val="num" w:pos="357"/>
        </w:tabs>
        <w:ind w:left="360" w:hanging="360"/>
      </w:pPr>
      <w:rPr>
        <w:rFont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4C05DE2"/>
    <w:multiLevelType w:val="hybridMultilevel"/>
    <w:tmpl w:val="F038331A"/>
    <w:lvl w:ilvl="0" w:tplc="0EF069B0">
      <w:start w:val="1"/>
      <w:numFmt w:val="bullet"/>
      <w:lvlText w:val=""/>
      <w:lvlJc w:val="left"/>
      <w:pPr>
        <w:tabs>
          <w:tab w:val="num" w:pos="717"/>
        </w:tabs>
        <w:ind w:left="717" w:hanging="357"/>
      </w:pPr>
      <w:rPr>
        <w:rFonts w:ascii="Symbol" w:hAnsi="Symbol"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7" w15:restartNumberingAfterBreak="0">
    <w:nsid w:val="363D013D"/>
    <w:multiLevelType w:val="multilevel"/>
    <w:tmpl w:val="04AC86D0"/>
    <w:lvl w:ilvl="0">
      <w:start w:val="3"/>
      <w:numFmt w:val="decimal"/>
      <w:lvlText w:val="%1."/>
      <w:lvlJc w:val="left"/>
      <w:pPr>
        <w:tabs>
          <w:tab w:val="num" w:pos="357"/>
        </w:tabs>
        <w:ind w:left="360" w:hanging="360"/>
      </w:pPr>
      <w:rPr>
        <w:rFont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9A373C7"/>
    <w:multiLevelType w:val="hybridMultilevel"/>
    <w:tmpl w:val="DEB460FC"/>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DA6041"/>
    <w:multiLevelType w:val="hybridMultilevel"/>
    <w:tmpl w:val="D716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5279F2"/>
    <w:multiLevelType w:val="multilevel"/>
    <w:tmpl w:val="2D0CA2EA"/>
    <w:lvl w:ilvl="0">
      <w:start w:val="3"/>
      <w:numFmt w:val="decimal"/>
      <w:lvlText w:val="%1."/>
      <w:lvlJc w:val="left"/>
      <w:pPr>
        <w:tabs>
          <w:tab w:val="num" w:pos="357"/>
        </w:tabs>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14C3707"/>
    <w:multiLevelType w:val="hybridMultilevel"/>
    <w:tmpl w:val="6938E432"/>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8E393C"/>
    <w:multiLevelType w:val="multilevel"/>
    <w:tmpl w:val="0F8EFAE8"/>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89C3FFD"/>
    <w:multiLevelType w:val="hybridMultilevel"/>
    <w:tmpl w:val="238AB29C"/>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66A6F"/>
    <w:multiLevelType w:val="hybridMultilevel"/>
    <w:tmpl w:val="6EA2D8E0"/>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1B632E"/>
    <w:multiLevelType w:val="hybridMultilevel"/>
    <w:tmpl w:val="0F8EFAE8"/>
    <w:lvl w:ilvl="0" w:tplc="C6E492E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057C63"/>
    <w:multiLevelType w:val="hybridMultilevel"/>
    <w:tmpl w:val="4E903A42"/>
    <w:lvl w:ilvl="0" w:tplc="8E2A63D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954400"/>
    <w:multiLevelType w:val="hybridMultilevel"/>
    <w:tmpl w:val="D818B200"/>
    <w:lvl w:ilvl="0" w:tplc="02F6E124">
      <w:start w:val="1"/>
      <w:numFmt w:val="lowerLetter"/>
      <w:lvlText w:val="%1."/>
      <w:lvlJc w:val="left"/>
      <w:pPr>
        <w:tabs>
          <w:tab w:val="num" w:pos="1083"/>
        </w:tabs>
        <w:ind w:left="1083" w:hanging="363"/>
      </w:pPr>
      <w:rPr>
        <w:rFonts w:hint="default"/>
      </w:rPr>
    </w:lvl>
    <w:lvl w:ilvl="1" w:tplc="59E04CE4">
      <w:start w:val="1"/>
      <w:numFmt w:val="decimal"/>
      <w:lvlText w:val="%2)"/>
      <w:lvlJc w:val="left"/>
      <w:pPr>
        <w:ind w:left="2163" w:hanging="720"/>
      </w:pPr>
      <w:rPr>
        <w:rFonts w:hint="default"/>
      </w:rPr>
    </w:lvl>
    <w:lvl w:ilvl="2" w:tplc="406243CA">
      <w:start w:val="1"/>
      <w:numFmt w:val="decimal"/>
      <w:lvlText w:val="%3"/>
      <w:lvlJc w:val="left"/>
      <w:pPr>
        <w:ind w:left="3063" w:hanging="720"/>
      </w:pPr>
      <w:rPr>
        <w:rFonts w:hint="default"/>
      </w:r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8" w15:restartNumberingAfterBreak="0">
    <w:nsid w:val="584340B9"/>
    <w:multiLevelType w:val="multilevel"/>
    <w:tmpl w:val="D9029B7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8F4588E"/>
    <w:multiLevelType w:val="hybridMultilevel"/>
    <w:tmpl w:val="2EB2DADE"/>
    <w:lvl w:ilvl="0" w:tplc="0EF069B0">
      <w:start w:val="1"/>
      <w:numFmt w:val="bullet"/>
      <w:lvlText w:val=""/>
      <w:lvlJc w:val="left"/>
      <w:pPr>
        <w:tabs>
          <w:tab w:val="num" w:pos="714"/>
        </w:tabs>
        <w:ind w:left="714"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9164F6"/>
    <w:multiLevelType w:val="hybridMultilevel"/>
    <w:tmpl w:val="26866300"/>
    <w:lvl w:ilvl="0" w:tplc="D9A07962">
      <w:start w:val="1"/>
      <w:numFmt w:val="decimal"/>
      <w:lvlText w:val="%1."/>
      <w:lvlJc w:val="left"/>
      <w:pPr>
        <w:ind w:left="360" w:hanging="360"/>
      </w:pPr>
      <w:rPr>
        <w:rFonts w:hint="default"/>
      </w:rPr>
    </w:lvl>
    <w:lvl w:ilvl="1" w:tplc="FBF22326">
      <w:start w:val="1"/>
      <w:numFmt w:val="lowerLetter"/>
      <w:lvlText w:val="%2."/>
      <w:lvlJc w:val="left"/>
      <w:pPr>
        <w:tabs>
          <w:tab w:val="num" w:pos="714"/>
        </w:tabs>
        <w:ind w:left="714" w:hanging="357"/>
      </w:pPr>
      <w:rPr>
        <w:rFonts w:ascii="Arial" w:hAnsi="Arial" w:hint="default"/>
        <w:b w:val="0"/>
        <w:i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6021891"/>
    <w:multiLevelType w:val="hybridMultilevel"/>
    <w:tmpl w:val="6D20B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AD7B04"/>
    <w:multiLevelType w:val="hybridMultilevel"/>
    <w:tmpl w:val="2684E34C"/>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E4344B"/>
    <w:multiLevelType w:val="multilevel"/>
    <w:tmpl w:val="20D297EC"/>
    <w:lvl w:ilvl="0">
      <w:start w:val="1"/>
      <w:numFmt w:val="bullet"/>
      <w:lvlText w:val=""/>
      <w:lvlJc w:val="left"/>
      <w:pPr>
        <w:tabs>
          <w:tab w:val="num" w:pos="714"/>
        </w:tabs>
        <w:ind w:left="714"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C0D495C"/>
    <w:multiLevelType w:val="hybridMultilevel"/>
    <w:tmpl w:val="1C509016"/>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4"/>
  </w:num>
  <w:num w:numId="3">
    <w:abstractNumId w:val="23"/>
  </w:num>
  <w:num w:numId="4">
    <w:abstractNumId w:val="19"/>
  </w:num>
  <w:num w:numId="5">
    <w:abstractNumId w:val="3"/>
  </w:num>
  <w:num w:numId="6">
    <w:abstractNumId w:val="30"/>
  </w:num>
  <w:num w:numId="7">
    <w:abstractNumId w:val="12"/>
  </w:num>
  <w:num w:numId="8">
    <w:abstractNumId w:val="25"/>
  </w:num>
  <w:num w:numId="9">
    <w:abstractNumId w:val="10"/>
  </w:num>
  <w:num w:numId="10">
    <w:abstractNumId w:val="18"/>
  </w:num>
  <w:num w:numId="11">
    <w:abstractNumId w:val="0"/>
  </w:num>
  <w:num w:numId="12">
    <w:abstractNumId w:val="34"/>
  </w:num>
  <w:num w:numId="13">
    <w:abstractNumId w:val="21"/>
  </w:num>
  <w:num w:numId="14">
    <w:abstractNumId w:val="32"/>
  </w:num>
  <w:num w:numId="15">
    <w:abstractNumId w:val="7"/>
  </w:num>
  <w:num w:numId="16">
    <w:abstractNumId w:val="8"/>
  </w:num>
  <w:num w:numId="17">
    <w:abstractNumId w:val="2"/>
  </w:num>
  <w:num w:numId="18">
    <w:abstractNumId w:val="28"/>
  </w:num>
  <w:num w:numId="19">
    <w:abstractNumId w:val="26"/>
  </w:num>
  <w:num w:numId="20">
    <w:abstractNumId w:val="13"/>
  </w:num>
  <w:num w:numId="21">
    <w:abstractNumId w:val="5"/>
  </w:num>
  <w:num w:numId="22">
    <w:abstractNumId w:val="22"/>
  </w:num>
  <w:num w:numId="23">
    <w:abstractNumId w:val="1"/>
  </w:num>
  <w:num w:numId="24">
    <w:abstractNumId w:val="15"/>
  </w:num>
  <w:num w:numId="25">
    <w:abstractNumId w:val="11"/>
  </w:num>
  <w:num w:numId="26">
    <w:abstractNumId w:val="31"/>
  </w:num>
  <w:num w:numId="27">
    <w:abstractNumId w:val="9"/>
  </w:num>
  <w:num w:numId="28">
    <w:abstractNumId w:val="24"/>
  </w:num>
  <w:num w:numId="29">
    <w:abstractNumId w:val="20"/>
  </w:num>
  <w:num w:numId="30">
    <w:abstractNumId w:val="6"/>
  </w:num>
  <w:num w:numId="31">
    <w:abstractNumId w:val="33"/>
  </w:num>
  <w:num w:numId="32">
    <w:abstractNumId w:val="29"/>
  </w:num>
  <w:num w:numId="33">
    <w:abstractNumId w:val="17"/>
  </w:num>
  <w:num w:numId="34">
    <w:abstractNumId w:val="16"/>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53"/>
    <w:rsid w:val="0000044A"/>
    <w:rsid w:val="00015268"/>
    <w:rsid w:val="000546D0"/>
    <w:rsid w:val="000641DC"/>
    <w:rsid w:val="00092B10"/>
    <w:rsid w:val="000950E7"/>
    <w:rsid w:val="000A107E"/>
    <w:rsid w:val="000A35F6"/>
    <w:rsid w:val="000B00FE"/>
    <w:rsid w:val="000B6E9A"/>
    <w:rsid w:val="000C50D6"/>
    <w:rsid w:val="000D586B"/>
    <w:rsid w:val="000F36B8"/>
    <w:rsid w:val="00100E97"/>
    <w:rsid w:val="00101E3A"/>
    <w:rsid w:val="001210D7"/>
    <w:rsid w:val="00134B97"/>
    <w:rsid w:val="00145D2F"/>
    <w:rsid w:val="00180F7D"/>
    <w:rsid w:val="001A3368"/>
    <w:rsid w:val="001A6FBE"/>
    <w:rsid w:val="001B28FB"/>
    <w:rsid w:val="00204F17"/>
    <w:rsid w:val="00207BFD"/>
    <w:rsid w:val="00220536"/>
    <w:rsid w:val="0022162C"/>
    <w:rsid w:val="00221F33"/>
    <w:rsid w:val="00231940"/>
    <w:rsid w:val="002458C4"/>
    <w:rsid w:val="00256C85"/>
    <w:rsid w:val="002643A6"/>
    <w:rsid w:val="002657CE"/>
    <w:rsid w:val="00266CBF"/>
    <w:rsid w:val="002A67D9"/>
    <w:rsid w:val="002B0387"/>
    <w:rsid w:val="002B05CE"/>
    <w:rsid w:val="002B44C2"/>
    <w:rsid w:val="002C2487"/>
    <w:rsid w:val="002C3193"/>
    <w:rsid w:val="002E18C8"/>
    <w:rsid w:val="00316724"/>
    <w:rsid w:val="00321E57"/>
    <w:rsid w:val="00333E31"/>
    <w:rsid w:val="00365129"/>
    <w:rsid w:val="003C342F"/>
    <w:rsid w:val="003C3D0A"/>
    <w:rsid w:val="003E54C9"/>
    <w:rsid w:val="00403320"/>
    <w:rsid w:val="00412E21"/>
    <w:rsid w:val="00424BBE"/>
    <w:rsid w:val="00427FDC"/>
    <w:rsid w:val="0044568E"/>
    <w:rsid w:val="00450335"/>
    <w:rsid w:val="004508F7"/>
    <w:rsid w:val="004747C0"/>
    <w:rsid w:val="0049229D"/>
    <w:rsid w:val="0049749A"/>
    <w:rsid w:val="004A273D"/>
    <w:rsid w:val="004B17F0"/>
    <w:rsid w:val="004C4E59"/>
    <w:rsid w:val="004D22C5"/>
    <w:rsid w:val="004D4169"/>
    <w:rsid w:val="004D4DF9"/>
    <w:rsid w:val="004F252D"/>
    <w:rsid w:val="00525C84"/>
    <w:rsid w:val="005349AB"/>
    <w:rsid w:val="00571A1B"/>
    <w:rsid w:val="0057775B"/>
    <w:rsid w:val="00587CC7"/>
    <w:rsid w:val="005B28F4"/>
    <w:rsid w:val="005B6C52"/>
    <w:rsid w:val="005C7EA2"/>
    <w:rsid w:val="005D0FB5"/>
    <w:rsid w:val="00600626"/>
    <w:rsid w:val="00617286"/>
    <w:rsid w:val="0062785F"/>
    <w:rsid w:val="00641E62"/>
    <w:rsid w:val="0069505C"/>
    <w:rsid w:val="00695708"/>
    <w:rsid w:val="006B170C"/>
    <w:rsid w:val="006C4D68"/>
    <w:rsid w:val="006F1887"/>
    <w:rsid w:val="006F3DFB"/>
    <w:rsid w:val="006F685D"/>
    <w:rsid w:val="0071676B"/>
    <w:rsid w:val="00731574"/>
    <w:rsid w:val="00741042"/>
    <w:rsid w:val="0077142E"/>
    <w:rsid w:val="007D538E"/>
    <w:rsid w:val="007D5846"/>
    <w:rsid w:val="007E5FB9"/>
    <w:rsid w:val="007F00E8"/>
    <w:rsid w:val="007F2CF4"/>
    <w:rsid w:val="007F402C"/>
    <w:rsid w:val="00805364"/>
    <w:rsid w:val="00832A9A"/>
    <w:rsid w:val="00834D29"/>
    <w:rsid w:val="00835E81"/>
    <w:rsid w:val="0084715A"/>
    <w:rsid w:val="008520D6"/>
    <w:rsid w:val="0087134D"/>
    <w:rsid w:val="00887CA1"/>
    <w:rsid w:val="008A459C"/>
    <w:rsid w:val="008A541D"/>
    <w:rsid w:val="008B1951"/>
    <w:rsid w:val="008B1B4E"/>
    <w:rsid w:val="008B2BE2"/>
    <w:rsid w:val="008E649A"/>
    <w:rsid w:val="00902C21"/>
    <w:rsid w:val="009064C5"/>
    <w:rsid w:val="00955A0E"/>
    <w:rsid w:val="00961FA0"/>
    <w:rsid w:val="00962493"/>
    <w:rsid w:val="00982046"/>
    <w:rsid w:val="009A1001"/>
    <w:rsid w:val="009C7267"/>
    <w:rsid w:val="009F318A"/>
    <w:rsid w:val="00A01EEA"/>
    <w:rsid w:val="00AA204A"/>
    <w:rsid w:val="00AB2426"/>
    <w:rsid w:val="00AC10C2"/>
    <w:rsid w:val="00AC3518"/>
    <w:rsid w:val="00B13F46"/>
    <w:rsid w:val="00B210F8"/>
    <w:rsid w:val="00B41304"/>
    <w:rsid w:val="00B45680"/>
    <w:rsid w:val="00B841AA"/>
    <w:rsid w:val="00B918AA"/>
    <w:rsid w:val="00B96C50"/>
    <w:rsid w:val="00BA502C"/>
    <w:rsid w:val="00BC0B49"/>
    <w:rsid w:val="00BC70E0"/>
    <w:rsid w:val="00BD02B4"/>
    <w:rsid w:val="00BD59FA"/>
    <w:rsid w:val="00C02CC0"/>
    <w:rsid w:val="00C1162C"/>
    <w:rsid w:val="00C14037"/>
    <w:rsid w:val="00C1610E"/>
    <w:rsid w:val="00C24B49"/>
    <w:rsid w:val="00C32609"/>
    <w:rsid w:val="00C46870"/>
    <w:rsid w:val="00C51155"/>
    <w:rsid w:val="00C53CF5"/>
    <w:rsid w:val="00C55BDA"/>
    <w:rsid w:val="00C60A51"/>
    <w:rsid w:val="00C60D8A"/>
    <w:rsid w:val="00C644C9"/>
    <w:rsid w:val="00CA5753"/>
    <w:rsid w:val="00CB0A48"/>
    <w:rsid w:val="00CD7E45"/>
    <w:rsid w:val="00D0382A"/>
    <w:rsid w:val="00D2498B"/>
    <w:rsid w:val="00D46534"/>
    <w:rsid w:val="00D4672C"/>
    <w:rsid w:val="00DC2AB8"/>
    <w:rsid w:val="00DD6E62"/>
    <w:rsid w:val="00DE2AC7"/>
    <w:rsid w:val="00E6108A"/>
    <w:rsid w:val="00E7022A"/>
    <w:rsid w:val="00E735B2"/>
    <w:rsid w:val="00E87A9C"/>
    <w:rsid w:val="00EB49FB"/>
    <w:rsid w:val="00EB6115"/>
    <w:rsid w:val="00EF2878"/>
    <w:rsid w:val="00F03753"/>
    <w:rsid w:val="00F3757A"/>
    <w:rsid w:val="00F41322"/>
    <w:rsid w:val="00F467EF"/>
    <w:rsid w:val="00F5304F"/>
    <w:rsid w:val="00F76EB9"/>
    <w:rsid w:val="00FC19B9"/>
    <w:rsid w:val="00FC377E"/>
    <w:rsid w:val="00FC59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D2816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3753"/>
    <w:rPr>
      <w:rFonts w:ascii="Cambria" w:eastAsia="Cambria" w:hAnsi="Cambria" w:cs="Times New Roman"/>
    </w:rPr>
  </w:style>
  <w:style w:type="paragraph" w:styleId="Heading1">
    <w:name w:val="heading 1"/>
    <w:basedOn w:val="Normal"/>
    <w:next w:val="Normal"/>
    <w:link w:val="Heading1Char"/>
    <w:qFormat/>
    <w:rsid w:val="00F03753"/>
    <w:pPr>
      <w:keepNext/>
      <w:spacing w:before="240" w:after="60"/>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unhideWhenUsed/>
    <w:qFormat/>
    <w:rsid w:val="00F03753"/>
    <w:pPr>
      <w:keepNext/>
      <w:spacing w:before="240" w:after="60"/>
      <w:outlineLvl w:val="1"/>
    </w:pPr>
    <w:rPr>
      <w:rFonts w:ascii="Calibri" w:eastAsia="Times New Roman"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3753"/>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F03753"/>
    <w:rPr>
      <w:rFonts w:ascii="Calibri" w:eastAsia="Times New Roman" w:hAnsi="Calibri" w:cs="Times New Roman"/>
      <w:b/>
      <w:bCs/>
      <w:i/>
      <w:iCs/>
      <w:sz w:val="28"/>
      <w:szCs w:val="28"/>
    </w:rPr>
  </w:style>
  <w:style w:type="paragraph" w:styleId="Footer">
    <w:name w:val="footer"/>
    <w:basedOn w:val="Normal"/>
    <w:link w:val="FooterChar"/>
    <w:unhideWhenUsed/>
    <w:rsid w:val="00F03753"/>
    <w:pPr>
      <w:tabs>
        <w:tab w:val="center" w:pos="4320"/>
        <w:tab w:val="right" w:pos="8640"/>
      </w:tabs>
    </w:pPr>
  </w:style>
  <w:style w:type="character" w:customStyle="1" w:styleId="FooterChar">
    <w:name w:val="Footer Char"/>
    <w:basedOn w:val="DefaultParagraphFont"/>
    <w:link w:val="Footer"/>
    <w:rsid w:val="00F03753"/>
    <w:rPr>
      <w:rFonts w:ascii="Cambria" w:eastAsia="Cambria" w:hAnsi="Cambria" w:cs="Times New Roman"/>
    </w:rPr>
  </w:style>
  <w:style w:type="character" w:styleId="PageNumber">
    <w:name w:val="page number"/>
    <w:basedOn w:val="DefaultParagraphFont"/>
    <w:unhideWhenUsed/>
    <w:rsid w:val="00F03753"/>
  </w:style>
  <w:style w:type="table" w:styleId="TableGrid">
    <w:name w:val="Table Grid"/>
    <w:basedOn w:val="TableNormal"/>
    <w:uiPriority w:val="39"/>
    <w:rsid w:val="00F03753"/>
    <w:rPr>
      <w:rFonts w:ascii="Cambria" w:eastAsia="Cambria" w:hAnsi="Cambr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inClauseHeadings">
    <w:name w:val="MainClauseHeadings"/>
    <w:next w:val="Normal"/>
    <w:rsid w:val="00F03753"/>
    <w:pPr>
      <w:overflowPunct w:val="0"/>
      <w:autoSpaceDE w:val="0"/>
      <w:autoSpaceDN w:val="0"/>
      <w:adjustRightInd w:val="0"/>
      <w:spacing w:before="120" w:after="240" w:line="360" w:lineRule="auto"/>
      <w:ind w:left="720" w:hanging="720"/>
      <w:jc w:val="both"/>
      <w:textAlignment w:val="baseline"/>
    </w:pPr>
    <w:rPr>
      <w:rFonts w:ascii="Arial" w:eastAsia="Times New Roman" w:hAnsi="Arial" w:cs="Times New Roman"/>
      <w:b/>
      <w:sz w:val="22"/>
      <w:u w:val="single"/>
    </w:rPr>
  </w:style>
  <w:style w:type="paragraph" w:customStyle="1" w:styleId="PartyStyle">
    <w:name w:val="PartyStyle"/>
    <w:rsid w:val="00F03753"/>
    <w:pPr>
      <w:widowControl w:val="0"/>
      <w:tabs>
        <w:tab w:val="left" w:pos="-1440"/>
        <w:tab w:val="left" w:pos="-720"/>
        <w:tab w:val="left" w:pos="0"/>
        <w:tab w:val="left" w:pos="1987"/>
        <w:tab w:val="left" w:pos="2520"/>
        <w:tab w:val="left" w:pos="4032"/>
        <w:tab w:val="left" w:pos="4752"/>
        <w:tab w:val="left" w:pos="5760"/>
        <w:tab w:val="left" w:pos="6768"/>
      </w:tabs>
      <w:overflowPunct w:val="0"/>
      <w:autoSpaceDE w:val="0"/>
      <w:autoSpaceDN w:val="0"/>
      <w:adjustRightInd w:val="0"/>
      <w:spacing w:after="180" w:line="360" w:lineRule="auto"/>
      <w:ind w:left="720" w:hanging="720"/>
      <w:jc w:val="both"/>
      <w:textAlignment w:val="baseline"/>
    </w:pPr>
    <w:rPr>
      <w:rFonts w:ascii="Arial" w:eastAsia="Times New Roman" w:hAnsi="Arial" w:cs="Times New Roman"/>
      <w:sz w:val="22"/>
    </w:rPr>
  </w:style>
  <w:style w:type="paragraph" w:customStyle="1" w:styleId="Text">
    <w:name w:val="Text"/>
    <w:rsid w:val="00F03753"/>
    <w:pPr>
      <w:overflowPunct w:val="0"/>
      <w:autoSpaceDE w:val="0"/>
      <w:autoSpaceDN w:val="0"/>
      <w:adjustRightInd w:val="0"/>
      <w:spacing w:line="360" w:lineRule="auto"/>
      <w:jc w:val="both"/>
      <w:textAlignment w:val="baseline"/>
    </w:pPr>
    <w:rPr>
      <w:rFonts w:ascii="Arial" w:eastAsia="Times New Roman" w:hAnsi="Arial" w:cs="Times New Roman"/>
      <w:sz w:val="22"/>
    </w:rPr>
  </w:style>
  <w:style w:type="paragraph" w:styleId="Header">
    <w:name w:val="header"/>
    <w:basedOn w:val="Normal"/>
    <w:link w:val="HeaderChar"/>
    <w:rsid w:val="00F03753"/>
    <w:pPr>
      <w:tabs>
        <w:tab w:val="center" w:pos="4320"/>
        <w:tab w:val="right" w:pos="8640"/>
      </w:tabs>
    </w:pPr>
  </w:style>
  <w:style w:type="character" w:customStyle="1" w:styleId="HeaderChar">
    <w:name w:val="Header Char"/>
    <w:basedOn w:val="DefaultParagraphFont"/>
    <w:link w:val="Header"/>
    <w:rsid w:val="00F03753"/>
    <w:rPr>
      <w:rFonts w:ascii="Cambria" w:eastAsia="Cambria" w:hAnsi="Cambria" w:cs="Times New Roman"/>
    </w:rPr>
  </w:style>
  <w:style w:type="character" w:styleId="Hyperlink">
    <w:name w:val="Hyperlink"/>
    <w:basedOn w:val="DefaultParagraphFont"/>
    <w:uiPriority w:val="99"/>
    <w:rsid w:val="00F03753"/>
    <w:rPr>
      <w:color w:val="0000FF"/>
      <w:u w:val="single"/>
    </w:rPr>
  </w:style>
  <w:style w:type="paragraph" w:styleId="BalloonText">
    <w:name w:val="Balloon Text"/>
    <w:basedOn w:val="Normal"/>
    <w:link w:val="BalloonTextChar"/>
    <w:rsid w:val="00F03753"/>
    <w:rPr>
      <w:rFonts w:ascii="Lucida Grande" w:hAnsi="Lucida Grande"/>
      <w:sz w:val="18"/>
      <w:szCs w:val="18"/>
    </w:rPr>
  </w:style>
  <w:style w:type="character" w:customStyle="1" w:styleId="BalloonTextChar">
    <w:name w:val="Balloon Text Char"/>
    <w:basedOn w:val="DefaultParagraphFont"/>
    <w:link w:val="BalloonText"/>
    <w:rsid w:val="00F03753"/>
    <w:rPr>
      <w:rFonts w:ascii="Lucida Grande" w:eastAsia="Cambria" w:hAnsi="Lucida Grande" w:cs="Times New Roman"/>
      <w:sz w:val="18"/>
      <w:szCs w:val="18"/>
    </w:rPr>
  </w:style>
  <w:style w:type="paragraph" w:styleId="BodyText">
    <w:name w:val="Body Text"/>
    <w:basedOn w:val="Normal"/>
    <w:link w:val="BodyTextChar"/>
    <w:rsid w:val="00F03753"/>
    <w:rPr>
      <w:rFonts w:ascii="Times New Roman" w:eastAsia="Times New Roman" w:hAnsi="Times New Roman"/>
      <w:b/>
      <w:szCs w:val="20"/>
      <w:u w:val="single"/>
    </w:rPr>
  </w:style>
  <w:style w:type="character" w:customStyle="1" w:styleId="BodyTextChar">
    <w:name w:val="Body Text Char"/>
    <w:basedOn w:val="DefaultParagraphFont"/>
    <w:link w:val="BodyText"/>
    <w:rsid w:val="00F03753"/>
    <w:rPr>
      <w:rFonts w:ascii="Times New Roman" w:eastAsia="Times New Roman" w:hAnsi="Times New Roman" w:cs="Times New Roman"/>
      <w:b/>
      <w:szCs w:val="20"/>
      <w:u w:val="single"/>
    </w:rPr>
  </w:style>
  <w:style w:type="paragraph" w:styleId="BodyTextIndent">
    <w:name w:val="Body Text Indent"/>
    <w:basedOn w:val="Normal"/>
    <w:link w:val="BodyTextIndentChar"/>
    <w:rsid w:val="00F03753"/>
    <w:pPr>
      <w:ind w:left="1077"/>
      <w:jc w:val="both"/>
    </w:pPr>
    <w:rPr>
      <w:rFonts w:ascii="Times New Roman" w:eastAsia="Times New Roman" w:hAnsi="Times New Roman"/>
      <w:szCs w:val="20"/>
    </w:rPr>
  </w:style>
  <w:style w:type="character" w:customStyle="1" w:styleId="BodyTextIndentChar">
    <w:name w:val="Body Text Indent Char"/>
    <w:basedOn w:val="DefaultParagraphFont"/>
    <w:link w:val="BodyTextIndent"/>
    <w:rsid w:val="00F03753"/>
    <w:rPr>
      <w:rFonts w:ascii="Times New Roman" w:eastAsia="Times New Roman" w:hAnsi="Times New Roman" w:cs="Times New Roman"/>
      <w:szCs w:val="20"/>
    </w:rPr>
  </w:style>
  <w:style w:type="paragraph" w:styleId="ListParagraph">
    <w:name w:val="List Paragraph"/>
    <w:basedOn w:val="Normal"/>
    <w:uiPriority w:val="34"/>
    <w:qFormat/>
    <w:rsid w:val="00F03753"/>
    <w:pPr>
      <w:ind w:left="720"/>
      <w:contextualSpacing/>
    </w:pPr>
  </w:style>
  <w:style w:type="character" w:customStyle="1" w:styleId="apple-converted-space">
    <w:name w:val="apple-converted-space"/>
    <w:basedOn w:val="DefaultParagraphFont"/>
    <w:rsid w:val="004508F7"/>
  </w:style>
  <w:style w:type="paragraph" w:styleId="NormalWeb">
    <w:name w:val="Normal (Web)"/>
    <w:basedOn w:val="Normal"/>
    <w:uiPriority w:val="99"/>
    <w:semiHidden/>
    <w:unhideWhenUsed/>
    <w:rsid w:val="002657CE"/>
    <w:pPr>
      <w:spacing w:before="100" w:beforeAutospacing="1" w:after="100" w:afterAutospacing="1"/>
    </w:pPr>
    <w:rPr>
      <w:rFonts w:ascii="Times New Roman" w:eastAsiaTheme="minorEastAsia" w:hAnsi="Times New Roman"/>
    </w:rPr>
  </w:style>
  <w:style w:type="character" w:styleId="UnresolvedMention">
    <w:name w:val="Unresolved Mention"/>
    <w:basedOn w:val="DefaultParagraphFont"/>
    <w:uiPriority w:val="99"/>
    <w:rsid w:val="003C342F"/>
    <w:rPr>
      <w:color w:val="605E5C"/>
      <w:shd w:val="clear" w:color="auto" w:fill="E1DFDD"/>
    </w:rPr>
  </w:style>
  <w:style w:type="paragraph" w:styleId="Revision">
    <w:name w:val="Revision"/>
    <w:hidden/>
    <w:uiPriority w:val="99"/>
    <w:semiHidden/>
    <w:rsid w:val="000A107E"/>
    <w:rPr>
      <w:rFonts w:ascii="Cambria" w:eastAsia="Cambria" w:hAnsi="Cambria" w:cs="Times New Roman"/>
    </w:rPr>
  </w:style>
  <w:style w:type="character" w:styleId="FollowedHyperlink">
    <w:name w:val="FollowedHyperlink"/>
    <w:basedOn w:val="DefaultParagraphFont"/>
    <w:uiPriority w:val="99"/>
    <w:semiHidden/>
    <w:unhideWhenUsed/>
    <w:rsid w:val="00832A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47212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nam.ac.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jholmes@nam.ac.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holmes@nam.ac.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22</Pages>
  <Words>5041</Words>
  <Characters>28734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33708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White</dc:creator>
  <cp:keywords/>
  <dc:description/>
  <cp:lastModifiedBy>Mike O'Connor</cp:lastModifiedBy>
  <cp:revision>10</cp:revision>
  <cp:lastPrinted>2013-09-24T14:49:00Z</cp:lastPrinted>
  <dcterms:created xsi:type="dcterms:W3CDTF">2020-08-27T11:30:00Z</dcterms:created>
  <dcterms:modified xsi:type="dcterms:W3CDTF">2020-08-27T12:08:00Z</dcterms:modified>
</cp:coreProperties>
</file>