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41AC0EBD" w:rsidR="00B71F0E" w:rsidRPr="0073095D" w:rsidRDefault="008459B6" w:rsidP="006268C8">
      <w:pPr>
        <w:pStyle w:val="BodyText"/>
        <w:kinsoku w:val="0"/>
        <w:overflowPunct w:val="0"/>
        <w:spacing w:before="2"/>
        <w:ind w:left="567" w:right="-53" w:firstLine="0"/>
        <w:jc w:val="center"/>
        <w:rPr>
          <w:b/>
          <w:bCs/>
          <w:spacing w:val="-1"/>
          <w:sz w:val="36"/>
          <w:szCs w:val="36"/>
        </w:rPr>
      </w:pPr>
      <w:r>
        <w:rPr>
          <w:b/>
          <w:bCs/>
          <w:spacing w:val="-1"/>
          <w:sz w:val="36"/>
          <w:szCs w:val="36"/>
        </w:rPr>
        <w:t xml:space="preserve">Refurbishment of </w:t>
      </w:r>
      <w:r w:rsidRPr="008459B6">
        <w:rPr>
          <w:b/>
          <w:bCs/>
          <w:spacing w:val="-1"/>
          <w:sz w:val="36"/>
          <w:szCs w:val="36"/>
        </w:rPr>
        <w:t>LBBC Technologies Au</w:t>
      </w:r>
      <w:r w:rsidR="00E4298D">
        <w:rPr>
          <w:b/>
          <w:bCs/>
          <w:spacing w:val="-1"/>
          <w:sz w:val="36"/>
          <w:szCs w:val="36"/>
        </w:rPr>
        <w:t>t</w:t>
      </w:r>
      <w:r w:rsidRPr="008459B6">
        <w:rPr>
          <w:b/>
          <w:bCs/>
          <w:spacing w:val="-1"/>
          <w:sz w:val="36"/>
          <w:szCs w:val="36"/>
        </w:rPr>
        <w:t>oclave</w:t>
      </w:r>
    </w:p>
    <w:p w14:paraId="7FEFF4F3" w14:textId="77777777" w:rsidR="008459B6" w:rsidRDefault="008459B6" w:rsidP="006268C8">
      <w:pPr>
        <w:pStyle w:val="BodyText"/>
        <w:kinsoku w:val="0"/>
        <w:overflowPunct w:val="0"/>
        <w:spacing w:before="2"/>
        <w:ind w:left="567" w:right="-53" w:firstLine="0"/>
        <w:jc w:val="center"/>
        <w:rPr>
          <w:b/>
          <w:bCs/>
          <w:sz w:val="36"/>
          <w:szCs w:val="36"/>
        </w:rPr>
      </w:pPr>
    </w:p>
    <w:p w14:paraId="04157EBD" w14:textId="04932290" w:rsidR="000A3E97" w:rsidRPr="008459B6" w:rsidRDefault="00FC0A24" w:rsidP="006268C8">
      <w:pPr>
        <w:pStyle w:val="BodyText"/>
        <w:kinsoku w:val="0"/>
        <w:overflowPunct w:val="0"/>
        <w:spacing w:before="2"/>
        <w:ind w:left="567" w:right="-53" w:firstLine="0"/>
        <w:jc w:val="center"/>
        <w:rPr>
          <w:b/>
          <w:bCs/>
          <w:sz w:val="36"/>
          <w:szCs w:val="36"/>
        </w:rPr>
      </w:pPr>
      <w:r w:rsidRPr="008459B6">
        <w:rPr>
          <w:b/>
          <w:bCs/>
          <w:sz w:val="36"/>
          <w:szCs w:val="36"/>
        </w:rPr>
        <w:t>Ref:</w:t>
      </w:r>
      <w:r w:rsidR="008459B6">
        <w:rPr>
          <w:b/>
          <w:bCs/>
          <w:sz w:val="36"/>
          <w:szCs w:val="36"/>
        </w:rPr>
        <w:t xml:space="preserve"> Piran SPF_01</w:t>
      </w:r>
      <w:r w:rsidR="00C61620">
        <w:rPr>
          <w:b/>
          <w:bCs/>
          <w:sz w:val="36"/>
          <w:szCs w:val="36"/>
        </w:rPr>
        <w:t xml:space="preserve"> ver 1</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1BA2EBCA"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2443B715" w:rsidR="008B4124" w:rsidRPr="004A562D" w:rsidRDefault="008B4124" w:rsidP="004A562D">
      <w:pPr>
        <w:pStyle w:val="Heading1"/>
      </w:pPr>
      <w:r w:rsidRPr="004A562D">
        <w:lastRenderedPageBreak/>
        <w:t xml:space="preserve">1. </w:t>
      </w:r>
      <w:r w:rsidR="003D4F03">
        <w:tab/>
      </w:r>
      <w:r w:rsidR="000A3E97" w:rsidRPr="004A562D">
        <w:t xml:space="preserve">About </w:t>
      </w:r>
      <w:r w:rsidR="00320AED">
        <w:t>Piran Advanced Composites Limited</w:t>
      </w:r>
    </w:p>
    <w:p w14:paraId="304A6DE1" w14:textId="77777777" w:rsidR="008B4124" w:rsidRPr="0073095D" w:rsidRDefault="008B4124" w:rsidP="00F138F1">
      <w:pPr>
        <w:rPr>
          <w:rFonts w:ascii="Verdana" w:hAnsi="Verdana"/>
          <w:sz w:val="22"/>
          <w:szCs w:val="22"/>
        </w:rPr>
      </w:pPr>
    </w:p>
    <w:p w14:paraId="747800A1" w14:textId="77777777" w:rsidR="00397446" w:rsidRPr="00B14E1A" w:rsidRDefault="00397446" w:rsidP="004A562D">
      <w:pPr>
        <w:pStyle w:val="Heading1"/>
        <w:rPr>
          <w:b w:val="0"/>
          <w:bCs w:val="0"/>
          <w:spacing w:val="0"/>
        </w:rPr>
      </w:pPr>
      <w:r w:rsidRPr="00B14E1A">
        <w:rPr>
          <w:b w:val="0"/>
          <w:bCs w:val="0"/>
          <w:spacing w:val="0"/>
        </w:rPr>
        <w:t xml:space="preserve">Having worked on world leading projects in a variety of industries as a manufacturer and direct consultant to major projects we have now established ourselves offering a complete service from design, engineering and manufacture of one off, R&amp;D, low volume and high volume structures and components. We have developed novel technologies to be able to offer high quality services to a variety of industries such as Aerospace, Defence, Medical, Automotive and Marine. Our experience ranges from ultra-lightweight novel Aerospace R&amp;D aerostructures through to low/high volume propulsion and flight critical </w:t>
      </w:r>
    </w:p>
    <w:p w14:paraId="408402C3" w14:textId="53DEF083" w:rsidR="00B14E1A" w:rsidRPr="00B14E1A" w:rsidRDefault="00B14E1A" w:rsidP="004A562D">
      <w:pPr>
        <w:pStyle w:val="Heading1"/>
        <w:rPr>
          <w:b w:val="0"/>
          <w:bCs w:val="0"/>
          <w:spacing w:val="0"/>
        </w:rPr>
      </w:pPr>
      <w:r w:rsidRPr="00B14E1A">
        <w:rPr>
          <w:b w:val="0"/>
          <w:bCs w:val="0"/>
          <w:spacing w:val="0"/>
        </w:rPr>
        <w:t>C</w:t>
      </w:r>
      <w:r w:rsidR="00397446" w:rsidRPr="00B14E1A">
        <w:rPr>
          <w:b w:val="0"/>
          <w:bCs w:val="0"/>
          <w:spacing w:val="0"/>
        </w:rPr>
        <w:t>omponents</w:t>
      </w:r>
    </w:p>
    <w:p w14:paraId="4D0402FD" w14:textId="77777777" w:rsidR="00B14E1A" w:rsidRDefault="00B14E1A" w:rsidP="004A562D">
      <w:pPr>
        <w:pStyle w:val="Heading1"/>
        <w:rPr>
          <w:b w:val="0"/>
          <w:bCs w:val="0"/>
          <w:i/>
          <w:iCs/>
          <w:spacing w:val="0"/>
        </w:rPr>
      </w:pPr>
    </w:p>
    <w:p w14:paraId="6EBD3F4C" w14:textId="2ABDC38F"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0C09012E" w14:textId="2CBE92E5" w:rsidR="00845A63" w:rsidRPr="006B6377" w:rsidRDefault="00845A63" w:rsidP="002D4526">
      <w:pPr>
        <w:widowControl/>
        <w:autoSpaceDE/>
        <w:autoSpaceDN/>
        <w:adjustRightInd/>
        <w:spacing w:after="200" w:line="276" w:lineRule="auto"/>
        <w:rPr>
          <w:rFonts w:ascii="Verdana" w:eastAsia="Calibri" w:hAnsi="Verdana"/>
          <w:sz w:val="22"/>
          <w:szCs w:val="22"/>
          <w:lang w:eastAsia="en-US"/>
        </w:rPr>
      </w:pPr>
      <w:r w:rsidRPr="006B6377">
        <w:rPr>
          <w:rFonts w:ascii="Verdana" w:eastAsia="Calibri" w:hAnsi="Verdana"/>
          <w:sz w:val="22"/>
          <w:szCs w:val="22"/>
          <w:lang w:eastAsia="en-US"/>
        </w:rPr>
        <w:t xml:space="preserve">As part of our continued growth and to increase our productivity, we </w:t>
      </w:r>
      <w:r w:rsidR="006B6377">
        <w:rPr>
          <w:rFonts w:ascii="Verdana" w:eastAsia="Calibri" w:hAnsi="Verdana"/>
          <w:sz w:val="22"/>
          <w:szCs w:val="22"/>
          <w:lang w:eastAsia="en-US"/>
        </w:rPr>
        <w:t xml:space="preserve">have secured a </w:t>
      </w:r>
      <w:r w:rsidR="00E6196D">
        <w:rPr>
          <w:rFonts w:ascii="Verdana" w:eastAsia="Calibri" w:hAnsi="Verdana"/>
          <w:sz w:val="22"/>
          <w:szCs w:val="22"/>
          <w:lang w:eastAsia="en-US"/>
        </w:rPr>
        <w:t>second hand</w:t>
      </w:r>
      <w:r w:rsidR="006B6377">
        <w:rPr>
          <w:rFonts w:ascii="Verdana" w:eastAsia="Calibri" w:hAnsi="Verdana"/>
          <w:sz w:val="22"/>
          <w:szCs w:val="22"/>
          <w:lang w:eastAsia="en-US"/>
        </w:rPr>
        <w:t xml:space="preserve"> </w:t>
      </w:r>
      <w:r w:rsidR="00E6196D">
        <w:rPr>
          <w:rFonts w:ascii="Verdana" w:eastAsia="Calibri" w:hAnsi="Verdana"/>
          <w:sz w:val="22"/>
          <w:szCs w:val="22"/>
          <w:lang w:eastAsia="en-US"/>
        </w:rPr>
        <w:t>Autoclave</w:t>
      </w:r>
      <w:r w:rsidR="006B6377">
        <w:rPr>
          <w:rFonts w:ascii="Verdana" w:eastAsia="Calibri" w:hAnsi="Verdana"/>
          <w:sz w:val="22"/>
          <w:szCs w:val="22"/>
          <w:lang w:eastAsia="en-US"/>
        </w:rPr>
        <w:t xml:space="preserve"> that we wish to have refurbished.</w:t>
      </w:r>
    </w:p>
    <w:p w14:paraId="75016FC5" w14:textId="0CBFAD3D" w:rsidR="002D4526" w:rsidRPr="006B6377" w:rsidRDefault="002D4526" w:rsidP="002D4526">
      <w:pPr>
        <w:widowControl/>
        <w:autoSpaceDE/>
        <w:autoSpaceDN/>
        <w:adjustRightInd/>
        <w:spacing w:after="200" w:line="276" w:lineRule="auto"/>
        <w:rPr>
          <w:rFonts w:ascii="Verdana" w:eastAsia="Calibri" w:hAnsi="Verdana"/>
          <w:sz w:val="22"/>
          <w:szCs w:val="22"/>
          <w:lang w:eastAsia="en-US"/>
        </w:rPr>
      </w:pPr>
      <w:r w:rsidRPr="006B6377">
        <w:rPr>
          <w:rFonts w:ascii="Verdana" w:eastAsia="Calibri" w:hAnsi="Verdana"/>
          <w:sz w:val="22"/>
          <w:szCs w:val="22"/>
          <w:lang w:eastAsia="en-US"/>
        </w:rPr>
        <w:t xml:space="preserve">We will assess tenders received on </w:t>
      </w:r>
      <w:r w:rsidR="0028134F" w:rsidRPr="006B6377">
        <w:rPr>
          <w:rFonts w:ascii="Verdana" w:eastAsia="Calibri" w:hAnsi="Verdana"/>
          <w:sz w:val="22"/>
          <w:szCs w:val="22"/>
          <w:lang w:eastAsia="en-US"/>
        </w:rPr>
        <w:t>lowest compliant</w:t>
      </w:r>
      <w:r w:rsidRPr="006B6377">
        <w:rPr>
          <w:rFonts w:ascii="Verdana" w:eastAsia="Calibri" w:hAnsi="Verdana"/>
          <w:sz w:val="22"/>
          <w:szCs w:val="22"/>
          <w:lang w:eastAsia="en-US"/>
        </w:rPr>
        <w:t xml:space="preserve"> Tender.</w:t>
      </w:r>
    </w:p>
    <w:p w14:paraId="515771A5" w14:textId="7A358A66"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8459B6" w:rsidRDefault="00B17D8B" w:rsidP="006268C8">
      <w:pPr>
        <w:pStyle w:val="BodyText"/>
        <w:kinsoku w:val="0"/>
        <w:overflowPunct w:val="0"/>
        <w:ind w:left="0" w:firstLine="0"/>
        <w:rPr>
          <w:b/>
          <w:bCs/>
          <w:spacing w:val="-1"/>
        </w:rPr>
      </w:pPr>
    </w:p>
    <w:p w14:paraId="327559A0" w14:textId="77777777" w:rsidR="00096F4E" w:rsidRPr="008459B6" w:rsidRDefault="00C21622" w:rsidP="00C7566E">
      <w:pPr>
        <w:pStyle w:val="Neading3"/>
        <w:numPr>
          <w:ilvl w:val="0"/>
          <w:numId w:val="0"/>
        </w:numPr>
        <w:ind w:left="1134" w:hanging="1134"/>
        <w:rPr>
          <w:b/>
          <w:bCs/>
        </w:rPr>
      </w:pPr>
      <w:r w:rsidRPr="008459B6">
        <w:rPr>
          <w:b/>
          <w:bCs/>
        </w:rPr>
        <w:t>3</w:t>
      </w:r>
      <w:r w:rsidR="002E2791" w:rsidRPr="008459B6">
        <w:rPr>
          <w:b/>
          <w:bCs/>
        </w:rPr>
        <w:t>.1</w:t>
      </w:r>
      <w:r w:rsidR="00096F4E" w:rsidRPr="008459B6">
        <w:rPr>
          <w:b/>
          <w:bCs/>
        </w:rPr>
        <w:tab/>
        <w:t>Background</w:t>
      </w:r>
    </w:p>
    <w:p w14:paraId="27E93BA0" w14:textId="122DF03A" w:rsidR="00EE7898" w:rsidRDefault="00C7566E" w:rsidP="008459B6">
      <w:pPr>
        <w:pStyle w:val="Neading3"/>
        <w:numPr>
          <w:ilvl w:val="0"/>
          <w:numId w:val="0"/>
        </w:numPr>
        <w:ind w:left="1134"/>
      </w:pPr>
      <w:r>
        <w:t>T</w:t>
      </w:r>
      <w:r w:rsidR="0021498D" w:rsidRPr="00FE6493">
        <w:t xml:space="preserve">he </w:t>
      </w:r>
      <w:r w:rsidR="00B354EF" w:rsidRPr="00FE6493">
        <w:t xml:space="preserve">equipment is a </w:t>
      </w:r>
      <w:bookmarkStart w:id="0" w:name="_Hlk160740271"/>
      <w:r w:rsidR="00B354EF" w:rsidRPr="00FE6493">
        <w:t xml:space="preserve">LBBC Technologies </w:t>
      </w:r>
      <w:bookmarkEnd w:id="0"/>
      <w:r w:rsidR="00E6196D" w:rsidRPr="00FE6493">
        <w:t>Autoclave</w:t>
      </w:r>
      <w:r w:rsidR="00E6196D">
        <w:t xml:space="preserve">. </w:t>
      </w:r>
      <w:r w:rsidR="00262E5D">
        <w:t>I</w:t>
      </w:r>
      <w:r w:rsidR="008459B6">
        <w:t xml:space="preserve">t </w:t>
      </w:r>
      <w:r w:rsidR="00262E5D">
        <w:t xml:space="preserve">has </w:t>
      </w:r>
      <w:r w:rsidR="00CD757A">
        <w:t>a volume 3000mm diameter x 5000mm long with AIG digital control</w:t>
      </w:r>
      <w:r w:rsidR="00481370">
        <w:t xml:space="preserve"> (1992). </w:t>
      </w:r>
      <w:r w:rsidR="00EE7898">
        <w:t xml:space="preserve">This was </w:t>
      </w:r>
      <w:r w:rsidR="00E6196D">
        <w:t>preowned</w:t>
      </w:r>
      <w:r w:rsidR="00EE7898">
        <w:t xml:space="preserve"> by AMRC </w:t>
      </w:r>
      <w:r w:rsidR="00F91C39">
        <w:t xml:space="preserve">and fully serviced by </w:t>
      </w:r>
      <w:r w:rsidR="00AB7C4F" w:rsidRPr="00AB7C4F">
        <w:t>Premier Autoclaves Service &amp; Solutions Limited</w:t>
      </w:r>
      <w:r w:rsidR="00AB7C4F">
        <w:t>.</w:t>
      </w:r>
    </w:p>
    <w:p w14:paraId="357CC317" w14:textId="77777777" w:rsidR="00147B3C" w:rsidRDefault="00147B3C" w:rsidP="008459B6">
      <w:pPr>
        <w:pStyle w:val="Neading3"/>
        <w:numPr>
          <w:ilvl w:val="0"/>
          <w:numId w:val="0"/>
        </w:numPr>
        <w:ind w:left="1134"/>
      </w:pPr>
    </w:p>
    <w:p w14:paraId="72F4C9AE" w14:textId="6CAED880" w:rsidR="00147B3C" w:rsidRPr="008459B6" w:rsidRDefault="005660D8" w:rsidP="008459B6">
      <w:pPr>
        <w:pStyle w:val="Neading3"/>
        <w:numPr>
          <w:ilvl w:val="0"/>
          <w:numId w:val="0"/>
        </w:numPr>
        <w:tabs>
          <w:tab w:val="left" w:pos="851"/>
        </w:tabs>
        <w:rPr>
          <w:b/>
          <w:bCs/>
        </w:rPr>
      </w:pPr>
      <w:r w:rsidRPr="008459B6">
        <w:rPr>
          <w:b/>
          <w:bCs/>
        </w:rPr>
        <w:t>3.2</w:t>
      </w:r>
      <w:r w:rsidRPr="008459B6">
        <w:rPr>
          <w:b/>
          <w:bCs/>
        </w:rPr>
        <w:tab/>
      </w:r>
      <w:r w:rsidR="008459B6" w:rsidRPr="008459B6">
        <w:rPr>
          <w:b/>
          <w:bCs/>
        </w:rPr>
        <w:t xml:space="preserve">    </w:t>
      </w:r>
      <w:r w:rsidRPr="008459B6">
        <w:rPr>
          <w:b/>
          <w:bCs/>
        </w:rPr>
        <w:t>Requirement</w:t>
      </w:r>
    </w:p>
    <w:p w14:paraId="61300B17" w14:textId="16813718" w:rsidR="000A3F5F" w:rsidRDefault="000A3F5F" w:rsidP="00EF09FD">
      <w:pPr>
        <w:pStyle w:val="Neading3"/>
      </w:pPr>
      <w:r>
        <w:t xml:space="preserve">Decommissioning of the </w:t>
      </w:r>
      <w:r w:rsidR="00CF6BA8">
        <w:t xml:space="preserve">equipment to include </w:t>
      </w:r>
      <w:r>
        <w:t xml:space="preserve">strip down- remove bulky panels / frames </w:t>
      </w:r>
      <w:r w:rsidR="00CF6BA8">
        <w:t>and load on to the transport.</w:t>
      </w:r>
    </w:p>
    <w:p w14:paraId="0B264FEB" w14:textId="028E8C9C" w:rsidR="000A3F5F" w:rsidRDefault="000A3F5F" w:rsidP="00EF09FD">
      <w:pPr>
        <w:pStyle w:val="Neading3"/>
      </w:pPr>
      <w:r>
        <w:t xml:space="preserve">Transport </w:t>
      </w:r>
      <w:r w:rsidR="00A547E1">
        <w:t xml:space="preserve">from </w:t>
      </w:r>
      <w:r w:rsidR="008148A6">
        <w:t xml:space="preserve">Factory 2050, Sheffield Business </w:t>
      </w:r>
      <w:r w:rsidR="006A34D3">
        <w:t>Park, Europa Avenue, W</w:t>
      </w:r>
      <w:r w:rsidR="00B374EE">
        <w:t>in</w:t>
      </w:r>
      <w:r w:rsidR="006C6730">
        <w:t>cobank S9 1ZA to your premises.</w:t>
      </w:r>
    </w:p>
    <w:p w14:paraId="57D4A6B0" w14:textId="0EE5BF5B" w:rsidR="000A3F5F" w:rsidRDefault="000A3F5F" w:rsidP="00EF09FD">
      <w:pPr>
        <w:pStyle w:val="Neading3"/>
      </w:pPr>
      <w:r>
        <w:t>Full upgrade to aerospace standard</w:t>
      </w:r>
    </w:p>
    <w:p w14:paraId="140B903F" w14:textId="1EEAB710" w:rsidR="000A3F5F" w:rsidRDefault="000A3F5F" w:rsidP="00EF09FD">
      <w:pPr>
        <w:pStyle w:val="Neading3"/>
      </w:pPr>
      <w:r>
        <w:t>New control panel suite with Prodigy control system as used by BAE Systems, Leonardo, Rolls Royce, F1 teams etc</w:t>
      </w:r>
    </w:p>
    <w:p w14:paraId="1AA9805B" w14:textId="2D7DB2B6" w:rsidR="000A3F5F" w:rsidRDefault="000A3F5F" w:rsidP="00EF09FD">
      <w:pPr>
        <w:pStyle w:val="Neading3"/>
      </w:pPr>
      <w:r>
        <w:t>New valves with limit switch feedback:</w:t>
      </w:r>
    </w:p>
    <w:p w14:paraId="73ADD0C3" w14:textId="4A3DB80C" w:rsidR="000A3F5F" w:rsidRDefault="000A3F5F" w:rsidP="00EF09FD">
      <w:pPr>
        <w:pStyle w:val="Neading3"/>
      </w:pPr>
      <w:r>
        <w:t>Proportional pressure inlet valve</w:t>
      </w:r>
    </w:p>
    <w:p w14:paraId="6E2EC166" w14:textId="26FA5A04" w:rsidR="000A3F5F" w:rsidRDefault="000A3F5F" w:rsidP="00EF09FD">
      <w:pPr>
        <w:pStyle w:val="Neading3"/>
      </w:pPr>
      <w:r>
        <w:t>Compressed air shut off valve</w:t>
      </w:r>
    </w:p>
    <w:p w14:paraId="12BE49F0" w14:textId="6D5C0226" w:rsidR="000A3F5F" w:rsidRDefault="000A3F5F" w:rsidP="00EF09FD">
      <w:pPr>
        <w:pStyle w:val="Neading3"/>
      </w:pPr>
      <w:r>
        <w:t>Proportional exhaust valve</w:t>
      </w:r>
    </w:p>
    <w:p w14:paraId="2927349C" w14:textId="7DCB5C91" w:rsidR="000A3F5F" w:rsidRDefault="000A3F5F" w:rsidP="00EF09FD">
      <w:pPr>
        <w:pStyle w:val="Neading3"/>
      </w:pPr>
      <w:r>
        <w:t>Proportional pre cool valve</w:t>
      </w:r>
    </w:p>
    <w:p w14:paraId="601A15E4" w14:textId="7DAB351C" w:rsidR="000A3F5F" w:rsidRDefault="000A3F5F" w:rsidP="00EF09FD">
      <w:pPr>
        <w:pStyle w:val="Neading3"/>
      </w:pPr>
      <w:r>
        <w:t>Proportional main cooling valve</w:t>
      </w:r>
    </w:p>
    <w:p w14:paraId="63C6C822" w14:textId="2C217EEA" w:rsidR="000A3F5F" w:rsidRDefault="000A3F5F" w:rsidP="00EF09FD">
      <w:pPr>
        <w:pStyle w:val="Neading3"/>
      </w:pPr>
      <w:r>
        <w:t>Re-use test valve</w:t>
      </w:r>
    </w:p>
    <w:p w14:paraId="5BF8A74D" w14:textId="1C0EA7B5" w:rsidR="000A3F5F" w:rsidRDefault="000A3F5F" w:rsidP="00EF09FD">
      <w:pPr>
        <w:pStyle w:val="Neading3"/>
      </w:pPr>
      <w:r>
        <w:t>New vacuum system including all hardware and pipe work</w:t>
      </w:r>
    </w:p>
    <w:p w14:paraId="6D3724D7" w14:textId="79449647" w:rsidR="000A3F5F" w:rsidRDefault="000A3F5F" w:rsidP="00EF09FD">
      <w:pPr>
        <w:pStyle w:val="Neading3"/>
      </w:pPr>
      <w:r>
        <w:t>Re-use vacuum pump</w:t>
      </w:r>
    </w:p>
    <w:p w14:paraId="778D2D36" w14:textId="57462597" w:rsidR="000A3F5F" w:rsidRDefault="000A3F5F" w:rsidP="00EF09FD">
      <w:pPr>
        <w:pStyle w:val="Neading3"/>
      </w:pPr>
      <w:r>
        <w:t>Complete safety upgrade</w:t>
      </w:r>
    </w:p>
    <w:p w14:paraId="7E0C5A0A" w14:textId="391CFF2D" w:rsidR="000A3F5F" w:rsidRDefault="000A3F5F" w:rsidP="00EF09FD">
      <w:pPr>
        <w:pStyle w:val="Neading3"/>
      </w:pPr>
      <w:r>
        <w:t xml:space="preserve">New air probes and product thermocouples throughout </w:t>
      </w:r>
    </w:p>
    <w:p w14:paraId="3AE7215A" w14:textId="28763BB7" w:rsidR="000A3F5F" w:rsidRDefault="000A3F5F" w:rsidP="00EF09FD">
      <w:pPr>
        <w:pStyle w:val="Neading3"/>
      </w:pPr>
      <w:r>
        <w:t>New door position switches</w:t>
      </w:r>
    </w:p>
    <w:p w14:paraId="4FF74CF1" w14:textId="5ADD9134" w:rsidR="000A3F5F" w:rsidRDefault="000A3F5F" w:rsidP="00EF09FD">
      <w:pPr>
        <w:pStyle w:val="Neading3"/>
      </w:pPr>
      <w:r>
        <w:t>New pressure monitoring instruments</w:t>
      </w:r>
    </w:p>
    <w:p w14:paraId="5D4F8BD2" w14:textId="01185ACD" w:rsidR="000A3F5F" w:rsidRDefault="000A3F5F" w:rsidP="00EF09FD">
      <w:pPr>
        <w:pStyle w:val="Neading3"/>
      </w:pPr>
      <w:r>
        <w:t>New pneumatics throughout</w:t>
      </w:r>
    </w:p>
    <w:p w14:paraId="4FB3E210" w14:textId="1E6014F6" w:rsidR="000A3F5F" w:rsidRDefault="000A3F5F" w:rsidP="00EF09FD">
      <w:pPr>
        <w:pStyle w:val="Neading3"/>
      </w:pPr>
      <w:r>
        <w:t xml:space="preserve">New wiring throughout </w:t>
      </w:r>
    </w:p>
    <w:p w14:paraId="42F4536F" w14:textId="6710D478" w:rsidR="000A3F5F" w:rsidRDefault="000A3F5F" w:rsidP="00EF09FD">
      <w:pPr>
        <w:pStyle w:val="Neading3"/>
      </w:pPr>
      <w:r>
        <w:lastRenderedPageBreak/>
        <w:t>Re-use heaters</w:t>
      </w:r>
    </w:p>
    <w:p w14:paraId="32319813" w14:textId="0BB3E04B" w:rsidR="000A3F5F" w:rsidRDefault="000A3F5F" w:rsidP="00EF09FD">
      <w:pPr>
        <w:pStyle w:val="Neading3"/>
      </w:pPr>
      <w:r>
        <w:t>Re-use cooling system, integrating into new control system</w:t>
      </w:r>
    </w:p>
    <w:p w14:paraId="33A3E712" w14:textId="0EB04D34" w:rsidR="000A3F5F" w:rsidRDefault="000A3F5F" w:rsidP="00EF09FD">
      <w:pPr>
        <w:pStyle w:val="Neading3"/>
      </w:pPr>
      <w:r>
        <w:t>New drain tank and hardware, re-use drain tank pump</w:t>
      </w:r>
    </w:p>
    <w:p w14:paraId="31E47309" w14:textId="1C8E80F6" w:rsidR="000A3F5F" w:rsidRDefault="000A3F5F" w:rsidP="00EF09FD">
      <w:pPr>
        <w:pStyle w:val="Neading3"/>
      </w:pPr>
      <w:r>
        <w:t xml:space="preserve">Re-use door cylinders </w:t>
      </w:r>
    </w:p>
    <w:p w14:paraId="241DDD6A" w14:textId="7A6394B8" w:rsidR="000A3F5F" w:rsidRDefault="000A3F5F" w:rsidP="00EF09FD">
      <w:pPr>
        <w:pStyle w:val="Neading3"/>
      </w:pPr>
      <w:r>
        <w:t xml:space="preserve">Re-use </w:t>
      </w:r>
      <w:r w:rsidR="00E6196D">
        <w:t>shot bolt</w:t>
      </w:r>
    </w:p>
    <w:p w14:paraId="28C3E761" w14:textId="28ABF128" w:rsidR="000A3F5F" w:rsidRDefault="000A3F5F" w:rsidP="00EF09FD">
      <w:pPr>
        <w:pStyle w:val="Neading3"/>
      </w:pPr>
      <w:r>
        <w:t xml:space="preserve">All upgrade works undertaken at </w:t>
      </w:r>
      <w:r w:rsidR="003B7A79">
        <w:t xml:space="preserve">supplier’s to </w:t>
      </w:r>
      <w:r>
        <w:t>includ</w:t>
      </w:r>
      <w:r w:rsidR="00161566">
        <w:t xml:space="preserve">e </w:t>
      </w:r>
      <w:r>
        <w:t>testing prior to despatch</w:t>
      </w:r>
    </w:p>
    <w:p w14:paraId="02E23979" w14:textId="77777777" w:rsidR="00EF09FD" w:rsidRPr="00EF09FD" w:rsidRDefault="00EF09FD" w:rsidP="008459B6">
      <w:pPr>
        <w:pStyle w:val="ListParagraph"/>
        <w:numPr>
          <w:ilvl w:val="0"/>
          <w:numId w:val="1"/>
        </w:numPr>
        <w:ind w:left="1134" w:hanging="1134"/>
        <w:rPr>
          <w:rFonts w:ascii="Verdana" w:eastAsia="Calibri" w:hAnsi="Verdana"/>
          <w:sz w:val="22"/>
          <w:szCs w:val="22"/>
          <w:lang w:eastAsia="en-US"/>
        </w:rPr>
      </w:pPr>
      <w:r w:rsidRPr="00EF09FD">
        <w:rPr>
          <w:rFonts w:ascii="Verdana" w:eastAsia="Calibri" w:hAnsi="Verdana"/>
          <w:sz w:val="22"/>
          <w:szCs w:val="22"/>
          <w:lang w:eastAsia="en-US"/>
        </w:rPr>
        <w:t>Paint door/ring front yellow frame. Not the vessel or anything back from door ring</w:t>
      </w:r>
    </w:p>
    <w:p w14:paraId="38A28688" w14:textId="77777777" w:rsidR="00EF09FD" w:rsidRPr="00EF09FD" w:rsidRDefault="00EF09FD" w:rsidP="008459B6">
      <w:pPr>
        <w:pStyle w:val="ListParagraph"/>
        <w:numPr>
          <w:ilvl w:val="0"/>
          <w:numId w:val="1"/>
        </w:numPr>
        <w:ind w:left="1134" w:hanging="1134"/>
        <w:rPr>
          <w:rFonts w:ascii="Verdana" w:eastAsia="Calibri" w:hAnsi="Verdana"/>
          <w:sz w:val="22"/>
          <w:szCs w:val="22"/>
          <w:lang w:eastAsia="en-US"/>
        </w:rPr>
      </w:pPr>
      <w:r w:rsidRPr="00EF09FD">
        <w:rPr>
          <w:rFonts w:ascii="Verdana" w:eastAsia="Calibri" w:hAnsi="Verdana"/>
          <w:sz w:val="22"/>
          <w:szCs w:val="22"/>
          <w:lang w:eastAsia="en-US"/>
        </w:rPr>
        <w:t>New motor and direct drive system with stuffing box seal</w:t>
      </w:r>
    </w:p>
    <w:p w14:paraId="11326974" w14:textId="77777777" w:rsidR="00EF09FD" w:rsidRPr="00EF09FD" w:rsidRDefault="00EF09FD" w:rsidP="00EF09FD">
      <w:pPr>
        <w:pStyle w:val="Neading3"/>
      </w:pPr>
      <w:r w:rsidRPr="00EF09FD">
        <w:t>Increase vacuum to 12 zones and thermocouples to 24</w:t>
      </w:r>
    </w:p>
    <w:p w14:paraId="67C4DF3A" w14:textId="54DCF177" w:rsidR="00161566" w:rsidRDefault="00161566" w:rsidP="00EF09FD">
      <w:pPr>
        <w:pStyle w:val="Neading3"/>
      </w:pPr>
      <w:r>
        <w:t xml:space="preserve">Transport to </w:t>
      </w:r>
      <w:r w:rsidR="00EF09FD">
        <w:t xml:space="preserve">Piran’s facility at Southern Hangar 1, Space port </w:t>
      </w:r>
      <w:r w:rsidR="00E6196D">
        <w:t>Cornwall</w:t>
      </w:r>
      <w:r w:rsidR="00EF09FD">
        <w:t>, Newquay, Cornwall TR84HP</w:t>
      </w:r>
    </w:p>
    <w:p w14:paraId="7E902CBB" w14:textId="536D8A2A" w:rsidR="000A3F5F" w:rsidRDefault="000A3F5F" w:rsidP="00EF09FD">
      <w:pPr>
        <w:pStyle w:val="Neading3"/>
      </w:pPr>
      <w:r>
        <w:t xml:space="preserve">Commissioning, testing and training on site at Piran </w:t>
      </w:r>
    </w:p>
    <w:p w14:paraId="19F8FACC" w14:textId="77777777" w:rsidR="00EF09FD" w:rsidRDefault="00EF09FD" w:rsidP="00EF09FD">
      <w:pPr>
        <w:pStyle w:val="Neading3"/>
        <w:numPr>
          <w:ilvl w:val="0"/>
          <w:numId w:val="0"/>
        </w:numPr>
        <w:ind w:left="1134"/>
      </w:pPr>
    </w:p>
    <w:p w14:paraId="2560820A" w14:textId="77777777" w:rsidR="00EF09FD" w:rsidRDefault="00EF09FD" w:rsidP="00EF09FD">
      <w:pPr>
        <w:pStyle w:val="Neading3"/>
        <w:numPr>
          <w:ilvl w:val="0"/>
          <w:numId w:val="0"/>
        </w:numPr>
      </w:pPr>
    </w:p>
    <w:p w14:paraId="5E9A0B09" w14:textId="6BD0944F" w:rsidR="000A3F5F" w:rsidRPr="00EF09FD" w:rsidRDefault="00EF09FD" w:rsidP="00EF09FD">
      <w:pPr>
        <w:pStyle w:val="Neading3"/>
        <w:numPr>
          <w:ilvl w:val="0"/>
          <w:numId w:val="0"/>
        </w:numPr>
        <w:ind w:left="1134" w:hanging="1134"/>
        <w:rPr>
          <w:b/>
          <w:bCs/>
        </w:rPr>
      </w:pPr>
      <w:r w:rsidRPr="00EF09FD">
        <w:rPr>
          <w:b/>
          <w:bCs/>
        </w:rPr>
        <w:t>3.3</w:t>
      </w:r>
      <w:r w:rsidRPr="00EF09FD">
        <w:rPr>
          <w:b/>
          <w:bCs/>
        </w:rPr>
        <w:tab/>
      </w:r>
      <w:r w:rsidR="000A3F5F" w:rsidRPr="00EF09FD">
        <w:rPr>
          <w:b/>
          <w:bCs/>
        </w:rPr>
        <w:t>Exclusions:</w:t>
      </w:r>
    </w:p>
    <w:p w14:paraId="43A04E08" w14:textId="27249ABA" w:rsidR="000A3F5F" w:rsidRDefault="000A3F5F" w:rsidP="008459B6">
      <w:pPr>
        <w:pStyle w:val="Neading3"/>
        <w:numPr>
          <w:ilvl w:val="0"/>
          <w:numId w:val="2"/>
        </w:numPr>
        <w:ind w:left="1701" w:hanging="567"/>
      </w:pPr>
      <w:r>
        <w:t>Pipe work at site currently excluded</w:t>
      </w:r>
    </w:p>
    <w:p w14:paraId="77DE51F5" w14:textId="5714577E" w:rsidR="000A3F5F" w:rsidRDefault="000A3F5F" w:rsidP="008459B6">
      <w:pPr>
        <w:pStyle w:val="Neading3"/>
        <w:numPr>
          <w:ilvl w:val="0"/>
          <w:numId w:val="2"/>
        </w:numPr>
        <w:ind w:left="1701" w:hanging="567"/>
      </w:pPr>
      <w:r>
        <w:t>Mains electric</w:t>
      </w:r>
    </w:p>
    <w:p w14:paraId="26FB2808" w14:textId="0B971A17" w:rsidR="000A3F5F" w:rsidRDefault="000A3F5F" w:rsidP="008459B6">
      <w:pPr>
        <w:pStyle w:val="Neading3"/>
        <w:numPr>
          <w:ilvl w:val="0"/>
          <w:numId w:val="2"/>
        </w:numPr>
        <w:ind w:left="1701" w:hanging="567"/>
      </w:pPr>
      <w:r>
        <w:t xml:space="preserve">Assumed infrastructure (cable support) in place on site at Piran for </w:t>
      </w:r>
      <w:r w:rsidR="00C7566E">
        <w:t xml:space="preserve">supplier </w:t>
      </w:r>
      <w:r>
        <w:t>to run cooling run signal to cooler and terminate</w:t>
      </w:r>
    </w:p>
    <w:p w14:paraId="5F56F3A7" w14:textId="6830D384" w:rsidR="000A3F5F" w:rsidRDefault="000A3F5F" w:rsidP="008459B6">
      <w:pPr>
        <w:pStyle w:val="Neading3"/>
        <w:numPr>
          <w:ilvl w:val="0"/>
          <w:numId w:val="2"/>
        </w:numPr>
        <w:ind w:left="1701" w:hanging="567"/>
      </w:pPr>
      <w:r>
        <w:t>Other than where stated, general specification of the machine will remain as</w:t>
      </w:r>
      <w:r w:rsidR="00C7566E">
        <w:t xml:space="preserve"> </w:t>
      </w:r>
      <w:r>
        <w:t>is</w:t>
      </w:r>
      <w:r w:rsidR="00C7566E">
        <w:t>;</w:t>
      </w:r>
      <w:r>
        <w:t xml:space="preserve"> working size, temperature, pressure, vacuum, thermocouples, heating capabilities etc. </w:t>
      </w:r>
    </w:p>
    <w:p w14:paraId="25CE26C2" w14:textId="2D95B0AB" w:rsidR="000A3F5F" w:rsidRDefault="000A3F5F" w:rsidP="008459B6">
      <w:pPr>
        <w:pStyle w:val="Neading3"/>
        <w:numPr>
          <w:ilvl w:val="0"/>
          <w:numId w:val="2"/>
        </w:numPr>
        <w:ind w:left="1701" w:hanging="567"/>
      </w:pPr>
      <w:r>
        <w:t xml:space="preserve">Beyond </w:t>
      </w:r>
      <w:r w:rsidR="00C7566E">
        <w:t>the</w:t>
      </w:r>
      <w:r>
        <w:t xml:space="preserve"> servicing, </w:t>
      </w:r>
      <w:r w:rsidR="00C7566E">
        <w:t xml:space="preserve">Piran </w:t>
      </w:r>
      <w:r>
        <w:t xml:space="preserve">have in good faith been advised by AMRC as to condition of vessel and hardware. Whilst extremely unlikely, if anything emerges as being different through the upgrade process </w:t>
      </w:r>
      <w:r w:rsidR="00C7566E">
        <w:t>the supplier is to bring this to the attention as soon as possible</w:t>
      </w:r>
      <w:r>
        <w:t>.</w:t>
      </w: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7041FEEB"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C7566E">
        <w:rPr>
          <w:rFonts w:ascii="Verdana" w:hAnsi="Verdana"/>
          <w:color w:val="auto"/>
          <w:sz w:val="22"/>
          <w:szCs w:val="22"/>
        </w:rPr>
        <w:t>£</w:t>
      </w:r>
      <w:r w:rsidR="00C7566E" w:rsidRPr="00C7566E">
        <w:rPr>
          <w:rFonts w:ascii="Verdana" w:hAnsi="Verdana"/>
          <w:color w:val="auto"/>
          <w:sz w:val="22"/>
          <w:szCs w:val="22"/>
        </w:rPr>
        <w:t>147,500.00</w:t>
      </w:r>
      <w:r w:rsidR="00381600" w:rsidRPr="00C7566E">
        <w:rPr>
          <w:rFonts w:ascii="Verdana" w:hAnsi="Verdana"/>
          <w:color w:val="auto"/>
          <w:sz w:val="22"/>
          <w:szCs w:val="22"/>
        </w:rPr>
        <w:t xml:space="preserve"> (</w:t>
      </w:r>
      <w:r w:rsidR="00381600" w:rsidRPr="00043839">
        <w:rPr>
          <w:rFonts w:ascii="Verdana" w:hAnsi="Verdana"/>
          <w:color w:val="auto"/>
          <w:sz w:val="22"/>
          <w:szCs w:val="22"/>
        </w:rPr>
        <w:t xml:space="preserve">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B0711E8"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C7566E">
        <w:rPr>
          <w:rFonts w:ascii="Verdana" w:hAnsi="Verdana"/>
          <w:color w:val="auto"/>
          <w:sz w:val="22"/>
          <w:szCs w:val="22"/>
        </w:rPr>
        <w:t>acceptance by Piran Advanced Composites</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20E60379" w:rsidR="00710298" w:rsidRPr="00C7566E" w:rsidRDefault="00C7566E" w:rsidP="00710298">
            <w:pPr>
              <w:pStyle w:val="TableParagraph"/>
              <w:kinsoku w:val="0"/>
              <w:overflowPunct w:val="0"/>
              <w:rPr>
                <w:rFonts w:ascii="Verdana" w:hAnsi="Verdana"/>
                <w:sz w:val="22"/>
                <w:szCs w:val="22"/>
              </w:rPr>
            </w:pPr>
            <w:r>
              <w:rPr>
                <w:rFonts w:ascii="Verdana" w:hAnsi="Verdana"/>
                <w:sz w:val="22"/>
                <w:szCs w:val="22"/>
              </w:rPr>
              <w:t>8 March 2024</w:t>
            </w:r>
          </w:p>
        </w:tc>
      </w:tr>
      <w:tr w:rsidR="00D92361" w:rsidRPr="00043839" w14:paraId="6C13F099" w14:textId="77777777" w:rsidTr="00D92361">
        <w:trPr>
          <w:trHeight w:hRule="exact" w:val="719"/>
        </w:trPr>
        <w:tc>
          <w:tcPr>
            <w:tcW w:w="5811" w:type="dxa"/>
            <w:tcBorders>
              <w:right w:val="single" w:sz="4" w:space="0" w:color="auto"/>
            </w:tcBorders>
            <w:shd w:val="clear" w:color="auto" w:fill="auto"/>
          </w:tcPr>
          <w:p w14:paraId="5482D8F3" w14:textId="4E46A3C1" w:rsidR="00D92361" w:rsidRPr="00710298" w:rsidRDefault="00D92361" w:rsidP="00D92361">
            <w:pPr>
              <w:pStyle w:val="TableParagraph"/>
              <w:kinsoku w:val="0"/>
              <w:overflowPunct w:val="0"/>
              <w:ind w:left="102"/>
              <w:rPr>
                <w:rFonts w:ascii="Verdana" w:hAnsi="Verdana" w:cs="Verdana"/>
                <w:spacing w:val="-1"/>
                <w:sz w:val="22"/>
                <w:szCs w:val="22"/>
              </w:rPr>
            </w:pPr>
            <w:r w:rsidRPr="00710298">
              <w:rPr>
                <w:rFonts w:ascii="Verdana" w:hAnsi="Verdana"/>
                <w:sz w:val="22"/>
                <w:szCs w:val="22"/>
              </w:rPr>
              <w:lastRenderedPageBreak/>
              <w:t xml:space="preserve">Last  date for </w:t>
            </w:r>
            <w:r w:rsidRPr="0048081E">
              <w:rPr>
                <w:rFonts w:ascii="Verdana" w:hAnsi="Verdana"/>
                <w:sz w:val="22"/>
                <w:szCs w:val="22"/>
              </w:rPr>
              <w:t>clarifications to queries to be</w:t>
            </w:r>
            <w:r>
              <w:rPr>
                <w:rFonts w:ascii="Verdana" w:hAnsi="Verdana"/>
                <w:sz w:val="22"/>
                <w:szCs w:val="22"/>
              </w:rPr>
              <w:t xml:space="preserve"> raised</w:t>
            </w:r>
          </w:p>
        </w:tc>
        <w:tc>
          <w:tcPr>
            <w:tcW w:w="2694" w:type="dxa"/>
            <w:shd w:val="clear" w:color="auto" w:fill="auto"/>
          </w:tcPr>
          <w:p w14:paraId="3AC9D598" w14:textId="514E8CD2" w:rsidR="00D92361" w:rsidRPr="00C7566E" w:rsidRDefault="00C7566E" w:rsidP="00D92361">
            <w:pPr>
              <w:pStyle w:val="TableParagraph"/>
              <w:kinsoku w:val="0"/>
              <w:overflowPunct w:val="0"/>
              <w:rPr>
                <w:rFonts w:ascii="Verdana" w:hAnsi="Verdana"/>
                <w:sz w:val="22"/>
                <w:szCs w:val="22"/>
              </w:rPr>
            </w:pPr>
            <w:r>
              <w:rPr>
                <w:rFonts w:ascii="Verdana" w:hAnsi="Verdana"/>
                <w:sz w:val="22"/>
                <w:szCs w:val="22"/>
              </w:rPr>
              <w:t xml:space="preserve">1700: 18 </w:t>
            </w:r>
            <w:r w:rsidR="003466A5">
              <w:rPr>
                <w:rFonts w:ascii="Verdana" w:hAnsi="Verdana"/>
                <w:sz w:val="22"/>
                <w:szCs w:val="22"/>
              </w:rPr>
              <w:t>M</w:t>
            </w:r>
            <w:r>
              <w:rPr>
                <w:rFonts w:ascii="Verdana" w:hAnsi="Verdana"/>
                <w:sz w:val="22"/>
                <w:szCs w:val="22"/>
              </w:rPr>
              <w:t>arch 2024</w:t>
            </w:r>
          </w:p>
        </w:tc>
      </w:tr>
      <w:tr w:rsidR="00D92361" w:rsidRPr="00043839" w14:paraId="7A17DE84" w14:textId="77777777" w:rsidTr="00D92361">
        <w:trPr>
          <w:trHeight w:hRule="exact" w:val="573"/>
        </w:trPr>
        <w:tc>
          <w:tcPr>
            <w:tcW w:w="5811" w:type="dxa"/>
            <w:tcBorders>
              <w:right w:val="single" w:sz="4" w:space="0" w:color="auto"/>
            </w:tcBorders>
            <w:shd w:val="clear" w:color="auto" w:fill="auto"/>
          </w:tcPr>
          <w:p w14:paraId="54020941" w14:textId="1D929B07" w:rsidR="00D92361" w:rsidRPr="00710298" w:rsidRDefault="00D92361" w:rsidP="00D92361">
            <w:pPr>
              <w:pStyle w:val="TableParagraph"/>
              <w:kinsoku w:val="0"/>
              <w:overflowPunct w:val="0"/>
              <w:ind w:left="102"/>
              <w:rPr>
                <w:rFonts w:ascii="Verdana" w:hAnsi="Verdana"/>
                <w:sz w:val="22"/>
                <w:szCs w:val="22"/>
              </w:rPr>
            </w:pPr>
            <w:r w:rsidRPr="00710298">
              <w:rPr>
                <w:rFonts w:ascii="Verdana" w:hAnsi="Verdana"/>
                <w:sz w:val="22"/>
                <w:szCs w:val="22"/>
              </w:rPr>
              <w:t xml:space="preserve">Last date for </w:t>
            </w:r>
            <w:r>
              <w:rPr>
                <w:rFonts w:ascii="Verdana" w:hAnsi="Verdana"/>
                <w:sz w:val="22"/>
                <w:szCs w:val="22"/>
              </w:rPr>
              <w:t xml:space="preserve">response to </w:t>
            </w:r>
            <w:r w:rsidR="00E6196D">
              <w:rPr>
                <w:rFonts w:ascii="Verdana" w:hAnsi="Verdana"/>
                <w:sz w:val="22"/>
                <w:szCs w:val="22"/>
              </w:rPr>
              <w:t>clarifications</w:t>
            </w:r>
            <w:r>
              <w:rPr>
                <w:rFonts w:ascii="Verdana" w:hAnsi="Verdana"/>
                <w:sz w:val="22"/>
                <w:szCs w:val="22"/>
              </w:rPr>
              <w:t xml:space="preserve"> to be posted on Contracts Finder</w:t>
            </w:r>
          </w:p>
        </w:tc>
        <w:tc>
          <w:tcPr>
            <w:tcW w:w="2694" w:type="dxa"/>
            <w:shd w:val="clear" w:color="auto" w:fill="auto"/>
          </w:tcPr>
          <w:p w14:paraId="6D29DD33" w14:textId="1C40D60C" w:rsidR="00D92361" w:rsidRPr="00C7566E" w:rsidRDefault="00C7566E" w:rsidP="00D92361">
            <w:pPr>
              <w:pStyle w:val="TableParagraph"/>
              <w:kinsoku w:val="0"/>
              <w:overflowPunct w:val="0"/>
              <w:rPr>
                <w:rFonts w:ascii="Verdana" w:hAnsi="Verdana"/>
                <w:sz w:val="22"/>
                <w:szCs w:val="22"/>
              </w:rPr>
            </w:pPr>
            <w:r>
              <w:rPr>
                <w:rFonts w:ascii="Verdana" w:hAnsi="Verdana"/>
                <w:sz w:val="22"/>
                <w:szCs w:val="22"/>
              </w:rPr>
              <w:t>1700: 19 March 2024</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shd w:val="clear" w:color="auto" w:fill="auto"/>
          </w:tcPr>
          <w:p w14:paraId="70D04BF7" w14:textId="48F03A44" w:rsidR="00710298" w:rsidRPr="00C7566E" w:rsidRDefault="00C7566E" w:rsidP="00710298">
            <w:pPr>
              <w:pStyle w:val="TableParagraph"/>
              <w:kinsoku w:val="0"/>
              <w:overflowPunct w:val="0"/>
              <w:rPr>
                <w:rFonts w:ascii="Verdana" w:hAnsi="Verdana"/>
                <w:b/>
                <w:sz w:val="22"/>
                <w:szCs w:val="22"/>
              </w:rPr>
            </w:pPr>
            <w:r>
              <w:rPr>
                <w:rFonts w:ascii="Verdana" w:hAnsi="Verdana"/>
                <w:b/>
                <w:sz w:val="22"/>
                <w:szCs w:val="22"/>
              </w:rPr>
              <w:t>1200: 28 March 2024</w:t>
            </w:r>
          </w:p>
        </w:tc>
      </w:tr>
      <w:tr w:rsidR="00710298" w:rsidRPr="00043839" w14:paraId="530071B0" w14:textId="77777777" w:rsidTr="00432E47">
        <w:trPr>
          <w:trHeight w:hRule="exact" w:val="436"/>
        </w:trPr>
        <w:tc>
          <w:tcPr>
            <w:tcW w:w="5811" w:type="dxa"/>
            <w:shd w:val="clear" w:color="auto" w:fill="auto"/>
          </w:tcPr>
          <w:p w14:paraId="381F4EE4" w14:textId="5849F60C"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r w:rsidR="00C7566E">
              <w:rPr>
                <w:rFonts w:ascii="Verdana" w:hAnsi="Verdana"/>
                <w:sz w:val="22"/>
                <w:szCs w:val="22"/>
              </w:rPr>
              <w:t xml:space="preserve"> and award of </w:t>
            </w:r>
            <w:r w:rsidR="00E6196D">
              <w:rPr>
                <w:rFonts w:ascii="Verdana" w:hAnsi="Verdana"/>
                <w:sz w:val="22"/>
                <w:szCs w:val="22"/>
              </w:rPr>
              <w:t>Contract</w:t>
            </w:r>
          </w:p>
        </w:tc>
        <w:tc>
          <w:tcPr>
            <w:tcW w:w="2694" w:type="dxa"/>
            <w:shd w:val="clear" w:color="auto" w:fill="auto"/>
          </w:tcPr>
          <w:p w14:paraId="24224D69" w14:textId="4F11F191" w:rsidR="00710298" w:rsidRPr="00C7566E" w:rsidRDefault="00C7566E" w:rsidP="00710298">
            <w:pPr>
              <w:pStyle w:val="TableParagraph"/>
              <w:kinsoku w:val="0"/>
              <w:overflowPunct w:val="0"/>
              <w:rPr>
                <w:rFonts w:ascii="Verdana" w:hAnsi="Verdana"/>
                <w:sz w:val="22"/>
                <w:szCs w:val="22"/>
              </w:rPr>
            </w:pPr>
            <w:r>
              <w:rPr>
                <w:rFonts w:ascii="Verdana" w:hAnsi="Verdana"/>
                <w:sz w:val="22"/>
                <w:szCs w:val="22"/>
              </w:rPr>
              <w:t>28 March 2028</w:t>
            </w:r>
          </w:p>
        </w:tc>
      </w:tr>
      <w:tr w:rsidR="003466A5" w:rsidRPr="00043839" w14:paraId="7EF0BBC4" w14:textId="77777777" w:rsidTr="00432E47">
        <w:trPr>
          <w:trHeight w:hRule="exact" w:val="436"/>
        </w:trPr>
        <w:tc>
          <w:tcPr>
            <w:tcW w:w="5811" w:type="dxa"/>
            <w:shd w:val="clear" w:color="auto" w:fill="auto"/>
          </w:tcPr>
          <w:p w14:paraId="59B31EF9" w14:textId="0B178E89" w:rsidR="003466A5" w:rsidRPr="00710298" w:rsidRDefault="003466A5" w:rsidP="00710298">
            <w:pPr>
              <w:pStyle w:val="TableParagraph"/>
              <w:kinsoku w:val="0"/>
              <w:overflowPunct w:val="0"/>
              <w:ind w:left="102"/>
              <w:rPr>
                <w:rFonts w:ascii="Verdana" w:hAnsi="Verdana"/>
                <w:sz w:val="22"/>
                <w:szCs w:val="22"/>
              </w:rPr>
            </w:pPr>
            <w:r>
              <w:rPr>
                <w:rFonts w:ascii="Verdana" w:hAnsi="Verdana"/>
                <w:sz w:val="22"/>
                <w:szCs w:val="22"/>
              </w:rPr>
              <w:t>Delivery within 12 weeks of contract award</w:t>
            </w:r>
          </w:p>
        </w:tc>
        <w:tc>
          <w:tcPr>
            <w:tcW w:w="2694" w:type="dxa"/>
            <w:shd w:val="clear" w:color="auto" w:fill="auto"/>
          </w:tcPr>
          <w:p w14:paraId="47B82859" w14:textId="05306D26" w:rsidR="003466A5" w:rsidRDefault="003466A5" w:rsidP="00710298">
            <w:pPr>
              <w:pStyle w:val="TableParagraph"/>
              <w:kinsoku w:val="0"/>
              <w:overflowPunct w:val="0"/>
              <w:rPr>
                <w:rFonts w:ascii="Verdana" w:hAnsi="Verdana"/>
                <w:sz w:val="22"/>
                <w:szCs w:val="22"/>
              </w:rPr>
            </w:pPr>
            <w:r>
              <w:rPr>
                <w:rFonts w:ascii="Verdana" w:hAnsi="Verdana"/>
                <w:sz w:val="22"/>
                <w:szCs w:val="22"/>
              </w:rPr>
              <w:t>21 June 2024</w:t>
            </w: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50989135" w:rsidR="00B539C2" w:rsidRDefault="00C21622" w:rsidP="00104810">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r w:rsidR="00C7566E">
        <w:rPr>
          <w:spacing w:val="-1"/>
        </w:rPr>
        <w:t xml:space="preserve"> c</w:t>
      </w:r>
      <w:r w:rsidR="00E6196D">
        <w:rPr>
          <w:spacing w:val="-1"/>
        </w:rPr>
        <w:t>l</w:t>
      </w:r>
      <w:r w:rsidR="00C7566E">
        <w:rPr>
          <w:spacing w:val="-1"/>
        </w:rPr>
        <w:t>early showing how you meet the specific requirements in 3.2</w:t>
      </w:r>
    </w:p>
    <w:p w14:paraId="3697E639" w14:textId="644BAA20" w:rsidR="002E24C0" w:rsidRDefault="00956E4E" w:rsidP="00A626D2">
      <w:pPr>
        <w:pStyle w:val="BodyText"/>
        <w:tabs>
          <w:tab w:val="left" w:pos="709"/>
        </w:tabs>
        <w:kinsoku w:val="0"/>
        <w:overflowPunct w:val="0"/>
        <w:ind w:left="720" w:hanging="720"/>
        <w:rPr>
          <w:spacing w:val="-1"/>
        </w:rPr>
      </w:pPr>
      <w:r>
        <w:rPr>
          <w:spacing w:val="-1"/>
        </w:rPr>
        <w:t>6.</w:t>
      </w:r>
      <w:r w:rsidR="00C7566E">
        <w:rPr>
          <w:spacing w:val="-1"/>
        </w:rPr>
        <w:t>2</w:t>
      </w:r>
      <w:r>
        <w:rPr>
          <w:spacing w:val="-1"/>
        </w:rPr>
        <w:tab/>
      </w:r>
      <w:r w:rsidR="0093411A" w:rsidRPr="0093411A">
        <w:rPr>
          <w:spacing w:val="-1"/>
        </w:rPr>
        <w:t>Copy of your company’s Terms and Conditions and Payment Plan</w:t>
      </w:r>
    </w:p>
    <w:p w14:paraId="47880926" w14:textId="29320DB1" w:rsidR="008459B6" w:rsidRPr="00043839" w:rsidRDefault="008459B6" w:rsidP="00A626D2">
      <w:pPr>
        <w:pStyle w:val="BodyText"/>
        <w:tabs>
          <w:tab w:val="left" w:pos="709"/>
        </w:tabs>
        <w:kinsoku w:val="0"/>
        <w:overflowPunct w:val="0"/>
        <w:ind w:left="720" w:hanging="720"/>
        <w:rPr>
          <w:spacing w:val="-1"/>
        </w:rPr>
      </w:pPr>
      <w:r>
        <w:rPr>
          <w:spacing w:val="-1"/>
        </w:rPr>
        <w:t>6.3</w:t>
      </w:r>
      <w:r>
        <w:rPr>
          <w:spacing w:val="-1"/>
        </w:rPr>
        <w:tab/>
        <w:t>Conflict of Interest statement as per section 8</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6A9E0E9F" w:rsidR="009E5BAE" w:rsidRPr="00903FB2"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r w:rsidR="00E6196D" w:rsidRPr="00043839">
        <w:rPr>
          <w:rFonts w:ascii="Verdana" w:eastAsia="Times New Roman" w:hAnsi="Verdana" w:cs="Arial Narrow"/>
          <w:sz w:val="22"/>
          <w:szCs w:val="22"/>
        </w:rPr>
        <w:t>consortium</w:t>
      </w:r>
      <w:r w:rsidRPr="00043839">
        <w:rPr>
          <w:rFonts w:ascii="Verdana" w:eastAsia="Times New Roman" w:hAnsi="Verdana" w:cs="Arial Narrow"/>
          <w:sz w:val="22"/>
          <w:szCs w:val="22"/>
        </w:rPr>
        <w:t xml:space="preserve"> can submit a tender but the sub-contracting of aspects </w:t>
      </w:r>
      <w:r w:rsidRPr="00903FB2">
        <w:rPr>
          <w:rFonts w:ascii="Verdana" w:eastAsia="Times New Roman" w:hAnsi="Verdana" w:cs="Arial Narrow"/>
          <w:sz w:val="22"/>
          <w:szCs w:val="22"/>
        </w:rPr>
        <w:t xml:space="preserve">of this commission after appointment will only be allowed by prior agreement with </w:t>
      </w:r>
      <w:r w:rsidR="00320AED" w:rsidRPr="00903FB2">
        <w:rPr>
          <w:rFonts w:ascii="Verdana" w:eastAsia="Times New Roman" w:hAnsi="Verdana" w:cs="Arial Narrow"/>
          <w:sz w:val="22"/>
          <w:szCs w:val="22"/>
        </w:rPr>
        <w:t>Piran Advanced Composites Limited</w:t>
      </w:r>
      <w:r w:rsidR="004B66F2" w:rsidRPr="00903FB2">
        <w:rPr>
          <w:rFonts w:ascii="Verdana" w:eastAsia="Times New Roman" w:hAnsi="Verdana" w:cs="Arial Narrow"/>
          <w:sz w:val="22"/>
          <w:szCs w:val="22"/>
        </w:rPr>
        <w:t>.</w:t>
      </w:r>
    </w:p>
    <w:p w14:paraId="005EB8D1" w14:textId="77777777" w:rsidR="009E5BAE" w:rsidRPr="00903FB2" w:rsidRDefault="009E5BAE" w:rsidP="006268C8">
      <w:pPr>
        <w:kinsoku w:val="0"/>
        <w:overflowPunct w:val="0"/>
        <w:spacing w:before="3"/>
        <w:rPr>
          <w:rFonts w:ascii="Verdana" w:hAnsi="Verdana" w:cs="Verdana"/>
          <w:sz w:val="22"/>
          <w:szCs w:val="22"/>
        </w:rPr>
      </w:pPr>
    </w:p>
    <w:p w14:paraId="09FFA39B" w14:textId="220CDF81" w:rsidR="009E5BAE" w:rsidRPr="00903FB2" w:rsidRDefault="00E878B2" w:rsidP="006268C8">
      <w:pPr>
        <w:kinsoku w:val="0"/>
        <w:overflowPunct w:val="0"/>
        <w:rPr>
          <w:rFonts w:ascii="Verdana" w:hAnsi="Verdana" w:cs="Verdana"/>
          <w:b/>
          <w:iCs/>
          <w:spacing w:val="-1"/>
          <w:sz w:val="22"/>
          <w:szCs w:val="22"/>
        </w:rPr>
      </w:pPr>
      <w:r w:rsidRPr="00903FB2">
        <w:rPr>
          <w:rFonts w:ascii="Verdana" w:hAnsi="Verdana" w:cs="Verdana"/>
          <w:b/>
          <w:iCs/>
          <w:spacing w:val="-1"/>
          <w:sz w:val="22"/>
          <w:szCs w:val="22"/>
        </w:rPr>
        <w:t>8</w:t>
      </w:r>
      <w:r w:rsidR="003D4F03" w:rsidRPr="00903FB2">
        <w:rPr>
          <w:rFonts w:ascii="Verdana" w:hAnsi="Verdana" w:cs="Verdana"/>
          <w:b/>
          <w:iCs/>
          <w:spacing w:val="-1"/>
          <w:sz w:val="22"/>
          <w:szCs w:val="22"/>
        </w:rPr>
        <w:t>.</w:t>
      </w:r>
      <w:r w:rsidR="00043839" w:rsidRPr="00903FB2">
        <w:rPr>
          <w:rFonts w:ascii="Verdana" w:hAnsi="Verdana" w:cs="Verdana"/>
          <w:b/>
          <w:iCs/>
          <w:spacing w:val="-1"/>
          <w:sz w:val="22"/>
          <w:szCs w:val="22"/>
        </w:rPr>
        <w:t xml:space="preserve"> </w:t>
      </w:r>
      <w:r w:rsidR="003D4F03" w:rsidRPr="00903FB2">
        <w:rPr>
          <w:rFonts w:ascii="Verdana" w:hAnsi="Verdana" w:cs="Verdana"/>
          <w:b/>
          <w:iCs/>
          <w:spacing w:val="-1"/>
          <w:sz w:val="22"/>
          <w:szCs w:val="22"/>
        </w:rPr>
        <w:tab/>
      </w:r>
      <w:r w:rsidR="009E5BAE" w:rsidRPr="00903FB2">
        <w:rPr>
          <w:rFonts w:ascii="Verdana" w:hAnsi="Verdana" w:cs="Verdana"/>
          <w:b/>
          <w:iCs/>
          <w:spacing w:val="-1"/>
          <w:sz w:val="22"/>
          <w:szCs w:val="22"/>
        </w:rPr>
        <w:t xml:space="preserve">Conflicts </w:t>
      </w:r>
      <w:r w:rsidR="009E5BAE" w:rsidRPr="00903FB2">
        <w:rPr>
          <w:rFonts w:ascii="Verdana" w:hAnsi="Verdana" w:cs="Verdana"/>
          <w:b/>
          <w:iCs/>
          <w:sz w:val="22"/>
          <w:szCs w:val="22"/>
        </w:rPr>
        <w:t>of</w:t>
      </w:r>
      <w:r w:rsidR="009E5BAE" w:rsidRPr="00903FB2">
        <w:rPr>
          <w:rFonts w:ascii="Verdana" w:hAnsi="Verdana" w:cs="Verdana"/>
          <w:b/>
          <w:iCs/>
          <w:spacing w:val="-2"/>
          <w:sz w:val="22"/>
          <w:szCs w:val="22"/>
        </w:rPr>
        <w:t xml:space="preserve"> </w:t>
      </w:r>
      <w:r w:rsidR="009E5BAE" w:rsidRPr="00903FB2">
        <w:rPr>
          <w:rFonts w:ascii="Verdana" w:hAnsi="Verdana" w:cs="Verdana"/>
          <w:b/>
          <w:iCs/>
          <w:spacing w:val="-1"/>
          <w:sz w:val="22"/>
          <w:szCs w:val="22"/>
        </w:rPr>
        <w:t>Interest</w:t>
      </w:r>
    </w:p>
    <w:p w14:paraId="2F343891" w14:textId="77777777" w:rsidR="009E5BAE" w:rsidRPr="00903FB2" w:rsidRDefault="009E5BAE" w:rsidP="006268C8">
      <w:pPr>
        <w:kinsoku w:val="0"/>
        <w:overflowPunct w:val="0"/>
        <w:ind w:left="120"/>
        <w:rPr>
          <w:rFonts w:ascii="Verdana" w:hAnsi="Verdana" w:cs="Verdana"/>
          <w:b/>
          <w:sz w:val="22"/>
          <w:szCs w:val="22"/>
        </w:rPr>
      </w:pPr>
    </w:p>
    <w:p w14:paraId="016AE28E" w14:textId="1B8F4E11" w:rsidR="009E5BAE" w:rsidRPr="00903FB2" w:rsidRDefault="009E5BAE" w:rsidP="006268C8">
      <w:pPr>
        <w:kinsoku w:val="0"/>
        <w:overflowPunct w:val="0"/>
        <w:spacing w:before="42"/>
        <w:ind w:right="170"/>
        <w:rPr>
          <w:rFonts w:ascii="Verdana" w:hAnsi="Verdana" w:cs="Verdana"/>
          <w:spacing w:val="-1"/>
          <w:sz w:val="22"/>
          <w:szCs w:val="22"/>
        </w:rPr>
      </w:pPr>
      <w:r w:rsidRPr="00903FB2">
        <w:rPr>
          <w:rFonts w:ascii="Verdana" w:eastAsia="Times New Roman" w:hAnsi="Verdana" w:cs="Arial Narrow"/>
          <w:sz w:val="22"/>
          <w:szCs w:val="22"/>
        </w:rPr>
        <w:t>Tenderers must provide a clear statement with regard to potential conflicts of</w:t>
      </w:r>
      <w:r w:rsidRPr="00903FB2">
        <w:rPr>
          <w:rFonts w:ascii="Verdana" w:hAnsi="Verdana" w:cs="Verdana"/>
          <w:spacing w:val="47"/>
          <w:sz w:val="22"/>
          <w:szCs w:val="22"/>
        </w:rPr>
        <w:t xml:space="preserve"> </w:t>
      </w:r>
      <w:r w:rsidRPr="00903FB2">
        <w:rPr>
          <w:rFonts w:ascii="Verdana" w:hAnsi="Verdana" w:cs="Verdana"/>
          <w:spacing w:val="-1"/>
          <w:sz w:val="22"/>
          <w:szCs w:val="22"/>
        </w:rPr>
        <w:t>interests.</w:t>
      </w:r>
      <w:r w:rsidRPr="00903FB2">
        <w:rPr>
          <w:rFonts w:ascii="Verdana" w:hAnsi="Verdana" w:cs="Verdana"/>
          <w:spacing w:val="-2"/>
          <w:sz w:val="22"/>
          <w:szCs w:val="22"/>
        </w:rPr>
        <w:t xml:space="preserve"> </w:t>
      </w:r>
      <w:r w:rsidRPr="00903FB2">
        <w:rPr>
          <w:rFonts w:ascii="Verdana" w:hAnsi="Verdana" w:cs="Verdana"/>
          <w:spacing w:val="-1"/>
          <w:sz w:val="22"/>
          <w:szCs w:val="22"/>
        </w:rPr>
        <w:t>Therefore,</w:t>
      </w:r>
      <w:r w:rsidRPr="00903FB2">
        <w:rPr>
          <w:rFonts w:ascii="Verdana" w:hAnsi="Verdana" w:cs="Verdana"/>
          <w:spacing w:val="-2"/>
          <w:sz w:val="22"/>
          <w:szCs w:val="22"/>
        </w:rPr>
        <w:t xml:space="preserve"> </w:t>
      </w:r>
      <w:r w:rsidRPr="00903FB2">
        <w:rPr>
          <w:rFonts w:ascii="Verdana" w:hAnsi="Verdana" w:cs="Verdana"/>
          <w:b/>
          <w:bCs/>
          <w:spacing w:val="-1"/>
          <w:sz w:val="22"/>
          <w:szCs w:val="22"/>
        </w:rPr>
        <w:t>please</w:t>
      </w:r>
      <w:r w:rsidRPr="00903FB2">
        <w:rPr>
          <w:rFonts w:ascii="Verdana" w:hAnsi="Verdana" w:cs="Verdana"/>
          <w:b/>
          <w:bCs/>
          <w:spacing w:val="-2"/>
          <w:sz w:val="22"/>
          <w:szCs w:val="22"/>
        </w:rPr>
        <w:t xml:space="preserve"> </w:t>
      </w:r>
      <w:r w:rsidRPr="00903FB2">
        <w:rPr>
          <w:rFonts w:ascii="Verdana" w:hAnsi="Verdana" w:cs="Verdana"/>
          <w:b/>
          <w:bCs/>
          <w:spacing w:val="-1"/>
          <w:sz w:val="22"/>
          <w:szCs w:val="22"/>
        </w:rPr>
        <w:t>confirm within your tender submission</w:t>
      </w:r>
      <w:r w:rsidRPr="00903FB2">
        <w:rPr>
          <w:rFonts w:ascii="Verdana" w:hAnsi="Verdana" w:cs="Verdana"/>
          <w:b/>
          <w:bCs/>
          <w:sz w:val="22"/>
          <w:szCs w:val="22"/>
        </w:rPr>
        <w:t xml:space="preserve"> </w:t>
      </w:r>
      <w:r w:rsidRPr="00903FB2">
        <w:rPr>
          <w:rFonts w:ascii="Verdana" w:hAnsi="Verdana" w:cs="Verdana"/>
          <w:spacing w:val="-1"/>
          <w:sz w:val="22"/>
          <w:szCs w:val="22"/>
        </w:rPr>
        <w:t>whether,</w:t>
      </w:r>
      <w:r w:rsidRPr="00903FB2">
        <w:rPr>
          <w:rFonts w:ascii="Verdana" w:hAnsi="Verdana" w:cs="Verdana"/>
          <w:spacing w:val="-2"/>
          <w:sz w:val="22"/>
          <w:szCs w:val="22"/>
        </w:rPr>
        <w:t xml:space="preserve"> </w:t>
      </w:r>
      <w:r w:rsidRPr="00903FB2">
        <w:rPr>
          <w:rFonts w:ascii="Verdana" w:hAnsi="Verdana" w:cs="Verdana"/>
          <w:spacing w:val="-1"/>
          <w:sz w:val="22"/>
          <w:szCs w:val="22"/>
        </w:rPr>
        <w:t>to the best</w:t>
      </w:r>
      <w:r w:rsidRPr="00903FB2">
        <w:rPr>
          <w:rFonts w:ascii="Verdana" w:hAnsi="Verdana" w:cs="Verdana"/>
          <w:spacing w:val="-2"/>
          <w:sz w:val="22"/>
          <w:szCs w:val="22"/>
        </w:rPr>
        <w:t xml:space="preserve"> </w:t>
      </w:r>
      <w:r w:rsidRPr="00903FB2">
        <w:rPr>
          <w:rFonts w:ascii="Verdana" w:hAnsi="Verdana" w:cs="Verdana"/>
          <w:sz w:val="22"/>
          <w:szCs w:val="22"/>
        </w:rPr>
        <w:t>of</w:t>
      </w:r>
      <w:r w:rsidRPr="00903FB2">
        <w:rPr>
          <w:rFonts w:ascii="Verdana" w:hAnsi="Verdana" w:cs="Verdana"/>
          <w:spacing w:val="-2"/>
          <w:sz w:val="22"/>
          <w:szCs w:val="22"/>
        </w:rPr>
        <w:t xml:space="preserve"> </w:t>
      </w:r>
      <w:r w:rsidRPr="00903FB2">
        <w:rPr>
          <w:rFonts w:ascii="Verdana" w:hAnsi="Verdana" w:cs="Verdana"/>
          <w:spacing w:val="-1"/>
          <w:sz w:val="22"/>
          <w:szCs w:val="22"/>
        </w:rPr>
        <w:t>your</w:t>
      </w:r>
      <w:r w:rsidRPr="00903FB2">
        <w:rPr>
          <w:rFonts w:ascii="Verdana" w:hAnsi="Verdana" w:cs="Verdana"/>
          <w:spacing w:val="40"/>
          <w:sz w:val="22"/>
          <w:szCs w:val="22"/>
        </w:rPr>
        <w:t xml:space="preserve"> </w:t>
      </w:r>
      <w:r w:rsidRPr="00903FB2">
        <w:rPr>
          <w:rFonts w:ascii="Verdana" w:hAnsi="Verdana" w:cs="Verdana"/>
          <w:spacing w:val="-1"/>
          <w:sz w:val="22"/>
          <w:szCs w:val="22"/>
        </w:rPr>
        <w:t>knowledge,</w:t>
      </w:r>
      <w:r w:rsidRPr="00903FB2">
        <w:rPr>
          <w:rFonts w:ascii="Verdana" w:hAnsi="Verdana" w:cs="Verdana"/>
          <w:spacing w:val="-2"/>
          <w:sz w:val="22"/>
          <w:szCs w:val="22"/>
        </w:rPr>
        <w:t xml:space="preserve"> </w:t>
      </w:r>
      <w:r w:rsidRPr="00903FB2">
        <w:rPr>
          <w:rFonts w:ascii="Verdana" w:hAnsi="Verdana" w:cs="Verdana"/>
          <w:spacing w:val="-1"/>
          <w:sz w:val="22"/>
          <w:szCs w:val="22"/>
        </w:rPr>
        <w:t>there</w:t>
      </w:r>
      <w:r w:rsidRPr="00903FB2">
        <w:rPr>
          <w:rFonts w:ascii="Verdana" w:hAnsi="Verdana" w:cs="Verdana"/>
          <w:spacing w:val="2"/>
          <w:sz w:val="22"/>
          <w:szCs w:val="22"/>
        </w:rPr>
        <w:t xml:space="preserve"> </w:t>
      </w:r>
      <w:r w:rsidRPr="00903FB2">
        <w:rPr>
          <w:rFonts w:ascii="Verdana" w:hAnsi="Verdana" w:cs="Verdana"/>
          <w:spacing w:val="-2"/>
          <w:sz w:val="22"/>
          <w:szCs w:val="22"/>
        </w:rPr>
        <w:t>is</w:t>
      </w:r>
      <w:r w:rsidRPr="00903FB2">
        <w:rPr>
          <w:rFonts w:ascii="Verdana" w:hAnsi="Verdana" w:cs="Verdana"/>
          <w:spacing w:val="-1"/>
          <w:sz w:val="22"/>
          <w:szCs w:val="22"/>
        </w:rPr>
        <w:t xml:space="preserve"> </w:t>
      </w:r>
      <w:r w:rsidRPr="00903FB2">
        <w:rPr>
          <w:rFonts w:ascii="Verdana" w:hAnsi="Verdana" w:cs="Verdana"/>
          <w:sz w:val="22"/>
          <w:szCs w:val="22"/>
        </w:rPr>
        <w:t>any</w:t>
      </w:r>
      <w:r w:rsidRPr="00903FB2">
        <w:rPr>
          <w:rFonts w:ascii="Verdana" w:hAnsi="Verdana" w:cs="Verdana"/>
          <w:spacing w:val="-2"/>
          <w:sz w:val="22"/>
          <w:szCs w:val="22"/>
        </w:rPr>
        <w:t xml:space="preserve"> </w:t>
      </w:r>
      <w:r w:rsidRPr="00903FB2">
        <w:rPr>
          <w:rFonts w:ascii="Verdana" w:hAnsi="Verdana" w:cs="Verdana"/>
          <w:spacing w:val="-1"/>
          <w:sz w:val="22"/>
          <w:szCs w:val="22"/>
        </w:rPr>
        <w:t>conflict</w:t>
      </w:r>
      <w:r w:rsidRPr="00903FB2">
        <w:rPr>
          <w:rFonts w:ascii="Verdana" w:hAnsi="Verdana" w:cs="Verdana"/>
          <w:spacing w:val="1"/>
          <w:sz w:val="22"/>
          <w:szCs w:val="22"/>
        </w:rPr>
        <w:t xml:space="preserve"> </w:t>
      </w:r>
      <w:r w:rsidRPr="00903FB2">
        <w:rPr>
          <w:rFonts w:ascii="Verdana" w:hAnsi="Verdana" w:cs="Verdana"/>
          <w:sz w:val="22"/>
          <w:szCs w:val="22"/>
        </w:rPr>
        <w:t xml:space="preserve">of </w:t>
      </w:r>
      <w:r w:rsidRPr="00903FB2">
        <w:rPr>
          <w:rFonts w:ascii="Verdana" w:hAnsi="Verdana" w:cs="Verdana"/>
          <w:spacing w:val="-1"/>
          <w:sz w:val="22"/>
          <w:szCs w:val="22"/>
        </w:rPr>
        <w:t>interest</w:t>
      </w:r>
      <w:r w:rsidRPr="00903FB2">
        <w:rPr>
          <w:rFonts w:ascii="Verdana" w:hAnsi="Verdana" w:cs="Verdana"/>
          <w:spacing w:val="-2"/>
          <w:sz w:val="22"/>
          <w:szCs w:val="22"/>
        </w:rPr>
        <w:t xml:space="preserve"> </w:t>
      </w:r>
      <w:r w:rsidRPr="00903FB2">
        <w:rPr>
          <w:rFonts w:ascii="Verdana" w:hAnsi="Verdana" w:cs="Verdana"/>
          <w:spacing w:val="-1"/>
          <w:sz w:val="22"/>
          <w:szCs w:val="22"/>
        </w:rPr>
        <w:t>between</w:t>
      </w:r>
      <w:r w:rsidRPr="00903FB2">
        <w:rPr>
          <w:rFonts w:ascii="Verdana" w:hAnsi="Verdana" w:cs="Verdana"/>
          <w:spacing w:val="-2"/>
          <w:sz w:val="22"/>
          <w:szCs w:val="22"/>
        </w:rPr>
        <w:t xml:space="preserve"> </w:t>
      </w:r>
      <w:r w:rsidRPr="00903FB2">
        <w:rPr>
          <w:rFonts w:ascii="Verdana" w:hAnsi="Verdana" w:cs="Verdana"/>
          <w:spacing w:val="-1"/>
          <w:sz w:val="22"/>
          <w:szCs w:val="22"/>
        </w:rPr>
        <w:t>your</w:t>
      </w:r>
      <w:r w:rsidRPr="00903FB2">
        <w:rPr>
          <w:rFonts w:ascii="Verdana" w:hAnsi="Verdana" w:cs="Verdana"/>
          <w:spacing w:val="-2"/>
          <w:sz w:val="22"/>
          <w:szCs w:val="22"/>
        </w:rPr>
        <w:t xml:space="preserve"> </w:t>
      </w:r>
      <w:r w:rsidRPr="00903FB2">
        <w:rPr>
          <w:rFonts w:ascii="Verdana" w:hAnsi="Verdana" w:cs="Verdana"/>
          <w:spacing w:val="-1"/>
          <w:sz w:val="22"/>
          <w:szCs w:val="22"/>
        </w:rPr>
        <w:t>organisation</w:t>
      </w:r>
      <w:r w:rsidRPr="00903FB2">
        <w:rPr>
          <w:rFonts w:ascii="Verdana" w:hAnsi="Verdana" w:cs="Verdana"/>
          <w:spacing w:val="-2"/>
          <w:sz w:val="22"/>
          <w:szCs w:val="22"/>
        </w:rPr>
        <w:t xml:space="preserve"> </w:t>
      </w:r>
      <w:r w:rsidRPr="00903FB2">
        <w:rPr>
          <w:rFonts w:ascii="Verdana" w:hAnsi="Verdana" w:cs="Verdana"/>
          <w:spacing w:val="-1"/>
          <w:sz w:val="22"/>
          <w:szCs w:val="22"/>
        </w:rPr>
        <w:t>and</w:t>
      </w:r>
      <w:r w:rsidRPr="00903FB2">
        <w:rPr>
          <w:rFonts w:ascii="Verdana" w:hAnsi="Verdana" w:cs="Verdana"/>
          <w:spacing w:val="26"/>
          <w:sz w:val="22"/>
          <w:szCs w:val="22"/>
        </w:rPr>
        <w:t xml:space="preserve"> </w:t>
      </w:r>
      <w:r w:rsidR="00320AED" w:rsidRPr="00903FB2">
        <w:rPr>
          <w:rFonts w:ascii="Verdana" w:hAnsi="Verdana" w:cs="Verdana"/>
          <w:spacing w:val="-1"/>
          <w:sz w:val="22"/>
          <w:szCs w:val="22"/>
        </w:rPr>
        <w:t>Piran Advanced Composites Limited</w:t>
      </w:r>
      <w:r w:rsidRPr="00903FB2">
        <w:rPr>
          <w:rFonts w:ascii="Verdana" w:hAnsi="Verdana" w:cs="Verdana"/>
          <w:spacing w:val="-2"/>
          <w:sz w:val="22"/>
          <w:szCs w:val="22"/>
        </w:rPr>
        <w:t xml:space="preserve"> </w:t>
      </w:r>
      <w:r w:rsidRPr="00903FB2">
        <w:rPr>
          <w:rFonts w:ascii="Verdana" w:hAnsi="Verdana" w:cs="Verdana"/>
          <w:sz w:val="22"/>
          <w:szCs w:val="22"/>
        </w:rPr>
        <w:t>or</w:t>
      </w:r>
      <w:r w:rsidRPr="00903FB2">
        <w:rPr>
          <w:rFonts w:ascii="Verdana" w:hAnsi="Verdana" w:cs="Verdana"/>
          <w:spacing w:val="-2"/>
          <w:sz w:val="22"/>
          <w:szCs w:val="22"/>
        </w:rPr>
        <w:t xml:space="preserve"> its</w:t>
      </w:r>
      <w:r w:rsidRPr="00903FB2">
        <w:rPr>
          <w:rFonts w:ascii="Verdana" w:hAnsi="Verdana" w:cs="Verdana"/>
          <w:spacing w:val="-1"/>
          <w:sz w:val="22"/>
          <w:szCs w:val="22"/>
        </w:rPr>
        <w:t xml:space="preserve"> </w:t>
      </w:r>
      <w:r w:rsidR="00F14C5E" w:rsidRPr="00903FB2">
        <w:rPr>
          <w:rFonts w:ascii="Verdana" w:hAnsi="Verdana" w:cs="Verdana"/>
          <w:spacing w:val="-1"/>
          <w:sz w:val="22"/>
          <w:szCs w:val="22"/>
        </w:rPr>
        <w:t>programme</w:t>
      </w:r>
      <w:r w:rsidR="00F138F1" w:rsidRPr="00903FB2">
        <w:rPr>
          <w:rFonts w:ascii="Verdana" w:hAnsi="Verdana" w:cs="Verdana"/>
          <w:spacing w:val="-1"/>
          <w:sz w:val="22"/>
          <w:szCs w:val="22"/>
        </w:rPr>
        <w:t xml:space="preserve"> </w:t>
      </w:r>
      <w:r w:rsidRPr="00903FB2">
        <w:rPr>
          <w:rFonts w:ascii="Verdana" w:hAnsi="Verdana" w:cs="Verdana"/>
          <w:spacing w:val="-1"/>
          <w:sz w:val="22"/>
          <w:szCs w:val="22"/>
        </w:rPr>
        <w:t>team</w:t>
      </w:r>
      <w:r w:rsidRPr="00903FB2">
        <w:rPr>
          <w:rFonts w:ascii="Verdana" w:hAnsi="Verdana" w:cs="Verdana"/>
          <w:spacing w:val="-2"/>
          <w:sz w:val="22"/>
          <w:szCs w:val="22"/>
        </w:rPr>
        <w:t xml:space="preserve"> </w:t>
      </w:r>
      <w:r w:rsidRPr="00903FB2">
        <w:rPr>
          <w:rFonts w:ascii="Verdana" w:hAnsi="Verdana" w:cs="Verdana"/>
          <w:spacing w:val="-1"/>
          <w:sz w:val="22"/>
          <w:szCs w:val="22"/>
        </w:rPr>
        <w:t>that</w:t>
      </w:r>
      <w:r w:rsidRPr="00903FB2">
        <w:rPr>
          <w:rFonts w:ascii="Verdana" w:hAnsi="Verdana" w:cs="Verdana"/>
          <w:spacing w:val="1"/>
          <w:sz w:val="22"/>
          <w:szCs w:val="22"/>
        </w:rPr>
        <w:t xml:space="preserve"> </w:t>
      </w:r>
      <w:r w:rsidRPr="00903FB2">
        <w:rPr>
          <w:rFonts w:ascii="Verdana" w:hAnsi="Verdana" w:cs="Verdana"/>
          <w:spacing w:val="-2"/>
          <w:sz w:val="22"/>
          <w:szCs w:val="22"/>
        </w:rPr>
        <w:t>is</w:t>
      </w:r>
      <w:r w:rsidRPr="00903FB2">
        <w:rPr>
          <w:rFonts w:ascii="Verdana" w:hAnsi="Verdana" w:cs="Verdana"/>
          <w:spacing w:val="1"/>
          <w:sz w:val="22"/>
          <w:szCs w:val="22"/>
        </w:rPr>
        <w:t xml:space="preserve"> </w:t>
      </w:r>
      <w:r w:rsidRPr="00903FB2">
        <w:rPr>
          <w:rFonts w:ascii="Verdana" w:hAnsi="Verdana" w:cs="Verdana"/>
          <w:spacing w:val="-1"/>
          <w:sz w:val="22"/>
          <w:szCs w:val="22"/>
        </w:rPr>
        <w:t>likely</w:t>
      </w:r>
      <w:r w:rsidRPr="00903FB2">
        <w:rPr>
          <w:rFonts w:ascii="Verdana" w:hAnsi="Verdana" w:cs="Verdana"/>
          <w:spacing w:val="-2"/>
          <w:sz w:val="22"/>
          <w:szCs w:val="22"/>
        </w:rPr>
        <w:t xml:space="preserve"> </w:t>
      </w:r>
      <w:r w:rsidRPr="00903FB2">
        <w:rPr>
          <w:rFonts w:ascii="Verdana" w:hAnsi="Verdana" w:cs="Verdana"/>
          <w:spacing w:val="-1"/>
          <w:sz w:val="22"/>
          <w:szCs w:val="22"/>
        </w:rPr>
        <w:t>to</w:t>
      </w:r>
      <w:r w:rsidRPr="00903FB2">
        <w:rPr>
          <w:rFonts w:ascii="Verdana" w:hAnsi="Verdana" w:cs="Verdana"/>
          <w:spacing w:val="2"/>
          <w:sz w:val="22"/>
          <w:szCs w:val="22"/>
        </w:rPr>
        <w:t xml:space="preserve"> </w:t>
      </w:r>
      <w:r w:rsidRPr="00903FB2">
        <w:rPr>
          <w:rFonts w:ascii="Verdana" w:hAnsi="Verdana" w:cs="Verdana"/>
          <w:spacing w:val="-1"/>
          <w:sz w:val="22"/>
          <w:szCs w:val="22"/>
        </w:rPr>
        <w:t xml:space="preserve">influence the outcome </w:t>
      </w:r>
      <w:r w:rsidRPr="00903FB2">
        <w:rPr>
          <w:rFonts w:ascii="Verdana" w:hAnsi="Verdana" w:cs="Verdana"/>
          <w:sz w:val="22"/>
          <w:szCs w:val="22"/>
        </w:rPr>
        <w:t>of</w:t>
      </w:r>
      <w:r w:rsidRPr="00903FB2">
        <w:rPr>
          <w:rFonts w:ascii="Verdana" w:hAnsi="Verdana" w:cs="Verdana"/>
          <w:spacing w:val="-4"/>
          <w:sz w:val="22"/>
          <w:szCs w:val="22"/>
        </w:rPr>
        <w:t xml:space="preserve"> </w:t>
      </w:r>
      <w:r w:rsidRPr="00903FB2">
        <w:rPr>
          <w:rFonts w:ascii="Verdana" w:hAnsi="Verdana" w:cs="Verdana"/>
          <w:spacing w:val="-1"/>
          <w:sz w:val="22"/>
          <w:szCs w:val="22"/>
        </w:rPr>
        <w:t>this</w:t>
      </w:r>
      <w:r w:rsidRPr="00903FB2">
        <w:rPr>
          <w:rFonts w:ascii="Verdana" w:hAnsi="Verdana" w:cs="Verdana"/>
          <w:spacing w:val="41"/>
          <w:sz w:val="22"/>
          <w:szCs w:val="22"/>
        </w:rPr>
        <w:t xml:space="preserve"> </w:t>
      </w:r>
      <w:r w:rsidRPr="00903FB2">
        <w:rPr>
          <w:rFonts w:ascii="Verdana" w:hAnsi="Verdana" w:cs="Verdana"/>
          <w:spacing w:val="-1"/>
          <w:sz w:val="22"/>
          <w:szCs w:val="22"/>
        </w:rPr>
        <w:t>procurement</w:t>
      </w:r>
      <w:r w:rsidRPr="00903FB2">
        <w:rPr>
          <w:rFonts w:ascii="Verdana" w:hAnsi="Verdana" w:cs="Verdana"/>
          <w:spacing w:val="-2"/>
          <w:sz w:val="22"/>
          <w:szCs w:val="22"/>
        </w:rPr>
        <w:t xml:space="preserve"> </w:t>
      </w:r>
      <w:r w:rsidRPr="00903FB2">
        <w:rPr>
          <w:rFonts w:ascii="Verdana" w:hAnsi="Verdana" w:cs="Verdana"/>
          <w:spacing w:val="-1"/>
          <w:sz w:val="22"/>
          <w:szCs w:val="22"/>
        </w:rPr>
        <w:t>either</w:t>
      </w:r>
      <w:r w:rsidRPr="00903FB2">
        <w:rPr>
          <w:rFonts w:ascii="Verdana" w:hAnsi="Verdana" w:cs="Verdana"/>
          <w:spacing w:val="-2"/>
          <w:sz w:val="22"/>
          <w:szCs w:val="22"/>
        </w:rPr>
        <w:t xml:space="preserve"> </w:t>
      </w:r>
      <w:r w:rsidRPr="00903FB2">
        <w:rPr>
          <w:rFonts w:ascii="Verdana" w:hAnsi="Verdana" w:cs="Verdana"/>
          <w:spacing w:val="-1"/>
          <w:sz w:val="22"/>
          <w:szCs w:val="22"/>
        </w:rPr>
        <w:t>directly</w:t>
      </w:r>
      <w:r w:rsidRPr="00903FB2">
        <w:rPr>
          <w:rFonts w:ascii="Verdana" w:hAnsi="Verdana" w:cs="Verdana"/>
          <w:spacing w:val="-2"/>
          <w:sz w:val="22"/>
          <w:szCs w:val="22"/>
        </w:rPr>
        <w:t xml:space="preserve"> </w:t>
      </w:r>
      <w:r w:rsidRPr="00903FB2">
        <w:rPr>
          <w:rFonts w:ascii="Verdana" w:hAnsi="Verdana" w:cs="Verdana"/>
          <w:sz w:val="22"/>
          <w:szCs w:val="22"/>
        </w:rPr>
        <w:t>or</w:t>
      </w:r>
      <w:r w:rsidRPr="00903FB2">
        <w:rPr>
          <w:rFonts w:ascii="Verdana" w:hAnsi="Verdana" w:cs="Verdana"/>
          <w:spacing w:val="1"/>
          <w:sz w:val="22"/>
          <w:szCs w:val="22"/>
        </w:rPr>
        <w:t xml:space="preserve"> </w:t>
      </w:r>
      <w:r w:rsidRPr="00903FB2">
        <w:rPr>
          <w:rFonts w:ascii="Verdana" w:hAnsi="Verdana" w:cs="Verdana"/>
          <w:spacing w:val="-1"/>
          <w:sz w:val="22"/>
          <w:szCs w:val="22"/>
        </w:rPr>
        <w:t>indirectly</w:t>
      </w:r>
      <w:r w:rsidRPr="00903FB2">
        <w:rPr>
          <w:rFonts w:ascii="Verdana" w:hAnsi="Verdana" w:cs="Verdana"/>
          <w:spacing w:val="-2"/>
          <w:sz w:val="22"/>
          <w:szCs w:val="22"/>
        </w:rPr>
        <w:t xml:space="preserve"> </w:t>
      </w:r>
      <w:r w:rsidRPr="00903FB2">
        <w:rPr>
          <w:rFonts w:ascii="Verdana" w:hAnsi="Verdana" w:cs="Verdana"/>
          <w:spacing w:val="-1"/>
          <w:sz w:val="22"/>
          <w:szCs w:val="22"/>
        </w:rPr>
        <w:t>through</w:t>
      </w:r>
      <w:r w:rsidRPr="00903FB2">
        <w:rPr>
          <w:rFonts w:ascii="Verdana" w:hAnsi="Verdana" w:cs="Verdana"/>
          <w:spacing w:val="-2"/>
          <w:sz w:val="22"/>
          <w:szCs w:val="22"/>
        </w:rPr>
        <w:t xml:space="preserve"> </w:t>
      </w:r>
      <w:r w:rsidRPr="00903FB2">
        <w:rPr>
          <w:rFonts w:ascii="Verdana" w:hAnsi="Verdana" w:cs="Verdana"/>
          <w:spacing w:val="-1"/>
          <w:sz w:val="22"/>
          <w:szCs w:val="22"/>
        </w:rPr>
        <w:t>financial,</w:t>
      </w:r>
      <w:r w:rsidRPr="00903FB2">
        <w:rPr>
          <w:rFonts w:ascii="Verdana" w:hAnsi="Verdana" w:cs="Verdana"/>
          <w:spacing w:val="-2"/>
          <w:sz w:val="22"/>
          <w:szCs w:val="22"/>
        </w:rPr>
        <w:t xml:space="preserve"> </w:t>
      </w:r>
      <w:r w:rsidRPr="00903FB2">
        <w:rPr>
          <w:rFonts w:ascii="Verdana" w:hAnsi="Verdana" w:cs="Verdana"/>
          <w:spacing w:val="-1"/>
          <w:sz w:val="22"/>
          <w:szCs w:val="22"/>
        </w:rPr>
        <w:t xml:space="preserve">economic </w:t>
      </w:r>
      <w:r w:rsidRPr="00903FB2">
        <w:rPr>
          <w:rFonts w:ascii="Verdana" w:hAnsi="Verdana" w:cs="Verdana"/>
          <w:sz w:val="22"/>
          <w:szCs w:val="22"/>
        </w:rPr>
        <w:t>or</w:t>
      </w:r>
      <w:r w:rsidRPr="00903FB2">
        <w:rPr>
          <w:rFonts w:ascii="Verdana" w:hAnsi="Verdana" w:cs="Verdana"/>
          <w:spacing w:val="-2"/>
          <w:sz w:val="22"/>
          <w:szCs w:val="22"/>
        </w:rPr>
        <w:t xml:space="preserve"> </w:t>
      </w:r>
      <w:r w:rsidRPr="00903FB2">
        <w:rPr>
          <w:rFonts w:ascii="Verdana" w:hAnsi="Verdana" w:cs="Verdana"/>
          <w:spacing w:val="-1"/>
          <w:sz w:val="22"/>
          <w:szCs w:val="22"/>
        </w:rPr>
        <w:t>other</w:t>
      </w:r>
      <w:r w:rsidRPr="00903FB2">
        <w:rPr>
          <w:rFonts w:ascii="Verdana" w:hAnsi="Verdana" w:cs="Verdana"/>
          <w:spacing w:val="45"/>
          <w:sz w:val="22"/>
          <w:szCs w:val="22"/>
        </w:rPr>
        <w:t xml:space="preserve"> </w:t>
      </w:r>
      <w:r w:rsidRPr="00903FB2">
        <w:rPr>
          <w:rFonts w:ascii="Verdana" w:hAnsi="Verdana" w:cs="Verdana"/>
          <w:spacing w:val="-1"/>
          <w:sz w:val="22"/>
          <w:szCs w:val="22"/>
        </w:rPr>
        <w:t>personal</w:t>
      </w:r>
      <w:r w:rsidRPr="00903FB2">
        <w:rPr>
          <w:rFonts w:ascii="Verdana" w:hAnsi="Verdana" w:cs="Verdana"/>
          <w:spacing w:val="-2"/>
          <w:sz w:val="22"/>
          <w:szCs w:val="22"/>
        </w:rPr>
        <w:t xml:space="preserve"> </w:t>
      </w:r>
      <w:r w:rsidRPr="00903FB2">
        <w:rPr>
          <w:rFonts w:ascii="Verdana" w:hAnsi="Verdana" w:cs="Verdana"/>
          <w:spacing w:val="-1"/>
          <w:sz w:val="22"/>
          <w:szCs w:val="22"/>
        </w:rPr>
        <w:t>interest</w:t>
      </w:r>
      <w:r w:rsidRPr="00903FB2">
        <w:rPr>
          <w:rFonts w:ascii="Verdana" w:hAnsi="Verdana" w:cs="Verdana"/>
          <w:spacing w:val="-2"/>
          <w:sz w:val="22"/>
          <w:szCs w:val="22"/>
        </w:rPr>
        <w:t xml:space="preserve"> </w:t>
      </w:r>
      <w:r w:rsidRPr="00903FB2">
        <w:rPr>
          <w:rFonts w:ascii="Verdana" w:hAnsi="Verdana" w:cs="Verdana"/>
          <w:spacing w:val="-1"/>
          <w:sz w:val="22"/>
          <w:szCs w:val="22"/>
        </w:rPr>
        <w:t>which</w:t>
      </w:r>
      <w:r w:rsidRPr="00903FB2">
        <w:rPr>
          <w:rFonts w:ascii="Verdana" w:hAnsi="Verdana" w:cs="Verdana"/>
          <w:spacing w:val="-2"/>
          <w:sz w:val="22"/>
          <w:szCs w:val="22"/>
        </w:rPr>
        <w:t xml:space="preserve"> </w:t>
      </w:r>
      <w:r w:rsidRPr="00903FB2">
        <w:rPr>
          <w:rFonts w:ascii="Verdana" w:hAnsi="Verdana" w:cs="Verdana"/>
          <w:spacing w:val="-1"/>
          <w:sz w:val="22"/>
          <w:szCs w:val="22"/>
        </w:rPr>
        <w:t>might</w:t>
      </w:r>
      <w:r w:rsidRPr="00903FB2">
        <w:rPr>
          <w:rFonts w:ascii="Verdana" w:hAnsi="Verdana" w:cs="Verdana"/>
          <w:spacing w:val="-2"/>
          <w:sz w:val="22"/>
          <w:szCs w:val="22"/>
        </w:rPr>
        <w:t xml:space="preserve"> </w:t>
      </w:r>
      <w:r w:rsidRPr="00903FB2">
        <w:rPr>
          <w:rFonts w:ascii="Verdana" w:hAnsi="Verdana" w:cs="Verdana"/>
          <w:spacing w:val="-1"/>
          <w:sz w:val="22"/>
          <w:szCs w:val="22"/>
        </w:rPr>
        <w:t>be perceived</w:t>
      </w:r>
      <w:r w:rsidRPr="00903FB2">
        <w:rPr>
          <w:rFonts w:ascii="Verdana" w:hAnsi="Verdana" w:cs="Verdana"/>
          <w:spacing w:val="1"/>
          <w:sz w:val="22"/>
          <w:szCs w:val="22"/>
        </w:rPr>
        <w:t xml:space="preserve"> </w:t>
      </w:r>
      <w:r w:rsidRPr="00903FB2">
        <w:rPr>
          <w:rFonts w:ascii="Verdana" w:hAnsi="Verdana" w:cs="Verdana"/>
          <w:spacing w:val="-1"/>
          <w:sz w:val="22"/>
          <w:szCs w:val="22"/>
        </w:rPr>
        <w:t>to compromise the impartiality</w:t>
      </w:r>
      <w:r w:rsidRPr="00903FB2">
        <w:rPr>
          <w:rFonts w:ascii="Verdana" w:hAnsi="Verdana" w:cs="Verdana"/>
          <w:spacing w:val="38"/>
          <w:sz w:val="22"/>
          <w:szCs w:val="22"/>
        </w:rPr>
        <w:t xml:space="preserve"> </w:t>
      </w:r>
      <w:r w:rsidRPr="00903FB2">
        <w:rPr>
          <w:rFonts w:ascii="Verdana" w:hAnsi="Verdana" w:cs="Verdana"/>
          <w:spacing w:val="-1"/>
          <w:sz w:val="22"/>
          <w:szCs w:val="22"/>
        </w:rPr>
        <w:t>and</w:t>
      </w:r>
      <w:r w:rsidRPr="00903FB2">
        <w:rPr>
          <w:rFonts w:ascii="Verdana" w:hAnsi="Verdana" w:cs="Verdana"/>
          <w:spacing w:val="1"/>
          <w:sz w:val="22"/>
          <w:szCs w:val="22"/>
        </w:rPr>
        <w:t xml:space="preserve"> </w:t>
      </w:r>
      <w:r w:rsidRPr="00903FB2">
        <w:rPr>
          <w:rFonts w:ascii="Verdana" w:hAnsi="Verdana" w:cs="Verdana"/>
          <w:spacing w:val="-1"/>
          <w:sz w:val="22"/>
          <w:szCs w:val="22"/>
        </w:rPr>
        <w:t xml:space="preserve">independence </w:t>
      </w:r>
      <w:r w:rsidRPr="00903FB2">
        <w:rPr>
          <w:rFonts w:ascii="Verdana" w:hAnsi="Verdana" w:cs="Verdana"/>
          <w:sz w:val="22"/>
          <w:szCs w:val="22"/>
        </w:rPr>
        <w:t>of</w:t>
      </w:r>
      <w:r w:rsidRPr="00903FB2">
        <w:rPr>
          <w:rFonts w:ascii="Verdana" w:hAnsi="Verdana" w:cs="Verdana"/>
          <w:spacing w:val="-4"/>
          <w:sz w:val="22"/>
          <w:szCs w:val="22"/>
        </w:rPr>
        <w:t xml:space="preserve"> </w:t>
      </w:r>
      <w:r w:rsidRPr="00903FB2">
        <w:rPr>
          <w:rFonts w:ascii="Verdana" w:hAnsi="Verdana" w:cs="Verdana"/>
          <w:spacing w:val="-1"/>
          <w:sz w:val="22"/>
          <w:szCs w:val="22"/>
        </w:rPr>
        <w:t>any</w:t>
      </w:r>
      <w:r w:rsidRPr="00903FB2">
        <w:rPr>
          <w:rFonts w:ascii="Verdana" w:hAnsi="Verdana" w:cs="Verdana"/>
          <w:spacing w:val="-2"/>
          <w:sz w:val="22"/>
          <w:szCs w:val="22"/>
        </w:rPr>
        <w:t xml:space="preserve"> </w:t>
      </w:r>
      <w:r w:rsidRPr="00903FB2">
        <w:rPr>
          <w:rFonts w:ascii="Verdana" w:hAnsi="Verdana" w:cs="Verdana"/>
          <w:spacing w:val="-1"/>
          <w:sz w:val="22"/>
          <w:szCs w:val="22"/>
        </w:rPr>
        <w:t>party</w:t>
      </w:r>
      <w:r w:rsidRPr="00903FB2">
        <w:rPr>
          <w:rFonts w:ascii="Verdana" w:hAnsi="Verdana" w:cs="Verdana"/>
          <w:sz w:val="22"/>
          <w:szCs w:val="22"/>
        </w:rPr>
        <w:t xml:space="preserve"> </w:t>
      </w:r>
      <w:r w:rsidRPr="00903FB2">
        <w:rPr>
          <w:rFonts w:ascii="Verdana" w:hAnsi="Verdana" w:cs="Verdana"/>
          <w:spacing w:val="-1"/>
          <w:sz w:val="22"/>
          <w:szCs w:val="22"/>
        </w:rPr>
        <w:t>in</w:t>
      </w:r>
      <w:r w:rsidRPr="00903FB2">
        <w:rPr>
          <w:rFonts w:ascii="Verdana" w:hAnsi="Verdana" w:cs="Verdana"/>
          <w:spacing w:val="-2"/>
          <w:sz w:val="22"/>
          <w:szCs w:val="22"/>
        </w:rPr>
        <w:t xml:space="preserve"> </w:t>
      </w:r>
      <w:r w:rsidRPr="00903FB2">
        <w:rPr>
          <w:rFonts w:ascii="Verdana" w:hAnsi="Verdana" w:cs="Verdana"/>
          <w:spacing w:val="-1"/>
          <w:sz w:val="22"/>
          <w:szCs w:val="22"/>
        </w:rPr>
        <w:t>the context</w:t>
      </w:r>
      <w:r w:rsidRPr="00903FB2">
        <w:rPr>
          <w:rFonts w:ascii="Verdana" w:hAnsi="Verdana" w:cs="Verdana"/>
          <w:spacing w:val="-2"/>
          <w:sz w:val="22"/>
          <w:szCs w:val="22"/>
        </w:rPr>
        <w:t xml:space="preserve"> </w:t>
      </w:r>
      <w:r w:rsidRPr="00903FB2">
        <w:rPr>
          <w:rFonts w:ascii="Verdana" w:hAnsi="Verdana" w:cs="Verdana"/>
          <w:sz w:val="22"/>
          <w:szCs w:val="22"/>
        </w:rPr>
        <w:t>of</w:t>
      </w:r>
      <w:r w:rsidRPr="00903FB2">
        <w:rPr>
          <w:rFonts w:ascii="Verdana" w:hAnsi="Verdana" w:cs="Verdana"/>
          <w:spacing w:val="-2"/>
          <w:sz w:val="22"/>
          <w:szCs w:val="22"/>
        </w:rPr>
        <w:t xml:space="preserve"> </w:t>
      </w:r>
      <w:r w:rsidRPr="00903FB2">
        <w:rPr>
          <w:rFonts w:ascii="Verdana" w:hAnsi="Verdana" w:cs="Verdana"/>
          <w:spacing w:val="-1"/>
          <w:sz w:val="22"/>
          <w:szCs w:val="22"/>
        </w:rPr>
        <w:t>this procurement</w:t>
      </w:r>
      <w:r w:rsidRPr="00903FB2">
        <w:rPr>
          <w:rFonts w:ascii="Verdana" w:hAnsi="Verdana" w:cs="Verdana"/>
          <w:spacing w:val="-2"/>
          <w:sz w:val="22"/>
          <w:szCs w:val="22"/>
        </w:rPr>
        <w:t xml:space="preserve"> </w:t>
      </w:r>
      <w:r w:rsidRPr="00903FB2">
        <w:rPr>
          <w:rFonts w:ascii="Verdana" w:hAnsi="Verdana" w:cs="Verdana"/>
          <w:spacing w:val="-1"/>
          <w:sz w:val="22"/>
          <w:szCs w:val="22"/>
        </w:rPr>
        <w:t>procedure.</w:t>
      </w:r>
    </w:p>
    <w:p w14:paraId="7C8206D2" w14:textId="77777777" w:rsidR="009E5BAE" w:rsidRPr="00903FB2" w:rsidRDefault="009E5BAE" w:rsidP="006268C8">
      <w:pPr>
        <w:kinsoku w:val="0"/>
        <w:overflowPunct w:val="0"/>
        <w:spacing w:before="3"/>
        <w:rPr>
          <w:rFonts w:ascii="Verdana" w:hAnsi="Verdana" w:cs="Verdana"/>
          <w:sz w:val="22"/>
          <w:szCs w:val="22"/>
        </w:rPr>
      </w:pPr>
    </w:p>
    <w:p w14:paraId="234CB10F" w14:textId="56602B1D" w:rsidR="009E5BAE" w:rsidRPr="00043839" w:rsidRDefault="009E5BAE" w:rsidP="006268C8">
      <w:pPr>
        <w:spacing w:before="60" w:after="60"/>
        <w:rPr>
          <w:rFonts w:ascii="Verdana" w:eastAsia="Times New Roman" w:hAnsi="Verdana" w:cs="Arial Narrow"/>
          <w:sz w:val="22"/>
          <w:szCs w:val="22"/>
        </w:rPr>
      </w:pPr>
      <w:r w:rsidRPr="00903FB2">
        <w:rPr>
          <w:rFonts w:ascii="Verdana" w:eastAsia="Times New Roman" w:hAnsi="Verdana" w:cs="Arial Narrow"/>
          <w:sz w:val="22"/>
          <w:szCs w:val="22"/>
        </w:rPr>
        <w:t xml:space="preserve">Receipt of this statement will permit </w:t>
      </w:r>
      <w:r w:rsidR="00320AED" w:rsidRPr="00903FB2">
        <w:rPr>
          <w:rFonts w:ascii="Verdana" w:eastAsia="Times New Roman" w:hAnsi="Verdana" w:cs="Arial Narrow"/>
          <w:sz w:val="22"/>
          <w:szCs w:val="22"/>
        </w:rPr>
        <w:t>Piran Advanced Composites Limited</w:t>
      </w:r>
      <w:r w:rsidRPr="00903FB2">
        <w:rPr>
          <w:rFonts w:ascii="Verdana" w:eastAsia="Times New Roman" w:hAnsi="Verdana" w:cs="Arial Narrow"/>
          <w:sz w:val="22"/>
          <w:szCs w:val="22"/>
        </w:rPr>
        <w:t xml:space="preserve"> </w:t>
      </w:r>
      <w:r w:rsidRPr="00043839">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bookmarkStart w:id="1" w:name="_Hlk160730655"/>
    <w:p w14:paraId="2D49164E" w14:textId="18E00BA4" w:rsidR="00903FB2" w:rsidRPr="009900BD" w:rsidRDefault="009900BD" w:rsidP="006268C8">
      <w:pPr>
        <w:pStyle w:val="Default"/>
        <w:spacing w:before="60" w:after="60"/>
        <w:rPr>
          <w:rFonts w:ascii="Verdana" w:hAnsi="Verdana"/>
          <w:sz w:val="22"/>
          <w:szCs w:val="22"/>
        </w:rPr>
      </w:pPr>
      <w:r w:rsidRPr="009900BD">
        <w:rPr>
          <w:rFonts w:ascii="Verdana" w:hAnsi="Verdana"/>
          <w:sz w:val="22"/>
          <w:szCs w:val="22"/>
        </w:rPr>
        <w:fldChar w:fldCharType="begin"/>
      </w:r>
      <w:r w:rsidRPr="009900BD">
        <w:rPr>
          <w:rFonts w:ascii="Verdana" w:hAnsi="Verdana"/>
          <w:sz w:val="22"/>
          <w:szCs w:val="22"/>
        </w:rPr>
        <w:instrText>HYPERLINK "mailto:procurement@pirancomposites.co.uk"</w:instrText>
      </w:r>
      <w:r w:rsidRPr="009900BD">
        <w:rPr>
          <w:rFonts w:ascii="Verdana" w:hAnsi="Verdana"/>
          <w:sz w:val="22"/>
          <w:szCs w:val="22"/>
        </w:rPr>
      </w:r>
      <w:r w:rsidRPr="009900BD">
        <w:rPr>
          <w:rFonts w:ascii="Verdana" w:hAnsi="Verdana"/>
          <w:sz w:val="22"/>
          <w:szCs w:val="22"/>
        </w:rPr>
        <w:fldChar w:fldCharType="separate"/>
      </w:r>
      <w:r w:rsidRPr="009900BD">
        <w:rPr>
          <w:rStyle w:val="Hyperlink"/>
          <w:rFonts w:ascii="Verdana" w:hAnsi="Verdana" w:cs="Arial Narrow"/>
          <w:sz w:val="22"/>
          <w:szCs w:val="22"/>
        </w:rPr>
        <w:t>procurement@pirancomposites.co.uk</w:t>
      </w:r>
      <w:r w:rsidRPr="009900BD">
        <w:rPr>
          <w:rFonts w:ascii="Verdana" w:hAnsi="Verdana"/>
          <w:sz w:val="22"/>
          <w:szCs w:val="22"/>
        </w:rPr>
        <w:fldChar w:fldCharType="end"/>
      </w:r>
    </w:p>
    <w:bookmarkEnd w:id="1"/>
    <w:p w14:paraId="03ED989E" w14:textId="77777777" w:rsidR="009900BD" w:rsidRDefault="009900BD" w:rsidP="006268C8">
      <w:pPr>
        <w:pStyle w:val="Default"/>
        <w:spacing w:before="60" w:after="60"/>
        <w:rPr>
          <w:rFonts w:ascii="Verdana" w:hAnsi="Verdana"/>
          <w:b/>
          <w:color w:val="FF0000"/>
          <w:sz w:val="22"/>
          <w:szCs w:val="22"/>
        </w:rPr>
      </w:pPr>
    </w:p>
    <w:p w14:paraId="24FDBFEC" w14:textId="727FD631"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6504162A" w:rsidR="006D5657" w:rsidRPr="00903FB2" w:rsidRDefault="006D5657" w:rsidP="006268C8">
      <w:pPr>
        <w:pStyle w:val="Default"/>
        <w:spacing w:before="60" w:after="60"/>
        <w:rPr>
          <w:rFonts w:ascii="Verdana" w:hAnsi="Verdana"/>
          <w:color w:val="auto"/>
          <w:sz w:val="22"/>
          <w:szCs w:val="22"/>
        </w:rPr>
      </w:pPr>
      <w:r w:rsidRPr="00903FB2">
        <w:rPr>
          <w:rFonts w:ascii="Verdana" w:hAnsi="Verdana"/>
          <w:color w:val="auto"/>
          <w:sz w:val="22"/>
          <w:szCs w:val="22"/>
        </w:rPr>
        <w:t xml:space="preserve">Responses to clarifications will be anonymised and uploaded by </w:t>
      </w:r>
      <w:bookmarkStart w:id="2" w:name="_Hlk128568722"/>
      <w:r w:rsidR="00320AED" w:rsidRPr="00903FB2">
        <w:rPr>
          <w:rFonts w:ascii="Verdana" w:hAnsi="Verdana"/>
          <w:color w:val="auto"/>
          <w:sz w:val="22"/>
          <w:szCs w:val="22"/>
        </w:rPr>
        <w:t>Piran Advanced Composites Limited</w:t>
      </w:r>
      <w:r w:rsidR="004B66F2" w:rsidRPr="00903FB2">
        <w:rPr>
          <w:rFonts w:ascii="Verdana" w:hAnsi="Verdana"/>
          <w:color w:val="auto"/>
          <w:sz w:val="22"/>
          <w:szCs w:val="22"/>
        </w:rPr>
        <w:t xml:space="preserve"> </w:t>
      </w:r>
      <w:bookmarkEnd w:id="2"/>
      <w:r w:rsidRPr="00903FB2">
        <w:rPr>
          <w:rFonts w:ascii="Verdana" w:hAnsi="Verdana"/>
          <w:color w:val="auto"/>
          <w:sz w:val="22"/>
          <w:szCs w:val="22"/>
        </w:rPr>
        <w:t>to Contracts Finder and will be viewable to all tenderers.</w:t>
      </w:r>
    </w:p>
    <w:p w14:paraId="69424C18" w14:textId="77777777" w:rsidR="006D5657" w:rsidRPr="00903FB2" w:rsidRDefault="006D5657" w:rsidP="006268C8">
      <w:pPr>
        <w:pStyle w:val="Default"/>
        <w:spacing w:before="60" w:after="60"/>
        <w:rPr>
          <w:rFonts w:ascii="Verdana" w:hAnsi="Verdana"/>
          <w:color w:val="auto"/>
          <w:sz w:val="22"/>
          <w:szCs w:val="22"/>
        </w:rPr>
      </w:pPr>
    </w:p>
    <w:p w14:paraId="2F6E3599" w14:textId="07998837" w:rsidR="006D5657" w:rsidRPr="00043839" w:rsidRDefault="006D5657" w:rsidP="006268C8">
      <w:pPr>
        <w:pStyle w:val="Default"/>
        <w:spacing w:before="60" w:after="60"/>
        <w:rPr>
          <w:rFonts w:ascii="Verdana" w:hAnsi="Verdana"/>
          <w:color w:val="auto"/>
          <w:sz w:val="22"/>
          <w:szCs w:val="22"/>
        </w:rPr>
      </w:pPr>
      <w:r w:rsidRPr="00903FB2">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903FB2">
        <w:rPr>
          <w:rFonts w:ascii="Verdana" w:hAnsi="Verdana"/>
          <w:color w:val="auto"/>
          <w:spacing w:val="-1"/>
          <w:sz w:val="22"/>
          <w:szCs w:val="22"/>
        </w:rPr>
        <w:t xml:space="preserve"> proposed</w:t>
      </w:r>
      <w:r w:rsidRPr="00903FB2">
        <w:rPr>
          <w:rFonts w:ascii="Verdana" w:hAnsi="Verdana"/>
          <w:color w:val="auto"/>
          <w:spacing w:val="-2"/>
          <w:sz w:val="22"/>
          <w:szCs w:val="22"/>
        </w:rPr>
        <w:t xml:space="preserve"> </w:t>
      </w:r>
      <w:r w:rsidRPr="00903FB2">
        <w:rPr>
          <w:rFonts w:ascii="Verdana" w:hAnsi="Verdana"/>
          <w:color w:val="auto"/>
          <w:spacing w:val="-1"/>
          <w:sz w:val="22"/>
          <w:szCs w:val="22"/>
        </w:rPr>
        <w:t>contract</w:t>
      </w:r>
      <w:r w:rsidRPr="00903FB2">
        <w:rPr>
          <w:rFonts w:ascii="Verdana" w:hAnsi="Verdana"/>
          <w:color w:val="auto"/>
          <w:spacing w:val="-2"/>
          <w:sz w:val="22"/>
          <w:szCs w:val="22"/>
        </w:rPr>
        <w:t xml:space="preserve"> </w:t>
      </w:r>
      <w:r w:rsidRPr="00903FB2">
        <w:rPr>
          <w:rFonts w:ascii="Verdana" w:hAnsi="Verdana"/>
          <w:color w:val="auto"/>
          <w:spacing w:val="-1"/>
          <w:sz w:val="22"/>
          <w:szCs w:val="22"/>
        </w:rPr>
        <w:t>shall</w:t>
      </w:r>
      <w:r w:rsidRPr="00903FB2">
        <w:rPr>
          <w:rFonts w:ascii="Verdana" w:hAnsi="Verdana"/>
          <w:color w:val="auto"/>
          <w:spacing w:val="-2"/>
          <w:sz w:val="22"/>
          <w:szCs w:val="22"/>
        </w:rPr>
        <w:t xml:space="preserve"> </w:t>
      </w:r>
      <w:r w:rsidRPr="00903FB2">
        <w:rPr>
          <w:rFonts w:ascii="Verdana" w:hAnsi="Verdana"/>
          <w:color w:val="auto"/>
          <w:spacing w:val="-1"/>
          <w:sz w:val="22"/>
          <w:szCs w:val="22"/>
        </w:rPr>
        <w:t>bind</w:t>
      </w:r>
      <w:r w:rsidRPr="00903FB2">
        <w:rPr>
          <w:rFonts w:ascii="Verdana" w:hAnsi="Verdana"/>
          <w:color w:val="auto"/>
          <w:spacing w:val="-2"/>
          <w:sz w:val="22"/>
          <w:szCs w:val="22"/>
        </w:rPr>
        <w:t xml:space="preserve"> </w:t>
      </w:r>
      <w:r w:rsidR="00320AED" w:rsidRPr="00903FB2">
        <w:rPr>
          <w:rFonts w:ascii="Verdana" w:hAnsi="Verdana"/>
          <w:color w:val="auto"/>
          <w:spacing w:val="-1"/>
          <w:sz w:val="22"/>
          <w:szCs w:val="22"/>
        </w:rPr>
        <w:t>Piran Advanced Composites Limited</w:t>
      </w:r>
      <w:r w:rsidRPr="00903FB2">
        <w:rPr>
          <w:rFonts w:ascii="Verdana" w:hAnsi="Verdana"/>
          <w:color w:val="auto"/>
          <w:spacing w:val="-2"/>
          <w:sz w:val="22"/>
          <w:szCs w:val="22"/>
        </w:rPr>
        <w:t xml:space="preserve"> </w:t>
      </w:r>
      <w:r w:rsidRPr="00903FB2">
        <w:rPr>
          <w:rFonts w:ascii="Verdana" w:hAnsi="Verdana"/>
          <w:color w:val="auto"/>
          <w:spacing w:val="-1"/>
          <w:sz w:val="22"/>
          <w:szCs w:val="22"/>
        </w:rPr>
        <w:t>unless such</w:t>
      </w:r>
      <w:r w:rsidRPr="00903FB2">
        <w:rPr>
          <w:rFonts w:ascii="Verdana" w:hAnsi="Verdana"/>
          <w:color w:val="auto"/>
          <w:spacing w:val="51"/>
          <w:sz w:val="22"/>
          <w:szCs w:val="22"/>
        </w:rPr>
        <w:t xml:space="preserve"> </w:t>
      </w:r>
      <w:r w:rsidRPr="00903FB2">
        <w:rPr>
          <w:rFonts w:ascii="Verdana" w:hAnsi="Verdana"/>
          <w:color w:val="auto"/>
          <w:spacing w:val="-1"/>
          <w:sz w:val="22"/>
          <w:szCs w:val="22"/>
        </w:rPr>
        <w:t>representation</w:t>
      </w:r>
      <w:r w:rsidRPr="00903FB2">
        <w:rPr>
          <w:rFonts w:ascii="Verdana" w:hAnsi="Verdana"/>
          <w:color w:val="auto"/>
          <w:spacing w:val="-2"/>
          <w:sz w:val="22"/>
          <w:szCs w:val="22"/>
        </w:rPr>
        <w:t xml:space="preserve"> is</w:t>
      </w:r>
      <w:r w:rsidRPr="00903FB2">
        <w:rPr>
          <w:rFonts w:ascii="Verdana" w:hAnsi="Verdana"/>
          <w:color w:val="auto"/>
          <w:spacing w:val="1"/>
          <w:sz w:val="22"/>
          <w:szCs w:val="22"/>
        </w:rPr>
        <w:t xml:space="preserve"> </w:t>
      </w:r>
      <w:r w:rsidRPr="00903FB2">
        <w:rPr>
          <w:rFonts w:ascii="Verdana" w:hAnsi="Verdana"/>
          <w:color w:val="auto"/>
          <w:spacing w:val="-1"/>
          <w:sz w:val="22"/>
          <w:szCs w:val="22"/>
        </w:rPr>
        <w:t>in</w:t>
      </w:r>
      <w:r w:rsidRPr="00903FB2">
        <w:rPr>
          <w:rFonts w:ascii="Verdana" w:hAnsi="Verdana"/>
          <w:color w:val="auto"/>
          <w:spacing w:val="-2"/>
          <w:sz w:val="22"/>
          <w:szCs w:val="22"/>
        </w:rPr>
        <w:t xml:space="preserve"> </w:t>
      </w:r>
      <w:r w:rsidRPr="00903FB2">
        <w:rPr>
          <w:rFonts w:ascii="Verdana" w:hAnsi="Verdana"/>
          <w:color w:val="auto"/>
          <w:spacing w:val="-1"/>
          <w:sz w:val="22"/>
          <w:szCs w:val="22"/>
        </w:rPr>
        <w:t>writing</w:t>
      </w:r>
      <w:r w:rsidRPr="00903FB2">
        <w:rPr>
          <w:rFonts w:ascii="Verdana" w:hAnsi="Verdana"/>
          <w:color w:val="auto"/>
          <w:spacing w:val="-2"/>
          <w:sz w:val="22"/>
          <w:szCs w:val="22"/>
        </w:rPr>
        <w:t xml:space="preserve"> </w:t>
      </w:r>
      <w:r w:rsidRPr="00903FB2">
        <w:rPr>
          <w:rFonts w:ascii="Verdana" w:hAnsi="Verdana"/>
          <w:color w:val="auto"/>
          <w:spacing w:val="-1"/>
          <w:sz w:val="22"/>
          <w:szCs w:val="22"/>
        </w:rPr>
        <w:t>and</w:t>
      </w:r>
      <w:r w:rsidRPr="00903FB2">
        <w:rPr>
          <w:rFonts w:ascii="Verdana" w:hAnsi="Verdana"/>
          <w:color w:val="auto"/>
          <w:spacing w:val="-2"/>
          <w:sz w:val="22"/>
          <w:szCs w:val="22"/>
        </w:rPr>
        <w:t xml:space="preserve"> </w:t>
      </w:r>
      <w:r w:rsidRPr="00903FB2">
        <w:rPr>
          <w:rFonts w:ascii="Verdana" w:hAnsi="Verdana"/>
          <w:color w:val="auto"/>
          <w:spacing w:val="-1"/>
          <w:sz w:val="22"/>
          <w:szCs w:val="22"/>
        </w:rPr>
        <w:t>duly</w:t>
      </w:r>
      <w:r w:rsidRPr="00903FB2">
        <w:rPr>
          <w:rFonts w:ascii="Verdana" w:hAnsi="Verdana"/>
          <w:color w:val="auto"/>
          <w:spacing w:val="-2"/>
          <w:sz w:val="22"/>
          <w:szCs w:val="22"/>
        </w:rPr>
        <w:t xml:space="preserve"> </w:t>
      </w:r>
      <w:r w:rsidRPr="00903FB2">
        <w:rPr>
          <w:rFonts w:ascii="Verdana" w:hAnsi="Verdana"/>
          <w:color w:val="auto"/>
          <w:spacing w:val="-1"/>
          <w:sz w:val="22"/>
          <w:szCs w:val="22"/>
        </w:rPr>
        <w:t>signed</w:t>
      </w:r>
      <w:r w:rsidRPr="00903FB2">
        <w:rPr>
          <w:rFonts w:ascii="Verdana" w:hAnsi="Verdana"/>
          <w:color w:val="auto"/>
          <w:spacing w:val="1"/>
          <w:sz w:val="22"/>
          <w:szCs w:val="22"/>
        </w:rPr>
        <w:t xml:space="preserve"> </w:t>
      </w:r>
      <w:r w:rsidRPr="00903FB2">
        <w:rPr>
          <w:rFonts w:ascii="Verdana" w:hAnsi="Verdana"/>
          <w:color w:val="auto"/>
          <w:spacing w:val="-1"/>
          <w:sz w:val="22"/>
          <w:szCs w:val="22"/>
        </w:rPr>
        <w:t>by</w:t>
      </w:r>
      <w:r w:rsidRPr="00903FB2">
        <w:rPr>
          <w:rFonts w:ascii="Verdana" w:hAnsi="Verdana"/>
          <w:color w:val="auto"/>
          <w:spacing w:val="-2"/>
          <w:sz w:val="22"/>
          <w:szCs w:val="22"/>
        </w:rPr>
        <w:t xml:space="preserve"> </w:t>
      </w:r>
      <w:r w:rsidRPr="00903FB2">
        <w:rPr>
          <w:rFonts w:ascii="Verdana" w:hAnsi="Verdana"/>
          <w:color w:val="auto"/>
          <w:sz w:val="22"/>
          <w:szCs w:val="22"/>
        </w:rPr>
        <w:t>a</w:t>
      </w:r>
      <w:r w:rsidRPr="00903FB2">
        <w:rPr>
          <w:rFonts w:ascii="Verdana" w:hAnsi="Verdana"/>
          <w:color w:val="auto"/>
          <w:spacing w:val="-2"/>
          <w:sz w:val="22"/>
          <w:szCs w:val="22"/>
        </w:rPr>
        <w:t xml:space="preserve"> </w:t>
      </w:r>
      <w:r w:rsidRPr="00903FB2">
        <w:rPr>
          <w:rFonts w:ascii="Verdana" w:hAnsi="Verdana"/>
          <w:color w:val="auto"/>
          <w:sz w:val="22"/>
          <w:szCs w:val="22"/>
        </w:rPr>
        <w:t xml:space="preserve">Director/Partner of the </w:t>
      </w:r>
      <w:r w:rsidRPr="00043839">
        <w:rPr>
          <w:rFonts w:ascii="Verdana" w:hAnsi="Verdana"/>
          <w:color w:val="auto"/>
          <w:sz w:val="22"/>
          <w:szCs w:val="22"/>
        </w:rPr>
        <w:t>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5031C6FC" w14:textId="4B28486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74595E">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2EF90A7D" w:rsidR="00F241D3" w:rsidRPr="00043839" w:rsidRDefault="008048C0" w:rsidP="004A562D">
      <w:pPr>
        <w:pStyle w:val="Heading1"/>
      </w:pPr>
      <w:r w:rsidRPr="00043839">
        <w:t>1</w:t>
      </w:r>
      <w:r w:rsidR="0074595E">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D0E618C" w14:textId="77777777" w:rsidR="00320AED"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581BB9D8" w14:textId="77777777" w:rsidR="00320AED" w:rsidRDefault="00320AED" w:rsidP="00231011">
      <w:pPr>
        <w:pStyle w:val="BodyText"/>
        <w:kinsoku w:val="0"/>
        <w:overflowPunct w:val="0"/>
        <w:ind w:left="0" w:right="255" w:firstLine="0"/>
        <w:rPr>
          <w:spacing w:val="-1"/>
        </w:rPr>
      </w:pPr>
    </w:p>
    <w:p w14:paraId="2E8F36DD" w14:textId="77777777" w:rsidR="009900BD" w:rsidRPr="009900BD" w:rsidRDefault="00000000" w:rsidP="009900BD">
      <w:pPr>
        <w:pStyle w:val="BodyText"/>
        <w:kinsoku w:val="0"/>
        <w:overflowPunct w:val="0"/>
        <w:ind w:right="255"/>
        <w:rPr>
          <w:spacing w:val="-1"/>
        </w:rPr>
      </w:pPr>
      <w:hyperlink r:id="rId11" w:history="1">
        <w:r w:rsidR="009900BD" w:rsidRPr="009900BD">
          <w:rPr>
            <w:rStyle w:val="Hyperlink"/>
            <w:rFonts w:cs="Verdana"/>
            <w:spacing w:val="-1"/>
          </w:rPr>
          <w:t>procurement@pirancomposites.co.uk</w:t>
        </w:r>
      </w:hyperlink>
    </w:p>
    <w:p w14:paraId="0198549E" w14:textId="77777777" w:rsidR="00320AED" w:rsidRDefault="00320AED" w:rsidP="00231011">
      <w:pPr>
        <w:pStyle w:val="BodyText"/>
        <w:kinsoku w:val="0"/>
        <w:overflowPunct w:val="0"/>
        <w:ind w:left="0" w:right="255" w:firstLine="0"/>
        <w:rPr>
          <w:color w:val="FF0000"/>
          <w:spacing w:val="-1"/>
        </w:rPr>
      </w:pPr>
    </w:p>
    <w:p w14:paraId="40E14FEF" w14:textId="77777777" w:rsidR="00320AED"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box; </w:t>
      </w:r>
    </w:p>
    <w:p w14:paraId="7077BB56" w14:textId="77777777" w:rsidR="00320AED" w:rsidRDefault="00320AED" w:rsidP="00231011">
      <w:pPr>
        <w:pStyle w:val="BodyText"/>
        <w:kinsoku w:val="0"/>
        <w:overflowPunct w:val="0"/>
        <w:ind w:left="0" w:right="255" w:firstLine="0"/>
        <w:rPr>
          <w:spacing w:val="-1"/>
        </w:rPr>
      </w:pPr>
    </w:p>
    <w:p w14:paraId="3D5E4FBD" w14:textId="2DEEDC10" w:rsidR="00231011" w:rsidRDefault="00231011" w:rsidP="00231011">
      <w:pPr>
        <w:pStyle w:val="BodyText"/>
        <w:kinsoku w:val="0"/>
        <w:overflowPunct w:val="0"/>
        <w:ind w:left="0" w:right="255" w:firstLine="0"/>
        <w:rPr>
          <w:spacing w:val="-1"/>
        </w:rPr>
      </w:pPr>
      <w:r w:rsidRPr="00231011">
        <w:rPr>
          <w:spacing w:val="-1"/>
        </w:rPr>
        <w:t>‘</w:t>
      </w:r>
      <w:r w:rsidR="008459B6" w:rsidRPr="008459B6">
        <w:rPr>
          <w:spacing w:val="-1"/>
        </w:rPr>
        <w:t xml:space="preserve">Refurbishment of LBBC Technologies </w:t>
      </w:r>
      <w:r w:rsidR="00E6196D" w:rsidRPr="008459B6">
        <w:rPr>
          <w:spacing w:val="-1"/>
        </w:rPr>
        <w:t>Autocla</w:t>
      </w:r>
      <w:r w:rsidR="00E6196D">
        <w:rPr>
          <w:spacing w:val="-1"/>
        </w:rPr>
        <w:t>ve</w:t>
      </w:r>
      <w:r w:rsidR="008459B6">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59B522A1" w:rsidR="00F241D3" w:rsidRPr="00043839" w:rsidRDefault="003D4F03" w:rsidP="008B35BE">
      <w:pPr>
        <w:widowControl/>
        <w:autoSpaceDE/>
        <w:autoSpaceDN/>
        <w:adjustRightInd/>
        <w:spacing w:after="200"/>
      </w:pPr>
      <w:r w:rsidRPr="00EF5734">
        <w:rPr>
          <w:rFonts w:ascii="Verdana" w:hAnsi="Verdana"/>
          <w:b/>
          <w:bCs/>
          <w:sz w:val="22"/>
          <w:szCs w:val="22"/>
        </w:rPr>
        <w:t>1</w:t>
      </w:r>
      <w:r w:rsidR="0074595E">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6C214BAA" w:rsidR="00F241D3" w:rsidRPr="009900BD"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commit </w:t>
      </w:r>
      <w:r w:rsidR="00320AED" w:rsidRPr="009900BD">
        <w:rPr>
          <w:rFonts w:ascii="Verdana" w:hAnsi="Verdana"/>
          <w:color w:val="auto"/>
          <w:sz w:val="22"/>
          <w:szCs w:val="22"/>
        </w:rPr>
        <w:t>Piran Advanced Composites Limited</w:t>
      </w:r>
      <w:r w:rsidR="00FC0A24" w:rsidRPr="009900BD">
        <w:rPr>
          <w:rFonts w:ascii="Verdana" w:hAnsi="Verdana"/>
          <w:color w:val="auto"/>
          <w:sz w:val="22"/>
          <w:szCs w:val="22"/>
        </w:rPr>
        <w:t xml:space="preserve"> </w:t>
      </w:r>
      <w:r w:rsidRPr="009900BD">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320AED" w:rsidRPr="009900BD">
        <w:rPr>
          <w:rFonts w:ascii="Verdana" w:hAnsi="Verdana"/>
          <w:color w:val="auto"/>
          <w:sz w:val="22"/>
          <w:szCs w:val="22"/>
        </w:rPr>
        <w:t xml:space="preserve">Piran Advanced </w:t>
      </w:r>
      <w:r w:rsidR="00320AED" w:rsidRPr="009900BD">
        <w:rPr>
          <w:rFonts w:ascii="Verdana" w:hAnsi="Verdana"/>
          <w:color w:val="auto"/>
          <w:sz w:val="22"/>
          <w:szCs w:val="22"/>
        </w:rPr>
        <w:lastRenderedPageBreak/>
        <w:t>Composites Limited</w:t>
      </w:r>
      <w:r w:rsidRPr="009900BD">
        <w:rPr>
          <w:rFonts w:ascii="Verdana" w:hAnsi="Verdana"/>
          <w:color w:val="auto"/>
          <w:sz w:val="22"/>
          <w:szCs w:val="22"/>
        </w:rPr>
        <w:t xml:space="preserve"> or its agents and any other party, or any part thereof, shall be taken as constituting a contract, agreement or representation between </w:t>
      </w:r>
      <w:r w:rsidR="00320AED" w:rsidRPr="009900BD">
        <w:rPr>
          <w:rFonts w:ascii="Verdana" w:hAnsi="Verdana"/>
          <w:color w:val="auto"/>
          <w:sz w:val="22"/>
          <w:szCs w:val="22"/>
        </w:rPr>
        <w:t>Piran Advanced Composites Limited</w:t>
      </w:r>
      <w:r w:rsidRPr="009900BD">
        <w:rPr>
          <w:rFonts w:ascii="Verdana" w:hAnsi="Verdana"/>
          <w:color w:val="auto"/>
          <w:sz w:val="22"/>
          <w:szCs w:val="22"/>
        </w:rPr>
        <w:t xml:space="preserve"> and any other party (save for a formal award of contract made in writing by </w:t>
      </w:r>
      <w:r w:rsidR="00320AED" w:rsidRPr="009900BD">
        <w:rPr>
          <w:rFonts w:ascii="Verdana" w:hAnsi="Verdana"/>
          <w:color w:val="auto"/>
          <w:sz w:val="22"/>
          <w:szCs w:val="22"/>
        </w:rPr>
        <w:t>Piran Advanced Composites Limited</w:t>
      </w:r>
      <w:r w:rsidR="00FC0A24" w:rsidRPr="009900BD">
        <w:rPr>
          <w:rFonts w:ascii="Verdana" w:hAnsi="Verdana"/>
          <w:color w:val="auto"/>
          <w:sz w:val="22"/>
          <w:szCs w:val="22"/>
        </w:rPr>
        <w:t xml:space="preserve"> </w:t>
      </w:r>
      <w:r w:rsidRPr="009900BD">
        <w:rPr>
          <w:rFonts w:ascii="Verdana" w:hAnsi="Verdana"/>
          <w:color w:val="auto"/>
          <w:sz w:val="22"/>
          <w:szCs w:val="22"/>
        </w:rPr>
        <w:t xml:space="preserve">or on behalf of </w:t>
      </w:r>
      <w:r w:rsidR="00320AED" w:rsidRPr="009900BD">
        <w:rPr>
          <w:rFonts w:ascii="Verdana" w:hAnsi="Verdana"/>
          <w:color w:val="auto"/>
          <w:sz w:val="22"/>
          <w:szCs w:val="22"/>
        </w:rPr>
        <w:t>Piran Advanced Composites Limited</w:t>
      </w:r>
      <w:r w:rsidRPr="009900BD">
        <w:rPr>
          <w:rFonts w:ascii="Verdana" w:hAnsi="Verdana"/>
          <w:color w:val="auto"/>
          <w:sz w:val="22"/>
          <w:szCs w:val="22"/>
        </w:rPr>
        <w:t>).</w:t>
      </w:r>
    </w:p>
    <w:p w14:paraId="5FE722E3" w14:textId="77777777" w:rsidR="00F241D3" w:rsidRPr="009900BD" w:rsidRDefault="00F241D3" w:rsidP="006268C8">
      <w:pPr>
        <w:pStyle w:val="Default"/>
        <w:spacing w:before="60" w:after="60"/>
        <w:ind w:left="459"/>
        <w:rPr>
          <w:rFonts w:ascii="Verdana" w:hAnsi="Verdana"/>
          <w:color w:val="auto"/>
          <w:sz w:val="22"/>
          <w:szCs w:val="22"/>
        </w:rPr>
      </w:pPr>
    </w:p>
    <w:p w14:paraId="4132511B" w14:textId="2F709F07" w:rsidR="00F241D3" w:rsidRPr="00043839" w:rsidRDefault="00F241D3" w:rsidP="006268C8">
      <w:pPr>
        <w:pStyle w:val="Default"/>
        <w:spacing w:before="60" w:after="60"/>
        <w:rPr>
          <w:rFonts w:ascii="Verdana" w:hAnsi="Verdana"/>
          <w:color w:val="auto"/>
          <w:sz w:val="22"/>
          <w:szCs w:val="22"/>
        </w:rPr>
      </w:pPr>
      <w:r w:rsidRPr="009900BD">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320AED" w:rsidRPr="009900BD">
        <w:rPr>
          <w:rFonts w:ascii="Verdana" w:hAnsi="Verdana"/>
          <w:color w:val="auto"/>
          <w:sz w:val="22"/>
          <w:szCs w:val="22"/>
        </w:rPr>
        <w:t>Piran Advanced Composites Limited</w:t>
      </w:r>
      <w:r w:rsidRPr="009900BD">
        <w:rPr>
          <w:rFonts w:ascii="Verdana" w:hAnsi="Verdana"/>
          <w:color w:val="auto"/>
          <w:sz w:val="22"/>
          <w:szCs w:val="22"/>
        </w:rPr>
        <w:t xml:space="preserve"> or any information contained in </w:t>
      </w:r>
      <w:r w:rsidR="00320AED" w:rsidRPr="009900BD">
        <w:rPr>
          <w:rFonts w:ascii="Verdana" w:hAnsi="Verdana"/>
          <w:color w:val="auto"/>
          <w:sz w:val="22"/>
          <w:szCs w:val="22"/>
        </w:rPr>
        <w:t>Piran Advanced Composites Limited</w:t>
      </w:r>
      <w:r w:rsidRPr="009900BD">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320AED" w:rsidRPr="009900BD">
        <w:rPr>
          <w:rFonts w:ascii="Verdana" w:hAnsi="Verdana"/>
          <w:color w:val="auto"/>
          <w:sz w:val="22"/>
          <w:szCs w:val="22"/>
        </w:rPr>
        <w:t>Piran Advanced Composites Limited</w:t>
      </w:r>
      <w:r w:rsidRPr="009900BD">
        <w:rPr>
          <w:rFonts w:ascii="Verdana" w:hAnsi="Verdana"/>
          <w:color w:val="auto"/>
          <w:sz w:val="22"/>
          <w:szCs w:val="22"/>
        </w:rPr>
        <w:t xml:space="preserve"> for any loss or damage of whatever kind and howsoever caused arising from the use by tend</w:t>
      </w:r>
      <w:r w:rsidRPr="00043839">
        <w:rPr>
          <w:rFonts w:ascii="Verdana" w:hAnsi="Verdana"/>
          <w:color w:val="auto"/>
          <w:sz w:val="22"/>
          <w:szCs w:val="22"/>
        </w:rPr>
        <w:t>erers of such information.</w:t>
      </w:r>
    </w:p>
    <w:p w14:paraId="425E4F33" w14:textId="77777777" w:rsidR="00F241D3" w:rsidRPr="009900BD" w:rsidRDefault="00F241D3" w:rsidP="006268C8">
      <w:pPr>
        <w:pStyle w:val="BodyText"/>
        <w:kinsoku w:val="0"/>
        <w:overflowPunct w:val="0"/>
        <w:spacing w:before="3"/>
        <w:ind w:left="0" w:firstLine="0"/>
      </w:pPr>
    </w:p>
    <w:p w14:paraId="371141ED" w14:textId="0494CC5B" w:rsidR="00F241D3" w:rsidRPr="009900BD" w:rsidRDefault="00320AED" w:rsidP="006268C8">
      <w:pPr>
        <w:pStyle w:val="Default"/>
        <w:spacing w:before="60" w:after="60"/>
        <w:rPr>
          <w:rFonts w:ascii="Verdana" w:hAnsi="Verdana"/>
          <w:color w:val="auto"/>
          <w:sz w:val="22"/>
          <w:szCs w:val="22"/>
        </w:rPr>
      </w:pPr>
      <w:r w:rsidRPr="009900BD">
        <w:rPr>
          <w:rFonts w:ascii="Verdana" w:hAnsi="Verdana"/>
          <w:color w:val="auto"/>
          <w:sz w:val="22"/>
          <w:szCs w:val="22"/>
        </w:rPr>
        <w:t>Piran Advanced Composites Limited</w:t>
      </w:r>
      <w:r w:rsidR="00F241D3" w:rsidRPr="009900BD">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9900BD" w:rsidRDefault="00F241D3" w:rsidP="006268C8">
      <w:pPr>
        <w:pStyle w:val="BodyText"/>
        <w:kinsoku w:val="0"/>
        <w:overflowPunct w:val="0"/>
        <w:spacing w:before="6"/>
        <w:ind w:left="0" w:firstLine="0"/>
      </w:pPr>
    </w:p>
    <w:p w14:paraId="21B21F84" w14:textId="041D60FD" w:rsidR="00F241D3" w:rsidRPr="009900BD" w:rsidRDefault="00F241D3" w:rsidP="006268C8">
      <w:pPr>
        <w:pStyle w:val="Default"/>
        <w:spacing w:before="60" w:after="60"/>
        <w:rPr>
          <w:rFonts w:ascii="Verdana" w:hAnsi="Verdana"/>
          <w:color w:val="auto"/>
          <w:sz w:val="22"/>
          <w:szCs w:val="22"/>
        </w:rPr>
      </w:pPr>
      <w:r w:rsidRPr="009900BD">
        <w:rPr>
          <w:rFonts w:ascii="Verdana" w:hAnsi="Verdana"/>
          <w:color w:val="auto"/>
          <w:sz w:val="22"/>
          <w:szCs w:val="22"/>
        </w:rPr>
        <w:t xml:space="preserve">Cancellation of the procurement process (at any time) under any circumstances will not render </w:t>
      </w:r>
      <w:r w:rsidR="00320AED" w:rsidRPr="009900BD">
        <w:rPr>
          <w:rFonts w:ascii="Verdana" w:hAnsi="Verdana"/>
          <w:color w:val="auto"/>
          <w:sz w:val="22"/>
          <w:szCs w:val="22"/>
        </w:rPr>
        <w:t>Piran Advanced Composites Limited</w:t>
      </w:r>
      <w:r w:rsidRPr="009900BD">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68265031" w:rsidR="00F241D3" w:rsidRPr="00043839" w:rsidRDefault="00F241D3" w:rsidP="004A562D">
      <w:pPr>
        <w:pStyle w:val="Heading1"/>
      </w:pPr>
    </w:p>
    <w:p w14:paraId="64B37359" w14:textId="77777777" w:rsidR="00F241D3" w:rsidRPr="00421CBC" w:rsidRDefault="00F241D3" w:rsidP="006268C8">
      <w:pPr>
        <w:ind w:left="480"/>
        <w:rPr>
          <w:rFonts w:ascii="Verdana" w:hAnsi="Verdana"/>
          <w:color w:val="FF0000"/>
          <w:sz w:val="22"/>
          <w:szCs w:val="22"/>
        </w:rPr>
      </w:pPr>
    </w:p>
    <w:p w14:paraId="3C09789E" w14:textId="507E888A" w:rsidR="008078F5" w:rsidRPr="00421CBC" w:rsidRDefault="008078F5" w:rsidP="009900BD">
      <w:pPr>
        <w:pStyle w:val="BodyText"/>
        <w:kinsoku w:val="0"/>
        <w:overflowPunct w:val="0"/>
        <w:spacing w:before="7" w:after="60"/>
        <w:ind w:left="709" w:right="237" w:firstLine="0"/>
        <w:rPr>
          <w:rFonts w:cs="Arial"/>
          <w:color w:val="FF0000"/>
        </w:rPr>
      </w:pPr>
    </w:p>
    <w:sectPr w:rsidR="008078F5" w:rsidRPr="00421CBC" w:rsidSect="008A1750">
      <w:headerReference w:type="even" r:id="rId12"/>
      <w:headerReference w:type="default" r:id="rId13"/>
      <w:footerReference w:type="default" r:id="rId14"/>
      <w:headerReference w:type="first" r:id="rId15"/>
      <w:footerReference w:type="first" r:id="rId16"/>
      <w:pgSz w:w="11910" w:h="16840" w:code="9"/>
      <w:pgMar w:top="1418" w:right="1440" w:bottom="1440" w:left="1440" w:header="454" w:footer="151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99ECB" w14:textId="77777777" w:rsidR="00796E3D" w:rsidRDefault="00796E3D">
      <w:r>
        <w:separator/>
      </w:r>
    </w:p>
  </w:endnote>
  <w:endnote w:type="continuationSeparator" w:id="0">
    <w:p w14:paraId="66587BD4" w14:textId="77777777" w:rsidR="00796E3D" w:rsidRDefault="0079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AFE78" w14:textId="77777777" w:rsidR="00796E3D" w:rsidRDefault="00796E3D">
      <w:r>
        <w:separator/>
      </w:r>
    </w:p>
  </w:footnote>
  <w:footnote w:type="continuationSeparator" w:id="0">
    <w:p w14:paraId="170301B5" w14:textId="77777777" w:rsidR="00796E3D" w:rsidRDefault="00796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7216"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37F6FBDC" w:rsidR="00E748A6" w:rsidRDefault="00F70EAC">
    <w:pPr>
      <w:pStyle w:val="Header"/>
    </w:pPr>
    <w:r>
      <w:rPr>
        <w:noProof/>
      </w:rPr>
      <w:drawing>
        <wp:inline distT="0" distB="0" distL="0" distR="0" wp14:anchorId="7381132E" wp14:editId="7149D17F">
          <wp:extent cx="1664335" cy="426720"/>
          <wp:effectExtent l="0" t="0" r="0" b="0"/>
          <wp:docPr id="55448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42672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9504"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6AA169B3"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7"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975E777" w14:textId="6AA169B3"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1D26B18E" w:rsidR="00E748A6" w:rsidRDefault="00F70EAC" w:rsidP="00952FAF">
    <w:pPr>
      <w:pStyle w:val="Header"/>
      <w:jc w:val="right"/>
    </w:pPr>
    <w:r>
      <w:rPr>
        <w:noProof/>
      </w:rPr>
      <w:drawing>
        <wp:inline distT="0" distB="0" distL="0" distR="0" wp14:anchorId="218F75C8" wp14:editId="7B739BA3">
          <wp:extent cx="1664335" cy="426720"/>
          <wp:effectExtent l="0" t="0" r="0" b="0"/>
          <wp:docPr id="1941453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4267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811BD"/>
    <w:multiLevelType w:val="hybridMultilevel"/>
    <w:tmpl w:val="4774AA0A"/>
    <w:lvl w:ilvl="0" w:tplc="5DC0E124">
      <w:numFmt w:val="bullet"/>
      <w:lvlText w:val="•"/>
      <w:lvlJc w:val="left"/>
      <w:pPr>
        <w:ind w:left="1440" w:hanging="72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9E37FE"/>
    <w:multiLevelType w:val="hybridMultilevel"/>
    <w:tmpl w:val="52AE5308"/>
    <w:lvl w:ilvl="0" w:tplc="CCDCBF18">
      <w:start w:val="1"/>
      <w:numFmt w:val="decimal"/>
      <w:pStyle w:val="Neading3"/>
      <w:lvlText w:val="3.2.%1"/>
      <w:lvlJc w:val="left"/>
      <w:pPr>
        <w:ind w:left="502" w:hanging="360"/>
      </w:pPr>
      <w:rPr>
        <w:rFonts w:hint="default"/>
      </w:rPr>
    </w:lvl>
    <w:lvl w:ilvl="1" w:tplc="08090019">
      <w:start w:val="1"/>
      <w:numFmt w:val="lowerLetter"/>
      <w:lvlText w:val="%2."/>
      <w:lvlJc w:val="left"/>
      <w:pPr>
        <w:ind w:left="3141" w:hanging="360"/>
      </w:pPr>
    </w:lvl>
    <w:lvl w:ilvl="2" w:tplc="0809001B">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num w:numId="1" w16cid:durableId="41952853">
    <w:abstractNumId w:val="1"/>
  </w:num>
  <w:num w:numId="2" w16cid:durableId="94242454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1E8"/>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96F4E"/>
    <w:rsid w:val="000A0B78"/>
    <w:rsid w:val="000A11CD"/>
    <w:rsid w:val="000A12A1"/>
    <w:rsid w:val="000A3B4C"/>
    <w:rsid w:val="000A3E97"/>
    <w:rsid w:val="000A3F5F"/>
    <w:rsid w:val="000B143A"/>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47B3C"/>
    <w:rsid w:val="00152B08"/>
    <w:rsid w:val="00155205"/>
    <w:rsid w:val="00161566"/>
    <w:rsid w:val="001618E4"/>
    <w:rsid w:val="001643B4"/>
    <w:rsid w:val="001748DA"/>
    <w:rsid w:val="00177291"/>
    <w:rsid w:val="00180B40"/>
    <w:rsid w:val="00183661"/>
    <w:rsid w:val="00192124"/>
    <w:rsid w:val="001A049B"/>
    <w:rsid w:val="001A247D"/>
    <w:rsid w:val="001A6827"/>
    <w:rsid w:val="001B10A6"/>
    <w:rsid w:val="001C161F"/>
    <w:rsid w:val="001C39B5"/>
    <w:rsid w:val="001C4D88"/>
    <w:rsid w:val="001D157B"/>
    <w:rsid w:val="001E6A66"/>
    <w:rsid w:val="001F725E"/>
    <w:rsid w:val="002047C7"/>
    <w:rsid w:val="0020644B"/>
    <w:rsid w:val="00211A64"/>
    <w:rsid w:val="0021498D"/>
    <w:rsid w:val="002166ED"/>
    <w:rsid w:val="00224C4C"/>
    <w:rsid w:val="002255AD"/>
    <w:rsid w:val="00231011"/>
    <w:rsid w:val="0023341B"/>
    <w:rsid w:val="00245E3C"/>
    <w:rsid w:val="00247672"/>
    <w:rsid w:val="00254332"/>
    <w:rsid w:val="00261713"/>
    <w:rsid w:val="00262E5D"/>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0AED"/>
    <w:rsid w:val="00322D60"/>
    <w:rsid w:val="00323542"/>
    <w:rsid w:val="00326A15"/>
    <w:rsid w:val="003301CA"/>
    <w:rsid w:val="00331792"/>
    <w:rsid w:val="0033426E"/>
    <w:rsid w:val="00342E2F"/>
    <w:rsid w:val="003466A5"/>
    <w:rsid w:val="00353D49"/>
    <w:rsid w:val="003547A9"/>
    <w:rsid w:val="0035641B"/>
    <w:rsid w:val="00357F8B"/>
    <w:rsid w:val="00365306"/>
    <w:rsid w:val="0037288C"/>
    <w:rsid w:val="00373C8D"/>
    <w:rsid w:val="003776FD"/>
    <w:rsid w:val="00381600"/>
    <w:rsid w:val="00386DEA"/>
    <w:rsid w:val="00397446"/>
    <w:rsid w:val="003A12FB"/>
    <w:rsid w:val="003A26F3"/>
    <w:rsid w:val="003B0C18"/>
    <w:rsid w:val="003B42CB"/>
    <w:rsid w:val="003B7A79"/>
    <w:rsid w:val="003C2553"/>
    <w:rsid w:val="003C65FC"/>
    <w:rsid w:val="003C661B"/>
    <w:rsid w:val="003D4F03"/>
    <w:rsid w:val="003D78DA"/>
    <w:rsid w:val="003E16C5"/>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1370"/>
    <w:rsid w:val="00486DD3"/>
    <w:rsid w:val="00486F8B"/>
    <w:rsid w:val="00487652"/>
    <w:rsid w:val="00490749"/>
    <w:rsid w:val="00496B80"/>
    <w:rsid w:val="004A2B08"/>
    <w:rsid w:val="004A562D"/>
    <w:rsid w:val="004A6310"/>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660D8"/>
    <w:rsid w:val="00583033"/>
    <w:rsid w:val="005833EF"/>
    <w:rsid w:val="005901DB"/>
    <w:rsid w:val="0059723B"/>
    <w:rsid w:val="005A0C32"/>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4E1A"/>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34D3"/>
    <w:rsid w:val="006A74A9"/>
    <w:rsid w:val="006B6377"/>
    <w:rsid w:val="006B64DA"/>
    <w:rsid w:val="006B7DAA"/>
    <w:rsid w:val="006C004B"/>
    <w:rsid w:val="006C1EA6"/>
    <w:rsid w:val="006C2354"/>
    <w:rsid w:val="006C2C2F"/>
    <w:rsid w:val="006C33DF"/>
    <w:rsid w:val="006C4983"/>
    <w:rsid w:val="006C6730"/>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95E"/>
    <w:rsid w:val="0075598D"/>
    <w:rsid w:val="007572E4"/>
    <w:rsid w:val="00760410"/>
    <w:rsid w:val="00760D82"/>
    <w:rsid w:val="0076168A"/>
    <w:rsid w:val="007658A3"/>
    <w:rsid w:val="00766204"/>
    <w:rsid w:val="00766801"/>
    <w:rsid w:val="00766A57"/>
    <w:rsid w:val="00773ACB"/>
    <w:rsid w:val="007853FD"/>
    <w:rsid w:val="00785A4B"/>
    <w:rsid w:val="0078790B"/>
    <w:rsid w:val="00787C9F"/>
    <w:rsid w:val="00796E3D"/>
    <w:rsid w:val="007A2A6A"/>
    <w:rsid w:val="007A2B07"/>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8A6"/>
    <w:rsid w:val="00814F56"/>
    <w:rsid w:val="008272E9"/>
    <w:rsid w:val="00830FA1"/>
    <w:rsid w:val="008313C2"/>
    <w:rsid w:val="008331AF"/>
    <w:rsid w:val="00837579"/>
    <w:rsid w:val="008459B6"/>
    <w:rsid w:val="00845A63"/>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1750"/>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3FB2"/>
    <w:rsid w:val="009071BD"/>
    <w:rsid w:val="00907BA5"/>
    <w:rsid w:val="00911944"/>
    <w:rsid w:val="009162C4"/>
    <w:rsid w:val="00921BA5"/>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0BD"/>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547E1"/>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B50A9"/>
    <w:rsid w:val="00AB7C4F"/>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4E1A"/>
    <w:rsid w:val="00B17D8B"/>
    <w:rsid w:val="00B24D94"/>
    <w:rsid w:val="00B338C9"/>
    <w:rsid w:val="00B354EF"/>
    <w:rsid w:val="00B36B5F"/>
    <w:rsid w:val="00B374EE"/>
    <w:rsid w:val="00B425DD"/>
    <w:rsid w:val="00B460B8"/>
    <w:rsid w:val="00B52E8E"/>
    <w:rsid w:val="00B539C2"/>
    <w:rsid w:val="00B60300"/>
    <w:rsid w:val="00B61A8C"/>
    <w:rsid w:val="00B6239F"/>
    <w:rsid w:val="00B634E3"/>
    <w:rsid w:val="00B65D52"/>
    <w:rsid w:val="00B6709A"/>
    <w:rsid w:val="00B71EB3"/>
    <w:rsid w:val="00B71F0E"/>
    <w:rsid w:val="00B72C84"/>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1121"/>
    <w:rsid w:val="00C61620"/>
    <w:rsid w:val="00C64390"/>
    <w:rsid w:val="00C64E58"/>
    <w:rsid w:val="00C74696"/>
    <w:rsid w:val="00C74832"/>
    <w:rsid w:val="00C7566E"/>
    <w:rsid w:val="00C85B3E"/>
    <w:rsid w:val="00C87A34"/>
    <w:rsid w:val="00C9414E"/>
    <w:rsid w:val="00CA2C63"/>
    <w:rsid w:val="00CB06AD"/>
    <w:rsid w:val="00CB0724"/>
    <w:rsid w:val="00CB56A4"/>
    <w:rsid w:val="00CB5B14"/>
    <w:rsid w:val="00CB5CE6"/>
    <w:rsid w:val="00CC0D05"/>
    <w:rsid w:val="00CC4189"/>
    <w:rsid w:val="00CC614C"/>
    <w:rsid w:val="00CC627B"/>
    <w:rsid w:val="00CD45D8"/>
    <w:rsid w:val="00CD757A"/>
    <w:rsid w:val="00CF01F6"/>
    <w:rsid w:val="00CF0DA8"/>
    <w:rsid w:val="00CF6BA8"/>
    <w:rsid w:val="00CF7180"/>
    <w:rsid w:val="00D01466"/>
    <w:rsid w:val="00D052AE"/>
    <w:rsid w:val="00D14557"/>
    <w:rsid w:val="00D1587D"/>
    <w:rsid w:val="00D22D2D"/>
    <w:rsid w:val="00D3406C"/>
    <w:rsid w:val="00D42816"/>
    <w:rsid w:val="00D42AEB"/>
    <w:rsid w:val="00D478B4"/>
    <w:rsid w:val="00D54855"/>
    <w:rsid w:val="00D574DF"/>
    <w:rsid w:val="00D6124E"/>
    <w:rsid w:val="00D62210"/>
    <w:rsid w:val="00D627EC"/>
    <w:rsid w:val="00D67611"/>
    <w:rsid w:val="00D715D6"/>
    <w:rsid w:val="00D75007"/>
    <w:rsid w:val="00D76011"/>
    <w:rsid w:val="00D767BF"/>
    <w:rsid w:val="00D772D0"/>
    <w:rsid w:val="00D77CA1"/>
    <w:rsid w:val="00D840A9"/>
    <w:rsid w:val="00D86C43"/>
    <w:rsid w:val="00D920FB"/>
    <w:rsid w:val="00D92361"/>
    <w:rsid w:val="00D93296"/>
    <w:rsid w:val="00D9491A"/>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0B3F"/>
    <w:rsid w:val="00E24CDA"/>
    <w:rsid w:val="00E31F43"/>
    <w:rsid w:val="00E32D82"/>
    <w:rsid w:val="00E343C1"/>
    <w:rsid w:val="00E35941"/>
    <w:rsid w:val="00E36038"/>
    <w:rsid w:val="00E36D0A"/>
    <w:rsid w:val="00E4298D"/>
    <w:rsid w:val="00E42AE5"/>
    <w:rsid w:val="00E51DCD"/>
    <w:rsid w:val="00E5357A"/>
    <w:rsid w:val="00E53C64"/>
    <w:rsid w:val="00E541BE"/>
    <w:rsid w:val="00E54875"/>
    <w:rsid w:val="00E55491"/>
    <w:rsid w:val="00E5549B"/>
    <w:rsid w:val="00E6196D"/>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E7898"/>
    <w:rsid w:val="00EF09FD"/>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0EAC"/>
    <w:rsid w:val="00F724BE"/>
    <w:rsid w:val="00F75D8B"/>
    <w:rsid w:val="00F8445B"/>
    <w:rsid w:val="00F86773"/>
    <w:rsid w:val="00F91C39"/>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493"/>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96"/>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900BD"/>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unhideWhenUsed/>
    <w:rsid w:val="00D715D6"/>
    <w:rPr>
      <w:sz w:val="20"/>
      <w:szCs w:val="20"/>
    </w:rPr>
  </w:style>
  <w:style w:type="character" w:customStyle="1" w:styleId="CommentTextChar">
    <w:name w:val="Comment Text Char"/>
    <w:basedOn w:val="DefaultParagraphFont"/>
    <w:link w:val="CommentText"/>
    <w:uiPriority w:val="99"/>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EF09FD"/>
    <w:pPr>
      <w:numPr>
        <w:numId w:val="1"/>
      </w:numPr>
      <w:ind w:left="1134" w:hanging="1134"/>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EF09FD"/>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pirancomposites.co.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3</cp:revision>
  <cp:lastPrinted>2018-03-09T12:39:00Z</cp:lastPrinted>
  <dcterms:created xsi:type="dcterms:W3CDTF">2024-03-20T14:17:00Z</dcterms:created>
  <dcterms:modified xsi:type="dcterms:W3CDTF">2024-03-20T14:23:00Z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2024-02-18T21:14:54Z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e862f658-4e8a-46e2-a632-6ef0a2874fc9</vt:lpwstr>
  </property>
  <property fmtid="{D5CDD505-2E9C-101B-9397-08002B2CF9AE}" pid="9" name="MSIP_Label_bee4c20f-5817-432f-84ac-80a373257ed1_ContentBits">
    <vt:lpwstr>1</vt:lpwstr>
  </property>
</Properties>
</file>