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His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 (Defence Conditions)</w:t>
      </w:r>
    </w:p>
    <w:p w:rsidR="00000000" w:rsidDel="00000000" w:rsidP="00000000" w:rsidRDefault="00000000" w:rsidRPr="00000000" w14:paraId="00000023">
      <w:pPr>
        <w:spacing w:after="0" w:lineRule="auto"/>
        <w:ind w:left="840" w:firstLine="0"/>
        <w:rPr>
          <w:rFonts w:ascii="Quattrocento Sans" w:cs="Quattrocento Sans" w:eastAsia="Quattrocento Sans" w:hAnsi="Quattrocento Sans"/>
          <w:sz w:val="18"/>
          <w:szCs w:val="18"/>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4">
      <w:pPr>
        <w:spacing w:after="0" w:lineRule="auto"/>
        <w:ind w:left="720" w:firstLine="0"/>
        <w:rPr>
          <w:rFonts w:ascii="Quattrocento Sans" w:cs="Quattrocento Sans" w:eastAsia="Quattrocento Sans" w:hAnsi="Quattrocento Sans"/>
          <w:sz w:val="18"/>
          <w:szCs w:val="18"/>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2"/>
        <w:tblW w:w="8910.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980"/>
        <w:gridCol w:w="1800"/>
        <w:gridCol w:w="5130"/>
        <w:tblGridChange w:id="0">
          <w:tblGrid>
            <w:gridCol w:w="1980"/>
            <w:gridCol w:w="1800"/>
            <w:gridCol w:w="5130"/>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5">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4"/>
                <w:szCs w:val="24"/>
                <w:rtl w:val="0"/>
              </w:rPr>
              <w:t xml:space="preserve">DEFCON No</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6">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7">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8">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DEFCON 531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09/21</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A">
            <w:pPr>
              <w:rPr>
                <w:rFonts w:ascii="Arial" w:cs="Arial" w:eastAsia="Arial" w:hAnsi="Arial"/>
                <w:sz w:val="24"/>
                <w:szCs w:val="24"/>
              </w:rPr>
            </w:pPr>
            <w:r w:rsidDel="00000000" w:rsidR="00000000" w:rsidRPr="00000000">
              <w:rPr>
                <w:rFonts w:ascii="Arial" w:cs="Arial" w:eastAsia="Arial" w:hAnsi="Arial"/>
                <w:sz w:val="24"/>
                <w:szCs w:val="24"/>
                <w:rtl w:val="0"/>
              </w:rPr>
              <w:t xml:space="preserve">Disclosure of Information</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B">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DEFCON 627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C">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12/10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D">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Quality Assurance - Requirement for Certificate of Conformity </w:t>
            </w:r>
            <w:r w:rsidDel="00000000" w:rsidR="00000000" w:rsidRPr="00000000">
              <w:rPr>
                <w:rtl w:val="0"/>
              </w:rPr>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E">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DEFCON 658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F">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10/22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0">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Cyber </w:t>
            </w:r>
            <w:r w:rsidDel="00000000" w:rsidR="00000000" w:rsidRPr="00000000">
              <w:rPr>
                <w:rtl w:val="0"/>
              </w:rPr>
            </w:r>
          </w:p>
          <w:p w:rsidR="00000000" w:rsidDel="00000000" w:rsidP="00000000" w:rsidRDefault="00000000" w:rsidRPr="00000000" w14:paraId="00000031">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Cyber Risk Assessment of this Contract is assessed to be Low</w:t>
            </w:r>
            <w:r w:rsidDel="00000000" w:rsidR="00000000" w:rsidRPr="00000000">
              <w:rPr>
                <w:rtl w:val="0"/>
              </w:rPr>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 659A</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02/24</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Security Measures</w:t>
            </w:r>
            <w:r w:rsidDel="00000000" w:rsidR="00000000" w:rsidRPr="00000000">
              <w:rPr>
                <w:rtl w:val="0"/>
              </w:rPr>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 126</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06/21</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7">
            <w:pPr>
              <w:spacing w:after="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International Collaboration</w:t>
            </w:r>
            <w:r w:rsidDel="00000000" w:rsidR="00000000" w:rsidRPr="00000000">
              <w:rPr>
                <w:rtl w:val="0"/>
              </w:rPr>
            </w:r>
          </w:p>
        </w:tc>
      </w:tr>
    </w:tbl>
    <w:p w:rsidR="00000000" w:rsidDel="00000000" w:rsidP="00000000" w:rsidRDefault="00000000" w:rsidRPr="00000000" w14:paraId="00000038">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3B">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913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1620"/>
        <w:gridCol w:w="4543"/>
        <w:tblGridChange w:id="0">
          <w:tblGrid>
            <w:gridCol w:w="2976"/>
            <w:gridCol w:w="1620"/>
            <w:gridCol w:w="4543"/>
          </w:tblGrid>
        </w:tblGridChange>
      </w:tblGrid>
      <w:tr>
        <w:trPr>
          <w:cantSplit w:val="0"/>
          <w:trHeight w:val="300" w:hRule="atLeast"/>
          <w:tblHeader w:val="0"/>
        </w:trPr>
        <w:tc>
          <w:tcPr/>
          <w:p w:rsidR="00000000" w:rsidDel="00000000" w:rsidP="00000000" w:rsidRDefault="00000000" w:rsidRPr="00000000" w14:paraId="0000003C">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D">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E">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3F">
            <w:pP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 94</w:t>
            </w:r>
          </w:p>
        </w:tc>
        <w:tc>
          <w:tcPr/>
          <w:p w:rsidR="00000000" w:rsidDel="00000000" w:rsidP="00000000" w:rsidRDefault="00000000" w:rsidRPr="00000000" w14:paraId="00000040">
            <w:pP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12/20</w:t>
            </w:r>
          </w:p>
        </w:tc>
        <w:tc>
          <w:tcPr/>
          <w:p w:rsidR="00000000" w:rsidDel="00000000" w:rsidP="00000000" w:rsidRDefault="00000000" w:rsidRPr="00000000" w14:paraId="00000041">
            <w:pP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Confidentiality Agreement</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 528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02/21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Import and Export Controls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 702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08/07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Employee’s Acknowledgement to Employer of Obligations Relating to Confidentiality</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 711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120" w:lineRule="auto"/>
              <w:rPr>
                <w:rFonts w:ascii="Arial" w:cs="Arial" w:eastAsia="Arial" w:hAnsi="Arial"/>
                <w:b w:val="1"/>
                <w:color w:val="000000"/>
                <w:sz w:val="24"/>
                <w:szCs w:val="24"/>
              </w:rPr>
            </w:pPr>
            <w:hyperlink r:id="rId8">
              <w:r w:rsidDel="00000000" w:rsidR="00000000" w:rsidRPr="00000000">
                <w:rPr>
                  <w:rFonts w:ascii="Arial" w:cs="Arial" w:eastAsia="Arial" w:hAnsi="Arial"/>
                  <w:color w:val="0000ff"/>
                  <w:sz w:val="20"/>
                  <w:szCs w:val="20"/>
                  <w:highlight w:val="white"/>
                  <w:u w:val="single"/>
                  <w:rtl w:val="0"/>
                </w:rPr>
                <w:t xml:space="preserve">Notification of Intellectual Property Rights (IPR) Restrictions [140KB DOC][Opens in new window]</w:t>
              </w:r>
            </w:hyperlink>
            <w:r w:rsidDel="00000000" w:rsidR="00000000" w:rsidRPr="00000000">
              <w:rPr>
                <w:rFonts w:ascii="Arial" w:cs="Arial" w:eastAsia="Arial" w:hAnsi="Arial"/>
                <w:color w:val="333333"/>
                <w:sz w:val="20"/>
                <w:szCs w:val="20"/>
                <w:highlight w:val="white"/>
                <w:rtl w:val="0"/>
              </w:rPr>
              <w:t xml:space="preserve"> </w:t>
            </w:r>
            <w:r w:rsidDel="00000000" w:rsidR="00000000" w:rsidRPr="00000000">
              <w:rPr>
                <w:rFonts w:ascii="Arial" w:cs="Arial" w:eastAsia="Arial" w:hAnsi="Arial"/>
                <w:color w:val="333333"/>
                <w:sz w:val="24"/>
                <w:szCs w:val="24"/>
                <w:highlight w:val="white"/>
                <w:rtl w:val="0"/>
              </w:rPr>
              <w:t xml:space="preserve">and</w:t>
            </w:r>
            <w:r w:rsidDel="00000000" w:rsidR="00000000" w:rsidRPr="00000000">
              <w:rPr>
                <w:rFonts w:ascii="Arial" w:cs="Arial" w:eastAsia="Arial" w:hAnsi="Arial"/>
                <w:color w:val="333333"/>
                <w:sz w:val="20"/>
                <w:szCs w:val="20"/>
                <w:highlight w:val="white"/>
                <w:rtl w:val="0"/>
              </w:rPr>
              <w:t xml:space="preserve"> </w:t>
            </w:r>
            <w:hyperlink r:id="rId9">
              <w:r w:rsidDel="00000000" w:rsidR="00000000" w:rsidRPr="00000000">
                <w:rPr>
                  <w:rFonts w:ascii="Arial" w:cs="Arial" w:eastAsia="Arial" w:hAnsi="Arial"/>
                  <w:color w:val="0000ff"/>
                  <w:sz w:val="20"/>
                  <w:szCs w:val="20"/>
                  <w:highlight w:val="white"/>
                  <w:u w:val="single"/>
                  <w:rtl w:val="0"/>
                </w:rPr>
                <w:t xml:space="preserve">Explanatory Notes [69KB PDF][Opens in new window]</w:t>
              </w:r>
            </w:hyperlink>
            <w:r w:rsidDel="00000000" w:rsidR="00000000" w:rsidRPr="00000000">
              <w:rPr>
                <w:rFonts w:ascii="Arial" w:cs="Arial" w:eastAsia="Arial" w:hAnsi="Arial"/>
                <w:color w:val="333333"/>
                <w:sz w:val="20"/>
                <w:szCs w:val="20"/>
                <w:highlight w:val="white"/>
                <w:rtl w:val="0"/>
              </w:rPr>
              <w:t xml:space="preserve">.</w:t>
            </w:r>
            <w:r w:rsidDel="00000000" w:rsidR="00000000" w:rsidRPr="00000000">
              <w:rPr>
                <w:rtl w:val="0"/>
              </w:rPr>
            </w:r>
          </w:p>
        </w:tc>
      </w:tr>
    </w:tbl>
    <w:p w:rsidR="00000000" w:rsidDel="00000000" w:rsidP="00000000" w:rsidRDefault="00000000" w:rsidRPr="00000000" w14:paraId="0000004B">
      <w:pPr>
        <w:rPr>
          <w:rFonts w:ascii="Arial" w:cs="Arial" w:eastAsia="Arial" w:hAnsi="Arial"/>
          <w:color w:val="000000"/>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id="7" name=""/>
              <a:graphic>
                <a:graphicData uri="http://schemas.microsoft.com/office/word/2010/wordprocessingShape">
                  <wps:wsp>
                    <wps:cNvSpPr/>
                    <wps:cNvPr id="2" name="Shape 2"/>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id="7" name="image1.png"/>
              <a:graphic>
                <a:graphicData uri="http://schemas.openxmlformats.org/drawingml/2006/picture">
                  <pic:pic>
                    <pic:nvPicPr>
                      <pic:cNvPr descr="OFFICIAL-SENSITIVE" id="0" name="image1.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tabs>
        <w:tab w:val="center" w:leader="none" w:pos="4513"/>
        <w:tab w:val="right" w:leader="none" w:pos="9026"/>
      </w:tabs>
      <w:spacing w:after="0" w:lineRule="auto"/>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id="8" name=""/>
              <a:graphic>
                <a:graphicData uri="http://schemas.microsoft.com/office/word/2010/wordprocessingShape">
                  <wps:wsp>
                    <wps:cNvSpPr/>
                    <wps:cNvPr id="3" name="Shape 3"/>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id="8" name="image2.png"/>
              <a:graphic>
                <a:graphicData uri="http://schemas.openxmlformats.org/drawingml/2006/picture">
                  <pic:pic>
                    <pic:nvPicPr>
                      <pic:cNvPr descr="OFFICIAL-SENSITIVE" id="0" name="image2.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p w:rsidR="00000000" w:rsidDel="00000000" w:rsidP="00000000" w:rsidRDefault="00000000" w:rsidRPr="00000000" w14:paraId="0000005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6">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tabs>
        <w:tab w:val="center" w:leader="none" w:pos="4513"/>
        <w:tab w:val="right" w:leader="none" w:pos="9026"/>
      </w:tabs>
      <w:spacing w:after="0" w:lineRule="auto"/>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id="11" name=""/>
              <a:graphic>
                <a:graphicData uri="http://schemas.microsoft.com/office/word/2010/wordprocessingShape">
                  <wps:wsp>
                    <wps:cNvSpPr/>
                    <wps:cNvPr id="6" name="Shape 6"/>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id="11" name="image5.png"/>
              <a:graphic>
                <a:graphicData uri="http://schemas.openxmlformats.org/drawingml/2006/picture">
                  <pic:pic>
                    <pic:nvPicPr>
                      <pic:cNvPr descr="OFFICIAL-SENSITIVE" id="0" name="image5.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p w:rsidR="00000000" w:rsidDel="00000000" w:rsidP="00000000" w:rsidRDefault="00000000" w:rsidRPr="00000000" w14:paraId="00000058">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59">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id="10" name=""/>
              <a:graphic>
                <a:graphicData uri="http://schemas.microsoft.com/office/word/2010/wordprocessingShape">
                  <wps:wsp>
                    <wps:cNvSpPr/>
                    <wps:cNvPr id="5" name="Shape 5"/>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id="10" name="image4.png"/>
              <a:graphic>
                <a:graphicData uri="http://schemas.openxmlformats.org/drawingml/2006/picture">
                  <pic:pic>
                    <pic:nvPicPr>
                      <pic:cNvPr descr="OFFICIAL-SENSITIVE" id="0" name="image4.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id="12" name=""/>
              <a:graphic>
                <a:graphicData uri="http://schemas.microsoft.com/office/word/2010/wordprocessingShape">
                  <wps:wsp>
                    <wps:cNvSpPr/>
                    <wps:cNvPr id="7" name="Shape 7"/>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id="12" name="image6.png"/>
              <a:graphic>
                <a:graphicData uri="http://schemas.openxmlformats.org/drawingml/2006/picture">
                  <pic:pic>
                    <pic:nvPicPr>
                      <pic:cNvPr descr="OFFICIAL-SENSITIVE" id="0" name="image6.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4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4F">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50">
    <w:pPr>
      <w:spacing w:after="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id="9" name=""/>
              <a:graphic>
                <a:graphicData uri="http://schemas.microsoft.com/office/word/2010/wordprocessingShape">
                  <wps:wsp>
                    <wps:cNvSpPr/>
                    <wps:cNvPr id="4" name="Shape 4"/>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id="9" name="image3.png"/>
              <a:graphic>
                <a:graphicData uri="http://schemas.openxmlformats.org/drawingml/2006/picture">
                  <pic:pic>
                    <pic:nvPicPr>
                      <pic:cNvPr descr="OFFICIAL-SENSITIVE" id="0" name="image3.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table" w:styleId="a2" w:customStyle="1">
    <w:basedOn w:val="TableNormal"/>
    <w:pPr>
      <w:spacing w:after="0"/>
    </w:pPr>
    <w:tblPr>
      <w:tblStyleRowBandSize w:val="1"/>
      <w:tblStyleColBandSize w:val="1"/>
    </w:tblPr>
  </w:style>
  <w:style w:type="table" w:styleId="a3" w:customStyle="1">
    <w:basedOn w:val="TableNormal"/>
    <w:pPr>
      <w:spacing w:after="0"/>
    </w:pPr>
    <w:tblPr>
      <w:tblStyleRowBandSize w:val="1"/>
      <w:tblStyleColBandSize w:val="1"/>
    </w:tblPr>
  </w:style>
  <w:style w:type="table" w:styleId="a4" w:customStyle="1">
    <w:basedOn w:val="TableNormal"/>
    <w:pPr>
      <w:spacing w:after="0"/>
    </w:pPr>
    <w:tblPr>
      <w:tblStyleRowBandSize w:val="1"/>
      <w:tblStyleColBandSize w:val="1"/>
    </w:tblPr>
  </w:style>
  <w:style w:type="paragraph" w:styleId="paragraph" w:customStyle="1">
    <w:name w:val="paragraph"/>
    <w:basedOn w:val="Normal"/>
    <w:rsid w:val="00CE69DD"/>
    <w:pPr>
      <w:spacing w:after="100" w:afterAutospacing="1" w:before="100" w:beforeAutospacing="1"/>
    </w:pPr>
    <w:rPr>
      <w:rFonts w:ascii="Times New Roman" w:eastAsia="Times New Roman" w:hAnsi="Times New Roman"/>
      <w:sz w:val="24"/>
      <w:szCs w:val="24"/>
    </w:rPr>
  </w:style>
  <w:style w:type="character" w:styleId="eop" w:customStyle="1">
    <w:name w:val="eop"/>
    <w:basedOn w:val="DefaultParagraphFont"/>
    <w:rsid w:val="00CE69DD"/>
  </w:style>
  <w:style w:type="character" w:styleId="normaltextrun" w:customStyle="1">
    <w:name w:val="normaltextrun"/>
    <w:basedOn w:val="DefaultParagraphFont"/>
    <w:rsid w:val="00CE69DD"/>
  </w:style>
  <w:style w:type="paragraph" w:styleId="Revision">
    <w:name w:val="Revision"/>
    <w:hidden w:val="1"/>
    <w:uiPriority w:val="99"/>
    <w:semiHidden w:val="1"/>
    <w:rsid w:val="00E32CCE"/>
    <w:pPr>
      <w:spacing w:after="0"/>
    </w:pPr>
    <w:rPr>
      <w:rFonts w:cs="Times New Roman"/>
    </w:rPr>
  </w:style>
  <w:style w:type="character" w:styleId="Mention">
    <w:name w:val="Mention"/>
    <w:basedOn w:val="DefaultParagraphFont"/>
    <w:uiPriority w:val="99"/>
    <w:unhideWhenUsed w:val="1"/>
    <w:rsid w:val="008F4968"/>
    <w:rPr>
      <w:color w:val="2b579a"/>
      <w:shd w:color="auto" w:fill="e1dfdd" w:val="clear"/>
    </w:rPr>
  </w:style>
  <w:style w:type="character" w:styleId="UnresolvedMention">
    <w:name w:val="Unresolved Mention"/>
    <w:basedOn w:val="DefaultParagraphFont"/>
    <w:uiPriority w:val="99"/>
    <w:semiHidden w:val="1"/>
    <w:unhideWhenUsed w:val="1"/>
    <w:rsid w:val="00EB3B20"/>
    <w:rPr>
      <w:color w:val="605e5c"/>
      <w:shd w:color="auto" w:fill="e1dfdd" w:val="clear"/>
    </w:rPr>
  </w:style>
  <w:style w:type="character" w:styleId="screenreaderonly" w:customStyle="1">
    <w:name w:val="screenreaderonly"/>
    <w:basedOn w:val="DefaultParagraphFont"/>
    <w:rsid w:val="00A9277E"/>
  </w:style>
  <w:style w:type="character" w:styleId="FollowedHyperlink">
    <w:name w:val="FollowedHyperlink"/>
    <w:basedOn w:val="DefaultParagraphFont"/>
    <w:uiPriority w:val="99"/>
    <w:semiHidden w:val="1"/>
    <w:unhideWhenUsed w:val="1"/>
    <w:rsid w:val="00B5430E"/>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kid.mod.uk/maincontent/business/commercial/downloads/defforms/expl_not/711_expln.pdf" TargetMode="Externa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yperlink" Target="https://www.kid.mod.uk/maincontent/business/commercial/downloads/defforms/word/711_1122.doc"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FijFkEYi38MFRjjn0HIxGh+lqg==">CgMxLjAyCGguZ2pkZ3hzOAByITFNa2hVa0ZBcUo3SWtCYjVzZThpTTE5dHZrNmkzcjRlSA==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2024-12-12T08:38:00Z</dcterms:created>
  <dc:creator>Laura Hayward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0x010100D9D675D6CDED02438DC7CFF78D2F29E4010075B584A9E2286740AA44E1653BBEC8FB</vt:lpwstr>
  </property>
  <property fmtid="{D5CDD505-2E9C-101B-9397-08002B2CF9AE}" pid="4" name="ClassificationContentMarkingHeaderShapeIds">
    <vt:lpwstr>1,2,3</vt:lpwstr>
  </property>
  <property fmtid="{D5CDD505-2E9C-101B-9397-08002B2CF9AE}" pid="5" name="ClassificationContentMarkingHeaderFontProps">
    <vt:lpwstr>#000000,11,Arial</vt:lpwstr>
  </property>
  <property fmtid="{D5CDD505-2E9C-101B-9397-08002B2CF9AE}" pid="6" name="ClassificationContentMarkingHeaderText">
    <vt:lpwstr>OFFICIAL-SENSITIVE</vt:lpwstr>
  </property>
  <property fmtid="{D5CDD505-2E9C-101B-9397-08002B2CF9AE}" pid="7" name="ClassificationContentMarkingFooterShapeIds">
    <vt:lpwstr>4,5,6</vt:lpwstr>
  </property>
  <property fmtid="{D5CDD505-2E9C-101B-9397-08002B2CF9AE}" pid="8" name="ClassificationContentMarkingFooterFontProps">
    <vt:lpwstr>#000000,11,Arial</vt:lpwstr>
  </property>
  <property fmtid="{D5CDD505-2E9C-101B-9397-08002B2CF9AE}" pid="9" name="ClassificationContentMarkingFooterText">
    <vt:lpwstr>OFFICIAL-SENSITIVE</vt:lpwstr>
  </property>
  <property fmtid="{D5CDD505-2E9C-101B-9397-08002B2CF9AE}" pid="10" name="MSIP_Label_acea1cd8-edeb-4763-86bb-3f57f4fa0321_Enabled">
    <vt:lpwstr>true</vt:lpwstr>
  </property>
  <property fmtid="{D5CDD505-2E9C-101B-9397-08002B2CF9AE}" pid="11" name="MSIP_Label_acea1cd8-edeb-4763-86bb-3f57f4fa0321_SetDate">
    <vt:lpwstr>2024-02-07T13:26:26Z</vt:lpwstr>
  </property>
  <property fmtid="{D5CDD505-2E9C-101B-9397-08002B2CF9AE}" pid="12" name="MSIP_Label_acea1cd8-edeb-4763-86bb-3f57f4fa0321_Method">
    <vt:lpwstr>Privileged</vt:lpwstr>
  </property>
  <property fmtid="{D5CDD505-2E9C-101B-9397-08002B2CF9AE}" pid="13" name="MSIP_Label_acea1cd8-edeb-4763-86bb-3f57f4fa0321_Name">
    <vt:lpwstr>MOD-2-OS-OFFICIAL-SENSITIVE</vt:lpwstr>
  </property>
  <property fmtid="{D5CDD505-2E9C-101B-9397-08002B2CF9AE}" pid="14" name="MSIP_Label_acea1cd8-edeb-4763-86bb-3f57f4fa0321_SiteId">
    <vt:lpwstr>be7760ed-5953-484b-ae95-d0a16dfa09e5</vt:lpwstr>
  </property>
  <property fmtid="{D5CDD505-2E9C-101B-9397-08002B2CF9AE}" pid="15" name="MSIP_Label_acea1cd8-edeb-4763-86bb-3f57f4fa0321_ActionId">
    <vt:lpwstr>9acff420-e4f0-42c9-b569-7ad53fa0184d</vt:lpwstr>
  </property>
  <property fmtid="{D5CDD505-2E9C-101B-9397-08002B2CF9AE}" pid="16" name="MSIP_Label_acea1cd8-edeb-4763-86bb-3f57f4fa0321_ContentBits">
    <vt:lpwstr>3</vt:lpwstr>
  </property>
  <property fmtid="{D5CDD505-2E9C-101B-9397-08002B2CF9AE}" pid="17" name="MediaServiceImageTags">
    <vt:lpwstr/>
  </property>
  <property fmtid="{D5CDD505-2E9C-101B-9397-08002B2CF9AE}" pid="18" name="Subject Category">
    <vt:lpwstr>2;#Information infrastructure|bcdac1cf-115f-4393-9bb8-33887411b2d3</vt:lpwstr>
  </property>
  <property fmtid="{D5CDD505-2E9C-101B-9397-08002B2CF9AE}" pid="19" name="_dlc_policyId">
    <vt:lpwstr/>
  </property>
  <property fmtid="{D5CDD505-2E9C-101B-9397-08002B2CF9AE}" pid="20" name="ItemRetentionFormula">
    <vt:lpwstr/>
  </property>
  <property fmtid="{D5CDD505-2E9C-101B-9397-08002B2CF9AE}" pid="21" name="Business Owner">
    <vt:lpwstr>1;#ISS En|fa45b941-30dd-4776-8542-b74d3234c984</vt:lpwstr>
  </property>
  <property fmtid="{D5CDD505-2E9C-101B-9397-08002B2CF9AE}" pid="22" name="fileplanid">
    <vt:lpwstr>3;#04 Deliver the Unit's objectives|954cf193-6423-4137-9b07-8b4f402d8d43</vt:lpwstr>
  </property>
  <property fmtid="{D5CDD505-2E9C-101B-9397-08002B2CF9AE}" pid="23" name="Subject Keywords">
    <vt:lpwstr>3;#Information infrastructure|1716b23a-7964-4300-86a0-9aab6df22f46</vt:lpwstr>
  </property>
  <property fmtid="{D5CDD505-2E9C-101B-9397-08002B2CF9AE}" pid="24" name="TaxKeyword">
    <vt:lpwstr/>
  </property>
  <property fmtid="{D5CDD505-2E9C-101B-9397-08002B2CF9AE}" pid="25" name="Subject_x0020_Category">
    <vt:lpwstr>2;#Information infrastructure|bcdac1cf-115f-4393-9bb8-33887411b2d3</vt:lpwstr>
  </property>
  <property fmtid="{D5CDD505-2E9C-101B-9397-08002B2CF9AE}" pid="26" name="Subject_x0020_Keywords">
    <vt:lpwstr>3;#Information infrastructure|1716b23a-7964-4300-86a0-9aab6df22f46</vt:lpwstr>
  </property>
  <property fmtid="{D5CDD505-2E9C-101B-9397-08002B2CF9AE}" pid="27" name="Business_x0020_Owner">
    <vt:lpwstr>1;#ISS En|fa45b941-30dd-4776-8542-b74d3234c984</vt:lpwstr>
  </property>
  <property fmtid="{D5CDD505-2E9C-101B-9397-08002B2CF9AE}" pid="28" name="lcf76f155ced4ddcb4097134ff3c332f">
    <vt:lpwstr/>
  </property>
</Properties>
</file>