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BE8" w:rsidRPr="002E2178" w:rsidRDefault="00F52BE8" w:rsidP="00F52BE8">
      <w:pPr>
        <w:jc w:val="right"/>
        <w:rPr>
          <w:rFonts w:cs="Arial"/>
          <w:color w:val="2C2C2C"/>
          <w:sz w:val="22"/>
          <w:szCs w:val="22"/>
          <w:lang w:val="en"/>
        </w:rPr>
      </w:pPr>
      <w:r w:rsidRPr="002E2178">
        <w:rPr>
          <w:rFonts w:cs="Arial"/>
          <w:noProof/>
          <w:sz w:val="22"/>
          <w:szCs w:val="22"/>
          <w:lang w:eastAsia="en-GB"/>
        </w:rPr>
        <w:drawing>
          <wp:anchor distT="0" distB="0" distL="114300" distR="114300" simplePos="0" relativeHeight="251660288" behindDoc="1" locked="0" layoutInCell="1" allowOverlap="1" wp14:anchorId="03237E4F" wp14:editId="03B1592C">
            <wp:simplePos x="0" y="0"/>
            <wp:positionH relativeFrom="column">
              <wp:posOffset>3661986</wp:posOffset>
            </wp:positionH>
            <wp:positionV relativeFrom="paragraph">
              <wp:posOffset>9525</wp:posOffset>
            </wp:positionV>
            <wp:extent cx="1847850" cy="876300"/>
            <wp:effectExtent l="0" t="0" r="0" b="0"/>
            <wp:wrapThrough wrapText="bothSides">
              <wp:wrapPolygon edited="0">
                <wp:start x="0" y="0"/>
                <wp:lineTo x="0" y="21130"/>
                <wp:lineTo x="21377" y="21130"/>
                <wp:lineTo x="21377" y="0"/>
                <wp:lineTo x="0" y="0"/>
              </wp:wrapPolygon>
            </wp:wrapThrough>
            <wp:docPr id="1" name="Picture 1" descr="Description: C:\Users\pgamble\AppData\Local\Microsoft\Windows\Temporary Internet Files\Content.Outlook\1FMV804L\Rail and Road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gamble\AppData\Local\Microsoft\Windows\Temporary Internet Files\Content.Outlook\1FMV804L\Rail and Road logo colou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785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2BE8" w:rsidRPr="002E2178" w:rsidRDefault="00F52BE8" w:rsidP="00F52BE8">
      <w:pPr>
        <w:jc w:val="right"/>
        <w:rPr>
          <w:rFonts w:cs="Arial"/>
          <w:color w:val="2C2C2C"/>
          <w:sz w:val="22"/>
          <w:szCs w:val="22"/>
          <w:lang w:val="en"/>
        </w:rPr>
      </w:pPr>
    </w:p>
    <w:p w:rsidR="00F52BE8" w:rsidRPr="002E2178" w:rsidRDefault="00F52BE8" w:rsidP="00F52BE8">
      <w:pPr>
        <w:rPr>
          <w:rFonts w:cs="Arial"/>
          <w:color w:val="2C2C2C"/>
          <w:sz w:val="22"/>
          <w:szCs w:val="22"/>
          <w:lang w:val="en"/>
        </w:rPr>
      </w:pPr>
    </w:p>
    <w:p w:rsidR="00F52BE8" w:rsidRPr="002E2178" w:rsidRDefault="00F52BE8" w:rsidP="00F52BE8">
      <w:pPr>
        <w:jc w:val="center"/>
        <w:rPr>
          <w:rFonts w:cs="Arial"/>
          <w:b/>
          <w:color w:val="2C2C2C"/>
          <w:sz w:val="22"/>
          <w:szCs w:val="22"/>
          <w:lang w:val="en"/>
        </w:rPr>
      </w:pPr>
    </w:p>
    <w:p w:rsidR="00F52BE8" w:rsidRPr="002E2178" w:rsidRDefault="00F52BE8" w:rsidP="00F52BE8">
      <w:pPr>
        <w:jc w:val="center"/>
        <w:rPr>
          <w:rFonts w:cs="Arial"/>
          <w:b/>
          <w:color w:val="2C2C2C"/>
          <w:sz w:val="22"/>
          <w:szCs w:val="22"/>
          <w:lang w:val="en"/>
        </w:rPr>
      </w:pPr>
    </w:p>
    <w:p w:rsidR="00F52BE8" w:rsidRPr="002E2178" w:rsidRDefault="00F52BE8" w:rsidP="00F52BE8">
      <w:pPr>
        <w:jc w:val="center"/>
        <w:rPr>
          <w:rFonts w:cs="Arial"/>
          <w:b/>
          <w:color w:val="2C2C2C"/>
          <w:sz w:val="28"/>
          <w:szCs w:val="28"/>
          <w:lang w:val="en"/>
        </w:rPr>
      </w:pPr>
      <w:r w:rsidRPr="002E2178">
        <w:rPr>
          <w:rFonts w:cs="Arial"/>
          <w:b/>
          <w:color w:val="2C2C2C"/>
          <w:sz w:val="28"/>
          <w:szCs w:val="28"/>
          <w:lang w:val="en"/>
        </w:rPr>
        <w:t xml:space="preserve">INVITATION TO TENDER  </w:t>
      </w:r>
    </w:p>
    <w:p w:rsidR="00F52BE8" w:rsidRPr="002E2178" w:rsidRDefault="00F52BE8" w:rsidP="00F52BE8">
      <w:pPr>
        <w:jc w:val="center"/>
        <w:rPr>
          <w:rFonts w:cs="Arial"/>
          <w:b/>
          <w:color w:val="2C2C2C"/>
          <w:sz w:val="28"/>
          <w:szCs w:val="28"/>
          <w:lang w:val="en"/>
        </w:rPr>
      </w:pPr>
      <w:r w:rsidRPr="002E2178">
        <w:rPr>
          <w:rFonts w:cs="Arial"/>
          <w:b/>
          <w:color w:val="2C2C2C"/>
          <w:sz w:val="28"/>
          <w:szCs w:val="28"/>
          <w:lang w:val="en"/>
        </w:rPr>
        <w:t>&amp;</w:t>
      </w:r>
    </w:p>
    <w:p w:rsidR="00F52BE8" w:rsidRPr="002E2178" w:rsidRDefault="00F52BE8" w:rsidP="00F52BE8">
      <w:pPr>
        <w:jc w:val="center"/>
        <w:rPr>
          <w:rFonts w:cs="Arial"/>
          <w:b/>
          <w:sz w:val="28"/>
          <w:szCs w:val="28"/>
          <w:u w:val="single"/>
        </w:rPr>
      </w:pPr>
      <w:r w:rsidRPr="002E2178">
        <w:rPr>
          <w:rFonts w:cs="Arial"/>
          <w:b/>
          <w:color w:val="2C2C2C"/>
          <w:sz w:val="28"/>
          <w:szCs w:val="28"/>
          <w:lang w:val="en"/>
        </w:rPr>
        <w:t>STATEMENT OF REQUIREMENT</w:t>
      </w:r>
    </w:p>
    <w:p w:rsidR="00F52BE8" w:rsidRPr="002E2178" w:rsidRDefault="00F52BE8" w:rsidP="00F52BE8">
      <w:pPr>
        <w:jc w:val="center"/>
        <w:rPr>
          <w:rFonts w:cs="Arial"/>
          <w:b/>
          <w:sz w:val="28"/>
          <w:szCs w:val="28"/>
          <w:u w:val="single"/>
        </w:rPr>
      </w:pPr>
    </w:p>
    <w:p w:rsidR="00F52BE8" w:rsidRPr="002E2178" w:rsidRDefault="00F52BE8" w:rsidP="00F52BE8">
      <w:pPr>
        <w:jc w:val="center"/>
        <w:rPr>
          <w:rFonts w:cs="Arial"/>
          <w:b/>
          <w:sz w:val="28"/>
          <w:szCs w:val="28"/>
          <w:u w:val="single"/>
        </w:rPr>
      </w:pPr>
    </w:p>
    <w:p w:rsidR="00F52BE8" w:rsidRPr="002E2178" w:rsidRDefault="00F52BE8" w:rsidP="00F52BE8">
      <w:pPr>
        <w:jc w:val="center"/>
        <w:rPr>
          <w:rFonts w:cs="Arial"/>
          <w:b/>
          <w:sz w:val="28"/>
          <w:szCs w:val="28"/>
          <w:u w:val="single"/>
        </w:rPr>
      </w:pPr>
    </w:p>
    <w:p w:rsidR="004B11B3" w:rsidRPr="00394B82" w:rsidRDefault="004B11B3" w:rsidP="004B11B3">
      <w:pPr>
        <w:jc w:val="center"/>
        <w:rPr>
          <w:rFonts w:cs="Arial"/>
          <w:b/>
          <w:u w:val="single"/>
        </w:rPr>
      </w:pPr>
      <w:r>
        <w:rPr>
          <w:rFonts w:cs="Arial"/>
          <w:b/>
          <w:u w:val="single"/>
        </w:rPr>
        <w:t>Review of how Highways England prioritises investments to improve safety outcomes</w:t>
      </w:r>
    </w:p>
    <w:p w:rsidR="00F52BE8" w:rsidRPr="002E2178" w:rsidRDefault="00F52BE8" w:rsidP="00F52BE8">
      <w:pPr>
        <w:jc w:val="center"/>
        <w:rPr>
          <w:rFonts w:cs="Arial"/>
          <w:b/>
          <w:sz w:val="28"/>
          <w:szCs w:val="28"/>
          <w:u w:val="single"/>
        </w:rPr>
      </w:pPr>
    </w:p>
    <w:p w:rsidR="00F52BE8" w:rsidRPr="002E2178" w:rsidRDefault="00F52BE8" w:rsidP="00F52BE8">
      <w:pPr>
        <w:jc w:val="center"/>
        <w:rPr>
          <w:rFonts w:cs="Arial"/>
          <w:b/>
          <w:sz w:val="28"/>
          <w:szCs w:val="28"/>
          <w:u w:val="single"/>
        </w:rPr>
      </w:pPr>
    </w:p>
    <w:p w:rsidR="00F52BE8" w:rsidRPr="002E2178" w:rsidRDefault="00F52BE8" w:rsidP="00F52BE8">
      <w:pPr>
        <w:jc w:val="center"/>
        <w:rPr>
          <w:rFonts w:cs="Arial"/>
          <w:b/>
          <w:sz w:val="28"/>
          <w:szCs w:val="28"/>
          <w:u w:val="single"/>
        </w:rPr>
      </w:pPr>
    </w:p>
    <w:p w:rsidR="00F52BE8" w:rsidRPr="00694B6D" w:rsidRDefault="00F52BE8" w:rsidP="00F52BE8">
      <w:pPr>
        <w:spacing w:after="0" w:line="360" w:lineRule="auto"/>
        <w:rPr>
          <w:rFonts w:cs="Arial"/>
          <w:b/>
          <w:sz w:val="28"/>
          <w:szCs w:val="28"/>
          <w:u w:val="single"/>
        </w:rPr>
      </w:pPr>
      <w:r w:rsidRPr="00694B6D">
        <w:rPr>
          <w:rFonts w:cs="Arial"/>
          <w:b/>
          <w:sz w:val="28"/>
          <w:szCs w:val="28"/>
          <w:u w:val="single"/>
        </w:rPr>
        <w:t xml:space="preserve">CPV Code: </w:t>
      </w:r>
      <w:r w:rsidR="00694B6D" w:rsidRPr="00694B6D">
        <w:rPr>
          <w:rFonts w:cs="Arial"/>
          <w:b/>
          <w:sz w:val="28"/>
          <w:szCs w:val="28"/>
          <w:u w:val="single"/>
        </w:rPr>
        <w:t>79410000</w:t>
      </w:r>
    </w:p>
    <w:p w:rsidR="00F52BE8" w:rsidRPr="00694B6D" w:rsidRDefault="00F52BE8" w:rsidP="00F52BE8">
      <w:pPr>
        <w:spacing w:after="0" w:line="360" w:lineRule="auto"/>
        <w:rPr>
          <w:rFonts w:cs="Arial"/>
          <w:b/>
          <w:sz w:val="28"/>
          <w:szCs w:val="28"/>
          <w:u w:val="single"/>
        </w:rPr>
      </w:pPr>
      <w:r w:rsidRPr="00694B6D">
        <w:rPr>
          <w:rFonts w:cs="Arial"/>
          <w:b/>
          <w:sz w:val="28"/>
          <w:szCs w:val="28"/>
          <w:u w:val="single"/>
        </w:rPr>
        <w:t xml:space="preserve">Tender Reference: </w:t>
      </w:r>
      <w:r w:rsidR="00694B6D" w:rsidRPr="00694B6D">
        <w:rPr>
          <w:rFonts w:cs="Arial"/>
          <w:b/>
          <w:sz w:val="28"/>
          <w:szCs w:val="28"/>
          <w:u w:val="single"/>
        </w:rPr>
        <w:t>ORR/CT/19-41</w:t>
      </w:r>
    </w:p>
    <w:p w:rsidR="00F52BE8" w:rsidRPr="002E2178" w:rsidRDefault="00F52BE8" w:rsidP="00F52BE8">
      <w:pPr>
        <w:ind w:left="2160"/>
        <w:rPr>
          <w:rFonts w:cs="Arial"/>
          <w:b/>
          <w:sz w:val="22"/>
          <w:szCs w:val="22"/>
          <w:highlight w:val="cyan"/>
        </w:rPr>
      </w:pPr>
    </w:p>
    <w:p w:rsidR="00F52BE8" w:rsidRPr="002E2178" w:rsidRDefault="00F52BE8" w:rsidP="00F52BE8">
      <w:pPr>
        <w:rPr>
          <w:rFonts w:cs="Arial"/>
          <w:b/>
          <w:sz w:val="22"/>
          <w:szCs w:val="22"/>
        </w:rPr>
      </w:pPr>
    </w:p>
    <w:p w:rsidR="00F52BE8" w:rsidRPr="002E2178" w:rsidRDefault="00F52BE8" w:rsidP="00F52BE8">
      <w:pPr>
        <w:rPr>
          <w:rFonts w:cs="Arial"/>
          <w:b/>
          <w:sz w:val="22"/>
          <w:szCs w:val="22"/>
        </w:rPr>
      </w:pPr>
    </w:p>
    <w:p w:rsidR="00F52BE8" w:rsidRPr="002E2178" w:rsidRDefault="00F52BE8" w:rsidP="00F52BE8">
      <w:pPr>
        <w:rPr>
          <w:rFonts w:cs="Arial"/>
          <w:b/>
          <w:sz w:val="22"/>
          <w:szCs w:val="22"/>
        </w:rPr>
      </w:pPr>
    </w:p>
    <w:p w:rsidR="00F52BE8" w:rsidRPr="002E2178" w:rsidRDefault="00F52BE8" w:rsidP="00F52BE8">
      <w:pPr>
        <w:rPr>
          <w:rFonts w:cs="Arial"/>
          <w:sz w:val="22"/>
          <w:szCs w:val="22"/>
        </w:rPr>
      </w:pPr>
      <w:r w:rsidRPr="002E2178">
        <w:rPr>
          <w:rFonts w:cs="Arial"/>
          <w:b/>
          <w:sz w:val="22"/>
          <w:szCs w:val="22"/>
          <w:highlight w:val="cyan"/>
        </w:rPr>
        <w:br w:type="page"/>
      </w:r>
      <w:r w:rsidRPr="002E2178">
        <w:rPr>
          <w:rFonts w:cs="Arial"/>
          <w:b/>
          <w:bCs/>
          <w:color w:val="000000"/>
          <w:sz w:val="22"/>
          <w:szCs w:val="22"/>
        </w:rPr>
        <w:lastRenderedPageBreak/>
        <w:t>Purpose of document</w:t>
      </w:r>
    </w:p>
    <w:p w:rsidR="00F52BE8" w:rsidRPr="002E2178" w:rsidRDefault="00F52BE8" w:rsidP="00F52BE8">
      <w:pPr>
        <w:pStyle w:val="ListNumber"/>
        <w:numPr>
          <w:ilvl w:val="0"/>
          <w:numId w:val="0"/>
        </w:numPr>
        <w:tabs>
          <w:tab w:val="clear" w:pos="720"/>
        </w:tabs>
        <w:spacing w:before="0" w:after="0"/>
        <w:rPr>
          <w:rFonts w:cs="Arial"/>
          <w:b/>
          <w:sz w:val="22"/>
          <w:szCs w:val="22"/>
          <w:u w:val="single"/>
        </w:rPr>
      </w:pPr>
      <w:r w:rsidRPr="002E2178">
        <w:rPr>
          <w:rFonts w:cs="Arial"/>
          <w:color w:val="000000"/>
          <w:sz w:val="22"/>
          <w:szCs w:val="22"/>
        </w:rPr>
        <w:t xml:space="preserve">The purpose of this document is to invite proposals for </w:t>
      </w:r>
      <w:r w:rsidR="004B11B3">
        <w:rPr>
          <w:rFonts w:cs="Arial"/>
          <w:b/>
        </w:rPr>
        <w:t>review of how Highways England prioritises investments to improve safety outcomes</w:t>
      </w:r>
      <w:r w:rsidRPr="002E2178">
        <w:rPr>
          <w:rFonts w:cs="Arial"/>
          <w:color w:val="000000"/>
          <w:sz w:val="22"/>
          <w:szCs w:val="22"/>
        </w:rPr>
        <w:t xml:space="preserve"> for the Office of Rail and Road (ORR).</w:t>
      </w:r>
    </w:p>
    <w:p w:rsidR="00F52BE8" w:rsidRPr="002E2178" w:rsidRDefault="00F52BE8" w:rsidP="00F52BE8">
      <w:pPr>
        <w:pStyle w:val="ListNumber"/>
        <w:numPr>
          <w:ilvl w:val="0"/>
          <w:numId w:val="0"/>
        </w:numPr>
        <w:rPr>
          <w:rFonts w:cs="Arial"/>
          <w:b/>
          <w:sz w:val="22"/>
          <w:szCs w:val="22"/>
          <w:u w:val="single"/>
        </w:rPr>
      </w:pPr>
      <w:r w:rsidRPr="002E2178">
        <w:rPr>
          <w:rFonts w:cs="Arial"/>
          <w:sz w:val="22"/>
          <w:szCs w:val="22"/>
        </w:rPr>
        <w:t>This document contains the following sections:</w:t>
      </w:r>
    </w:p>
    <w:p w:rsidR="00F52BE8" w:rsidRPr="002E2178" w:rsidRDefault="00F52BE8" w:rsidP="00F52BE8">
      <w:pPr>
        <w:pStyle w:val="ListNumber"/>
        <w:numPr>
          <w:ilvl w:val="0"/>
          <w:numId w:val="0"/>
        </w:numPr>
        <w:tabs>
          <w:tab w:val="clear" w:pos="720"/>
          <w:tab w:val="left" w:pos="360"/>
        </w:tabs>
        <w:rPr>
          <w:rFonts w:cs="Arial"/>
          <w:sz w:val="22"/>
          <w:szCs w:val="22"/>
        </w:rPr>
      </w:pPr>
      <w:r w:rsidRPr="002E2178">
        <w:rPr>
          <w:rFonts w:cs="Arial"/>
          <w:sz w:val="22"/>
          <w:szCs w:val="22"/>
        </w:rPr>
        <w:tab/>
        <w:t xml:space="preserve">1. </w:t>
      </w:r>
      <w:r w:rsidRPr="002E2178">
        <w:rPr>
          <w:rFonts w:cs="Arial"/>
          <w:sz w:val="22"/>
          <w:szCs w:val="22"/>
        </w:rPr>
        <w:tab/>
        <w:t>Introduction to the Office of Rail and Road</w:t>
      </w:r>
    </w:p>
    <w:p w:rsidR="00F52BE8" w:rsidRPr="002E2178" w:rsidRDefault="00F52BE8" w:rsidP="00F52BE8">
      <w:pPr>
        <w:pStyle w:val="ListNumber"/>
        <w:numPr>
          <w:ilvl w:val="0"/>
          <w:numId w:val="0"/>
        </w:numPr>
        <w:tabs>
          <w:tab w:val="clear" w:pos="720"/>
          <w:tab w:val="left" w:pos="360"/>
        </w:tabs>
        <w:rPr>
          <w:rFonts w:cs="Arial"/>
          <w:sz w:val="22"/>
          <w:szCs w:val="22"/>
        </w:rPr>
      </w:pPr>
      <w:r w:rsidRPr="002E2178">
        <w:rPr>
          <w:rFonts w:cs="Arial"/>
          <w:sz w:val="22"/>
          <w:szCs w:val="22"/>
        </w:rPr>
        <w:tab/>
        <w:t xml:space="preserve">2.  </w:t>
      </w:r>
      <w:r w:rsidRPr="002E2178">
        <w:rPr>
          <w:rFonts w:cs="Arial"/>
          <w:sz w:val="22"/>
          <w:szCs w:val="22"/>
        </w:rPr>
        <w:tab/>
        <w:t>Statement of Requirement</w:t>
      </w:r>
    </w:p>
    <w:p w:rsidR="00F52BE8" w:rsidRPr="002E2178" w:rsidRDefault="00F52BE8" w:rsidP="00F52BE8">
      <w:pPr>
        <w:pStyle w:val="ListNumber"/>
        <w:numPr>
          <w:ilvl w:val="0"/>
          <w:numId w:val="0"/>
        </w:numPr>
        <w:tabs>
          <w:tab w:val="clear" w:pos="720"/>
          <w:tab w:val="left" w:pos="360"/>
        </w:tabs>
        <w:rPr>
          <w:rFonts w:cs="Arial"/>
          <w:sz w:val="22"/>
          <w:szCs w:val="22"/>
        </w:rPr>
      </w:pPr>
      <w:r w:rsidRPr="002E2178">
        <w:rPr>
          <w:rFonts w:cs="Arial"/>
          <w:sz w:val="22"/>
          <w:szCs w:val="22"/>
        </w:rPr>
        <w:tab/>
        <w:t>3.</w:t>
      </w:r>
      <w:r w:rsidRPr="002E2178">
        <w:rPr>
          <w:rFonts w:cs="Arial"/>
          <w:sz w:val="22"/>
          <w:szCs w:val="22"/>
        </w:rPr>
        <w:tab/>
        <w:t>Tender Proposal &amp; Evaluation Criteria</w:t>
      </w:r>
    </w:p>
    <w:p w:rsidR="00F52BE8" w:rsidRPr="002E2178" w:rsidRDefault="00F52BE8" w:rsidP="00F52BE8">
      <w:pPr>
        <w:pStyle w:val="ListNumber"/>
        <w:numPr>
          <w:ilvl w:val="0"/>
          <w:numId w:val="0"/>
        </w:numPr>
        <w:tabs>
          <w:tab w:val="clear" w:pos="720"/>
          <w:tab w:val="left" w:pos="360"/>
        </w:tabs>
        <w:rPr>
          <w:rFonts w:cs="Arial"/>
          <w:sz w:val="22"/>
          <w:szCs w:val="22"/>
        </w:rPr>
      </w:pPr>
      <w:r w:rsidRPr="002E2178">
        <w:rPr>
          <w:rFonts w:cs="Arial"/>
          <w:sz w:val="22"/>
          <w:szCs w:val="22"/>
        </w:rPr>
        <w:tab/>
        <w:t>4.</w:t>
      </w:r>
      <w:r w:rsidRPr="002E2178">
        <w:rPr>
          <w:rFonts w:cs="Arial"/>
          <w:sz w:val="22"/>
          <w:szCs w:val="22"/>
        </w:rPr>
        <w:tab/>
        <w:t>Procurement Procedures</w:t>
      </w:r>
    </w:p>
    <w:p w:rsidR="00F52BE8" w:rsidRPr="002E2178" w:rsidRDefault="00F52BE8" w:rsidP="00F52BE8">
      <w:pPr>
        <w:pStyle w:val="ListNumber"/>
        <w:numPr>
          <w:ilvl w:val="0"/>
          <w:numId w:val="0"/>
        </w:numPr>
        <w:tabs>
          <w:tab w:val="clear" w:pos="720"/>
        </w:tabs>
        <w:spacing w:before="0" w:after="0"/>
        <w:rPr>
          <w:rFonts w:cs="Arial"/>
          <w:b/>
          <w:sz w:val="22"/>
          <w:szCs w:val="22"/>
          <w:u w:val="single"/>
        </w:rPr>
      </w:pPr>
    </w:p>
    <w:p w:rsidR="00F52BE8" w:rsidRPr="002E2178" w:rsidRDefault="00F52BE8" w:rsidP="00F52BE8">
      <w:pPr>
        <w:pStyle w:val="ListNumber"/>
        <w:numPr>
          <w:ilvl w:val="0"/>
          <w:numId w:val="0"/>
        </w:numPr>
        <w:tabs>
          <w:tab w:val="clear" w:pos="720"/>
        </w:tabs>
        <w:spacing w:before="0" w:after="0"/>
        <w:rPr>
          <w:rFonts w:cs="Arial"/>
          <w:sz w:val="22"/>
          <w:szCs w:val="22"/>
        </w:rPr>
      </w:pPr>
      <w:r w:rsidRPr="002E2178">
        <w:rPr>
          <w:rFonts w:cs="Arial"/>
          <w:b/>
          <w:sz w:val="22"/>
          <w:szCs w:val="22"/>
        </w:rPr>
        <w:br w:type="page"/>
      </w:r>
      <w:r w:rsidRPr="002E2178">
        <w:rPr>
          <w:rFonts w:cs="Arial"/>
          <w:b/>
          <w:sz w:val="22"/>
          <w:szCs w:val="22"/>
        </w:rPr>
        <w:lastRenderedPageBreak/>
        <w:t>1. Introduction to the Office of Rail and Road (ORR)</w:t>
      </w:r>
    </w:p>
    <w:p w:rsidR="00F52BE8" w:rsidRPr="002E2178" w:rsidRDefault="00F52BE8" w:rsidP="00F52BE8">
      <w:pPr>
        <w:pStyle w:val="ListNumber"/>
        <w:numPr>
          <w:ilvl w:val="0"/>
          <w:numId w:val="0"/>
        </w:numPr>
        <w:tabs>
          <w:tab w:val="clear" w:pos="720"/>
        </w:tabs>
        <w:spacing w:before="0" w:after="0"/>
        <w:ind w:hanging="360"/>
        <w:rPr>
          <w:rFonts w:cs="Arial"/>
          <w:sz w:val="22"/>
          <w:szCs w:val="22"/>
        </w:rPr>
      </w:pPr>
    </w:p>
    <w:p w:rsidR="00F52BE8" w:rsidRPr="002E2178" w:rsidRDefault="00F52BE8" w:rsidP="00F52BE8">
      <w:pPr>
        <w:pStyle w:val="ListNumber"/>
        <w:numPr>
          <w:ilvl w:val="0"/>
          <w:numId w:val="0"/>
        </w:numPr>
        <w:spacing w:before="0" w:after="0"/>
        <w:rPr>
          <w:rFonts w:cs="Arial"/>
          <w:sz w:val="22"/>
          <w:szCs w:val="22"/>
        </w:rPr>
      </w:pPr>
      <w:r w:rsidRPr="002E2178">
        <w:rPr>
          <w:rFonts w:cs="Arial"/>
          <w:sz w:val="22"/>
          <w:szCs w:val="22"/>
        </w:rPr>
        <w:t>The Office of Rail and Road is the independent safety and economic regulator of Britain’s railways who now also hold Highways England to account for its day-to-day efficiency and performance, running the strategic road network, and for delivering the five year road investment strategy set by the Department for Transport (</w:t>
      </w:r>
      <w:proofErr w:type="spellStart"/>
      <w:r w:rsidRPr="002E2178">
        <w:rPr>
          <w:rFonts w:cs="Arial"/>
          <w:sz w:val="22"/>
          <w:szCs w:val="22"/>
        </w:rPr>
        <w:t>DfT</w:t>
      </w:r>
      <w:proofErr w:type="spellEnd"/>
      <w:r w:rsidRPr="002E2178">
        <w:rPr>
          <w:rFonts w:cs="Arial"/>
          <w:sz w:val="22"/>
          <w:szCs w:val="22"/>
        </w:rPr>
        <w:t xml:space="preserve">). </w:t>
      </w:r>
    </w:p>
    <w:p w:rsidR="00F52BE8" w:rsidRPr="002E2178" w:rsidRDefault="00F52BE8" w:rsidP="00F52BE8">
      <w:pPr>
        <w:pStyle w:val="ListNumber"/>
        <w:numPr>
          <w:ilvl w:val="0"/>
          <w:numId w:val="0"/>
        </w:numPr>
        <w:spacing w:before="0" w:after="0"/>
        <w:rPr>
          <w:rFonts w:cs="Arial"/>
          <w:sz w:val="22"/>
          <w:szCs w:val="22"/>
        </w:rPr>
      </w:pPr>
    </w:p>
    <w:p w:rsidR="00F52BE8" w:rsidRPr="002E2178" w:rsidRDefault="00F52BE8" w:rsidP="00F52BE8">
      <w:pPr>
        <w:pStyle w:val="ListNumber"/>
        <w:numPr>
          <w:ilvl w:val="0"/>
          <w:numId w:val="0"/>
        </w:numPr>
        <w:spacing w:before="0" w:after="0"/>
        <w:rPr>
          <w:rFonts w:cs="Arial"/>
          <w:sz w:val="22"/>
          <w:szCs w:val="22"/>
        </w:rPr>
      </w:pPr>
      <w:r w:rsidRPr="002E2178">
        <w:rPr>
          <w:rFonts w:cs="Arial"/>
          <w:sz w:val="22"/>
          <w:szCs w:val="22"/>
        </w:rPr>
        <w:t>ORR currently employs approximately 300 personnel and operates from 6 locations nationwide. The majority of personnel are located at ORR’s headquarters, One Kemble Street, London.</w:t>
      </w:r>
    </w:p>
    <w:p w:rsidR="00F52BE8" w:rsidRPr="002E2178" w:rsidRDefault="00F52BE8" w:rsidP="00F52BE8">
      <w:pPr>
        <w:pStyle w:val="ListNumber"/>
        <w:numPr>
          <w:ilvl w:val="0"/>
          <w:numId w:val="0"/>
        </w:numPr>
        <w:spacing w:before="0" w:after="0"/>
        <w:rPr>
          <w:rFonts w:cs="Arial"/>
          <w:sz w:val="22"/>
          <w:szCs w:val="22"/>
          <w:u w:val="single"/>
        </w:rPr>
      </w:pPr>
    </w:p>
    <w:p w:rsidR="00F52BE8" w:rsidRPr="002E2178" w:rsidRDefault="00F52BE8" w:rsidP="00F52BE8">
      <w:pPr>
        <w:pStyle w:val="ListNumber"/>
        <w:numPr>
          <w:ilvl w:val="0"/>
          <w:numId w:val="0"/>
        </w:numPr>
        <w:spacing w:before="0" w:after="0"/>
        <w:rPr>
          <w:rFonts w:cs="Arial"/>
          <w:sz w:val="22"/>
          <w:szCs w:val="22"/>
          <w:u w:val="single"/>
        </w:rPr>
      </w:pPr>
      <w:r w:rsidRPr="002E2178">
        <w:rPr>
          <w:rFonts w:cs="Arial"/>
          <w:sz w:val="22"/>
          <w:szCs w:val="22"/>
          <w:u w:val="single"/>
        </w:rPr>
        <w:t>Our strategic objectives</w:t>
      </w:r>
    </w:p>
    <w:p w:rsidR="00F52BE8" w:rsidRPr="002E2178" w:rsidRDefault="00F52BE8" w:rsidP="00F52BE8">
      <w:pPr>
        <w:tabs>
          <w:tab w:val="left" w:pos="720"/>
        </w:tabs>
        <w:spacing w:after="0"/>
        <w:rPr>
          <w:rFonts w:cs="Arial"/>
          <w:sz w:val="22"/>
          <w:szCs w:val="22"/>
          <w:u w:val="single"/>
        </w:rPr>
      </w:pPr>
    </w:p>
    <w:p w:rsidR="00F52BE8" w:rsidRPr="002E2178" w:rsidRDefault="002E2178" w:rsidP="00F52BE8">
      <w:pPr>
        <w:tabs>
          <w:tab w:val="left" w:pos="720"/>
        </w:tabs>
        <w:spacing w:after="0"/>
        <w:rPr>
          <w:rFonts w:cs="Arial"/>
          <w:sz w:val="22"/>
          <w:szCs w:val="22"/>
        </w:rPr>
      </w:pPr>
      <w:r>
        <w:rPr>
          <w:rFonts w:cs="Arial"/>
          <w:b/>
          <w:bCs/>
          <w:sz w:val="22"/>
          <w:szCs w:val="22"/>
        </w:rPr>
        <w:t>1. Drive for a safer railway</w:t>
      </w:r>
      <w:r w:rsidR="00F52BE8" w:rsidRPr="002E2178">
        <w:rPr>
          <w:rFonts w:cs="Arial"/>
          <w:sz w:val="22"/>
          <w:szCs w:val="22"/>
        </w:rPr>
        <w:br/>
        <w:t>Enforce the law and ensure that the industry delivers continuous improvement in the health and safety of passengers, the workforce and public, by achieving excellence in health and safety culture, management and risk control.</w:t>
      </w:r>
    </w:p>
    <w:p w:rsidR="00F52BE8" w:rsidRPr="002E2178" w:rsidRDefault="00F52BE8" w:rsidP="00F52BE8">
      <w:pPr>
        <w:tabs>
          <w:tab w:val="left" w:pos="720"/>
        </w:tabs>
        <w:spacing w:after="0"/>
        <w:rPr>
          <w:rFonts w:cs="Arial"/>
          <w:sz w:val="22"/>
          <w:szCs w:val="22"/>
        </w:rPr>
      </w:pPr>
    </w:p>
    <w:p w:rsidR="00F52BE8" w:rsidRPr="002E2178" w:rsidRDefault="00F52BE8" w:rsidP="00F52BE8">
      <w:pPr>
        <w:tabs>
          <w:tab w:val="left" w:pos="720"/>
        </w:tabs>
        <w:spacing w:after="0"/>
        <w:rPr>
          <w:rFonts w:cs="Arial"/>
          <w:sz w:val="22"/>
          <w:szCs w:val="22"/>
        </w:rPr>
      </w:pPr>
      <w:r w:rsidRPr="002E2178">
        <w:rPr>
          <w:rFonts w:cs="Arial"/>
          <w:b/>
          <w:bCs/>
          <w:sz w:val="22"/>
          <w:szCs w:val="22"/>
        </w:rPr>
        <w:t>2. Support</w:t>
      </w:r>
      <w:r w:rsidR="002E2178">
        <w:rPr>
          <w:rFonts w:cs="Arial"/>
          <w:b/>
          <w:bCs/>
          <w:sz w:val="22"/>
          <w:szCs w:val="22"/>
        </w:rPr>
        <w:t xml:space="preserve"> a better service for customers</w:t>
      </w:r>
      <w:r w:rsidRPr="002E2178">
        <w:rPr>
          <w:rFonts w:cs="Arial"/>
          <w:sz w:val="22"/>
          <w:szCs w:val="22"/>
        </w:rPr>
        <w:br/>
        <w:t xml:space="preserve">Use our powers to hold the industry to account for performance and standards of service across the railway network, for passengers and freight. Promote on-going improvement in the experience of passengers by encouraging the industry to work together, including to provide greater transparency of information. </w:t>
      </w:r>
    </w:p>
    <w:p w:rsidR="00F52BE8" w:rsidRPr="002E2178" w:rsidRDefault="00F52BE8" w:rsidP="00F52BE8">
      <w:pPr>
        <w:tabs>
          <w:tab w:val="left" w:pos="720"/>
        </w:tabs>
        <w:spacing w:after="0"/>
        <w:rPr>
          <w:rFonts w:cs="Arial"/>
          <w:sz w:val="22"/>
          <w:szCs w:val="22"/>
        </w:rPr>
      </w:pPr>
    </w:p>
    <w:p w:rsidR="00F52BE8" w:rsidRPr="002E2178" w:rsidRDefault="00F52BE8" w:rsidP="00F52BE8">
      <w:pPr>
        <w:tabs>
          <w:tab w:val="left" w:pos="720"/>
        </w:tabs>
        <w:spacing w:after="0"/>
        <w:rPr>
          <w:rFonts w:cs="Arial"/>
          <w:sz w:val="22"/>
          <w:szCs w:val="22"/>
        </w:rPr>
      </w:pPr>
      <w:r w:rsidRPr="002E2178">
        <w:rPr>
          <w:rFonts w:cs="Arial"/>
          <w:b/>
          <w:bCs/>
          <w:sz w:val="22"/>
          <w:szCs w:val="22"/>
        </w:rPr>
        <w:t>3. Secure value for money from the</w:t>
      </w:r>
      <w:r w:rsidR="002E2178">
        <w:rPr>
          <w:rFonts w:cs="Arial"/>
          <w:b/>
          <w:bCs/>
          <w:sz w:val="22"/>
          <w:szCs w:val="22"/>
        </w:rPr>
        <w:t xml:space="preserve"> railway, for users and funders</w:t>
      </w:r>
      <w:r w:rsidRPr="002E2178">
        <w:rPr>
          <w:rFonts w:cs="Arial"/>
          <w:sz w:val="22"/>
          <w:szCs w:val="22"/>
        </w:rPr>
        <w:br/>
        <w:t>Strengthen incentives for the whole industry, including through competition and contestability in the supply chain, to drive greater efficiency from the use and maintenance of existing railway capacity and more cost-effective investment in the network.</w:t>
      </w:r>
    </w:p>
    <w:p w:rsidR="00F52BE8" w:rsidRPr="002E2178" w:rsidRDefault="00F52BE8" w:rsidP="00F52BE8">
      <w:pPr>
        <w:tabs>
          <w:tab w:val="left" w:pos="720"/>
        </w:tabs>
        <w:spacing w:after="0"/>
        <w:rPr>
          <w:rFonts w:cs="Arial"/>
          <w:sz w:val="22"/>
          <w:szCs w:val="22"/>
        </w:rPr>
      </w:pPr>
    </w:p>
    <w:p w:rsidR="00F52BE8" w:rsidRPr="002E2178" w:rsidRDefault="00F52BE8" w:rsidP="00F52BE8">
      <w:pPr>
        <w:tabs>
          <w:tab w:val="left" w:pos="720"/>
        </w:tabs>
        <w:spacing w:after="0"/>
        <w:rPr>
          <w:rFonts w:cs="Arial"/>
          <w:sz w:val="22"/>
          <w:szCs w:val="22"/>
        </w:rPr>
      </w:pPr>
      <w:r w:rsidRPr="002E2178">
        <w:rPr>
          <w:rFonts w:cs="Arial"/>
          <w:b/>
          <w:bCs/>
          <w:sz w:val="22"/>
          <w:szCs w:val="22"/>
        </w:rPr>
        <w:t xml:space="preserve">4. Secure improved performance and value for money </w:t>
      </w:r>
      <w:r w:rsidR="002E2178">
        <w:rPr>
          <w:rFonts w:cs="Arial"/>
          <w:b/>
          <w:bCs/>
          <w:sz w:val="22"/>
          <w:szCs w:val="22"/>
        </w:rPr>
        <w:t>from the strategic road network</w:t>
      </w:r>
      <w:r w:rsidRPr="002E2178">
        <w:rPr>
          <w:rFonts w:cs="Arial"/>
          <w:sz w:val="22"/>
          <w:szCs w:val="22"/>
        </w:rPr>
        <w:br/>
      </w:r>
      <w:proofErr w:type="gramStart"/>
      <w:r w:rsidRPr="002E2178">
        <w:rPr>
          <w:rFonts w:cs="Arial"/>
          <w:sz w:val="22"/>
          <w:szCs w:val="22"/>
        </w:rPr>
        <w:t>Secure</w:t>
      </w:r>
      <w:proofErr w:type="gramEnd"/>
      <w:r w:rsidRPr="002E2178">
        <w:rPr>
          <w:rFonts w:cs="Arial"/>
          <w:sz w:val="22"/>
          <w:szCs w:val="22"/>
        </w:rPr>
        <w:t xml:space="preserve"> improved performance, including efficiency, safety and sustainability, from the strategic road network, for the benefit of road users and the public, through proportionate, risk-based monitoring, increased transparency, enforcement and robust advice on future performance requirements.</w:t>
      </w:r>
    </w:p>
    <w:p w:rsidR="00F52BE8" w:rsidRPr="002E2178" w:rsidRDefault="00F52BE8" w:rsidP="00F52BE8">
      <w:pPr>
        <w:pStyle w:val="ListNumber"/>
        <w:numPr>
          <w:ilvl w:val="0"/>
          <w:numId w:val="0"/>
        </w:numPr>
        <w:spacing w:before="0" w:after="0"/>
        <w:rPr>
          <w:rFonts w:cs="Arial"/>
          <w:sz w:val="22"/>
          <w:szCs w:val="22"/>
          <w:lang w:val="en"/>
        </w:rPr>
      </w:pPr>
    </w:p>
    <w:p w:rsidR="00F52BE8" w:rsidRPr="002E2178" w:rsidRDefault="00F52BE8" w:rsidP="00F52BE8">
      <w:pPr>
        <w:pStyle w:val="ListNumber"/>
        <w:numPr>
          <w:ilvl w:val="0"/>
          <w:numId w:val="0"/>
        </w:numPr>
        <w:spacing w:before="0" w:after="0"/>
        <w:rPr>
          <w:rFonts w:cs="Arial"/>
          <w:sz w:val="22"/>
          <w:szCs w:val="22"/>
          <w:u w:val="single"/>
        </w:rPr>
      </w:pPr>
      <w:r w:rsidRPr="002E2178">
        <w:rPr>
          <w:rFonts w:cs="Arial"/>
          <w:sz w:val="22"/>
          <w:szCs w:val="22"/>
          <w:u w:val="single"/>
        </w:rPr>
        <w:t>Supplying ORR</w:t>
      </w:r>
    </w:p>
    <w:p w:rsidR="00F52BE8" w:rsidRPr="002E2178" w:rsidRDefault="00F52BE8" w:rsidP="00F52BE8">
      <w:pPr>
        <w:pStyle w:val="ListNumber"/>
        <w:numPr>
          <w:ilvl w:val="0"/>
          <w:numId w:val="0"/>
        </w:numPr>
        <w:rPr>
          <w:rFonts w:cs="Arial"/>
          <w:sz w:val="22"/>
          <w:szCs w:val="22"/>
          <w:lang w:val="en" w:eastAsia="en-GB"/>
        </w:rPr>
      </w:pPr>
      <w:r w:rsidRPr="002E2178">
        <w:rPr>
          <w:rFonts w:cs="Arial"/>
          <w:sz w:val="22"/>
          <w:szCs w:val="22"/>
          <w:lang w:val="en" w:eastAsia="en-GB"/>
        </w:rPr>
        <w:t>The ORR procurement unit is responsible for purchasing the goods and services necessary for ORR to achieve its role as the economic and health &amp; safety regulator of the rail industry.</w:t>
      </w:r>
    </w:p>
    <w:p w:rsidR="00F52BE8" w:rsidRPr="002E2178" w:rsidRDefault="00F52BE8" w:rsidP="00F52BE8">
      <w:pPr>
        <w:pStyle w:val="ListNumber"/>
        <w:numPr>
          <w:ilvl w:val="0"/>
          <w:numId w:val="0"/>
        </w:numPr>
        <w:rPr>
          <w:rFonts w:cs="Arial"/>
          <w:sz w:val="22"/>
          <w:szCs w:val="22"/>
          <w:lang w:val="en" w:eastAsia="en-GB"/>
        </w:rPr>
      </w:pPr>
      <w:r w:rsidRPr="002E2178">
        <w:rPr>
          <w:rFonts w:cs="Arial"/>
          <w:sz w:val="22"/>
          <w:szCs w:val="22"/>
          <w:lang w:val="en" w:eastAsia="en-GB"/>
        </w:rPr>
        <w:t>The ORR Procurement unit subscribes to the following values:</w:t>
      </w:r>
    </w:p>
    <w:p w:rsidR="00F52BE8" w:rsidRPr="002E2178" w:rsidRDefault="00F52BE8" w:rsidP="00F52BE8">
      <w:pPr>
        <w:pStyle w:val="ListNumber"/>
        <w:numPr>
          <w:ilvl w:val="0"/>
          <w:numId w:val="3"/>
        </w:numPr>
        <w:rPr>
          <w:rFonts w:cs="Arial"/>
          <w:sz w:val="22"/>
          <w:szCs w:val="22"/>
          <w:lang w:val="en" w:eastAsia="en-GB"/>
        </w:rPr>
      </w:pPr>
      <w:r w:rsidRPr="002E2178">
        <w:rPr>
          <w:rFonts w:cs="Arial"/>
          <w:sz w:val="22"/>
          <w:szCs w:val="22"/>
          <w:lang w:val="en" w:eastAsia="en-GB"/>
        </w:rPr>
        <w:t xml:space="preserve">to provide a modern, efficient, transparent and responsible procurement service; </w:t>
      </w:r>
    </w:p>
    <w:p w:rsidR="00F52BE8" w:rsidRPr="002E2178" w:rsidRDefault="00F52BE8" w:rsidP="00F52BE8">
      <w:pPr>
        <w:pStyle w:val="ListNumber"/>
        <w:numPr>
          <w:ilvl w:val="0"/>
          <w:numId w:val="3"/>
        </w:numPr>
        <w:rPr>
          <w:rFonts w:cs="Arial"/>
          <w:sz w:val="22"/>
          <w:szCs w:val="22"/>
          <w:lang w:val="en" w:eastAsia="en-GB"/>
        </w:rPr>
      </w:pPr>
      <w:r w:rsidRPr="002E2178">
        <w:rPr>
          <w:rFonts w:cs="Arial"/>
          <w:sz w:val="22"/>
          <w:szCs w:val="22"/>
          <w:lang w:val="en" w:eastAsia="en-GB"/>
        </w:rPr>
        <w:t xml:space="preserve">to achieve value for money by balancing quality and cost; </w:t>
      </w:r>
    </w:p>
    <w:p w:rsidR="00F52BE8" w:rsidRPr="002E2178" w:rsidRDefault="00F52BE8" w:rsidP="00F52BE8">
      <w:pPr>
        <w:pStyle w:val="ListNumber"/>
        <w:numPr>
          <w:ilvl w:val="0"/>
          <w:numId w:val="3"/>
        </w:numPr>
        <w:rPr>
          <w:rFonts w:cs="Arial"/>
          <w:sz w:val="22"/>
          <w:szCs w:val="22"/>
          <w:lang w:val="en" w:eastAsia="en-GB"/>
        </w:rPr>
      </w:pPr>
      <w:r w:rsidRPr="002E2178">
        <w:rPr>
          <w:rFonts w:cs="Arial"/>
          <w:sz w:val="22"/>
          <w:szCs w:val="22"/>
          <w:lang w:val="en" w:eastAsia="en-GB"/>
        </w:rPr>
        <w:t xml:space="preserve">to ensure contracts are managed effectively and outputs are delivered; </w:t>
      </w:r>
    </w:p>
    <w:p w:rsidR="00F52BE8" w:rsidRPr="002E2178" w:rsidRDefault="00F52BE8" w:rsidP="00F52BE8">
      <w:pPr>
        <w:pStyle w:val="ListNumber"/>
        <w:numPr>
          <w:ilvl w:val="0"/>
          <w:numId w:val="3"/>
        </w:numPr>
        <w:rPr>
          <w:rFonts w:cs="Arial"/>
          <w:sz w:val="22"/>
          <w:szCs w:val="22"/>
          <w:lang w:val="en" w:eastAsia="en-GB"/>
        </w:rPr>
      </w:pPr>
      <w:r w:rsidRPr="002E2178">
        <w:rPr>
          <w:rFonts w:cs="Arial"/>
          <w:sz w:val="22"/>
          <w:szCs w:val="22"/>
          <w:lang w:val="en" w:eastAsia="en-GB"/>
        </w:rPr>
        <w:t xml:space="preserve">to ensure that processes have regard for equality and diversity; and </w:t>
      </w:r>
    </w:p>
    <w:p w:rsidR="00F52BE8" w:rsidRPr="002E2178" w:rsidRDefault="00F52BE8" w:rsidP="00F52BE8">
      <w:pPr>
        <w:pStyle w:val="ListNumber"/>
        <w:numPr>
          <w:ilvl w:val="0"/>
          <w:numId w:val="3"/>
        </w:numPr>
        <w:rPr>
          <w:rFonts w:cs="Arial"/>
          <w:sz w:val="22"/>
          <w:szCs w:val="22"/>
          <w:lang w:val="en" w:eastAsia="en-GB"/>
        </w:rPr>
      </w:pPr>
      <w:proofErr w:type="gramStart"/>
      <w:r w:rsidRPr="002E2178">
        <w:rPr>
          <w:rFonts w:cs="Arial"/>
          <w:sz w:val="22"/>
          <w:szCs w:val="22"/>
          <w:lang w:val="en" w:eastAsia="en-GB"/>
        </w:rPr>
        <w:t>to</w:t>
      </w:r>
      <w:proofErr w:type="gramEnd"/>
      <w:r w:rsidRPr="002E2178">
        <w:rPr>
          <w:rFonts w:cs="Arial"/>
          <w:sz w:val="22"/>
          <w:szCs w:val="22"/>
          <w:lang w:val="en" w:eastAsia="en-GB"/>
        </w:rPr>
        <w:t xml:space="preserve"> ensure that procurement is undertaken with regard to Law and best practice.</w:t>
      </w:r>
    </w:p>
    <w:p w:rsidR="00F52BE8" w:rsidRPr="002E2178" w:rsidRDefault="00F52BE8" w:rsidP="00F52BE8">
      <w:pPr>
        <w:pStyle w:val="ListNumber"/>
        <w:numPr>
          <w:ilvl w:val="0"/>
          <w:numId w:val="0"/>
        </w:numPr>
        <w:spacing w:before="0" w:after="0"/>
        <w:rPr>
          <w:rFonts w:cs="Arial"/>
          <w:color w:val="0000FF"/>
          <w:sz w:val="22"/>
          <w:szCs w:val="22"/>
          <w:u w:val="single"/>
        </w:rPr>
      </w:pPr>
      <w:r w:rsidRPr="002E2178">
        <w:rPr>
          <w:rFonts w:cs="Arial"/>
          <w:sz w:val="22"/>
          <w:szCs w:val="22"/>
        </w:rPr>
        <w:t xml:space="preserve">For further information on ORR please visit our website: </w:t>
      </w:r>
      <w:hyperlink r:id="rId8" w:history="1">
        <w:r w:rsidRPr="002E2178">
          <w:rPr>
            <w:rStyle w:val="Hyperlink"/>
            <w:rFonts w:cs="Arial"/>
            <w:sz w:val="22"/>
            <w:szCs w:val="22"/>
          </w:rPr>
          <w:t>www.orr.gov.uk</w:t>
        </w:r>
      </w:hyperlink>
    </w:p>
    <w:p w:rsidR="00F52BE8" w:rsidRPr="002E2178" w:rsidRDefault="00F52BE8" w:rsidP="00F52BE8">
      <w:pPr>
        <w:pStyle w:val="ListNumber"/>
        <w:numPr>
          <w:ilvl w:val="0"/>
          <w:numId w:val="0"/>
        </w:numPr>
        <w:spacing w:before="0" w:after="0"/>
        <w:rPr>
          <w:rFonts w:cs="Arial"/>
          <w:sz w:val="22"/>
          <w:szCs w:val="22"/>
          <w:u w:val="single"/>
        </w:rPr>
      </w:pPr>
      <w:r w:rsidRPr="002E2178">
        <w:rPr>
          <w:rFonts w:cs="Arial"/>
          <w:sz w:val="22"/>
          <w:szCs w:val="22"/>
          <w:u w:val="single"/>
        </w:rPr>
        <w:br w:type="page"/>
      </w:r>
      <w:r w:rsidRPr="002E2178">
        <w:rPr>
          <w:rFonts w:cs="Arial"/>
          <w:sz w:val="22"/>
          <w:szCs w:val="22"/>
          <w:u w:val="single"/>
        </w:rPr>
        <w:lastRenderedPageBreak/>
        <w:t xml:space="preserve">Small and Medium Enterprises </w:t>
      </w:r>
    </w:p>
    <w:p w:rsidR="00F52BE8" w:rsidRPr="002E2178" w:rsidRDefault="00F52BE8" w:rsidP="00F52BE8">
      <w:pPr>
        <w:pStyle w:val="ListNumber"/>
        <w:numPr>
          <w:ilvl w:val="0"/>
          <w:numId w:val="0"/>
        </w:numPr>
        <w:spacing w:before="0" w:after="0"/>
        <w:rPr>
          <w:rFonts w:cs="Arial"/>
          <w:sz w:val="22"/>
          <w:szCs w:val="22"/>
        </w:rPr>
      </w:pPr>
    </w:p>
    <w:p w:rsidR="00F52BE8" w:rsidRPr="002E2178" w:rsidRDefault="00F52BE8" w:rsidP="00F52BE8">
      <w:pPr>
        <w:rPr>
          <w:rFonts w:cs="Arial"/>
          <w:sz w:val="22"/>
          <w:szCs w:val="22"/>
        </w:rPr>
      </w:pPr>
      <w:r w:rsidRPr="002E2178">
        <w:rPr>
          <w:rFonts w:cs="Arial"/>
          <w:sz w:val="22"/>
          <w:szCs w:val="22"/>
        </w:rP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rsidR="00F52BE8" w:rsidRPr="002E2178" w:rsidRDefault="00F52BE8" w:rsidP="00F52BE8">
      <w:pPr>
        <w:rPr>
          <w:rFonts w:cs="Arial"/>
          <w:sz w:val="22"/>
          <w:szCs w:val="22"/>
        </w:rPr>
      </w:pPr>
      <w:r w:rsidRPr="002E2178">
        <w:rPr>
          <w:rFonts w:cs="Arial"/>
          <w:sz w:val="22"/>
          <w:szCs w:val="22"/>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2E2178" w:rsidTr="00335497">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F52BE8" w:rsidRPr="002E2178" w:rsidRDefault="00F52BE8" w:rsidP="00335497">
            <w:pPr>
              <w:jc w:val="center"/>
              <w:rPr>
                <w:rFonts w:cs="Arial"/>
                <w:b/>
                <w:bCs/>
                <w:sz w:val="22"/>
                <w:szCs w:val="22"/>
              </w:rPr>
            </w:pPr>
            <w:r w:rsidRPr="002E2178">
              <w:rPr>
                <w:rFonts w:cs="Arial"/>
                <w:b/>
                <w:bCs/>
                <w:sz w:val="22"/>
                <w:szCs w:val="22"/>
              </w:rPr>
              <w:t>Enterprise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rsidR="00F52BE8" w:rsidRPr="002E2178" w:rsidRDefault="00F52BE8" w:rsidP="00335497">
            <w:pPr>
              <w:jc w:val="center"/>
              <w:rPr>
                <w:rFonts w:cs="Arial"/>
                <w:b/>
                <w:bCs/>
                <w:sz w:val="22"/>
                <w:szCs w:val="22"/>
              </w:rPr>
            </w:pPr>
            <w:r w:rsidRPr="002E2178">
              <w:rPr>
                <w:rFonts w:cs="Arial"/>
                <w:b/>
                <w:bCs/>
                <w:sz w:val="22"/>
                <w:szCs w:val="22"/>
              </w:rPr>
              <w:t>Headcount</w:t>
            </w:r>
          </w:p>
        </w:tc>
        <w:tc>
          <w:tcPr>
            <w:tcW w:w="1504" w:type="dxa"/>
            <w:tcBorders>
              <w:top w:val="single" w:sz="4" w:space="0" w:color="auto"/>
              <w:left w:val="nil"/>
              <w:bottom w:val="nil"/>
              <w:right w:val="single" w:sz="4" w:space="0" w:color="auto"/>
            </w:tcBorders>
            <w:shd w:val="clear" w:color="auto" w:fill="C0C0C0"/>
            <w:noWrap/>
            <w:vAlign w:val="bottom"/>
          </w:tcPr>
          <w:p w:rsidR="00F52BE8" w:rsidRPr="002E2178" w:rsidRDefault="00F52BE8" w:rsidP="00335497">
            <w:pPr>
              <w:jc w:val="center"/>
              <w:rPr>
                <w:rFonts w:cs="Arial"/>
                <w:b/>
                <w:bCs/>
                <w:sz w:val="22"/>
                <w:szCs w:val="22"/>
              </w:rPr>
            </w:pPr>
            <w:r w:rsidRPr="002E2178">
              <w:rPr>
                <w:rFonts w:cs="Arial"/>
                <w:b/>
                <w:bCs/>
                <w:sz w:val="22"/>
                <w:szCs w:val="22"/>
              </w:rPr>
              <w:t xml:space="preserve">Turnover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rsidR="00F52BE8" w:rsidRPr="002E2178" w:rsidRDefault="00F52BE8" w:rsidP="00335497">
            <w:pPr>
              <w:jc w:val="center"/>
              <w:rPr>
                <w:rFonts w:cs="Arial"/>
                <w:b/>
                <w:bCs/>
                <w:sz w:val="22"/>
                <w:szCs w:val="22"/>
              </w:rPr>
            </w:pPr>
            <w:r w:rsidRPr="002E2178">
              <w:rPr>
                <w:rFonts w:cs="Arial"/>
                <w:b/>
                <w:bCs/>
                <w:sz w:val="22"/>
                <w:szCs w:val="22"/>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rsidR="00F52BE8" w:rsidRPr="002E2178" w:rsidRDefault="00F52BE8" w:rsidP="00335497">
            <w:pPr>
              <w:jc w:val="center"/>
              <w:rPr>
                <w:rFonts w:cs="Arial"/>
                <w:b/>
                <w:bCs/>
                <w:sz w:val="22"/>
                <w:szCs w:val="22"/>
              </w:rPr>
            </w:pPr>
            <w:r w:rsidRPr="002E2178">
              <w:rPr>
                <w:rFonts w:cs="Arial"/>
                <w:b/>
                <w:bCs/>
                <w:sz w:val="22"/>
                <w:szCs w:val="22"/>
              </w:rPr>
              <w:t>Balance Sheet Total</w:t>
            </w:r>
          </w:p>
        </w:tc>
      </w:tr>
      <w:tr w:rsidR="00F52BE8" w:rsidRPr="002E2178"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rsidR="00F52BE8" w:rsidRPr="002E2178" w:rsidRDefault="00F52BE8" w:rsidP="00335497">
            <w:pPr>
              <w:jc w:val="center"/>
              <w:rPr>
                <w:rFonts w:cs="Arial"/>
                <w:b/>
                <w:bCs/>
                <w:sz w:val="22"/>
                <w:szCs w:val="22"/>
              </w:rPr>
            </w:pPr>
            <w:r w:rsidRPr="002E2178">
              <w:rPr>
                <w:rFonts w:cs="Arial"/>
                <w:b/>
                <w:bCs/>
                <w:sz w:val="22"/>
                <w:szCs w:val="22"/>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rsidR="00F52BE8" w:rsidRPr="002E2178" w:rsidRDefault="00F52BE8" w:rsidP="00335497">
            <w:pPr>
              <w:jc w:val="center"/>
              <w:rPr>
                <w:rFonts w:cs="Arial"/>
                <w:b/>
                <w:bCs/>
                <w:sz w:val="22"/>
                <w:szCs w:val="22"/>
              </w:rPr>
            </w:pPr>
            <w:r w:rsidRPr="002E2178">
              <w:rPr>
                <w:rFonts w:cs="Arial"/>
                <w:b/>
                <w:bCs/>
                <w:sz w:val="22"/>
                <w:szCs w:val="22"/>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rsidR="00F52BE8" w:rsidRPr="002E2178" w:rsidRDefault="00F52BE8" w:rsidP="00335497">
            <w:pPr>
              <w:jc w:val="center"/>
              <w:rPr>
                <w:rFonts w:cs="Arial"/>
                <w:b/>
                <w:bCs/>
                <w:sz w:val="22"/>
                <w:szCs w:val="22"/>
              </w:rPr>
            </w:pPr>
            <w:r w:rsidRPr="002E2178">
              <w:rPr>
                <w:rFonts w:cs="Arial"/>
                <w:b/>
                <w:bCs/>
                <w:sz w:val="22"/>
                <w:szCs w:val="22"/>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rsidR="00F52BE8" w:rsidRPr="002E2178" w:rsidRDefault="00F52BE8" w:rsidP="00335497">
            <w:pPr>
              <w:jc w:val="center"/>
              <w:rPr>
                <w:rFonts w:cs="Arial"/>
                <w:b/>
                <w:bCs/>
                <w:sz w:val="22"/>
                <w:szCs w:val="22"/>
              </w:rPr>
            </w:pPr>
            <w:r w:rsidRPr="002E2178">
              <w:rPr>
                <w:rFonts w:cs="Arial"/>
                <w:b/>
                <w:bCs/>
                <w:sz w:val="22"/>
                <w:szCs w:val="22"/>
              </w:rPr>
              <w:t>≤ € 2 million</w:t>
            </w:r>
          </w:p>
        </w:tc>
      </w:tr>
      <w:tr w:rsidR="00F52BE8" w:rsidRPr="002E2178" w:rsidTr="00335497">
        <w:trPr>
          <w:trHeight w:val="516"/>
        </w:trPr>
        <w:tc>
          <w:tcPr>
            <w:tcW w:w="1730" w:type="dxa"/>
            <w:vMerge/>
            <w:tcBorders>
              <w:top w:val="nil"/>
              <w:left w:val="single" w:sz="4" w:space="0" w:color="auto"/>
              <w:bottom w:val="single" w:sz="4" w:space="0" w:color="000000"/>
              <w:right w:val="single" w:sz="4" w:space="0" w:color="auto"/>
            </w:tcBorders>
            <w:vAlign w:val="center"/>
          </w:tcPr>
          <w:p w:rsidR="00F52BE8" w:rsidRPr="002E2178" w:rsidRDefault="00F52BE8" w:rsidP="00335497">
            <w:pPr>
              <w:rPr>
                <w:rFonts w:cs="Arial"/>
                <w:b/>
                <w:bCs/>
                <w:sz w:val="22"/>
                <w:szCs w:val="22"/>
              </w:rPr>
            </w:pPr>
          </w:p>
        </w:tc>
        <w:tc>
          <w:tcPr>
            <w:tcW w:w="1743" w:type="dxa"/>
            <w:vMerge/>
            <w:tcBorders>
              <w:top w:val="nil"/>
              <w:left w:val="single" w:sz="4" w:space="0" w:color="auto"/>
              <w:bottom w:val="single" w:sz="4" w:space="0" w:color="000000"/>
              <w:right w:val="single" w:sz="4" w:space="0" w:color="auto"/>
            </w:tcBorders>
            <w:vAlign w:val="center"/>
          </w:tcPr>
          <w:p w:rsidR="00F52BE8" w:rsidRPr="002E2178" w:rsidRDefault="00F52BE8" w:rsidP="00335497">
            <w:pPr>
              <w:rPr>
                <w:rFonts w:cs="Arial"/>
                <w:b/>
                <w:bCs/>
                <w:sz w:val="22"/>
                <w:szCs w:val="22"/>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rsidR="00F52BE8" w:rsidRPr="002E2178" w:rsidRDefault="00F52BE8" w:rsidP="00335497">
            <w:pPr>
              <w:rPr>
                <w:rFonts w:cs="Arial"/>
                <w:b/>
                <w:bCs/>
                <w:sz w:val="22"/>
                <w:szCs w:val="22"/>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rsidR="00F52BE8" w:rsidRPr="002E2178" w:rsidRDefault="00F52BE8" w:rsidP="00335497">
            <w:pPr>
              <w:rPr>
                <w:rFonts w:cs="Arial"/>
                <w:b/>
                <w:bCs/>
                <w:sz w:val="22"/>
                <w:szCs w:val="22"/>
              </w:rPr>
            </w:pPr>
          </w:p>
        </w:tc>
      </w:tr>
      <w:tr w:rsidR="00F52BE8" w:rsidRPr="002E2178"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rsidR="00F52BE8" w:rsidRPr="002E2178" w:rsidRDefault="00F52BE8" w:rsidP="00335497">
            <w:pPr>
              <w:jc w:val="center"/>
              <w:rPr>
                <w:rFonts w:cs="Arial"/>
                <w:b/>
                <w:bCs/>
                <w:sz w:val="22"/>
                <w:szCs w:val="22"/>
              </w:rPr>
            </w:pPr>
            <w:r w:rsidRPr="002E2178">
              <w:rPr>
                <w:rFonts w:cs="Arial"/>
                <w:b/>
                <w:bCs/>
                <w:sz w:val="22"/>
                <w:szCs w:val="22"/>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rsidR="00F52BE8" w:rsidRPr="002E2178" w:rsidRDefault="00F52BE8" w:rsidP="00335497">
            <w:pPr>
              <w:jc w:val="center"/>
              <w:rPr>
                <w:rFonts w:cs="Arial"/>
                <w:b/>
                <w:bCs/>
                <w:sz w:val="22"/>
                <w:szCs w:val="22"/>
              </w:rPr>
            </w:pPr>
            <w:r w:rsidRPr="002E2178">
              <w:rPr>
                <w:rFonts w:cs="Arial"/>
                <w:b/>
                <w:bCs/>
                <w:sz w:val="22"/>
                <w:szCs w:val="22"/>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rsidR="00F52BE8" w:rsidRPr="002E2178" w:rsidRDefault="00F52BE8" w:rsidP="00335497">
            <w:pPr>
              <w:jc w:val="center"/>
              <w:rPr>
                <w:rFonts w:cs="Arial"/>
                <w:b/>
                <w:bCs/>
                <w:sz w:val="22"/>
                <w:szCs w:val="22"/>
              </w:rPr>
            </w:pPr>
            <w:r w:rsidRPr="002E2178">
              <w:rPr>
                <w:rFonts w:cs="Arial"/>
                <w:b/>
                <w:bCs/>
                <w:sz w:val="22"/>
                <w:szCs w:val="22"/>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rsidR="00F52BE8" w:rsidRPr="002E2178" w:rsidRDefault="00F52BE8" w:rsidP="00335497">
            <w:pPr>
              <w:jc w:val="center"/>
              <w:rPr>
                <w:rFonts w:cs="Arial"/>
                <w:b/>
                <w:bCs/>
                <w:sz w:val="22"/>
                <w:szCs w:val="22"/>
              </w:rPr>
            </w:pPr>
            <w:r w:rsidRPr="002E2178">
              <w:rPr>
                <w:rFonts w:cs="Arial"/>
                <w:b/>
                <w:bCs/>
                <w:sz w:val="22"/>
                <w:szCs w:val="22"/>
              </w:rPr>
              <w:t>≤ € 10 million</w:t>
            </w:r>
          </w:p>
        </w:tc>
      </w:tr>
      <w:tr w:rsidR="00F52BE8" w:rsidRPr="002E2178" w:rsidTr="00335497">
        <w:trPr>
          <w:trHeight w:val="516"/>
        </w:trPr>
        <w:tc>
          <w:tcPr>
            <w:tcW w:w="1730" w:type="dxa"/>
            <w:vMerge/>
            <w:tcBorders>
              <w:top w:val="nil"/>
              <w:left w:val="single" w:sz="4" w:space="0" w:color="auto"/>
              <w:bottom w:val="single" w:sz="4" w:space="0" w:color="000000"/>
              <w:right w:val="single" w:sz="4" w:space="0" w:color="auto"/>
            </w:tcBorders>
            <w:vAlign w:val="center"/>
          </w:tcPr>
          <w:p w:rsidR="00F52BE8" w:rsidRPr="002E2178" w:rsidRDefault="00F52BE8" w:rsidP="00335497">
            <w:pPr>
              <w:rPr>
                <w:rFonts w:cs="Arial"/>
                <w:b/>
                <w:bCs/>
                <w:sz w:val="22"/>
                <w:szCs w:val="22"/>
              </w:rPr>
            </w:pPr>
          </w:p>
        </w:tc>
        <w:tc>
          <w:tcPr>
            <w:tcW w:w="1743" w:type="dxa"/>
            <w:vMerge/>
            <w:tcBorders>
              <w:top w:val="nil"/>
              <w:left w:val="single" w:sz="4" w:space="0" w:color="auto"/>
              <w:bottom w:val="single" w:sz="4" w:space="0" w:color="000000"/>
              <w:right w:val="single" w:sz="4" w:space="0" w:color="auto"/>
            </w:tcBorders>
            <w:vAlign w:val="center"/>
          </w:tcPr>
          <w:p w:rsidR="00F52BE8" w:rsidRPr="002E2178" w:rsidRDefault="00F52BE8" w:rsidP="00335497">
            <w:pPr>
              <w:rPr>
                <w:rFonts w:cs="Arial"/>
                <w:b/>
                <w:bCs/>
                <w:sz w:val="22"/>
                <w:szCs w:val="22"/>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rsidR="00F52BE8" w:rsidRPr="002E2178" w:rsidRDefault="00F52BE8" w:rsidP="00335497">
            <w:pPr>
              <w:rPr>
                <w:rFonts w:cs="Arial"/>
                <w:b/>
                <w:bCs/>
                <w:sz w:val="22"/>
                <w:szCs w:val="22"/>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rsidR="00F52BE8" w:rsidRPr="002E2178" w:rsidRDefault="00F52BE8" w:rsidP="00335497">
            <w:pPr>
              <w:rPr>
                <w:rFonts w:cs="Arial"/>
                <w:b/>
                <w:bCs/>
                <w:sz w:val="22"/>
                <w:szCs w:val="22"/>
              </w:rPr>
            </w:pPr>
          </w:p>
        </w:tc>
      </w:tr>
      <w:tr w:rsidR="00F52BE8" w:rsidRPr="002E2178"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rsidR="00F52BE8" w:rsidRPr="002E2178" w:rsidRDefault="00F52BE8" w:rsidP="00335497">
            <w:pPr>
              <w:jc w:val="center"/>
              <w:rPr>
                <w:rFonts w:cs="Arial"/>
                <w:b/>
                <w:bCs/>
                <w:sz w:val="22"/>
                <w:szCs w:val="22"/>
              </w:rPr>
            </w:pPr>
            <w:r w:rsidRPr="002E2178">
              <w:rPr>
                <w:rFonts w:cs="Arial"/>
                <w:b/>
                <w:bCs/>
                <w:sz w:val="22"/>
                <w:szCs w:val="22"/>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rsidR="00F52BE8" w:rsidRPr="002E2178" w:rsidRDefault="00F52BE8" w:rsidP="00335497">
            <w:pPr>
              <w:jc w:val="center"/>
              <w:rPr>
                <w:rFonts w:cs="Arial"/>
                <w:b/>
                <w:bCs/>
                <w:sz w:val="22"/>
                <w:szCs w:val="22"/>
              </w:rPr>
            </w:pPr>
            <w:r w:rsidRPr="002E2178">
              <w:rPr>
                <w:rFonts w:cs="Arial"/>
                <w:b/>
                <w:bCs/>
                <w:sz w:val="22"/>
                <w:szCs w:val="22"/>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rsidR="00F52BE8" w:rsidRPr="002E2178" w:rsidRDefault="00F52BE8" w:rsidP="00335497">
            <w:pPr>
              <w:jc w:val="center"/>
              <w:rPr>
                <w:rFonts w:cs="Arial"/>
                <w:b/>
                <w:bCs/>
                <w:sz w:val="22"/>
                <w:szCs w:val="22"/>
              </w:rPr>
            </w:pPr>
            <w:r w:rsidRPr="002E2178">
              <w:rPr>
                <w:rFonts w:cs="Arial"/>
                <w:b/>
                <w:bCs/>
                <w:sz w:val="22"/>
                <w:szCs w:val="22"/>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rsidR="00F52BE8" w:rsidRPr="002E2178" w:rsidRDefault="00F52BE8" w:rsidP="00335497">
            <w:pPr>
              <w:jc w:val="center"/>
              <w:rPr>
                <w:rFonts w:cs="Arial"/>
                <w:b/>
                <w:bCs/>
                <w:sz w:val="22"/>
                <w:szCs w:val="22"/>
              </w:rPr>
            </w:pPr>
            <w:r w:rsidRPr="002E2178">
              <w:rPr>
                <w:rFonts w:cs="Arial"/>
                <w:b/>
                <w:bCs/>
                <w:sz w:val="22"/>
                <w:szCs w:val="22"/>
              </w:rPr>
              <w:t>≤ € 43 million</w:t>
            </w:r>
          </w:p>
        </w:tc>
      </w:tr>
      <w:tr w:rsidR="00F52BE8" w:rsidRPr="002E2178" w:rsidTr="00335497">
        <w:trPr>
          <w:trHeight w:val="516"/>
        </w:trPr>
        <w:tc>
          <w:tcPr>
            <w:tcW w:w="1730" w:type="dxa"/>
            <w:vMerge/>
            <w:tcBorders>
              <w:top w:val="nil"/>
              <w:left w:val="single" w:sz="4" w:space="0" w:color="auto"/>
              <w:bottom w:val="single" w:sz="4" w:space="0" w:color="000000"/>
              <w:right w:val="single" w:sz="4" w:space="0" w:color="auto"/>
            </w:tcBorders>
            <w:vAlign w:val="center"/>
          </w:tcPr>
          <w:p w:rsidR="00F52BE8" w:rsidRPr="002E2178" w:rsidRDefault="00F52BE8" w:rsidP="00335497">
            <w:pPr>
              <w:rPr>
                <w:rFonts w:cs="Arial"/>
                <w:b/>
                <w:bCs/>
                <w:sz w:val="22"/>
                <w:szCs w:val="22"/>
              </w:rPr>
            </w:pPr>
          </w:p>
        </w:tc>
        <w:tc>
          <w:tcPr>
            <w:tcW w:w="1743" w:type="dxa"/>
            <w:vMerge/>
            <w:tcBorders>
              <w:top w:val="nil"/>
              <w:left w:val="single" w:sz="4" w:space="0" w:color="auto"/>
              <w:bottom w:val="single" w:sz="4" w:space="0" w:color="000000"/>
              <w:right w:val="single" w:sz="4" w:space="0" w:color="auto"/>
            </w:tcBorders>
            <w:vAlign w:val="center"/>
          </w:tcPr>
          <w:p w:rsidR="00F52BE8" w:rsidRPr="002E2178" w:rsidRDefault="00F52BE8" w:rsidP="00335497">
            <w:pPr>
              <w:rPr>
                <w:rFonts w:cs="Arial"/>
                <w:b/>
                <w:bCs/>
                <w:sz w:val="22"/>
                <w:szCs w:val="22"/>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rsidR="00F52BE8" w:rsidRPr="002E2178" w:rsidRDefault="00F52BE8" w:rsidP="00335497">
            <w:pPr>
              <w:rPr>
                <w:rFonts w:cs="Arial"/>
                <w:b/>
                <w:bCs/>
                <w:sz w:val="22"/>
                <w:szCs w:val="22"/>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rsidR="00F52BE8" w:rsidRPr="002E2178" w:rsidRDefault="00F52BE8" w:rsidP="00335497">
            <w:pPr>
              <w:rPr>
                <w:rFonts w:cs="Arial"/>
                <w:b/>
                <w:bCs/>
                <w:sz w:val="22"/>
                <w:szCs w:val="22"/>
              </w:rPr>
            </w:pPr>
          </w:p>
        </w:tc>
      </w:tr>
      <w:tr w:rsidR="00F52BE8" w:rsidRPr="002E2178" w:rsidTr="00335497">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rsidR="00F52BE8" w:rsidRPr="002E2178" w:rsidRDefault="00F52BE8" w:rsidP="00335497">
            <w:pPr>
              <w:jc w:val="center"/>
              <w:rPr>
                <w:rFonts w:cs="Arial"/>
                <w:b/>
                <w:bCs/>
                <w:sz w:val="22"/>
                <w:szCs w:val="22"/>
              </w:rPr>
            </w:pPr>
            <w:r w:rsidRPr="002E2178">
              <w:rPr>
                <w:rFonts w:cs="Arial"/>
                <w:b/>
                <w:bCs/>
                <w:sz w:val="22"/>
                <w:szCs w:val="22"/>
              </w:rPr>
              <w:t>Large</w:t>
            </w:r>
          </w:p>
        </w:tc>
        <w:tc>
          <w:tcPr>
            <w:tcW w:w="1743" w:type="dxa"/>
            <w:tcBorders>
              <w:top w:val="nil"/>
              <w:left w:val="nil"/>
              <w:bottom w:val="single" w:sz="4" w:space="0" w:color="auto"/>
              <w:right w:val="single" w:sz="4" w:space="0" w:color="auto"/>
            </w:tcBorders>
            <w:shd w:val="clear" w:color="CCCCFF" w:fill="CCCCFF"/>
            <w:noWrap/>
            <w:vAlign w:val="center"/>
          </w:tcPr>
          <w:p w:rsidR="00F52BE8" w:rsidRPr="002E2178" w:rsidRDefault="00F52BE8" w:rsidP="00335497">
            <w:pPr>
              <w:jc w:val="center"/>
              <w:rPr>
                <w:rFonts w:cs="Arial"/>
                <w:b/>
                <w:bCs/>
                <w:sz w:val="22"/>
                <w:szCs w:val="22"/>
              </w:rPr>
            </w:pPr>
            <w:r w:rsidRPr="002E2178">
              <w:rPr>
                <w:rFonts w:cs="Arial"/>
                <w:b/>
                <w:bCs/>
                <w:sz w:val="22"/>
                <w:szCs w:val="22"/>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rsidR="00F52BE8" w:rsidRPr="002E2178" w:rsidRDefault="00F52BE8" w:rsidP="00335497">
            <w:pPr>
              <w:jc w:val="center"/>
              <w:rPr>
                <w:rFonts w:cs="Arial"/>
                <w:b/>
                <w:bCs/>
                <w:sz w:val="22"/>
                <w:szCs w:val="22"/>
              </w:rPr>
            </w:pPr>
            <w:r w:rsidRPr="002E2178">
              <w:rPr>
                <w:rFonts w:cs="Arial"/>
                <w:b/>
                <w:bCs/>
                <w:sz w:val="22"/>
                <w:szCs w:val="22"/>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rsidR="00F52BE8" w:rsidRPr="002E2178" w:rsidRDefault="00F52BE8" w:rsidP="00335497">
            <w:pPr>
              <w:jc w:val="center"/>
              <w:rPr>
                <w:rFonts w:cs="Arial"/>
                <w:b/>
                <w:bCs/>
                <w:sz w:val="22"/>
                <w:szCs w:val="22"/>
              </w:rPr>
            </w:pPr>
            <w:r w:rsidRPr="002E2178">
              <w:rPr>
                <w:rFonts w:cs="Arial"/>
                <w:b/>
                <w:bCs/>
                <w:sz w:val="22"/>
                <w:szCs w:val="22"/>
              </w:rPr>
              <w:t>&gt; € 43 million</w:t>
            </w:r>
          </w:p>
        </w:tc>
      </w:tr>
    </w:tbl>
    <w:p w:rsidR="00F52BE8" w:rsidRPr="002E2178" w:rsidRDefault="00F52BE8" w:rsidP="00F52BE8">
      <w:pPr>
        <w:rPr>
          <w:rFonts w:cs="Arial"/>
          <w:sz w:val="22"/>
          <w:szCs w:val="22"/>
        </w:rPr>
      </w:pPr>
    </w:p>
    <w:p w:rsidR="00F52BE8" w:rsidRPr="002E2178" w:rsidRDefault="00F52BE8" w:rsidP="00F52BE8">
      <w:pPr>
        <w:rPr>
          <w:rFonts w:cs="Arial"/>
          <w:b/>
          <w:sz w:val="22"/>
          <w:szCs w:val="22"/>
        </w:rPr>
      </w:pPr>
      <w:r w:rsidRPr="002E2178">
        <w:rPr>
          <w:rFonts w:cs="Arial"/>
          <w:sz w:val="22"/>
          <w:szCs w:val="22"/>
        </w:rPr>
        <w:t>Please ensure that you indicate how your organisation is categorised on the Form of Tender document which should be submitted along with your proposal.</w:t>
      </w:r>
      <w:r w:rsidRPr="002E2178">
        <w:rPr>
          <w:rFonts w:cs="Arial"/>
          <w:b/>
          <w:sz w:val="22"/>
          <w:szCs w:val="22"/>
          <w:u w:val="single"/>
        </w:rPr>
        <w:br w:type="page"/>
      </w:r>
      <w:r w:rsidRPr="002E2178">
        <w:rPr>
          <w:rFonts w:cs="Arial"/>
          <w:b/>
          <w:sz w:val="22"/>
          <w:szCs w:val="22"/>
        </w:rPr>
        <w:lastRenderedPageBreak/>
        <w:t>2. 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2E2178" w:rsidTr="00335497">
        <w:trPr>
          <w:trHeight w:val="454"/>
        </w:trPr>
        <w:tc>
          <w:tcPr>
            <w:tcW w:w="8528" w:type="dxa"/>
            <w:shd w:val="clear" w:color="auto" w:fill="99CCFF"/>
          </w:tcPr>
          <w:p w:rsidR="00F52BE8" w:rsidRPr="002E2178" w:rsidRDefault="00F52BE8" w:rsidP="00335497">
            <w:pPr>
              <w:rPr>
                <w:rFonts w:cs="Arial"/>
                <w:b/>
                <w:sz w:val="28"/>
                <w:szCs w:val="28"/>
              </w:rPr>
            </w:pPr>
            <w:r w:rsidRPr="002E2178">
              <w:rPr>
                <w:rFonts w:cs="Arial"/>
                <w:b/>
                <w:sz w:val="28"/>
                <w:szCs w:val="28"/>
              </w:rPr>
              <w:t>2.1 Background to the project</w:t>
            </w:r>
          </w:p>
        </w:tc>
      </w:tr>
      <w:tr w:rsidR="00F52BE8" w:rsidRPr="002E2178" w:rsidTr="00335497">
        <w:trPr>
          <w:trHeight w:val="760"/>
        </w:trPr>
        <w:tc>
          <w:tcPr>
            <w:tcW w:w="8528" w:type="dxa"/>
            <w:tcBorders>
              <w:bottom w:val="single" w:sz="4" w:space="0" w:color="auto"/>
            </w:tcBorders>
            <w:shd w:val="clear" w:color="auto" w:fill="auto"/>
          </w:tcPr>
          <w:p w:rsidR="004B11B3" w:rsidRPr="001B40E8" w:rsidRDefault="004B11B3" w:rsidP="004B11B3">
            <w:pPr>
              <w:rPr>
                <w:rFonts w:cs="Arial"/>
                <w:sz w:val="22"/>
                <w:szCs w:val="22"/>
              </w:rPr>
            </w:pPr>
            <w:r w:rsidRPr="001B40E8">
              <w:rPr>
                <w:rFonts w:cs="Arial"/>
                <w:sz w:val="22"/>
                <w:szCs w:val="22"/>
              </w:rPr>
              <w:t xml:space="preserve">We monitor Highways England and its management of the strategic road network – the motorways and main ‘A’ roads in England. We are here to ensure the company manages the network to deliver performance, including efficiency, safety and sustainability, for the benefit of road users and the public. </w:t>
            </w:r>
          </w:p>
          <w:p w:rsidR="004B11B3" w:rsidRPr="001B40E8" w:rsidRDefault="004B11B3" w:rsidP="004B11B3">
            <w:pPr>
              <w:rPr>
                <w:rFonts w:cs="Arial"/>
                <w:sz w:val="22"/>
                <w:szCs w:val="22"/>
              </w:rPr>
            </w:pPr>
            <w:r w:rsidRPr="001B40E8">
              <w:rPr>
                <w:rFonts w:cs="Arial"/>
                <w:sz w:val="22"/>
                <w:szCs w:val="22"/>
              </w:rPr>
              <w:t xml:space="preserve">Highways England has a duty to protect and improve safety of the strategic road network for all road users. The company shows a strong commitment to achieving this, identifying safety as its primary imperative. </w:t>
            </w:r>
          </w:p>
          <w:p w:rsidR="004B11B3" w:rsidRPr="001B40E8" w:rsidRDefault="004B11B3" w:rsidP="004B11B3">
            <w:pPr>
              <w:rPr>
                <w:rFonts w:cs="Arial"/>
                <w:sz w:val="22"/>
                <w:szCs w:val="22"/>
              </w:rPr>
            </w:pPr>
            <w:r w:rsidRPr="001B40E8">
              <w:rPr>
                <w:rFonts w:cs="Arial"/>
                <w:sz w:val="22"/>
                <w:szCs w:val="22"/>
              </w:rPr>
              <w:t xml:space="preserve">Highways England’s performance in making the network safer is measured by its key performance indicator to reduce the number of people killed or seriously injured on the strategic road network by 40% by 2020, compared to the 2005-09 average baseline. This is supported by a number of performance indicators, covering: casualty numbers on trunk roads, incident numbers on motorways, accident frequency rates for road workers, and the safety star rating of the network. </w:t>
            </w:r>
          </w:p>
          <w:p w:rsidR="00F52BE8" w:rsidRPr="001B40E8" w:rsidRDefault="004B11B3" w:rsidP="004B11B3">
            <w:pPr>
              <w:rPr>
                <w:rFonts w:cs="Arial"/>
                <w:sz w:val="22"/>
                <w:szCs w:val="22"/>
              </w:rPr>
            </w:pPr>
            <w:r w:rsidRPr="001B40E8">
              <w:rPr>
                <w:rFonts w:cs="Arial"/>
                <w:sz w:val="22"/>
                <w:szCs w:val="22"/>
              </w:rPr>
              <w:t>The company undertakes a range of interventions to support delivery of its safety goals. This includes small scale projects, delivered through its ring-fenced funds, such as engineering schemes to address high risk sections on the network, information campaigns and support for enforcement activity on the network. Larger scale projects, delivered through Highways England’s major scheme portfolio, may also contribute to improved safety outcomes. This project should review how Highways England prioritises its investments to deliver the maximum safety benefit for road users.</w:t>
            </w:r>
          </w:p>
        </w:tc>
      </w:tr>
      <w:tr w:rsidR="00F52BE8" w:rsidRPr="002E2178" w:rsidTr="00335497">
        <w:trPr>
          <w:trHeight w:val="371"/>
        </w:trPr>
        <w:tc>
          <w:tcPr>
            <w:tcW w:w="8528" w:type="dxa"/>
            <w:shd w:val="clear" w:color="auto" w:fill="99CCFF"/>
          </w:tcPr>
          <w:p w:rsidR="00F52BE8" w:rsidRPr="002E2178" w:rsidRDefault="00F52BE8" w:rsidP="00335497">
            <w:pPr>
              <w:rPr>
                <w:rFonts w:cs="Arial"/>
                <w:b/>
                <w:sz w:val="28"/>
                <w:szCs w:val="28"/>
              </w:rPr>
            </w:pPr>
            <w:r w:rsidRPr="002E2178">
              <w:rPr>
                <w:rFonts w:cs="Arial"/>
                <w:b/>
                <w:sz w:val="28"/>
                <w:szCs w:val="28"/>
              </w:rPr>
              <w:t>2.2 Project Objectives &amp; Scope</w:t>
            </w:r>
          </w:p>
        </w:tc>
      </w:tr>
      <w:tr w:rsidR="00F52BE8" w:rsidRPr="002E2178" w:rsidTr="00335497">
        <w:trPr>
          <w:trHeight w:val="757"/>
        </w:trPr>
        <w:tc>
          <w:tcPr>
            <w:tcW w:w="8528" w:type="dxa"/>
            <w:tcBorders>
              <w:bottom w:val="single" w:sz="4" w:space="0" w:color="auto"/>
            </w:tcBorders>
            <w:shd w:val="clear" w:color="auto" w:fill="auto"/>
          </w:tcPr>
          <w:p w:rsidR="004B11B3" w:rsidRPr="001B40E8" w:rsidRDefault="004B11B3" w:rsidP="004B11B3">
            <w:pPr>
              <w:rPr>
                <w:rFonts w:cs="Arial"/>
                <w:sz w:val="22"/>
                <w:szCs w:val="22"/>
              </w:rPr>
            </w:pPr>
            <w:r w:rsidRPr="001B40E8">
              <w:rPr>
                <w:rFonts w:cs="Arial"/>
                <w:sz w:val="22"/>
                <w:szCs w:val="22"/>
              </w:rPr>
              <w:t>The objective of this work is to review how Highways England prioritises its safety interventions on the strategic road network to ensure that it delivers the maximum benefit for road users. It should focus on the smaller scale projects and interventions the company delivers through its cycling, safety and integration ring</w:t>
            </w:r>
            <w:r w:rsidRPr="001B40E8">
              <w:rPr>
                <w:rFonts w:cs="Arial"/>
                <w:sz w:val="22"/>
                <w:szCs w:val="22"/>
              </w:rPr>
              <w:noBreakHyphen/>
              <w:t xml:space="preserve">fenced fund, but also consider how its wider operations support safety improvements. </w:t>
            </w:r>
          </w:p>
          <w:p w:rsidR="004B11B3" w:rsidRPr="001B40E8" w:rsidRDefault="004B11B3" w:rsidP="004B11B3">
            <w:pPr>
              <w:rPr>
                <w:rFonts w:cs="Arial"/>
                <w:sz w:val="22"/>
                <w:szCs w:val="22"/>
              </w:rPr>
            </w:pPr>
            <w:r w:rsidRPr="001B40E8">
              <w:rPr>
                <w:rFonts w:cs="Arial"/>
                <w:sz w:val="22"/>
                <w:szCs w:val="22"/>
              </w:rPr>
              <w:t>The project should consider the evidence and information Highways England uses to inform each stage of delivering safety interventions on the network, including:</w:t>
            </w:r>
          </w:p>
          <w:p w:rsidR="004B11B3" w:rsidRPr="001B40E8" w:rsidRDefault="004B11B3" w:rsidP="004B11B3">
            <w:pPr>
              <w:pStyle w:val="ListParagraph"/>
              <w:numPr>
                <w:ilvl w:val="0"/>
                <w:numId w:val="21"/>
              </w:numPr>
              <w:rPr>
                <w:rFonts w:cs="Arial"/>
                <w:sz w:val="22"/>
                <w:szCs w:val="22"/>
              </w:rPr>
            </w:pPr>
            <w:r w:rsidRPr="001B40E8">
              <w:rPr>
                <w:rFonts w:cs="Arial"/>
                <w:sz w:val="22"/>
                <w:szCs w:val="22"/>
              </w:rPr>
              <w:t>How resources are prioritised between delivering ‘softer’ projects, such as information campaigns, and infrastructure projects to improve safety on the network.</w:t>
            </w:r>
          </w:p>
          <w:p w:rsidR="004B11B3" w:rsidRPr="001B40E8" w:rsidRDefault="004B11B3" w:rsidP="004B11B3">
            <w:pPr>
              <w:pStyle w:val="ListParagraph"/>
              <w:numPr>
                <w:ilvl w:val="0"/>
                <w:numId w:val="21"/>
              </w:numPr>
              <w:rPr>
                <w:rFonts w:cs="Arial"/>
                <w:sz w:val="22"/>
                <w:szCs w:val="22"/>
              </w:rPr>
            </w:pPr>
            <w:r w:rsidRPr="001B40E8">
              <w:rPr>
                <w:rFonts w:cs="Arial"/>
                <w:sz w:val="22"/>
                <w:szCs w:val="22"/>
              </w:rPr>
              <w:t>How the company prioritises the location and type of scheme to deliver.</w:t>
            </w:r>
          </w:p>
          <w:p w:rsidR="004B11B3" w:rsidRPr="001B40E8" w:rsidRDefault="004B11B3" w:rsidP="004B11B3">
            <w:pPr>
              <w:pStyle w:val="ListParagraph"/>
              <w:numPr>
                <w:ilvl w:val="0"/>
                <w:numId w:val="21"/>
              </w:numPr>
              <w:rPr>
                <w:rFonts w:cs="Arial"/>
                <w:sz w:val="22"/>
                <w:szCs w:val="22"/>
              </w:rPr>
            </w:pPr>
            <w:r w:rsidRPr="001B40E8">
              <w:rPr>
                <w:rFonts w:cs="Arial"/>
                <w:sz w:val="22"/>
                <w:szCs w:val="22"/>
              </w:rPr>
              <w:t>How these decisions are informed or influenced by performance against Highways England’s key performance indicators and other performance indicators.</w:t>
            </w:r>
          </w:p>
          <w:p w:rsidR="004B11B3" w:rsidRPr="001B40E8" w:rsidRDefault="004B11B3" w:rsidP="004B11B3">
            <w:pPr>
              <w:pStyle w:val="ListParagraph"/>
              <w:numPr>
                <w:ilvl w:val="0"/>
                <w:numId w:val="21"/>
              </w:numPr>
              <w:rPr>
                <w:rFonts w:cs="Arial"/>
                <w:sz w:val="22"/>
                <w:szCs w:val="22"/>
              </w:rPr>
            </w:pPr>
            <w:r w:rsidRPr="001B40E8">
              <w:rPr>
                <w:rFonts w:cs="Arial"/>
                <w:sz w:val="22"/>
                <w:szCs w:val="22"/>
              </w:rPr>
              <w:t>How the company takes account of the safety star rating of the network when making investment decisions.</w:t>
            </w:r>
          </w:p>
          <w:p w:rsidR="004B11B3" w:rsidRPr="001B40E8" w:rsidRDefault="004B11B3" w:rsidP="004B11B3">
            <w:pPr>
              <w:pStyle w:val="ListParagraph"/>
              <w:numPr>
                <w:ilvl w:val="0"/>
                <w:numId w:val="21"/>
              </w:numPr>
              <w:rPr>
                <w:rFonts w:cs="Arial"/>
                <w:sz w:val="22"/>
                <w:szCs w:val="22"/>
              </w:rPr>
            </w:pPr>
            <w:r w:rsidRPr="001B40E8">
              <w:rPr>
                <w:rFonts w:cs="Arial"/>
                <w:sz w:val="22"/>
                <w:szCs w:val="22"/>
              </w:rPr>
              <w:t>How the company considers safety outcomes in its economic appraisal of future schemes.</w:t>
            </w:r>
          </w:p>
          <w:p w:rsidR="004B11B3" w:rsidRPr="001B40E8" w:rsidRDefault="004B11B3" w:rsidP="004B11B3">
            <w:pPr>
              <w:pStyle w:val="ListParagraph"/>
              <w:numPr>
                <w:ilvl w:val="0"/>
                <w:numId w:val="21"/>
              </w:numPr>
              <w:rPr>
                <w:rFonts w:cs="Arial"/>
                <w:sz w:val="22"/>
                <w:szCs w:val="22"/>
              </w:rPr>
            </w:pPr>
            <w:r w:rsidRPr="001B40E8">
              <w:rPr>
                <w:rFonts w:cs="Arial"/>
                <w:sz w:val="22"/>
                <w:szCs w:val="22"/>
              </w:rPr>
              <w:lastRenderedPageBreak/>
              <w:t>How the company evaluates the success of safety schemes, and how this subsequently informs future investment priorities.</w:t>
            </w:r>
          </w:p>
          <w:p w:rsidR="004B11B3" w:rsidRPr="001B40E8" w:rsidRDefault="004B11B3" w:rsidP="004B11B3">
            <w:pPr>
              <w:pStyle w:val="ListParagraph"/>
              <w:numPr>
                <w:ilvl w:val="0"/>
                <w:numId w:val="21"/>
              </w:numPr>
              <w:rPr>
                <w:rFonts w:cs="Arial"/>
                <w:sz w:val="22"/>
                <w:szCs w:val="22"/>
              </w:rPr>
            </w:pPr>
            <w:r w:rsidRPr="001B40E8">
              <w:rPr>
                <w:rFonts w:cs="Arial"/>
                <w:sz w:val="22"/>
                <w:szCs w:val="22"/>
              </w:rPr>
              <w:t xml:space="preserve">What interaction there is between the cycling, safety and integration ring-fenced fund and safety improvements which are delivered as part of major </w:t>
            </w:r>
            <w:proofErr w:type="gramStart"/>
            <w:r w:rsidRPr="001B40E8">
              <w:rPr>
                <w:rFonts w:cs="Arial"/>
                <w:sz w:val="22"/>
                <w:szCs w:val="22"/>
              </w:rPr>
              <w:t>schemes.</w:t>
            </w:r>
            <w:proofErr w:type="gramEnd"/>
          </w:p>
          <w:p w:rsidR="004B11B3" w:rsidRPr="001B40E8" w:rsidRDefault="004B11B3" w:rsidP="004B11B3">
            <w:pPr>
              <w:rPr>
                <w:rFonts w:cs="Arial"/>
                <w:sz w:val="22"/>
                <w:szCs w:val="22"/>
              </w:rPr>
            </w:pPr>
            <w:r w:rsidRPr="001B40E8">
              <w:rPr>
                <w:rFonts w:cs="Arial"/>
                <w:sz w:val="22"/>
                <w:szCs w:val="22"/>
              </w:rPr>
              <w:t>As part of this work, the consultant should specifically look at how safety investment on smart motorways is appraised, prioritised and evaluated.</w:t>
            </w:r>
          </w:p>
          <w:p w:rsidR="004B11B3" w:rsidRPr="001B40E8" w:rsidRDefault="004B11B3" w:rsidP="004B11B3">
            <w:pPr>
              <w:rPr>
                <w:rFonts w:cs="Arial"/>
                <w:sz w:val="22"/>
                <w:szCs w:val="22"/>
              </w:rPr>
            </w:pPr>
            <w:r w:rsidRPr="001B40E8">
              <w:rPr>
                <w:rFonts w:cs="Arial"/>
                <w:sz w:val="22"/>
                <w:szCs w:val="22"/>
              </w:rPr>
              <w:t>The work should also include a number of case studies to illustrate how Highways England has applied its prioritisation processes to safety schemes it has delivered, or is in the process of delivering. This should include at least one major scheme, at least three schemes delivered through designated funds, and a similar number of non-capital schemes (i.e. information campaigns).</w:t>
            </w:r>
          </w:p>
          <w:p w:rsidR="00F52BE8" w:rsidRPr="001B40E8" w:rsidRDefault="004B11B3" w:rsidP="004B11B3">
            <w:pPr>
              <w:rPr>
                <w:rFonts w:cs="Arial"/>
                <w:sz w:val="22"/>
                <w:szCs w:val="22"/>
              </w:rPr>
            </w:pPr>
            <w:r w:rsidRPr="001B40E8">
              <w:rPr>
                <w:rFonts w:cs="Arial"/>
                <w:sz w:val="22"/>
                <w:szCs w:val="22"/>
              </w:rPr>
              <w:t>ORR expects to hold a workshop covering safety on the strategic road network while this project is taking place. The contractor should expect to present emerging findings at this session as part of the work.</w:t>
            </w:r>
          </w:p>
        </w:tc>
      </w:tr>
      <w:tr w:rsidR="00F52BE8" w:rsidRPr="002E2178" w:rsidTr="00335497">
        <w:trPr>
          <w:trHeight w:val="566"/>
        </w:trPr>
        <w:tc>
          <w:tcPr>
            <w:tcW w:w="8528" w:type="dxa"/>
            <w:shd w:val="clear" w:color="auto" w:fill="99CCFF"/>
          </w:tcPr>
          <w:p w:rsidR="00F52BE8" w:rsidRPr="002E2178" w:rsidRDefault="00F52BE8" w:rsidP="00335497">
            <w:pPr>
              <w:rPr>
                <w:rFonts w:cs="Arial"/>
                <w:b/>
                <w:sz w:val="28"/>
                <w:szCs w:val="28"/>
              </w:rPr>
            </w:pPr>
            <w:r w:rsidRPr="002E2178">
              <w:rPr>
                <w:rFonts w:cs="Arial"/>
                <w:b/>
                <w:sz w:val="28"/>
                <w:szCs w:val="28"/>
              </w:rPr>
              <w:lastRenderedPageBreak/>
              <w:t xml:space="preserve">2.3 Project Outputs,  Deliverables and Contract Management </w:t>
            </w:r>
          </w:p>
        </w:tc>
      </w:tr>
      <w:tr w:rsidR="00F52BE8" w:rsidRPr="002E2178" w:rsidTr="00335497">
        <w:trPr>
          <w:trHeight w:val="757"/>
        </w:trPr>
        <w:tc>
          <w:tcPr>
            <w:tcW w:w="8528" w:type="dxa"/>
            <w:tcBorders>
              <w:bottom w:val="single" w:sz="4" w:space="0" w:color="auto"/>
            </w:tcBorders>
            <w:shd w:val="clear" w:color="auto" w:fill="auto"/>
          </w:tcPr>
          <w:p w:rsidR="007F724E" w:rsidRPr="001B40E8" w:rsidRDefault="00F52BE8" w:rsidP="007F724E">
            <w:pPr>
              <w:spacing w:after="0"/>
              <w:rPr>
                <w:rFonts w:cs="Arial"/>
                <w:b/>
                <w:sz w:val="22"/>
                <w:szCs w:val="22"/>
              </w:rPr>
            </w:pPr>
            <w:r w:rsidRPr="001B40E8">
              <w:rPr>
                <w:rFonts w:cs="Arial"/>
                <w:b/>
                <w:sz w:val="22"/>
                <w:szCs w:val="22"/>
              </w:rPr>
              <w:t>Outputs and Deliverables</w:t>
            </w:r>
          </w:p>
          <w:p w:rsidR="007F724E" w:rsidRPr="001B40E8" w:rsidRDefault="007F724E" w:rsidP="007F724E">
            <w:pPr>
              <w:spacing w:after="0"/>
              <w:rPr>
                <w:rFonts w:cs="Arial"/>
                <w:b/>
                <w:sz w:val="22"/>
                <w:szCs w:val="22"/>
              </w:rPr>
            </w:pPr>
          </w:p>
          <w:p w:rsidR="007F724E" w:rsidRPr="001B40E8" w:rsidRDefault="007F724E" w:rsidP="007F724E">
            <w:pPr>
              <w:spacing w:after="0"/>
              <w:rPr>
                <w:rFonts w:cs="Arial"/>
                <w:b/>
                <w:sz w:val="22"/>
                <w:szCs w:val="22"/>
              </w:rPr>
            </w:pPr>
            <w:r w:rsidRPr="001B40E8">
              <w:rPr>
                <w:sz w:val="22"/>
                <w:szCs w:val="22"/>
              </w:rPr>
              <w:t xml:space="preserve">The main deliverable from the project will be a final report (in pdf and to a publishable standard) covering the objectives and scope outlined above.  </w:t>
            </w:r>
          </w:p>
          <w:p w:rsidR="007F724E" w:rsidRPr="001B40E8" w:rsidRDefault="007F724E" w:rsidP="007F724E">
            <w:pPr>
              <w:spacing w:after="0"/>
              <w:rPr>
                <w:rFonts w:cs="Arial"/>
                <w:sz w:val="22"/>
                <w:szCs w:val="22"/>
              </w:rPr>
            </w:pPr>
            <w:r w:rsidRPr="001B40E8">
              <w:rPr>
                <w:rFonts w:cs="Arial"/>
                <w:sz w:val="22"/>
                <w:szCs w:val="22"/>
              </w:rPr>
              <w:t>The project plan should be agreed at an inception meeting at the earliest, mutually convenient time after contract award. The consultant is to deliver:</w:t>
            </w:r>
          </w:p>
          <w:p w:rsidR="007F724E" w:rsidRPr="001B40E8" w:rsidRDefault="007F724E" w:rsidP="007F724E">
            <w:pPr>
              <w:pStyle w:val="ListParagraph"/>
              <w:numPr>
                <w:ilvl w:val="0"/>
                <w:numId w:val="23"/>
              </w:numPr>
              <w:spacing w:after="0"/>
              <w:rPr>
                <w:rFonts w:cs="Arial"/>
                <w:sz w:val="22"/>
                <w:szCs w:val="22"/>
              </w:rPr>
            </w:pPr>
            <w:r w:rsidRPr="001B40E8">
              <w:rPr>
                <w:rFonts w:cs="Arial"/>
                <w:sz w:val="22"/>
                <w:szCs w:val="22"/>
              </w:rPr>
              <w:t>progress reports against the project plan (by email) on at least a fortnightly basis;</w:t>
            </w:r>
          </w:p>
          <w:p w:rsidR="007F724E" w:rsidRPr="001B40E8" w:rsidRDefault="007F724E" w:rsidP="007F724E">
            <w:pPr>
              <w:pStyle w:val="ListParagraph"/>
              <w:numPr>
                <w:ilvl w:val="0"/>
                <w:numId w:val="23"/>
              </w:numPr>
              <w:spacing w:after="0"/>
              <w:rPr>
                <w:rFonts w:cs="Arial"/>
                <w:sz w:val="22"/>
                <w:szCs w:val="22"/>
              </w:rPr>
            </w:pPr>
            <w:r w:rsidRPr="001B40E8">
              <w:rPr>
                <w:rFonts w:cs="Arial"/>
                <w:sz w:val="22"/>
                <w:szCs w:val="22"/>
              </w:rPr>
              <w:t>progress meetings (by teleconference or face-to-face) with the project manager on at least a monthly basis;</w:t>
            </w:r>
          </w:p>
          <w:p w:rsidR="007F724E" w:rsidRPr="001B40E8" w:rsidRDefault="007F724E" w:rsidP="007F724E">
            <w:pPr>
              <w:pStyle w:val="ListParagraph"/>
              <w:numPr>
                <w:ilvl w:val="0"/>
                <w:numId w:val="23"/>
              </w:numPr>
              <w:spacing w:after="0"/>
              <w:rPr>
                <w:rFonts w:cs="Arial"/>
                <w:sz w:val="22"/>
                <w:szCs w:val="22"/>
              </w:rPr>
            </w:pPr>
            <w:r w:rsidRPr="001B40E8">
              <w:rPr>
                <w:rFonts w:cs="Arial"/>
                <w:sz w:val="22"/>
                <w:szCs w:val="22"/>
              </w:rPr>
              <w:t>an interim presentation of emerging findings;</w:t>
            </w:r>
          </w:p>
          <w:p w:rsidR="000D6E12" w:rsidRPr="001B40E8" w:rsidRDefault="007F724E" w:rsidP="007F724E">
            <w:pPr>
              <w:pStyle w:val="ListParagraph"/>
              <w:numPr>
                <w:ilvl w:val="0"/>
                <w:numId w:val="23"/>
              </w:numPr>
              <w:spacing w:after="0"/>
              <w:rPr>
                <w:rFonts w:cs="Arial"/>
                <w:sz w:val="22"/>
                <w:szCs w:val="22"/>
              </w:rPr>
            </w:pPr>
            <w:r w:rsidRPr="001B40E8">
              <w:rPr>
                <w:rFonts w:cs="Arial"/>
                <w:sz w:val="22"/>
                <w:szCs w:val="22"/>
              </w:rPr>
              <w:t xml:space="preserve">a draft report for comment which covers the areas listed above for the final report; </w:t>
            </w:r>
          </w:p>
          <w:p w:rsidR="007F724E" w:rsidRPr="001B40E8" w:rsidRDefault="000D6E12" w:rsidP="007F724E">
            <w:pPr>
              <w:pStyle w:val="ListParagraph"/>
              <w:numPr>
                <w:ilvl w:val="0"/>
                <w:numId w:val="23"/>
              </w:numPr>
              <w:spacing w:after="0"/>
              <w:rPr>
                <w:rFonts w:cs="Arial"/>
                <w:sz w:val="22"/>
                <w:szCs w:val="22"/>
              </w:rPr>
            </w:pPr>
            <w:r w:rsidRPr="001B40E8">
              <w:rPr>
                <w:rFonts w:cs="Arial"/>
                <w:sz w:val="22"/>
                <w:szCs w:val="22"/>
              </w:rPr>
              <w:t xml:space="preserve">a presentation to safety stakeholder at a workshop which ORR expects to host during the time that the project is taking place; </w:t>
            </w:r>
            <w:r w:rsidR="007F724E" w:rsidRPr="001B40E8">
              <w:rPr>
                <w:rFonts w:cs="Arial"/>
                <w:sz w:val="22"/>
                <w:szCs w:val="22"/>
              </w:rPr>
              <w:t>and</w:t>
            </w:r>
          </w:p>
          <w:p w:rsidR="007F724E" w:rsidRPr="001B40E8" w:rsidRDefault="007F724E" w:rsidP="007F724E">
            <w:pPr>
              <w:pStyle w:val="ListParagraph"/>
              <w:numPr>
                <w:ilvl w:val="0"/>
                <w:numId w:val="23"/>
              </w:numPr>
              <w:spacing w:after="0"/>
              <w:rPr>
                <w:rFonts w:cs="Arial"/>
                <w:sz w:val="22"/>
                <w:szCs w:val="22"/>
              </w:rPr>
            </w:pPr>
            <w:proofErr w:type="gramStart"/>
            <w:r w:rsidRPr="001B40E8">
              <w:rPr>
                <w:rFonts w:cs="Arial"/>
                <w:sz w:val="22"/>
                <w:szCs w:val="22"/>
              </w:rPr>
              <w:t>a</w:t>
            </w:r>
            <w:proofErr w:type="gramEnd"/>
            <w:r w:rsidRPr="001B40E8">
              <w:rPr>
                <w:rFonts w:cs="Arial"/>
                <w:sz w:val="22"/>
                <w:szCs w:val="22"/>
              </w:rPr>
              <w:t xml:space="preserve"> final report.</w:t>
            </w:r>
          </w:p>
          <w:p w:rsidR="00F52BE8" w:rsidRPr="001B40E8" w:rsidRDefault="00F52BE8" w:rsidP="00335497">
            <w:pPr>
              <w:autoSpaceDE w:val="0"/>
              <w:autoSpaceDN w:val="0"/>
              <w:adjustRightInd w:val="0"/>
              <w:spacing w:after="0"/>
              <w:rPr>
                <w:rFonts w:cs="Arial"/>
                <w:color w:val="000000"/>
                <w:sz w:val="22"/>
                <w:szCs w:val="22"/>
                <w:lang w:eastAsia="en-GB"/>
              </w:rPr>
            </w:pPr>
          </w:p>
          <w:p w:rsidR="00F52BE8" w:rsidRPr="001B40E8" w:rsidRDefault="00F52BE8" w:rsidP="00335497">
            <w:pPr>
              <w:autoSpaceDE w:val="0"/>
              <w:autoSpaceDN w:val="0"/>
              <w:adjustRightInd w:val="0"/>
              <w:spacing w:after="0"/>
              <w:rPr>
                <w:rFonts w:cs="Arial"/>
                <w:b/>
                <w:sz w:val="22"/>
                <w:szCs w:val="22"/>
                <w:lang w:eastAsia="en-GB"/>
              </w:rPr>
            </w:pPr>
            <w:r w:rsidRPr="001B40E8">
              <w:rPr>
                <w:rFonts w:cs="Arial"/>
                <w:b/>
                <w:sz w:val="22"/>
                <w:szCs w:val="22"/>
                <w:lang w:eastAsia="en-GB"/>
              </w:rPr>
              <w:t>Contract Management Requirements</w:t>
            </w:r>
          </w:p>
          <w:p w:rsidR="00F52BE8" w:rsidRPr="001B40E8" w:rsidRDefault="00F52BE8" w:rsidP="00335497">
            <w:pPr>
              <w:autoSpaceDE w:val="0"/>
              <w:autoSpaceDN w:val="0"/>
              <w:adjustRightInd w:val="0"/>
              <w:spacing w:after="0"/>
              <w:rPr>
                <w:rFonts w:cs="Arial"/>
                <w:color w:val="000000"/>
                <w:sz w:val="22"/>
                <w:szCs w:val="22"/>
                <w:lang w:eastAsia="en-GB"/>
              </w:rPr>
            </w:pPr>
          </w:p>
          <w:p w:rsidR="000D6E12" w:rsidRPr="001B40E8" w:rsidRDefault="001B40E8" w:rsidP="000D6E12">
            <w:pPr>
              <w:spacing w:after="0"/>
              <w:rPr>
                <w:sz w:val="22"/>
                <w:szCs w:val="22"/>
              </w:rPr>
            </w:pPr>
            <w:r w:rsidRPr="001B40E8">
              <w:rPr>
                <w:sz w:val="22"/>
                <w:szCs w:val="22"/>
              </w:rPr>
              <w:t>In managing the project, t</w:t>
            </w:r>
            <w:r w:rsidR="000D6E12" w:rsidRPr="001B40E8">
              <w:rPr>
                <w:sz w:val="22"/>
                <w:szCs w:val="22"/>
              </w:rPr>
              <w:t>he contractor should</w:t>
            </w:r>
            <w:r w:rsidRPr="001B40E8">
              <w:rPr>
                <w:sz w:val="22"/>
                <w:szCs w:val="22"/>
              </w:rPr>
              <w:t xml:space="preserve"> engage with ORR by: </w:t>
            </w:r>
          </w:p>
          <w:p w:rsidR="001B40E8" w:rsidRPr="001B40E8" w:rsidRDefault="001B40E8" w:rsidP="001B40E8">
            <w:pPr>
              <w:pStyle w:val="ListParagraph"/>
              <w:numPr>
                <w:ilvl w:val="0"/>
                <w:numId w:val="23"/>
              </w:numPr>
              <w:spacing w:after="0"/>
              <w:rPr>
                <w:rFonts w:cs="Arial"/>
                <w:sz w:val="22"/>
                <w:szCs w:val="22"/>
              </w:rPr>
            </w:pPr>
            <w:r w:rsidRPr="001B40E8">
              <w:rPr>
                <w:sz w:val="22"/>
                <w:szCs w:val="22"/>
              </w:rPr>
              <w:t>producing</w:t>
            </w:r>
            <w:r w:rsidR="000D6E12" w:rsidRPr="001B40E8">
              <w:rPr>
                <w:rFonts w:cs="Arial"/>
                <w:sz w:val="22"/>
                <w:szCs w:val="22"/>
              </w:rPr>
              <w:t xml:space="preserve"> progress reports against the project plan (by email) on at least a fortnightly basis;</w:t>
            </w:r>
            <w:r w:rsidRPr="001B40E8">
              <w:rPr>
                <w:rFonts w:cs="Arial"/>
                <w:sz w:val="22"/>
                <w:szCs w:val="22"/>
              </w:rPr>
              <w:t xml:space="preserve"> and</w:t>
            </w:r>
          </w:p>
          <w:p w:rsidR="000D6E12" w:rsidRPr="001B40E8" w:rsidRDefault="001B40E8" w:rsidP="001B40E8">
            <w:pPr>
              <w:pStyle w:val="ListParagraph"/>
              <w:numPr>
                <w:ilvl w:val="0"/>
                <w:numId w:val="23"/>
              </w:numPr>
              <w:spacing w:after="0"/>
              <w:rPr>
                <w:rFonts w:cs="Arial"/>
                <w:sz w:val="22"/>
                <w:szCs w:val="22"/>
              </w:rPr>
            </w:pPr>
            <w:proofErr w:type="gramStart"/>
            <w:r w:rsidRPr="001B40E8">
              <w:rPr>
                <w:rFonts w:cs="Arial"/>
                <w:sz w:val="22"/>
                <w:szCs w:val="22"/>
              </w:rPr>
              <w:t>arranging</w:t>
            </w:r>
            <w:proofErr w:type="gramEnd"/>
            <w:r w:rsidRPr="001B40E8">
              <w:rPr>
                <w:rFonts w:cs="Arial"/>
                <w:sz w:val="22"/>
                <w:szCs w:val="22"/>
              </w:rPr>
              <w:t xml:space="preserve"> progress meetings (by teleconference or face-to-face) with the project manager on at least a monthly basis.</w:t>
            </w:r>
          </w:p>
          <w:p w:rsidR="00F52BE8" w:rsidRPr="002E2178" w:rsidRDefault="00F52BE8" w:rsidP="001B40E8">
            <w:pPr>
              <w:autoSpaceDE w:val="0"/>
              <w:autoSpaceDN w:val="0"/>
              <w:adjustRightInd w:val="0"/>
              <w:spacing w:after="0"/>
              <w:rPr>
                <w:rFonts w:cs="Arial"/>
                <w:b/>
                <w:sz w:val="22"/>
                <w:szCs w:val="22"/>
              </w:rPr>
            </w:pPr>
          </w:p>
        </w:tc>
      </w:tr>
      <w:tr w:rsidR="00F52BE8" w:rsidRPr="002E2178" w:rsidTr="00335497">
        <w:trPr>
          <w:trHeight w:val="250"/>
        </w:trPr>
        <w:tc>
          <w:tcPr>
            <w:tcW w:w="8528" w:type="dxa"/>
            <w:shd w:val="clear" w:color="auto" w:fill="99CCFF"/>
          </w:tcPr>
          <w:p w:rsidR="00F52BE8" w:rsidRPr="002E2178" w:rsidRDefault="00F52BE8" w:rsidP="00335497">
            <w:pPr>
              <w:rPr>
                <w:rFonts w:cs="Arial"/>
                <w:b/>
                <w:sz w:val="28"/>
                <w:szCs w:val="28"/>
              </w:rPr>
            </w:pPr>
            <w:r w:rsidRPr="002E2178">
              <w:rPr>
                <w:rFonts w:cs="Arial"/>
                <w:b/>
                <w:sz w:val="28"/>
                <w:szCs w:val="28"/>
              </w:rPr>
              <w:t>2.4 Project Timescales</w:t>
            </w:r>
          </w:p>
        </w:tc>
      </w:tr>
      <w:tr w:rsidR="00F52BE8" w:rsidRPr="002E2178" w:rsidTr="00335497">
        <w:trPr>
          <w:trHeight w:val="250"/>
        </w:trPr>
        <w:tc>
          <w:tcPr>
            <w:tcW w:w="8528" w:type="dxa"/>
            <w:tcBorders>
              <w:bottom w:val="single" w:sz="4" w:space="0" w:color="auto"/>
            </w:tcBorders>
            <w:shd w:val="clear" w:color="auto" w:fill="auto"/>
          </w:tcPr>
          <w:p w:rsidR="00F52BE8" w:rsidRPr="001B40E8" w:rsidRDefault="00F52BE8" w:rsidP="001B40E8">
            <w:pPr>
              <w:rPr>
                <w:rFonts w:cs="Arial"/>
                <w:b/>
                <w:sz w:val="22"/>
                <w:szCs w:val="22"/>
              </w:rPr>
            </w:pPr>
            <w:r w:rsidRPr="002E2178">
              <w:rPr>
                <w:rFonts w:cs="Arial"/>
                <w:color w:val="000000"/>
                <w:sz w:val="22"/>
                <w:szCs w:val="22"/>
                <w:lang w:eastAsia="en-GB"/>
              </w:rPr>
              <w:t>The provisional project timetable is as follows:</w:t>
            </w:r>
          </w:p>
          <w:p w:rsidR="00F52BE8" w:rsidRPr="002E2178" w:rsidRDefault="0001190C" w:rsidP="00F52BE8">
            <w:pPr>
              <w:numPr>
                <w:ilvl w:val="0"/>
                <w:numId w:val="12"/>
              </w:numPr>
              <w:autoSpaceDE w:val="0"/>
              <w:autoSpaceDN w:val="0"/>
              <w:adjustRightInd w:val="0"/>
              <w:spacing w:after="0"/>
              <w:rPr>
                <w:rFonts w:cs="Arial"/>
                <w:color w:val="000000"/>
                <w:sz w:val="22"/>
                <w:szCs w:val="22"/>
                <w:lang w:eastAsia="en-GB"/>
              </w:rPr>
            </w:pPr>
            <w:r w:rsidRPr="002E2178">
              <w:rPr>
                <w:rFonts w:cs="Arial"/>
                <w:color w:val="000000"/>
                <w:sz w:val="22"/>
                <w:szCs w:val="22"/>
                <w:lang w:eastAsia="en-GB"/>
              </w:rPr>
              <w:t>Start-up</w:t>
            </w:r>
            <w:r w:rsidR="00F52BE8" w:rsidRPr="002E2178">
              <w:rPr>
                <w:rFonts w:cs="Arial"/>
                <w:color w:val="000000"/>
                <w:sz w:val="22"/>
                <w:szCs w:val="22"/>
                <w:lang w:eastAsia="en-GB"/>
              </w:rPr>
              <w:t xml:space="preserve"> meeting and commencement w/c </w:t>
            </w:r>
            <w:r w:rsidR="00577152">
              <w:rPr>
                <w:rFonts w:cs="Arial"/>
                <w:color w:val="000000"/>
                <w:sz w:val="22"/>
                <w:szCs w:val="22"/>
                <w:lang w:eastAsia="en-GB"/>
              </w:rPr>
              <w:t>21</w:t>
            </w:r>
            <w:r w:rsidR="001B40E8">
              <w:rPr>
                <w:rFonts w:cs="Arial"/>
                <w:color w:val="000000"/>
                <w:sz w:val="22"/>
                <w:szCs w:val="22"/>
                <w:lang w:eastAsia="en-GB"/>
              </w:rPr>
              <w:t xml:space="preserve"> </w:t>
            </w:r>
            <w:r w:rsidR="00577152">
              <w:rPr>
                <w:rFonts w:cs="Arial"/>
                <w:color w:val="000000"/>
                <w:sz w:val="22"/>
                <w:szCs w:val="22"/>
                <w:lang w:eastAsia="en-GB"/>
              </w:rPr>
              <w:t>October</w:t>
            </w:r>
            <w:r w:rsidR="001B40E8">
              <w:rPr>
                <w:rFonts w:cs="Arial"/>
                <w:color w:val="000000"/>
                <w:sz w:val="22"/>
                <w:szCs w:val="22"/>
                <w:lang w:eastAsia="en-GB"/>
              </w:rPr>
              <w:t xml:space="preserve"> 2019</w:t>
            </w:r>
            <w:r w:rsidR="00F52BE8" w:rsidRPr="002E2178">
              <w:rPr>
                <w:rFonts w:cs="Arial"/>
                <w:color w:val="000000"/>
                <w:sz w:val="22"/>
                <w:szCs w:val="22"/>
                <w:lang w:eastAsia="en-GB"/>
              </w:rPr>
              <w:t>.</w:t>
            </w:r>
          </w:p>
          <w:p w:rsidR="00F52BE8" w:rsidRPr="002E2178" w:rsidRDefault="00F52BE8" w:rsidP="00F52BE8">
            <w:pPr>
              <w:numPr>
                <w:ilvl w:val="0"/>
                <w:numId w:val="12"/>
              </w:numPr>
              <w:autoSpaceDE w:val="0"/>
              <w:autoSpaceDN w:val="0"/>
              <w:adjustRightInd w:val="0"/>
              <w:spacing w:after="0"/>
              <w:rPr>
                <w:rFonts w:cs="Arial"/>
                <w:color w:val="000000"/>
                <w:sz w:val="22"/>
                <w:szCs w:val="22"/>
                <w:lang w:eastAsia="en-GB"/>
              </w:rPr>
            </w:pPr>
            <w:r w:rsidRPr="002E2178">
              <w:rPr>
                <w:rFonts w:cs="Arial"/>
                <w:color w:val="000000"/>
                <w:sz w:val="22"/>
                <w:szCs w:val="22"/>
                <w:lang w:eastAsia="en-GB"/>
              </w:rPr>
              <w:t>Monthly updates on progress and any issues</w:t>
            </w:r>
          </w:p>
          <w:p w:rsidR="00F52BE8" w:rsidRPr="002E2178" w:rsidRDefault="00F52BE8" w:rsidP="00F52BE8">
            <w:pPr>
              <w:numPr>
                <w:ilvl w:val="0"/>
                <w:numId w:val="12"/>
              </w:numPr>
              <w:autoSpaceDE w:val="0"/>
              <w:autoSpaceDN w:val="0"/>
              <w:adjustRightInd w:val="0"/>
              <w:spacing w:after="0"/>
              <w:rPr>
                <w:rFonts w:cs="Arial"/>
                <w:color w:val="000000"/>
                <w:sz w:val="22"/>
                <w:szCs w:val="22"/>
                <w:lang w:eastAsia="en-GB"/>
              </w:rPr>
            </w:pPr>
            <w:r w:rsidRPr="002E2178">
              <w:rPr>
                <w:rFonts w:cs="Arial"/>
                <w:color w:val="000000"/>
                <w:sz w:val="22"/>
                <w:szCs w:val="22"/>
                <w:lang w:eastAsia="en-GB"/>
              </w:rPr>
              <w:lastRenderedPageBreak/>
              <w:t xml:space="preserve">Presentation of interim findings </w:t>
            </w:r>
            <w:r w:rsidR="001B40E8">
              <w:rPr>
                <w:rFonts w:cs="Arial"/>
                <w:color w:val="000000"/>
                <w:sz w:val="22"/>
                <w:szCs w:val="22"/>
                <w:lang w:eastAsia="en-GB"/>
              </w:rPr>
              <w:t>(timing to be agreed – expected around the time of the draft report).</w:t>
            </w:r>
          </w:p>
          <w:p w:rsidR="00F52BE8" w:rsidRPr="002E2178" w:rsidRDefault="00F52BE8" w:rsidP="00F52BE8">
            <w:pPr>
              <w:numPr>
                <w:ilvl w:val="0"/>
                <w:numId w:val="12"/>
              </w:numPr>
              <w:autoSpaceDE w:val="0"/>
              <w:autoSpaceDN w:val="0"/>
              <w:adjustRightInd w:val="0"/>
              <w:spacing w:after="0"/>
              <w:rPr>
                <w:rFonts w:cs="Arial"/>
                <w:color w:val="000000"/>
                <w:sz w:val="22"/>
                <w:szCs w:val="22"/>
                <w:lang w:eastAsia="en-GB"/>
              </w:rPr>
            </w:pPr>
            <w:r w:rsidRPr="002E2178">
              <w:rPr>
                <w:rFonts w:cs="Arial"/>
                <w:color w:val="000000"/>
                <w:sz w:val="22"/>
                <w:szCs w:val="22"/>
                <w:lang w:eastAsia="en-GB"/>
              </w:rPr>
              <w:t xml:space="preserve">Draft report by </w:t>
            </w:r>
            <w:r w:rsidR="001B40E8">
              <w:rPr>
                <w:rFonts w:cs="Arial"/>
                <w:color w:val="000000"/>
                <w:sz w:val="22"/>
                <w:szCs w:val="22"/>
                <w:lang w:eastAsia="en-GB"/>
              </w:rPr>
              <w:t>24 January 2020</w:t>
            </w:r>
            <w:r w:rsidRPr="002E2178">
              <w:rPr>
                <w:rFonts w:cs="Arial"/>
                <w:color w:val="000000"/>
                <w:sz w:val="22"/>
                <w:szCs w:val="22"/>
                <w:lang w:eastAsia="en-GB"/>
              </w:rPr>
              <w:t>.</w:t>
            </w:r>
          </w:p>
          <w:p w:rsidR="00F52BE8" w:rsidRPr="002E2178" w:rsidRDefault="00F52BE8" w:rsidP="00F52BE8">
            <w:pPr>
              <w:numPr>
                <w:ilvl w:val="0"/>
                <w:numId w:val="12"/>
              </w:numPr>
              <w:autoSpaceDE w:val="0"/>
              <w:autoSpaceDN w:val="0"/>
              <w:adjustRightInd w:val="0"/>
              <w:spacing w:after="0"/>
              <w:rPr>
                <w:rFonts w:cs="Arial"/>
                <w:color w:val="000000"/>
                <w:sz w:val="22"/>
                <w:szCs w:val="22"/>
                <w:lang w:eastAsia="en-GB"/>
              </w:rPr>
            </w:pPr>
            <w:r w:rsidRPr="002E2178">
              <w:rPr>
                <w:rFonts w:cs="Arial"/>
                <w:color w:val="000000"/>
                <w:sz w:val="22"/>
                <w:szCs w:val="22"/>
                <w:lang w:eastAsia="en-GB"/>
              </w:rPr>
              <w:t xml:space="preserve">Final report by </w:t>
            </w:r>
            <w:r w:rsidR="001B40E8">
              <w:rPr>
                <w:rFonts w:cs="Arial"/>
                <w:color w:val="000000"/>
                <w:sz w:val="22"/>
                <w:szCs w:val="22"/>
                <w:lang w:eastAsia="en-GB"/>
              </w:rPr>
              <w:t>21 February 2020.</w:t>
            </w:r>
          </w:p>
          <w:p w:rsidR="00F52BE8" w:rsidRPr="002E2178" w:rsidRDefault="00F52BE8" w:rsidP="00335497">
            <w:pPr>
              <w:autoSpaceDE w:val="0"/>
              <w:autoSpaceDN w:val="0"/>
              <w:adjustRightInd w:val="0"/>
              <w:spacing w:after="0"/>
              <w:rPr>
                <w:rFonts w:cs="Arial"/>
                <w:color w:val="000000"/>
                <w:sz w:val="22"/>
                <w:szCs w:val="22"/>
                <w:lang w:eastAsia="en-GB"/>
              </w:rPr>
            </w:pPr>
          </w:p>
        </w:tc>
      </w:tr>
      <w:tr w:rsidR="00F52BE8" w:rsidRPr="002E2178" w:rsidTr="00335497">
        <w:trPr>
          <w:trHeight w:val="129"/>
        </w:trPr>
        <w:tc>
          <w:tcPr>
            <w:tcW w:w="8528" w:type="dxa"/>
            <w:shd w:val="clear" w:color="auto" w:fill="99CCFF"/>
          </w:tcPr>
          <w:p w:rsidR="00F52BE8" w:rsidRPr="002E2178" w:rsidRDefault="00F52BE8" w:rsidP="00335497">
            <w:pPr>
              <w:rPr>
                <w:rFonts w:cs="Arial"/>
                <w:b/>
                <w:sz w:val="28"/>
                <w:szCs w:val="28"/>
              </w:rPr>
            </w:pPr>
            <w:r w:rsidRPr="002E2178">
              <w:rPr>
                <w:rFonts w:cs="Arial"/>
                <w:b/>
                <w:sz w:val="28"/>
                <w:szCs w:val="28"/>
              </w:rPr>
              <w:lastRenderedPageBreak/>
              <w:t>2.5 Budget and Payment Schedule</w:t>
            </w:r>
          </w:p>
        </w:tc>
      </w:tr>
      <w:tr w:rsidR="00F52BE8" w:rsidRPr="002E2178" w:rsidTr="00335497">
        <w:trPr>
          <w:trHeight w:val="127"/>
        </w:trPr>
        <w:tc>
          <w:tcPr>
            <w:tcW w:w="8528" w:type="dxa"/>
            <w:tcBorders>
              <w:bottom w:val="single" w:sz="4" w:space="0" w:color="auto"/>
            </w:tcBorders>
            <w:shd w:val="clear" w:color="auto" w:fill="auto"/>
          </w:tcPr>
          <w:p w:rsidR="00F52BE8" w:rsidRPr="002E2178" w:rsidRDefault="00F52BE8" w:rsidP="00335497">
            <w:pPr>
              <w:rPr>
                <w:rFonts w:cs="Arial"/>
                <w:color w:val="000000"/>
                <w:sz w:val="22"/>
                <w:szCs w:val="22"/>
              </w:rPr>
            </w:pPr>
            <w:r w:rsidRPr="002E2178">
              <w:rPr>
                <w:rFonts w:cs="Arial"/>
                <w:sz w:val="22"/>
                <w:szCs w:val="22"/>
              </w:rPr>
              <w:t>The maximum budget f</w:t>
            </w:r>
            <w:r w:rsidR="004B544B">
              <w:rPr>
                <w:rFonts w:cs="Arial"/>
                <w:sz w:val="22"/>
                <w:szCs w:val="22"/>
              </w:rPr>
              <w:t>or this piece of work is £100,000</w:t>
            </w:r>
            <w:r w:rsidRPr="002E2178">
              <w:rPr>
                <w:rFonts w:cs="Arial"/>
                <w:sz w:val="22"/>
                <w:szCs w:val="22"/>
              </w:rPr>
              <w:t xml:space="preserve"> (</w:t>
            </w:r>
            <w:proofErr w:type="spellStart"/>
            <w:r w:rsidRPr="002E2178">
              <w:rPr>
                <w:rFonts w:cs="Arial"/>
                <w:sz w:val="22"/>
                <w:szCs w:val="22"/>
              </w:rPr>
              <w:t>inc.</w:t>
            </w:r>
            <w:proofErr w:type="spellEnd"/>
            <w:r w:rsidRPr="002E2178">
              <w:rPr>
                <w:rFonts w:cs="Arial"/>
                <w:sz w:val="22"/>
                <w:szCs w:val="22"/>
              </w:rPr>
              <w:t xml:space="preserve"> of expenses, exc. of VAT), </w:t>
            </w:r>
            <w:r w:rsidRPr="002E2178">
              <w:rPr>
                <w:rFonts w:cs="Arial"/>
                <w:color w:val="000000"/>
                <w:sz w:val="22"/>
                <w:szCs w:val="22"/>
              </w:rPr>
              <w:t>however ORR expects bids to be significantly below this threshold.</w:t>
            </w:r>
          </w:p>
          <w:p w:rsidR="00F52BE8" w:rsidRPr="002E2178" w:rsidRDefault="00F52BE8" w:rsidP="00335497">
            <w:pPr>
              <w:rPr>
                <w:rFonts w:cs="Arial"/>
                <w:sz w:val="22"/>
                <w:szCs w:val="22"/>
              </w:rPr>
            </w:pPr>
            <w:r w:rsidRPr="002E2178">
              <w:rPr>
                <w:rFonts w:cs="Arial"/>
                <w:sz w:val="22"/>
                <w:szCs w:val="22"/>
              </w:rPr>
              <w:t>Payment Schedule:</w:t>
            </w:r>
          </w:p>
          <w:p w:rsidR="004B544B" w:rsidRPr="004B544B" w:rsidRDefault="004B544B" w:rsidP="004B544B">
            <w:pPr>
              <w:rPr>
                <w:rFonts w:cs="Arial"/>
                <w:sz w:val="22"/>
                <w:szCs w:val="22"/>
              </w:rPr>
            </w:pPr>
            <w:r w:rsidRPr="004B544B">
              <w:rPr>
                <w:rFonts w:cs="Arial"/>
                <w:sz w:val="22"/>
                <w:szCs w:val="22"/>
              </w:rPr>
              <w:t>30% on delivery of the Draft Final Report</w:t>
            </w:r>
          </w:p>
          <w:p w:rsidR="00F52BE8" w:rsidRPr="002E2178" w:rsidRDefault="004B544B" w:rsidP="00335497">
            <w:pPr>
              <w:rPr>
                <w:rFonts w:cs="Arial"/>
                <w:b/>
                <w:color w:val="FF0000"/>
                <w:sz w:val="22"/>
                <w:szCs w:val="22"/>
              </w:rPr>
            </w:pPr>
            <w:r w:rsidRPr="004B544B">
              <w:rPr>
                <w:rFonts w:cs="Arial"/>
                <w:sz w:val="22"/>
                <w:szCs w:val="22"/>
              </w:rPr>
              <w:t>70% on delivery and acceptance by ORR of the Final Report</w:t>
            </w:r>
          </w:p>
        </w:tc>
      </w:tr>
      <w:tr w:rsidR="00F52BE8" w:rsidRPr="002E2178" w:rsidTr="00335497">
        <w:trPr>
          <w:trHeight w:val="127"/>
        </w:trPr>
        <w:tc>
          <w:tcPr>
            <w:tcW w:w="8528" w:type="dxa"/>
            <w:shd w:val="clear" w:color="auto" w:fill="99CCFF"/>
          </w:tcPr>
          <w:p w:rsidR="00F52BE8" w:rsidRPr="002E2178" w:rsidRDefault="00F52BE8" w:rsidP="00335497">
            <w:pPr>
              <w:rPr>
                <w:rFonts w:cs="Arial"/>
                <w:b/>
                <w:sz w:val="28"/>
                <w:szCs w:val="28"/>
              </w:rPr>
            </w:pPr>
            <w:r w:rsidRPr="002E2178">
              <w:rPr>
                <w:rFonts w:cs="Arial"/>
                <w:b/>
                <w:sz w:val="28"/>
                <w:szCs w:val="28"/>
              </w:rPr>
              <w:t>2.6 Further project related information for bidders</w:t>
            </w:r>
          </w:p>
        </w:tc>
      </w:tr>
      <w:tr w:rsidR="00F52BE8" w:rsidRPr="002E2178" w:rsidTr="00335497">
        <w:trPr>
          <w:trHeight w:val="127"/>
        </w:trPr>
        <w:tc>
          <w:tcPr>
            <w:tcW w:w="8528" w:type="dxa"/>
            <w:shd w:val="clear" w:color="auto" w:fill="auto"/>
          </w:tcPr>
          <w:p w:rsidR="00F52BE8" w:rsidRPr="002E2178" w:rsidRDefault="00F52BE8" w:rsidP="00335497">
            <w:pPr>
              <w:pStyle w:val="ListNumber"/>
              <w:numPr>
                <w:ilvl w:val="0"/>
                <w:numId w:val="0"/>
              </w:numPr>
              <w:spacing w:before="0" w:after="0"/>
              <w:rPr>
                <w:rFonts w:cs="Arial"/>
                <w:b/>
                <w:sz w:val="22"/>
                <w:szCs w:val="22"/>
              </w:rPr>
            </w:pPr>
          </w:p>
          <w:p w:rsidR="00F52BE8" w:rsidRPr="002E2178" w:rsidRDefault="00F52BE8" w:rsidP="00335497">
            <w:pPr>
              <w:pStyle w:val="ListNumber"/>
              <w:numPr>
                <w:ilvl w:val="0"/>
                <w:numId w:val="0"/>
              </w:numPr>
              <w:spacing w:before="0" w:after="0"/>
              <w:rPr>
                <w:rFonts w:cs="Arial"/>
                <w:b/>
                <w:sz w:val="22"/>
                <w:szCs w:val="22"/>
              </w:rPr>
            </w:pPr>
            <w:r w:rsidRPr="002E2178">
              <w:rPr>
                <w:rFonts w:cs="Arial"/>
                <w:b/>
                <w:sz w:val="22"/>
                <w:szCs w:val="22"/>
              </w:rPr>
              <w:t>Intellectual Property Rights</w:t>
            </w:r>
          </w:p>
          <w:p w:rsidR="00F52BE8" w:rsidRPr="002E2178" w:rsidRDefault="00F52BE8" w:rsidP="00335497">
            <w:pPr>
              <w:pStyle w:val="ListNumber"/>
              <w:numPr>
                <w:ilvl w:val="0"/>
                <w:numId w:val="0"/>
              </w:numPr>
              <w:tabs>
                <w:tab w:val="clear" w:pos="720"/>
              </w:tabs>
              <w:spacing w:before="0" w:after="0"/>
              <w:rPr>
                <w:rFonts w:cs="Arial"/>
                <w:color w:val="000000"/>
                <w:sz w:val="22"/>
                <w:szCs w:val="22"/>
              </w:rPr>
            </w:pPr>
          </w:p>
          <w:p w:rsidR="00F52BE8" w:rsidRPr="002E2178" w:rsidRDefault="00F52BE8" w:rsidP="00335497">
            <w:pPr>
              <w:pStyle w:val="ListNumber"/>
              <w:numPr>
                <w:ilvl w:val="0"/>
                <w:numId w:val="0"/>
              </w:numPr>
              <w:tabs>
                <w:tab w:val="clear" w:pos="720"/>
              </w:tabs>
              <w:spacing w:before="0" w:after="0"/>
              <w:rPr>
                <w:rFonts w:cs="Arial"/>
                <w:color w:val="000000"/>
                <w:sz w:val="22"/>
                <w:szCs w:val="22"/>
              </w:rPr>
            </w:pPr>
            <w:r w:rsidRPr="002E2178">
              <w:rPr>
                <w:rFonts w:cs="Arial"/>
                <w:color w:val="000000"/>
                <w:sz w:val="22"/>
                <w:szCs w:val="22"/>
              </w:rPr>
              <w:t xml:space="preserve">ORR will own the Intellectual Property Rights for all project related documentation and artefacts. </w:t>
            </w:r>
          </w:p>
          <w:p w:rsidR="00F52BE8" w:rsidRPr="002E2178" w:rsidRDefault="00F52BE8" w:rsidP="00335497">
            <w:pPr>
              <w:pStyle w:val="ListNumber"/>
              <w:numPr>
                <w:ilvl w:val="0"/>
                <w:numId w:val="0"/>
              </w:numPr>
              <w:tabs>
                <w:tab w:val="clear" w:pos="720"/>
              </w:tabs>
              <w:spacing w:before="0"/>
              <w:rPr>
                <w:rFonts w:cs="Arial"/>
                <w:b/>
                <w:sz w:val="22"/>
                <w:szCs w:val="22"/>
              </w:rPr>
            </w:pPr>
          </w:p>
          <w:p w:rsidR="00F52BE8" w:rsidRPr="002E2178" w:rsidRDefault="00F52BE8" w:rsidP="00335497">
            <w:pPr>
              <w:pStyle w:val="ListNumber"/>
              <w:numPr>
                <w:ilvl w:val="0"/>
                <w:numId w:val="0"/>
              </w:numPr>
              <w:tabs>
                <w:tab w:val="clear" w:pos="720"/>
              </w:tabs>
              <w:spacing w:before="0"/>
              <w:rPr>
                <w:rFonts w:cs="Arial"/>
                <w:b/>
                <w:sz w:val="22"/>
                <w:szCs w:val="22"/>
              </w:rPr>
            </w:pPr>
            <w:r w:rsidRPr="002E2178">
              <w:rPr>
                <w:rFonts w:cs="Arial"/>
                <w:b/>
                <w:sz w:val="22"/>
                <w:szCs w:val="22"/>
              </w:rPr>
              <w:t>Transparency requirements</w:t>
            </w:r>
          </w:p>
          <w:p w:rsidR="00F52BE8" w:rsidRPr="002E2178" w:rsidRDefault="00F52BE8" w:rsidP="00335497">
            <w:pPr>
              <w:pStyle w:val="ListNumber"/>
              <w:numPr>
                <w:ilvl w:val="0"/>
                <w:numId w:val="0"/>
              </w:numPr>
              <w:tabs>
                <w:tab w:val="clear" w:pos="720"/>
              </w:tabs>
              <w:spacing w:before="0"/>
              <w:rPr>
                <w:rFonts w:cs="Arial"/>
                <w:sz w:val="22"/>
                <w:szCs w:val="22"/>
              </w:rPr>
            </w:pPr>
            <w:r w:rsidRPr="002E2178">
              <w:rPr>
                <w:rFonts w:cs="Arial"/>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rsidR="00F52BE8" w:rsidRPr="002E2178" w:rsidRDefault="00F52BE8" w:rsidP="00335497">
            <w:pPr>
              <w:pStyle w:val="ListNumber"/>
              <w:numPr>
                <w:ilvl w:val="0"/>
                <w:numId w:val="0"/>
              </w:numPr>
              <w:spacing w:before="0" w:after="0"/>
              <w:rPr>
                <w:rFonts w:cs="Arial"/>
                <w:b/>
                <w:sz w:val="22"/>
                <w:szCs w:val="22"/>
              </w:rPr>
            </w:pPr>
            <w:r w:rsidRPr="002E2178">
              <w:rPr>
                <w:rFonts w:cs="Arial"/>
                <w:b/>
                <w:sz w:val="22"/>
                <w:szCs w:val="22"/>
              </w:rPr>
              <w:t>Confidentiality</w:t>
            </w:r>
          </w:p>
          <w:p w:rsidR="00F52BE8" w:rsidRPr="002E2178" w:rsidRDefault="00F52BE8" w:rsidP="00335497">
            <w:pPr>
              <w:pStyle w:val="ListNumber"/>
              <w:numPr>
                <w:ilvl w:val="0"/>
                <w:numId w:val="0"/>
              </w:numPr>
              <w:spacing w:before="0" w:after="0"/>
              <w:rPr>
                <w:rFonts w:cs="Arial"/>
                <w:sz w:val="22"/>
                <w:szCs w:val="22"/>
              </w:rPr>
            </w:pPr>
          </w:p>
          <w:p w:rsidR="00F52BE8" w:rsidRPr="002E2178" w:rsidRDefault="00F52BE8" w:rsidP="00335497">
            <w:pPr>
              <w:pStyle w:val="ListNumber"/>
              <w:numPr>
                <w:ilvl w:val="0"/>
                <w:numId w:val="0"/>
              </w:numPr>
              <w:spacing w:before="0" w:after="0"/>
              <w:rPr>
                <w:rFonts w:cs="Arial"/>
                <w:sz w:val="22"/>
                <w:szCs w:val="22"/>
              </w:rPr>
            </w:pPr>
            <w:r w:rsidRPr="002E2178">
              <w:rPr>
                <w:rFonts w:cs="Arial"/>
                <w:sz w:val="22"/>
                <w:szCs w:val="22"/>
              </w:rP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rsidR="00F52BE8" w:rsidRPr="002E2178" w:rsidRDefault="00F52BE8" w:rsidP="00335497">
            <w:pPr>
              <w:pStyle w:val="ListNumber"/>
              <w:numPr>
                <w:ilvl w:val="0"/>
                <w:numId w:val="0"/>
              </w:numPr>
              <w:spacing w:before="0" w:after="0"/>
              <w:rPr>
                <w:rFonts w:cs="Arial"/>
                <w:sz w:val="22"/>
                <w:szCs w:val="22"/>
              </w:rPr>
            </w:pPr>
          </w:p>
          <w:p w:rsidR="00F52BE8" w:rsidRPr="002E2178" w:rsidRDefault="00F52BE8" w:rsidP="00335497">
            <w:pPr>
              <w:pStyle w:val="ListNumber"/>
              <w:numPr>
                <w:ilvl w:val="0"/>
                <w:numId w:val="0"/>
              </w:numPr>
              <w:spacing w:before="0" w:after="0"/>
              <w:rPr>
                <w:rFonts w:cs="Arial"/>
                <w:b/>
                <w:sz w:val="22"/>
                <w:szCs w:val="22"/>
              </w:rPr>
            </w:pPr>
            <w:r w:rsidRPr="002E2178">
              <w:rPr>
                <w:rFonts w:cs="Arial"/>
                <w:b/>
                <w:sz w:val="22"/>
                <w:szCs w:val="22"/>
              </w:rPr>
              <w:t>Sub-Contractors</w:t>
            </w:r>
          </w:p>
          <w:p w:rsidR="00F52BE8" w:rsidRPr="002E2178" w:rsidRDefault="00F52BE8" w:rsidP="00335497">
            <w:pPr>
              <w:pStyle w:val="ListNumber"/>
              <w:numPr>
                <w:ilvl w:val="0"/>
                <w:numId w:val="0"/>
              </w:numPr>
              <w:spacing w:before="0" w:after="0"/>
              <w:rPr>
                <w:rFonts w:cs="Arial"/>
                <w:b/>
                <w:sz w:val="22"/>
                <w:szCs w:val="22"/>
              </w:rPr>
            </w:pPr>
          </w:p>
          <w:p w:rsidR="00F52BE8" w:rsidRPr="002E2178" w:rsidRDefault="00F52BE8" w:rsidP="00335497">
            <w:pPr>
              <w:pStyle w:val="ListNumber2"/>
              <w:numPr>
                <w:ilvl w:val="0"/>
                <w:numId w:val="0"/>
              </w:numPr>
              <w:rPr>
                <w:rFonts w:cs="Arial"/>
                <w:sz w:val="22"/>
                <w:szCs w:val="22"/>
              </w:rPr>
            </w:pPr>
            <w:r w:rsidRPr="002E2178">
              <w:rPr>
                <w:rFonts w:cs="Arial"/>
                <w:sz w:val="22"/>
                <w:szCs w:val="22"/>
              </w:rPr>
              <w:t xml:space="preserve">  Contractors may use sub-contractors subject to the following:</w:t>
            </w:r>
          </w:p>
          <w:p w:rsidR="00F52BE8" w:rsidRPr="002E2178" w:rsidRDefault="00F52BE8" w:rsidP="00F52BE8">
            <w:pPr>
              <w:pStyle w:val="ListNumber2"/>
              <w:numPr>
                <w:ilvl w:val="0"/>
                <w:numId w:val="19"/>
              </w:numPr>
              <w:rPr>
                <w:rFonts w:cs="Arial"/>
                <w:sz w:val="22"/>
                <w:szCs w:val="22"/>
              </w:rPr>
            </w:pPr>
            <w:r w:rsidRPr="002E2178">
              <w:rPr>
                <w:rFonts w:cs="Arial"/>
                <w:sz w:val="22"/>
                <w:szCs w:val="22"/>
              </w:rPr>
              <w:t>That the Contractor assumes unconditional responsibility for the overall work and its quality;</w:t>
            </w:r>
          </w:p>
          <w:p w:rsidR="00F52BE8" w:rsidRPr="002E2178" w:rsidRDefault="00F52BE8" w:rsidP="00F52BE8">
            <w:pPr>
              <w:pStyle w:val="ListNumber2"/>
              <w:numPr>
                <w:ilvl w:val="0"/>
                <w:numId w:val="19"/>
              </w:numPr>
              <w:rPr>
                <w:rFonts w:cs="Arial"/>
                <w:sz w:val="22"/>
                <w:szCs w:val="22"/>
              </w:rPr>
            </w:pPr>
            <w:r w:rsidRPr="002E2178">
              <w:rPr>
                <w:rFonts w:cs="Arial"/>
                <w:sz w:val="22"/>
                <w:szCs w:val="22"/>
              </w:rPr>
              <w:t xml:space="preserve">That individual sub-contractors are clearly identified, with fee rates and grades made explicit to the same level of detail as for the members of the lead consulting team. </w:t>
            </w:r>
          </w:p>
          <w:p w:rsidR="00F52BE8" w:rsidRPr="002E2178" w:rsidRDefault="00F52BE8" w:rsidP="002E2178">
            <w:pPr>
              <w:pStyle w:val="ListNumber2"/>
              <w:numPr>
                <w:ilvl w:val="0"/>
                <w:numId w:val="0"/>
              </w:numPr>
              <w:ind w:left="360"/>
              <w:rPr>
                <w:rFonts w:cs="Arial"/>
                <w:sz w:val="22"/>
                <w:szCs w:val="22"/>
              </w:rPr>
            </w:pPr>
            <w:r w:rsidRPr="002E2178">
              <w:rPr>
                <w:rFonts w:cs="Arial"/>
                <w:sz w:val="22"/>
                <w:szCs w:val="22"/>
              </w:rPr>
              <w:t xml:space="preserve">Internal relationships between the Contractor and its sub-contractors shall be the entire responsibility of the Contractor.  Failure to meet deadlines or to </w:t>
            </w:r>
            <w:r w:rsidRPr="002E2178">
              <w:rPr>
                <w:rFonts w:cs="Arial"/>
                <w:sz w:val="22"/>
                <w:szCs w:val="22"/>
              </w:rPr>
              <w:lastRenderedPageBreak/>
              <w:t>deliver work packages by a subcontractor will be attributed by ORR entirely to the Contractor.</w:t>
            </w:r>
          </w:p>
        </w:tc>
      </w:tr>
    </w:tbl>
    <w:p w:rsidR="00F52BE8" w:rsidRPr="002E2178" w:rsidRDefault="00F52BE8" w:rsidP="00F52BE8">
      <w:pPr>
        <w:rPr>
          <w:rFonts w:cs="Arial"/>
          <w:b/>
          <w:sz w:val="22"/>
          <w:szCs w:val="22"/>
        </w:rPr>
      </w:pPr>
      <w:r w:rsidRPr="002E2178">
        <w:rPr>
          <w:rFonts w:cs="Arial"/>
          <w:b/>
          <w:sz w:val="22"/>
          <w:szCs w:val="22"/>
          <w:u w:val="single"/>
        </w:rPr>
        <w:lastRenderedPageBreak/>
        <w:br w:type="page"/>
      </w:r>
      <w:r w:rsidRPr="002E2178">
        <w:rPr>
          <w:rFonts w:cs="Arial"/>
          <w:b/>
          <w:sz w:val="22"/>
          <w:szCs w:val="22"/>
        </w:rPr>
        <w:lastRenderedPageBreak/>
        <w:t>3. Tender Response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2E2178" w:rsidTr="00335497">
        <w:tc>
          <w:tcPr>
            <w:tcW w:w="8528" w:type="dxa"/>
            <w:shd w:val="clear" w:color="auto" w:fill="99CCFF"/>
          </w:tcPr>
          <w:p w:rsidR="00F52BE8" w:rsidRPr="002E2178" w:rsidRDefault="00F52BE8" w:rsidP="00335497">
            <w:pPr>
              <w:rPr>
                <w:rFonts w:cs="Arial"/>
                <w:b/>
                <w:sz w:val="28"/>
                <w:szCs w:val="28"/>
              </w:rPr>
            </w:pPr>
            <w:r w:rsidRPr="002E2178">
              <w:rPr>
                <w:rFonts w:cs="Arial"/>
                <w:b/>
                <w:sz w:val="28"/>
                <w:szCs w:val="28"/>
              </w:rPr>
              <w:t>3.1 The Tender Response</w:t>
            </w:r>
          </w:p>
        </w:tc>
      </w:tr>
      <w:tr w:rsidR="00F52BE8" w:rsidRPr="002E2178" w:rsidTr="002B5927">
        <w:trPr>
          <w:trHeight w:val="980"/>
        </w:trPr>
        <w:tc>
          <w:tcPr>
            <w:tcW w:w="8528" w:type="dxa"/>
            <w:tcBorders>
              <w:bottom w:val="single" w:sz="4" w:space="0" w:color="auto"/>
            </w:tcBorders>
            <w:shd w:val="clear" w:color="auto" w:fill="auto"/>
          </w:tcPr>
          <w:p w:rsidR="00F52BE8" w:rsidRPr="002E2178" w:rsidRDefault="00F52BE8" w:rsidP="00335497">
            <w:pPr>
              <w:rPr>
                <w:rFonts w:cs="Arial"/>
                <w:sz w:val="22"/>
                <w:szCs w:val="22"/>
              </w:rPr>
            </w:pPr>
            <w:r w:rsidRPr="002E2178">
              <w:rPr>
                <w:rFonts w:cs="Arial"/>
                <w:sz w:val="22"/>
                <w:szCs w:val="22"/>
              </w:rPr>
              <w:t>The proposals for this project should include an outline of how bidders will meet the requirement outlined in section (ii) “Statement of Requirement”. The following i</w:t>
            </w:r>
            <w:r w:rsidR="00280FEB">
              <w:rPr>
                <w:rFonts w:cs="Arial"/>
                <w:sz w:val="22"/>
                <w:szCs w:val="22"/>
              </w:rPr>
              <w:t xml:space="preserve">nformation should be included: </w:t>
            </w:r>
          </w:p>
          <w:p w:rsidR="00F52BE8" w:rsidRPr="002E2178" w:rsidRDefault="00F52BE8" w:rsidP="00335497">
            <w:pPr>
              <w:pStyle w:val="Default"/>
              <w:rPr>
                <w:sz w:val="22"/>
                <w:szCs w:val="22"/>
              </w:rPr>
            </w:pPr>
            <w:r w:rsidRPr="002E2178">
              <w:rPr>
                <w:b/>
                <w:bCs/>
                <w:sz w:val="22"/>
                <w:szCs w:val="22"/>
              </w:rPr>
              <w:t xml:space="preserve">a) Understanding of customer's requirements </w:t>
            </w:r>
          </w:p>
          <w:p w:rsidR="00F52BE8" w:rsidRPr="002E2178" w:rsidRDefault="00F52BE8" w:rsidP="00335497">
            <w:pPr>
              <w:autoSpaceDE w:val="0"/>
              <w:autoSpaceDN w:val="0"/>
              <w:adjustRightInd w:val="0"/>
              <w:spacing w:after="0"/>
              <w:rPr>
                <w:rFonts w:cs="Arial"/>
                <w:color w:val="000000"/>
                <w:sz w:val="22"/>
                <w:szCs w:val="22"/>
                <w:lang w:eastAsia="en-GB"/>
              </w:rPr>
            </w:pPr>
          </w:p>
          <w:p w:rsidR="00F52BE8" w:rsidRDefault="00F52BE8" w:rsidP="00335497">
            <w:pPr>
              <w:numPr>
                <w:ilvl w:val="0"/>
                <w:numId w:val="17"/>
              </w:numPr>
              <w:autoSpaceDE w:val="0"/>
              <w:autoSpaceDN w:val="0"/>
              <w:adjustRightInd w:val="0"/>
              <w:spacing w:after="0"/>
              <w:rPr>
                <w:rFonts w:cs="Arial"/>
                <w:color w:val="000000"/>
                <w:sz w:val="22"/>
                <w:szCs w:val="22"/>
                <w:lang w:eastAsia="en-GB"/>
              </w:rPr>
            </w:pPr>
            <w:r w:rsidRPr="002E2178">
              <w:rPr>
                <w:rFonts w:cs="Arial"/>
                <w:color w:val="000000"/>
                <w:sz w:val="22"/>
                <w:szCs w:val="22"/>
                <w:lang w:eastAsia="en-GB"/>
              </w:rPr>
              <w:t xml:space="preserve">Demonstrate an understanding of the requirement and overall aims of the project. </w:t>
            </w:r>
          </w:p>
          <w:p w:rsidR="00280FEB" w:rsidRPr="00280FEB" w:rsidRDefault="00280FEB" w:rsidP="00280FEB">
            <w:pPr>
              <w:autoSpaceDE w:val="0"/>
              <w:autoSpaceDN w:val="0"/>
              <w:adjustRightInd w:val="0"/>
              <w:spacing w:after="0"/>
              <w:rPr>
                <w:rFonts w:cs="Arial"/>
                <w:color w:val="000000"/>
                <w:sz w:val="22"/>
                <w:szCs w:val="22"/>
                <w:lang w:eastAsia="en-GB"/>
              </w:rPr>
            </w:pPr>
          </w:p>
          <w:p w:rsidR="00F52BE8" w:rsidRPr="002E2178" w:rsidRDefault="00F52BE8" w:rsidP="00335497">
            <w:pPr>
              <w:rPr>
                <w:rFonts w:cs="Arial"/>
                <w:sz w:val="22"/>
                <w:szCs w:val="22"/>
              </w:rPr>
            </w:pPr>
            <w:r w:rsidRPr="002E2178">
              <w:rPr>
                <w:rFonts w:cs="Arial"/>
                <w:b/>
                <w:bCs/>
                <w:color w:val="000000"/>
                <w:sz w:val="22"/>
                <w:szCs w:val="22"/>
                <w:lang w:eastAsia="en-GB"/>
              </w:rPr>
              <w:t>b) Approach to customer's requirements</w:t>
            </w:r>
          </w:p>
          <w:p w:rsidR="00F52BE8" w:rsidRPr="002E2178" w:rsidRDefault="00F52BE8" w:rsidP="00F52BE8">
            <w:pPr>
              <w:numPr>
                <w:ilvl w:val="0"/>
                <w:numId w:val="16"/>
              </w:numPr>
              <w:autoSpaceDE w:val="0"/>
              <w:autoSpaceDN w:val="0"/>
              <w:adjustRightInd w:val="0"/>
              <w:spacing w:after="0"/>
              <w:rPr>
                <w:rFonts w:cs="Arial"/>
                <w:color w:val="000000"/>
                <w:sz w:val="22"/>
                <w:szCs w:val="22"/>
                <w:lang w:eastAsia="en-GB"/>
              </w:rPr>
            </w:pPr>
            <w:r w:rsidRPr="002E2178">
              <w:rPr>
                <w:rFonts w:cs="Arial"/>
                <w:color w:val="000000"/>
                <w:sz w:val="22"/>
                <w:szCs w:val="22"/>
                <w:lang w:eastAsia="en-GB"/>
              </w:rPr>
              <w:t xml:space="preserve">Provide an explanation of the proposed </w:t>
            </w:r>
            <w:bookmarkStart w:id="0" w:name="_GoBack"/>
            <w:bookmarkEnd w:id="0"/>
            <w:r w:rsidR="0041149C" w:rsidRPr="002E2178">
              <w:rPr>
                <w:rFonts w:cs="Arial"/>
                <w:color w:val="000000"/>
                <w:sz w:val="22"/>
                <w:szCs w:val="22"/>
                <w:lang w:eastAsia="en-GB"/>
              </w:rPr>
              <w:t>approach and</w:t>
            </w:r>
            <w:r w:rsidRPr="002E2178">
              <w:rPr>
                <w:rFonts w:cs="Arial"/>
                <w:color w:val="000000"/>
                <w:sz w:val="22"/>
                <w:szCs w:val="22"/>
                <w:lang w:eastAsia="en-GB"/>
              </w:rPr>
              <w:t xml:space="preserve"> a</w:t>
            </w:r>
            <w:r w:rsidRPr="002E2178">
              <w:rPr>
                <w:rFonts w:cs="Arial"/>
                <w:sz w:val="22"/>
                <w:szCs w:val="22"/>
              </w:rPr>
              <w:t>ny met</w:t>
            </w:r>
            <w:r w:rsidR="00280FEB">
              <w:rPr>
                <w:rFonts w:cs="Arial"/>
                <w:sz w:val="22"/>
                <w:szCs w:val="22"/>
              </w:rPr>
              <w:t>hodologies bidders will work to.</w:t>
            </w:r>
          </w:p>
          <w:p w:rsidR="00F52BE8" w:rsidRPr="002E2178" w:rsidRDefault="00F52BE8" w:rsidP="00335497">
            <w:pPr>
              <w:autoSpaceDE w:val="0"/>
              <w:autoSpaceDN w:val="0"/>
              <w:adjustRightInd w:val="0"/>
              <w:spacing w:after="0"/>
              <w:rPr>
                <w:rFonts w:cs="Arial"/>
                <w:color w:val="000000"/>
                <w:sz w:val="22"/>
                <w:szCs w:val="22"/>
                <w:lang w:eastAsia="en-GB"/>
              </w:rPr>
            </w:pPr>
          </w:p>
          <w:p w:rsidR="00F52BE8" w:rsidRPr="002E2178" w:rsidRDefault="00F52BE8" w:rsidP="00F52BE8">
            <w:pPr>
              <w:numPr>
                <w:ilvl w:val="0"/>
                <w:numId w:val="16"/>
              </w:numPr>
              <w:autoSpaceDE w:val="0"/>
              <w:autoSpaceDN w:val="0"/>
              <w:adjustRightInd w:val="0"/>
              <w:spacing w:after="0"/>
              <w:rPr>
                <w:rFonts w:cs="Arial"/>
                <w:color w:val="000000"/>
                <w:sz w:val="22"/>
                <w:szCs w:val="22"/>
                <w:lang w:eastAsia="en-GB"/>
              </w:rPr>
            </w:pPr>
            <w:r w:rsidRPr="002E2178">
              <w:rPr>
                <w:rFonts w:cs="Arial"/>
                <w:color w:val="000000"/>
                <w:sz w:val="22"/>
                <w:szCs w:val="22"/>
                <w:lang w:eastAsia="en-GB"/>
              </w:rPr>
              <w:t xml:space="preserve">Details of your assumptions and/or constraints/dependencies </w:t>
            </w:r>
            <w:r w:rsidR="00280FEB">
              <w:rPr>
                <w:rFonts w:cs="Arial"/>
                <w:color w:val="000000"/>
                <w:sz w:val="22"/>
                <w:szCs w:val="22"/>
                <w:lang w:eastAsia="en-GB"/>
              </w:rPr>
              <w:t>made in relation to the project.</w:t>
            </w:r>
          </w:p>
          <w:p w:rsidR="00F52BE8" w:rsidRPr="002E2178" w:rsidRDefault="00F52BE8" w:rsidP="00335497">
            <w:pPr>
              <w:autoSpaceDE w:val="0"/>
              <w:autoSpaceDN w:val="0"/>
              <w:adjustRightInd w:val="0"/>
              <w:spacing w:after="0"/>
              <w:rPr>
                <w:rFonts w:cs="Arial"/>
                <w:color w:val="000000"/>
                <w:sz w:val="22"/>
                <w:szCs w:val="22"/>
                <w:lang w:eastAsia="en-GB"/>
              </w:rPr>
            </w:pPr>
          </w:p>
          <w:p w:rsidR="00F52BE8" w:rsidRPr="002E2178" w:rsidRDefault="00F52BE8" w:rsidP="00F52BE8">
            <w:pPr>
              <w:numPr>
                <w:ilvl w:val="0"/>
                <w:numId w:val="6"/>
              </w:numPr>
              <w:rPr>
                <w:rFonts w:cs="Arial"/>
                <w:sz w:val="22"/>
                <w:szCs w:val="22"/>
              </w:rPr>
            </w:pPr>
            <w:r w:rsidRPr="002E2178">
              <w:rPr>
                <w:rFonts w:cs="Arial"/>
                <w:sz w:val="22"/>
                <w:szCs w:val="22"/>
              </w:rPr>
              <w:t>A project plan to show how outputs and deliverables will be produced within the required timescales, detailing the r</w:t>
            </w:r>
            <w:r w:rsidR="00280FEB">
              <w:rPr>
                <w:rFonts w:cs="Arial"/>
                <w:sz w:val="22"/>
                <w:szCs w:val="22"/>
              </w:rPr>
              <w:t>esources that will be allocated.</w:t>
            </w:r>
          </w:p>
          <w:p w:rsidR="00F52BE8" w:rsidRPr="002E2178" w:rsidRDefault="00F52BE8" w:rsidP="00F52BE8">
            <w:pPr>
              <w:numPr>
                <w:ilvl w:val="0"/>
                <w:numId w:val="6"/>
              </w:numPr>
              <w:rPr>
                <w:rFonts w:cs="Arial"/>
                <w:sz w:val="22"/>
                <w:szCs w:val="22"/>
              </w:rPr>
            </w:pPr>
            <w:r w:rsidRPr="002E2178">
              <w:rPr>
                <w:rFonts w:cs="Arial"/>
                <w:sz w:val="22"/>
                <w:szCs w:val="22"/>
              </w:rPr>
              <w:t>An understanding of the risks, and explain how they would be mitigated to ensure delivery</w:t>
            </w:r>
            <w:r w:rsidR="00280FEB">
              <w:rPr>
                <w:rFonts w:cs="Arial"/>
                <w:sz w:val="22"/>
                <w:szCs w:val="22"/>
              </w:rPr>
              <w:t>.</w:t>
            </w:r>
          </w:p>
          <w:p w:rsidR="00280FEB" w:rsidRDefault="00F52BE8" w:rsidP="00280FEB">
            <w:pPr>
              <w:pStyle w:val="ListNumber"/>
              <w:numPr>
                <w:ilvl w:val="0"/>
                <w:numId w:val="6"/>
              </w:numPr>
              <w:rPr>
                <w:rFonts w:cs="Arial"/>
                <w:sz w:val="22"/>
                <w:szCs w:val="22"/>
              </w:rPr>
            </w:pPr>
            <w:r w:rsidRPr="002E2178">
              <w:rPr>
                <w:rFonts w:cs="Arial"/>
                <w:sz w:val="22"/>
                <w:szCs w:val="22"/>
              </w:rPr>
              <w:t>What suppor</w:t>
            </w:r>
            <w:r w:rsidR="00280FEB">
              <w:rPr>
                <w:rFonts w:cs="Arial"/>
                <w:sz w:val="22"/>
                <w:szCs w:val="22"/>
              </w:rPr>
              <w:t>t bidders will require from ORR.</w:t>
            </w:r>
            <w:r w:rsidRPr="002E2178">
              <w:rPr>
                <w:rFonts w:cs="Arial"/>
                <w:sz w:val="22"/>
                <w:szCs w:val="22"/>
              </w:rPr>
              <w:t xml:space="preserve"> </w:t>
            </w:r>
          </w:p>
          <w:p w:rsidR="00F52BE8" w:rsidRPr="00280FEB" w:rsidRDefault="00F52BE8" w:rsidP="00280FEB">
            <w:pPr>
              <w:pStyle w:val="ListNumber"/>
              <w:numPr>
                <w:ilvl w:val="0"/>
                <w:numId w:val="0"/>
              </w:numPr>
              <w:rPr>
                <w:rFonts w:cs="Arial"/>
                <w:sz w:val="22"/>
                <w:szCs w:val="22"/>
              </w:rPr>
            </w:pPr>
            <w:r w:rsidRPr="00280FEB">
              <w:rPr>
                <w:rFonts w:cs="Arial"/>
                <w:b/>
                <w:sz w:val="22"/>
                <w:szCs w:val="22"/>
              </w:rPr>
              <w:t>c)</w:t>
            </w:r>
            <w:r w:rsidRPr="00280FEB">
              <w:rPr>
                <w:rFonts w:cs="Arial"/>
                <w:sz w:val="22"/>
                <w:szCs w:val="22"/>
              </w:rPr>
              <w:t xml:space="preserve">  </w:t>
            </w:r>
            <w:r w:rsidRPr="00280FEB">
              <w:rPr>
                <w:rFonts w:cs="Arial"/>
                <w:b/>
                <w:bCs/>
                <w:sz w:val="22"/>
                <w:szCs w:val="22"/>
              </w:rPr>
              <w:t>Proposed delivery team</w:t>
            </w:r>
          </w:p>
          <w:p w:rsidR="00F52BE8" w:rsidRPr="002E2178" w:rsidRDefault="00F52BE8" w:rsidP="00F52BE8">
            <w:pPr>
              <w:numPr>
                <w:ilvl w:val="0"/>
                <w:numId w:val="18"/>
              </w:numPr>
              <w:autoSpaceDE w:val="0"/>
              <w:autoSpaceDN w:val="0"/>
              <w:adjustRightInd w:val="0"/>
              <w:spacing w:after="0"/>
              <w:rPr>
                <w:rFonts w:cs="Arial"/>
                <w:color w:val="000000"/>
                <w:sz w:val="22"/>
                <w:szCs w:val="22"/>
                <w:lang w:eastAsia="en-GB"/>
              </w:rPr>
            </w:pPr>
            <w:r w:rsidRPr="002E2178">
              <w:rPr>
                <w:rFonts w:cs="Arial"/>
                <w:color w:val="000000"/>
                <w:sz w:val="22"/>
                <w:szCs w:val="22"/>
                <w:lang w:eastAsia="en-GB"/>
              </w:rPr>
              <w:t xml:space="preserve">Key personnel including details of how their key skills, experience and qualifications align to the delivery of the project; and </w:t>
            </w:r>
          </w:p>
          <w:p w:rsidR="00F52BE8" w:rsidRPr="002E2178" w:rsidRDefault="00F52BE8" w:rsidP="00335497">
            <w:pPr>
              <w:autoSpaceDE w:val="0"/>
              <w:autoSpaceDN w:val="0"/>
              <w:adjustRightInd w:val="0"/>
              <w:spacing w:after="0"/>
              <w:rPr>
                <w:rFonts w:cs="Arial"/>
                <w:color w:val="000000"/>
                <w:sz w:val="22"/>
                <w:szCs w:val="22"/>
                <w:lang w:eastAsia="en-GB"/>
              </w:rPr>
            </w:pPr>
          </w:p>
          <w:p w:rsidR="00F52BE8" w:rsidRPr="002E2178" w:rsidRDefault="00F52BE8" w:rsidP="00F52BE8">
            <w:pPr>
              <w:numPr>
                <w:ilvl w:val="0"/>
                <w:numId w:val="18"/>
              </w:numPr>
              <w:autoSpaceDE w:val="0"/>
              <w:autoSpaceDN w:val="0"/>
              <w:adjustRightInd w:val="0"/>
              <w:spacing w:after="0"/>
              <w:rPr>
                <w:rFonts w:cs="Arial"/>
                <w:color w:val="000000"/>
                <w:sz w:val="22"/>
                <w:szCs w:val="22"/>
                <w:lang w:eastAsia="en-GB"/>
              </w:rPr>
            </w:pPr>
            <w:r w:rsidRPr="002E2178">
              <w:rPr>
                <w:rFonts w:cs="Arial"/>
                <w:color w:val="000000"/>
                <w:sz w:val="22"/>
                <w:szCs w:val="22"/>
                <w:lang w:eastAsia="en-GB"/>
              </w:rPr>
              <w:t xml:space="preserve">Project roles and responsibilities </w:t>
            </w:r>
          </w:p>
          <w:p w:rsidR="00E12DAA" w:rsidRPr="00E12DAA" w:rsidRDefault="00E12DAA" w:rsidP="00E12DAA">
            <w:pPr>
              <w:autoSpaceDE w:val="0"/>
              <w:autoSpaceDN w:val="0"/>
              <w:adjustRightInd w:val="0"/>
              <w:spacing w:after="0"/>
              <w:rPr>
                <w:rFonts w:cs="Arial"/>
                <w:color w:val="000000"/>
                <w:sz w:val="22"/>
                <w:szCs w:val="22"/>
                <w:lang w:eastAsia="en-GB"/>
              </w:rPr>
            </w:pPr>
          </w:p>
          <w:p w:rsidR="00F52BE8" w:rsidRPr="002E2178" w:rsidRDefault="00F52BE8" w:rsidP="00F52BE8">
            <w:pPr>
              <w:numPr>
                <w:ilvl w:val="0"/>
                <w:numId w:val="6"/>
              </w:numPr>
              <w:rPr>
                <w:rFonts w:cs="Arial"/>
                <w:sz w:val="22"/>
                <w:szCs w:val="22"/>
              </w:rPr>
            </w:pPr>
            <w:r w:rsidRPr="002E2178">
              <w:rPr>
                <w:rFonts w:cs="Arial"/>
                <w:sz w:val="22"/>
                <w:szCs w:val="22"/>
              </w:rPr>
              <w:t>Some relevant examples of previous work that bidders have</w:t>
            </w:r>
            <w:r w:rsidR="001F57A7">
              <w:rPr>
                <w:rFonts w:cs="Arial"/>
                <w:sz w:val="22"/>
                <w:szCs w:val="22"/>
              </w:rPr>
              <w:t xml:space="preserve"> carried out (</w:t>
            </w:r>
            <w:proofErr w:type="spellStart"/>
            <w:r w:rsidR="001F57A7">
              <w:rPr>
                <w:rFonts w:cs="Arial"/>
                <w:sz w:val="22"/>
                <w:szCs w:val="22"/>
              </w:rPr>
              <w:t>eg</w:t>
            </w:r>
            <w:proofErr w:type="spellEnd"/>
            <w:r w:rsidR="001F57A7">
              <w:rPr>
                <w:rFonts w:cs="Arial"/>
                <w:sz w:val="22"/>
                <w:szCs w:val="22"/>
              </w:rPr>
              <w:t>. case studies) and/or</w:t>
            </w:r>
            <w:r w:rsidRPr="002E2178">
              <w:rPr>
                <w:rFonts w:cs="Arial"/>
                <w:sz w:val="22"/>
                <w:szCs w:val="22"/>
              </w:rPr>
              <w:t xml:space="preserve"> </w:t>
            </w:r>
            <w:r w:rsidR="001F57A7">
              <w:rPr>
                <w:rFonts w:cs="Arial"/>
                <w:sz w:val="22"/>
                <w:szCs w:val="22"/>
              </w:rPr>
              <w:t>d</w:t>
            </w:r>
            <w:r w:rsidRPr="002E2178">
              <w:rPr>
                <w:rFonts w:cs="Arial"/>
                <w:sz w:val="22"/>
                <w:szCs w:val="22"/>
              </w:rPr>
              <w:t>etails of at least two relevant reference projects along with contact details of clients</w:t>
            </w:r>
          </w:p>
          <w:p w:rsidR="00F52BE8" w:rsidRPr="002E2178" w:rsidRDefault="00F52BE8" w:rsidP="00335497">
            <w:pPr>
              <w:rPr>
                <w:rFonts w:cs="Arial"/>
                <w:b/>
                <w:sz w:val="22"/>
                <w:szCs w:val="22"/>
              </w:rPr>
            </w:pPr>
            <w:r w:rsidRPr="002E2178">
              <w:rPr>
                <w:rFonts w:cs="Arial"/>
                <w:b/>
                <w:sz w:val="22"/>
                <w:szCs w:val="22"/>
              </w:rPr>
              <w:t>d) Pricing</w:t>
            </w:r>
          </w:p>
          <w:p w:rsidR="00F52BE8" w:rsidRPr="002E2178" w:rsidRDefault="00F52BE8" w:rsidP="00E12DAA">
            <w:pPr>
              <w:pStyle w:val="Default"/>
              <w:rPr>
                <w:sz w:val="22"/>
                <w:szCs w:val="22"/>
              </w:rPr>
            </w:pPr>
            <w:r w:rsidRPr="002E2178">
              <w:rPr>
                <w:sz w:val="22"/>
                <w:szCs w:val="22"/>
              </w:rPr>
              <w:t>A fixed fee for the project inclusive of all expense. This should include</w:t>
            </w:r>
            <w:r w:rsidR="002B5927" w:rsidRPr="002E2178">
              <w:rPr>
                <w:sz w:val="22"/>
                <w:szCs w:val="22"/>
              </w:rPr>
              <w:t xml:space="preserve"> </w:t>
            </w:r>
            <w:r w:rsidRPr="002E2178">
              <w:rPr>
                <w:sz w:val="22"/>
                <w:szCs w:val="22"/>
              </w:rPr>
              <w:t>a breakdown of the personnel who will be involved with the project, along with associated charge rates and anticipated time inputs that can be reconciled to the fixed fee.</w:t>
            </w:r>
          </w:p>
        </w:tc>
      </w:tr>
      <w:tr w:rsidR="00F52BE8" w:rsidRPr="002E2178" w:rsidTr="00335497">
        <w:trPr>
          <w:trHeight w:val="353"/>
        </w:trPr>
        <w:tc>
          <w:tcPr>
            <w:tcW w:w="8528" w:type="dxa"/>
            <w:tcBorders>
              <w:bottom w:val="single" w:sz="4" w:space="0" w:color="auto"/>
            </w:tcBorders>
            <w:shd w:val="clear" w:color="auto" w:fill="99CCFF"/>
          </w:tcPr>
          <w:p w:rsidR="00F52BE8" w:rsidRPr="002E2178" w:rsidRDefault="00F52BE8" w:rsidP="00335497">
            <w:pPr>
              <w:rPr>
                <w:rFonts w:cs="Arial"/>
                <w:b/>
                <w:sz w:val="28"/>
                <w:szCs w:val="28"/>
              </w:rPr>
            </w:pPr>
            <w:r w:rsidRPr="002E2178">
              <w:rPr>
                <w:rFonts w:cs="Arial"/>
                <w:b/>
                <w:sz w:val="28"/>
                <w:szCs w:val="28"/>
              </w:rPr>
              <w:t>3.2 Evaluation Criteria</w:t>
            </w:r>
          </w:p>
        </w:tc>
      </w:tr>
      <w:tr w:rsidR="00F52BE8" w:rsidRPr="002E2178" w:rsidTr="00335497">
        <w:trPr>
          <w:trHeight w:val="352"/>
        </w:trPr>
        <w:tc>
          <w:tcPr>
            <w:tcW w:w="8528" w:type="dxa"/>
            <w:tcBorders>
              <w:bottom w:val="single" w:sz="4" w:space="0" w:color="auto"/>
            </w:tcBorders>
            <w:shd w:val="clear" w:color="auto" w:fill="auto"/>
          </w:tcPr>
          <w:p w:rsidR="00F52BE8" w:rsidRPr="002E2178"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2E2178">
              <w:rPr>
                <w:rFonts w:ascii="Arial" w:hAnsi="Arial" w:cs="Arial"/>
                <w:sz w:val="22"/>
                <w:szCs w:val="22"/>
              </w:rPr>
              <w:t>Tenders will be assessed for compliance with procurement and contractual requirements which will include:</w:t>
            </w:r>
          </w:p>
          <w:p w:rsidR="00F52BE8" w:rsidRPr="002E2178"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rsidR="00F52BE8" w:rsidRPr="002E2178"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2E2178">
              <w:rPr>
                <w:rFonts w:ascii="Arial" w:hAnsi="Arial" w:cs="Arial"/>
                <w:sz w:val="22"/>
                <w:szCs w:val="22"/>
              </w:rPr>
              <w:t>Completeness of the tender information</w:t>
            </w:r>
          </w:p>
          <w:p w:rsidR="00F52BE8" w:rsidRPr="002E2178"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2E2178">
              <w:rPr>
                <w:rFonts w:ascii="Arial" w:hAnsi="Arial" w:cs="Arial"/>
                <w:sz w:val="22"/>
                <w:szCs w:val="22"/>
              </w:rPr>
              <w:t>Completed Declaration Form of Tender and Disclaimer</w:t>
            </w:r>
          </w:p>
          <w:p w:rsidR="00F52BE8" w:rsidRPr="002E2178"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2E2178">
              <w:rPr>
                <w:rFonts w:ascii="Arial" w:hAnsi="Arial" w:cs="Arial"/>
                <w:sz w:val="22"/>
                <w:szCs w:val="22"/>
              </w:rPr>
              <w:lastRenderedPageBreak/>
              <w:t>Tender submitted in accordance with the conditions and instructions for tendering</w:t>
            </w:r>
          </w:p>
          <w:p w:rsidR="00F52BE8" w:rsidRPr="002E2178"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2E2178">
              <w:rPr>
                <w:rFonts w:ascii="Arial" w:hAnsi="Arial" w:cs="Arial"/>
                <w:sz w:val="22"/>
                <w:szCs w:val="22"/>
              </w:rPr>
              <w:t>Tender submitted by the closing date and time</w:t>
            </w:r>
          </w:p>
          <w:p w:rsidR="00F52BE8" w:rsidRPr="002E2178"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2E2178">
              <w:rPr>
                <w:rFonts w:ascii="Arial" w:hAnsi="Arial" w:cs="Arial"/>
                <w:sz w:val="22"/>
                <w:szCs w:val="22"/>
              </w:rPr>
              <w:t>Compliance with contractual arrangements.</w:t>
            </w:r>
          </w:p>
          <w:p w:rsidR="00F52BE8" w:rsidRPr="002E2178"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rsidR="00F52BE8" w:rsidRPr="002E2178"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2E2178">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rsidR="00F52BE8" w:rsidRPr="002E2178" w:rsidRDefault="00F52BE8" w:rsidP="00335497">
            <w:pPr>
              <w:pStyle w:val="ListNumber"/>
              <w:numPr>
                <w:ilvl w:val="0"/>
                <w:numId w:val="0"/>
              </w:numPr>
              <w:rPr>
                <w:rFonts w:cs="Arial"/>
                <w:sz w:val="22"/>
                <w:szCs w:val="22"/>
              </w:rPr>
            </w:pPr>
            <w:r w:rsidRPr="002E2178">
              <w:rPr>
                <w:rFonts w:cs="Arial"/>
                <w:sz w:val="22"/>
                <w:szCs w:val="22"/>
              </w:rPr>
              <w:t xml:space="preserve">The contract will be awarded to the Bidder(s) submitting the </w:t>
            </w:r>
            <w:r w:rsidRPr="002E2178">
              <w:rPr>
                <w:rFonts w:cs="Arial"/>
                <w:b/>
                <w:sz w:val="22"/>
                <w:szCs w:val="22"/>
                <w:u w:val="single"/>
              </w:rPr>
              <w:t>‘most economically advantageous tender’</w:t>
            </w:r>
            <w:r w:rsidRPr="002E2178">
              <w:rPr>
                <w:rFonts w:cs="Arial"/>
                <w:sz w:val="22"/>
                <w:szCs w:val="22"/>
              </w:rPr>
              <w:t xml:space="preserve">. Tenders will be evaluated according to weighted criteria as follows: </w:t>
            </w:r>
          </w:p>
          <w:p w:rsidR="00F52BE8" w:rsidRPr="002E2178" w:rsidRDefault="00F52BE8" w:rsidP="00335497">
            <w:pPr>
              <w:pStyle w:val="ListNumber"/>
              <w:numPr>
                <w:ilvl w:val="0"/>
                <w:numId w:val="0"/>
              </w:numPr>
              <w:rPr>
                <w:rFonts w:cs="Arial"/>
                <w:sz w:val="22"/>
                <w:szCs w:val="22"/>
              </w:rPr>
            </w:pPr>
            <w:r w:rsidRPr="002E2178">
              <w:rPr>
                <w:rFonts w:cs="Arial"/>
                <w:b/>
                <w:sz w:val="22"/>
                <w:szCs w:val="22"/>
              </w:rPr>
              <w:t>Methodology (</w:t>
            </w:r>
            <w:r w:rsidR="001F57A7">
              <w:rPr>
                <w:rFonts w:cs="Arial"/>
                <w:b/>
                <w:sz w:val="22"/>
                <w:szCs w:val="22"/>
              </w:rPr>
              <w:t>30</w:t>
            </w:r>
            <w:r w:rsidRPr="002E2178">
              <w:rPr>
                <w:rFonts w:cs="Arial"/>
                <w:b/>
                <w:sz w:val="22"/>
                <w:szCs w:val="22"/>
              </w:rPr>
              <w:t>%)</w:t>
            </w:r>
          </w:p>
          <w:p w:rsidR="00F52BE8" w:rsidRPr="002E2178" w:rsidRDefault="00F52BE8" w:rsidP="00335497">
            <w:pPr>
              <w:pStyle w:val="ListNumber"/>
              <w:numPr>
                <w:ilvl w:val="0"/>
                <w:numId w:val="0"/>
              </w:numPr>
              <w:rPr>
                <w:rFonts w:cs="Arial"/>
                <w:sz w:val="22"/>
                <w:szCs w:val="22"/>
              </w:rPr>
            </w:pPr>
            <w:r w:rsidRPr="002E2178">
              <w:rPr>
                <w:rFonts w:cs="Arial"/>
                <w:sz w:val="22"/>
                <w:szCs w:val="22"/>
              </w:rPr>
              <w:t>The proposal should set out the methodology by which the project requirement will be initiated, delivered and concluded.  In particular, it must:</w:t>
            </w:r>
          </w:p>
          <w:p w:rsidR="00F52BE8" w:rsidRPr="002E2178" w:rsidRDefault="00F52BE8" w:rsidP="00335497">
            <w:pPr>
              <w:pStyle w:val="ListNumber"/>
              <w:numPr>
                <w:ilvl w:val="0"/>
                <w:numId w:val="0"/>
              </w:numPr>
              <w:tabs>
                <w:tab w:val="clear" w:pos="720"/>
                <w:tab w:val="left" w:pos="426"/>
              </w:tabs>
              <w:rPr>
                <w:rFonts w:cs="Arial"/>
                <w:sz w:val="22"/>
                <w:szCs w:val="22"/>
              </w:rPr>
            </w:pPr>
            <w:r w:rsidRPr="002E2178">
              <w:rPr>
                <w:rFonts w:cs="Arial"/>
                <w:sz w:val="22"/>
                <w:szCs w:val="22"/>
              </w:rPr>
              <w:t xml:space="preserve">a) </w:t>
            </w:r>
            <w:r w:rsidRPr="002E2178">
              <w:rPr>
                <w:rFonts w:cs="Arial"/>
                <w:sz w:val="22"/>
                <w:szCs w:val="22"/>
              </w:rPr>
              <w:tab/>
              <w:t>Explain the methodology and delivery mechanisms to ensure that the requirements of this specification are met in terms of quality;</w:t>
            </w:r>
          </w:p>
          <w:p w:rsidR="00F52BE8" w:rsidRPr="002E2178" w:rsidRDefault="00F52BE8" w:rsidP="00335497">
            <w:pPr>
              <w:pStyle w:val="ListNumber"/>
              <w:numPr>
                <w:ilvl w:val="0"/>
                <w:numId w:val="0"/>
              </w:numPr>
              <w:tabs>
                <w:tab w:val="clear" w:pos="720"/>
                <w:tab w:val="left" w:pos="426"/>
              </w:tabs>
              <w:rPr>
                <w:rFonts w:cs="Arial"/>
                <w:sz w:val="22"/>
                <w:szCs w:val="22"/>
              </w:rPr>
            </w:pPr>
            <w:r w:rsidRPr="002E2178">
              <w:rPr>
                <w:rFonts w:cs="Arial"/>
                <w:sz w:val="22"/>
                <w:szCs w:val="22"/>
              </w:rPr>
              <w:t xml:space="preserve">b) </w:t>
            </w:r>
            <w:r w:rsidRPr="002E2178">
              <w:rPr>
                <w:rFonts w:cs="Arial"/>
                <w:sz w:val="22"/>
                <w:szCs w:val="22"/>
              </w:rPr>
              <w:tab/>
              <w:t>Explain how your organisation will work in partnership with ORR’s project manager to ensure that the requirement is met</w:t>
            </w:r>
          </w:p>
          <w:p w:rsidR="00F52BE8" w:rsidRPr="002E2178" w:rsidRDefault="00F52BE8" w:rsidP="00F52BE8">
            <w:pPr>
              <w:pStyle w:val="ListNumber"/>
              <w:numPr>
                <w:ilvl w:val="0"/>
                <w:numId w:val="13"/>
              </w:numPr>
              <w:tabs>
                <w:tab w:val="clear" w:pos="720"/>
                <w:tab w:val="clear" w:pos="1080"/>
                <w:tab w:val="num" w:pos="0"/>
                <w:tab w:val="left" w:pos="426"/>
              </w:tabs>
              <w:ind w:hanging="1080"/>
              <w:rPr>
                <w:rFonts w:cs="Arial"/>
                <w:sz w:val="22"/>
                <w:szCs w:val="22"/>
              </w:rPr>
            </w:pPr>
            <w:r w:rsidRPr="002E2178">
              <w:rPr>
                <w:rFonts w:cs="Arial"/>
                <w:sz w:val="22"/>
                <w:szCs w:val="22"/>
              </w:rPr>
              <w:t>Explain how your organisation will engage with external stakeholders;</w:t>
            </w:r>
          </w:p>
          <w:p w:rsidR="00F52BE8" w:rsidRDefault="00F52BE8" w:rsidP="00E12DAA">
            <w:pPr>
              <w:pStyle w:val="ListNumber"/>
              <w:numPr>
                <w:ilvl w:val="0"/>
                <w:numId w:val="13"/>
              </w:numPr>
              <w:tabs>
                <w:tab w:val="clear" w:pos="720"/>
                <w:tab w:val="clear" w:pos="1080"/>
                <w:tab w:val="num" w:pos="0"/>
                <w:tab w:val="left" w:pos="426"/>
              </w:tabs>
              <w:ind w:left="360"/>
              <w:rPr>
                <w:rFonts w:cs="Arial"/>
                <w:sz w:val="22"/>
                <w:szCs w:val="22"/>
              </w:rPr>
            </w:pPr>
            <w:r w:rsidRPr="002E2178">
              <w:rPr>
                <w:rFonts w:cs="Arial"/>
                <w:sz w:val="22"/>
                <w:szCs w:val="22"/>
              </w:rPr>
              <w:t xml:space="preserve">Outline how the proposed approach utilises </w:t>
            </w:r>
            <w:r w:rsidRPr="002E2178">
              <w:rPr>
                <w:rFonts w:cs="Arial"/>
                <w:b/>
                <w:sz w:val="22"/>
                <w:szCs w:val="22"/>
              </w:rPr>
              <w:t>innovative</w:t>
            </w:r>
            <w:r w:rsidRPr="002E2178">
              <w:rPr>
                <w:rFonts w:cs="Arial"/>
                <w:sz w:val="22"/>
                <w:szCs w:val="22"/>
              </w:rPr>
              <w:t xml:space="preserve"> consultation methodologies to develop a diverse and comprehensive evidence-base</w:t>
            </w:r>
          </w:p>
          <w:p w:rsidR="00E12DAA" w:rsidRPr="00E12DAA" w:rsidRDefault="00E12DAA" w:rsidP="00E12DAA">
            <w:pPr>
              <w:pStyle w:val="ListNumber"/>
              <w:numPr>
                <w:ilvl w:val="0"/>
                <w:numId w:val="0"/>
              </w:numPr>
              <w:tabs>
                <w:tab w:val="clear" w:pos="720"/>
                <w:tab w:val="left" w:pos="426"/>
              </w:tabs>
              <w:ind w:left="360"/>
              <w:rPr>
                <w:rFonts w:cs="Arial"/>
                <w:sz w:val="22"/>
                <w:szCs w:val="22"/>
              </w:rPr>
            </w:pPr>
          </w:p>
          <w:p w:rsidR="00F52BE8" w:rsidRPr="002E2178" w:rsidRDefault="00F52BE8" w:rsidP="00335497">
            <w:pPr>
              <w:pStyle w:val="ListNumber"/>
              <w:numPr>
                <w:ilvl w:val="0"/>
                <w:numId w:val="0"/>
              </w:numPr>
              <w:rPr>
                <w:rFonts w:cs="Arial"/>
                <w:b/>
                <w:bCs/>
                <w:sz w:val="22"/>
                <w:szCs w:val="22"/>
                <w:lang w:eastAsia="en-GB"/>
              </w:rPr>
            </w:pPr>
            <w:r w:rsidRPr="002E2178">
              <w:rPr>
                <w:rFonts w:cs="Arial"/>
                <w:b/>
                <w:bCs/>
                <w:sz w:val="22"/>
                <w:szCs w:val="22"/>
                <w:lang w:eastAsia="en-GB"/>
              </w:rPr>
              <w:t>Delivery (</w:t>
            </w:r>
            <w:r w:rsidR="001F57A7">
              <w:rPr>
                <w:rFonts w:cs="Arial"/>
                <w:b/>
                <w:bCs/>
                <w:sz w:val="22"/>
                <w:szCs w:val="22"/>
                <w:lang w:eastAsia="en-GB"/>
              </w:rPr>
              <w:t>20</w:t>
            </w:r>
            <w:r w:rsidRPr="002E2178">
              <w:rPr>
                <w:rFonts w:cs="Arial"/>
                <w:b/>
                <w:bCs/>
                <w:sz w:val="22"/>
                <w:szCs w:val="22"/>
                <w:lang w:eastAsia="en-GB"/>
              </w:rPr>
              <w:t>%)</w:t>
            </w:r>
          </w:p>
          <w:p w:rsidR="00F52BE8" w:rsidRPr="002E2178" w:rsidRDefault="00F52BE8" w:rsidP="00335497">
            <w:pPr>
              <w:pStyle w:val="ListNumber"/>
              <w:numPr>
                <w:ilvl w:val="0"/>
                <w:numId w:val="0"/>
              </w:numPr>
              <w:rPr>
                <w:rFonts w:cs="Arial"/>
                <w:sz w:val="22"/>
                <w:szCs w:val="22"/>
              </w:rPr>
            </w:pPr>
            <w:r w:rsidRPr="002E2178">
              <w:rPr>
                <w:rFonts w:cs="Arial"/>
                <w:sz w:val="22"/>
                <w:szCs w:val="22"/>
              </w:rPr>
              <w:t>The proposal should set out how and when the project requirement will be delivered.  In particular, it must:</w:t>
            </w:r>
          </w:p>
          <w:p w:rsidR="00F52BE8" w:rsidRPr="002E2178" w:rsidRDefault="00F52BE8" w:rsidP="00335497">
            <w:pPr>
              <w:pStyle w:val="ListNumber"/>
              <w:numPr>
                <w:ilvl w:val="0"/>
                <w:numId w:val="0"/>
              </w:numPr>
              <w:rPr>
                <w:rFonts w:cs="Arial"/>
                <w:sz w:val="22"/>
                <w:szCs w:val="22"/>
              </w:rPr>
            </w:pPr>
            <w:r w:rsidRPr="002E2178">
              <w:rPr>
                <w:rFonts w:cs="Arial"/>
                <w:sz w:val="22"/>
                <w:szCs w:val="22"/>
              </w:rPr>
              <w:t xml:space="preserve">a)  Explain how this work will be delivered to timescale and how milestones will be met, detailing the resources that will be allocated to each stage; </w:t>
            </w:r>
          </w:p>
          <w:p w:rsidR="00F52BE8" w:rsidRPr="002E2178" w:rsidRDefault="00F52BE8" w:rsidP="00335497">
            <w:pPr>
              <w:pStyle w:val="ListNumber"/>
              <w:numPr>
                <w:ilvl w:val="0"/>
                <w:numId w:val="0"/>
              </w:numPr>
              <w:rPr>
                <w:rFonts w:cs="Arial"/>
                <w:sz w:val="22"/>
                <w:szCs w:val="22"/>
              </w:rPr>
            </w:pPr>
            <w:r w:rsidRPr="002E2178">
              <w:rPr>
                <w:rFonts w:cs="Arial"/>
                <w:sz w:val="22"/>
                <w:szCs w:val="22"/>
              </w:rPr>
              <w:t xml:space="preserve">b)  Demonstrate an understanding of the risks, and project dependencies and explain how they would be mitigated to ensure project delivery; </w:t>
            </w:r>
          </w:p>
          <w:p w:rsidR="00F52BE8" w:rsidRDefault="00F52BE8" w:rsidP="00335497">
            <w:pPr>
              <w:pStyle w:val="ListNumber"/>
              <w:numPr>
                <w:ilvl w:val="0"/>
                <w:numId w:val="0"/>
              </w:numPr>
              <w:rPr>
                <w:rFonts w:cs="Arial"/>
                <w:sz w:val="22"/>
                <w:szCs w:val="22"/>
              </w:rPr>
            </w:pPr>
            <w:r w:rsidRPr="002E2178">
              <w:rPr>
                <w:rFonts w:cs="Arial"/>
                <w:sz w:val="22"/>
                <w:szCs w:val="22"/>
              </w:rPr>
              <w:t>c) Explain the resources that will be allocated to delivering the required outcomes/output, and what other resources can be called upon if required.</w:t>
            </w:r>
          </w:p>
          <w:p w:rsidR="00E12DAA" w:rsidRPr="002E2178" w:rsidRDefault="00E12DAA" w:rsidP="00335497">
            <w:pPr>
              <w:pStyle w:val="ListNumber"/>
              <w:numPr>
                <w:ilvl w:val="0"/>
                <w:numId w:val="0"/>
              </w:numPr>
              <w:rPr>
                <w:rFonts w:cs="Arial"/>
                <w:sz w:val="22"/>
                <w:szCs w:val="22"/>
              </w:rPr>
            </w:pPr>
          </w:p>
          <w:p w:rsidR="00F52BE8" w:rsidRPr="002E2178" w:rsidRDefault="00F52BE8" w:rsidP="00335497">
            <w:pPr>
              <w:pStyle w:val="ListNumber"/>
              <w:numPr>
                <w:ilvl w:val="0"/>
                <w:numId w:val="0"/>
              </w:numPr>
              <w:tabs>
                <w:tab w:val="clear" w:pos="720"/>
                <w:tab w:val="left" w:pos="426"/>
              </w:tabs>
              <w:rPr>
                <w:rFonts w:cs="Arial"/>
                <w:b/>
                <w:sz w:val="22"/>
                <w:szCs w:val="22"/>
              </w:rPr>
            </w:pPr>
            <w:r w:rsidRPr="002E2178">
              <w:rPr>
                <w:rFonts w:cs="Arial"/>
                <w:b/>
                <w:sz w:val="22"/>
                <w:szCs w:val="22"/>
              </w:rPr>
              <w:t>Experience (</w:t>
            </w:r>
            <w:r w:rsidR="001F57A7">
              <w:rPr>
                <w:rFonts w:cs="Arial"/>
                <w:b/>
                <w:sz w:val="22"/>
                <w:szCs w:val="22"/>
              </w:rPr>
              <w:t>30</w:t>
            </w:r>
            <w:r w:rsidRPr="002E2178">
              <w:rPr>
                <w:rFonts w:cs="Arial"/>
                <w:b/>
                <w:sz w:val="22"/>
                <w:szCs w:val="22"/>
              </w:rPr>
              <w:t>%)</w:t>
            </w:r>
          </w:p>
          <w:p w:rsidR="00F52BE8" w:rsidRPr="002E2178" w:rsidRDefault="00F52BE8" w:rsidP="00335497">
            <w:pPr>
              <w:pStyle w:val="ListNumber"/>
              <w:numPr>
                <w:ilvl w:val="0"/>
                <w:numId w:val="0"/>
              </w:numPr>
              <w:rPr>
                <w:rFonts w:cs="Arial"/>
                <w:sz w:val="22"/>
                <w:szCs w:val="22"/>
              </w:rPr>
            </w:pPr>
            <w:r w:rsidRPr="002E2178">
              <w:rPr>
                <w:rFonts w:cs="Arial"/>
                <w:sz w:val="22"/>
                <w:szCs w:val="22"/>
              </w:rPr>
              <w:t>The proposal should set out any experience relevant to the project requirement.  In particular, it must:</w:t>
            </w:r>
          </w:p>
          <w:p w:rsidR="00F52BE8" w:rsidRPr="002E2178" w:rsidRDefault="00F52BE8" w:rsidP="00335497">
            <w:pPr>
              <w:pStyle w:val="ListNumber"/>
              <w:numPr>
                <w:ilvl w:val="0"/>
                <w:numId w:val="0"/>
              </w:numPr>
              <w:rPr>
                <w:rFonts w:cs="Arial"/>
                <w:sz w:val="22"/>
                <w:szCs w:val="22"/>
              </w:rPr>
            </w:pPr>
            <w:r w:rsidRPr="002E2178">
              <w:rPr>
                <w:rFonts w:cs="Arial"/>
                <w:sz w:val="22"/>
                <w:szCs w:val="22"/>
              </w:rPr>
              <w:t xml:space="preserve">a)  Provide CVs of the consultants who will be delivering the project; </w:t>
            </w:r>
          </w:p>
          <w:p w:rsidR="00F52BE8" w:rsidRDefault="00F52BE8" w:rsidP="00335497">
            <w:pPr>
              <w:pStyle w:val="ListNumber"/>
              <w:numPr>
                <w:ilvl w:val="0"/>
                <w:numId w:val="0"/>
              </w:numPr>
              <w:tabs>
                <w:tab w:val="clear" w:pos="720"/>
                <w:tab w:val="left" w:pos="426"/>
              </w:tabs>
              <w:rPr>
                <w:rFonts w:cs="Arial"/>
                <w:sz w:val="22"/>
                <w:szCs w:val="22"/>
              </w:rPr>
            </w:pPr>
            <w:r w:rsidRPr="002E2178">
              <w:rPr>
                <w:rFonts w:cs="Arial"/>
                <w:sz w:val="22"/>
                <w:szCs w:val="22"/>
              </w:rPr>
              <w:t>b) Highlight the organisation’s relevant experience for this project, submitting examples of similar projects.</w:t>
            </w:r>
          </w:p>
          <w:p w:rsidR="00E12DAA" w:rsidRPr="002E2178" w:rsidRDefault="00E12DAA" w:rsidP="00335497">
            <w:pPr>
              <w:pStyle w:val="ListNumber"/>
              <w:numPr>
                <w:ilvl w:val="0"/>
                <w:numId w:val="0"/>
              </w:numPr>
              <w:tabs>
                <w:tab w:val="clear" w:pos="720"/>
                <w:tab w:val="left" w:pos="426"/>
              </w:tabs>
              <w:rPr>
                <w:rFonts w:cs="Arial"/>
                <w:sz w:val="22"/>
                <w:szCs w:val="22"/>
              </w:rPr>
            </w:pPr>
          </w:p>
          <w:p w:rsidR="00F52BE8" w:rsidRPr="002E2178" w:rsidRDefault="00F52BE8" w:rsidP="00335497">
            <w:pPr>
              <w:pStyle w:val="ListNumber"/>
              <w:numPr>
                <w:ilvl w:val="0"/>
                <w:numId w:val="0"/>
              </w:numPr>
              <w:rPr>
                <w:rFonts w:cs="Arial"/>
                <w:sz w:val="22"/>
                <w:szCs w:val="22"/>
              </w:rPr>
            </w:pPr>
            <w:r w:rsidRPr="002E2178">
              <w:rPr>
                <w:rFonts w:cs="Arial"/>
                <w:b/>
                <w:sz w:val="22"/>
                <w:szCs w:val="22"/>
              </w:rPr>
              <w:t>Cost / Value for money (</w:t>
            </w:r>
            <w:r w:rsidR="001F57A7">
              <w:rPr>
                <w:rFonts w:cs="Arial"/>
                <w:b/>
                <w:sz w:val="22"/>
                <w:szCs w:val="22"/>
              </w:rPr>
              <w:t>20</w:t>
            </w:r>
            <w:r w:rsidRPr="002E2178">
              <w:rPr>
                <w:rFonts w:cs="Arial"/>
                <w:b/>
                <w:sz w:val="22"/>
                <w:szCs w:val="22"/>
              </w:rPr>
              <w:t>%)</w:t>
            </w:r>
          </w:p>
          <w:p w:rsidR="00F52BE8" w:rsidRPr="002E2178" w:rsidRDefault="00F52BE8" w:rsidP="00335497">
            <w:pPr>
              <w:pStyle w:val="ListNumber"/>
              <w:numPr>
                <w:ilvl w:val="0"/>
                <w:numId w:val="0"/>
              </w:numPr>
              <w:rPr>
                <w:rFonts w:cs="Arial"/>
                <w:sz w:val="22"/>
                <w:szCs w:val="22"/>
              </w:rPr>
            </w:pPr>
            <w:r w:rsidRPr="002E2178">
              <w:rPr>
                <w:rFonts w:cs="Arial"/>
                <w:sz w:val="22"/>
                <w:szCs w:val="22"/>
              </w:rPr>
              <w:lastRenderedPageBreak/>
              <w:t xml:space="preserve">A </w:t>
            </w:r>
            <w:r w:rsidRPr="002E2178">
              <w:rPr>
                <w:rFonts w:cs="Arial"/>
                <w:b/>
                <w:sz w:val="22"/>
                <w:szCs w:val="22"/>
              </w:rPr>
              <w:t>fixed fee</w:t>
            </w:r>
            <w:r w:rsidRPr="002E2178">
              <w:rPr>
                <w:rFonts w:cs="Arial"/>
                <w:sz w:val="22"/>
                <w:szCs w:val="22"/>
              </w:rPr>
              <w:t xml:space="preserve"> for delivery of the project requirement (inclusive of all expenses), including a </w:t>
            </w:r>
            <w:r w:rsidRPr="002E2178">
              <w:rPr>
                <w:rFonts w:cs="Arial"/>
                <w:sz w:val="22"/>
                <w:szCs w:val="22"/>
                <w:u w:val="single"/>
              </w:rPr>
              <w:t>full price breakdown for each stage of the project</w:t>
            </w:r>
            <w:r w:rsidRPr="002E2178">
              <w:rPr>
                <w:rFonts w:cs="Arial"/>
                <w:sz w:val="22"/>
                <w:szCs w:val="22"/>
              </w:rPr>
              <w:t xml:space="preserve"> and details of the </w:t>
            </w:r>
            <w:r w:rsidRPr="002E2178">
              <w:rPr>
                <w:rFonts w:cs="Arial"/>
                <w:sz w:val="22"/>
                <w:szCs w:val="22"/>
                <w:u w:val="single"/>
              </w:rPr>
              <w:t>day rates</w:t>
            </w:r>
            <w:r w:rsidRPr="002E2178">
              <w:rPr>
                <w:rFonts w:cs="Arial"/>
                <w:sz w:val="22"/>
                <w:szCs w:val="22"/>
              </w:rPr>
              <w:t xml:space="preserve"> that will apply for the lifetime of this project.  </w:t>
            </w:r>
          </w:p>
          <w:p w:rsidR="00F52BE8" w:rsidRPr="002E2178" w:rsidRDefault="00F52BE8" w:rsidP="00335497">
            <w:pPr>
              <w:autoSpaceDE w:val="0"/>
              <w:autoSpaceDN w:val="0"/>
              <w:adjustRightInd w:val="0"/>
              <w:rPr>
                <w:rFonts w:cs="Arial"/>
                <w:color w:val="000000"/>
                <w:sz w:val="22"/>
                <w:szCs w:val="22"/>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2E2178" w:rsidTr="00335497">
              <w:trPr>
                <w:cantSplit/>
              </w:trPr>
              <w:tc>
                <w:tcPr>
                  <w:tcW w:w="1599"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r w:rsidRPr="002E2178">
                    <w:rPr>
                      <w:rFonts w:cs="Arial"/>
                      <w:color w:val="000000"/>
                      <w:sz w:val="22"/>
                      <w:szCs w:val="22"/>
                    </w:rPr>
                    <w:t>Name of consultant</w:t>
                  </w:r>
                </w:p>
              </w:tc>
              <w:tc>
                <w:tcPr>
                  <w:tcW w:w="919"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r w:rsidRPr="002E2178">
                    <w:rPr>
                      <w:rFonts w:cs="Arial"/>
                      <w:color w:val="000000"/>
                      <w:sz w:val="22"/>
                      <w:szCs w:val="22"/>
                    </w:rPr>
                    <w:t>Grade</w:t>
                  </w:r>
                </w:p>
              </w:tc>
              <w:tc>
                <w:tcPr>
                  <w:tcW w:w="830"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r w:rsidRPr="002E2178">
                    <w:rPr>
                      <w:rFonts w:cs="Arial"/>
                      <w:color w:val="000000"/>
                      <w:sz w:val="22"/>
                      <w:szCs w:val="22"/>
                    </w:rPr>
                    <w:t xml:space="preserve">Role </w:t>
                  </w:r>
                </w:p>
              </w:tc>
              <w:tc>
                <w:tcPr>
                  <w:tcW w:w="900"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r w:rsidRPr="002E2178">
                    <w:rPr>
                      <w:rFonts w:cs="Arial"/>
                      <w:color w:val="000000"/>
                      <w:sz w:val="22"/>
                      <w:szCs w:val="22"/>
                    </w:rPr>
                    <w:t>Day rate</w:t>
                  </w:r>
                </w:p>
              </w:tc>
              <w:tc>
                <w:tcPr>
                  <w:tcW w:w="1620"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r w:rsidRPr="002E2178">
                    <w:rPr>
                      <w:rFonts w:cs="Arial"/>
                      <w:color w:val="000000"/>
                      <w:sz w:val="22"/>
                      <w:szCs w:val="22"/>
                    </w:rPr>
                    <w:t>Number of days</w:t>
                  </w:r>
                </w:p>
              </w:tc>
              <w:tc>
                <w:tcPr>
                  <w:tcW w:w="1260"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r w:rsidRPr="002E2178">
                    <w:rPr>
                      <w:rFonts w:cs="Arial"/>
                      <w:color w:val="000000"/>
                      <w:sz w:val="22"/>
                      <w:szCs w:val="22"/>
                    </w:rPr>
                    <w:t>Total cost (ex VAT)</w:t>
                  </w:r>
                </w:p>
              </w:tc>
            </w:tr>
            <w:tr w:rsidR="00F52BE8" w:rsidRPr="002E2178" w:rsidTr="00335497">
              <w:trPr>
                <w:cantSplit/>
              </w:trPr>
              <w:tc>
                <w:tcPr>
                  <w:tcW w:w="1599"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p>
              </w:tc>
            </w:tr>
            <w:tr w:rsidR="00F52BE8" w:rsidRPr="002E2178" w:rsidTr="00335497">
              <w:trPr>
                <w:cantSplit/>
              </w:trPr>
              <w:tc>
                <w:tcPr>
                  <w:tcW w:w="1599"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p>
              </w:tc>
            </w:tr>
            <w:tr w:rsidR="00F52BE8" w:rsidRPr="002E2178" w:rsidTr="00335497">
              <w:trPr>
                <w:cantSplit/>
              </w:trPr>
              <w:tc>
                <w:tcPr>
                  <w:tcW w:w="1599"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p>
              </w:tc>
            </w:tr>
          </w:tbl>
          <w:p w:rsidR="00F52BE8" w:rsidRPr="002E2178" w:rsidRDefault="00F52BE8" w:rsidP="00335497">
            <w:pPr>
              <w:rPr>
                <w:rFonts w:cs="Arial"/>
                <w:sz w:val="22"/>
                <w:szCs w:val="22"/>
              </w:rPr>
            </w:pPr>
          </w:p>
          <w:p w:rsidR="00F52BE8" w:rsidRPr="002E2178" w:rsidRDefault="00F52BE8" w:rsidP="00335497">
            <w:pPr>
              <w:rPr>
                <w:rFonts w:cs="Arial"/>
                <w:sz w:val="22"/>
                <w:szCs w:val="22"/>
              </w:rPr>
            </w:pPr>
            <w:r w:rsidRPr="002E2178">
              <w:rPr>
                <w:rFonts w:cs="Arial"/>
                <w:sz w:val="22"/>
                <w:szCs w:val="22"/>
              </w:rPr>
              <w:t>Please note that consultancy grades should align with the following definitions:</w:t>
            </w:r>
          </w:p>
          <w:tbl>
            <w:tblPr>
              <w:tblW w:w="8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6953"/>
            </w:tblGrid>
            <w:tr w:rsidR="00F52BE8" w:rsidRPr="002E2178" w:rsidTr="00E12DAA">
              <w:trPr>
                <w:trHeight w:val="318"/>
              </w:trPr>
              <w:tc>
                <w:tcPr>
                  <w:tcW w:w="1291" w:type="dxa"/>
                  <w:tcBorders>
                    <w:bottom w:val="single" w:sz="4" w:space="0" w:color="auto"/>
                  </w:tcBorders>
                  <w:shd w:val="clear" w:color="auto" w:fill="auto"/>
                  <w:vAlign w:val="center"/>
                </w:tcPr>
                <w:p w:rsidR="00F52BE8" w:rsidRPr="002E2178" w:rsidRDefault="00F52BE8" w:rsidP="00335497">
                  <w:pPr>
                    <w:jc w:val="center"/>
                    <w:rPr>
                      <w:rFonts w:cs="Arial"/>
                      <w:b/>
                      <w:sz w:val="22"/>
                      <w:szCs w:val="22"/>
                    </w:rPr>
                  </w:pPr>
                  <w:r w:rsidRPr="002E2178">
                    <w:rPr>
                      <w:rFonts w:cs="Arial"/>
                      <w:b/>
                      <w:sz w:val="22"/>
                      <w:szCs w:val="22"/>
                    </w:rPr>
                    <w:t>Grade</w:t>
                  </w:r>
                </w:p>
              </w:tc>
              <w:tc>
                <w:tcPr>
                  <w:tcW w:w="6934" w:type="dxa"/>
                  <w:shd w:val="clear" w:color="auto" w:fill="auto"/>
                  <w:vAlign w:val="bottom"/>
                </w:tcPr>
                <w:p w:rsidR="00F52BE8" w:rsidRPr="002E2178" w:rsidRDefault="00F52BE8" w:rsidP="00335497">
                  <w:pPr>
                    <w:jc w:val="center"/>
                    <w:rPr>
                      <w:rFonts w:cs="Arial"/>
                      <w:b/>
                      <w:sz w:val="22"/>
                      <w:szCs w:val="22"/>
                    </w:rPr>
                  </w:pPr>
                  <w:r w:rsidRPr="002E2178">
                    <w:rPr>
                      <w:rFonts w:cs="Arial"/>
                      <w:b/>
                      <w:sz w:val="22"/>
                      <w:szCs w:val="22"/>
                    </w:rPr>
                    <w:t>Requirement</w:t>
                  </w:r>
                </w:p>
              </w:tc>
            </w:tr>
            <w:tr w:rsidR="00F52BE8" w:rsidRPr="002E2178" w:rsidTr="00E12DAA">
              <w:trPr>
                <w:trHeight w:hRule="exact" w:val="972"/>
              </w:trPr>
              <w:tc>
                <w:tcPr>
                  <w:tcW w:w="1291" w:type="dxa"/>
                  <w:tcBorders>
                    <w:bottom w:val="single" w:sz="4" w:space="0" w:color="auto"/>
                  </w:tcBorders>
                  <w:shd w:val="clear" w:color="auto" w:fill="auto"/>
                </w:tcPr>
                <w:p w:rsidR="00F52BE8" w:rsidRPr="002E2178" w:rsidRDefault="00F52BE8" w:rsidP="00335497">
                  <w:pPr>
                    <w:rPr>
                      <w:rFonts w:cs="Arial"/>
                      <w:sz w:val="22"/>
                      <w:szCs w:val="22"/>
                    </w:rPr>
                  </w:pPr>
                  <w:r w:rsidRPr="002E2178">
                    <w:rPr>
                      <w:rFonts w:cs="Arial"/>
                      <w:sz w:val="22"/>
                      <w:szCs w:val="22"/>
                    </w:rPr>
                    <w:t>Junior consultant</w:t>
                  </w:r>
                </w:p>
              </w:tc>
              <w:tc>
                <w:tcPr>
                  <w:tcW w:w="0" w:type="auto"/>
                  <w:tcBorders>
                    <w:bottom w:val="single" w:sz="4" w:space="0" w:color="auto"/>
                  </w:tcBorders>
                  <w:shd w:val="clear" w:color="auto" w:fill="auto"/>
                </w:tcPr>
                <w:p w:rsidR="00F52BE8" w:rsidRPr="002E2178" w:rsidRDefault="00F52BE8" w:rsidP="00335497">
                  <w:pPr>
                    <w:rPr>
                      <w:rFonts w:cs="Arial"/>
                      <w:sz w:val="22"/>
                      <w:szCs w:val="22"/>
                    </w:rPr>
                  </w:pPr>
                  <w:r w:rsidRPr="002E2178">
                    <w:rPr>
                      <w:rFonts w:cs="Arial"/>
                      <w:sz w:val="22"/>
                      <w:szCs w:val="22"/>
                    </w:rPr>
                    <w:t>Demonstrable experience in a wide range of projects in their specialist field. Evidence of client facing experience and support services to wider consultancy projects.</w:t>
                  </w:r>
                </w:p>
              </w:tc>
            </w:tr>
            <w:tr w:rsidR="00F52BE8" w:rsidRPr="002E2178" w:rsidTr="00E12DAA">
              <w:trPr>
                <w:trHeight w:hRule="exact" w:val="1296"/>
              </w:trPr>
              <w:tc>
                <w:tcPr>
                  <w:tcW w:w="1291" w:type="dxa"/>
                  <w:shd w:val="clear" w:color="auto" w:fill="auto"/>
                </w:tcPr>
                <w:p w:rsidR="00F52BE8" w:rsidRPr="002E2178" w:rsidRDefault="00F52BE8" w:rsidP="00335497">
                  <w:pPr>
                    <w:rPr>
                      <w:rFonts w:cs="Arial"/>
                      <w:sz w:val="22"/>
                      <w:szCs w:val="22"/>
                    </w:rPr>
                  </w:pPr>
                  <w:r w:rsidRPr="002E2178">
                    <w:rPr>
                      <w:rFonts w:cs="Arial"/>
                      <w:sz w:val="22"/>
                      <w:szCs w:val="22"/>
                    </w:rPr>
                    <w:t>Consultant</w:t>
                  </w:r>
                </w:p>
              </w:tc>
              <w:tc>
                <w:tcPr>
                  <w:tcW w:w="0" w:type="auto"/>
                  <w:shd w:val="clear" w:color="auto" w:fill="auto"/>
                </w:tcPr>
                <w:p w:rsidR="00F52BE8" w:rsidRPr="002E2178" w:rsidRDefault="00F52BE8" w:rsidP="00335497">
                  <w:pPr>
                    <w:rPr>
                      <w:rFonts w:cs="Arial"/>
                      <w:sz w:val="22"/>
                      <w:szCs w:val="22"/>
                    </w:rPr>
                  </w:pPr>
                  <w:r w:rsidRPr="002E2178">
                    <w:rPr>
                      <w:rFonts w:cs="Arial"/>
                      <w:sz w:val="22"/>
                      <w:szCs w:val="22"/>
                    </w:rPr>
                    <w:t>Notable experience and in-depth knowledge of their specialist field. Evidence of a wide range of consultancy projects and client facing experience. Support work in process and organisational design and leading workshops and events.</w:t>
                  </w:r>
                </w:p>
              </w:tc>
            </w:tr>
            <w:tr w:rsidR="00F52BE8" w:rsidRPr="002E2178" w:rsidTr="00E12DAA">
              <w:trPr>
                <w:trHeight w:hRule="exact" w:val="1378"/>
              </w:trPr>
              <w:tc>
                <w:tcPr>
                  <w:tcW w:w="1291" w:type="dxa"/>
                  <w:shd w:val="clear" w:color="auto" w:fill="auto"/>
                </w:tcPr>
                <w:p w:rsidR="00F52BE8" w:rsidRPr="002E2178" w:rsidRDefault="00F52BE8" w:rsidP="00335497">
                  <w:pPr>
                    <w:rPr>
                      <w:rFonts w:cs="Arial"/>
                      <w:sz w:val="22"/>
                      <w:szCs w:val="22"/>
                    </w:rPr>
                  </w:pPr>
                  <w:r w:rsidRPr="002E2178">
                    <w:rPr>
                      <w:rFonts w:cs="Arial"/>
                      <w:sz w:val="22"/>
                      <w:szCs w:val="22"/>
                    </w:rPr>
                    <w:t>Senior Consultant</w:t>
                  </w:r>
                </w:p>
              </w:tc>
              <w:tc>
                <w:tcPr>
                  <w:tcW w:w="0" w:type="auto"/>
                  <w:shd w:val="clear" w:color="auto" w:fill="auto"/>
                </w:tcPr>
                <w:p w:rsidR="00F52BE8" w:rsidRPr="002E2178" w:rsidRDefault="00F52BE8" w:rsidP="00335497">
                  <w:pPr>
                    <w:rPr>
                      <w:rFonts w:cs="Arial"/>
                      <w:sz w:val="22"/>
                      <w:szCs w:val="22"/>
                    </w:rPr>
                  </w:pPr>
                  <w:r w:rsidRPr="002E2178">
                    <w:rPr>
                      <w:rFonts w:cs="Arial"/>
                      <w:sz w:val="22"/>
                      <w:szCs w:val="22"/>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rsidRPr="002E2178" w:rsidTr="00E12DAA">
              <w:trPr>
                <w:trHeight w:hRule="exact" w:val="1621"/>
              </w:trPr>
              <w:tc>
                <w:tcPr>
                  <w:tcW w:w="1291" w:type="dxa"/>
                  <w:shd w:val="clear" w:color="auto" w:fill="auto"/>
                </w:tcPr>
                <w:p w:rsidR="00F52BE8" w:rsidRPr="002E2178" w:rsidRDefault="00F52BE8" w:rsidP="00335497">
                  <w:pPr>
                    <w:rPr>
                      <w:rFonts w:cs="Arial"/>
                      <w:sz w:val="22"/>
                      <w:szCs w:val="22"/>
                    </w:rPr>
                  </w:pPr>
                  <w:r w:rsidRPr="002E2178">
                    <w:rPr>
                      <w:rFonts w:cs="Arial"/>
                      <w:sz w:val="22"/>
                      <w:szCs w:val="22"/>
                    </w:rPr>
                    <w:t>Principal Consultant</w:t>
                  </w:r>
                </w:p>
              </w:tc>
              <w:tc>
                <w:tcPr>
                  <w:tcW w:w="0" w:type="auto"/>
                  <w:shd w:val="clear" w:color="auto" w:fill="auto"/>
                </w:tcPr>
                <w:p w:rsidR="00F52BE8" w:rsidRPr="002E2178" w:rsidRDefault="00F52BE8" w:rsidP="00335497">
                  <w:pPr>
                    <w:rPr>
                      <w:rFonts w:cs="Arial"/>
                      <w:sz w:val="22"/>
                      <w:szCs w:val="22"/>
                    </w:rPr>
                  </w:pPr>
                  <w:r w:rsidRPr="002E2178">
                    <w:rPr>
                      <w:rFonts w:cs="Arial"/>
                      <w:sz w:val="22"/>
                      <w:szCs w:val="22"/>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rsidRPr="002E2178" w:rsidTr="00E12DAA">
              <w:trPr>
                <w:trHeight w:hRule="exact" w:val="1621"/>
              </w:trPr>
              <w:tc>
                <w:tcPr>
                  <w:tcW w:w="1291" w:type="dxa"/>
                  <w:shd w:val="clear" w:color="auto" w:fill="auto"/>
                </w:tcPr>
                <w:p w:rsidR="00F52BE8" w:rsidRPr="002E2178" w:rsidRDefault="00F52BE8" w:rsidP="00335497">
                  <w:pPr>
                    <w:rPr>
                      <w:rFonts w:cs="Arial"/>
                      <w:sz w:val="22"/>
                      <w:szCs w:val="22"/>
                    </w:rPr>
                  </w:pPr>
                  <w:r w:rsidRPr="002E2178">
                    <w:rPr>
                      <w:rFonts w:cs="Arial"/>
                      <w:sz w:val="22"/>
                      <w:szCs w:val="22"/>
                    </w:rPr>
                    <w:t>Managing Consultant</w:t>
                  </w:r>
                </w:p>
              </w:tc>
              <w:tc>
                <w:tcPr>
                  <w:tcW w:w="0" w:type="auto"/>
                  <w:shd w:val="clear" w:color="auto" w:fill="auto"/>
                </w:tcPr>
                <w:p w:rsidR="00F52BE8" w:rsidRPr="002E2178" w:rsidRDefault="00F52BE8" w:rsidP="00335497">
                  <w:pPr>
                    <w:rPr>
                      <w:rFonts w:cs="Arial"/>
                      <w:sz w:val="22"/>
                      <w:szCs w:val="22"/>
                    </w:rPr>
                  </w:pPr>
                  <w:r w:rsidRPr="002E2178">
                    <w:rPr>
                      <w:rFonts w:cs="Arial"/>
                      <w:sz w:val="22"/>
                      <w:szCs w:val="22"/>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rsidRPr="002E2178" w:rsidTr="00E12DAA">
              <w:trPr>
                <w:trHeight w:hRule="exact" w:val="1745"/>
              </w:trPr>
              <w:tc>
                <w:tcPr>
                  <w:tcW w:w="1291" w:type="dxa"/>
                  <w:shd w:val="clear" w:color="auto" w:fill="auto"/>
                </w:tcPr>
                <w:p w:rsidR="00F52BE8" w:rsidRPr="002E2178" w:rsidRDefault="00F52BE8" w:rsidP="00335497">
                  <w:pPr>
                    <w:rPr>
                      <w:rFonts w:cs="Arial"/>
                      <w:sz w:val="22"/>
                      <w:szCs w:val="22"/>
                    </w:rPr>
                  </w:pPr>
                  <w:r w:rsidRPr="002E2178">
                    <w:rPr>
                      <w:rFonts w:cs="Arial"/>
                      <w:sz w:val="22"/>
                      <w:szCs w:val="22"/>
                    </w:rPr>
                    <w:lastRenderedPageBreak/>
                    <w:t>Director / Partner</w:t>
                  </w:r>
                </w:p>
                <w:p w:rsidR="00F52BE8" w:rsidRPr="002E2178" w:rsidRDefault="00F52BE8" w:rsidP="00335497">
                  <w:pPr>
                    <w:rPr>
                      <w:rFonts w:cs="Arial"/>
                      <w:sz w:val="22"/>
                      <w:szCs w:val="22"/>
                    </w:rPr>
                  </w:pPr>
                </w:p>
              </w:tc>
              <w:tc>
                <w:tcPr>
                  <w:tcW w:w="0" w:type="auto"/>
                  <w:shd w:val="clear" w:color="auto" w:fill="auto"/>
                </w:tcPr>
                <w:p w:rsidR="00F52BE8" w:rsidRPr="002E2178" w:rsidRDefault="00F52BE8" w:rsidP="00335497">
                  <w:pPr>
                    <w:rPr>
                      <w:rFonts w:cs="Arial"/>
                      <w:sz w:val="22"/>
                      <w:szCs w:val="22"/>
                    </w:rPr>
                  </w:pPr>
                  <w:r w:rsidRPr="002E2178">
                    <w:rPr>
                      <w:rFonts w:cs="Arial"/>
                      <w:sz w:val="22"/>
                      <w:szCs w:val="22"/>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rsidR="00F52BE8" w:rsidRPr="002E2178" w:rsidRDefault="00F52BE8" w:rsidP="00335497">
            <w:pPr>
              <w:rPr>
                <w:rFonts w:cs="Arial"/>
                <w:sz w:val="22"/>
                <w:szCs w:val="22"/>
              </w:rPr>
            </w:pPr>
          </w:p>
          <w:p w:rsidR="00F52BE8" w:rsidRPr="002E2178" w:rsidRDefault="00F52BE8" w:rsidP="00335497">
            <w:pPr>
              <w:rPr>
                <w:rFonts w:cs="Arial"/>
                <w:b/>
                <w:sz w:val="22"/>
                <w:szCs w:val="22"/>
                <w:u w:val="single"/>
              </w:rPr>
            </w:pPr>
            <w:r w:rsidRPr="002E2178">
              <w:rPr>
                <w:rFonts w:cs="Arial"/>
                <w:b/>
                <w:sz w:val="22"/>
                <w:szCs w:val="22"/>
                <w:u w:val="single"/>
              </w:rPr>
              <w:t>Marking Scheme</w:t>
            </w:r>
          </w:p>
          <w:tbl>
            <w:tblPr>
              <w:tblW w:w="6023" w:type="dxa"/>
              <w:tblInd w:w="1064" w:type="dxa"/>
              <w:tblLook w:val="0000" w:firstRow="0" w:lastRow="0" w:firstColumn="0" w:lastColumn="0" w:noHBand="0" w:noVBand="0"/>
            </w:tblPr>
            <w:tblGrid>
              <w:gridCol w:w="1749"/>
              <w:gridCol w:w="4274"/>
            </w:tblGrid>
            <w:tr w:rsidR="00F52BE8" w:rsidRPr="002E2178" w:rsidTr="005F0AB8">
              <w:trPr>
                <w:trHeight w:val="1039"/>
              </w:trPr>
              <w:tc>
                <w:tcPr>
                  <w:tcW w:w="1749" w:type="dxa"/>
                  <w:tcBorders>
                    <w:top w:val="single" w:sz="8" w:space="0" w:color="auto"/>
                    <w:left w:val="single" w:sz="8" w:space="0" w:color="auto"/>
                    <w:bottom w:val="single" w:sz="8" w:space="0" w:color="auto"/>
                    <w:right w:val="single" w:sz="4" w:space="0" w:color="auto"/>
                  </w:tcBorders>
                  <w:shd w:val="clear" w:color="auto" w:fill="auto"/>
                  <w:vAlign w:val="center"/>
                </w:tcPr>
                <w:p w:rsidR="00F52BE8" w:rsidRPr="002E2178" w:rsidRDefault="00F52BE8" w:rsidP="00335497">
                  <w:pPr>
                    <w:spacing w:after="0"/>
                    <w:jc w:val="center"/>
                    <w:rPr>
                      <w:rFonts w:cs="Arial"/>
                      <w:sz w:val="22"/>
                      <w:szCs w:val="22"/>
                      <w:lang w:eastAsia="en-GB"/>
                    </w:rPr>
                  </w:pPr>
                  <w:r w:rsidRPr="002E2178">
                    <w:rPr>
                      <w:rFonts w:cs="Arial"/>
                      <w:sz w:val="22"/>
                      <w:szCs w:val="22"/>
                      <w:lang w:eastAsia="en-GB"/>
                    </w:rPr>
                    <w:t xml:space="preserve">Score 0 </w:t>
                  </w:r>
                </w:p>
              </w:tc>
              <w:tc>
                <w:tcPr>
                  <w:tcW w:w="4274" w:type="dxa"/>
                  <w:tcBorders>
                    <w:top w:val="single" w:sz="8" w:space="0" w:color="auto"/>
                    <w:left w:val="nil"/>
                    <w:bottom w:val="single" w:sz="8" w:space="0" w:color="auto"/>
                    <w:right w:val="single" w:sz="8" w:space="0" w:color="000000"/>
                  </w:tcBorders>
                  <w:shd w:val="clear" w:color="auto" w:fill="auto"/>
                  <w:vAlign w:val="center"/>
                </w:tcPr>
                <w:p w:rsidR="00F52BE8" w:rsidRPr="002E2178" w:rsidRDefault="00F52BE8" w:rsidP="00335497">
                  <w:pPr>
                    <w:spacing w:after="0"/>
                    <w:jc w:val="center"/>
                    <w:rPr>
                      <w:rFonts w:cs="Arial"/>
                      <w:sz w:val="22"/>
                      <w:szCs w:val="22"/>
                      <w:lang w:eastAsia="en-GB"/>
                    </w:rPr>
                  </w:pPr>
                  <w:r w:rsidRPr="002E2178">
                    <w:rPr>
                      <w:rFonts w:cs="Arial"/>
                      <w:sz w:val="22"/>
                      <w:szCs w:val="22"/>
                      <w:lang w:eastAsia="en-GB"/>
                    </w:rPr>
                    <w:t>Unanswered or totally inadequate response to the requirement. Complete failure to grasp/reflect the core issues</w:t>
                  </w:r>
                </w:p>
              </w:tc>
            </w:tr>
            <w:tr w:rsidR="00F52BE8" w:rsidRPr="002E2178" w:rsidTr="005F0AB8">
              <w:trPr>
                <w:trHeight w:val="1101"/>
              </w:trPr>
              <w:tc>
                <w:tcPr>
                  <w:tcW w:w="1749" w:type="dxa"/>
                  <w:tcBorders>
                    <w:top w:val="nil"/>
                    <w:left w:val="single" w:sz="8" w:space="0" w:color="auto"/>
                    <w:bottom w:val="single" w:sz="8" w:space="0" w:color="auto"/>
                    <w:right w:val="single" w:sz="4" w:space="0" w:color="auto"/>
                  </w:tcBorders>
                  <w:shd w:val="clear" w:color="auto" w:fill="auto"/>
                  <w:vAlign w:val="center"/>
                </w:tcPr>
                <w:p w:rsidR="00F52BE8" w:rsidRPr="002E2178" w:rsidRDefault="00F52BE8" w:rsidP="00335497">
                  <w:pPr>
                    <w:spacing w:after="0"/>
                    <w:jc w:val="center"/>
                    <w:rPr>
                      <w:rFonts w:cs="Arial"/>
                      <w:sz w:val="22"/>
                      <w:szCs w:val="22"/>
                      <w:lang w:eastAsia="en-GB"/>
                    </w:rPr>
                  </w:pPr>
                  <w:r w:rsidRPr="002E2178">
                    <w:rPr>
                      <w:rFonts w:cs="Arial"/>
                      <w:sz w:val="22"/>
                      <w:szCs w:val="22"/>
                      <w:lang w:eastAsia="en-GB"/>
                    </w:rPr>
                    <w:t>1</w:t>
                  </w:r>
                </w:p>
              </w:tc>
              <w:tc>
                <w:tcPr>
                  <w:tcW w:w="4274" w:type="dxa"/>
                  <w:tcBorders>
                    <w:top w:val="single" w:sz="8" w:space="0" w:color="auto"/>
                    <w:left w:val="nil"/>
                    <w:bottom w:val="single" w:sz="8" w:space="0" w:color="auto"/>
                    <w:right w:val="single" w:sz="8" w:space="0" w:color="000000"/>
                  </w:tcBorders>
                  <w:shd w:val="clear" w:color="auto" w:fill="auto"/>
                  <w:vAlign w:val="center"/>
                </w:tcPr>
                <w:p w:rsidR="00F52BE8" w:rsidRPr="002E2178" w:rsidRDefault="00F52BE8" w:rsidP="00335497">
                  <w:pPr>
                    <w:spacing w:after="0"/>
                    <w:jc w:val="center"/>
                    <w:rPr>
                      <w:rFonts w:cs="Arial"/>
                      <w:sz w:val="22"/>
                      <w:szCs w:val="22"/>
                      <w:lang w:eastAsia="en-GB"/>
                    </w:rPr>
                  </w:pPr>
                  <w:r w:rsidRPr="002E2178">
                    <w:rPr>
                      <w:rFonts w:cs="Arial"/>
                      <w:sz w:val="22"/>
                      <w:szCs w:val="22"/>
                      <w:lang w:eastAsia="en-GB"/>
                    </w:rPr>
                    <w:t>Minimal or poor response to meeting the requirement. Limited understanding, misses some aspects</w:t>
                  </w:r>
                </w:p>
              </w:tc>
            </w:tr>
            <w:tr w:rsidR="00F52BE8" w:rsidRPr="002E2178" w:rsidTr="005F0AB8">
              <w:trPr>
                <w:trHeight w:val="1240"/>
              </w:trPr>
              <w:tc>
                <w:tcPr>
                  <w:tcW w:w="1749" w:type="dxa"/>
                  <w:tcBorders>
                    <w:top w:val="nil"/>
                    <w:left w:val="single" w:sz="8" w:space="0" w:color="auto"/>
                    <w:bottom w:val="single" w:sz="8" w:space="0" w:color="auto"/>
                    <w:right w:val="single" w:sz="4" w:space="0" w:color="auto"/>
                  </w:tcBorders>
                  <w:shd w:val="clear" w:color="auto" w:fill="auto"/>
                  <w:vAlign w:val="center"/>
                </w:tcPr>
                <w:p w:rsidR="00F52BE8" w:rsidRPr="002E2178" w:rsidRDefault="00F52BE8" w:rsidP="00335497">
                  <w:pPr>
                    <w:spacing w:after="0"/>
                    <w:jc w:val="center"/>
                    <w:rPr>
                      <w:rFonts w:cs="Arial"/>
                      <w:sz w:val="22"/>
                      <w:szCs w:val="22"/>
                      <w:lang w:eastAsia="en-GB"/>
                    </w:rPr>
                  </w:pPr>
                  <w:r w:rsidRPr="002E2178">
                    <w:rPr>
                      <w:rFonts w:cs="Arial"/>
                      <w:sz w:val="22"/>
                      <w:szCs w:val="22"/>
                      <w:lang w:eastAsia="en-GB"/>
                    </w:rPr>
                    <w:t>3</w:t>
                  </w:r>
                </w:p>
              </w:tc>
              <w:tc>
                <w:tcPr>
                  <w:tcW w:w="4274" w:type="dxa"/>
                  <w:tcBorders>
                    <w:top w:val="single" w:sz="8" w:space="0" w:color="auto"/>
                    <w:left w:val="nil"/>
                    <w:bottom w:val="single" w:sz="8" w:space="0" w:color="auto"/>
                    <w:right w:val="single" w:sz="8" w:space="0" w:color="000000"/>
                  </w:tcBorders>
                  <w:shd w:val="clear" w:color="auto" w:fill="auto"/>
                  <w:vAlign w:val="center"/>
                </w:tcPr>
                <w:p w:rsidR="00F52BE8" w:rsidRPr="002E2178" w:rsidRDefault="00F52BE8" w:rsidP="00335497">
                  <w:pPr>
                    <w:spacing w:after="0"/>
                    <w:jc w:val="center"/>
                    <w:rPr>
                      <w:rFonts w:cs="Arial"/>
                      <w:sz w:val="22"/>
                      <w:szCs w:val="22"/>
                      <w:lang w:eastAsia="en-GB"/>
                    </w:rPr>
                  </w:pPr>
                  <w:r w:rsidRPr="002E2178">
                    <w:rPr>
                      <w:rFonts w:cs="Arial"/>
                      <w:sz w:val="22"/>
                      <w:szCs w:val="22"/>
                      <w:lang w:eastAsia="en-GB"/>
                    </w:rPr>
                    <w:t>Good understanding and interpretation of requirements, providing clear evidence of how the criterion has been met</w:t>
                  </w:r>
                </w:p>
              </w:tc>
            </w:tr>
            <w:tr w:rsidR="00F52BE8" w:rsidRPr="002E2178" w:rsidTr="005F0AB8">
              <w:trPr>
                <w:trHeight w:val="1395"/>
              </w:trPr>
              <w:tc>
                <w:tcPr>
                  <w:tcW w:w="1749" w:type="dxa"/>
                  <w:tcBorders>
                    <w:top w:val="nil"/>
                    <w:left w:val="single" w:sz="8" w:space="0" w:color="auto"/>
                    <w:bottom w:val="single" w:sz="8" w:space="0" w:color="auto"/>
                    <w:right w:val="single" w:sz="4" w:space="0" w:color="auto"/>
                  </w:tcBorders>
                  <w:shd w:val="clear" w:color="auto" w:fill="auto"/>
                  <w:vAlign w:val="center"/>
                </w:tcPr>
                <w:p w:rsidR="00F52BE8" w:rsidRPr="002E2178" w:rsidRDefault="00F52BE8" w:rsidP="00335497">
                  <w:pPr>
                    <w:spacing w:after="0"/>
                    <w:jc w:val="center"/>
                    <w:rPr>
                      <w:rFonts w:cs="Arial"/>
                      <w:sz w:val="22"/>
                      <w:szCs w:val="22"/>
                      <w:lang w:eastAsia="en-GB"/>
                    </w:rPr>
                  </w:pPr>
                  <w:r w:rsidRPr="002E2178">
                    <w:rPr>
                      <w:rFonts w:cs="Arial"/>
                      <w:sz w:val="22"/>
                      <w:szCs w:val="22"/>
                      <w:lang w:eastAsia="en-GB"/>
                    </w:rPr>
                    <w:t>5</w:t>
                  </w:r>
                </w:p>
              </w:tc>
              <w:tc>
                <w:tcPr>
                  <w:tcW w:w="4274" w:type="dxa"/>
                  <w:tcBorders>
                    <w:top w:val="single" w:sz="8" w:space="0" w:color="auto"/>
                    <w:left w:val="nil"/>
                    <w:bottom w:val="single" w:sz="8" w:space="0" w:color="auto"/>
                    <w:right w:val="single" w:sz="8" w:space="0" w:color="000000"/>
                  </w:tcBorders>
                  <w:shd w:val="clear" w:color="auto" w:fill="auto"/>
                  <w:vAlign w:val="center"/>
                </w:tcPr>
                <w:p w:rsidR="00F52BE8" w:rsidRPr="002E2178" w:rsidRDefault="00F52BE8" w:rsidP="00335497">
                  <w:pPr>
                    <w:spacing w:after="0"/>
                    <w:jc w:val="center"/>
                    <w:rPr>
                      <w:rFonts w:cs="Arial"/>
                      <w:sz w:val="22"/>
                      <w:szCs w:val="22"/>
                      <w:lang w:eastAsia="en-GB"/>
                    </w:rPr>
                  </w:pPr>
                  <w:r w:rsidRPr="002E2178">
                    <w:rPr>
                      <w:rFonts w:cs="Arial"/>
                      <w:sz w:val="22"/>
                      <w:szCs w:val="22"/>
                      <w:lang w:eastAsia="en-GB"/>
                    </w:rPr>
                    <w:t>Excellent response fully addressing the requirement and providing significant additional evidence of how the criterion has been met and how value would be added</w:t>
                  </w:r>
                </w:p>
              </w:tc>
            </w:tr>
          </w:tbl>
          <w:p w:rsidR="00F52BE8" w:rsidRPr="002E2178" w:rsidRDefault="00F52BE8" w:rsidP="00335497">
            <w:pPr>
              <w:rPr>
                <w:rFonts w:cs="Arial"/>
                <w:sz w:val="22"/>
                <w:szCs w:val="22"/>
              </w:rPr>
            </w:pPr>
          </w:p>
          <w:p w:rsidR="00F52BE8" w:rsidRPr="002E2178" w:rsidRDefault="00F52BE8" w:rsidP="00335497">
            <w:pPr>
              <w:rPr>
                <w:rFonts w:cs="Arial"/>
                <w:sz w:val="22"/>
                <w:szCs w:val="22"/>
              </w:rPr>
            </w:pPr>
          </w:p>
        </w:tc>
      </w:tr>
    </w:tbl>
    <w:p w:rsidR="00F52BE8" w:rsidRPr="002E2178" w:rsidRDefault="00F52BE8" w:rsidP="00F52BE8">
      <w:pPr>
        <w:rPr>
          <w:rFonts w:cs="Arial"/>
          <w:b/>
          <w:sz w:val="22"/>
          <w:szCs w:val="22"/>
          <w:u w:val="single"/>
        </w:rPr>
        <w:sectPr w:rsidR="00F52BE8" w:rsidRPr="002E2178" w:rsidSect="001C0DC6">
          <w:footerReference w:type="default" r:id="rId9"/>
          <w:pgSz w:w="11906" w:h="16838"/>
          <w:pgMar w:top="1440" w:right="1797" w:bottom="1618" w:left="1797" w:header="709" w:footer="709" w:gutter="0"/>
          <w:cols w:space="708"/>
          <w:docGrid w:linePitch="360"/>
        </w:sectPr>
      </w:pPr>
    </w:p>
    <w:p w:rsidR="00F52BE8" w:rsidRPr="002E2178" w:rsidRDefault="00F52BE8" w:rsidP="00F52BE8">
      <w:pPr>
        <w:pStyle w:val="ListNumber2"/>
        <w:numPr>
          <w:ilvl w:val="0"/>
          <w:numId w:val="0"/>
        </w:numPr>
        <w:rPr>
          <w:rFonts w:cs="Arial"/>
          <w:b/>
          <w:sz w:val="22"/>
          <w:szCs w:val="22"/>
        </w:rPr>
      </w:pPr>
      <w:r w:rsidRPr="002E2178">
        <w:rPr>
          <w:rFonts w:cs="Arial"/>
          <w:b/>
          <w:sz w:val="22"/>
          <w:szCs w:val="22"/>
        </w:rPr>
        <w:lastRenderedPageBreak/>
        <w:t xml:space="preserve">4. Procurement procedures </w:t>
      </w:r>
    </w:p>
    <w:p w:rsidR="00F52BE8" w:rsidRPr="002E2178" w:rsidRDefault="00F52BE8" w:rsidP="00F52BE8">
      <w:pPr>
        <w:pStyle w:val="ListNumber2"/>
        <w:numPr>
          <w:ilvl w:val="0"/>
          <w:numId w:val="0"/>
        </w:numPr>
        <w:ind w:left="720" w:hanging="720"/>
        <w:rPr>
          <w:rFonts w:cs="Arial"/>
          <w:sz w:val="22"/>
          <w:szCs w:val="22"/>
          <w:u w:val="single"/>
        </w:rPr>
      </w:pPr>
      <w:r w:rsidRPr="002E2178">
        <w:rPr>
          <w:rFonts w:cs="Arial"/>
          <w:sz w:val="22"/>
          <w:szCs w:val="22"/>
          <w:u w:val="single"/>
        </w:rPr>
        <w:t>Tendering Timetable</w:t>
      </w:r>
    </w:p>
    <w:p w:rsidR="00F52BE8" w:rsidRPr="002E2178" w:rsidRDefault="00F52BE8" w:rsidP="00F52BE8">
      <w:pPr>
        <w:pStyle w:val="ListNumber2"/>
        <w:numPr>
          <w:ilvl w:val="0"/>
          <w:numId w:val="0"/>
        </w:numPr>
        <w:ind w:left="720" w:hanging="720"/>
        <w:rPr>
          <w:rFonts w:cs="Arial"/>
          <w:b/>
          <w:sz w:val="22"/>
          <w:szCs w:val="22"/>
        </w:rPr>
      </w:pPr>
      <w:r w:rsidRPr="002E2178">
        <w:rPr>
          <w:rFonts w:cs="Arial"/>
          <w:sz w:val="22"/>
          <w:szCs w:val="22"/>
        </w:rPr>
        <w:t>The timescales for the procurement process are as follows:</w:t>
      </w:r>
    </w:p>
    <w:p w:rsidR="00F52BE8" w:rsidRPr="002E2178" w:rsidRDefault="00F52BE8" w:rsidP="00F52BE8">
      <w:pPr>
        <w:pStyle w:val="ListNumber"/>
        <w:numPr>
          <w:ilvl w:val="0"/>
          <w:numId w:val="0"/>
        </w:numPr>
        <w:spacing w:before="0" w:after="0"/>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F52BE8" w:rsidRPr="002E2178" w:rsidTr="00335497">
        <w:tc>
          <w:tcPr>
            <w:tcW w:w="4928" w:type="dxa"/>
            <w:shd w:val="clear" w:color="auto" w:fill="auto"/>
          </w:tcPr>
          <w:p w:rsidR="00F52BE8" w:rsidRPr="002E2178" w:rsidRDefault="00F52BE8" w:rsidP="00335497">
            <w:pPr>
              <w:pStyle w:val="ListNumber"/>
              <w:numPr>
                <w:ilvl w:val="0"/>
                <w:numId w:val="0"/>
              </w:numPr>
              <w:spacing w:before="0" w:after="0"/>
              <w:rPr>
                <w:rFonts w:cs="Arial"/>
                <w:b/>
                <w:sz w:val="22"/>
                <w:szCs w:val="22"/>
              </w:rPr>
            </w:pPr>
            <w:r w:rsidRPr="002E2178">
              <w:rPr>
                <w:rFonts w:cs="Arial"/>
                <w:b/>
                <w:sz w:val="22"/>
                <w:szCs w:val="22"/>
              </w:rPr>
              <w:t>Element</w:t>
            </w:r>
          </w:p>
        </w:tc>
        <w:tc>
          <w:tcPr>
            <w:tcW w:w="3600" w:type="dxa"/>
            <w:shd w:val="clear" w:color="auto" w:fill="auto"/>
          </w:tcPr>
          <w:p w:rsidR="00F52BE8" w:rsidRPr="002E2178" w:rsidRDefault="00F52BE8" w:rsidP="00335497">
            <w:pPr>
              <w:pStyle w:val="ListNumber"/>
              <w:numPr>
                <w:ilvl w:val="0"/>
                <w:numId w:val="0"/>
              </w:numPr>
              <w:spacing w:before="0" w:after="0"/>
              <w:rPr>
                <w:rFonts w:cs="Arial"/>
                <w:b/>
                <w:sz w:val="22"/>
                <w:szCs w:val="22"/>
              </w:rPr>
            </w:pPr>
            <w:r w:rsidRPr="002E2178">
              <w:rPr>
                <w:rFonts w:cs="Arial"/>
                <w:b/>
                <w:sz w:val="22"/>
                <w:szCs w:val="22"/>
              </w:rPr>
              <w:t>Timescale</w:t>
            </w:r>
          </w:p>
        </w:tc>
      </w:tr>
      <w:tr w:rsidR="00F52BE8" w:rsidRPr="002E2178" w:rsidTr="00335497">
        <w:tc>
          <w:tcPr>
            <w:tcW w:w="4928" w:type="dxa"/>
            <w:shd w:val="clear" w:color="auto" w:fill="auto"/>
          </w:tcPr>
          <w:p w:rsidR="00F52BE8" w:rsidRPr="002E2178" w:rsidRDefault="00F52BE8" w:rsidP="00335497">
            <w:pPr>
              <w:pStyle w:val="ListNumber"/>
              <w:numPr>
                <w:ilvl w:val="0"/>
                <w:numId w:val="0"/>
              </w:numPr>
              <w:spacing w:before="0" w:after="0"/>
              <w:rPr>
                <w:rFonts w:cs="Arial"/>
                <w:sz w:val="22"/>
                <w:szCs w:val="22"/>
              </w:rPr>
            </w:pPr>
            <w:r w:rsidRPr="002E2178">
              <w:rPr>
                <w:rFonts w:cs="Arial"/>
                <w:sz w:val="22"/>
                <w:szCs w:val="22"/>
              </w:rPr>
              <w:t>Invitation to tender issued</w:t>
            </w:r>
          </w:p>
        </w:tc>
        <w:tc>
          <w:tcPr>
            <w:tcW w:w="3600" w:type="dxa"/>
            <w:shd w:val="clear" w:color="auto" w:fill="auto"/>
          </w:tcPr>
          <w:p w:rsidR="00F52BE8" w:rsidRPr="002E2178" w:rsidRDefault="001F57A7" w:rsidP="00335497">
            <w:pPr>
              <w:pStyle w:val="ListNumber"/>
              <w:numPr>
                <w:ilvl w:val="0"/>
                <w:numId w:val="0"/>
              </w:numPr>
              <w:spacing w:before="0" w:after="0"/>
              <w:rPr>
                <w:rFonts w:cs="Arial"/>
                <w:sz w:val="22"/>
                <w:szCs w:val="22"/>
              </w:rPr>
            </w:pPr>
            <w:r>
              <w:rPr>
                <w:rFonts w:cs="Arial"/>
                <w:sz w:val="22"/>
                <w:szCs w:val="22"/>
              </w:rPr>
              <w:t>19 September 2019</w:t>
            </w:r>
          </w:p>
        </w:tc>
      </w:tr>
      <w:tr w:rsidR="00F52BE8" w:rsidRPr="002E2178" w:rsidTr="00335497">
        <w:tc>
          <w:tcPr>
            <w:tcW w:w="4928" w:type="dxa"/>
            <w:shd w:val="clear" w:color="auto" w:fill="auto"/>
          </w:tcPr>
          <w:p w:rsidR="00F52BE8" w:rsidRPr="002E2178" w:rsidRDefault="00F52BE8" w:rsidP="00335497">
            <w:pPr>
              <w:pStyle w:val="ListNumber"/>
              <w:numPr>
                <w:ilvl w:val="0"/>
                <w:numId w:val="0"/>
              </w:numPr>
              <w:spacing w:before="0" w:after="0"/>
              <w:rPr>
                <w:rFonts w:cs="Arial"/>
                <w:sz w:val="22"/>
                <w:szCs w:val="22"/>
              </w:rPr>
            </w:pPr>
            <w:r w:rsidRPr="002E2178">
              <w:rPr>
                <w:rFonts w:cs="Arial"/>
                <w:sz w:val="22"/>
                <w:szCs w:val="22"/>
              </w:rPr>
              <w:t>Deadline for the submission of clarification questions</w:t>
            </w:r>
          </w:p>
        </w:tc>
        <w:tc>
          <w:tcPr>
            <w:tcW w:w="3600" w:type="dxa"/>
            <w:shd w:val="clear" w:color="auto" w:fill="auto"/>
          </w:tcPr>
          <w:p w:rsidR="00F52BE8" w:rsidRPr="002E2178" w:rsidRDefault="00694B6D" w:rsidP="00335497">
            <w:pPr>
              <w:pStyle w:val="ListNumber"/>
              <w:numPr>
                <w:ilvl w:val="0"/>
                <w:numId w:val="0"/>
              </w:numPr>
              <w:spacing w:before="0" w:after="0"/>
              <w:rPr>
                <w:rFonts w:cs="Arial"/>
                <w:sz w:val="22"/>
                <w:szCs w:val="22"/>
              </w:rPr>
            </w:pPr>
            <w:r>
              <w:rPr>
                <w:rFonts w:cs="Arial"/>
                <w:sz w:val="22"/>
                <w:szCs w:val="22"/>
              </w:rPr>
              <w:t xml:space="preserve">27 September 2019 </w:t>
            </w:r>
            <w:r w:rsidR="001F57A7">
              <w:rPr>
                <w:rFonts w:cs="Arial"/>
                <w:sz w:val="22"/>
                <w:szCs w:val="22"/>
              </w:rPr>
              <w:t>12:00</w:t>
            </w:r>
            <w:r>
              <w:rPr>
                <w:rFonts w:cs="Arial"/>
                <w:sz w:val="22"/>
                <w:szCs w:val="22"/>
              </w:rPr>
              <w:t>pm</w:t>
            </w:r>
          </w:p>
        </w:tc>
      </w:tr>
      <w:tr w:rsidR="00F52BE8" w:rsidRPr="002E2178" w:rsidTr="00335497">
        <w:tc>
          <w:tcPr>
            <w:tcW w:w="4928" w:type="dxa"/>
            <w:shd w:val="clear" w:color="auto" w:fill="auto"/>
          </w:tcPr>
          <w:p w:rsidR="00F52BE8" w:rsidRPr="002E2178" w:rsidRDefault="00F52BE8" w:rsidP="00335497">
            <w:pPr>
              <w:pStyle w:val="ListNumber"/>
              <w:numPr>
                <w:ilvl w:val="0"/>
                <w:numId w:val="0"/>
              </w:numPr>
              <w:spacing w:before="0" w:after="0"/>
              <w:rPr>
                <w:rFonts w:cs="Arial"/>
                <w:sz w:val="22"/>
                <w:szCs w:val="22"/>
              </w:rPr>
            </w:pPr>
            <w:r w:rsidRPr="002E2178">
              <w:rPr>
                <w:rFonts w:cs="Arial"/>
                <w:sz w:val="22"/>
                <w:szCs w:val="22"/>
              </w:rPr>
              <w:t>Deadline for submission of proposals</w:t>
            </w:r>
          </w:p>
        </w:tc>
        <w:tc>
          <w:tcPr>
            <w:tcW w:w="3600" w:type="dxa"/>
            <w:shd w:val="clear" w:color="auto" w:fill="auto"/>
          </w:tcPr>
          <w:p w:rsidR="00F52BE8" w:rsidRPr="002E2178" w:rsidRDefault="00694B6D" w:rsidP="00335497">
            <w:pPr>
              <w:pStyle w:val="ListNumber"/>
              <w:numPr>
                <w:ilvl w:val="0"/>
                <w:numId w:val="0"/>
              </w:numPr>
              <w:spacing w:before="0" w:after="0"/>
              <w:rPr>
                <w:rFonts w:cs="Arial"/>
                <w:sz w:val="22"/>
                <w:szCs w:val="22"/>
              </w:rPr>
            </w:pPr>
            <w:r>
              <w:rPr>
                <w:rFonts w:cs="Arial"/>
                <w:sz w:val="22"/>
                <w:szCs w:val="22"/>
              </w:rPr>
              <w:t>0</w:t>
            </w:r>
            <w:r w:rsidR="008C2467">
              <w:rPr>
                <w:rFonts w:cs="Arial"/>
                <w:sz w:val="22"/>
                <w:szCs w:val="22"/>
              </w:rPr>
              <w:t>4</w:t>
            </w:r>
            <w:r w:rsidR="001F57A7">
              <w:rPr>
                <w:rFonts w:cs="Arial"/>
                <w:sz w:val="22"/>
                <w:szCs w:val="22"/>
              </w:rPr>
              <w:t xml:space="preserve"> October 2019</w:t>
            </w:r>
            <w:r>
              <w:rPr>
                <w:rFonts w:cs="Arial"/>
                <w:sz w:val="22"/>
                <w:szCs w:val="22"/>
              </w:rPr>
              <w:t xml:space="preserve"> </w:t>
            </w:r>
            <w:r w:rsidR="008C2467">
              <w:rPr>
                <w:rFonts w:cs="Arial"/>
                <w:sz w:val="22"/>
                <w:szCs w:val="22"/>
              </w:rPr>
              <w:t>12</w:t>
            </w:r>
            <w:r w:rsidR="001F57A7">
              <w:rPr>
                <w:rFonts w:cs="Arial"/>
                <w:sz w:val="22"/>
                <w:szCs w:val="22"/>
              </w:rPr>
              <w:t>:00</w:t>
            </w:r>
            <w:r>
              <w:rPr>
                <w:rFonts w:cs="Arial"/>
                <w:sz w:val="22"/>
                <w:szCs w:val="22"/>
              </w:rPr>
              <w:t>pm</w:t>
            </w:r>
          </w:p>
        </w:tc>
      </w:tr>
      <w:tr w:rsidR="00F52BE8" w:rsidRPr="002E2178" w:rsidTr="00335497">
        <w:tc>
          <w:tcPr>
            <w:tcW w:w="4928" w:type="dxa"/>
            <w:shd w:val="clear" w:color="auto" w:fill="auto"/>
          </w:tcPr>
          <w:p w:rsidR="00F52BE8" w:rsidRPr="002E2178" w:rsidRDefault="00F52BE8" w:rsidP="00335497">
            <w:pPr>
              <w:pStyle w:val="ListNumber"/>
              <w:numPr>
                <w:ilvl w:val="0"/>
                <w:numId w:val="0"/>
              </w:numPr>
              <w:spacing w:before="0" w:after="0"/>
              <w:rPr>
                <w:rFonts w:cs="Arial"/>
                <w:sz w:val="22"/>
                <w:szCs w:val="22"/>
              </w:rPr>
            </w:pPr>
            <w:r w:rsidRPr="002E2178">
              <w:rPr>
                <w:rFonts w:cs="Arial"/>
                <w:sz w:val="22"/>
                <w:szCs w:val="22"/>
              </w:rPr>
              <w:t>Shortlisted suppliers notified</w:t>
            </w:r>
          </w:p>
        </w:tc>
        <w:tc>
          <w:tcPr>
            <w:tcW w:w="3600" w:type="dxa"/>
            <w:shd w:val="clear" w:color="auto" w:fill="auto"/>
          </w:tcPr>
          <w:p w:rsidR="00F52BE8" w:rsidRPr="002E2178" w:rsidRDefault="00694B6D" w:rsidP="00335497">
            <w:pPr>
              <w:pStyle w:val="ListNumber"/>
              <w:numPr>
                <w:ilvl w:val="0"/>
                <w:numId w:val="0"/>
              </w:numPr>
              <w:spacing w:before="0" w:after="0"/>
              <w:rPr>
                <w:rFonts w:cs="Arial"/>
                <w:sz w:val="22"/>
                <w:szCs w:val="22"/>
              </w:rPr>
            </w:pPr>
            <w:r>
              <w:rPr>
                <w:rFonts w:cs="Arial"/>
                <w:sz w:val="22"/>
                <w:szCs w:val="22"/>
              </w:rPr>
              <w:t>0</w:t>
            </w:r>
            <w:r w:rsidR="008C2467">
              <w:rPr>
                <w:rFonts w:cs="Arial"/>
                <w:sz w:val="22"/>
                <w:szCs w:val="22"/>
              </w:rPr>
              <w:t>8</w:t>
            </w:r>
            <w:r w:rsidR="001F57A7">
              <w:rPr>
                <w:rFonts w:cs="Arial"/>
                <w:sz w:val="22"/>
                <w:szCs w:val="22"/>
              </w:rPr>
              <w:t xml:space="preserve"> October 2019</w:t>
            </w:r>
          </w:p>
        </w:tc>
      </w:tr>
      <w:tr w:rsidR="00F52BE8" w:rsidRPr="002E2178" w:rsidTr="00335497">
        <w:tc>
          <w:tcPr>
            <w:tcW w:w="4928" w:type="dxa"/>
            <w:shd w:val="clear" w:color="auto" w:fill="auto"/>
          </w:tcPr>
          <w:p w:rsidR="00F52BE8" w:rsidRPr="002E2178" w:rsidRDefault="00F52BE8" w:rsidP="00335497">
            <w:pPr>
              <w:pStyle w:val="ListNumber"/>
              <w:numPr>
                <w:ilvl w:val="0"/>
                <w:numId w:val="0"/>
              </w:numPr>
              <w:spacing w:before="0" w:after="0"/>
              <w:rPr>
                <w:rFonts w:cs="Arial"/>
                <w:sz w:val="22"/>
                <w:szCs w:val="22"/>
              </w:rPr>
            </w:pPr>
            <w:r w:rsidRPr="002E2178">
              <w:rPr>
                <w:rFonts w:cs="Arial"/>
                <w:sz w:val="22"/>
                <w:szCs w:val="22"/>
              </w:rPr>
              <w:t>Interviews and presentations*</w:t>
            </w:r>
          </w:p>
        </w:tc>
        <w:tc>
          <w:tcPr>
            <w:tcW w:w="3600" w:type="dxa"/>
            <w:shd w:val="clear" w:color="auto" w:fill="auto"/>
          </w:tcPr>
          <w:p w:rsidR="00F52BE8" w:rsidRPr="002E2178" w:rsidRDefault="008C2467" w:rsidP="00335497">
            <w:pPr>
              <w:pStyle w:val="ListNumber"/>
              <w:numPr>
                <w:ilvl w:val="0"/>
                <w:numId w:val="0"/>
              </w:numPr>
              <w:spacing w:before="0" w:after="0"/>
              <w:rPr>
                <w:rFonts w:cs="Arial"/>
                <w:sz w:val="22"/>
                <w:szCs w:val="22"/>
              </w:rPr>
            </w:pPr>
            <w:r>
              <w:rPr>
                <w:rFonts w:cs="Arial"/>
                <w:sz w:val="22"/>
                <w:szCs w:val="22"/>
              </w:rPr>
              <w:t>10</w:t>
            </w:r>
            <w:r w:rsidR="001F57A7">
              <w:rPr>
                <w:rFonts w:cs="Arial"/>
                <w:sz w:val="22"/>
                <w:szCs w:val="22"/>
              </w:rPr>
              <w:t xml:space="preserve"> October 2019</w:t>
            </w:r>
            <w:r w:rsidR="00F52BE8" w:rsidRPr="002E2178">
              <w:rPr>
                <w:rFonts w:cs="Arial"/>
                <w:sz w:val="22"/>
                <w:szCs w:val="22"/>
              </w:rPr>
              <w:t xml:space="preserve"> if required</w:t>
            </w:r>
          </w:p>
        </w:tc>
      </w:tr>
      <w:tr w:rsidR="00F52BE8" w:rsidRPr="002E2178" w:rsidTr="00335497">
        <w:tc>
          <w:tcPr>
            <w:tcW w:w="4928" w:type="dxa"/>
            <w:shd w:val="clear" w:color="auto" w:fill="auto"/>
          </w:tcPr>
          <w:p w:rsidR="00F52BE8" w:rsidRPr="002E2178" w:rsidRDefault="00F52BE8" w:rsidP="00335497">
            <w:pPr>
              <w:pStyle w:val="ListNumber"/>
              <w:numPr>
                <w:ilvl w:val="0"/>
                <w:numId w:val="0"/>
              </w:numPr>
              <w:spacing w:before="0" w:after="0"/>
              <w:rPr>
                <w:rFonts w:cs="Arial"/>
                <w:sz w:val="22"/>
                <w:szCs w:val="22"/>
              </w:rPr>
            </w:pPr>
            <w:r w:rsidRPr="002E2178">
              <w:rPr>
                <w:rFonts w:cs="Arial"/>
                <w:sz w:val="22"/>
                <w:szCs w:val="22"/>
              </w:rPr>
              <w:t>Award contract</w:t>
            </w:r>
          </w:p>
        </w:tc>
        <w:tc>
          <w:tcPr>
            <w:tcW w:w="3600" w:type="dxa"/>
            <w:shd w:val="clear" w:color="auto" w:fill="auto"/>
          </w:tcPr>
          <w:p w:rsidR="00F52BE8" w:rsidRPr="002E2178" w:rsidRDefault="001F57A7" w:rsidP="00335497">
            <w:pPr>
              <w:pStyle w:val="ListNumber"/>
              <w:numPr>
                <w:ilvl w:val="0"/>
                <w:numId w:val="0"/>
              </w:numPr>
              <w:spacing w:before="0" w:after="0"/>
              <w:rPr>
                <w:rFonts w:cs="Arial"/>
                <w:sz w:val="22"/>
                <w:szCs w:val="22"/>
              </w:rPr>
            </w:pPr>
            <w:r>
              <w:rPr>
                <w:rFonts w:cs="Arial"/>
                <w:sz w:val="22"/>
                <w:szCs w:val="22"/>
              </w:rPr>
              <w:t>w/c 14 October 2019</w:t>
            </w:r>
          </w:p>
        </w:tc>
      </w:tr>
      <w:tr w:rsidR="00F52BE8" w:rsidRPr="002E2178" w:rsidTr="00335497">
        <w:tc>
          <w:tcPr>
            <w:tcW w:w="4928" w:type="dxa"/>
            <w:shd w:val="clear" w:color="auto" w:fill="auto"/>
          </w:tcPr>
          <w:p w:rsidR="00F52BE8" w:rsidRPr="002E2178" w:rsidRDefault="00F52BE8" w:rsidP="00335497">
            <w:pPr>
              <w:pStyle w:val="ListNumber"/>
              <w:numPr>
                <w:ilvl w:val="0"/>
                <w:numId w:val="0"/>
              </w:numPr>
              <w:spacing w:before="0" w:after="0"/>
              <w:rPr>
                <w:rFonts w:cs="Arial"/>
                <w:sz w:val="22"/>
                <w:szCs w:val="22"/>
              </w:rPr>
            </w:pPr>
            <w:r w:rsidRPr="002E2178">
              <w:rPr>
                <w:rFonts w:cs="Arial"/>
                <w:sz w:val="22"/>
                <w:szCs w:val="22"/>
              </w:rPr>
              <w:t>Project Inception Meeting</w:t>
            </w:r>
          </w:p>
        </w:tc>
        <w:tc>
          <w:tcPr>
            <w:tcW w:w="3600" w:type="dxa"/>
            <w:shd w:val="clear" w:color="auto" w:fill="auto"/>
          </w:tcPr>
          <w:p w:rsidR="00F52BE8" w:rsidRPr="002E2178" w:rsidRDefault="001F57A7" w:rsidP="00335497">
            <w:pPr>
              <w:pStyle w:val="ListNumber"/>
              <w:numPr>
                <w:ilvl w:val="0"/>
                <w:numId w:val="0"/>
              </w:numPr>
              <w:spacing w:before="0" w:after="0"/>
              <w:rPr>
                <w:rFonts w:cs="Arial"/>
                <w:sz w:val="22"/>
                <w:szCs w:val="22"/>
              </w:rPr>
            </w:pPr>
            <w:r>
              <w:rPr>
                <w:rFonts w:cs="Arial"/>
                <w:sz w:val="22"/>
                <w:szCs w:val="22"/>
              </w:rPr>
              <w:t>w/c 21 October 2019</w:t>
            </w:r>
          </w:p>
        </w:tc>
      </w:tr>
    </w:tbl>
    <w:p w:rsidR="00F52BE8" w:rsidRPr="002E2178" w:rsidRDefault="00F52BE8" w:rsidP="00F52BE8">
      <w:pPr>
        <w:pStyle w:val="ListNumber"/>
        <w:numPr>
          <w:ilvl w:val="0"/>
          <w:numId w:val="0"/>
        </w:numPr>
        <w:spacing w:before="0" w:after="0"/>
        <w:rPr>
          <w:rFonts w:cs="Arial"/>
          <w:sz w:val="22"/>
          <w:szCs w:val="22"/>
        </w:rPr>
      </w:pPr>
      <w:r w:rsidRPr="002E2178">
        <w:rPr>
          <w:rFonts w:cs="Arial"/>
          <w:sz w:val="22"/>
          <w:szCs w:val="22"/>
        </w:rPr>
        <w:t xml:space="preserve">*Please ensure that the Project Manager and other key consultants who will be delivering this work are available to give presentations on the interview date </w:t>
      </w:r>
    </w:p>
    <w:p w:rsidR="00F52BE8" w:rsidRPr="002E2178" w:rsidRDefault="00F52BE8" w:rsidP="00F52BE8">
      <w:pPr>
        <w:jc w:val="both"/>
        <w:rPr>
          <w:rFonts w:cs="Arial"/>
          <w:sz w:val="22"/>
          <w:szCs w:val="22"/>
          <w:u w:val="single"/>
        </w:rPr>
      </w:pPr>
    </w:p>
    <w:p w:rsidR="00F52BE8" w:rsidRPr="002E2178" w:rsidRDefault="00F52BE8" w:rsidP="00F52BE8">
      <w:pPr>
        <w:jc w:val="both"/>
        <w:rPr>
          <w:rFonts w:cs="Arial"/>
          <w:sz w:val="22"/>
          <w:szCs w:val="22"/>
          <w:u w:val="single"/>
        </w:rPr>
      </w:pPr>
      <w:r w:rsidRPr="002E2178">
        <w:rPr>
          <w:rFonts w:cs="Arial"/>
          <w:sz w:val="22"/>
          <w:szCs w:val="22"/>
          <w:u w:val="single"/>
        </w:rPr>
        <w:t>Tendering Instructions and Guidance</w:t>
      </w:r>
    </w:p>
    <w:p w:rsidR="00F52BE8" w:rsidRPr="002E2178" w:rsidRDefault="00F52BE8" w:rsidP="00F52BE8">
      <w:pPr>
        <w:jc w:val="both"/>
        <w:rPr>
          <w:rFonts w:cs="Arial"/>
          <w:b/>
          <w:sz w:val="22"/>
          <w:szCs w:val="22"/>
        </w:rPr>
      </w:pPr>
      <w:r w:rsidRPr="002E2178">
        <w:rPr>
          <w:rFonts w:cs="Arial"/>
          <w:b/>
          <w:sz w:val="22"/>
          <w:szCs w:val="22"/>
        </w:rPr>
        <w:t>Amendments to ITT document</w:t>
      </w:r>
    </w:p>
    <w:p w:rsidR="00F52BE8" w:rsidRPr="002E2178" w:rsidRDefault="00F52BE8" w:rsidP="00F52BE8">
      <w:pPr>
        <w:pStyle w:val="ListNumber"/>
        <w:numPr>
          <w:ilvl w:val="0"/>
          <w:numId w:val="0"/>
        </w:numPr>
        <w:rPr>
          <w:rFonts w:cs="Arial"/>
          <w:b/>
          <w:sz w:val="22"/>
          <w:szCs w:val="22"/>
        </w:rPr>
      </w:pPr>
      <w:r w:rsidRPr="002E2178">
        <w:rPr>
          <w:rFonts w:cs="Arial"/>
          <w:sz w:val="22"/>
          <w:szCs w:val="22"/>
        </w:rP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rsidR="00F52BE8" w:rsidRPr="002E2178" w:rsidRDefault="00F52BE8" w:rsidP="00F52BE8">
      <w:pPr>
        <w:keepNext/>
        <w:jc w:val="both"/>
        <w:rPr>
          <w:rFonts w:cs="Arial"/>
          <w:b/>
          <w:sz w:val="22"/>
          <w:szCs w:val="22"/>
        </w:rPr>
      </w:pPr>
      <w:r w:rsidRPr="002E2178">
        <w:rPr>
          <w:rFonts w:cs="Arial"/>
          <w:b/>
          <w:sz w:val="22"/>
          <w:szCs w:val="22"/>
        </w:rPr>
        <w:t>Clarifications &amp; Queries</w:t>
      </w:r>
    </w:p>
    <w:p w:rsidR="00F52BE8" w:rsidRPr="002E2178" w:rsidRDefault="00F52BE8" w:rsidP="00F52BE8">
      <w:pPr>
        <w:pStyle w:val="ListNumber"/>
        <w:numPr>
          <w:ilvl w:val="0"/>
          <w:numId w:val="0"/>
        </w:numPr>
        <w:rPr>
          <w:rFonts w:cs="Arial"/>
          <w:sz w:val="22"/>
          <w:szCs w:val="22"/>
        </w:rPr>
      </w:pPr>
      <w:r w:rsidRPr="002E2178">
        <w:rPr>
          <w:rFonts w:cs="Arial"/>
          <w:sz w:val="22"/>
          <w:szCs w:val="22"/>
        </w:rPr>
        <w:t xml:space="preserve">Please note that, for audit purposes, any query in connection with the tender should be submitted </w:t>
      </w:r>
      <w:r w:rsidRPr="002E2178">
        <w:rPr>
          <w:rFonts w:cs="Arial"/>
          <w:bCs/>
          <w:sz w:val="22"/>
          <w:szCs w:val="22"/>
        </w:rPr>
        <w:t xml:space="preserve">via the ORR </w:t>
      </w:r>
      <w:proofErr w:type="spellStart"/>
      <w:r w:rsidRPr="002E2178">
        <w:rPr>
          <w:rFonts w:cs="Arial"/>
          <w:bCs/>
          <w:sz w:val="22"/>
          <w:szCs w:val="22"/>
        </w:rPr>
        <w:t>eTendering</w:t>
      </w:r>
      <w:proofErr w:type="spellEnd"/>
      <w:r w:rsidRPr="002E2178">
        <w:rPr>
          <w:rFonts w:cs="Arial"/>
          <w:bCs/>
          <w:sz w:val="22"/>
          <w:szCs w:val="22"/>
        </w:rPr>
        <w:t xml:space="preserve"> portal.</w:t>
      </w:r>
      <w:r w:rsidRPr="002E2178">
        <w:rPr>
          <w:rFonts w:cs="Arial"/>
          <w:b/>
          <w:bCs/>
          <w:sz w:val="22"/>
          <w:szCs w:val="22"/>
        </w:rPr>
        <w:t xml:space="preserve"> </w:t>
      </w:r>
      <w:r w:rsidRPr="002E2178">
        <w:rPr>
          <w:rFonts w:cs="Arial"/>
          <w:sz w:val="22"/>
          <w:szCs w:val="22"/>
        </w:rPr>
        <w:t xml:space="preserve">The response, as well as the nature of the query, will be notified to all suppliers without disclosing the name of the Supplier who initiated the query. </w:t>
      </w:r>
    </w:p>
    <w:p w:rsidR="00F52BE8" w:rsidRPr="002E2178" w:rsidRDefault="00F52BE8" w:rsidP="00F52BE8">
      <w:pPr>
        <w:jc w:val="both"/>
        <w:rPr>
          <w:rFonts w:cs="Arial"/>
          <w:b/>
          <w:sz w:val="22"/>
          <w:szCs w:val="22"/>
        </w:rPr>
      </w:pPr>
      <w:r w:rsidRPr="002E2178">
        <w:rPr>
          <w:rFonts w:cs="Arial"/>
          <w:b/>
          <w:sz w:val="22"/>
          <w:szCs w:val="22"/>
        </w:rPr>
        <w:t>Submission Process</w:t>
      </w:r>
    </w:p>
    <w:p w:rsidR="00F52BE8" w:rsidRPr="002E2178" w:rsidRDefault="00F52BE8" w:rsidP="00F52BE8">
      <w:pPr>
        <w:pStyle w:val="ListNumber"/>
        <w:numPr>
          <w:ilvl w:val="0"/>
          <w:numId w:val="0"/>
        </w:numPr>
        <w:rPr>
          <w:rFonts w:cs="Arial"/>
          <w:sz w:val="22"/>
          <w:szCs w:val="22"/>
        </w:rPr>
      </w:pPr>
      <w:r w:rsidRPr="002E2178">
        <w:rPr>
          <w:rFonts w:cs="Arial"/>
          <w:sz w:val="22"/>
          <w:szCs w:val="22"/>
        </w:rPr>
        <w:t xml:space="preserve">Tenders must be uploaded to the ORR </w:t>
      </w:r>
      <w:proofErr w:type="spellStart"/>
      <w:r w:rsidRPr="002E2178">
        <w:rPr>
          <w:rFonts w:cs="Arial"/>
          <w:sz w:val="22"/>
          <w:szCs w:val="22"/>
        </w:rPr>
        <w:t>eTendering</w:t>
      </w:r>
      <w:proofErr w:type="spellEnd"/>
      <w:r w:rsidRPr="002E2178">
        <w:rPr>
          <w:rFonts w:cs="Arial"/>
          <w:sz w:val="22"/>
          <w:szCs w:val="22"/>
        </w:rPr>
        <w:t xml:space="preserve"> portal</w:t>
      </w:r>
      <w:r w:rsidRPr="002E2178">
        <w:rPr>
          <w:rFonts w:cs="Arial"/>
          <w:b/>
          <w:sz w:val="22"/>
          <w:szCs w:val="22"/>
        </w:rPr>
        <w:t xml:space="preserve"> no later</w:t>
      </w:r>
      <w:r w:rsidRPr="002E2178">
        <w:rPr>
          <w:rFonts w:cs="Arial"/>
          <w:sz w:val="22"/>
          <w:szCs w:val="22"/>
        </w:rPr>
        <w:t xml:space="preserve"> than the submission date and time shown above. Tenders uploaded after the closing date and time may not be accepted. Bidders have the facility to upload later versions of tenders until the closing date/time. </w:t>
      </w:r>
    </w:p>
    <w:p w:rsidR="00F52BE8" w:rsidRPr="002E2178" w:rsidRDefault="00F52BE8" w:rsidP="00F52BE8">
      <w:pPr>
        <w:pStyle w:val="ListNumber"/>
        <w:numPr>
          <w:ilvl w:val="0"/>
          <w:numId w:val="0"/>
        </w:numPr>
        <w:rPr>
          <w:rFonts w:cs="Arial"/>
          <w:sz w:val="22"/>
          <w:szCs w:val="22"/>
        </w:rPr>
      </w:pPr>
      <w:r w:rsidRPr="002E2178">
        <w:rPr>
          <w:rFonts w:cs="Arial"/>
          <w:sz w:val="22"/>
          <w:szCs w:val="22"/>
        </w:rPr>
        <w:t xml:space="preserve">Please submit the Form of Tender and Disclaimer certificate along with your proposal. If you are already registered on our </w:t>
      </w:r>
      <w:proofErr w:type="spellStart"/>
      <w:r w:rsidRPr="002E2178">
        <w:rPr>
          <w:rFonts w:cs="Arial"/>
          <w:sz w:val="22"/>
          <w:szCs w:val="22"/>
        </w:rPr>
        <w:t>eTendering</w:t>
      </w:r>
      <w:proofErr w:type="spellEnd"/>
      <w:r w:rsidRPr="002E2178">
        <w:rPr>
          <w:rFonts w:cs="Arial"/>
          <w:sz w:val="22"/>
          <w:szCs w:val="22"/>
        </w:rPr>
        <w:t xml:space="preserve"> portal but have forgotten your login details, please contact the portal administrator.</w:t>
      </w:r>
    </w:p>
    <w:p w:rsidR="00F52BE8" w:rsidRPr="002E2178" w:rsidRDefault="00F52BE8" w:rsidP="00F52BE8">
      <w:pPr>
        <w:pStyle w:val="ListNumber"/>
        <w:numPr>
          <w:ilvl w:val="0"/>
          <w:numId w:val="0"/>
        </w:numPr>
        <w:rPr>
          <w:rFonts w:cs="Arial"/>
          <w:sz w:val="22"/>
          <w:szCs w:val="22"/>
        </w:rPr>
      </w:pPr>
      <w:r w:rsidRPr="002E2178">
        <w:rPr>
          <w:rFonts w:cs="Arial"/>
          <w:sz w:val="22"/>
          <w:szCs w:val="22"/>
        </w:rPr>
        <w:t xml:space="preserve">An evaluation team will evaluate all tenders correctly submitted against the stated evaluation criteria. </w:t>
      </w:r>
    </w:p>
    <w:p w:rsidR="00F52BE8" w:rsidRPr="002E2178" w:rsidRDefault="00F52BE8" w:rsidP="00F52BE8">
      <w:pPr>
        <w:pStyle w:val="ListNumber"/>
        <w:numPr>
          <w:ilvl w:val="0"/>
          <w:numId w:val="0"/>
        </w:numPr>
        <w:rPr>
          <w:rFonts w:cs="Arial"/>
          <w:sz w:val="22"/>
          <w:szCs w:val="22"/>
        </w:rPr>
      </w:pPr>
      <w:r w:rsidRPr="002E2178">
        <w:rPr>
          <w:rFonts w:cs="Arial"/>
          <w:sz w:val="22"/>
          <w:szCs w:val="22"/>
        </w:rPr>
        <w:t xml:space="preserve">By issuing this Invitation to Tender ORR does not undertake to accept the lowest tender, or part or all of any tender. No part of the tender submitted will be returned to the supplier </w:t>
      </w:r>
    </w:p>
    <w:p w:rsidR="00F52BE8" w:rsidRPr="002E2178" w:rsidRDefault="00F52BE8" w:rsidP="00F52BE8">
      <w:pPr>
        <w:jc w:val="both"/>
        <w:rPr>
          <w:rFonts w:cs="Arial"/>
          <w:b/>
          <w:sz w:val="22"/>
          <w:szCs w:val="22"/>
        </w:rPr>
      </w:pPr>
    </w:p>
    <w:p w:rsidR="00E12DAA" w:rsidRDefault="00E12DAA" w:rsidP="00F52BE8">
      <w:pPr>
        <w:jc w:val="both"/>
        <w:rPr>
          <w:rFonts w:cs="Arial"/>
          <w:b/>
          <w:sz w:val="22"/>
          <w:szCs w:val="22"/>
        </w:rPr>
      </w:pPr>
    </w:p>
    <w:p w:rsidR="00F52BE8" w:rsidRPr="002E2178" w:rsidRDefault="00F52BE8" w:rsidP="00F52BE8">
      <w:pPr>
        <w:jc w:val="both"/>
        <w:rPr>
          <w:rFonts w:cs="Arial"/>
          <w:sz w:val="22"/>
          <w:szCs w:val="22"/>
        </w:rPr>
      </w:pPr>
      <w:r w:rsidRPr="002E2178">
        <w:rPr>
          <w:rFonts w:cs="Arial"/>
          <w:b/>
          <w:sz w:val="22"/>
          <w:szCs w:val="22"/>
        </w:rPr>
        <w:t>Cost &amp; Pricing Information</w:t>
      </w:r>
    </w:p>
    <w:p w:rsidR="00F52BE8" w:rsidRPr="002E2178" w:rsidRDefault="00F52BE8" w:rsidP="00F52BE8">
      <w:pPr>
        <w:pStyle w:val="ListNumber"/>
        <w:numPr>
          <w:ilvl w:val="0"/>
          <w:numId w:val="0"/>
        </w:numPr>
        <w:rPr>
          <w:rFonts w:cs="Arial"/>
          <w:sz w:val="22"/>
          <w:szCs w:val="22"/>
        </w:rPr>
      </w:pPr>
      <w:r w:rsidRPr="002E2178">
        <w:rPr>
          <w:rFonts w:cs="Arial"/>
          <w:sz w:val="22"/>
          <w:szCs w:val="22"/>
        </w:rPr>
        <w:lastRenderedPageBreak/>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rsidR="00F52BE8" w:rsidRPr="002E2178" w:rsidRDefault="00F52BE8" w:rsidP="00F52BE8">
      <w:pPr>
        <w:pStyle w:val="ListNumber"/>
        <w:numPr>
          <w:ilvl w:val="0"/>
          <w:numId w:val="0"/>
        </w:numPr>
        <w:rPr>
          <w:rFonts w:cs="Arial"/>
          <w:sz w:val="22"/>
          <w:szCs w:val="22"/>
        </w:rPr>
      </w:pPr>
      <w:r w:rsidRPr="002E2178">
        <w:rPr>
          <w:rFonts w:cs="Arial"/>
          <w:sz w:val="22"/>
          <w:szCs w:val="22"/>
        </w:rPr>
        <w:t>Tender prices must be in Sterling.</w:t>
      </w:r>
    </w:p>
    <w:p w:rsidR="00F52BE8" w:rsidRPr="002E2178" w:rsidRDefault="00F52BE8" w:rsidP="00F52BE8">
      <w:pPr>
        <w:pStyle w:val="ListNumber"/>
        <w:numPr>
          <w:ilvl w:val="0"/>
          <w:numId w:val="0"/>
        </w:numPr>
        <w:rPr>
          <w:rFonts w:cs="Arial"/>
          <w:sz w:val="22"/>
          <w:szCs w:val="22"/>
        </w:rPr>
      </w:pPr>
      <w:r w:rsidRPr="002E2178">
        <w:rPr>
          <w:rFonts w:cs="Arial"/>
          <w:sz w:val="22"/>
          <w:szCs w:val="22"/>
        </w:rPr>
        <w:t>Once the contract has been awarded, any additional costs incurred which are not reflected in the tender submission will not be accepted for payment.</w:t>
      </w:r>
    </w:p>
    <w:p w:rsidR="00F52BE8" w:rsidRPr="002E2178" w:rsidRDefault="00F52BE8" w:rsidP="00F52BE8">
      <w:pPr>
        <w:pStyle w:val="ListNumber"/>
        <w:numPr>
          <w:ilvl w:val="0"/>
          <w:numId w:val="0"/>
        </w:numPr>
        <w:rPr>
          <w:rFonts w:cs="Arial"/>
          <w:b/>
          <w:sz w:val="22"/>
          <w:szCs w:val="22"/>
        </w:rPr>
      </w:pPr>
    </w:p>
    <w:p w:rsidR="00F52BE8" w:rsidRPr="002E2178" w:rsidRDefault="00F52BE8" w:rsidP="00F52BE8">
      <w:pPr>
        <w:pStyle w:val="ListNumber"/>
        <w:numPr>
          <w:ilvl w:val="0"/>
          <w:numId w:val="0"/>
        </w:numPr>
        <w:rPr>
          <w:rFonts w:cs="Arial"/>
          <w:b/>
          <w:sz w:val="22"/>
          <w:szCs w:val="22"/>
        </w:rPr>
      </w:pPr>
      <w:r w:rsidRPr="002E2178">
        <w:rPr>
          <w:rFonts w:cs="Arial"/>
          <w:b/>
          <w:sz w:val="22"/>
          <w:szCs w:val="22"/>
        </w:rPr>
        <w:t>References</w:t>
      </w:r>
    </w:p>
    <w:p w:rsidR="00F52BE8" w:rsidRPr="002E2178" w:rsidRDefault="00F52BE8" w:rsidP="00F52BE8">
      <w:pPr>
        <w:pStyle w:val="ListNumber"/>
        <w:numPr>
          <w:ilvl w:val="0"/>
          <w:numId w:val="0"/>
        </w:numPr>
        <w:rPr>
          <w:rFonts w:cs="Arial"/>
          <w:sz w:val="22"/>
          <w:szCs w:val="22"/>
        </w:rPr>
      </w:pPr>
      <w:r w:rsidRPr="002E2178">
        <w:rPr>
          <w:rFonts w:cs="Arial"/>
          <w:sz w:val="22"/>
          <w:szCs w:val="22"/>
        </w:rPr>
        <w:t>References provided as part of the tender may be approached during the tender stage</w:t>
      </w:r>
    </w:p>
    <w:p w:rsidR="00F52BE8" w:rsidRPr="002E2178" w:rsidRDefault="00F52BE8" w:rsidP="00F52BE8">
      <w:pPr>
        <w:pStyle w:val="ListNumber"/>
        <w:numPr>
          <w:ilvl w:val="0"/>
          <w:numId w:val="0"/>
        </w:numPr>
        <w:rPr>
          <w:rFonts w:cs="Arial"/>
          <w:sz w:val="22"/>
          <w:szCs w:val="22"/>
        </w:rPr>
      </w:pPr>
    </w:p>
    <w:p w:rsidR="00F52BE8" w:rsidRPr="002E2178" w:rsidRDefault="00F52BE8" w:rsidP="00F52BE8">
      <w:pPr>
        <w:pStyle w:val="ListNumber"/>
        <w:numPr>
          <w:ilvl w:val="0"/>
          <w:numId w:val="0"/>
        </w:numPr>
        <w:rPr>
          <w:rFonts w:cs="Arial"/>
          <w:b/>
          <w:sz w:val="22"/>
          <w:szCs w:val="22"/>
        </w:rPr>
      </w:pPr>
      <w:r w:rsidRPr="002E2178">
        <w:rPr>
          <w:rFonts w:cs="Arial"/>
          <w:b/>
          <w:sz w:val="22"/>
          <w:szCs w:val="22"/>
        </w:rPr>
        <w:t>Contractual Information</w:t>
      </w:r>
    </w:p>
    <w:p w:rsidR="00F52BE8" w:rsidRPr="002E2178" w:rsidRDefault="00F52BE8" w:rsidP="00F52BE8">
      <w:pPr>
        <w:pStyle w:val="Default"/>
        <w:rPr>
          <w:sz w:val="22"/>
          <w:szCs w:val="22"/>
        </w:rPr>
      </w:pPr>
      <w:r w:rsidRPr="002E2178">
        <w:rPr>
          <w:sz w:val="22"/>
          <w:szCs w:val="22"/>
        </w:rPr>
        <w:t xml:space="preserve">Following the evaluation of submitted tenders, in accordance with the evaluation criteria stated in this document, a contractor may be selected to perform the services and subsequently issued with an order. </w:t>
      </w:r>
    </w:p>
    <w:p w:rsidR="00F52BE8" w:rsidRPr="002E2178" w:rsidRDefault="00F52BE8" w:rsidP="00F52BE8">
      <w:pPr>
        <w:pStyle w:val="Default"/>
        <w:rPr>
          <w:sz w:val="22"/>
          <w:szCs w:val="22"/>
        </w:rPr>
      </w:pPr>
    </w:p>
    <w:p w:rsidR="00F52BE8" w:rsidRPr="002E2178" w:rsidRDefault="00F52BE8" w:rsidP="00F52BE8">
      <w:pPr>
        <w:pStyle w:val="Default"/>
        <w:rPr>
          <w:sz w:val="22"/>
          <w:szCs w:val="22"/>
        </w:rPr>
      </w:pPr>
      <w:r w:rsidRPr="002E2178">
        <w:rPr>
          <w:sz w:val="22"/>
          <w:szCs w:val="22"/>
        </w:rPr>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rsidR="00F52BE8" w:rsidRPr="002E2178" w:rsidRDefault="00F52BE8" w:rsidP="00F52BE8">
      <w:pPr>
        <w:pStyle w:val="Default"/>
        <w:rPr>
          <w:sz w:val="22"/>
          <w:szCs w:val="22"/>
        </w:rPr>
      </w:pPr>
    </w:p>
    <w:p w:rsidR="00F52BE8" w:rsidRPr="002E2178" w:rsidRDefault="00F52BE8" w:rsidP="00F52BE8">
      <w:pPr>
        <w:pStyle w:val="Default"/>
        <w:rPr>
          <w:sz w:val="22"/>
          <w:szCs w:val="22"/>
        </w:rPr>
      </w:pPr>
      <w:r w:rsidRPr="002E2178">
        <w:rPr>
          <w:sz w:val="22"/>
          <w:szCs w:val="22"/>
        </w:rP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rsidR="00F52BE8" w:rsidRPr="002E2178" w:rsidRDefault="00F52BE8" w:rsidP="00F52BE8">
      <w:pPr>
        <w:pStyle w:val="Default"/>
        <w:rPr>
          <w:sz w:val="22"/>
          <w:szCs w:val="22"/>
        </w:rPr>
      </w:pPr>
    </w:p>
    <w:p w:rsidR="00F52BE8" w:rsidRPr="002E2178" w:rsidRDefault="00F52BE8" w:rsidP="00F52BE8">
      <w:pPr>
        <w:pStyle w:val="Default"/>
        <w:rPr>
          <w:sz w:val="22"/>
          <w:szCs w:val="22"/>
        </w:rPr>
      </w:pPr>
      <w:r w:rsidRPr="002E2178">
        <w:rPr>
          <w:sz w:val="22"/>
          <w:szCs w:val="22"/>
        </w:rPr>
        <w:t>The ORR does not expect to negotiate individual terms and expects to contract on the basis of those terms alone. If you do not agree to the Conditions of Contract then your tender may be deselected on that basis alone and not considered further.</w:t>
      </w:r>
    </w:p>
    <w:p w:rsidR="00F52BE8" w:rsidRPr="002E2178" w:rsidRDefault="00F52BE8" w:rsidP="00F52BE8">
      <w:pPr>
        <w:pStyle w:val="ListNumber"/>
        <w:numPr>
          <w:ilvl w:val="0"/>
          <w:numId w:val="0"/>
        </w:numPr>
        <w:rPr>
          <w:rFonts w:cs="Arial"/>
          <w:sz w:val="22"/>
          <w:szCs w:val="22"/>
        </w:rPr>
      </w:pPr>
      <w:r w:rsidRPr="002E2178">
        <w:rPr>
          <w:rFonts w:cs="Arial"/>
          <w:sz w:val="22"/>
          <w:szCs w:val="22"/>
          <w:u w:val="single"/>
        </w:rPr>
        <w:t>The 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p w:rsidR="00F52BE8" w:rsidRPr="002E2178" w:rsidRDefault="00F52BE8" w:rsidP="00F52BE8">
      <w:pPr>
        <w:pStyle w:val="ListNumber"/>
        <w:numPr>
          <w:ilvl w:val="0"/>
          <w:numId w:val="0"/>
        </w:num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rsidRPr="002E2178" w:rsidTr="00335497">
        <w:tc>
          <w:tcPr>
            <w:tcW w:w="2132" w:type="dxa"/>
            <w:shd w:val="clear" w:color="auto" w:fill="auto"/>
          </w:tcPr>
          <w:p w:rsidR="00F52BE8" w:rsidRPr="002E2178" w:rsidRDefault="00F52BE8" w:rsidP="00335497">
            <w:pPr>
              <w:pStyle w:val="ListNumber"/>
              <w:numPr>
                <w:ilvl w:val="0"/>
                <w:numId w:val="0"/>
              </w:numPr>
              <w:rPr>
                <w:rFonts w:cs="Arial"/>
                <w:b/>
                <w:i/>
                <w:sz w:val="22"/>
                <w:szCs w:val="22"/>
              </w:rPr>
            </w:pPr>
            <w:r w:rsidRPr="002E2178">
              <w:rPr>
                <w:rFonts w:cs="Arial"/>
                <w:b/>
                <w:i/>
                <w:sz w:val="22"/>
                <w:szCs w:val="22"/>
              </w:rPr>
              <w:t>Clause Number</w:t>
            </w:r>
          </w:p>
        </w:tc>
        <w:tc>
          <w:tcPr>
            <w:tcW w:w="2132" w:type="dxa"/>
            <w:shd w:val="clear" w:color="auto" w:fill="auto"/>
          </w:tcPr>
          <w:p w:rsidR="00F52BE8" w:rsidRPr="002E2178" w:rsidRDefault="00F52BE8" w:rsidP="00335497">
            <w:pPr>
              <w:pStyle w:val="ListNumber"/>
              <w:numPr>
                <w:ilvl w:val="0"/>
                <w:numId w:val="0"/>
              </w:numPr>
              <w:rPr>
                <w:rFonts w:cs="Arial"/>
                <w:b/>
                <w:i/>
                <w:sz w:val="22"/>
                <w:szCs w:val="22"/>
              </w:rPr>
            </w:pPr>
            <w:r w:rsidRPr="002E2178">
              <w:rPr>
                <w:rFonts w:cs="Arial"/>
                <w:b/>
                <w:i/>
                <w:sz w:val="22"/>
                <w:szCs w:val="22"/>
              </w:rPr>
              <w:t>Existing  Wording</w:t>
            </w:r>
          </w:p>
        </w:tc>
        <w:tc>
          <w:tcPr>
            <w:tcW w:w="2132" w:type="dxa"/>
            <w:shd w:val="clear" w:color="auto" w:fill="auto"/>
          </w:tcPr>
          <w:p w:rsidR="00F52BE8" w:rsidRPr="002E2178" w:rsidRDefault="00F52BE8" w:rsidP="00335497">
            <w:pPr>
              <w:pStyle w:val="ListNumber"/>
              <w:numPr>
                <w:ilvl w:val="0"/>
                <w:numId w:val="0"/>
              </w:numPr>
              <w:rPr>
                <w:rFonts w:cs="Arial"/>
                <w:b/>
                <w:i/>
                <w:sz w:val="22"/>
                <w:szCs w:val="22"/>
              </w:rPr>
            </w:pPr>
            <w:r w:rsidRPr="002E2178">
              <w:rPr>
                <w:rFonts w:cs="Arial"/>
                <w:b/>
                <w:i/>
                <w:sz w:val="22"/>
                <w:szCs w:val="22"/>
              </w:rPr>
              <w:t>Proposed Wording</w:t>
            </w:r>
          </w:p>
        </w:tc>
        <w:tc>
          <w:tcPr>
            <w:tcW w:w="2132" w:type="dxa"/>
            <w:shd w:val="clear" w:color="auto" w:fill="auto"/>
          </w:tcPr>
          <w:p w:rsidR="00F52BE8" w:rsidRPr="002E2178" w:rsidRDefault="00F52BE8" w:rsidP="00335497">
            <w:pPr>
              <w:pStyle w:val="ListNumber"/>
              <w:numPr>
                <w:ilvl w:val="0"/>
                <w:numId w:val="0"/>
              </w:numPr>
              <w:rPr>
                <w:rFonts w:cs="Arial"/>
                <w:b/>
                <w:i/>
                <w:sz w:val="22"/>
                <w:szCs w:val="22"/>
              </w:rPr>
            </w:pPr>
            <w:r w:rsidRPr="002E2178">
              <w:rPr>
                <w:rFonts w:cs="Arial"/>
                <w:b/>
                <w:i/>
                <w:sz w:val="22"/>
                <w:szCs w:val="22"/>
              </w:rPr>
              <w:t>Rational for amendment</w:t>
            </w:r>
          </w:p>
        </w:tc>
      </w:tr>
      <w:tr w:rsidR="00F52BE8" w:rsidRPr="002E2178" w:rsidTr="00335497">
        <w:tc>
          <w:tcPr>
            <w:tcW w:w="2132" w:type="dxa"/>
            <w:shd w:val="clear" w:color="auto" w:fill="auto"/>
          </w:tcPr>
          <w:p w:rsidR="00F52BE8" w:rsidRPr="002E2178" w:rsidRDefault="00F52BE8" w:rsidP="00335497">
            <w:pPr>
              <w:pStyle w:val="ListNumber"/>
              <w:numPr>
                <w:ilvl w:val="0"/>
                <w:numId w:val="0"/>
              </w:numPr>
              <w:rPr>
                <w:rFonts w:cs="Arial"/>
                <w:sz w:val="22"/>
                <w:szCs w:val="22"/>
              </w:rPr>
            </w:pPr>
          </w:p>
        </w:tc>
        <w:tc>
          <w:tcPr>
            <w:tcW w:w="2132" w:type="dxa"/>
            <w:shd w:val="clear" w:color="auto" w:fill="auto"/>
          </w:tcPr>
          <w:p w:rsidR="00F52BE8" w:rsidRPr="002E2178" w:rsidRDefault="00F52BE8" w:rsidP="00335497">
            <w:pPr>
              <w:pStyle w:val="ListNumber"/>
              <w:numPr>
                <w:ilvl w:val="0"/>
                <w:numId w:val="0"/>
              </w:numPr>
              <w:rPr>
                <w:rFonts w:cs="Arial"/>
                <w:sz w:val="22"/>
                <w:szCs w:val="22"/>
              </w:rPr>
            </w:pPr>
          </w:p>
        </w:tc>
        <w:tc>
          <w:tcPr>
            <w:tcW w:w="2132" w:type="dxa"/>
            <w:shd w:val="clear" w:color="auto" w:fill="auto"/>
          </w:tcPr>
          <w:p w:rsidR="00F52BE8" w:rsidRPr="002E2178" w:rsidRDefault="00F52BE8" w:rsidP="00335497">
            <w:pPr>
              <w:pStyle w:val="ListNumber"/>
              <w:numPr>
                <w:ilvl w:val="0"/>
                <w:numId w:val="0"/>
              </w:numPr>
              <w:rPr>
                <w:rFonts w:cs="Arial"/>
                <w:sz w:val="22"/>
                <w:szCs w:val="22"/>
              </w:rPr>
            </w:pPr>
          </w:p>
        </w:tc>
        <w:tc>
          <w:tcPr>
            <w:tcW w:w="2132" w:type="dxa"/>
            <w:shd w:val="clear" w:color="auto" w:fill="auto"/>
          </w:tcPr>
          <w:p w:rsidR="00F52BE8" w:rsidRPr="002E2178" w:rsidRDefault="00F52BE8" w:rsidP="00335497">
            <w:pPr>
              <w:pStyle w:val="ListNumber"/>
              <w:numPr>
                <w:ilvl w:val="0"/>
                <w:numId w:val="0"/>
              </w:numPr>
              <w:rPr>
                <w:rFonts w:cs="Arial"/>
                <w:sz w:val="22"/>
                <w:szCs w:val="22"/>
              </w:rPr>
            </w:pPr>
          </w:p>
        </w:tc>
      </w:tr>
      <w:tr w:rsidR="00F52BE8" w:rsidRPr="002E2178" w:rsidTr="00335497">
        <w:tc>
          <w:tcPr>
            <w:tcW w:w="2132" w:type="dxa"/>
            <w:shd w:val="clear" w:color="auto" w:fill="auto"/>
          </w:tcPr>
          <w:p w:rsidR="00F52BE8" w:rsidRPr="002E2178" w:rsidRDefault="00F52BE8" w:rsidP="00335497">
            <w:pPr>
              <w:pStyle w:val="ListNumber"/>
              <w:numPr>
                <w:ilvl w:val="0"/>
                <w:numId w:val="0"/>
              </w:numPr>
              <w:rPr>
                <w:rFonts w:cs="Arial"/>
                <w:sz w:val="22"/>
                <w:szCs w:val="22"/>
              </w:rPr>
            </w:pPr>
          </w:p>
        </w:tc>
        <w:tc>
          <w:tcPr>
            <w:tcW w:w="2132" w:type="dxa"/>
            <w:shd w:val="clear" w:color="auto" w:fill="auto"/>
          </w:tcPr>
          <w:p w:rsidR="00F52BE8" w:rsidRPr="002E2178" w:rsidRDefault="00F52BE8" w:rsidP="00335497">
            <w:pPr>
              <w:pStyle w:val="ListNumber"/>
              <w:numPr>
                <w:ilvl w:val="0"/>
                <w:numId w:val="0"/>
              </w:numPr>
              <w:rPr>
                <w:rFonts w:cs="Arial"/>
                <w:sz w:val="22"/>
                <w:szCs w:val="22"/>
              </w:rPr>
            </w:pPr>
          </w:p>
        </w:tc>
        <w:tc>
          <w:tcPr>
            <w:tcW w:w="2132" w:type="dxa"/>
            <w:shd w:val="clear" w:color="auto" w:fill="auto"/>
          </w:tcPr>
          <w:p w:rsidR="00F52BE8" w:rsidRPr="002E2178" w:rsidRDefault="00F52BE8" w:rsidP="00335497">
            <w:pPr>
              <w:pStyle w:val="ListNumber"/>
              <w:numPr>
                <w:ilvl w:val="0"/>
                <w:numId w:val="0"/>
              </w:numPr>
              <w:rPr>
                <w:rFonts w:cs="Arial"/>
                <w:sz w:val="22"/>
                <w:szCs w:val="22"/>
              </w:rPr>
            </w:pPr>
          </w:p>
        </w:tc>
        <w:tc>
          <w:tcPr>
            <w:tcW w:w="2132" w:type="dxa"/>
            <w:shd w:val="clear" w:color="auto" w:fill="auto"/>
          </w:tcPr>
          <w:p w:rsidR="00F52BE8" w:rsidRPr="002E2178" w:rsidRDefault="00F52BE8" w:rsidP="00335497">
            <w:pPr>
              <w:pStyle w:val="ListNumber"/>
              <w:numPr>
                <w:ilvl w:val="0"/>
                <w:numId w:val="0"/>
              </w:numPr>
              <w:rPr>
                <w:rFonts w:cs="Arial"/>
                <w:sz w:val="22"/>
                <w:szCs w:val="22"/>
              </w:rPr>
            </w:pPr>
          </w:p>
        </w:tc>
      </w:tr>
    </w:tbl>
    <w:p w:rsidR="00F52BE8" w:rsidRPr="002E2178" w:rsidRDefault="00F52BE8" w:rsidP="00F52BE8">
      <w:pPr>
        <w:pStyle w:val="Default"/>
        <w:rPr>
          <w:sz w:val="22"/>
          <w:szCs w:val="22"/>
        </w:rPr>
      </w:pPr>
    </w:p>
    <w:p w:rsidR="00F52BE8" w:rsidRPr="002E2178" w:rsidRDefault="00F52BE8" w:rsidP="00F52BE8">
      <w:pPr>
        <w:pStyle w:val="Default"/>
        <w:rPr>
          <w:sz w:val="22"/>
          <w:szCs w:val="22"/>
        </w:rPr>
      </w:pPr>
    </w:p>
    <w:p w:rsidR="00F52BE8" w:rsidRPr="002E2178" w:rsidRDefault="00F52BE8" w:rsidP="00F52BE8">
      <w:pPr>
        <w:pStyle w:val="Default"/>
        <w:rPr>
          <w:sz w:val="22"/>
          <w:szCs w:val="22"/>
        </w:rPr>
      </w:pPr>
      <w:r w:rsidRPr="002E2178">
        <w:rPr>
          <w:sz w:val="22"/>
          <w:szCs w:val="22"/>
        </w:rPr>
        <w:t xml:space="preserve">Any services arising from this ITT will be carried out pursuant to the contract which comprises of: </w:t>
      </w:r>
    </w:p>
    <w:p w:rsidR="00F52BE8" w:rsidRPr="002E2178" w:rsidRDefault="00F52BE8" w:rsidP="00F52BE8">
      <w:pPr>
        <w:pStyle w:val="Default"/>
        <w:rPr>
          <w:sz w:val="22"/>
          <w:szCs w:val="22"/>
        </w:rPr>
      </w:pPr>
    </w:p>
    <w:p w:rsidR="00F52BE8" w:rsidRPr="002E2178" w:rsidRDefault="00F52BE8" w:rsidP="00F52BE8">
      <w:pPr>
        <w:pStyle w:val="Default"/>
        <w:numPr>
          <w:ilvl w:val="0"/>
          <w:numId w:val="14"/>
        </w:numPr>
        <w:rPr>
          <w:sz w:val="22"/>
          <w:szCs w:val="22"/>
        </w:rPr>
      </w:pPr>
      <w:r w:rsidRPr="002E2178">
        <w:rPr>
          <w:sz w:val="22"/>
          <w:szCs w:val="22"/>
        </w:rPr>
        <w:t xml:space="preserve">ORR Terms &amp; Conditions; </w:t>
      </w:r>
    </w:p>
    <w:p w:rsidR="00F52BE8" w:rsidRPr="002E2178" w:rsidRDefault="00F52BE8" w:rsidP="00F52BE8">
      <w:pPr>
        <w:pStyle w:val="Default"/>
        <w:rPr>
          <w:sz w:val="22"/>
          <w:szCs w:val="22"/>
        </w:rPr>
      </w:pPr>
    </w:p>
    <w:p w:rsidR="00F52BE8" w:rsidRPr="002E2178" w:rsidRDefault="00E12DAA" w:rsidP="00F52BE8">
      <w:pPr>
        <w:pStyle w:val="Default"/>
        <w:numPr>
          <w:ilvl w:val="0"/>
          <w:numId w:val="14"/>
        </w:numPr>
        <w:rPr>
          <w:sz w:val="22"/>
          <w:szCs w:val="22"/>
        </w:rPr>
      </w:pPr>
      <w:r>
        <w:rPr>
          <w:sz w:val="22"/>
          <w:szCs w:val="22"/>
        </w:rPr>
        <w:t>s</w:t>
      </w:r>
      <w:r w:rsidR="00F52BE8" w:rsidRPr="002E2178">
        <w:rPr>
          <w:sz w:val="22"/>
          <w:szCs w:val="22"/>
        </w:rPr>
        <w:t>ervice Schedules;</w:t>
      </w:r>
    </w:p>
    <w:p w:rsidR="00F52BE8" w:rsidRPr="002E2178" w:rsidRDefault="00F52BE8" w:rsidP="00F52BE8">
      <w:pPr>
        <w:pStyle w:val="Default"/>
        <w:rPr>
          <w:sz w:val="22"/>
          <w:szCs w:val="22"/>
        </w:rPr>
      </w:pPr>
    </w:p>
    <w:p w:rsidR="00F52BE8" w:rsidRPr="002E2178" w:rsidRDefault="00F52BE8" w:rsidP="00F52BE8">
      <w:pPr>
        <w:pStyle w:val="Default"/>
        <w:numPr>
          <w:ilvl w:val="0"/>
          <w:numId w:val="14"/>
        </w:numPr>
        <w:rPr>
          <w:sz w:val="22"/>
          <w:szCs w:val="22"/>
        </w:rPr>
      </w:pPr>
      <w:r w:rsidRPr="002E2178">
        <w:rPr>
          <w:sz w:val="22"/>
          <w:szCs w:val="22"/>
        </w:rPr>
        <w:t xml:space="preserve">this Invite to Tender &amp; Statement of Requirement document; and </w:t>
      </w:r>
    </w:p>
    <w:p w:rsidR="00F52BE8" w:rsidRPr="002E2178" w:rsidRDefault="00F52BE8" w:rsidP="00F52BE8">
      <w:pPr>
        <w:pStyle w:val="Default"/>
        <w:rPr>
          <w:sz w:val="22"/>
          <w:szCs w:val="22"/>
        </w:rPr>
      </w:pPr>
    </w:p>
    <w:p w:rsidR="00F52BE8" w:rsidRPr="002E2178" w:rsidRDefault="00F52BE8" w:rsidP="00F52BE8">
      <w:pPr>
        <w:pStyle w:val="Default"/>
        <w:numPr>
          <w:ilvl w:val="0"/>
          <w:numId w:val="14"/>
        </w:numPr>
        <w:rPr>
          <w:sz w:val="22"/>
          <w:szCs w:val="22"/>
        </w:rPr>
      </w:pPr>
      <w:proofErr w:type="gramStart"/>
      <w:r w:rsidRPr="002E2178">
        <w:rPr>
          <w:sz w:val="22"/>
          <w:szCs w:val="22"/>
        </w:rPr>
        <w:t>the</w:t>
      </w:r>
      <w:proofErr w:type="gramEnd"/>
      <w:r w:rsidRPr="002E2178">
        <w:rPr>
          <w:sz w:val="22"/>
          <w:szCs w:val="22"/>
        </w:rPr>
        <w:t xml:space="preserve"> chosen supplier’s successful tender.</w:t>
      </w:r>
    </w:p>
    <w:p w:rsidR="00F52BE8" w:rsidRPr="002E2178" w:rsidRDefault="00F52BE8" w:rsidP="00F52BE8">
      <w:pPr>
        <w:pStyle w:val="ListNumber"/>
        <w:numPr>
          <w:ilvl w:val="0"/>
          <w:numId w:val="0"/>
        </w:numPr>
        <w:rPr>
          <w:rFonts w:cs="Arial"/>
          <w:sz w:val="22"/>
          <w:szCs w:val="22"/>
        </w:rPr>
      </w:pPr>
    </w:p>
    <w:p w:rsidR="00F52BE8" w:rsidRPr="002E2178" w:rsidRDefault="00F52BE8" w:rsidP="00F52BE8">
      <w:pPr>
        <w:pStyle w:val="Heading2"/>
        <w:rPr>
          <w:rFonts w:cs="Arial"/>
          <w:sz w:val="22"/>
          <w:szCs w:val="22"/>
        </w:rPr>
      </w:pPr>
      <w:r w:rsidRPr="002E2178">
        <w:rPr>
          <w:rFonts w:cs="Arial"/>
          <w:sz w:val="22"/>
          <w:szCs w:val="22"/>
        </w:rPr>
        <w:t>ORR’s Transparency Obligations and the Freedom of Information Act 2000 (the Act)</w:t>
      </w:r>
    </w:p>
    <w:p w:rsidR="00F52BE8" w:rsidRPr="002E2178" w:rsidRDefault="00F52BE8" w:rsidP="00F52BE8">
      <w:pPr>
        <w:pStyle w:val="ListNumber"/>
        <w:numPr>
          <w:ilvl w:val="0"/>
          <w:numId w:val="0"/>
        </w:numPr>
        <w:rPr>
          <w:rFonts w:cs="Arial"/>
          <w:sz w:val="22"/>
          <w:szCs w:val="22"/>
        </w:rPr>
      </w:pPr>
      <w:r w:rsidRPr="002E2178">
        <w:rPr>
          <w:rFonts w:cs="Arial"/>
          <w:sz w:val="22"/>
          <w:szCs w:val="22"/>
        </w:rP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rsidR="00F52BE8" w:rsidRPr="002E2178" w:rsidRDefault="00F52BE8" w:rsidP="00F52BE8">
      <w:pPr>
        <w:pStyle w:val="ListNumber"/>
        <w:numPr>
          <w:ilvl w:val="0"/>
          <w:numId w:val="0"/>
        </w:numPr>
        <w:rPr>
          <w:rFonts w:cs="Arial"/>
          <w:sz w:val="22"/>
          <w:szCs w:val="22"/>
        </w:rPr>
      </w:pPr>
      <w:r w:rsidRPr="002E2178">
        <w:rPr>
          <w:rFonts w:cs="Arial"/>
          <w:sz w:val="22"/>
          <w:szCs w:val="22"/>
        </w:rPr>
        <w:t>Typically the following information will be published:</w:t>
      </w:r>
    </w:p>
    <w:p w:rsidR="00F52BE8" w:rsidRPr="002E2178" w:rsidRDefault="00F52BE8" w:rsidP="00F52BE8">
      <w:pPr>
        <w:pStyle w:val="ListNumber"/>
        <w:numPr>
          <w:ilvl w:val="0"/>
          <w:numId w:val="20"/>
        </w:numPr>
        <w:rPr>
          <w:rFonts w:cs="Arial"/>
          <w:sz w:val="22"/>
          <w:szCs w:val="22"/>
        </w:rPr>
      </w:pPr>
      <w:r w:rsidRPr="002E2178">
        <w:rPr>
          <w:rFonts w:cs="Arial"/>
          <w:sz w:val="22"/>
          <w:szCs w:val="22"/>
        </w:rPr>
        <w:t xml:space="preserve">contract price and any </w:t>
      </w:r>
      <w:proofErr w:type="spellStart"/>
      <w:r w:rsidRPr="002E2178">
        <w:rPr>
          <w:rFonts w:cs="Arial"/>
          <w:sz w:val="22"/>
          <w:szCs w:val="22"/>
        </w:rPr>
        <w:t>incentivisation</w:t>
      </w:r>
      <w:proofErr w:type="spellEnd"/>
      <w:r w:rsidRPr="002E2178">
        <w:rPr>
          <w:rFonts w:cs="Arial"/>
          <w:sz w:val="22"/>
          <w:szCs w:val="22"/>
        </w:rPr>
        <w:t xml:space="preserve"> mechanisms</w:t>
      </w:r>
    </w:p>
    <w:p w:rsidR="00F52BE8" w:rsidRPr="002E2178" w:rsidRDefault="00F52BE8" w:rsidP="00F52BE8">
      <w:pPr>
        <w:pStyle w:val="ListNumber"/>
        <w:numPr>
          <w:ilvl w:val="0"/>
          <w:numId w:val="20"/>
        </w:numPr>
        <w:rPr>
          <w:rFonts w:cs="Arial"/>
          <w:sz w:val="22"/>
          <w:szCs w:val="22"/>
        </w:rPr>
      </w:pPr>
      <w:r w:rsidRPr="002E2178">
        <w:rPr>
          <w:rFonts w:cs="Arial"/>
          <w:sz w:val="22"/>
          <w:szCs w:val="22"/>
        </w:rPr>
        <w:t>performance metrics and management of them</w:t>
      </w:r>
    </w:p>
    <w:p w:rsidR="00F52BE8" w:rsidRPr="002E2178" w:rsidRDefault="00F52BE8" w:rsidP="00F52BE8">
      <w:pPr>
        <w:pStyle w:val="ListNumber"/>
        <w:numPr>
          <w:ilvl w:val="0"/>
          <w:numId w:val="20"/>
        </w:numPr>
        <w:rPr>
          <w:rFonts w:cs="Arial"/>
          <w:sz w:val="22"/>
          <w:szCs w:val="22"/>
        </w:rPr>
      </w:pPr>
      <w:r w:rsidRPr="002E2178">
        <w:rPr>
          <w:rFonts w:cs="Arial"/>
          <w:sz w:val="22"/>
          <w:szCs w:val="22"/>
        </w:rPr>
        <w:t>plans for management of underperformance and its financial impact</w:t>
      </w:r>
    </w:p>
    <w:p w:rsidR="00F52BE8" w:rsidRPr="002E2178" w:rsidRDefault="00F52BE8" w:rsidP="00F52BE8">
      <w:pPr>
        <w:pStyle w:val="ListNumber"/>
        <w:numPr>
          <w:ilvl w:val="0"/>
          <w:numId w:val="20"/>
        </w:numPr>
        <w:rPr>
          <w:rFonts w:cs="Arial"/>
          <w:sz w:val="22"/>
          <w:szCs w:val="22"/>
        </w:rPr>
      </w:pPr>
      <w:r w:rsidRPr="002E2178">
        <w:rPr>
          <w:rFonts w:cs="Arial"/>
          <w:sz w:val="22"/>
          <w:szCs w:val="22"/>
        </w:rPr>
        <w:t>governance arrangements including through supply chains where significant contract value rests with subcontractors</w:t>
      </w:r>
    </w:p>
    <w:p w:rsidR="00F52BE8" w:rsidRPr="002E2178" w:rsidRDefault="00F52BE8" w:rsidP="00F52BE8">
      <w:pPr>
        <w:pStyle w:val="ListNumber"/>
        <w:numPr>
          <w:ilvl w:val="0"/>
          <w:numId w:val="20"/>
        </w:numPr>
        <w:rPr>
          <w:rFonts w:cs="Arial"/>
          <w:sz w:val="22"/>
          <w:szCs w:val="22"/>
        </w:rPr>
      </w:pPr>
      <w:r w:rsidRPr="002E2178">
        <w:rPr>
          <w:rFonts w:cs="Arial"/>
          <w:sz w:val="22"/>
          <w:szCs w:val="22"/>
        </w:rPr>
        <w:t>resource plans</w:t>
      </w:r>
    </w:p>
    <w:p w:rsidR="00F52BE8" w:rsidRPr="002E2178" w:rsidRDefault="00F52BE8" w:rsidP="00F52BE8">
      <w:pPr>
        <w:pStyle w:val="ListNumber"/>
        <w:numPr>
          <w:ilvl w:val="0"/>
          <w:numId w:val="20"/>
        </w:numPr>
        <w:rPr>
          <w:rFonts w:cs="Arial"/>
          <w:sz w:val="22"/>
          <w:szCs w:val="22"/>
        </w:rPr>
      </w:pPr>
      <w:r w:rsidRPr="002E2178">
        <w:rPr>
          <w:rFonts w:cs="Arial"/>
          <w:sz w:val="22"/>
          <w:szCs w:val="22"/>
        </w:rPr>
        <w:t>service improvement plans</w:t>
      </w:r>
    </w:p>
    <w:p w:rsidR="00F52BE8" w:rsidRPr="002E2178" w:rsidRDefault="00F52BE8" w:rsidP="00F52BE8">
      <w:pPr>
        <w:pStyle w:val="ListNumber"/>
        <w:numPr>
          <w:ilvl w:val="0"/>
          <w:numId w:val="0"/>
        </w:numPr>
        <w:rPr>
          <w:rFonts w:cs="Arial"/>
          <w:sz w:val="22"/>
          <w:szCs w:val="22"/>
        </w:rPr>
      </w:pPr>
      <w:r w:rsidRPr="002E2178">
        <w:rPr>
          <w:rFonts w:cs="Arial"/>
          <w:sz w:val="22"/>
          <w:szCs w:val="22"/>
        </w:rPr>
        <w:t xml:space="preserve">Where appropriate to do so information will be updated as required during the life of the contract so it remains current; </w:t>
      </w:r>
    </w:p>
    <w:p w:rsidR="00F52BE8" w:rsidRPr="002E2178" w:rsidRDefault="00F52BE8" w:rsidP="00F52BE8">
      <w:pPr>
        <w:pStyle w:val="ListNumber"/>
        <w:numPr>
          <w:ilvl w:val="0"/>
          <w:numId w:val="0"/>
        </w:numPr>
        <w:rPr>
          <w:rFonts w:cs="Arial"/>
          <w:sz w:val="22"/>
          <w:szCs w:val="22"/>
        </w:rPr>
      </w:pPr>
    </w:p>
    <w:p w:rsidR="00F52BE8" w:rsidRPr="002E2178" w:rsidRDefault="00F52BE8" w:rsidP="00F52BE8">
      <w:pPr>
        <w:pStyle w:val="ListNumber"/>
        <w:numPr>
          <w:ilvl w:val="0"/>
          <w:numId w:val="0"/>
        </w:numPr>
        <w:rPr>
          <w:rFonts w:cs="Arial"/>
          <w:sz w:val="22"/>
          <w:szCs w:val="22"/>
        </w:rPr>
      </w:pPr>
      <w:r w:rsidRPr="002E2178">
        <w:rPr>
          <w:rFonts w:cs="Arial"/>
          <w:sz w:val="22"/>
          <w:szCs w:val="22"/>
        </w:rPr>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rsidR="00F52BE8" w:rsidRPr="002E2178" w:rsidRDefault="00F52BE8" w:rsidP="00F52BE8">
      <w:pPr>
        <w:pStyle w:val="ListNumber"/>
        <w:keepNext/>
        <w:keepLines/>
        <w:numPr>
          <w:ilvl w:val="0"/>
          <w:numId w:val="0"/>
        </w:numPr>
        <w:rPr>
          <w:rFonts w:cs="Arial"/>
          <w:b/>
          <w:sz w:val="22"/>
          <w:szCs w:val="22"/>
        </w:rPr>
      </w:pPr>
      <w:r w:rsidRPr="002E2178">
        <w:rPr>
          <w:rFonts w:cs="Arial"/>
          <w:sz w:val="22"/>
          <w:szCs w:val="22"/>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3501"/>
        <w:gridCol w:w="3460"/>
      </w:tblGrid>
      <w:tr w:rsidR="00F52BE8" w:rsidRPr="002E2178" w:rsidTr="00335497">
        <w:tc>
          <w:tcPr>
            <w:tcW w:w="1368" w:type="dxa"/>
            <w:shd w:val="clear" w:color="auto" w:fill="auto"/>
          </w:tcPr>
          <w:p w:rsidR="00F52BE8" w:rsidRPr="002E2178" w:rsidRDefault="00F52BE8" w:rsidP="00335497">
            <w:pPr>
              <w:pStyle w:val="ListNumber"/>
              <w:numPr>
                <w:ilvl w:val="0"/>
                <w:numId w:val="0"/>
              </w:numPr>
              <w:rPr>
                <w:rFonts w:cs="Arial"/>
                <w:sz w:val="22"/>
                <w:szCs w:val="22"/>
              </w:rPr>
            </w:pPr>
            <w:r w:rsidRPr="002E2178">
              <w:rPr>
                <w:rFonts w:cs="Arial"/>
                <w:sz w:val="22"/>
                <w:szCs w:val="22"/>
              </w:rPr>
              <w:t>Para. No.</w:t>
            </w:r>
          </w:p>
        </w:tc>
        <w:tc>
          <w:tcPr>
            <w:tcW w:w="3600" w:type="dxa"/>
            <w:shd w:val="clear" w:color="auto" w:fill="auto"/>
          </w:tcPr>
          <w:p w:rsidR="00F52BE8" w:rsidRPr="002E2178" w:rsidRDefault="00F52BE8" w:rsidP="00335497">
            <w:pPr>
              <w:pStyle w:val="ListNumber"/>
              <w:numPr>
                <w:ilvl w:val="0"/>
                <w:numId w:val="0"/>
              </w:numPr>
              <w:rPr>
                <w:rFonts w:cs="Arial"/>
                <w:sz w:val="22"/>
                <w:szCs w:val="22"/>
              </w:rPr>
            </w:pPr>
            <w:r w:rsidRPr="002E2178">
              <w:rPr>
                <w:rFonts w:cs="Arial"/>
                <w:sz w:val="22"/>
                <w:szCs w:val="22"/>
              </w:rPr>
              <w:t>Description</w:t>
            </w:r>
          </w:p>
        </w:tc>
        <w:tc>
          <w:tcPr>
            <w:tcW w:w="3560" w:type="dxa"/>
            <w:shd w:val="clear" w:color="auto" w:fill="auto"/>
          </w:tcPr>
          <w:p w:rsidR="00F52BE8" w:rsidRPr="002E2178" w:rsidRDefault="00F52BE8" w:rsidP="00335497">
            <w:pPr>
              <w:pStyle w:val="ListNumber"/>
              <w:numPr>
                <w:ilvl w:val="0"/>
                <w:numId w:val="0"/>
              </w:numPr>
              <w:rPr>
                <w:rFonts w:cs="Arial"/>
                <w:sz w:val="22"/>
                <w:szCs w:val="22"/>
              </w:rPr>
            </w:pPr>
            <w:r w:rsidRPr="002E2178">
              <w:rPr>
                <w:rFonts w:cs="Arial"/>
                <w:sz w:val="22"/>
                <w:szCs w:val="22"/>
              </w:rPr>
              <w:t>Applicable exemption under FOIA 2000</w:t>
            </w:r>
          </w:p>
        </w:tc>
      </w:tr>
      <w:tr w:rsidR="00F52BE8" w:rsidRPr="002E2178" w:rsidTr="00335497">
        <w:tc>
          <w:tcPr>
            <w:tcW w:w="1368" w:type="dxa"/>
            <w:shd w:val="clear" w:color="auto" w:fill="auto"/>
          </w:tcPr>
          <w:p w:rsidR="00F52BE8" w:rsidRPr="002E2178" w:rsidRDefault="00F52BE8" w:rsidP="00335497">
            <w:pPr>
              <w:pStyle w:val="ListNumber"/>
              <w:numPr>
                <w:ilvl w:val="0"/>
                <w:numId w:val="0"/>
              </w:numPr>
              <w:rPr>
                <w:rFonts w:cs="Arial"/>
                <w:sz w:val="22"/>
                <w:szCs w:val="22"/>
              </w:rPr>
            </w:pPr>
          </w:p>
        </w:tc>
        <w:tc>
          <w:tcPr>
            <w:tcW w:w="3600" w:type="dxa"/>
            <w:shd w:val="clear" w:color="auto" w:fill="auto"/>
          </w:tcPr>
          <w:p w:rsidR="00F52BE8" w:rsidRPr="002E2178" w:rsidRDefault="00F52BE8" w:rsidP="00335497">
            <w:pPr>
              <w:pStyle w:val="ListNumber"/>
              <w:numPr>
                <w:ilvl w:val="0"/>
                <w:numId w:val="0"/>
              </w:numPr>
              <w:rPr>
                <w:rFonts w:cs="Arial"/>
                <w:sz w:val="22"/>
                <w:szCs w:val="22"/>
              </w:rPr>
            </w:pPr>
          </w:p>
        </w:tc>
        <w:tc>
          <w:tcPr>
            <w:tcW w:w="3560" w:type="dxa"/>
            <w:shd w:val="clear" w:color="auto" w:fill="auto"/>
          </w:tcPr>
          <w:p w:rsidR="00F52BE8" w:rsidRPr="002E2178" w:rsidRDefault="00F52BE8" w:rsidP="00335497">
            <w:pPr>
              <w:pStyle w:val="ListNumber"/>
              <w:numPr>
                <w:ilvl w:val="0"/>
                <w:numId w:val="0"/>
              </w:numPr>
              <w:rPr>
                <w:rFonts w:cs="Arial"/>
                <w:sz w:val="22"/>
                <w:szCs w:val="22"/>
              </w:rPr>
            </w:pPr>
          </w:p>
        </w:tc>
      </w:tr>
      <w:tr w:rsidR="00F52BE8" w:rsidRPr="002E2178" w:rsidTr="00335497">
        <w:tc>
          <w:tcPr>
            <w:tcW w:w="1368" w:type="dxa"/>
            <w:shd w:val="clear" w:color="auto" w:fill="auto"/>
          </w:tcPr>
          <w:p w:rsidR="00F52BE8" w:rsidRPr="002E2178" w:rsidRDefault="00F52BE8" w:rsidP="00335497">
            <w:pPr>
              <w:pStyle w:val="ListNumber"/>
              <w:numPr>
                <w:ilvl w:val="0"/>
                <w:numId w:val="0"/>
              </w:numPr>
              <w:rPr>
                <w:rFonts w:cs="Arial"/>
                <w:sz w:val="22"/>
                <w:szCs w:val="22"/>
              </w:rPr>
            </w:pPr>
          </w:p>
        </w:tc>
        <w:tc>
          <w:tcPr>
            <w:tcW w:w="3600" w:type="dxa"/>
            <w:shd w:val="clear" w:color="auto" w:fill="auto"/>
          </w:tcPr>
          <w:p w:rsidR="00F52BE8" w:rsidRPr="002E2178" w:rsidRDefault="00F52BE8" w:rsidP="00335497">
            <w:pPr>
              <w:pStyle w:val="ListNumber"/>
              <w:numPr>
                <w:ilvl w:val="0"/>
                <w:numId w:val="0"/>
              </w:numPr>
              <w:rPr>
                <w:rFonts w:cs="Arial"/>
                <w:sz w:val="22"/>
                <w:szCs w:val="22"/>
              </w:rPr>
            </w:pPr>
          </w:p>
        </w:tc>
        <w:tc>
          <w:tcPr>
            <w:tcW w:w="3560" w:type="dxa"/>
            <w:shd w:val="clear" w:color="auto" w:fill="auto"/>
          </w:tcPr>
          <w:p w:rsidR="00F52BE8" w:rsidRPr="002E2178" w:rsidRDefault="00F52BE8" w:rsidP="00335497">
            <w:pPr>
              <w:pStyle w:val="ListNumber"/>
              <w:numPr>
                <w:ilvl w:val="0"/>
                <w:numId w:val="0"/>
              </w:numPr>
              <w:rPr>
                <w:rFonts w:cs="Arial"/>
                <w:sz w:val="22"/>
                <w:szCs w:val="22"/>
              </w:rPr>
            </w:pPr>
          </w:p>
        </w:tc>
      </w:tr>
      <w:tr w:rsidR="00F52BE8" w:rsidRPr="002E2178" w:rsidTr="00335497">
        <w:tc>
          <w:tcPr>
            <w:tcW w:w="1368" w:type="dxa"/>
            <w:shd w:val="clear" w:color="auto" w:fill="auto"/>
          </w:tcPr>
          <w:p w:rsidR="00F52BE8" w:rsidRPr="002E2178" w:rsidRDefault="00F52BE8" w:rsidP="00335497">
            <w:pPr>
              <w:pStyle w:val="ListNumber"/>
              <w:numPr>
                <w:ilvl w:val="0"/>
                <w:numId w:val="0"/>
              </w:numPr>
              <w:rPr>
                <w:rFonts w:cs="Arial"/>
                <w:sz w:val="22"/>
                <w:szCs w:val="22"/>
              </w:rPr>
            </w:pPr>
          </w:p>
        </w:tc>
        <w:tc>
          <w:tcPr>
            <w:tcW w:w="3600" w:type="dxa"/>
            <w:shd w:val="clear" w:color="auto" w:fill="auto"/>
          </w:tcPr>
          <w:p w:rsidR="00F52BE8" w:rsidRPr="002E2178" w:rsidRDefault="00F52BE8" w:rsidP="00335497">
            <w:pPr>
              <w:pStyle w:val="ListNumber"/>
              <w:numPr>
                <w:ilvl w:val="0"/>
                <w:numId w:val="0"/>
              </w:numPr>
              <w:rPr>
                <w:rFonts w:cs="Arial"/>
                <w:sz w:val="22"/>
                <w:szCs w:val="22"/>
              </w:rPr>
            </w:pPr>
          </w:p>
        </w:tc>
        <w:tc>
          <w:tcPr>
            <w:tcW w:w="3560" w:type="dxa"/>
            <w:shd w:val="clear" w:color="auto" w:fill="auto"/>
          </w:tcPr>
          <w:p w:rsidR="00F52BE8" w:rsidRPr="002E2178" w:rsidRDefault="00F52BE8" w:rsidP="00335497">
            <w:pPr>
              <w:pStyle w:val="ListNumber"/>
              <w:numPr>
                <w:ilvl w:val="0"/>
                <w:numId w:val="0"/>
              </w:numPr>
              <w:rPr>
                <w:rFonts w:cs="Arial"/>
                <w:sz w:val="22"/>
                <w:szCs w:val="22"/>
              </w:rPr>
            </w:pPr>
          </w:p>
        </w:tc>
      </w:tr>
    </w:tbl>
    <w:p w:rsidR="00F52BE8" w:rsidRPr="002E2178" w:rsidRDefault="00F52BE8" w:rsidP="00F52BE8">
      <w:pPr>
        <w:pStyle w:val="ListNumber"/>
        <w:numPr>
          <w:ilvl w:val="0"/>
          <w:numId w:val="0"/>
        </w:numPr>
        <w:rPr>
          <w:rFonts w:cs="Arial"/>
          <w:sz w:val="22"/>
          <w:szCs w:val="22"/>
        </w:rPr>
      </w:pPr>
    </w:p>
    <w:p w:rsidR="00F52BE8" w:rsidRPr="002E2178" w:rsidRDefault="00F52BE8" w:rsidP="00F52BE8">
      <w:pPr>
        <w:pStyle w:val="ListNumber"/>
        <w:numPr>
          <w:ilvl w:val="0"/>
          <w:numId w:val="0"/>
        </w:numPr>
        <w:rPr>
          <w:rFonts w:cs="Arial"/>
          <w:sz w:val="22"/>
          <w:szCs w:val="22"/>
        </w:rPr>
      </w:pPr>
    </w:p>
    <w:p w:rsidR="0025411F" w:rsidRPr="002E2178" w:rsidRDefault="00024ED1">
      <w:pPr>
        <w:rPr>
          <w:rFonts w:cs="Arial"/>
          <w:sz w:val="22"/>
          <w:szCs w:val="22"/>
        </w:rPr>
      </w:pPr>
    </w:p>
    <w:sectPr w:rsidR="0025411F" w:rsidRPr="002E217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ED1" w:rsidRDefault="00024ED1">
      <w:pPr>
        <w:spacing w:after="0"/>
      </w:pPr>
      <w:r>
        <w:separator/>
      </w:r>
    </w:p>
  </w:endnote>
  <w:endnote w:type="continuationSeparator" w:id="0">
    <w:p w:rsidR="00024ED1" w:rsidRDefault="00024E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FA" w:rsidRPr="00673759" w:rsidRDefault="00024ED1" w:rsidP="00673759">
    <w:pPr>
      <w:pStyle w:val="Footer"/>
      <w:jc w:val="right"/>
      <w:rPr>
        <w:rFonts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ED1" w:rsidRDefault="00024ED1">
      <w:pPr>
        <w:spacing w:after="0"/>
      </w:pPr>
      <w:r>
        <w:separator/>
      </w:r>
    </w:p>
  </w:footnote>
  <w:footnote w:type="continuationSeparator" w:id="0">
    <w:p w:rsidR="00024ED1" w:rsidRDefault="00024E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4E38E1"/>
    <w:multiLevelType w:val="hybridMultilevel"/>
    <w:tmpl w:val="990C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D9764B"/>
    <w:multiLevelType w:val="hybridMultilevel"/>
    <w:tmpl w:val="D0366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EA7573"/>
    <w:multiLevelType w:val="hybridMultilevel"/>
    <w:tmpl w:val="FC4A3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BA04B4"/>
    <w:multiLevelType w:val="hybridMultilevel"/>
    <w:tmpl w:val="29F0210C"/>
    <w:lvl w:ilvl="0" w:tplc="958A5B5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5"/>
  </w:num>
  <w:num w:numId="3">
    <w:abstractNumId w:val="5"/>
  </w:num>
  <w:num w:numId="4">
    <w:abstractNumId w:val="17"/>
  </w:num>
  <w:num w:numId="5">
    <w:abstractNumId w:val="10"/>
  </w:num>
  <w:num w:numId="6">
    <w:abstractNumId w:val="0"/>
  </w:num>
  <w:num w:numId="7">
    <w:abstractNumId w:val="14"/>
  </w:num>
  <w:num w:numId="8">
    <w:abstractNumId w:val="3"/>
  </w:num>
  <w:num w:numId="9">
    <w:abstractNumId w:val="6"/>
  </w:num>
  <w:num w:numId="10">
    <w:abstractNumId w:val="12"/>
  </w:num>
  <w:num w:numId="11">
    <w:abstractNumId w:val="22"/>
  </w:num>
  <w:num w:numId="12">
    <w:abstractNumId w:val="4"/>
  </w:num>
  <w:num w:numId="13">
    <w:abstractNumId w:val="2"/>
  </w:num>
  <w:num w:numId="14">
    <w:abstractNumId w:val="11"/>
  </w:num>
  <w:num w:numId="15">
    <w:abstractNumId w:val="23"/>
  </w:num>
  <w:num w:numId="16">
    <w:abstractNumId w:val="1"/>
  </w:num>
  <w:num w:numId="17">
    <w:abstractNumId w:val="20"/>
  </w:num>
  <w:num w:numId="18">
    <w:abstractNumId w:val="9"/>
  </w:num>
  <w:num w:numId="19">
    <w:abstractNumId w:val="8"/>
  </w:num>
  <w:num w:numId="20">
    <w:abstractNumId w:val="16"/>
  </w:num>
  <w:num w:numId="21">
    <w:abstractNumId w:val="19"/>
  </w:num>
  <w:num w:numId="22">
    <w:abstractNumId w:val="21"/>
  </w:num>
  <w:num w:numId="23">
    <w:abstractNumId w:val="1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E8"/>
    <w:rsid w:val="0001190C"/>
    <w:rsid w:val="00024ED1"/>
    <w:rsid w:val="000D6E12"/>
    <w:rsid w:val="000F58D6"/>
    <w:rsid w:val="001A5D12"/>
    <w:rsid w:val="001B40E8"/>
    <w:rsid w:val="001F57A7"/>
    <w:rsid w:val="00280FEB"/>
    <w:rsid w:val="00296648"/>
    <w:rsid w:val="002B5927"/>
    <w:rsid w:val="002E2178"/>
    <w:rsid w:val="003036DB"/>
    <w:rsid w:val="003D26FC"/>
    <w:rsid w:val="0041149C"/>
    <w:rsid w:val="004B11B3"/>
    <w:rsid w:val="004B544B"/>
    <w:rsid w:val="00577152"/>
    <w:rsid w:val="005F0AB8"/>
    <w:rsid w:val="00694B6D"/>
    <w:rsid w:val="007F724E"/>
    <w:rsid w:val="00844673"/>
    <w:rsid w:val="0089525D"/>
    <w:rsid w:val="008C2467"/>
    <w:rsid w:val="0096469C"/>
    <w:rsid w:val="00982F70"/>
    <w:rsid w:val="00DD09EF"/>
    <w:rsid w:val="00E12DAA"/>
    <w:rsid w:val="00F52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FEF18"/>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ListParagraph">
    <w:name w:val="List Paragraph"/>
    <w:basedOn w:val="Normal"/>
    <w:uiPriority w:val="34"/>
    <w:qFormat/>
    <w:rsid w:val="00E12D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r.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3719</Words>
  <Characters>21203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7</cp:revision>
  <dcterms:created xsi:type="dcterms:W3CDTF">2019-09-12T13:27:00Z</dcterms:created>
  <dcterms:modified xsi:type="dcterms:W3CDTF">2019-09-19T07:39:00Z</dcterms:modified>
</cp:coreProperties>
</file>