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C04F"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6D1FA310" wp14:editId="71BF9585">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38889328" w14:textId="77777777" w:rsidR="008D7A7D" w:rsidRPr="002658B4" w:rsidRDefault="008D7A7D" w:rsidP="00E65F5D">
      <w:pPr>
        <w:rPr>
          <w:rFonts w:ascii="Arial" w:hAnsi="Arial" w:cs="Arial"/>
          <w:sz w:val="22"/>
          <w:szCs w:val="22"/>
        </w:rPr>
      </w:pPr>
    </w:p>
    <w:p w14:paraId="6A82340E" w14:textId="77777777" w:rsidR="00031189" w:rsidRPr="002658B4" w:rsidRDefault="00031189" w:rsidP="00E65F5D">
      <w:pPr>
        <w:jc w:val="both"/>
        <w:rPr>
          <w:rFonts w:ascii="Arial" w:hAnsi="Arial" w:cs="Arial"/>
          <w:sz w:val="22"/>
          <w:szCs w:val="22"/>
        </w:rPr>
      </w:pPr>
    </w:p>
    <w:p w14:paraId="2013E4B7" w14:textId="77777777" w:rsidR="00031189" w:rsidRPr="002658B4" w:rsidRDefault="00031189" w:rsidP="00E65F5D">
      <w:pPr>
        <w:jc w:val="both"/>
        <w:rPr>
          <w:rFonts w:ascii="Arial" w:hAnsi="Arial" w:cs="Arial"/>
          <w:sz w:val="22"/>
          <w:szCs w:val="22"/>
        </w:rPr>
      </w:pPr>
    </w:p>
    <w:p w14:paraId="3639FBF9" w14:textId="1B2D22AB" w:rsidR="00031189" w:rsidRPr="002658B4" w:rsidRDefault="008C01EA" w:rsidP="00972EAB">
      <w:pPr>
        <w:tabs>
          <w:tab w:val="left" w:pos="2997"/>
        </w:tabs>
        <w:jc w:val="both"/>
        <w:rPr>
          <w:rFonts w:ascii="Arial" w:hAnsi="Arial" w:cs="Arial"/>
          <w:sz w:val="22"/>
          <w:szCs w:val="22"/>
        </w:rPr>
      </w:pPr>
      <w:r>
        <w:rPr>
          <w:rFonts w:ascii="Arial" w:hAnsi="Arial" w:cs="Arial"/>
          <w:sz w:val="22"/>
          <w:szCs w:val="22"/>
        </w:rPr>
        <w:tab/>
      </w:r>
    </w:p>
    <w:p w14:paraId="698461D6" w14:textId="77777777" w:rsidR="00031189" w:rsidRPr="002658B4" w:rsidRDefault="00031189" w:rsidP="00E65F5D">
      <w:pPr>
        <w:jc w:val="both"/>
        <w:rPr>
          <w:rFonts w:ascii="Arial" w:hAnsi="Arial" w:cs="Arial"/>
          <w:sz w:val="22"/>
          <w:szCs w:val="22"/>
        </w:rPr>
      </w:pPr>
    </w:p>
    <w:p w14:paraId="16AA3B8A" w14:textId="77777777" w:rsidR="00031189" w:rsidRPr="002658B4" w:rsidRDefault="00031189" w:rsidP="00E65F5D">
      <w:pPr>
        <w:jc w:val="both"/>
        <w:rPr>
          <w:rFonts w:ascii="Arial" w:hAnsi="Arial" w:cs="Arial"/>
          <w:sz w:val="22"/>
          <w:szCs w:val="22"/>
        </w:rPr>
      </w:pPr>
    </w:p>
    <w:p w14:paraId="1BBAED15" w14:textId="77777777" w:rsidR="000A352F" w:rsidRPr="002658B4" w:rsidRDefault="000A352F" w:rsidP="00E65F5D">
      <w:pPr>
        <w:jc w:val="both"/>
        <w:rPr>
          <w:rFonts w:ascii="Arial" w:hAnsi="Arial" w:cs="Arial"/>
          <w:sz w:val="22"/>
          <w:szCs w:val="22"/>
        </w:rPr>
      </w:pPr>
    </w:p>
    <w:p w14:paraId="6D261133" w14:textId="77777777" w:rsidR="008113C3" w:rsidRPr="002658B4" w:rsidRDefault="008113C3" w:rsidP="00E65F5D">
      <w:pPr>
        <w:jc w:val="both"/>
        <w:rPr>
          <w:rFonts w:ascii="Arial" w:hAnsi="Arial" w:cs="Arial"/>
          <w:sz w:val="22"/>
          <w:szCs w:val="22"/>
        </w:rPr>
      </w:pPr>
    </w:p>
    <w:p w14:paraId="686EB1CF" w14:textId="77777777" w:rsidR="008113C3" w:rsidRPr="002658B4" w:rsidRDefault="008113C3" w:rsidP="00E65F5D">
      <w:pPr>
        <w:jc w:val="both"/>
        <w:rPr>
          <w:rFonts w:ascii="Arial" w:hAnsi="Arial" w:cs="Arial"/>
          <w:sz w:val="22"/>
          <w:szCs w:val="22"/>
        </w:rPr>
      </w:pPr>
    </w:p>
    <w:p w14:paraId="79A83BC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4609F225" w14:textId="77777777" w:rsidR="00031189" w:rsidRPr="002658B4" w:rsidRDefault="00031189" w:rsidP="00E65F5D">
      <w:pPr>
        <w:jc w:val="both"/>
        <w:rPr>
          <w:rFonts w:ascii="Arial" w:hAnsi="Arial" w:cs="Arial"/>
          <w:sz w:val="22"/>
          <w:szCs w:val="22"/>
        </w:rPr>
      </w:pPr>
    </w:p>
    <w:p w14:paraId="069B5FC5" w14:textId="77777777" w:rsidR="00031189" w:rsidRPr="002658B4" w:rsidRDefault="00031189" w:rsidP="00E65F5D">
      <w:pPr>
        <w:jc w:val="both"/>
        <w:rPr>
          <w:rFonts w:ascii="Arial" w:hAnsi="Arial" w:cs="Arial"/>
          <w:sz w:val="22"/>
          <w:szCs w:val="22"/>
        </w:rPr>
      </w:pPr>
    </w:p>
    <w:p w14:paraId="11B5B261" w14:textId="77777777" w:rsidR="00031189" w:rsidRPr="002658B4" w:rsidRDefault="00031189" w:rsidP="00E65F5D">
      <w:pPr>
        <w:jc w:val="both"/>
        <w:rPr>
          <w:rFonts w:ascii="Arial" w:hAnsi="Arial" w:cs="Arial"/>
          <w:sz w:val="22"/>
          <w:szCs w:val="22"/>
        </w:rPr>
      </w:pPr>
    </w:p>
    <w:p w14:paraId="0288F45B"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5B12F49D" w14:textId="77777777" w:rsidR="00031189" w:rsidRPr="002658B4" w:rsidRDefault="00031189" w:rsidP="00E65F5D">
      <w:pPr>
        <w:jc w:val="both"/>
        <w:rPr>
          <w:rFonts w:ascii="Arial" w:hAnsi="Arial" w:cs="Arial"/>
          <w:sz w:val="22"/>
          <w:szCs w:val="22"/>
        </w:rPr>
      </w:pPr>
    </w:p>
    <w:p w14:paraId="013F15AA" w14:textId="77777777" w:rsidR="00031189" w:rsidRPr="0087736F" w:rsidRDefault="003A2C05" w:rsidP="00E65F5D">
      <w:pPr>
        <w:jc w:val="both"/>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Ref:</w:t>
      </w:r>
      <w:r w:rsidR="00917567" w:rsidRPr="0087736F">
        <w:rPr>
          <w:rFonts w:ascii="Arial" w:hAnsi="Arial" w:cs="Arial"/>
          <w:b/>
          <w:sz w:val="22"/>
          <w:szCs w:val="22"/>
        </w:rPr>
        <w:t xml:space="preserve"> </w:t>
      </w:r>
      <w:r w:rsidR="0087736F" w:rsidRPr="0087736F">
        <w:rPr>
          <w:rFonts w:ascii="Arial" w:hAnsi="Arial" w:cs="Arial"/>
          <w:b/>
          <w:sz w:val="22"/>
          <w:szCs w:val="22"/>
        </w:rPr>
        <w:t>WRMP</w:t>
      </w:r>
      <w:r w:rsidR="00E34AAD">
        <w:rPr>
          <w:rFonts w:ascii="Arial" w:hAnsi="Arial" w:cs="Arial"/>
          <w:b/>
          <w:sz w:val="22"/>
          <w:szCs w:val="22"/>
        </w:rPr>
        <w:t>24/NC</w:t>
      </w:r>
    </w:p>
    <w:p w14:paraId="6C2ED114" w14:textId="77777777" w:rsidR="009074BF" w:rsidRPr="002658B4" w:rsidRDefault="003A2C05" w:rsidP="009074BF">
      <w:pPr>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Title:</w:t>
      </w:r>
      <w:r w:rsidRPr="0087736F">
        <w:rPr>
          <w:rFonts w:ascii="Arial" w:hAnsi="Arial" w:cs="Arial"/>
          <w:b/>
          <w:sz w:val="22"/>
          <w:szCs w:val="22"/>
        </w:rPr>
        <w:t xml:space="preserve"> </w:t>
      </w:r>
      <w:r w:rsidR="0087736F" w:rsidRPr="0087736F">
        <w:rPr>
          <w:rFonts w:ascii="Arial" w:hAnsi="Arial" w:cs="Arial"/>
          <w:b/>
          <w:sz w:val="22"/>
          <w:szCs w:val="22"/>
        </w:rPr>
        <w:t>WRMP</w:t>
      </w:r>
      <w:r w:rsidR="00E34AAD">
        <w:rPr>
          <w:rFonts w:ascii="Arial" w:hAnsi="Arial" w:cs="Arial"/>
          <w:b/>
          <w:sz w:val="22"/>
          <w:szCs w:val="22"/>
        </w:rPr>
        <w:t xml:space="preserve">24- Natural Capital </w:t>
      </w:r>
    </w:p>
    <w:p w14:paraId="5B17E08E" w14:textId="77777777" w:rsidR="00031189" w:rsidRPr="002658B4" w:rsidRDefault="00031189" w:rsidP="00E65F5D">
      <w:pPr>
        <w:jc w:val="both"/>
        <w:rPr>
          <w:rFonts w:ascii="Arial" w:hAnsi="Arial" w:cs="Arial"/>
          <w:b/>
          <w:sz w:val="22"/>
          <w:szCs w:val="22"/>
        </w:rPr>
      </w:pPr>
    </w:p>
    <w:p w14:paraId="3E0E895E"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 are invited to quote for the above in accordance with the enclosed documents. </w:t>
      </w:r>
    </w:p>
    <w:p w14:paraId="4EB8B68F" w14:textId="77777777" w:rsidR="00050B8F" w:rsidRPr="002658B4" w:rsidRDefault="00050B8F" w:rsidP="00E65F5D">
      <w:pPr>
        <w:rPr>
          <w:rFonts w:ascii="Arial" w:hAnsi="Arial" w:cs="Arial"/>
          <w:sz w:val="22"/>
          <w:szCs w:val="22"/>
        </w:rPr>
      </w:pPr>
    </w:p>
    <w:p w14:paraId="1F407CDE" w14:textId="77777777" w:rsidR="00050B8F" w:rsidRPr="0087736F" w:rsidRDefault="00050B8F" w:rsidP="00E65F5D">
      <w:pPr>
        <w:rPr>
          <w:rFonts w:ascii="Arial" w:hAnsi="Arial" w:cs="Arial"/>
          <w:sz w:val="22"/>
          <w:szCs w:val="22"/>
        </w:rPr>
      </w:pPr>
      <w:r w:rsidRPr="0087736F">
        <w:rPr>
          <w:rFonts w:ascii="Arial" w:hAnsi="Arial" w:cs="Arial"/>
          <w:sz w:val="22"/>
          <w:szCs w:val="22"/>
        </w:rPr>
        <w:t>Instructions on what information we require you to provide</w:t>
      </w:r>
      <w:r w:rsidR="001A3679" w:rsidRPr="0087736F">
        <w:rPr>
          <w:rFonts w:ascii="Arial" w:hAnsi="Arial" w:cs="Arial"/>
          <w:sz w:val="22"/>
          <w:szCs w:val="22"/>
        </w:rPr>
        <w:t xml:space="preserve"> is in Section </w:t>
      </w:r>
      <w:r w:rsidR="00B94CDD" w:rsidRPr="0087736F">
        <w:rPr>
          <w:rFonts w:ascii="Arial" w:hAnsi="Arial" w:cs="Arial"/>
          <w:sz w:val="22"/>
          <w:szCs w:val="22"/>
        </w:rPr>
        <w:t>4</w:t>
      </w:r>
      <w:r w:rsidRPr="0087736F">
        <w:rPr>
          <w:rFonts w:ascii="Arial" w:hAnsi="Arial" w:cs="Arial"/>
          <w:sz w:val="22"/>
          <w:szCs w:val="22"/>
        </w:rPr>
        <w:t xml:space="preserve"> of </w:t>
      </w:r>
      <w:r w:rsidR="000878DD" w:rsidRPr="0087736F">
        <w:rPr>
          <w:rFonts w:ascii="Arial" w:hAnsi="Arial" w:cs="Arial"/>
          <w:sz w:val="22"/>
          <w:szCs w:val="22"/>
        </w:rPr>
        <w:t>the fo</w:t>
      </w:r>
      <w:r w:rsidR="00B94CDD" w:rsidRPr="0087736F">
        <w:rPr>
          <w:rFonts w:ascii="Arial" w:hAnsi="Arial" w:cs="Arial"/>
          <w:sz w:val="22"/>
          <w:szCs w:val="22"/>
        </w:rPr>
        <w:t>llowing Request for Quotation</w:t>
      </w:r>
      <w:r w:rsidR="000878DD" w:rsidRPr="0087736F">
        <w:rPr>
          <w:rFonts w:ascii="Arial" w:hAnsi="Arial" w:cs="Arial"/>
          <w:sz w:val="22"/>
          <w:szCs w:val="22"/>
        </w:rPr>
        <w:t xml:space="preserve"> document. </w:t>
      </w:r>
    </w:p>
    <w:p w14:paraId="0803203A" w14:textId="77777777" w:rsidR="00031189" w:rsidRPr="0087736F" w:rsidRDefault="00031189" w:rsidP="00E65F5D">
      <w:pPr>
        <w:rPr>
          <w:rFonts w:ascii="Arial" w:hAnsi="Arial" w:cs="Arial"/>
          <w:sz w:val="22"/>
          <w:szCs w:val="22"/>
        </w:rPr>
      </w:pPr>
    </w:p>
    <w:p w14:paraId="7AF800CC" w14:textId="1EDD7B40" w:rsidR="00031189" w:rsidRPr="0087736F" w:rsidRDefault="00031189" w:rsidP="00E65F5D">
      <w:pPr>
        <w:rPr>
          <w:rFonts w:ascii="Arial" w:hAnsi="Arial" w:cs="Arial"/>
          <w:i/>
          <w:sz w:val="22"/>
          <w:szCs w:val="22"/>
        </w:rPr>
      </w:pPr>
      <w:r w:rsidRPr="0087736F">
        <w:rPr>
          <w:rFonts w:ascii="Arial" w:hAnsi="Arial" w:cs="Arial"/>
          <w:sz w:val="22"/>
          <w:szCs w:val="22"/>
        </w:rPr>
        <w:t xml:space="preserve">Your response should be returned </w:t>
      </w:r>
      <w:r w:rsidR="0027147D">
        <w:rPr>
          <w:rFonts w:ascii="Arial" w:hAnsi="Arial" w:cs="Arial"/>
          <w:sz w:val="22"/>
          <w:szCs w:val="22"/>
        </w:rPr>
        <w:t>using the Bravo system</w:t>
      </w:r>
      <w:r w:rsidRPr="0087736F">
        <w:rPr>
          <w:rFonts w:ascii="Arial" w:hAnsi="Arial" w:cs="Arial"/>
          <w:sz w:val="22"/>
          <w:szCs w:val="22"/>
        </w:rPr>
        <w:t xml:space="preserve"> by </w:t>
      </w:r>
      <w:r w:rsidR="008C09C7" w:rsidRPr="0087736F">
        <w:rPr>
          <w:rFonts w:ascii="Arial" w:hAnsi="Arial" w:cs="Arial"/>
          <w:sz w:val="22"/>
          <w:szCs w:val="22"/>
        </w:rPr>
        <w:t xml:space="preserve">midday </w:t>
      </w:r>
      <w:r w:rsidR="00F810F1" w:rsidRPr="0087736F">
        <w:rPr>
          <w:rFonts w:ascii="Arial" w:hAnsi="Arial" w:cs="Arial"/>
          <w:sz w:val="22"/>
          <w:szCs w:val="22"/>
        </w:rPr>
        <w:t xml:space="preserve">on </w:t>
      </w:r>
      <w:r w:rsidR="00E8230D">
        <w:rPr>
          <w:rFonts w:ascii="Arial" w:hAnsi="Arial" w:cs="Arial"/>
          <w:sz w:val="22"/>
          <w:szCs w:val="22"/>
        </w:rPr>
        <w:t>2</w:t>
      </w:r>
      <w:r w:rsidR="00E8230D" w:rsidRPr="004B203B">
        <w:rPr>
          <w:rFonts w:ascii="Arial" w:hAnsi="Arial" w:cs="Arial"/>
          <w:sz w:val="22"/>
          <w:szCs w:val="22"/>
          <w:vertAlign w:val="superscript"/>
        </w:rPr>
        <w:t>nd</w:t>
      </w:r>
      <w:r w:rsidR="00E8230D">
        <w:rPr>
          <w:rFonts w:ascii="Arial" w:hAnsi="Arial" w:cs="Arial"/>
          <w:sz w:val="22"/>
          <w:szCs w:val="22"/>
        </w:rPr>
        <w:t xml:space="preserve"> September </w:t>
      </w:r>
      <w:r w:rsidR="00E34AAD">
        <w:rPr>
          <w:rFonts w:ascii="Arial" w:hAnsi="Arial" w:cs="Arial"/>
          <w:sz w:val="22"/>
          <w:szCs w:val="22"/>
        </w:rPr>
        <w:t>2019</w:t>
      </w:r>
    </w:p>
    <w:p w14:paraId="17438700" w14:textId="77777777" w:rsidR="007D26D8" w:rsidRPr="0087736F" w:rsidRDefault="007D26D8" w:rsidP="00E65F5D">
      <w:pPr>
        <w:rPr>
          <w:rFonts w:ascii="Arial" w:hAnsi="Arial" w:cs="Arial"/>
          <w:sz w:val="22"/>
          <w:szCs w:val="22"/>
        </w:rPr>
      </w:pPr>
    </w:p>
    <w:p w14:paraId="2B0F0833" w14:textId="77777777" w:rsidR="00031189" w:rsidRPr="0087736F" w:rsidRDefault="00031189" w:rsidP="00E65F5D">
      <w:pPr>
        <w:rPr>
          <w:rFonts w:ascii="Arial" w:hAnsi="Arial" w:cs="Arial"/>
          <w:sz w:val="22"/>
          <w:szCs w:val="22"/>
        </w:rPr>
      </w:pPr>
    </w:p>
    <w:p w14:paraId="7ABA488B"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Please confirm, by email, whether you intend to submit a quote. </w:t>
      </w:r>
    </w:p>
    <w:p w14:paraId="577DE94A" w14:textId="77777777" w:rsidR="00031189" w:rsidRPr="0087736F" w:rsidRDefault="00031189" w:rsidP="00E65F5D">
      <w:pPr>
        <w:rPr>
          <w:rFonts w:ascii="Arial" w:hAnsi="Arial" w:cs="Arial"/>
          <w:sz w:val="22"/>
          <w:szCs w:val="22"/>
        </w:rPr>
      </w:pPr>
    </w:p>
    <w:p w14:paraId="146BB233"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If you have any queries, please do not hesitate to contact me. </w:t>
      </w:r>
    </w:p>
    <w:p w14:paraId="029FFABD" w14:textId="77777777" w:rsidR="00031189" w:rsidRPr="0087736F" w:rsidRDefault="00031189" w:rsidP="00E65F5D">
      <w:pPr>
        <w:rPr>
          <w:rFonts w:ascii="Arial" w:hAnsi="Arial" w:cs="Arial"/>
          <w:sz w:val="22"/>
          <w:szCs w:val="22"/>
        </w:rPr>
      </w:pPr>
    </w:p>
    <w:p w14:paraId="4E62DE94" w14:textId="77777777" w:rsidR="00031189" w:rsidRPr="0087736F" w:rsidRDefault="00031189" w:rsidP="00E65F5D">
      <w:pPr>
        <w:rPr>
          <w:rFonts w:ascii="Arial" w:hAnsi="Arial" w:cs="Arial"/>
          <w:sz w:val="22"/>
          <w:szCs w:val="22"/>
        </w:rPr>
      </w:pPr>
    </w:p>
    <w:p w14:paraId="4201BD44"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Yours </w:t>
      </w:r>
      <w:r w:rsidR="00A144A4" w:rsidRPr="0087736F">
        <w:rPr>
          <w:rFonts w:ascii="Arial" w:hAnsi="Arial" w:cs="Arial"/>
          <w:sz w:val="22"/>
          <w:szCs w:val="22"/>
        </w:rPr>
        <w:t>faithfully</w:t>
      </w:r>
    </w:p>
    <w:p w14:paraId="57C6C0F4" w14:textId="77777777" w:rsidR="00031189" w:rsidRPr="0087736F" w:rsidRDefault="00031189" w:rsidP="00E65F5D">
      <w:pPr>
        <w:ind w:left="720" w:hanging="720"/>
        <w:jc w:val="both"/>
        <w:rPr>
          <w:rFonts w:ascii="Arial" w:hAnsi="Arial" w:cs="Arial"/>
          <w:sz w:val="22"/>
          <w:szCs w:val="22"/>
        </w:rPr>
      </w:pPr>
    </w:p>
    <w:p w14:paraId="7EE53604" w14:textId="77777777" w:rsidR="00031189" w:rsidRPr="0087736F" w:rsidRDefault="00031189" w:rsidP="00E65F5D">
      <w:pPr>
        <w:ind w:left="720" w:hanging="720"/>
        <w:jc w:val="both"/>
        <w:rPr>
          <w:rFonts w:ascii="Arial" w:hAnsi="Arial" w:cs="Arial"/>
          <w:sz w:val="22"/>
          <w:szCs w:val="22"/>
        </w:rPr>
      </w:pPr>
    </w:p>
    <w:p w14:paraId="3A562E71" w14:textId="77777777" w:rsidR="00031189" w:rsidRPr="0087736F" w:rsidRDefault="00031189" w:rsidP="00E65F5D">
      <w:pPr>
        <w:jc w:val="both"/>
        <w:rPr>
          <w:rFonts w:ascii="Arial" w:hAnsi="Arial" w:cs="Arial"/>
          <w:sz w:val="22"/>
          <w:szCs w:val="22"/>
        </w:rPr>
      </w:pPr>
    </w:p>
    <w:p w14:paraId="1740699D" w14:textId="77777777" w:rsidR="00031189" w:rsidRDefault="00E34AAD" w:rsidP="00E65F5D">
      <w:pPr>
        <w:ind w:left="720" w:hanging="720"/>
        <w:jc w:val="both"/>
        <w:rPr>
          <w:rFonts w:ascii="Arial" w:hAnsi="Arial" w:cs="Arial"/>
          <w:sz w:val="22"/>
          <w:szCs w:val="22"/>
        </w:rPr>
      </w:pPr>
      <w:r>
        <w:rPr>
          <w:rFonts w:ascii="Arial" w:hAnsi="Arial" w:cs="Arial"/>
          <w:sz w:val="22"/>
          <w:szCs w:val="22"/>
        </w:rPr>
        <w:t>Anna Kilty</w:t>
      </w:r>
    </w:p>
    <w:p w14:paraId="4E0AC046" w14:textId="77777777" w:rsidR="0027147D" w:rsidRPr="0087736F" w:rsidRDefault="00A65E67" w:rsidP="0027147D">
      <w:pPr>
        <w:rPr>
          <w:rFonts w:ascii="Arial" w:hAnsi="Arial" w:cs="Arial"/>
          <w:sz w:val="22"/>
          <w:szCs w:val="22"/>
        </w:rPr>
      </w:pPr>
      <w:hyperlink r:id="rId9" w:history="1">
        <w:r w:rsidR="0027147D">
          <w:rPr>
            <w:rStyle w:val="Hyperlink"/>
            <w:rFonts w:ascii="Arial" w:hAnsi="Arial" w:cs="Arial"/>
            <w:sz w:val="22"/>
            <w:szCs w:val="22"/>
          </w:rPr>
          <w:t>anna,kilty@environment-agency.gov.uk</w:t>
        </w:r>
      </w:hyperlink>
    </w:p>
    <w:p w14:paraId="1D20673B" w14:textId="77777777" w:rsidR="00ED2CBA" w:rsidRDefault="00E34AAD" w:rsidP="00F17D45">
      <w:pPr>
        <w:jc w:val="both"/>
        <w:rPr>
          <w:rFonts w:ascii="Arial" w:hAnsi="Arial" w:cs="Arial"/>
          <w:sz w:val="22"/>
          <w:szCs w:val="22"/>
        </w:rPr>
      </w:pPr>
      <w:r>
        <w:rPr>
          <w:rFonts w:ascii="Arial" w:hAnsi="Arial" w:cs="Arial"/>
          <w:sz w:val="22"/>
          <w:szCs w:val="22"/>
        </w:rPr>
        <w:t>Project Manager</w:t>
      </w:r>
      <w:r w:rsidR="00364E65" w:rsidRPr="0087736F">
        <w:rPr>
          <w:rFonts w:ascii="Arial" w:hAnsi="Arial" w:cs="Arial"/>
          <w:sz w:val="22"/>
          <w:szCs w:val="22"/>
        </w:rPr>
        <w:t>,</w:t>
      </w:r>
      <w:r w:rsidR="00103865" w:rsidRPr="0087736F">
        <w:rPr>
          <w:rFonts w:ascii="Arial" w:hAnsi="Arial" w:cs="Arial"/>
          <w:sz w:val="22"/>
          <w:szCs w:val="22"/>
        </w:rPr>
        <w:t xml:space="preserve"> Security of Supply Team</w:t>
      </w:r>
    </w:p>
    <w:p w14:paraId="0984B2D8" w14:textId="28AEBB5A" w:rsidR="0027147D" w:rsidRPr="0087736F" w:rsidRDefault="0027147D" w:rsidP="00E65F5D">
      <w:pPr>
        <w:ind w:left="720" w:hanging="720"/>
        <w:jc w:val="both"/>
        <w:rPr>
          <w:rFonts w:ascii="Arial" w:hAnsi="Arial" w:cs="Arial"/>
          <w:sz w:val="22"/>
          <w:szCs w:val="22"/>
        </w:rPr>
      </w:pPr>
      <w:r>
        <w:rPr>
          <w:rFonts w:ascii="Arial" w:hAnsi="Arial" w:cs="Arial"/>
          <w:sz w:val="22"/>
          <w:szCs w:val="22"/>
        </w:rPr>
        <w:t>07920502770</w:t>
      </w:r>
    </w:p>
    <w:p w14:paraId="7F2508F0" w14:textId="77777777" w:rsidR="00031189" w:rsidRPr="0087736F" w:rsidRDefault="00031189" w:rsidP="00E65F5D">
      <w:pPr>
        <w:ind w:left="720" w:hanging="720"/>
        <w:jc w:val="both"/>
        <w:rPr>
          <w:rFonts w:ascii="Arial" w:hAnsi="Arial" w:cs="Arial"/>
          <w:sz w:val="22"/>
          <w:szCs w:val="22"/>
        </w:rPr>
      </w:pPr>
    </w:p>
    <w:p w14:paraId="4AD4DC78"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631AB60B" w14:textId="77777777"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2C6A4A8" w14:textId="77777777" w:rsidR="00B451CF" w:rsidRDefault="00B451CF" w:rsidP="00B451CF">
      <w:pPr>
        <w:jc w:val="both"/>
        <w:rPr>
          <w:rFonts w:ascii="Arial" w:hAnsi="Arial" w:cs="Arial"/>
          <w:b/>
          <w:sz w:val="22"/>
          <w:szCs w:val="22"/>
        </w:rPr>
      </w:pPr>
    </w:p>
    <w:p w14:paraId="69A780A5" w14:textId="77777777" w:rsidR="00B451CF" w:rsidRPr="002658B4" w:rsidRDefault="00B451CF" w:rsidP="00B451CF">
      <w:pPr>
        <w:jc w:val="both"/>
        <w:rPr>
          <w:rFonts w:ascii="Arial" w:hAnsi="Arial" w:cs="Arial"/>
          <w:b/>
          <w:sz w:val="22"/>
          <w:szCs w:val="22"/>
        </w:rPr>
      </w:pPr>
      <w:r w:rsidRPr="00726D51">
        <w:rPr>
          <w:rFonts w:ascii="Arial" w:hAnsi="Arial" w:cs="Arial"/>
          <w:b/>
          <w:sz w:val="22"/>
          <w:szCs w:val="22"/>
        </w:rPr>
        <w:t xml:space="preserve">Ref: </w:t>
      </w:r>
      <w:r w:rsidR="00E34AAD">
        <w:rPr>
          <w:rFonts w:ascii="Arial" w:hAnsi="Arial" w:cs="Arial"/>
          <w:b/>
          <w:sz w:val="22"/>
          <w:szCs w:val="22"/>
        </w:rPr>
        <w:t>WRMP24/NC</w:t>
      </w:r>
    </w:p>
    <w:p w14:paraId="59FF1BF2" w14:textId="089730E4" w:rsidR="00B451CF" w:rsidRDefault="00B451CF" w:rsidP="00B451CF">
      <w:pPr>
        <w:rPr>
          <w:rFonts w:ascii="Arial" w:hAnsi="Arial" w:cs="Arial"/>
          <w:b/>
          <w:sz w:val="22"/>
          <w:szCs w:val="22"/>
        </w:rPr>
      </w:pPr>
      <w:r w:rsidRPr="002658B4">
        <w:rPr>
          <w:rFonts w:ascii="Arial" w:hAnsi="Arial" w:cs="Arial"/>
          <w:b/>
          <w:sz w:val="22"/>
          <w:szCs w:val="22"/>
        </w:rPr>
        <w:t>Title:</w:t>
      </w:r>
      <w:r w:rsidR="0087736F" w:rsidRPr="0087736F">
        <w:rPr>
          <w:rFonts w:ascii="Arial" w:hAnsi="Arial" w:cs="Arial"/>
          <w:b/>
          <w:sz w:val="22"/>
          <w:szCs w:val="22"/>
        </w:rPr>
        <w:t xml:space="preserve"> WRMP</w:t>
      </w:r>
      <w:r w:rsidR="00E34AAD">
        <w:rPr>
          <w:rFonts w:ascii="Arial" w:hAnsi="Arial" w:cs="Arial"/>
          <w:b/>
          <w:sz w:val="22"/>
          <w:szCs w:val="22"/>
        </w:rPr>
        <w:t>24/NC</w:t>
      </w:r>
      <w:r w:rsidR="0087736F" w:rsidRPr="0087736F">
        <w:rPr>
          <w:rFonts w:ascii="Arial" w:hAnsi="Arial" w:cs="Arial"/>
          <w:b/>
          <w:sz w:val="22"/>
          <w:szCs w:val="22"/>
        </w:rPr>
        <w:t xml:space="preserve"> – </w:t>
      </w:r>
      <w:r w:rsidR="006E52E3" w:rsidRPr="006E52E3">
        <w:rPr>
          <w:rFonts w:ascii="Arial" w:hAnsi="Arial" w:cs="Arial"/>
          <w:b/>
          <w:sz w:val="22"/>
          <w:szCs w:val="22"/>
        </w:rPr>
        <w:t xml:space="preserve">Approaches for implementing Natural Capital in WRMP24 and assessment of current uptake and barriers to Natural Capital implementation </w:t>
      </w:r>
      <w:r w:rsidR="00785CB3">
        <w:rPr>
          <w:rFonts w:ascii="Arial" w:hAnsi="Arial" w:cs="Arial"/>
          <w:b/>
          <w:sz w:val="22"/>
          <w:szCs w:val="22"/>
        </w:rPr>
        <w:t>within WRMPs and</w:t>
      </w:r>
      <w:r w:rsidR="006E52E3" w:rsidRPr="006E52E3">
        <w:rPr>
          <w:rFonts w:ascii="Arial" w:hAnsi="Arial" w:cs="Arial"/>
          <w:b/>
          <w:sz w:val="22"/>
          <w:szCs w:val="22"/>
        </w:rPr>
        <w:t xml:space="preserve"> Business Plans. </w:t>
      </w:r>
    </w:p>
    <w:p w14:paraId="2AE0033C" w14:textId="77777777" w:rsidR="005700D8" w:rsidRPr="002658B4" w:rsidRDefault="005700D8" w:rsidP="00E65F5D">
      <w:pPr>
        <w:jc w:val="both"/>
        <w:rPr>
          <w:rFonts w:ascii="Arial" w:hAnsi="Arial" w:cs="Arial"/>
          <w:sz w:val="22"/>
          <w:szCs w:val="22"/>
        </w:rPr>
      </w:pPr>
    </w:p>
    <w:p w14:paraId="6EE8D2FC"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74F3049B" w14:textId="1D0741C7" w:rsidR="003014F2" w:rsidRDefault="003014F2" w:rsidP="00E65F5D">
      <w:pPr>
        <w:rPr>
          <w:rFonts w:ascii="Arial" w:hAnsi="Arial" w:cs="Arial"/>
          <w:b/>
          <w:sz w:val="22"/>
          <w:szCs w:val="22"/>
          <w:u w:val="single"/>
        </w:rPr>
      </w:pPr>
    </w:p>
    <w:p w14:paraId="3A7337E6" w14:textId="42743A0B" w:rsidR="00077758" w:rsidRDefault="00077758" w:rsidP="00E65F5D">
      <w:pPr>
        <w:rPr>
          <w:rFonts w:ascii="Arial" w:hAnsi="Arial" w:cs="Arial"/>
          <w:b/>
          <w:sz w:val="22"/>
          <w:szCs w:val="22"/>
          <w:u w:val="single"/>
        </w:rPr>
      </w:pPr>
      <w:r>
        <w:rPr>
          <w:rFonts w:ascii="Arial" w:hAnsi="Arial" w:cs="Arial"/>
          <w:b/>
          <w:sz w:val="22"/>
          <w:szCs w:val="22"/>
          <w:u w:val="single"/>
        </w:rPr>
        <w:t>This work has been commissioned by the Environment Agency and is supported by Natural Resources Wales and will cover England and Wales.  With respect to water company wholly or mai</w:t>
      </w:r>
      <w:r w:rsidR="00B512CB">
        <w:rPr>
          <w:rFonts w:ascii="Arial" w:hAnsi="Arial" w:cs="Arial"/>
          <w:b/>
          <w:sz w:val="22"/>
          <w:szCs w:val="22"/>
          <w:u w:val="single"/>
        </w:rPr>
        <w:t xml:space="preserve">nly in Wales, their plans will need to </w:t>
      </w:r>
      <w:r w:rsidR="00B70045">
        <w:rPr>
          <w:rFonts w:ascii="Arial" w:hAnsi="Arial" w:cs="Arial"/>
          <w:b/>
          <w:sz w:val="22"/>
          <w:szCs w:val="22"/>
          <w:u w:val="single"/>
        </w:rPr>
        <w:t>account for</w:t>
      </w:r>
      <w:r w:rsidR="00B512CB">
        <w:rPr>
          <w:rFonts w:ascii="Arial" w:hAnsi="Arial" w:cs="Arial"/>
          <w:b/>
          <w:sz w:val="22"/>
          <w:szCs w:val="22"/>
          <w:u w:val="single"/>
        </w:rPr>
        <w:t xml:space="preserve"> </w:t>
      </w:r>
      <w:r>
        <w:rPr>
          <w:rFonts w:ascii="Arial" w:hAnsi="Arial" w:cs="Arial"/>
          <w:b/>
          <w:sz w:val="22"/>
          <w:szCs w:val="22"/>
          <w:u w:val="single"/>
        </w:rPr>
        <w:t>Welsh Government Policy relating to Natural Capital.</w:t>
      </w:r>
    </w:p>
    <w:p w14:paraId="58F96760" w14:textId="77777777" w:rsidR="00077758" w:rsidRPr="002658B4" w:rsidRDefault="00077758" w:rsidP="00E65F5D">
      <w:pPr>
        <w:rPr>
          <w:rFonts w:ascii="Arial" w:hAnsi="Arial" w:cs="Arial"/>
          <w:b/>
          <w:sz w:val="22"/>
          <w:szCs w:val="22"/>
          <w:u w:val="single"/>
        </w:rPr>
      </w:pPr>
    </w:p>
    <w:p w14:paraId="2A04A04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0E8581E9" w14:textId="77777777" w:rsidR="00B451CF" w:rsidRDefault="00B451CF" w:rsidP="00E65F5D">
      <w:pPr>
        <w:widowControl w:val="0"/>
        <w:rPr>
          <w:rFonts w:ascii="Arial" w:hAnsi="Arial" w:cs="Arial"/>
          <w:sz w:val="22"/>
          <w:szCs w:val="22"/>
        </w:rPr>
      </w:pPr>
    </w:p>
    <w:p w14:paraId="32D5916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636DF86" w14:textId="77777777" w:rsidR="00491B79" w:rsidRPr="002658B4" w:rsidRDefault="00491B79" w:rsidP="00E65F5D">
      <w:pPr>
        <w:widowControl w:val="0"/>
        <w:rPr>
          <w:rFonts w:ascii="Arial" w:hAnsi="Arial" w:cs="Arial"/>
          <w:sz w:val="22"/>
          <w:szCs w:val="22"/>
        </w:rPr>
      </w:pPr>
    </w:p>
    <w:p w14:paraId="4229F4BE"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5E9EE76D" w14:textId="77777777" w:rsidR="00491B79" w:rsidRPr="002658B4" w:rsidRDefault="00491B79" w:rsidP="00E65F5D">
      <w:pPr>
        <w:widowControl w:val="0"/>
        <w:rPr>
          <w:rFonts w:ascii="Arial" w:hAnsi="Arial" w:cs="Arial"/>
          <w:sz w:val="22"/>
          <w:szCs w:val="22"/>
        </w:rPr>
      </w:pPr>
    </w:p>
    <w:p w14:paraId="1121289A" w14:textId="77777777" w:rsidR="00491B79" w:rsidRPr="002658B4" w:rsidRDefault="00A65E67"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401F53EB" w14:textId="77777777" w:rsidR="00491B79" w:rsidRPr="002658B4" w:rsidRDefault="00491B79" w:rsidP="00E65F5D">
      <w:pPr>
        <w:widowControl w:val="0"/>
        <w:rPr>
          <w:rFonts w:ascii="Arial" w:hAnsi="Arial" w:cs="Arial"/>
          <w:b/>
          <w:sz w:val="22"/>
          <w:szCs w:val="22"/>
          <w:u w:val="single"/>
        </w:rPr>
      </w:pPr>
    </w:p>
    <w:p w14:paraId="0CE32C26"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221761D"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58BCF4E0" w14:textId="77777777" w:rsidR="00491B79" w:rsidRPr="002658B4" w:rsidRDefault="00491B79" w:rsidP="00E65F5D">
      <w:pPr>
        <w:widowControl w:val="0"/>
        <w:rPr>
          <w:rFonts w:ascii="Arial" w:hAnsi="Arial" w:cs="Arial"/>
          <w:sz w:val="22"/>
          <w:szCs w:val="22"/>
        </w:rPr>
      </w:pPr>
    </w:p>
    <w:p w14:paraId="640B140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180B916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0ED50B5C"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1E21891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794E178"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759A6F37"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40A97AC8"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40D8106A" w14:textId="77777777" w:rsidR="00491B79" w:rsidRPr="002658B4" w:rsidRDefault="00491B79" w:rsidP="00E65F5D">
      <w:pPr>
        <w:widowControl w:val="0"/>
        <w:rPr>
          <w:rFonts w:ascii="Arial" w:hAnsi="Arial" w:cs="Arial"/>
          <w:b/>
          <w:sz w:val="22"/>
          <w:szCs w:val="22"/>
        </w:rPr>
      </w:pPr>
    </w:p>
    <w:p w14:paraId="3BFA9078"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16851CE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0BB233BE" w14:textId="77777777" w:rsidR="00491B79" w:rsidRPr="002658B4" w:rsidRDefault="00491B79" w:rsidP="00E65F5D">
      <w:pPr>
        <w:widowControl w:val="0"/>
        <w:rPr>
          <w:rFonts w:ascii="Arial" w:hAnsi="Arial" w:cs="Arial"/>
          <w:sz w:val="22"/>
          <w:szCs w:val="22"/>
        </w:rPr>
      </w:pPr>
    </w:p>
    <w:p w14:paraId="4E77BC7D"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86F7A7" w14:textId="77777777" w:rsidR="00AD6F35" w:rsidRPr="002658B4" w:rsidRDefault="00AD6F35" w:rsidP="00E65F5D">
      <w:pPr>
        <w:widowControl w:val="0"/>
        <w:rPr>
          <w:rFonts w:ascii="Arial" w:hAnsi="Arial" w:cs="Arial"/>
          <w:sz w:val="22"/>
          <w:szCs w:val="22"/>
        </w:rPr>
      </w:pPr>
    </w:p>
    <w:p w14:paraId="6105556E" w14:textId="7C61DED6" w:rsidR="00A323E2" w:rsidRPr="002658B4" w:rsidRDefault="00A65E67" w:rsidP="00E65F5D">
      <w:pPr>
        <w:widowControl w:val="0"/>
        <w:rPr>
          <w:rFonts w:ascii="Arial" w:hAnsi="Arial" w:cs="Arial"/>
          <w:color w:val="8DB3E2"/>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24AB4E7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lastRenderedPageBreak/>
        <w:t>Government changes and collaboration</w:t>
      </w:r>
    </w:p>
    <w:p w14:paraId="35285CD3" w14:textId="77777777" w:rsidR="00E67195"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w:t>
      </w:r>
    </w:p>
    <w:p w14:paraId="41268246" w14:textId="77777777" w:rsidR="00E67195" w:rsidRPr="009A541B" w:rsidRDefault="00E67195" w:rsidP="00E65F5D">
      <w:pPr>
        <w:widowControl w:val="0"/>
        <w:rPr>
          <w:rFonts w:ascii="Arial" w:hAnsi="Arial" w:cs="Arial"/>
          <w:b/>
          <w:sz w:val="22"/>
          <w:szCs w:val="22"/>
        </w:rPr>
      </w:pPr>
    </w:p>
    <w:p w14:paraId="7AEBAA2B" w14:textId="3E319F93" w:rsidR="00E67195" w:rsidRPr="009A541B" w:rsidRDefault="00E67195" w:rsidP="00E65F5D">
      <w:pPr>
        <w:widowControl w:val="0"/>
        <w:rPr>
          <w:rFonts w:ascii="Arial" w:hAnsi="Arial" w:cs="Arial"/>
          <w:b/>
          <w:sz w:val="22"/>
          <w:szCs w:val="22"/>
        </w:rPr>
      </w:pPr>
      <w:r w:rsidRPr="009A541B">
        <w:rPr>
          <w:rFonts w:ascii="Arial" w:hAnsi="Arial" w:cs="Arial"/>
          <w:b/>
          <w:sz w:val="22"/>
          <w:szCs w:val="22"/>
        </w:rPr>
        <w:t>Who is Natural Resources Wales</w:t>
      </w:r>
    </w:p>
    <w:p w14:paraId="10C3B16F" w14:textId="3E7A996F" w:rsidR="00E67195" w:rsidRDefault="00E67195" w:rsidP="00E65F5D">
      <w:pPr>
        <w:widowControl w:val="0"/>
        <w:rPr>
          <w:rFonts w:ascii="Arial" w:hAnsi="Arial" w:cs="Arial"/>
          <w:sz w:val="22"/>
          <w:szCs w:val="22"/>
        </w:rPr>
      </w:pPr>
    </w:p>
    <w:p w14:paraId="49DA2726" w14:textId="3663C559" w:rsidR="00E67195" w:rsidRDefault="00E67195" w:rsidP="00E67195">
      <w:pPr>
        <w:widowControl w:val="0"/>
        <w:rPr>
          <w:rFonts w:ascii="Arial" w:hAnsi="Arial" w:cs="Arial"/>
          <w:sz w:val="22"/>
          <w:szCs w:val="22"/>
        </w:rPr>
      </w:pPr>
      <w:r w:rsidRPr="00E67195">
        <w:rPr>
          <w:rFonts w:ascii="Arial" w:hAnsi="Arial" w:cs="Arial"/>
          <w:sz w:val="22"/>
          <w:szCs w:val="22"/>
        </w:rPr>
        <w:t>Natural Resources Wales is the largest Welsh Government Sponsored Body - employing 1,900 staff across Wales with a budget of £180 million. We were formed in April 2013, largely taking over the functions of the Countryside Council for Wales, Forestry Commission Wales and the Environment Agency in Wales, as well as certain Welsh Government functions.</w:t>
      </w:r>
    </w:p>
    <w:p w14:paraId="076DAB2B" w14:textId="77777777" w:rsidR="00E67195" w:rsidRPr="00E67195" w:rsidRDefault="00E67195" w:rsidP="00E67195">
      <w:pPr>
        <w:widowControl w:val="0"/>
        <w:rPr>
          <w:rFonts w:ascii="Arial" w:hAnsi="Arial" w:cs="Arial"/>
          <w:sz w:val="22"/>
          <w:szCs w:val="22"/>
        </w:rPr>
      </w:pPr>
    </w:p>
    <w:p w14:paraId="5386C169" w14:textId="25D5B59E" w:rsidR="00E67195" w:rsidRDefault="00E67195" w:rsidP="00E67195">
      <w:pPr>
        <w:widowControl w:val="0"/>
        <w:rPr>
          <w:rFonts w:ascii="Arial" w:hAnsi="Arial" w:cs="Arial"/>
          <w:b/>
          <w:bCs/>
          <w:sz w:val="22"/>
          <w:szCs w:val="22"/>
        </w:rPr>
      </w:pPr>
      <w:r>
        <w:rPr>
          <w:rFonts w:ascii="Arial" w:hAnsi="Arial" w:cs="Arial"/>
          <w:b/>
          <w:bCs/>
          <w:sz w:val="22"/>
          <w:szCs w:val="22"/>
        </w:rPr>
        <w:t xml:space="preserve">NRW’s </w:t>
      </w:r>
      <w:r w:rsidRPr="00E67195">
        <w:rPr>
          <w:rFonts w:ascii="Arial" w:hAnsi="Arial" w:cs="Arial"/>
          <w:b/>
          <w:bCs/>
          <w:sz w:val="22"/>
          <w:szCs w:val="22"/>
        </w:rPr>
        <w:t>roles and responsibilities</w:t>
      </w:r>
    </w:p>
    <w:p w14:paraId="5CAB8B18" w14:textId="77777777" w:rsidR="00E67195" w:rsidRPr="00E67195" w:rsidRDefault="00E67195" w:rsidP="00E67195">
      <w:pPr>
        <w:widowControl w:val="0"/>
        <w:rPr>
          <w:rFonts w:ascii="Arial" w:hAnsi="Arial" w:cs="Arial"/>
          <w:sz w:val="22"/>
          <w:szCs w:val="22"/>
        </w:rPr>
      </w:pPr>
    </w:p>
    <w:p w14:paraId="73B6A98A" w14:textId="3C03EE09" w:rsidR="00E67195" w:rsidRDefault="00E67195" w:rsidP="00E67195">
      <w:pPr>
        <w:widowControl w:val="0"/>
        <w:rPr>
          <w:rFonts w:ascii="Arial" w:hAnsi="Arial" w:cs="Arial"/>
          <w:sz w:val="22"/>
          <w:szCs w:val="22"/>
        </w:rPr>
      </w:pPr>
      <w:r w:rsidRPr="00E67195">
        <w:rPr>
          <w:rFonts w:ascii="Arial" w:hAnsi="Arial" w:cs="Arial"/>
          <w:b/>
          <w:bCs/>
          <w:sz w:val="22"/>
          <w:szCs w:val="22"/>
        </w:rPr>
        <w:t>Adviser</w:t>
      </w:r>
      <w:r w:rsidRPr="00E67195">
        <w:rPr>
          <w:rFonts w:ascii="Arial" w:hAnsi="Arial" w:cs="Arial"/>
          <w:sz w:val="22"/>
          <w:szCs w:val="22"/>
        </w:rPr>
        <w:t>: principal adviser to Welsh Government, and adviser to industry and the wider public and voluntary sector, and communicator about issues relating to the environment and its natural resources</w:t>
      </w:r>
    </w:p>
    <w:p w14:paraId="7DCFB2B2" w14:textId="77777777" w:rsidR="00E67195" w:rsidRPr="00E67195" w:rsidRDefault="00E67195" w:rsidP="00E67195">
      <w:pPr>
        <w:widowControl w:val="0"/>
        <w:rPr>
          <w:rFonts w:ascii="Arial" w:hAnsi="Arial" w:cs="Arial"/>
          <w:sz w:val="22"/>
          <w:szCs w:val="22"/>
        </w:rPr>
      </w:pPr>
    </w:p>
    <w:p w14:paraId="41930F84" w14:textId="2407584B" w:rsidR="00E67195" w:rsidRDefault="00E67195" w:rsidP="00E67195">
      <w:pPr>
        <w:widowControl w:val="0"/>
        <w:rPr>
          <w:rFonts w:ascii="Arial" w:hAnsi="Arial" w:cs="Arial"/>
          <w:sz w:val="22"/>
          <w:szCs w:val="22"/>
        </w:rPr>
      </w:pPr>
      <w:r w:rsidRPr="00E67195">
        <w:rPr>
          <w:rFonts w:ascii="Arial" w:hAnsi="Arial" w:cs="Arial"/>
          <w:b/>
          <w:bCs/>
          <w:sz w:val="22"/>
          <w:szCs w:val="22"/>
        </w:rPr>
        <w:t>Regulator</w:t>
      </w:r>
      <w:r w:rsidRPr="00E67195">
        <w:rPr>
          <w:rFonts w:ascii="Arial" w:hAnsi="Arial" w:cs="Arial"/>
          <w:sz w:val="22"/>
          <w:szCs w:val="22"/>
        </w:rPr>
        <w:t>: protecting people and the environment including marine, forest and waste industries, and prosecuting those who breach the regulations that we are responsible for</w:t>
      </w:r>
    </w:p>
    <w:p w14:paraId="48D2F203" w14:textId="77777777" w:rsidR="00E67195" w:rsidRPr="00E67195" w:rsidRDefault="00E67195" w:rsidP="00E67195">
      <w:pPr>
        <w:widowControl w:val="0"/>
        <w:rPr>
          <w:rFonts w:ascii="Arial" w:hAnsi="Arial" w:cs="Arial"/>
          <w:sz w:val="22"/>
          <w:szCs w:val="22"/>
        </w:rPr>
      </w:pPr>
    </w:p>
    <w:p w14:paraId="41C70283" w14:textId="5F9B42D7" w:rsidR="00E67195" w:rsidRDefault="00E67195" w:rsidP="00E67195">
      <w:pPr>
        <w:widowControl w:val="0"/>
        <w:rPr>
          <w:rFonts w:ascii="Arial" w:hAnsi="Arial" w:cs="Arial"/>
          <w:sz w:val="22"/>
          <w:szCs w:val="22"/>
        </w:rPr>
      </w:pPr>
      <w:r w:rsidRPr="00E67195">
        <w:rPr>
          <w:rFonts w:ascii="Arial" w:hAnsi="Arial" w:cs="Arial"/>
          <w:b/>
          <w:bCs/>
          <w:sz w:val="22"/>
          <w:szCs w:val="22"/>
        </w:rPr>
        <w:t>Designator</w:t>
      </w:r>
      <w:r w:rsidRPr="00E67195">
        <w:rPr>
          <w:rFonts w:ascii="Arial" w:hAnsi="Arial" w:cs="Arial"/>
          <w:sz w:val="22"/>
          <w:szCs w:val="22"/>
        </w:rPr>
        <w:t>: for Sites of Special Scientific Interest – areas of particular value for their wildlife or geology, Areas of Outstanding Natural Beauty (AONBs), and National Parks, as well as declaring National Nature Reserves</w:t>
      </w:r>
    </w:p>
    <w:p w14:paraId="62602591" w14:textId="77777777" w:rsidR="00E67195" w:rsidRPr="00E67195" w:rsidRDefault="00E67195" w:rsidP="00E67195">
      <w:pPr>
        <w:widowControl w:val="0"/>
        <w:rPr>
          <w:rFonts w:ascii="Arial" w:hAnsi="Arial" w:cs="Arial"/>
          <w:sz w:val="22"/>
          <w:szCs w:val="22"/>
        </w:rPr>
      </w:pPr>
    </w:p>
    <w:p w14:paraId="0AB820FA" w14:textId="1D8E285C" w:rsidR="00E67195" w:rsidRDefault="00E67195" w:rsidP="00E67195">
      <w:pPr>
        <w:widowControl w:val="0"/>
        <w:rPr>
          <w:rFonts w:ascii="Arial" w:hAnsi="Arial" w:cs="Arial"/>
          <w:sz w:val="22"/>
          <w:szCs w:val="22"/>
        </w:rPr>
      </w:pPr>
      <w:r w:rsidRPr="00E67195">
        <w:rPr>
          <w:rFonts w:ascii="Arial" w:hAnsi="Arial" w:cs="Arial"/>
          <w:b/>
          <w:bCs/>
          <w:sz w:val="22"/>
          <w:szCs w:val="22"/>
        </w:rPr>
        <w:t>Responder</w:t>
      </w:r>
      <w:r w:rsidRPr="00E67195">
        <w:rPr>
          <w:rFonts w:ascii="Arial" w:hAnsi="Arial" w:cs="Arial"/>
          <w:sz w:val="22"/>
          <w:szCs w:val="22"/>
        </w:rPr>
        <w:t>: to some 9,000 reported environmental incidents a year as a Category 1 emergency responder</w:t>
      </w:r>
    </w:p>
    <w:p w14:paraId="71AF0E7C" w14:textId="77777777" w:rsidR="00E67195" w:rsidRPr="00E67195" w:rsidRDefault="00E67195" w:rsidP="00E67195">
      <w:pPr>
        <w:widowControl w:val="0"/>
        <w:rPr>
          <w:rFonts w:ascii="Arial" w:hAnsi="Arial" w:cs="Arial"/>
          <w:sz w:val="22"/>
          <w:szCs w:val="22"/>
        </w:rPr>
      </w:pPr>
    </w:p>
    <w:p w14:paraId="54D5D1F0" w14:textId="63CBACAC" w:rsidR="00E67195" w:rsidRDefault="00E67195" w:rsidP="00E67195">
      <w:pPr>
        <w:widowControl w:val="0"/>
        <w:rPr>
          <w:rFonts w:ascii="Arial" w:hAnsi="Arial" w:cs="Arial"/>
          <w:sz w:val="22"/>
          <w:szCs w:val="22"/>
        </w:rPr>
      </w:pPr>
      <w:r w:rsidRPr="00E67195">
        <w:rPr>
          <w:rFonts w:ascii="Arial" w:hAnsi="Arial" w:cs="Arial"/>
          <w:b/>
          <w:bCs/>
          <w:sz w:val="22"/>
          <w:szCs w:val="22"/>
        </w:rPr>
        <w:t>Statutory consultee</w:t>
      </w:r>
      <w:r w:rsidRPr="00E67195">
        <w:rPr>
          <w:rFonts w:ascii="Arial" w:hAnsi="Arial" w:cs="Arial"/>
          <w:sz w:val="22"/>
          <w:szCs w:val="22"/>
        </w:rPr>
        <w:t>: to some 9,000 planning applications a year</w:t>
      </w:r>
    </w:p>
    <w:p w14:paraId="17AC259E" w14:textId="77777777" w:rsidR="00E67195" w:rsidRPr="00E67195" w:rsidRDefault="00E67195" w:rsidP="00E67195">
      <w:pPr>
        <w:widowControl w:val="0"/>
        <w:rPr>
          <w:rFonts w:ascii="Arial" w:hAnsi="Arial" w:cs="Arial"/>
          <w:sz w:val="22"/>
          <w:szCs w:val="22"/>
        </w:rPr>
      </w:pPr>
    </w:p>
    <w:p w14:paraId="29E3CA17" w14:textId="422BDDCA" w:rsidR="00E67195" w:rsidRDefault="00E67195" w:rsidP="00E67195">
      <w:pPr>
        <w:widowControl w:val="0"/>
        <w:rPr>
          <w:rFonts w:ascii="Arial" w:hAnsi="Arial" w:cs="Arial"/>
          <w:sz w:val="22"/>
          <w:szCs w:val="22"/>
        </w:rPr>
      </w:pPr>
      <w:r w:rsidRPr="00E67195">
        <w:rPr>
          <w:rFonts w:ascii="Arial" w:hAnsi="Arial" w:cs="Arial"/>
          <w:b/>
          <w:bCs/>
          <w:sz w:val="22"/>
          <w:szCs w:val="22"/>
        </w:rPr>
        <w:t>Manager/Operator</w:t>
      </w:r>
      <w:r w:rsidRPr="00E67195">
        <w:rPr>
          <w:rFonts w:ascii="Arial" w:hAnsi="Arial" w:cs="Arial"/>
          <w:sz w:val="22"/>
          <w:szCs w:val="22"/>
        </w:rPr>
        <w:t>: managing seven per cent of Wales’ land area including woodlands, National Nature Reserves, water and flood defences, and operating our visitor centres, recreation facilities, hatcheries and a laboratory</w:t>
      </w:r>
    </w:p>
    <w:p w14:paraId="27E85B7C" w14:textId="77777777" w:rsidR="00E67195" w:rsidRPr="00E67195" w:rsidRDefault="00E67195" w:rsidP="00E67195">
      <w:pPr>
        <w:widowControl w:val="0"/>
        <w:rPr>
          <w:rFonts w:ascii="Arial" w:hAnsi="Arial" w:cs="Arial"/>
          <w:sz w:val="22"/>
          <w:szCs w:val="22"/>
        </w:rPr>
      </w:pPr>
    </w:p>
    <w:p w14:paraId="22CCAF65" w14:textId="180A7A5E" w:rsidR="00E67195" w:rsidRDefault="00E67195" w:rsidP="00E67195">
      <w:pPr>
        <w:widowControl w:val="0"/>
        <w:rPr>
          <w:rFonts w:ascii="Arial" w:hAnsi="Arial" w:cs="Arial"/>
          <w:sz w:val="22"/>
          <w:szCs w:val="22"/>
        </w:rPr>
      </w:pPr>
      <w:r w:rsidRPr="00E67195">
        <w:rPr>
          <w:rFonts w:ascii="Arial" w:hAnsi="Arial" w:cs="Arial"/>
          <w:b/>
          <w:bCs/>
          <w:sz w:val="22"/>
          <w:szCs w:val="22"/>
        </w:rPr>
        <w:t>Partner, Educator and Enabler</w:t>
      </w:r>
      <w:r w:rsidRPr="00E67195">
        <w:rPr>
          <w:rFonts w:ascii="Arial" w:hAnsi="Arial" w:cs="Arial"/>
          <w:sz w:val="22"/>
          <w:szCs w:val="22"/>
        </w:rPr>
        <w:t>: key collaborator with the public, private and voluntary sectors, providing grant aid, and helping a wide range of people use the environment as a learning resource; acting as a catalyst for others’ work</w:t>
      </w:r>
    </w:p>
    <w:p w14:paraId="65052537" w14:textId="77777777" w:rsidR="00E67195" w:rsidRPr="00E67195" w:rsidRDefault="00E67195" w:rsidP="00E67195">
      <w:pPr>
        <w:widowControl w:val="0"/>
        <w:rPr>
          <w:rFonts w:ascii="Arial" w:hAnsi="Arial" w:cs="Arial"/>
          <w:sz w:val="22"/>
          <w:szCs w:val="22"/>
        </w:rPr>
      </w:pPr>
    </w:p>
    <w:p w14:paraId="217183C5" w14:textId="11718A3F" w:rsidR="00E67195" w:rsidRDefault="00E67195" w:rsidP="00E67195">
      <w:pPr>
        <w:widowControl w:val="0"/>
        <w:rPr>
          <w:rFonts w:ascii="Arial" w:hAnsi="Arial" w:cs="Arial"/>
          <w:sz w:val="22"/>
          <w:szCs w:val="22"/>
        </w:rPr>
      </w:pPr>
      <w:r w:rsidRPr="00E67195">
        <w:rPr>
          <w:rFonts w:ascii="Arial" w:hAnsi="Arial" w:cs="Arial"/>
          <w:b/>
          <w:bCs/>
          <w:sz w:val="22"/>
          <w:szCs w:val="22"/>
        </w:rPr>
        <w:t>Evidence gatherer:</w:t>
      </w:r>
      <w:r w:rsidRPr="00E67195">
        <w:rPr>
          <w:rFonts w:ascii="Arial" w:hAnsi="Arial" w:cs="Arial"/>
          <w:sz w:val="22"/>
          <w:szCs w:val="22"/>
        </w:rPr>
        <w:t xml:space="preserve"> monitoring our environment, commissioning and undertaking research, developing our knowledge, and being a public records body</w:t>
      </w:r>
    </w:p>
    <w:p w14:paraId="4BD14F81" w14:textId="77777777" w:rsidR="00E67195" w:rsidRPr="00E67195" w:rsidRDefault="00E67195" w:rsidP="00E67195">
      <w:pPr>
        <w:widowControl w:val="0"/>
        <w:rPr>
          <w:rFonts w:ascii="Arial" w:hAnsi="Arial" w:cs="Arial"/>
          <w:sz w:val="22"/>
          <w:szCs w:val="22"/>
        </w:rPr>
      </w:pPr>
    </w:p>
    <w:p w14:paraId="1AD8DA63" w14:textId="77777777" w:rsidR="00E67195" w:rsidRPr="00E67195" w:rsidRDefault="00E67195" w:rsidP="00E67195">
      <w:pPr>
        <w:widowControl w:val="0"/>
        <w:rPr>
          <w:rFonts w:ascii="Arial" w:hAnsi="Arial" w:cs="Arial"/>
          <w:sz w:val="22"/>
          <w:szCs w:val="22"/>
        </w:rPr>
      </w:pPr>
      <w:r w:rsidRPr="00E67195">
        <w:rPr>
          <w:rFonts w:ascii="Arial" w:hAnsi="Arial" w:cs="Arial"/>
          <w:b/>
          <w:bCs/>
          <w:sz w:val="22"/>
          <w:szCs w:val="22"/>
        </w:rPr>
        <w:t>Employer:</w:t>
      </w:r>
      <w:r w:rsidRPr="00E67195">
        <w:rPr>
          <w:rFonts w:ascii="Arial" w:hAnsi="Arial" w:cs="Arial"/>
          <w:sz w:val="22"/>
          <w:szCs w:val="22"/>
        </w:rPr>
        <w:t xml:space="preserve"> of almost 1,900 staff, as well as supporting other employment through contract work</w:t>
      </w:r>
    </w:p>
    <w:p w14:paraId="005D1450" w14:textId="77777777" w:rsidR="00E67195" w:rsidRDefault="00E67195" w:rsidP="00E65F5D">
      <w:pPr>
        <w:widowControl w:val="0"/>
        <w:rPr>
          <w:rFonts w:ascii="Arial" w:hAnsi="Arial" w:cs="Arial"/>
          <w:sz w:val="22"/>
          <w:szCs w:val="22"/>
        </w:rPr>
      </w:pPr>
    </w:p>
    <w:p w14:paraId="321EFA60" w14:textId="716F9E31" w:rsidR="00E67195" w:rsidRDefault="00E67195" w:rsidP="00E67195">
      <w:pPr>
        <w:widowControl w:val="0"/>
        <w:rPr>
          <w:rFonts w:ascii="Arial" w:hAnsi="Arial" w:cs="Arial"/>
          <w:b/>
          <w:bCs/>
          <w:sz w:val="22"/>
          <w:szCs w:val="22"/>
        </w:rPr>
      </w:pPr>
      <w:r w:rsidRPr="00E67195">
        <w:rPr>
          <w:rFonts w:ascii="Arial" w:hAnsi="Arial" w:cs="Arial"/>
          <w:b/>
          <w:bCs/>
          <w:sz w:val="22"/>
          <w:szCs w:val="22"/>
        </w:rPr>
        <w:t xml:space="preserve">Sustainable </w:t>
      </w:r>
      <w:r>
        <w:rPr>
          <w:rFonts w:ascii="Arial" w:hAnsi="Arial" w:cs="Arial"/>
          <w:b/>
          <w:bCs/>
          <w:sz w:val="22"/>
          <w:szCs w:val="22"/>
        </w:rPr>
        <w:t xml:space="preserve">management of natural resources </w:t>
      </w:r>
      <w:r w:rsidRPr="00E67195">
        <w:rPr>
          <w:rFonts w:ascii="Arial" w:hAnsi="Arial" w:cs="Arial"/>
          <w:b/>
          <w:bCs/>
          <w:sz w:val="22"/>
          <w:szCs w:val="22"/>
        </w:rPr>
        <w:t>(SMNR)</w:t>
      </w:r>
    </w:p>
    <w:p w14:paraId="316C63AF" w14:textId="3BD089ED" w:rsidR="00E67195" w:rsidRDefault="00E67195" w:rsidP="00E67195">
      <w:pPr>
        <w:widowControl w:val="0"/>
        <w:rPr>
          <w:rFonts w:ascii="Arial" w:hAnsi="Arial" w:cs="Arial"/>
          <w:sz w:val="22"/>
          <w:szCs w:val="22"/>
        </w:rPr>
      </w:pPr>
    </w:p>
    <w:p w14:paraId="4A1E1DA1" w14:textId="77777777" w:rsidR="001F54A2" w:rsidRPr="00246C38" w:rsidRDefault="001F54A2" w:rsidP="001F54A2">
      <w:pPr>
        <w:pStyle w:val="NormalWeb"/>
        <w:spacing w:before="0" w:beforeAutospacing="0" w:after="300" w:afterAutospacing="0"/>
        <w:rPr>
          <w:rFonts w:ascii="Arial" w:hAnsi="Arial" w:cs="Arial"/>
          <w:color w:val="333333"/>
          <w:sz w:val="22"/>
          <w:szCs w:val="22"/>
        </w:rPr>
      </w:pPr>
      <w:r w:rsidRPr="00246C38">
        <w:rPr>
          <w:rFonts w:ascii="Arial" w:hAnsi="Arial" w:cs="Arial"/>
          <w:color w:val="333333"/>
          <w:sz w:val="22"/>
          <w:szCs w:val="22"/>
        </w:rPr>
        <w:t>The Environment (Wales) Act and the Well-being of Future Generations (Wales) Act together create modern legislation for managing Wales’ natural resources and improve the social, economic, environmental and cultural well-being of Wales. They will help us tackle the challenges we face and to take better advantage of the potential opportunities for Wales. The Environment Act focuses on building resilience into our ecosystems and recognising the benefits that they provide if we manage them in a smarter way. </w:t>
      </w:r>
    </w:p>
    <w:p w14:paraId="2A87E386" w14:textId="0C907412" w:rsidR="00E67195" w:rsidRPr="009A541B" w:rsidRDefault="001F54A2" w:rsidP="009A541B">
      <w:pPr>
        <w:pStyle w:val="NormalWeb"/>
        <w:spacing w:before="0" w:beforeAutospacing="0" w:after="300" w:afterAutospacing="0"/>
        <w:rPr>
          <w:rFonts w:ascii="Arial" w:hAnsi="Arial" w:cs="Arial"/>
          <w:color w:val="333333"/>
          <w:sz w:val="22"/>
          <w:szCs w:val="22"/>
        </w:rPr>
      </w:pPr>
      <w:r w:rsidRPr="00246C38">
        <w:rPr>
          <w:rFonts w:ascii="Arial" w:hAnsi="Arial" w:cs="Arial"/>
          <w:color w:val="333333"/>
          <w:sz w:val="22"/>
          <w:szCs w:val="22"/>
        </w:rPr>
        <w:lastRenderedPageBreak/>
        <w:t>The Environment Act gives Natural Resources Wales a new purpose - to pursue sustainable management of natural resources</w:t>
      </w:r>
      <w:r>
        <w:rPr>
          <w:rFonts w:ascii="Arial" w:hAnsi="Arial" w:cs="Arial"/>
          <w:color w:val="333333"/>
          <w:sz w:val="22"/>
          <w:szCs w:val="22"/>
        </w:rPr>
        <w:t>.</w:t>
      </w:r>
      <w:r w:rsidRPr="00246C38">
        <w:rPr>
          <w:rFonts w:ascii="Arial" w:hAnsi="Arial" w:cs="Arial"/>
          <w:color w:val="333333"/>
          <w:sz w:val="22"/>
          <w:szCs w:val="22"/>
        </w:rPr>
        <w:t xml:space="preserve"> We will apply a specific set of principles while maximising our contribution to the well-being goals.</w:t>
      </w:r>
    </w:p>
    <w:p w14:paraId="16637AE1" w14:textId="7881B6E4" w:rsidR="00E67195" w:rsidRDefault="00E67195" w:rsidP="00E67195">
      <w:pPr>
        <w:widowControl w:val="0"/>
        <w:rPr>
          <w:rFonts w:ascii="Arial" w:hAnsi="Arial" w:cs="Arial"/>
          <w:sz w:val="22"/>
          <w:szCs w:val="22"/>
        </w:rPr>
      </w:pPr>
      <w:r w:rsidRPr="00E67195">
        <w:rPr>
          <w:rFonts w:ascii="Arial" w:hAnsi="Arial" w:cs="Arial"/>
          <w:sz w:val="22"/>
          <w:szCs w:val="22"/>
        </w:rPr>
        <w:t>In doing so,</w:t>
      </w:r>
      <w:r>
        <w:rPr>
          <w:rFonts w:ascii="Arial" w:hAnsi="Arial" w:cs="Arial"/>
          <w:sz w:val="22"/>
          <w:szCs w:val="22"/>
        </w:rPr>
        <w:t xml:space="preserve"> </w:t>
      </w:r>
      <w:r w:rsidRPr="00E67195">
        <w:rPr>
          <w:rFonts w:ascii="Arial" w:hAnsi="Arial" w:cs="Arial"/>
          <w:sz w:val="22"/>
          <w:szCs w:val="22"/>
        </w:rPr>
        <w:t>meet the needs of present generations without compromising the ability of future generations to meet their needs, and to contribute to the achievement of the Wellbeing goals.</w:t>
      </w:r>
      <w:r>
        <w:rPr>
          <w:rFonts w:ascii="Arial" w:hAnsi="Arial" w:cs="Arial"/>
          <w:sz w:val="22"/>
          <w:szCs w:val="22"/>
        </w:rPr>
        <w:t xml:space="preserve">  </w:t>
      </w:r>
      <w:r w:rsidRPr="00E67195">
        <w:rPr>
          <w:rFonts w:ascii="Arial" w:hAnsi="Arial" w:cs="Arial"/>
          <w:sz w:val="22"/>
          <w:szCs w:val="22"/>
        </w:rPr>
        <w:t xml:space="preserve">Includes taking action to promote, and not hinder, the objective of sustainable management. </w:t>
      </w:r>
    </w:p>
    <w:p w14:paraId="44AE3ABA" w14:textId="053FFB64" w:rsidR="00E67195" w:rsidRDefault="00E67195" w:rsidP="00E67195">
      <w:pPr>
        <w:widowControl w:val="0"/>
        <w:rPr>
          <w:rFonts w:ascii="Arial" w:hAnsi="Arial" w:cs="Arial"/>
          <w:sz w:val="22"/>
          <w:szCs w:val="22"/>
        </w:rPr>
      </w:pPr>
    </w:p>
    <w:p w14:paraId="22A58BC6" w14:textId="41350E99" w:rsidR="00E67195" w:rsidRDefault="00E67195" w:rsidP="00E67195">
      <w:pPr>
        <w:widowControl w:val="0"/>
        <w:rPr>
          <w:rFonts w:ascii="Arial" w:hAnsi="Arial" w:cs="Arial"/>
          <w:sz w:val="22"/>
          <w:szCs w:val="22"/>
        </w:rPr>
      </w:pPr>
      <w:r w:rsidRPr="00E67195">
        <w:rPr>
          <w:rFonts w:ascii="Arial" w:hAnsi="Arial" w:cs="Arial"/>
          <w:sz w:val="22"/>
          <w:szCs w:val="22"/>
        </w:rPr>
        <w:t xml:space="preserve">The </w:t>
      </w:r>
      <w:hyperlink r:id="rId12" w:history="1">
        <w:r w:rsidRPr="00E67195">
          <w:rPr>
            <w:rStyle w:val="Hyperlink"/>
            <w:rFonts w:ascii="Arial" w:hAnsi="Arial" w:cs="Arial"/>
            <w:sz w:val="22"/>
            <w:szCs w:val="22"/>
          </w:rPr>
          <w:t>State of Natural Resources Report</w:t>
        </w:r>
      </w:hyperlink>
      <w:r w:rsidRPr="00E67195">
        <w:rPr>
          <w:rFonts w:ascii="Arial" w:hAnsi="Arial" w:cs="Arial"/>
          <w:sz w:val="22"/>
          <w:szCs w:val="22"/>
        </w:rPr>
        <w:t xml:space="preserve"> (SoNaRR), produced by NRW, reported on the status of Wales’ natural resources and will allow us to track the progress being made towards achieving SMNR. SoNaRR was the first major requirement of the </w:t>
      </w:r>
      <w:hyperlink r:id="rId13" w:history="1">
        <w:r w:rsidRPr="00E67195">
          <w:rPr>
            <w:rStyle w:val="Hyperlink"/>
            <w:rFonts w:ascii="Arial" w:hAnsi="Arial" w:cs="Arial"/>
            <w:sz w:val="22"/>
            <w:szCs w:val="22"/>
          </w:rPr>
          <w:t>Environment (Wales) Act 2016</w:t>
        </w:r>
      </w:hyperlink>
      <w:r w:rsidRPr="00E67195">
        <w:rPr>
          <w:rFonts w:ascii="Arial" w:hAnsi="Arial" w:cs="Arial"/>
          <w:sz w:val="22"/>
          <w:szCs w:val="22"/>
        </w:rPr>
        <w:t xml:space="preserve">. </w:t>
      </w:r>
    </w:p>
    <w:p w14:paraId="2BD39A12" w14:textId="77777777" w:rsidR="00E67195" w:rsidRPr="00E67195" w:rsidRDefault="00E67195" w:rsidP="00E67195">
      <w:pPr>
        <w:widowControl w:val="0"/>
        <w:rPr>
          <w:rFonts w:ascii="Arial" w:hAnsi="Arial" w:cs="Arial"/>
          <w:sz w:val="22"/>
          <w:szCs w:val="22"/>
        </w:rPr>
      </w:pPr>
    </w:p>
    <w:p w14:paraId="43EFF14A" w14:textId="6FCA79BB" w:rsidR="00E67195" w:rsidRDefault="00E67195" w:rsidP="00E67195">
      <w:pPr>
        <w:widowControl w:val="0"/>
        <w:rPr>
          <w:rFonts w:ascii="Arial" w:hAnsi="Arial" w:cs="Arial"/>
          <w:sz w:val="22"/>
          <w:szCs w:val="22"/>
        </w:rPr>
      </w:pPr>
      <w:r w:rsidRPr="00E67195">
        <w:rPr>
          <w:rFonts w:ascii="Arial" w:hAnsi="Arial" w:cs="Arial"/>
          <w:sz w:val="22"/>
          <w:szCs w:val="22"/>
        </w:rPr>
        <w:t>It talked about our environment and natural resources are coming under increasing pressure – from climate change, from a growing population and from the need for energy production.</w:t>
      </w:r>
    </w:p>
    <w:p w14:paraId="45ACE8EE" w14:textId="77777777" w:rsidR="00E67195" w:rsidRPr="00E67195" w:rsidRDefault="00E67195" w:rsidP="00E67195">
      <w:pPr>
        <w:widowControl w:val="0"/>
        <w:rPr>
          <w:rFonts w:ascii="Arial" w:hAnsi="Arial" w:cs="Arial"/>
          <w:sz w:val="22"/>
          <w:szCs w:val="22"/>
        </w:rPr>
      </w:pPr>
    </w:p>
    <w:p w14:paraId="60F8BA97" w14:textId="56488FD6" w:rsidR="00E67195" w:rsidRPr="00E67195" w:rsidRDefault="00E67195" w:rsidP="00E67195">
      <w:pPr>
        <w:widowControl w:val="0"/>
        <w:rPr>
          <w:rFonts w:ascii="Arial" w:hAnsi="Arial" w:cs="Arial"/>
          <w:sz w:val="22"/>
          <w:szCs w:val="22"/>
        </w:rPr>
      </w:pPr>
      <w:r w:rsidRPr="00E67195">
        <w:rPr>
          <w:rFonts w:ascii="Arial" w:hAnsi="Arial" w:cs="Arial"/>
          <w:sz w:val="22"/>
          <w:szCs w:val="22"/>
        </w:rPr>
        <w:t>Improving Wales’ management of natural resources means that we will be better able to tackle these challenges</w:t>
      </w:r>
      <w:r>
        <w:rPr>
          <w:rFonts w:ascii="Arial" w:hAnsi="Arial" w:cs="Arial"/>
          <w:sz w:val="22"/>
          <w:szCs w:val="22"/>
        </w:rPr>
        <w:t xml:space="preserve">. </w:t>
      </w:r>
      <w:r w:rsidRPr="00E67195">
        <w:rPr>
          <w:rFonts w:ascii="Arial" w:hAnsi="Arial" w:cs="Arial"/>
          <w:sz w:val="22"/>
          <w:szCs w:val="22"/>
        </w:rPr>
        <w:t>SoNaRR also served as an essential evidence base to underpin the National Resources Policy.</w:t>
      </w:r>
      <w:r>
        <w:rPr>
          <w:rFonts w:ascii="Arial" w:hAnsi="Arial" w:cs="Arial"/>
          <w:sz w:val="22"/>
          <w:szCs w:val="22"/>
        </w:rPr>
        <w:t xml:space="preserve"> </w:t>
      </w:r>
      <w:r w:rsidRPr="00E67195">
        <w:rPr>
          <w:rFonts w:ascii="Arial" w:hAnsi="Arial" w:cs="Arial"/>
          <w:sz w:val="22"/>
          <w:szCs w:val="22"/>
        </w:rPr>
        <w:t xml:space="preserve">The </w:t>
      </w:r>
      <w:hyperlink r:id="rId14" w:history="1">
        <w:r w:rsidRPr="00E67195">
          <w:rPr>
            <w:rStyle w:val="Hyperlink"/>
            <w:rFonts w:ascii="Arial" w:hAnsi="Arial" w:cs="Arial"/>
            <w:sz w:val="22"/>
            <w:szCs w:val="22"/>
          </w:rPr>
          <w:t>Natural Resource Policy</w:t>
        </w:r>
      </w:hyperlink>
      <w:r>
        <w:rPr>
          <w:rFonts w:ascii="Arial" w:hAnsi="Arial" w:cs="Arial"/>
          <w:sz w:val="22"/>
          <w:szCs w:val="22"/>
        </w:rPr>
        <w:t xml:space="preserve"> </w:t>
      </w:r>
      <w:r w:rsidRPr="00E67195">
        <w:rPr>
          <w:rFonts w:ascii="Arial" w:hAnsi="Arial" w:cs="Arial"/>
          <w:sz w:val="22"/>
          <w:szCs w:val="22"/>
        </w:rPr>
        <w:t xml:space="preserve">sets out the priorities and policies for the sustainable management of natural resources </w:t>
      </w:r>
      <w:r>
        <w:rPr>
          <w:rFonts w:ascii="Arial" w:hAnsi="Arial" w:cs="Arial"/>
          <w:sz w:val="22"/>
          <w:szCs w:val="22"/>
        </w:rPr>
        <w:t>within Wales</w:t>
      </w:r>
      <w:r w:rsidRPr="00E67195">
        <w:rPr>
          <w:rFonts w:ascii="Arial" w:hAnsi="Arial" w:cs="Arial"/>
          <w:sz w:val="22"/>
          <w:szCs w:val="22"/>
        </w:rPr>
        <w:t xml:space="preserve">.   </w:t>
      </w:r>
    </w:p>
    <w:p w14:paraId="62B251FB" w14:textId="77777777" w:rsidR="00E67195" w:rsidRPr="00E67195" w:rsidRDefault="00E67195" w:rsidP="00E67195">
      <w:pPr>
        <w:widowControl w:val="0"/>
        <w:rPr>
          <w:rFonts w:ascii="Arial" w:hAnsi="Arial" w:cs="Arial"/>
          <w:sz w:val="22"/>
          <w:szCs w:val="22"/>
        </w:rPr>
      </w:pPr>
    </w:p>
    <w:p w14:paraId="295379FD" w14:textId="77777777" w:rsidR="00E67195" w:rsidRDefault="00E67195" w:rsidP="00E65F5D">
      <w:pPr>
        <w:widowControl w:val="0"/>
        <w:rPr>
          <w:rFonts w:ascii="Arial" w:hAnsi="Arial" w:cs="Arial"/>
          <w:sz w:val="22"/>
          <w:szCs w:val="22"/>
        </w:rPr>
      </w:pPr>
    </w:p>
    <w:p w14:paraId="19D25FAB" w14:textId="65A5281C" w:rsidR="00491B79" w:rsidRDefault="00491B79" w:rsidP="00E65F5D">
      <w:pPr>
        <w:widowControl w:val="0"/>
        <w:rPr>
          <w:rStyle w:val="Hyperlink"/>
          <w:rFonts w:ascii="Arial" w:hAnsi="Arial" w:cs="Arial"/>
          <w:sz w:val="22"/>
          <w:szCs w:val="22"/>
        </w:rPr>
      </w:pPr>
      <w:r w:rsidRPr="002658B4">
        <w:rPr>
          <w:rFonts w:ascii="Arial" w:hAnsi="Arial" w:cs="Arial"/>
          <w:sz w:val="22"/>
          <w:szCs w:val="22"/>
        </w:rPr>
        <w:t>Further information can be found here:</w:t>
      </w:r>
      <w:r w:rsidR="00E67195" w:rsidRPr="00E67195">
        <w:t xml:space="preserve"> </w:t>
      </w:r>
      <w:hyperlink r:id="rId15" w:history="1">
        <w:r w:rsidR="00E67195" w:rsidRPr="0026689D">
          <w:rPr>
            <w:rStyle w:val="Hyperlink"/>
            <w:rFonts w:ascii="Arial" w:hAnsi="Arial" w:cs="Arial"/>
            <w:sz w:val="22"/>
            <w:szCs w:val="22"/>
          </w:rPr>
          <w:t>https://naturalresources.wales/?lang=en</w:t>
        </w:r>
      </w:hyperlink>
    </w:p>
    <w:p w14:paraId="702C9AAA" w14:textId="77777777" w:rsidR="00E67195" w:rsidRPr="002658B4" w:rsidRDefault="00E67195" w:rsidP="00E65F5D">
      <w:pPr>
        <w:widowControl w:val="0"/>
        <w:rPr>
          <w:rFonts w:ascii="Arial" w:hAnsi="Arial" w:cs="Arial"/>
          <w:sz w:val="22"/>
          <w:szCs w:val="22"/>
        </w:rPr>
      </w:pPr>
    </w:p>
    <w:p w14:paraId="36ACD33A"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1F302313" w14:textId="77777777" w:rsidR="00491B79" w:rsidRPr="002658B4" w:rsidRDefault="00491B79" w:rsidP="00E65F5D">
      <w:pPr>
        <w:shd w:val="clear" w:color="auto" w:fill="FFFFFF"/>
        <w:rPr>
          <w:rFonts w:ascii="Arial" w:hAnsi="Arial" w:cs="Arial"/>
          <w:sz w:val="22"/>
          <w:szCs w:val="22"/>
        </w:rPr>
      </w:pPr>
    </w:p>
    <w:p w14:paraId="14BE62ED"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66E5DB76"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1B213501" w14:textId="77777777" w:rsidR="00491B79" w:rsidRPr="002658B4" w:rsidRDefault="00491B79" w:rsidP="00E65F5D">
      <w:pPr>
        <w:shd w:val="clear" w:color="auto" w:fill="FFFFFF"/>
        <w:rPr>
          <w:rFonts w:ascii="Arial" w:hAnsi="Arial" w:cs="Arial"/>
          <w:sz w:val="22"/>
          <w:szCs w:val="22"/>
        </w:rPr>
      </w:pPr>
    </w:p>
    <w:p w14:paraId="63FB39DC" w14:textId="77777777" w:rsidR="00491B79" w:rsidRPr="002658B4" w:rsidRDefault="00A65E67" w:rsidP="00E65F5D">
      <w:pPr>
        <w:shd w:val="clear" w:color="auto" w:fill="FFFFFF"/>
        <w:rPr>
          <w:rFonts w:ascii="Arial" w:hAnsi="Arial" w:cs="Arial"/>
          <w:sz w:val="22"/>
          <w:szCs w:val="22"/>
          <w:u w:val="single"/>
        </w:rPr>
      </w:pPr>
      <w:hyperlink r:id="rId16"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37E7863D"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4815996B" w14:textId="77777777" w:rsidR="00491B79" w:rsidRPr="002658B4" w:rsidRDefault="00491B79" w:rsidP="00E65F5D">
      <w:pPr>
        <w:rPr>
          <w:rFonts w:ascii="Arial" w:hAnsi="Arial" w:cs="Arial"/>
          <w:sz w:val="22"/>
          <w:szCs w:val="22"/>
        </w:rPr>
      </w:pPr>
    </w:p>
    <w:p w14:paraId="7FAB6DBE"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6E9E03FD" w14:textId="77777777" w:rsidR="00491B79" w:rsidRPr="002658B4" w:rsidRDefault="00491B79" w:rsidP="00E65F5D">
      <w:pPr>
        <w:rPr>
          <w:rFonts w:ascii="Arial" w:hAnsi="Arial" w:cs="Arial"/>
          <w:sz w:val="22"/>
          <w:szCs w:val="22"/>
        </w:rPr>
      </w:pPr>
    </w:p>
    <w:p w14:paraId="3F0BE564"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7"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66BF722"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8"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36F4A9F8" w14:textId="77777777" w:rsidR="00EA6FE1" w:rsidRPr="002658B4" w:rsidRDefault="00EA6FE1" w:rsidP="00E65F5D">
      <w:pPr>
        <w:jc w:val="both"/>
        <w:rPr>
          <w:rFonts w:ascii="Arial" w:hAnsi="Arial" w:cs="Arial"/>
          <w:b/>
          <w:sz w:val="22"/>
          <w:szCs w:val="22"/>
          <w:u w:val="single"/>
        </w:rPr>
      </w:pPr>
    </w:p>
    <w:p w14:paraId="63296808" w14:textId="77777777" w:rsidR="00DF2E63" w:rsidRDefault="00DF2E63">
      <w:pPr>
        <w:rPr>
          <w:rFonts w:ascii="Arial" w:hAnsi="Arial" w:cs="Arial"/>
          <w:b/>
          <w:sz w:val="22"/>
          <w:szCs w:val="22"/>
          <w:u w:val="single"/>
        </w:rPr>
      </w:pPr>
      <w:r>
        <w:rPr>
          <w:rFonts w:ascii="Arial" w:hAnsi="Arial" w:cs="Arial"/>
          <w:b/>
          <w:sz w:val="22"/>
          <w:szCs w:val="22"/>
          <w:u w:val="single"/>
        </w:rPr>
        <w:br w:type="page"/>
      </w:r>
    </w:p>
    <w:p w14:paraId="4688EC0C"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lastRenderedPageBreak/>
        <w:t>Section 2</w:t>
      </w:r>
    </w:p>
    <w:p w14:paraId="0DD46CD7" w14:textId="77777777" w:rsidR="00D92EC1" w:rsidRPr="002658B4" w:rsidRDefault="00D92EC1" w:rsidP="00E65F5D">
      <w:pPr>
        <w:jc w:val="both"/>
        <w:rPr>
          <w:rFonts w:ascii="Arial" w:hAnsi="Arial" w:cs="Arial"/>
          <w:sz w:val="22"/>
          <w:szCs w:val="22"/>
        </w:rPr>
      </w:pPr>
    </w:p>
    <w:p w14:paraId="29603DD6" w14:textId="2D47B6A8"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r w:rsidR="001F54A2">
        <w:rPr>
          <w:rFonts w:ascii="Arial" w:hAnsi="Arial" w:cs="Arial"/>
          <w:b/>
          <w:sz w:val="22"/>
          <w:szCs w:val="22"/>
          <w:u w:val="single"/>
        </w:rPr>
        <w:t>s</w:t>
      </w:r>
    </w:p>
    <w:p w14:paraId="6C310A63" w14:textId="77777777" w:rsidR="00C24614" w:rsidRPr="002658B4" w:rsidRDefault="00C24614" w:rsidP="00E65F5D">
      <w:pPr>
        <w:jc w:val="both"/>
        <w:rPr>
          <w:rFonts w:ascii="Arial" w:hAnsi="Arial" w:cs="Arial"/>
          <w:b/>
          <w:sz w:val="22"/>
          <w:szCs w:val="22"/>
          <w:u w:val="single"/>
        </w:rPr>
      </w:pPr>
    </w:p>
    <w:p w14:paraId="30687B64"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335275E2" w14:textId="77777777" w:rsidR="003C74EF" w:rsidRPr="00AD1562" w:rsidRDefault="003C74EF" w:rsidP="00E65F5D">
      <w:pPr>
        <w:jc w:val="both"/>
        <w:rPr>
          <w:rFonts w:ascii="Arial" w:hAnsi="Arial" w:cs="Arial"/>
          <w:b/>
          <w:sz w:val="22"/>
          <w:szCs w:val="22"/>
          <w:u w:val="single"/>
        </w:rPr>
      </w:pPr>
    </w:p>
    <w:p w14:paraId="5FE878F0" w14:textId="20BE3795" w:rsidR="0045778A" w:rsidRPr="00D3755E" w:rsidRDefault="001F54A2" w:rsidP="0045778A">
      <w:pPr>
        <w:autoSpaceDE w:val="0"/>
        <w:autoSpaceDN w:val="0"/>
        <w:adjustRightInd w:val="0"/>
        <w:rPr>
          <w:rFonts w:ascii="Arial" w:hAnsi="Arial" w:cs="Arial"/>
          <w:sz w:val="22"/>
        </w:rPr>
      </w:pPr>
      <w:r>
        <w:rPr>
          <w:rFonts w:ascii="Arial" w:hAnsi="Arial" w:cs="Arial"/>
          <w:sz w:val="22"/>
        </w:rPr>
        <w:t>The lead customer is the</w:t>
      </w:r>
      <w:r w:rsidR="0045778A" w:rsidRPr="00D3755E">
        <w:rPr>
          <w:rFonts w:ascii="Arial" w:hAnsi="Arial" w:cs="Arial"/>
          <w:sz w:val="22"/>
        </w:rPr>
        <w:t xml:space="preserve"> Environment Agency. We protect and improve the environment.</w:t>
      </w:r>
      <w:r w:rsidR="0045778A">
        <w:rPr>
          <w:rFonts w:ascii="Arial" w:hAnsi="Arial" w:cs="Arial"/>
          <w:sz w:val="22"/>
        </w:rPr>
        <w:t xml:space="preserve"> </w:t>
      </w:r>
      <w:r w:rsidR="0045778A" w:rsidRPr="00D3755E">
        <w:rPr>
          <w:rFonts w:ascii="Arial" w:hAnsi="Arial" w:cs="Arial"/>
          <w:sz w:val="22"/>
        </w:rPr>
        <w:t>Acting to reduce the impacts of a changing climate on people and wildlife is at the</w:t>
      </w:r>
      <w:r>
        <w:rPr>
          <w:rFonts w:ascii="Arial" w:hAnsi="Arial" w:cs="Arial"/>
          <w:sz w:val="22"/>
        </w:rPr>
        <w:t xml:space="preserve"> </w:t>
      </w:r>
      <w:r w:rsidR="0045778A" w:rsidRPr="00D3755E">
        <w:rPr>
          <w:rFonts w:ascii="Arial" w:hAnsi="Arial" w:cs="Arial"/>
          <w:sz w:val="22"/>
        </w:rPr>
        <w:t>heart of everything we do.</w:t>
      </w:r>
      <w:r w:rsidR="0045778A">
        <w:rPr>
          <w:rFonts w:ascii="Arial" w:hAnsi="Arial" w:cs="Arial"/>
          <w:sz w:val="22"/>
        </w:rPr>
        <w:t xml:space="preserve"> </w:t>
      </w:r>
      <w:r w:rsidR="0045778A" w:rsidRPr="00D3755E">
        <w:rPr>
          <w:rFonts w:ascii="Arial" w:hAnsi="Arial" w:cs="Arial"/>
          <w:sz w:val="22"/>
        </w:rPr>
        <w:t>We protect and improve the quality of water, making sure there is enough for people,</w:t>
      </w:r>
      <w:r w:rsidR="0045778A">
        <w:rPr>
          <w:rFonts w:ascii="Arial" w:hAnsi="Arial" w:cs="Arial"/>
          <w:sz w:val="22"/>
        </w:rPr>
        <w:t xml:space="preserve"> </w:t>
      </w:r>
      <w:r w:rsidR="0045778A" w:rsidRPr="00D3755E">
        <w:rPr>
          <w:rFonts w:ascii="Arial" w:hAnsi="Arial" w:cs="Arial"/>
          <w:sz w:val="22"/>
        </w:rPr>
        <w:t xml:space="preserve">businesses, agriculture and the environment. </w:t>
      </w:r>
    </w:p>
    <w:p w14:paraId="74748426" w14:textId="77777777" w:rsidR="0045778A" w:rsidRDefault="0045778A" w:rsidP="0045778A">
      <w:pPr>
        <w:autoSpaceDE w:val="0"/>
        <w:autoSpaceDN w:val="0"/>
        <w:adjustRightInd w:val="0"/>
        <w:rPr>
          <w:rFonts w:ascii="Arial" w:hAnsi="Arial" w:cs="Arial"/>
          <w:sz w:val="22"/>
        </w:rPr>
      </w:pPr>
    </w:p>
    <w:p w14:paraId="34FE9466" w14:textId="77777777" w:rsidR="0045778A" w:rsidRPr="00D3755E" w:rsidRDefault="0045778A" w:rsidP="0045778A">
      <w:pPr>
        <w:autoSpaceDE w:val="0"/>
        <w:autoSpaceDN w:val="0"/>
        <w:adjustRightInd w:val="0"/>
        <w:rPr>
          <w:rFonts w:ascii="Arial" w:hAnsi="Arial" w:cs="Arial"/>
          <w:b/>
          <w:sz w:val="24"/>
          <w:szCs w:val="22"/>
          <w:u w:val="single"/>
        </w:rPr>
      </w:pPr>
      <w:r w:rsidRPr="00D3755E">
        <w:rPr>
          <w:rFonts w:ascii="Arial" w:hAnsi="Arial" w:cs="Arial"/>
          <w:sz w:val="22"/>
        </w:rPr>
        <w:t>We work as part of the Defra group (Department for</w:t>
      </w:r>
      <w:r>
        <w:rPr>
          <w:rFonts w:ascii="Arial" w:hAnsi="Arial" w:cs="Arial"/>
          <w:sz w:val="22"/>
        </w:rPr>
        <w:t xml:space="preserve"> </w:t>
      </w:r>
      <w:r w:rsidRPr="00D3755E">
        <w:rPr>
          <w:rFonts w:ascii="Arial" w:hAnsi="Arial" w:cs="Arial"/>
          <w:sz w:val="22"/>
        </w:rPr>
        <w:t>Environment, Food &amp; Rural Affairs), with the rest of government, local councils,</w:t>
      </w:r>
      <w:r>
        <w:rPr>
          <w:rFonts w:ascii="Arial" w:hAnsi="Arial" w:cs="Arial"/>
          <w:sz w:val="22"/>
        </w:rPr>
        <w:t xml:space="preserve"> </w:t>
      </w:r>
      <w:r w:rsidRPr="00D3755E">
        <w:rPr>
          <w:rFonts w:ascii="Arial" w:hAnsi="Arial" w:cs="Arial"/>
          <w:sz w:val="22"/>
        </w:rPr>
        <w:t>businesses, civil society groups and local communities to make our environment a</w:t>
      </w:r>
      <w:r>
        <w:rPr>
          <w:rFonts w:ascii="Arial" w:hAnsi="Arial" w:cs="Arial"/>
          <w:sz w:val="22"/>
        </w:rPr>
        <w:t xml:space="preserve"> </w:t>
      </w:r>
      <w:r w:rsidRPr="00D3755E">
        <w:rPr>
          <w:rFonts w:ascii="Arial" w:hAnsi="Arial" w:cs="Arial"/>
          <w:sz w:val="22"/>
        </w:rPr>
        <w:t>better place for people and wildlife.</w:t>
      </w:r>
    </w:p>
    <w:p w14:paraId="258FEACB" w14:textId="33371882" w:rsidR="0045778A" w:rsidRDefault="0045778A" w:rsidP="0045778A">
      <w:pPr>
        <w:jc w:val="both"/>
        <w:rPr>
          <w:rFonts w:ascii="Arial" w:hAnsi="Arial" w:cs="Arial"/>
          <w:b/>
          <w:sz w:val="22"/>
          <w:szCs w:val="22"/>
          <w:u w:val="single"/>
        </w:rPr>
      </w:pPr>
    </w:p>
    <w:p w14:paraId="7DFEA057" w14:textId="78C4B534" w:rsidR="00FE1CE8" w:rsidRDefault="001F54A2" w:rsidP="00FE1CE8">
      <w:pPr>
        <w:pStyle w:val="BodyText"/>
      </w:pPr>
      <w:r>
        <w:rPr>
          <w:rFonts w:ascii="Arial" w:hAnsi="Arial" w:cs="Arial"/>
          <w:b/>
          <w:sz w:val="22"/>
          <w:szCs w:val="22"/>
          <w:u w:val="single"/>
        </w:rPr>
        <w:t xml:space="preserve">Natural Resources Wales is also a customer.  </w:t>
      </w:r>
      <w:r>
        <w:rPr>
          <w:rFonts w:ascii="Arial" w:hAnsi="Arial" w:cs="Arial"/>
          <w:sz w:val="22"/>
          <w:szCs w:val="22"/>
        </w:rPr>
        <w:t>NRW’s</w:t>
      </w:r>
      <w:r w:rsidRPr="00E67195">
        <w:rPr>
          <w:rFonts w:ascii="Arial" w:hAnsi="Arial" w:cs="Arial"/>
          <w:sz w:val="22"/>
          <w:szCs w:val="22"/>
        </w:rPr>
        <w:t xml:space="preserve"> purpose is the sustainable management of Natural resources</w:t>
      </w:r>
      <w:r>
        <w:rPr>
          <w:rFonts w:ascii="Arial" w:hAnsi="Arial" w:cs="Arial"/>
          <w:sz w:val="22"/>
          <w:szCs w:val="22"/>
        </w:rPr>
        <w:t xml:space="preserve">. </w:t>
      </w:r>
      <w:r w:rsidRPr="00E67195">
        <w:rPr>
          <w:rFonts w:ascii="Arial" w:hAnsi="Arial" w:cs="Arial"/>
          <w:sz w:val="22"/>
          <w:szCs w:val="22"/>
        </w:rPr>
        <w:t xml:space="preserve">This is </w:t>
      </w:r>
      <w:r>
        <w:rPr>
          <w:rFonts w:ascii="Arial" w:hAnsi="Arial" w:cs="Arial"/>
          <w:sz w:val="22"/>
          <w:szCs w:val="22"/>
        </w:rPr>
        <w:t>u</w:t>
      </w:r>
      <w:r w:rsidRPr="00E67195">
        <w:rPr>
          <w:rFonts w:ascii="Arial" w:hAnsi="Arial" w:cs="Arial"/>
          <w:sz w:val="22"/>
          <w:szCs w:val="22"/>
        </w:rPr>
        <w:t xml:space="preserve">sing natural resources in a way and at a rate that maintains and enhances </w:t>
      </w:r>
      <w:r w:rsidRPr="00246C38">
        <w:rPr>
          <w:rFonts w:ascii="Arial" w:hAnsi="Arial" w:cs="Arial"/>
          <w:bCs/>
          <w:sz w:val="22"/>
          <w:szCs w:val="22"/>
        </w:rPr>
        <w:t>the resilience of ecosystems and the benefits they provide</w:t>
      </w:r>
      <w:r>
        <w:rPr>
          <w:rFonts w:ascii="Arial" w:hAnsi="Arial" w:cs="Arial"/>
          <w:bCs/>
          <w:sz w:val="22"/>
          <w:szCs w:val="22"/>
        </w:rPr>
        <w:t>.</w:t>
      </w:r>
      <w:r w:rsidR="00BB579B">
        <w:rPr>
          <w:rFonts w:ascii="Arial" w:hAnsi="Arial" w:cs="Arial"/>
          <w:bCs/>
          <w:sz w:val="22"/>
          <w:szCs w:val="22"/>
        </w:rPr>
        <w:t xml:space="preserve">  </w:t>
      </w:r>
      <w:r w:rsidR="00FE1CE8" w:rsidRPr="009A541B">
        <w:rPr>
          <w:rFonts w:ascii="Arial" w:hAnsi="Arial" w:cs="Arial"/>
          <w:sz w:val="22"/>
          <w:szCs w:val="22"/>
        </w:rPr>
        <w:t xml:space="preserve">The Welsh Government is responsible for the policies relating to water resources in Wales. They ensure the legislative framework for water resource management is fit for purpose. They direct water companies on the development and content of their water resource management plans </w:t>
      </w:r>
      <w:r w:rsidR="00FE1CE8">
        <w:rPr>
          <w:rFonts w:ascii="Arial" w:hAnsi="Arial" w:cs="Arial"/>
          <w:sz w:val="22"/>
          <w:szCs w:val="22"/>
        </w:rPr>
        <w:t>in Wales.</w:t>
      </w:r>
      <w:r w:rsidR="00FE1CE8">
        <w:t xml:space="preserve"> </w:t>
      </w:r>
    </w:p>
    <w:p w14:paraId="63B40605" w14:textId="2D687EA5" w:rsidR="001F54A2" w:rsidRDefault="001F54A2" w:rsidP="0045778A">
      <w:pPr>
        <w:jc w:val="both"/>
        <w:rPr>
          <w:rFonts w:ascii="Arial" w:hAnsi="Arial" w:cs="Arial"/>
          <w:b/>
          <w:sz w:val="22"/>
          <w:szCs w:val="22"/>
          <w:u w:val="single"/>
        </w:rPr>
      </w:pPr>
    </w:p>
    <w:p w14:paraId="357069FD" w14:textId="77777777" w:rsidR="0045778A" w:rsidRPr="00D3755E" w:rsidRDefault="0045778A" w:rsidP="0045778A">
      <w:pPr>
        <w:pStyle w:val="NormalWeb"/>
        <w:spacing w:before="0" w:beforeAutospacing="0" w:after="0" w:afterAutospacing="0"/>
        <w:rPr>
          <w:rFonts w:ascii="Arial" w:hAnsi="Arial" w:cs="Arial"/>
          <w:sz w:val="22"/>
          <w:szCs w:val="22"/>
        </w:rPr>
      </w:pPr>
    </w:p>
    <w:p w14:paraId="5081B1D8"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1A907A25" w14:textId="77777777" w:rsidR="005700D8" w:rsidRPr="002658B4" w:rsidRDefault="005700D8" w:rsidP="00E65F5D">
      <w:pPr>
        <w:rPr>
          <w:rFonts w:ascii="Arial" w:hAnsi="Arial" w:cs="Arial"/>
          <w:sz w:val="22"/>
          <w:szCs w:val="22"/>
        </w:rPr>
      </w:pPr>
    </w:p>
    <w:p w14:paraId="33AAACA4" w14:textId="77777777"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 xml:space="preserve">be awarded to </w:t>
      </w:r>
      <w:r w:rsidRPr="00BE41D1">
        <w:rPr>
          <w:rFonts w:ascii="Arial" w:hAnsi="Arial" w:cs="Arial"/>
          <w:sz w:val="22"/>
          <w:szCs w:val="22"/>
        </w:rPr>
        <w:t xml:space="preserve">one supplier for a period of </w:t>
      </w:r>
      <w:r w:rsidR="0087736F" w:rsidRPr="00BE41D1">
        <w:rPr>
          <w:rFonts w:ascii="Arial" w:hAnsi="Arial" w:cs="Arial"/>
          <w:sz w:val="22"/>
          <w:szCs w:val="22"/>
        </w:rPr>
        <w:t xml:space="preserve">approx. </w:t>
      </w:r>
      <w:r w:rsidR="00527454" w:rsidRPr="000C7D0F">
        <w:rPr>
          <w:rFonts w:ascii="Arial" w:hAnsi="Arial" w:cs="Arial"/>
          <w:sz w:val="22"/>
          <w:szCs w:val="22"/>
        </w:rPr>
        <w:t xml:space="preserve">six </w:t>
      </w:r>
      <w:r w:rsidR="0087736F" w:rsidRPr="000C7D0F">
        <w:rPr>
          <w:rFonts w:ascii="Arial" w:hAnsi="Arial" w:cs="Arial"/>
          <w:sz w:val="22"/>
          <w:szCs w:val="22"/>
        </w:rPr>
        <w:t>months</w:t>
      </w:r>
      <w:r w:rsidRPr="000C7D0F">
        <w:rPr>
          <w:rFonts w:ascii="Arial" w:hAnsi="Arial" w:cs="Arial"/>
          <w:color w:val="FF0000"/>
          <w:sz w:val="22"/>
          <w:szCs w:val="22"/>
        </w:rPr>
        <w:t xml:space="preserve"> </w:t>
      </w:r>
      <w:r w:rsidRPr="000C7D0F">
        <w:rPr>
          <w:rFonts w:ascii="Arial" w:hAnsi="Arial" w:cs="Arial"/>
          <w:sz w:val="22"/>
          <w:szCs w:val="22"/>
        </w:rPr>
        <w:t xml:space="preserve">to end no later than </w:t>
      </w:r>
      <w:r w:rsidR="0078794A" w:rsidRPr="000C7D0F">
        <w:rPr>
          <w:rFonts w:ascii="Arial" w:hAnsi="Arial" w:cs="Arial"/>
          <w:sz w:val="22"/>
          <w:szCs w:val="22"/>
        </w:rPr>
        <w:t>March 20</w:t>
      </w:r>
      <w:r w:rsidR="0078794A" w:rsidRPr="00BE41D1">
        <w:rPr>
          <w:rFonts w:ascii="Arial" w:hAnsi="Arial" w:cs="Arial"/>
          <w:sz w:val="22"/>
          <w:szCs w:val="22"/>
        </w:rPr>
        <w:t>20</w:t>
      </w:r>
      <w:r w:rsidR="00CC509C" w:rsidRPr="00726D51">
        <w:rPr>
          <w:rFonts w:ascii="Arial" w:hAnsi="Arial" w:cs="Arial"/>
          <w:sz w:val="22"/>
          <w:szCs w:val="22"/>
        </w:rPr>
        <w:t xml:space="preserve">. </w:t>
      </w:r>
      <w:r w:rsidRPr="00726D51">
        <w:rPr>
          <w:rFonts w:ascii="Arial" w:hAnsi="Arial" w:cs="Arial"/>
          <w:sz w:val="22"/>
          <w:szCs w:val="22"/>
        </w:rPr>
        <w:t xml:space="preserve"> Prices</w:t>
      </w:r>
      <w:r w:rsidRPr="002658B4">
        <w:rPr>
          <w:rFonts w:ascii="Arial" w:hAnsi="Arial" w:cs="Arial"/>
          <w:sz w:val="22"/>
          <w:szCs w:val="22"/>
        </w:rPr>
        <w:t xml:space="preserve">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35ADE931" w14:textId="77777777" w:rsidR="00AB6556" w:rsidRPr="002658B4" w:rsidRDefault="00AB6556" w:rsidP="00E65F5D">
      <w:pPr>
        <w:rPr>
          <w:rFonts w:ascii="Arial" w:hAnsi="Arial" w:cs="Arial"/>
          <w:sz w:val="22"/>
          <w:szCs w:val="22"/>
        </w:rPr>
      </w:pPr>
    </w:p>
    <w:p w14:paraId="6BD7DFEE" w14:textId="77777777" w:rsidR="00AB6556" w:rsidRPr="00972EAB" w:rsidRDefault="00AB6556" w:rsidP="00E65F5D">
      <w:pPr>
        <w:rPr>
          <w:rFonts w:ascii="Arial" w:hAnsi="Arial" w:cs="Arial"/>
          <w:sz w:val="22"/>
          <w:szCs w:val="22"/>
        </w:rPr>
      </w:pPr>
      <w:r w:rsidRPr="00972EAB">
        <w:rPr>
          <w:rFonts w:ascii="Arial" w:hAnsi="Arial" w:cs="Arial"/>
          <w:sz w:val="22"/>
          <w:szCs w:val="22"/>
        </w:rPr>
        <w:t>The Environment Agency Conditions of Contract for</w:t>
      </w:r>
      <w:r w:rsidR="00921556" w:rsidRPr="00972EAB">
        <w:rPr>
          <w:rFonts w:ascii="Arial" w:hAnsi="Arial" w:cs="Arial"/>
          <w:color w:val="FF0000"/>
          <w:sz w:val="22"/>
          <w:szCs w:val="22"/>
        </w:rPr>
        <w:t xml:space="preserve"> </w:t>
      </w:r>
      <w:r w:rsidRPr="00972EAB">
        <w:rPr>
          <w:rFonts w:ascii="Arial" w:hAnsi="Arial" w:cs="Arial"/>
          <w:sz w:val="22"/>
          <w:szCs w:val="22"/>
        </w:rPr>
        <w:t>Services</w:t>
      </w:r>
      <w:r w:rsidR="00296D92" w:rsidRPr="00972EAB">
        <w:rPr>
          <w:rFonts w:ascii="Arial" w:hAnsi="Arial" w:cs="Arial"/>
          <w:sz w:val="22"/>
          <w:szCs w:val="22"/>
        </w:rPr>
        <w:t xml:space="preserve"> </w:t>
      </w:r>
      <w:r w:rsidR="002F4C87" w:rsidRPr="00972EAB">
        <w:rPr>
          <w:rFonts w:ascii="Arial" w:hAnsi="Arial" w:cs="Arial"/>
          <w:sz w:val="22"/>
          <w:szCs w:val="22"/>
        </w:rPr>
        <w:t>(Appendix C</w:t>
      </w:r>
      <w:r w:rsidR="00296D92" w:rsidRPr="00972EAB">
        <w:rPr>
          <w:rFonts w:ascii="Arial" w:hAnsi="Arial" w:cs="Arial"/>
          <w:sz w:val="22"/>
          <w:szCs w:val="22"/>
        </w:rPr>
        <w:t>)</w:t>
      </w:r>
      <w:r w:rsidRPr="00972EAB">
        <w:rPr>
          <w:rFonts w:ascii="Arial" w:hAnsi="Arial" w:cs="Arial"/>
          <w:sz w:val="22"/>
          <w:szCs w:val="22"/>
        </w:rPr>
        <w:t xml:space="preserve"> shall apply to this contract. </w:t>
      </w:r>
    </w:p>
    <w:p w14:paraId="53B69336" w14:textId="77777777" w:rsidR="00296D92" w:rsidRPr="00E34AAD" w:rsidRDefault="00296D92" w:rsidP="00E65F5D">
      <w:pPr>
        <w:rPr>
          <w:rFonts w:ascii="Arial" w:hAnsi="Arial" w:cs="Arial"/>
          <w:sz w:val="22"/>
          <w:szCs w:val="22"/>
          <w:highlight w:val="yellow"/>
        </w:rPr>
      </w:pPr>
    </w:p>
    <w:p w14:paraId="1E3A723C" w14:textId="77777777" w:rsidR="00F7147C" w:rsidRPr="002658B4" w:rsidRDefault="00F7147C" w:rsidP="00E65F5D">
      <w:pPr>
        <w:pStyle w:val="CcList"/>
        <w:rPr>
          <w:rFonts w:cs="Arial"/>
          <w:i/>
          <w:color w:val="FF0000"/>
          <w:szCs w:val="22"/>
        </w:rPr>
      </w:pPr>
      <w:r w:rsidRPr="000C7D0F">
        <w:rPr>
          <w:rFonts w:cs="Arial"/>
          <w:szCs w:val="22"/>
        </w:rPr>
        <w:t>This contract shall be managed on behalf of the Agency by</w:t>
      </w:r>
      <w:r w:rsidRPr="000C7D0F">
        <w:rPr>
          <w:rFonts w:cs="Arial"/>
          <w:b/>
          <w:szCs w:val="22"/>
        </w:rPr>
        <w:t xml:space="preserve"> </w:t>
      </w:r>
      <w:r w:rsidR="00527454" w:rsidRPr="000C7D0F">
        <w:rPr>
          <w:rFonts w:cs="Arial"/>
          <w:b/>
          <w:szCs w:val="22"/>
        </w:rPr>
        <w:t>Anna Kilty</w:t>
      </w:r>
      <w:r w:rsidR="00103865" w:rsidRPr="000C7D0F">
        <w:rPr>
          <w:rFonts w:cs="Arial"/>
          <w:b/>
          <w:szCs w:val="22"/>
        </w:rPr>
        <w:t>.</w:t>
      </w:r>
    </w:p>
    <w:p w14:paraId="433D25B0" w14:textId="77777777" w:rsidR="005700D8" w:rsidRPr="002658B4" w:rsidRDefault="005700D8" w:rsidP="00E65F5D">
      <w:pPr>
        <w:rPr>
          <w:rFonts w:ascii="Arial" w:hAnsi="Arial" w:cs="Arial"/>
          <w:sz w:val="22"/>
          <w:szCs w:val="22"/>
        </w:rPr>
      </w:pPr>
    </w:p>
    <w:p w14:paraId="1BDBAC21"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556723A3" w14:textId="77777777" w:rsidR="00296D92" w:rsidRPr="002658B4" w:rsidRDefault="00296D92" w:rsidP="00296D92">
      <w:pPr>
        <w:rPr>
          <w:rFonts w:ascii="Arial" w:hAnsi="Arial" w:cs="Arial"/>
          <w:sz w:val="22"/>
          <w:szCs w:val="22"/>
        </w:rPr>
      </w:pPr>
    </w:p>
    <w:p w14:paraId="70CF0026" w14:textId="77777777" w:rsidR="00296D92" w:rsidRPr="002658B4" w:rsidRDefault="00E34AAD" w:rsidP="00296D92">
      <w:pPr>
        <w:ind w:right="-21"/>
        <w:rPr>
          <w:rFonts w:ascii="Arial" w:hAnsi="Arial" w:cs="Arial"/>
          <w:sz w:val="22"/>
          <w:szCs w:val="22"/>
        </w:rPr>
      </w:pPr>
      <w:r>
        <w:rPr>
          <w:rFonts w:ascii="Arial" w:hAnsi="Arial" w:cs="Arial"/>
          <w:sz w:val="22"/>
          <w:szCs w:val="22"/>
        </w:rPr>
        <w:t>Anna Kilty</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5045AD23" w14:textId="77777777" w:rsidR="00296D92" w:rsidRPr="002658B4" w:rsidRDefault="00296D92" w:rsidP="00296D92">
      <w:pPr>
        <w:ind w:right="-21"/>
        <w:rPr>
          <w:rFonts w:ascii="Arial" w:hAnsi="Arial" w:cs="Arial"/>
          <w:sz w:val="22"/>
          <w:szCs w:val="22"/>
        </w:rPr>
      </w:pPr>
    </w:p>
    <w:p w14:paraId="1C0FF0F5"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9" w:history="1">
        <w:r w:rsidR="00E34AAD" w:rsidRPr="00D75108">
          <w:rPr>
            <w:rStyle w:val="Hyperlink"/>
            <w:rFonts w:ascii="Arial" w:hAnsi="Arial" w:cs="Arial"/>
            <w:sz w:val="22"/>
            <w:szCs w:val="22"/>
          </w:rPr>
          <w:t>anna.kilty@environment-agency.gov.uk</w:t>
        </w:r>
      </w:hyperlink>
    </w:p>
    <w:p w14:paraId="2A9BA74B"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 xml:space="preserve">Telephone: </w:t>
      </w:r>
      <w:r w:rsidR="00E34AAD" w:rsidRPr="00E34AAD">
        <w:rPr>
          <w:rFonts w:ascii="Arial" w:hAnsi="Arial" w:cs="Arial"/>
          <w:sz w:val="22"/>
          <w:szCs w:val="22"/>
        </w:rPr>
        <w:t>07920502770</w:t>
      </w:r>
    </w:p>
    <w:p w14:paraId="306DBC3E" w14:textId="77777777" w:rsidR="00103865" w:rsidRPr="002658B4" w:rsidRDefault="00103865" w:rsidP="009D02EB">
      <w:pPr>
        <w:ind w:left="720" w:hanging="720"/>
        <w:jc w:val="both"/>
        <w:rPr>
          <w:rFonts w:ascii="Arial" w:hAnsi="Arial" w:cs="Arial"/>
          <w:sz w:val="22"/>
          <w:szCs w:val="22"/>
        </w:rPr>
      </w:pPr>
    </w:p>
    <w:p w14:paraId="7CDB61C0" w14:textId="77777777" w:rsidR="00296D92" w:rsidRPr="002658B4" w:rsidRDefault="00103865" w:rsidP="00E34AAD">
      <w:pPr>
        <w:jc w:val="both"/>
        <w:rPr>
          <w:rFonts w:ascii="Arial" w:hAnsi="Arial" w:cs="Arial"/>
          <w:sz w:val="22"/>
          <w:szCs w:val="22"/>
        </w:rPr>
      </w:pPr>
      <w:r w:rsidRPr="002658B4">
        <w:rPr>
          <w:rFonts w:ascii="Arial" w:hAnsi="Arial" w:cs="Arial"/>
          <w:sz w:val="22"/>
          <w:szCs w:val="22"/>
        </w:rPr>
        <w:t xml:space="preserve">The Environment Agency, </w:t>
      </w:r>
      <w:r w:rsidR="00E34AAD" w:rsidRPr="00E34AAD">
        <w:rPr>
          <w:rFonts w:ascii="Arial" w:hAnsi="Arial" w:cs="Arial"/>
          <w:sz w:val="22"/>
          <w:szCs w:val="22"/>
        </w:rPr>
        <w:t>Ghyll Mount, Gillan Way, Penrith 40 Business Park, Penrith, CA11 9BP</w:t>
      </w:r>
    </w:p>
    <w:p w14:paraId="0741EAAE" w14:textId="77777777" w:rsidR="00E34AAD" w:rsidRDefault="00E34AAD" w:rsidP="00296D92">
      <w:pPr>
        <w:rPr>
          <w:rFonts w:ascii="Arial" w:hAnsi="Arial" w:cs="Arial"/>
          <w:sz w:val="22"/>
          <w:szCs w:val="22"/>
        </w:rPr>
      </w:pPr>
    </w:p>
    <w:p w14:paraId="06D4C64B" w14:textId="77777777" w:rsidR="00296D92" w:rsidRPr="002658B4"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2BC7DDC0" w14:textId="77777777" w:rsidR="00296D92" w:rsidRPr="002658B4"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411"/>
      </w:tblGrid>
      <w:tr w:rsidR="00296D92" w:rsidRPr="0025195C" w14:paraId="6AB00A93" w14:textId="77777777" w:rsidTr="000D1CA8">
        <w:tc>
          <w:tcPr>
            <w:tcW w:w="6062" w:type="dxa"/>
          </w:tcPr>
          <w:p w14:paraId="2D92D290" w14:textId="77777777" w:rsidR="00296D92" w:rsidRPr="0025195C" w:rsidRDefault="00296D92" w:rsidP="00296D92">
            <w:pPr>
              <w:rPr>
                <w:rFonts w:ascii="Arial" w:hAnsi="Arial" w:cs="Arial"/>
                <w:b/>
                <w:sz w:val="22"/>
                <w:szCs w:val="22"/>
              </w:rPr>
            </w:pPr>
            <w:r w:rsidRPr="0025195C">
              <w:rPr>
                <w:rFonts w:ascii="Arial" w:hAnsi="Arial" w:cs="Arial"/>
                <w:b/>
                <w:sz w:val="22"/>
                <w:szCs w:val="22"/>
              </w:rPr>
              <w:lastRenderedPageBreak/>
              <w:t>Activity</w:t>
            </w:r>
          </w:p>
        </w:tc>
        <w:tc>
          <w:tcPr>
            <w:tcW w:w="2460" w:type="dxa"/>
          </w:tcPr>
          <w:p w14:paraId="74A4A08C" w14:textId="77777777" w:rsidR="00296D92" w:rsidRPr="0025195C" w:rsidRDefault="00296D92" w:rsidP="00296D92">
            <w:pPr>
              <w:rPr>
                <w:rFonts w:ascii="Arial" w:hAnsi="Arial" w:cs="Arial"/>
                <w:b/>
                <w:sz w:val="22"/>
                <w:szCs w:val="22"/>
              </w:rPr>
            </w:pPr>
            <w:r w:rsidRPr="0025195C">
              <w:rPr>
                <w:rFonts w:ascii="Arial" w:hAnsi="Arial" w:cs="Arial"/>
                <w:b/>
                <w:sz w:val="22"/>
                <w:szCs w:val="22"/>
              </w:rPr>
              <w:t>Due Date</w:t>
            </w:r>
          </w:p>
        </w:tc>
      </w:tr>
      <w:tr w:rsidR="00296D92" w:rsidRPr="0025195C" w14:paraId="27A3C059" w14:textId="77777777" w:rsidTr="000D1CA8">
        <w:tc>
          <w:tcPr>
            <w:tcW w:w="6062" w:type="dxa"/>
          </w:tcPr>
          <w:p w14:paraId="7E92A302" w14:textId="462DDF57" w:rsidR="00296D92" w:rsidRPr="0025195C" w:rsidRDefault="00296D92" w:rsidP="00296D92">
            <w:pPr>
              <w:rPr>
                <w:rFonts w:ascii="Arial" w:hAnsi="Arial" w:cs="Arial"/>
                <w:sz w:val="22"/>
                <w:szCs w:val="22"/>
              </w:rPr>
            </w:pPr>
            <w:r w:rsidRPr="0025195C">
              <w:rPr>
                <w:rFonts w:ascii="Arial" w:hAnsi="Arial" w:cs="Arial"/>
                <w:sz w:val="22"/>
                <w:szCs w:val="22"/>
              </w:rPr>
              <w:t xml:space="preserve">Supplier responses for Request </w:t>
            </w:r>
            <w:r w:rsidR="009D1A72">
              <w:rPr>
                <w:rFonts w:ascii="Arial" w:hAnsi="Arial" w:cs="Arial"/>
                <w:sz w:val="22"/>
                <w:szCs w:val="22"/>
              </w:rPr>
              <w:t>to Tender</w:t>
            </w:r>
          </w:p>
        </w:tc>
        <w:tc>
          <w:tcPr>
            <w:tcW w:w="2460" w:type="dxa"/>
          </w:tcPr>
          <w:p w14:paraId="5A847C5C" w14:textId="77777777" w:rsidR="00B044AF" w:rsidRPr="0025195C" w:rsidRDefault="0025195C" w:rsidP="00B044AF">
            <w:pPr>
              <w:rPr>
                <w:rFonts w:ascii="Arial" w:hAnsi="Arial" w:cs="Arial"/>
                <w:sz w:val="22"/>
                <w:szCs w:val="22"/>
              </w:rPr>
            </w:pPr>
            <w:r w:rsidRPr="0025195C">
              <w:rPr>
                <w:rFonts w:ascii="Arial" w:hAnsi="Arial" w:cs="Arial"/>
                <w:sz w:val="22"/>
                <w:szCs w:val="22"/>
              </w:rPr>
              <w:t>2 September 2019</w:t>
            </w:r>
          </w:p>
        </w:tc>
      </w:tr>
      <w:tr w:rsidR="00296D92" w:rsidRPr="0025195C" w14:paraId="057C6E25" w14:textId="77777777" w:rsidTr="000D1CA8">
        <w:tc>
          <w:tcPr>
            <w:tcW w:w="6062" w:type="dxa"/>
          </w:tcPr>
          <w:p w14:paraId="5016D186" w14:textId="77777777" w:rsidR="00296D92" w:rsidRPr="0025195C" w:rsidRDefault="00B54C10" w:rsidP="00296D92">
            <w:pPr>
              <w:rPr>
                <w:rFonts w:ascii="Arial" w:hAnsi="Arial" w:cs="Arial"/>
                <w:sz w:val="22"/>
                <w:szCs w:val="22"/>
              </w:rPr>
            </w:pPr>
            <w:r w:rsidRPr="0025195C">
              <w:rPr>
                <w:rFonts w:ascii="Arial" w:hAnsi="Arial" w:cs="Arial"/>
                <w:sz w:val="22"/>
                <w:szCs w:val="22"/>
              </w:rPr>
              <w:t>Evaluation of Request for Quote submissions</w:t>
            </w:r>
          </w:p>
        </w:tc>
        <w:tc>
          <w:tcPr>
            <w:tcW w:w="2460" w:type="dxa"/>
          </w:tcPr>
          <w:p w14:paraId="1670EE8E" w14:textId="77777777" w:rsidR="00B044AF" w:rsidRPr="0025195C" w:rsidRDefault="0025195C" w:rsidP="003520DE">
            <w:pPr>
              <w:rPr>
                <w:rFonts w:ascii="Arial" w:hAnsi="Arial" w:cs="Arial"/>
                <w:sz w:val="22"/>
                <w:szCs w:val="22"/>
              </w:rPr>
            </w:pPr>
            <w:r w:rsidRPr="0025195C">
              <w:rPr>
                <w:rFonts w:ascii="Arial" w:hAnsi="Arial" w:cs="Arial"/>
                <w:sz w:val="22"/>
                <w:szCs w:val="22"/>
              </w:rPr>
              <w:t>13 September 2019</w:t>
            </w:r>
          </w:p>
        </w:tc>
      </w:tr>
      <w:tr w:rsidR="00296D92" w:rsidRPr="0025195C" w14:paraId="197FB902" w14:textId="77777777" w:rsidTr="000D1CA8">
        <w:tc>
          <w:tcPr>
            <w:tcW w:w="6062" w:type="dxa"/>
          </w:tcPr>
          <w:p w14:paraId="119A2988" w14:textId="77777777" w:rsidR="00296D92" w:rsidRPr="0025195C" w:rsidRDefault="00B54C10" w:rsidP="00296D92">
            <w:pPr>
              <w:rPr>
                <w:rFonts w:ascii="Arial" w:hAnsi="Arial" w:cs="Arial"/>
                <w:sz w:val="22"/>
                <w:szCs w:val="22"/>
              </w:rPr>
            </w:pPr>
            <w:r w:rsidRPr="0025195C">
              <w:rPr>
                <w:rFonts w:ascii="Arial" w:hAnsi="Arial" w:cs="Arial"/>
                <w:sz w:val="22"/>
                <w:szCs w:val="22"/>
              </w:rPr>
              <w:t>Award of contract</w:t>
            </w:r>
          </w:p>
        </w:tc>
        <w:tc>
          <w:tcPr>
            <w:tcW w:w="2460" w:type="dxa"/>
          </w:tcPr>
          <w:p w14:paraId="623800B3" w14:textId="77777777" w:rsidR="00B044AF" w:rsidRPr="0025195C" w:rsidRDefault="0025195C" w:rsidP="006E29CE">
            <w:pPr>
              <w:rPr>
                <w:rFonts w:ascii="Arial" w:hAnsi="Arial" w:cs="Arial"/>
                <w:sz w:val="22"/>
                <w:szCs w:val="22"/>
              </w:rPr>
            </w:pPr>
            <w:r w:rsidRPr="0025195C">
              <w:rPr>
                <w:rFonts w:ascii="Arial" w:hAnsi="Arial" w:cs="Arial"/>
                <w:sz w:val="22"/>
                <w:szCs w:val="22"/>
              </w:rPr>
              <w:t>20 September 2019</w:t>
            </w:r>
          </w:p>
        </w:tc>
      </w:tr>
      <w:tr w:rsidR="0025195C" w:rsidRPr="0025195C" w14:paraId="0DFDCCCA" w14:textId="77777777" w:rsidTr="000D1CA8">
        <w:tc>
          <w:tcPr>
            <w:tcW w:w="6062" w:type="dxa"/>
          </w:tcPr>
          <w:p w14:paraId="53E93D5E" w14:textId="77777777" w:rsidR="0025195C" w:rsidRPr="0025195C" w:rsidRDefault="0025195C" w:rsidP="00296D92">
            <w:pPr>
              <w:rPr>
                <w:rFonts w:ascii="Arial" w:hAnsi="Arial" w:cs="Arial"/>
                <w:sz w:val="22"/>
                <w:szCs w:val="22"/>
              </w:rPr>
            </w:pPr>
            <w:r>
              <w:rPr>
                <w:rFonts w:ascii="Arial" w:hAnsi="Arial" w:cs="Arial"/>
                <w:sz w:val="22"/>
                <w:szCs w:val="22"/>
              </w:rPr>
              <w:t>Project Deliverables Due</w:t>
            </w:r>
          </w:p>
        </w:tc>
        <w:tc>
          <w:tcPr>
            <w:tcW w:w="2460" w:type="dxa"/>
          </w:tcPr>
          <w:p w14:paraId="35E42F78" w14:textId="77777777" w:rsidR="0025195C" w:rsidRPr="0025195C" w:rsidRDefault="0025195C" w:rsidP="006E29CE">
            <w:pPr>
              <w:rPr>
                <w:rFonts w:ascii="Arial" w:hAnsi="Arial" w:cs="Arial"/>
                <w:sz w:val="22"/>
                <w:szCs w:val="22"/>
              </w:rPr>
            </w:pPr>
            <w:r>
              <w:rPr>
                <w:rFonts w:ascii="Arial" w:hAnsi="Arial" w:cs="Arial"/>
                <w:sz w:val="22"/>
                <w:szCs w:val="22"/>
              </w:rPr>
              <w:t>30 January 2020</w:t>
            </w:r>
          </w:p>
        </w:tc>
      </w:tr>
      <w:tr w:rsidR="00411E0E" w:rsidRPr="002658B4" w14:paraId="0036E2F4" w14:textId="77777777" w:rsidTr="00E34AAD">
        <w:trPr>
          <w:trHeight w:val="70"/>
        </w:trPr>
        <w:tc>
          <w:tcPr>
            <w:tcW w:w="6062" w:type="dxa"/>
          </w:tcPr>
          <w:p w14:paraId="5CA60BB7" w14:textId="77777777" w:rsidR="00411E0E" w:rsidRPr="0025195C" w:rsidRDefault="00411E0E" w:rsidP="00296D92">
            <w:pPr>
              <w:rPr>
                <w:rFonts w:ascii="Arial" w:hAnsi="Arial" w:cs="Arial"/>
                <w:sz w:val="22"/>
                <w:szCs w:val="22"/>
              </w:rPr>
            </w:pPr>
            <w:r w:rsidRPr="0025195C">
              <w:rPr>
                <w:rFonts w:ascii="Arial" w:hAnsi="Arial" w:cs="Arial"/>
                <w:sz w:val="22"/>
                <w:szCs w:val="22"/>
              </w:rPr>
              <w:t>Project/Contract end date</w:t>
            </w:r>
          </w:p>
        </w:tc>
        <w:tc>
          <w:tcPr>
            <w:tcW w:w="2460" w:type="dxa"/>
          </w:tcPr>
          <w:p w14:paraId="691C5D5F" w14:textId="77777777" w:rsidR="00B044AF" w:rsidRPr="0025195C" w:rsidRDefault="0087736F" w:rsidP="0025195C">
            <w:pPr>
              <w:rPr>
                <w:rFonts w:ascii="Arial" w:hAnsi="Arial" w:cs="Arial"/>
                <w:sz w:val="22"/>
                <w:szCs w:val="22"/>
              </w:rPr>
            </w:pPr>
            <w:r w:rsidRPr="0025195C">
              <w:rPr>
                <w:rFonts w:ascii="Arial" w:hAnsi="Arial" w:cs="Arial"/>
                <w:sz w:val="22"/>
                <w:szCs w:val="22"/>
              </w:rPr>
              <w:t xml:space="preserve">30 March </w:t>
            </w:r>
            <w:r w:rsidR="0025195C" w:rsidRPr="0025195C">
              <w:rPr>
                <w:rFonts w:ascii="Arial" w:hAnsi="Arial" w:cs="Arial"/>
                <w:sz w:val="22"/>
                <w:szCs w:val="22"/>
              </w:rPr>
              <w:t>2020</w:t>
            </w:r>
          </w:p>
        </w:tc>
      </w:tr>
    </w:tbl>
    <w:p w14:paraId="54AD4B29" w14:textId="77777777" w:rsidR="00296D92" w:rsidRPr="002658B4" w:rsidRDefault="00296D92" w:rsidP="00296D92">
      <w:pPr>
        <w:rPr>
          <w:rFonts w:ascii="Arial" w:hAnsi="Arial" w:cs="Arial"/>
          <w:sz w:val="22"/>
          <w:szCs w:val="22"/>
        </w:rPr>
      </w:pPr>
    </w:p>
    <w:p w14:paraId="1729374B"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233B007B" w14:textId="77777777" w:rsidR="00296D92" w:rsidRPr="002658B4" w:rsidRDefault="00296D92" w:rsidP="00E65F5D">
      <w:pPr>
        <w:pStyle w:val="Heading2"/>
        <w:numPr>
          <w:ilvl w:val="0"/>
          <w:numId w:val="0"/>
        </w:numPr>
        <w:rPr>
          <w:rFonts w:cs="Arial"/>
          <w:sz w:val="22"/>
          <w:szCs w:val="22"/>
        </w:rPr>
      </w:pPr>
    </w:p>
    <w:p w14:paraId="298E260F"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4D56C9D7" w14:textId="77777777" w:rsidR="00C11EBA" w:rsidRPr="002658B4" w:rsidRDefault="00C11EBA" w:rsidP="00C11EBA">
      <w:pPr>
        <w:rPr>
          <w:rFonts w:ascii="Arial" w:hAnsi="Arial" w:cs="Arial"/>
          <w:sz w:val="22"/>
          <w:szCs w:val="22"/>
        </w:rPr>
      </w:pPr>
    </w:p>
    <w:p w14:paraId="158A2662"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6FEF38F1" w14:textId="77777777" w:rsidR="00BD6C51" w:rsidRPr="002658B4" w:rsidRDefault="00BD6C51" w:rsidP="00E65F5D">
      <w:pPr>
        <w:ind w:right="-21"/>
        <w:rPr>
          <w:rFonts w:ascii="Arial" w:hAnsi="Arial" w:cs="Arial"/>
          <w:sz w:val="22"/>
          <w:szCs w:val="22"/>
        </w:rPr>
      </w:pPr>
    </w:p>
    <w:p w14:paraId="4768705C"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0CAB482D" w14:textId="77777777" w:rsidR="005700D8" w:rsidRPr="002658B4" w:rsidRDefault="005700D8" w:rsidP="00E65F5D">
      <w:pPr>
        <w:rPr>
          <w:rFonts w:ascii="Arial" w:hAnsi="Arial" w:cs="Arial"/>
          <w:sz w:val="22"/>
          <w:szCs w:val="22"/>
        </w:rPr>
      </w:pPr>
    </w:p>
    <w:p w14:paraId="21FC9627"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72192BA9" w14:textId="77777777" w:rsidR="00E71837" w:rsidRPr="002658B4" w:rsidRDefault="00E71837" w:rsidP="00E65F5D">
      <w:pPr>
        <w:rPr>
          <w:rFonts w:ascii="Arial" w:hAnsi="Arial" w:cs="Arial"/>
          <w:sz w:val="22"/>
          <w:szCs w:val="22"/>
        </w:rPr>
      </w:pPr>
    </w:p>
    <w:p w14:paraId="4AACD5E6"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6396BAC9" w14:textId="77777777" w:rsidR="00B451CF" w:rsidRDefault="00B451CF" w:rsidP="00B451CF">
      <w:pPr>
        <w:pStyle w:val="ListParagraph"/>
        <w:rPr>
          <w:rFonts w:cs="Arial"/>
          <w:sz w:val="22"/>
        </w:rPr>
      </w:pPr>
    </w:p>
    <w:p w14:paraId="28888FE1" w14:textId="77777777" w:rsidR="00F4146D" w:rsidRDefault="00AD4F14" w:rsidP="00AD4F14">
      <w:pPr>
        <w:rPr>
          <w:rFonts w:ascii="Arial" w:hAnsi="Arial" w:cs="Arial"/>
          <w:b/>
          <w:sz w:val="22"/>
          <w:szCs w:val="22"/>
        </w:rPr>
      </w:pPr>
      <w:r>
        <w:rPr>
          <w:rFonts w:ascii="Arial" w:hAnsi="Arial" w:cs="Arial"/>
          <w:b/>
          <w:sz w:val="22"/>
          <w:szCs w:val="22"/>
        </w:rPr>
        <w:t>Quality sub-criteria (Total 40%)</w:t>
      </w:r>
    </w:p>
    <w:p w14:paraId="1A0482EE" w14:textId="77777777" w:rsidR="00AD4F14" w:rsidRPr="00AD4F14" w:rsidRDefault="00AD4F14" w:rsidP="00AD4F14">
      <w:pPr>
        <w:rPr>
          <w:rFonts w:ascii="Arial" w:hAnsi="Arial" w:cs="Arial"/>
          <w:b/>
          <w:sz w:val="22"/>
          <w:szCs w:val="22"/>
        </w:rPr>
      </w:pPr>
    </w:p>
    <w:p w14:paraId="3A1FB649" w14:textId="50F34ED9"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 xml:space="preserve">Understanding of project scope and requirements – </w:t>
      </w:r>
      <w:r w:rsidR="00A65E67">
        <w:rPr>
          <w:rFonts w:ascii="Arial" w:hAnsi="Arial" w:cs="Arial"/>
          <w:sz w:val="22"/>
          <w:szCs w:val="22"/>
        </w:rPr>
        <w:t>2</w:t>
      </w:r>
      <w:r w:rsidR="006300E4" w:rsidRPr="008B132F">
        <w:rPr>
          <w:rFonts w:ascii="Arial" w:hAnsi="Arial" w:cs="Arial"/>
          <w:sz w:val="22"/>
          <w:szCs w:val="22"/>
        </w:rPr>
        <w:t>0</w:t>
      </w:r>
      <w:r w:rsidR="008B132F">
        <w:rPr>
          <w:rFonts w:ascii="Arial" w:hAnsi="Arial" w:cs="Arial"/>
          <w:sz w:val="22"/>
          <w:szCs w:val="22"/>
        </w:rPr>
        <w:t>%</w:t>
      </w:r>
    </w:p>
    <w:p w14:paraId="6DA0CF7B" w14:textId="77777777" w:rsidR="008B132F" w:rsidRDefault="008B132F" w:rsidP="008B132F">
      <w:pPr>
        <w:ind w:left="360"/>
        <w:rPr>
          <w:rFonts w:ascii="Arial" w:hAnsi="Arial" w:cs="Arial"/>
          <w:sz w:val="22"/>
          <w:szCs w:val="22"/>
        </w:rPr>
      </w:pPr>
    </w:p>
    <w:p w14:paraId="4D448E08" w14:textId="2124BE90"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skills</w:t>
      </w:r>
      <w:r w:rsidR="006300E4" w:rsidRPr="008B132F">
        <w:rPr>
          <w:rFonts w:ascii="Arial" w:hAnsi="Arial" w:cs="Arial"/>
          <w:sz w:val="22"/>
          <w:szCs w:val="22"/>
        </w:rPr>
        <w:t xml:space="preserve"> and </w:t>
      </w:r>
      <w:r w:rsidR="00937908" w:rsidRPr="008B132F">
        <w:rPr>
          <w:rFonts w:ascii="Arial" w:hAnsi="Arial" w:cs="Arial"/>
          <w:sz w:val="22"/>
          <w:szCs w:val="22"/>
        </w:rPr>
        <w:t xml:space="preserve">experience for this project – </w:t>
      </w:r>
      <w:r w:rsidR="00A65E67">
        <w:rPr>
          <w:rFonts w:ascii="Arial" w:hAnsi="Arial" w:cs="Arial"/>
          <w:sz w:val="22"/>
          <w:szCs w:val="22"/>
        </w:rPr>
        <w:t>2</w:t>
      </w:r>
      <w:r w:rsidR="00705C6C" w:rsidRPr="008B132F">
        <w:rPr>
          <w:rFonts w:ascii="Arial" w:hAnsi="Arial" w:cs="Arial"/>
          <w:sz w:val="22"/>
          <w:szCs w:val="22"/>
        </w:rPr>
        <w:t>0</w:t>
      </w:r>
      <w:r w:rsidRPr="008B132F">
        <w:rPr>
          <w:rFonts w:ascii="Arial" w:hAnsi="Arial" w:cs="Arial"/>
          <w:sz w:val="22"/>
          <w:szCs w:val="22"/>
        </w:rPr>
        <w:t>%</w:t>
      </w:r>
    </w:p>
    <w:p w14:paraId="5A09958E" w14:textId="77777777" w:rsidR="008B132F" w:rsidRDefault="008B132F" w:rsidP="008B132F">
      <w:pPr>
        <w:ind w:left="360"/>
        <w:rPr>
          <w:rFonts w:ascii="Arial" w:hAnsi="Arial" w:cs="Arial"/>
          <w:sz w:val="22"/>
          <w:szCs w:val="22"/>
        </w:rPr>
      </w:pPr>
    </w:p>
    <w:p w14:paraId="3CBB61D2" w14:textId="19AF6B1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 xml:space="preserve">Proposed approach - </w:t>
      </w:r>
      <w:r w:rsidR="00A65E67">
        <w:rPr>
          <w:rFonts w:ascii="Arial" w:hAnsi="Arial" w:cs="Arial"/>
          <w:sz w:val="22"/>
          <w:szCs w:val="22"/>
        </w:rPr>
        <w:t>4</w:t>
      </w:r>
      <w:r w:rsidR="00705C6C" w:rsidRPr="00705C6C">
        <w:rPr>
          <w:rFonts w:ascii="Arial" w:hAnsi="Arial" w:cs="Arial"/>
          <w:sz w:val="22"/>
          <w:szCs w:val="22"/>
        </w:rPr>
        <w:t>0</w:t>
      </w:r>
      <w:r w:rsidRPr="00705C6C">
        <w:rPr>
          <w:rFonts w:ascii="Arial" w:hAnsi="Arial" w:cs="Arial"/>
          <w:sz w:val="22"/>
          <w:szCs w:val="22"/>
        </w:rPr>
        <w:t>%</w:t>
      </w:r>
    </w:p>
    <w:p w14:paraId="7BA48B14" w14:textId="77777777" w:rsidR="008B132F" w:rsidRDefault="008B132F" w:rsidP="008B132F">
      <w:pPr>
        <w:ind w:left="360"/>
        <w:rPr>
          <w:rFonts w:ascii="Arial" w:hAnsi="Arial" w:cs="Arial"/>
          <w:sz w:val="22"/>
          <w:szCs w:val="22"/>
        </w:rPr>
      </w:pPr>
    </w:p>
    <w:p w14:paraId="72787DA4" w14:textId="79ABFD7C"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 xml:space="preserve">Timescales – </w:t>
      </w:r>
      <w:r w:rsidR="00A65E67">
        <w:rPr>
          <w:rFonts w:ascii="Arial" w:hAnsi="Arial" w:cs="Arial"/>
          <w:sz w:val="22"/>
          <w:szCs w:val="22"/>
        </w:rPr>
        <w:t>2</w:t>
      </w:r>
      <w:r>
        <w:rPr>
          <w:rFonts w:ascii="Arial" w:hAnsi="Arial" w:cs="Arial"/>
          <w:sz w:val="22"/>
          <w:szCs w:val="22"/>
        </w:rPr>
        <w:t>0%</w:t>
      </w:r>
      <w:bookmarkStart w:id="0" w:name="_GoBack"/>
      <w:bookmarkEnd w:id="0"/>
    </w:p>
    <w:p w14:paraId="1378F4B1" w14:textId="77777777" w:rsidR="00F4146D" w:rsidRPr="002658B4" w:rsidRDefault="00F4146D" w:rsidP="00E65F5D">
      <w:pPr>
        <w:rPr>
          <w:rFonts w:ascii="Arial" w:hAnsi="Arial" w:cs="Arial"/>
          <w:color w:val="FF0000"/>
          <w:sz w:val="22"/>
          <w:szCs w:val="22"/>
        </w:rPr>
      </w:pPr>
    </w:p>
    <w:p w14:paraId="224FE45F" w14:textId="77777777" w:rsidR="004C13AC" w:rsidRPr="002658B4" w:rsidRDefault="004C13AC" w:rsidP="00E65F5D">
      <w:pPr>
        <w:rPr>
          <w:rFonts w:ascii="Arial" w:hAnsi="Arial" w:cs="Arial"/>
          <w:b/>
          <w:i/>
          <w:color w:val="FF0000"/>
          <w:sz w:val="22"/>
          <w:szCs w:val="22"/>
        </w:rPr>
      </w:pPr>
    </w:p>
    <w:p w14:paraId="6DF8E195"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7FF2FF7F"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76E9285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409A6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51705794"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CB3C3"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1DA7D37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E608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A3F3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75FEB73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FFD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C5D2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4A96D56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8E56C"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62BB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11CDA29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5C1C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lastRenderedPageBreak/>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81A8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lastRenderedPageBreak/>
              <w:t>4</w:t>
            </w:r>
          </w:p>
        </w:tc>
      </w:tr>
      <w:tr w:rsidR="00050E06" w:rsidRPr="002658B4" w14:paraId="0D47105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2C7D5"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900F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1E9915D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4A7420"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5FB5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71E7F15B" w14:textId="77777777" w:rsidR="00734DA1" w:rsidRPr="002658B4" w:rsidRDefault="00734DA1" w:rsidP="00E65F5D">
      <w:pPr>
        <w:pStyle w:val="BodyText"/>
        <w:spacing w:after="0"/>
        <w:rPr>
          <w:rFonts w:ascii="Arial" w:hAnsi="Arial" w:cs="Arial"/>
          <w:b/>
          <w:color w:val="FF0000"/>
          <w:sz w:val="22"/>
          <w:szCs w:val="22"/>
        </w:rPr>
      </w:pPr>
    </w:p>
    <w:p w14:paraId="6A2333DB"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638945E1"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4</w:t>
      </w:r>
    </w:p>
    <w:p w14:paraId="244AA31B" w14:textId="77777777" w:rsidR="000D2F4D" w:rsidRPr="00DE5F9F" w:rsidRDefault="000D2F4D" w:rsidP="000D2F4D">
      <w:pPr>
        <w:ind w:right="-1"/>
        <w:jc w:val="both"/>
        <w:rPr>
          <w:rFonts w:ascii="Arial" w:hAnsi="Arial" w:cs="Arial"/>
          <w:b/>
          <w:sz w:val="22"/>
          <w:szCs w:val="22"/>
          <w:u w:val="single"/>
        </w:rPr>
      </w:pPr>
    </w:p>
    <w:p w14:paraId="5E5FF888"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Information to be returned</w:t>
      </w:r>
    </w:p>
    <w:p w14:paraId="22CE5C50" w14:textId="77777777" w:rsidR="000D2F4D" w:rsidRPr="00DE5F9F" w:rsidRDefault="000D2F4D" w:rsidP="000D2F4D">
      <w:pPr>
        <w:ind w:right="-1"/>
        <w:jc w:val="both"/>
        <w:rPr>
          <w:rFonts w:ascii="Arial" w:hAnsi="Arial" w:cs="Arial"/>
          <w:sz w:val="22"/>
          <w:szCs w:val="22"/>
        </w:rPr>
      </w:pPr>
    </w:p>
    <w:p w14:paraId="61B839E9" w14:textId="77777777" w:rsidR="000D2F4D" w:rsidRPr="0087736F" w:rsidRDefault="000D2F4D" w:rsidP="000D2F4D">
      <w:pPr>
        <w:jc w:val="both"/>
        <w:rPr>
          <w:rFonts w:ascii="Arial" w:hAnsi="Arial" w:cs="Arial"/>
          <w:b/>
          <w:sz w:val="22"/>
          <w:szCs w:val="22"/>
        </w:rPr>
      </w:pPr>
      <w:r w:rsidRPr="00DE5F9F">
        <w:rPr>
          <w:rFonts w:ascii="Arial" w:hAnsi="Arial" w:cs="Arial"/>
          <w:b/>
          <w:sz w:val="22"/>
          <w:szCs w:val="22"/>
        </w:rPr>
        <w:t xml:space="preserve">Please note, the following information requested must be provided. Incomplete </w:t>
      </w:r>
      <w:r w:rsidRPr="0087736F">
        <w:rPr>
          <w:rFonts w:ascii="Arial" w:hAnsi="Arial" w:cs="Arial"/>
          <w:b/>
          <w:sz w:val="22"/>
          <w:szCs w:val="22"/>
        </w:rPr>
        <w:t>tender submissions may be discounted.</w:t>
      </w:r>
    </w:p>
    <w:p w14:paraId="7392791B" w14:textId="77777777" w:rsidR="000D2F4D" w:rsidRPr="0087736F" w:rsidRDefault="000D2F4D" w:rsidP="00916FF7">
      <w:pPr>
        <w:jc w:val="both"/>
        <w:rPr>
          <w:rFonts w:ascii="Arial" w:hAnsi="Arial" w:cs="Arial"/>
          <w:sz w:val="22"/>
          <w:szCs w:val="22"/>
        </w:rPr>
      </w:pPr>
    </w:p>
    <w:p w14:paraId="553CFC5D" w14:textId="77777777" w:rsidR="0087736F" w:rsidRDefault="0087736F" w:rsidP="007475A6">
      <w:pPr>
        <w:pStyle w:val="BodyText"/>
        <w:numPr>
          <w:ilvl w:val="1"/>
          <w:numId w:val="51"/>
        </w:numPr>
        <w:spacing w:after="0"/>
        <w:rPr>
          <w:rFonts w:ascii="Arial" w:hAnsi="Arial" w:cs="Arial"/>
          <w:sz w:val="22"/>
          <w:szCs w:val="22"/>
        </w:rPr>
      </w:pPr>
      <w:r w:rsidRPr="00966499">
        <w:rPr>
          <w:rFonts w:ascii="Arial" w:hAnsi="Arial" w:cs="Arial"/>
          <w:sz w:val="22"/>
          <w:szCs w:val="22"/>
        </w:rPr>
        <w:t>Please provide details of your proposed approach including:</w:t>
      </w:r>
    </w:p>
    <w:p w14:paraId="1FAA69DB" w14:textId="77777777" w:rsidR="00976F34" w:rsidRPr="00966499" w:rsidRDefault="00976F34" w:rsidP="00976F34">
      <w:pPr>
        <w:pStyle w:val="BodyText"/>
        <w:spacing w:after="0"/>
        <w:ind w:left="567"/>
        <w:rPr>
          <w:rFonts w:ascii="Arial" w:hAnsi="Arial" w:cs="Arial"/>
          <w:sz w:val="22"/>
          <w:szCs w:val="22"/>
        </w:rPr>
      </w:pPr>
    </w:p>
    <w:p w14:paraId="67ABC9E0" w14:textId="71B80591"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 xml:space="preserve">your approach to reviewing and analysing </w:t>
      </w:r>
      <w:r w:rsidR="00145702">
        <w:rPr>
          <w:rFonts w:ascii="Arial" w:hAnsi="Arial" w:cs="Arial"/>
          <w:sz w:val="22"/>
          <w:szCs w:val="22"/>
        </w:rPr>
        <w:t>Natural Capital approached within WRMPs and Business Plans</w:t>
      </w:r>
      <w:r>
        <w:rPr>
          <w:rFonts w:ascii="Arial" w:hAnsi="Arial" w:cs="Arial"/>
          <w:sz w:val="22"/>
          <w:szCs w:val="22"/>
        </w:rPr>
        <w:t xml:space="preserve"> </w:t>
      </w:r>
    </w:p>
    <w:p w14:paraId="446C95FA" w14:textId="77777777"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timescales for providing the answers to questions and the support required</w:t>
      </w:r>
    </w:p>
    <w:p w14:paraId="14C27E7A" w14:textId="77777777"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your approach to checking and reviewing answers and ensuring that results are comparable and can withstand external scrutiny</w:t>
      </w:r>
    </w:p>
    <w:p w14:paraId="047ABBF5" w14:textId="364B1AF1"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 xml:space="preserve">your approach to reporting and providing information so it can be easily used by Environment Agency teams </w:t>
      </w:r>
      <w:r w:rsidR="00145702">
        <w:rPr>
          <w:rFonts w:ascii="Arial" w:hAnsi="Arial" w:cs="Arial"/>
          <w:sz w:val="22"/>
          <w:szCs w:val="22"/>
        </w:rPr>
        <w:t>and Natural Resources Wales</w:t>
      </w:r>
    </w:p>
    <w:p w14:paraId="73894ADE" w14:textId="77777777" w:rsidR="00D42257" w:rsidRPr="0087736F" w:rsidRDefault="00D42257" w:rsidP="00D42257">
      <w:pPr>
        <w:pStyle w:val="BodyText"/>
        <w:spacing w:after="0"/>
        <w:ind w:left="567"/>
        <w:rPr>
          <w:rFonts w:ascii="Arial" w:hAnsi="Arial" w:cs="Arial"/>
          <w:sz w:val="22"/>
          <w:szCs w:val="22"/>
        </w:rPr>
      </w:pPr>
    </w:p>
    <w:p w14:paraId="750A0E92" w14:textId="77777777" w:rsidR="00916FF7" w:rsidRPr="0087736F" w:rsidRDefault="00916FF7" w:rsidP="007475A6">
      <w:pPr>
        <w:pStyle w:val="BodyText"/>
        <w:numPr>
          <w:ilvl w:val="1"/>
          <w:numId w:val="51"/>
        </w:numPr>
        <w:spacing w:after="0"/>
        <w:rPr>
          <w:rFonts w:ascii="Arial" w:hAnsi="Arial" w:cs="Arial"/>
          <w:sz w:val="22"/>
          <w:szCs w:val="22"/>
        </w:rPr>
      </w:pPr>
      <w:r w:rsidRPr="0087736F">
        <w:rPr>
          <w:rFonts w:ascii="Arial" w:hAnsi="Arial" w:cs="Arial"/>
          <w:sz w:val="22"/>
        </w:rPr>
        <w:t xml:space="preserve">Please </w:t>
      </w:r>
      <w:r w:rsidR="0082617D" w:rsidRPr="0087736F">
        <w:rPr>
          <w:rFonts w:ascii="Arial" w:hAnsi="Arial" w:cs="Arial"/>
          <w:sz w:val="22"/>
        </w:rPr>
        <w:t xml:space="preserve">also </w:t>
      </w:r>
      <w:r w:rsidRPr="0087736F">
        <w:rPr>
          <w:rFonts w:ascii="Arial" w:hAnsi="Arial" w:cs="Arial"/>
          <w:sz w:val="22"/>
        </w:rPr>
        <w:t xml:space="preserve">provide: </w:t>
      </w:r>
    </w:p>
    <w:p w14:paraId="1DDDF4D9" w14:textId="77777777" w:rsidR="00DC6188" w:rsidRPr="0087736F" w:rsidRDefault="00DC6188" w:rsidP="001C1958">
      <w:pPr>
        <w:pStyle w:val="BodyText"/>
        <w:numPr>
          <w:ilvl w:val="0"/>
          <w:numId w:val="10"/>
        </w:numPr>
        <w:spacing w:after="0"/>
        <w:ind w:hanging="502"/>
        <w:rPr>
          <w:rFonts w:ascii="Arial" w:hAnsi="Arial" w:cs="Arial"/>
          <w:sz w:val="22"/>
          <w:szCs w:val="22"/>
        </w:rPr>
      </w:pPr>
      <w:r w:rsidRPr="0087736F">
        <w:rPr>
          <w:rFonts w:ascii="Arial" w:hAnsi="Arial" w:cs="Arial"/>
          <w:sz w:val="22"/>
          <w:szCs w:val="22"/>
        </w:rPr>
        <w:t>details of the personnel you are proposing to carr</w:t>
      </w:r>
      <w:r w:rsidR="00937908" w:rsidRPr="0087736F">
        <w:rPr>
          <w:rFonts w:ascii="Arial" w:hAnsi="Arial" w:cs="Arial"/>
          <w:sz w:val="22"/>
          <w:szCs w:val="22"/>
        </w:rPr>
        <w:t>y out the service, including CV</w:t>
      </w:r>
      <w:r w:rsidRPr="0087736F">
        <w:rPr>
          <w:rFonts w:ascii="Arial" w:hAnsi="Arial" w:cs="Arial"/>
          <w:sz w:val="22"/>
          <w:szCs w:val="22"/>
        </w:rPr>
        <w:t>s of your key personnel</w:t>
      </w:r>
    </w:p>
    <w:p w14:paraId="6706DB68" w14:textId="77777777" w:rsidR="00DC6188" w:rsidRPr="0087736F" w:rsidRDefault="00DC6188" w:rsidP="001C1958">
      <w:pPr>
        <w:pStyle w:val="BodyText"/>
        <w:numPr>
          <w:ilvl w:val="0"/>
          <w:numId w:val="10"/>
        </w:numPr>
        <w:spacing w:after="0"/>
        <w:ind w:hanging="502"/>
        <w:rPr>
          <w:rFonts w:ascii="Arial" w:hAnsi="Arial" w:cs="Arial"/>
          <w:sz w:val="22"/>
          <w:szCs w:val="22"/>
        </w:rPr>
      </w:pPr>
      <w:r w:rsidRPr="0087736F">
        <w:rPr>
          <w:rFonts w:ascii="Arial" w:hAnsi="Arial" w:cs="Arial"/>
          <w:sz w:val="22"/>
          <w:szCs w:val="22"/>
        </w:rPr>
        <w:t>details of how you propose to maintain continuity of personnel</w:t>
      </w:r>
    </w:p>
    <w:p w14:paraId="0D1C15ED" w14:textId="77777777" w:rsidR="00DC6188" w:rsidRPr="00D42257" w:rsidRDefault="00DC6188" w:rsidP="001C1958">
      <w:pPr>
        <w:numPr>
          <w:ilvl w:val="0"/>
          <w:numId w:val="10"/>
        </w:numPr>
        <w:ind w:hanging="502"/>
        <w:rPr>
          <w:rFonts w:ascii="Arial" w:hAnsi="Arial" w:cs="Arial"/>
          <w:sz w:val="22"/>
          <w:szCs w:val="22"/>
        </w:rPr>
      </w:pPr>
      <w:r w:rsidRPr="00D42257">
        <w:rPr>
          <w:rFonts w:ascii="Arial" w:hAnsi="Arial" w:cs="Arial"/>
          <w:sz w:val="22"/>
          <w:szCs w:val="22"/>
        </w:rPr>
        <w:t>detail</w:t>
      </w:r>
      <w:r w:rsidR="00937908" w:rsidRPr="00D42257">
        <w:rPr>
          <w:rFonts w:ascii="Arial" w:hAnsi="Arial" w:cs="Arial"/>
          <w:sz w:val="22"/>
          <w:szCs w:val="22"/>
        </w:rPr>
        <w:t xml:space="preserve">s of </w:t>
      </w:r>
      <w:r w:rsidRPr="00D42257">
        <w:rPr>
          <w:rFonts w:ascii="Arial" w:hAnsi="Arial" w:cs="Arial"/>
          <w:sz w:val="22"/>
          <w:szCs w:val="22"/>
        </w:rPr>
        <w:t>your experience of carrying out similar contracts</w:t>
      </w:r>
      <w:r w:rsidR="00937908" w:rsidRPr="00D42257">
        <w:rPr>
          <w:rFonts w:ascii="Arial" w:hAnsi="Arial" w:cs="Arial"/>
          <w:sz w:val="22"/>
          <w:szCs w:val="22"/>
        </w:rPr>
        <w:t xml:space="preserve"> over the last 3 years</w:t>
      </w:r>
    </w:p>
    <w:p w14:paraId="0981E338" w14:textId="77777777" w:rsidR="00937908" w:rsidRPr="00D42257" w:rsidRDefault="00937908" w:rsidP="001C1958">
      <w:pPr>
        <w:numPr>
          <w:ilvl w:val="0"/>
          <w:numId w:val="10"/>
        </w:numPr>
        <w:ind w:hanging="502"/>
        <w:rPr>
          <w:rFonts w:ascii="Arial" w:hAnsi="Arial" w:cs="Arial"/>
          <w:sz w:val="22"/>
          <w:szCs w:val="22"/>
        </w:rPr>
      </w:pPr>
      <w:r w:rsidRPr="00D42257">
        <w:rPr>
          <w:rFonts w:ascii="Arial" w:hAnsi="Arial" w:cs="Arial"/>
          <w:sz w:val="22"/>
          <w:szCs w:val="22"/>
        </w:rPr>
        <w:t>your approach to sustainability and health and safety</w:t>
      </w:r>
    </w:p>
    <w:p w14:paraId="56F67EB5"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 xml:space="preserve">completed </w:t>
      </w:r>
      <w:r w:rsidR="009C2291" w:rsidRPr="00DE5F9F">
        <w:rPr>
          <w:rFonts w:ascii="Arial" w:hAnsi="Arial" w:cs="Arial"/>
          <w:sz w:val="22"/>
          <w:szCs w:val="22"/>
        </w:rPr>
        <w:t>P</w:t>
      </w:r>
      <w:r w:rsidRPr="00DE5F9F">
        <w:rPr>
          <w:rFonts w:ascii="Arial" w:hAnsi="Arial" w:cs="Arial"/>
          <w:sz w:val="22"/>
          <w:szCs w:val="22"/>
        </w:rPr>
        <w:t xml:space="preserve">ricing </w:t>
      </w:r>
      <w:r w:rsidR="009C2291" w:rsidRPr="00DE5F9F">
        <w:rPr>
          <w:rFonts w:ascii="Arial" w:hAnsi="Arial" w:cs="Arial"/>
          <w:sz w:val="22"/>
          <w:szCs w:val="22"/>
        </w:rPr>
        <w:t>S</w:t>
      </w:r>
      <w:r w:rsidRPr="00DE5F9F">
        <w:rPr>
          <w:rFonts w:ascii="Arial" w:hAnsi="Arial" w:cs="Arial"/>
          <w:sz w:val="22"/>
          <w:szCs w:val="22"/>
        </w:rPr>
        <w:t>chedule</w:t>
      </w:r>
      <w:r w:rsidR="002F4C87" w:rsidRPr="00DE5F9F">
        <w:rPr>
          <w:rFonts w:ascii="Arial" w:hAnsi="Arial" w:cs="Arial"/>
          <w:sz w:val="22"/>
          <w:szCs w:val="22"/>
        </w:rPr>
        <w:t xml:space="preserve"> (Appendix A)</w:t>
      </w:r>
    </w:p>
    <w:p w14:paraId="4967DBC4"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completed Prior Rights Schedule</w:t>
      </w:r>
      <w:r w:rsidR="002F4C87" w:rsidRPr="00DE5F9F">
        <w:rPr>
          <w:rFonts w:ascii="Arial" w:hAnsi="Arial" w:cs="Arial"/>
          <w:sz w:val="22"/>
          <w:szCs w:val="22"/>
        </w:rPr>
        <w:t xml:space="preserve"> (Appendix B)</w:t>
      </w:r>
    </w:p>
    <w:p w14:paraId="3066CB44" w14:textId="77777777" w:rsidR="000D2F4D"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confirmation that terms and conditions are accepted (</w:t>
      </w:r>
      <w:r w:rsidR="002F4C87" w:rsidRPr="00DE5F9F">
        <w:rPr>
          <w:rFonts w:ascii="Arial" w:hAnsi="Arial" w:cs="Arial"/>
          <w:sz w:val="22"/>
          <w:szCs w:val="22"/>
        </w:rPr>
        <w:t>Appendix C. Please note that the terms</w:t>
      </w:r>
      <w:r w:rsidRPr="00DE5F9F">
        <w:rPr>
          <w:rFonts w:ascii="Arial" w:hAnsi="Arial" w:cs="Arial"/>
          <w:sz w:val="22"/>
          <w:szCs w:val="22"/>
        </w:rPr>
        <w:t xml:space="preserve"> cannot be amended later).</w:t>
      </w:r>
    </w:p>
    <w:p w14:paraId="7290BA1B" w14:textId="77777777" w:rsidR="0087736F" w:rsidRDefault="0087736F" w:rsidP="0087736F">
      <w:pPr>
        <w:pStyle w:val="BodyText"/>
        <w:numPr>
          <w:ilvl w:val="0"/>
          <w:numId w:val="10"/>
        </w:numPr>
        <w:spacing w:after="0"/>
        <w:ind w:hanging="502"/>
        <w:rPr>
          <w:rFonts w:ascii="Arial" w:hAnsi="Arial" w:cs="Arial"/>
          <w:sz w:val="22"/>
          <w:szCs w:val="22"/>
        </w:rPr>
      </w:pPr>
      <w:r>
        <w:rPr>
          <w:rFonts w:ascii="Arial" w:hAnsi="Arial" w:cs="Arial"/>
          <w:sz w:val="22"/>
          <w:szCs w:val="22"/>
        </w:rPr>
        <w:t>s</w:t>
      </w:r>
      <w:r w:rsidRPr="00966499">
        <w:rPr>
          <w:rFonts w:ascii="Arial" w:hAnsi="Arial" w:cs="Arial"/>
          <w:sz w:val="22"/>
          <w:szCs w:val="22"/>
        </w:rPr>
        <w:t xml:space="preserve">et out any potential conflicts of interests. Where there are any conflicts of interest, also explain how you will manage the contract to resolve and overcome any conflicts of interest whilst enabling delivery of the agreed products. </w:t>
      </w:r>
    </w:p>
    <w:p w14:paraId="354085CF" w14:textId="276B7F94" w:rsidR="0087736F" w:rsidRPr="00C03333" w:rsidRDefault="0087736F" w:rsidP="0087736F">
      <w:pPr>
        <w:pStyle w:val="BodyText"/>
        <w:numPr>
          <w:ilvl w:val="0"/>
          <w:numId w:val="10"/>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 xml:space="preserve">ow you will ensure the confidentiality of the </w:t>
      </w:r>
      <w:r w:rsidR="002334D2">
        <w:rPr>
          <w:rFonts w:ascii="Arial" w:hAnsi="Arial" w:cs="Arial"/>
          <w:sz w:val="22"/>
          <w:szCs w:val="22"/>
        </w:rPr>
        <w:t xml:space="preserve">water </w:t>
      </w:r>
      <w:r w:rsidR="009A541B">
        <w:rPr>
          <w:rFonts w:ascii="Arial" w:hAnsi="Arial" w:cs="Arial"/>
          <w:sz w:val="22"/>
          <w:szCs w:val="22"/>
        </w:rPr>
        <w:t>company plans and other commercially sensitive information</w:t>
      </w:r>
    </w:p>
    <w:p w14:paraId="075A348A" w14:textId="77777777" w:rsidR="0087736F" w:rsidRPr="00DE5F9F" w:rsidRDefault="0087736F" w:rsidP="0087736F">
      <w:pPr>
        <w:pStyle w:val="BodyText"/>
        <w:spacing w:after="0"/>
        <w:ind w:left="720"/>
        <w:rPr>
          <w:rFonts w:ascii="Arial" w:hAnsi="Arial" w:cs="Arial"/>
          <w:sz w:val="22"/>
          <w:szCs w:val="22"/>
        </w:rPr>
      </w:pPr>
    </w:p>
    <w:p w14:paraId="3102D211" w14:textId="77777777" w:rsidR="00EA70FC" w:rsidRDefault="00EA70FC" w:rsidP="00E65F5D">
      <w:pPr>
        <w:pStyle w:val="BodyText"/>
        <w:spacing w:after="0"/>
        <w:rPr>
          <w:rFonts w:ascii="Arial" w:hAnsi="Arial" w:cs="Arial"/>
          <w:b/>
          <w:sz w:val="22"/>
          <w:szCs w:val="22"/>
          <w:u w:val="single"/>
        </w:rPr>
      </w:pPr>
    </w:p>
    <w:p w14:paraId="620A1373" w14:textId="77777777" w:rsidR="009A541B" w:rsidRDefault="009A541B" w:rsidP="00E65F5D">
      <w:pPr>
        <w:pStyle w:val="BodyText"/>
        <w:spacing w:after="0"/>
        <w:rPr>
          <w:rFonts w:ascii="Arial" w:hAnsi="Arial" w:cs="Arial"/>
          <w:b/>
          <w:sz w:val="22"/>
          <w:szCs w:val="22"/>
          <w:u w:val="single"/>
        </w:rPr>
      </w:pPr>
    </w:p>
    <w:p w14:paraId="379915F1" w14:textId="77777777" w:rsidR="009A541B" w:rsidRDefault="009A541B" w:rsidP="00E65F5D">
      <w:pPr>
        <w:pStyle w:val="BodyText"/>
        <w:spacing w:after="0"/>
        <w:rPr>
          <w:rFonts w:ascii="Arial" w:hAnsi="Arial" w:cs="Arial"/>
          <w:b/>
          <w:sz w:val="22"/>
          <w:szCs w:val="22"/>
          <w:u w:val="single"/>
        </w:rPr>
      </w:pPr>
    </w:p>
    <w:p w14:paraId="06EB9F5D" w14:textId="77777777" w:rsidR="009A541B" w:rsidRDefault="009A541B" w:rsidP="00E65F5D">
      <w:pPr>
        <w:pStyle w:val="BodyText"/>
        <w:spacing w:after="0"/>
        <w:rPr>
          <w:rFonts w:ascii="Arial" w:hAnsi="Arial" w:cs="Arial"/>
          <w:b/>
          <w:sz w:val="22"/>
          <w:szCs w:val="22"/>
          <w:u w:val="single"/>
        </w:rPr>
      </w:pPr>
    </w:p>
    <w:p w14:paraId="184D59FA" w14:textId="77777777" w:rsidR="009A541B" w:rsidRDefault="009A541B" w:rsidP="00E65F5D">
      <w:pPr>
        <w:pStyle w:val="BodyText"/>
        <w:spacing w:after="0"/>
        <w:rPr>
          <w:rFonts w:ascii="Arial" w:hAnsi="Arial" w:cs="Arial"/>
          <w:b/>
          <w:sz w:val="22"/>
          <w:szCs w:val="22"/>
          <w:u w:val="single"/>
        </w:rPr>
      </w:pPr>
    </w:p>
    <w:p w14:paraId="6A817F38" w14:textId="77777777" w:rsidR="009A541B" w:rsidRDefault="009A541B" w:rsidP="00E65F5D">
      <w:pPr>
        <w:pStyle w:val="BodyText"/>
        <w:spacing w:after="0"/>
        <w:rPr>
          <w:rFonts w:ascii="Arial" w:hAnsi="Arial" w:cs="Arial"/>
          <w:b/>
          <w:sz w:val="22"/>
          <w:szCs w:val="22"/>
          <w:u w:val="single"/>
        </w:rPr>
      </w:pPr>
    </w:p>
    <w:p w14:paraId="04FA786A" w14:textId="77777777" w:rsidR="009A541B" w:rsidRDefault="009A541B" w:rsidP="00E65F5D">
      <w:pPr>
        <w:pStyle w:val="BodyText"/>
        <w:spacing w:after="0"/>
        <w:rPr>
          <w:rFonts w:ascii="Arial" w:hAnsi="Arial" w:cs="Arial"/>
          <w:b/>
          <w:sz w:val="22"/>
          <w:szCs w:val="22"/>
          <w:u w:val="single"/>
        </w:rPr>
      </w:pPr>
    </w:p>
    <w:p w14:paraId="5441B602" w14:textId="77777777" w:rsidR="00EA70FC" w:rsidRDefault="00EA70FC" w:rsidP="00E65F5D">
      <w:pPr>
        <w:pStyle w:val="BodyText"/>
        <w:spacing w:after="0"/>
        <w:rPr>
          <w:rFonts w:ascii="Arial" w:hAnsi="Arial" w:cs="Arial"/>
          <w:b/>
          <w:sz w:val="22"/>
          <w:szCs w:val="22"/>
          <w:u w:val="single"/>
        </w:rPr>
      </w:pPr>
    </w:p>
    <w:p w14:paraId="77F050C7"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lastRenderedPageBreak/>
        <w:t xml:space="preserve">Section </w:t>
      </w:r>
      <w:r w:rsidR="00C11EBA" w:rsidRPr="00963F12">
        <w:rPr>
          <w:rFonts w:ascii="Arial" w:hAnsi="Arial" w:cs="Arial"/>
          <w:b/>
          <w:sz w:val="22"/>
          <w:szCs w:val="22"/>
          <w:u w:val="single"/>
        </w:rPr>
        <w:t>5</w:t>
      </w:r>
    </w:p>
    <w:p w14:paraId="5957CB44" w14:textId="77777777" w:rsidR="006739AF" w:rsidRPr="00963F12" w:rsidRDefault="006739AF" w:rsidP="00E65F5D">
      <w:pPr>
        <w:pStyle w:val="Heading1"/>
        <w:numPr>
          <w:ilvl w:val="0"/>
          <w:numId w:val="0"/>
        </w:numPr>
        <w:rPr>
          <w:rFonts w:cs="Arial"/>
          <w:sz w:val="22"/>
          <w:szCs w:val="22"/>
        </w:rPr>
      </w:pPr>
    </w:p>
    <w:p w14:paraId="181DDBFA"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4C8CCB5A" w14:textId="77777777" w:rsidR="00E65F5D" w:rsidRPr="00963F12" w:rsidRDefault="00E65F5D" w:rsidP="003A2C05">
      <w:pPr>
        <w:spacing w:line="276" w:lineRule="auto"/>
        <w:rPr>
          <w:rFonts w:ascii="Arial" w:hAnsi="Arial" w:cs="Arial"/>
          <w:sz w:val="22"/>
          <w:szCs w:val="22"/>
        </w:rPr>
      </w:pPr>
    </w:p>
    <w:p w14:paraId="50622B1D" w14:textId="77777777" w:rsidR="00C24614" w:rsidRDefault="00C24614" w:rsidP="00726D51">
      <w:pPr>
        <w:pStyle w:val="Heading1"/>
        <w:numPr>
          <w:ilvl w:val="0"/>
          <w:numId w:val="0"/>
        </w:numPr>
        <w:rPr>
          <w:rFonts w:cs="Arial"/>
          <w:sz w:val="22"/>
          <w:szCs w:val="22"/>
          <w:u w:val="single"/>
        </w:rPr>
      </w:pPr>
      <w:r w:rsidRPr="00963F12">
        <w:rPr>
          <w:rFonts w:cs="Arial"/>
          <w:sz w:val="22"/>
          <w:szCs w:val="22"/>
          <w:u w:val="single"/>
        </w:rPr>
        <w:t>Background to the Requirement</w:t>
      </w:r>
    </w:p>
    <w:p w14:paraId="611CD532" w14:textId="77777777" w:rsidR="003C5528" w:rsidRPr="009A541B" w:rsidRDefault="003C5528" w:rsidP="003C5528">
      <w:pPr>
        <w:rPr>
          <w:i/>
        </w:rPr>
      </w:pPr>
    </w:p>
    <w:p w14:paraId="67EAE042" w14:textId="529381A6" w:rsidR="00785CB3" w:rsidRDefault="009E6AFC" w:rsidP="003C5528">
      <w:pPr>
        <w:rPr>
          <w:rFonts w:ascii="Arial" w:hAnsi="Arial" w:cs="Arial"/>
          <w:i/>
          <w:sz w:val="22"/>
          <w:szCs w:val="22"/>
          <w:lang w:eastAsia="en-US"/>
        </w:rPr>
      </w:pPr>
      <w:r w:rsidRPr="009A541B">
        <w:rPr>
          <w:rFonts w:ascii="Arial" w:hAnsi="Arial" w:cs="Arial"/>
          <w:i/>
          <w:sz w:val="22"/>
          <w:szCs w:val="22"/>
          <w:lang w:eastAsia="en-US"/>
        </w:rPr>
        <w:t xml:space="preserve">5.1 </w:t>
      </w:r>
      <w:r w:rsidR="00785CB3">
        <w:rPr>
          <w:rFonts w:ascii="Arial" w:hAnsi="Arial" w:cs="Arial"/>
          <w:i/>
          <w:sz w:val="22"/>
          <w:szCs w:val="22"/>
          <w:lang w:eastAsia="en-US"/>
        </w:rPr>
        <w:t>Water Company Water Resources Management Plans (2019)</w:t>
      </w:r>
    </w:p>
    <w:p w14:paraId="73DBCEDA" w14:textId="78A5B42E" w:rsidR="00785CB3" w:rsidRDefault="00785CB3" w:rsidP="003C5528">
      <w:pPr>
        <w:rPr>
          <w:rFonts w:ascii="Arial" w:hAnsi="Arial" w:cs="Arial"/>
          <w:i/>
          <w:sz w:val="22"/>
          <w:szCs w:val="22"/>
          <w:lang w:eastAsia="en-US"/>
        </w:rPr>
      </w:pPr>
    </w:p>
    <w:p w14:paraId="2F28163E" w14:textId="4139A72F" w:rsidR="00785CB3" w:rsidRDefault="00785CB3" w:rsidP="00785CB3">
      <w:pPr>
        <w:pStyle w:val="NormalWeb"/>
        <w:spacing w:before="0" w:beforeAutospacing="0" w:after="0" w:afterAutospacing="0"/>
        <w:rPr>
          <w:rFonts w:ascii="Arial" w:hAnsi="Arial" w:cs="Arial"/>
          <w:sz w:val="22"/>
          <w:szCs w:val="22"/>
        </w:rPr>
      </w:pPr>
      <w:r w:rsidRPr="00D3755E">
        <w:rPr>
          <w:rFonts w:ascii="Arial" w:hAnsi="Arial" w:cs="Arial"/>
          <w:sz w:val="22"/>
          <w:szCs w:val="22"/>
        </w:rPr>
        <w:t xml:space="preserve">Water companies </w:t>
      </w:r>
      <w:r>
        <w:rPr>
          <w:rFonts w:ascii="Arial" w:hAnsi="Arial" w:cs="Arial"/>
          <w:sz w:val="22"/>
          <w:szCs w:val="22"/>
        </w:rPr>
        <w:t xml:space="preserve">in England and Wales </w:t>
      </w:r>
      <w:r w:rsidRPr="00D3755E">
        <w:rPr>
          <w:rFonts w:ascii="Arial" w:hAnsi="Arial" w:cs="Arial"/>
          <w:sz w:val="22"/>
          <w:szCs w:val="22"/>
        </w:rPr>
        <w:t xml:space="preserve">have </w:t>
      </w:r>
      <w:r>
        <w:rPr>
          <w:rFonts w:ascii="Arial" w:hAnsi="Arial" w:cs="Arial"/>
          <w:sz w:val="22"/>
          <w:szCs w:val="22"/>
        </w:rPr>
        <w:t xml:space="preserve">a statutory duty </w:t>
      </w:r>
      <w:r w:rsidRPr="00D3755E">
        <w:rPr>
          <w:rFonts w:ascii="Arial" w:hAnsi="Arial" w:cs="Arial"/>
          <w:sz w:val="22"/>
          <w:szCs w:val="22"/>
        </w:rPr>
        <w:t>to produce water resource management plans every 5 years</w:t>
      </w:r>
      <w:r>
        <w:rPr>
          <w:rFonts w:ascii="Arial" w:hAnsi="Arial" w:cs="Arial"/>
          <w:sz w:val="22"/>
          <w:szCs w:val="22"/>
        </w:rPr>
        <w:t>.</w:t>
      </w:r>
    </w:p>
    <w:p w14:paraId="43BF40C2" w14:textId="1B243B61" w:rsidR="00785CB3" w:rsidRDefault="00785CB3" w:rsidP="00785CB3">
      <w:pPr>
        <w:pStyle w:val="NormalWeb"/>
        <w:spacing w:before="0" w:beforeAutospacing="0" w:after="0" w:afterAutospacing="0"/>
        <w:rPr>
          <w:rFonts w:ascii="Arial" w:hAnsi="Arial" w:cs="Arial"/>
          <w:sz w:val="22"/>
          <w:szCs w:val="22"/>
        </w:rPr>
      </w:pPr>
    </w:p>
    <w:p w14:paraId="45E1E965" w14:textId="0E737D7D" w:rsidR="00785CB3" w:rsidRDefault="00785CB3" w:rsidP="00785CB3">
      <w:pPr>
        <w:pStyle w:val="NormalWeb"/>
        <w:spacing w:before="0" w:beforeAutospacing="0" w:after="0" w:afterAutospacing="0"/>
        <w:rPr>
          <w:rFonts w:ascii="Arial" w:hAnsi="Arial" w:cs="Arial"/>
          <w:sz w:val="22"/>
          <w:szCs w:val="22"/>
        </w:rPr>
      </w:pPr>
      <w:r w:rsidRPr="00785CB3">
        <w:rPr>
          <w:rFonts w:ascii="Arial" w:hAnsi="Arial" w:cs="Arial"/>
          <w:sz w:val="22"/>
          <w:szCs w:val="22"/>
        </w:rPr>
        <w:t>A water resources management plan (WRMP) must set out how</w:t>
      </w:r>
      <w:r w:rsidR="00E5142E">
        <w:rPr>
          <w:rFonts w:ascii="Arial" w:hAnsi="Arial" w:cs="Arial"/>
          <w:sz w:val="22"/>
          <w:szCs w:val="22"/>
        </w:rPr>
        <w:t xml:space="preserve"> a water company</w:t>
      </w:r>
      <w:r w:rsidRPr="00785CB3">
        <w:rPr>
          <w:rFonts w:ascii="Arial" w:hAnsi="Arial" w:cs="Arial"/>
          <w:sz w:val="22"/>
          <w:szCs w:val="22"/>
        </w:rPr>
        <w:t xml:space="preserve"> intend</w:t>
      </w:r>
      <w:r w:rsidR="00E5142E">
        <w:rPr>
          <w:rFonts w:ascii="Arial" w:hAnsi="Arial" w:cs="Arial"/>
          <w:sz w:val="22"/>
          <w:szCs w:val="22"/>
        </w:rPr>
        <w:t>s</w:t>
      </w:r>
      <w:r w:rsidRPr="00785CB3">
        <w:rPr>
          <w:rFonts w:ascii="Arial" w:hAnsi="Arial" w:cs="Arial"/>
          <w:sz w:val="22"/>
          <w:szCs w:val="22"/>
        </w:rPr>
        <w:t xml:space="preserve"> to maintain the balance between supply and demand for water during the planning period. The planning period should be appropriat</w:t>
      </w:r>
      <w:r w:rsidR="00DF459C">
        <w:rPr>
          <w:rFonts w:ascii="Arial" w:hAnsi="Arial" w:cs="Arial"/>
          <w:sz w:val="22"/>
          <w:szCs w:val="22"/>
        </w:rPr>
        <w:t xml:space="preserve">e to the risks of </w:t>
      </w:r>
      <w:r w:rsidR="00E5142E">
        <w:rPr>
          <w:rFonts w:ascii="Arial" w:hAnsi="Arial" w:cs="Arial"/>
          <w:sz w:val="22"/>
          <w:szCs w:val="22"/>
        </w:rPr>
        <w:t xml:space="preserve">the </w:t>
      </w:r>
      <w:r w:rsidR="00DF459C">
        <w:rPr>
          <w:rFonts w:ascii="Arial" w:hAnsi="Arial" w:cs="Arial"/>
          <w:sz w:val="22"/>
          <w:szCs w:val="22"/>
        </w:rPr>
        <w:t xml:space="preserve">company, </w:t>
      </w:r>
      <w:r w:rsidRPr="00785CB3">
        <w:rPr>
          <w:rFonts w:ascii="Arial" w:hAnsi="Arial" w:cs="Arial"/>
          <w:sz w:val="22"/>
          <w:szCs w:val="22"/>
        </w:rPr>
        <w:t xml:space="preserve">but should cover at least the statutory minimum period of 25 years. </w:t>
      </w:r>
    </w:p>
    <w:p w14:paraId="07FE51D5" w14:textId="3B2F73FA" w:rsidR="00785CB3" w:rsidRDefault="00785CB3" w:rsidP="003C5528">
      <w:pPr>
        <w:rPr>
          <w:rFonts w:ascii="Arial" w:hAnsi="Arial" w:cs="Arial"/>
          <w:i/>
          <w:sz w:val="22"/>
          <w:szCs w:val="22"/>
          <w:lang w:eastAsia="en-US"/>
        </w:rPr>
      </w:pPr>
    </w:p>
    <w:p w14:paraId="1CFF9415" w14:textId="77777777" w:rsidR="00785CB3" w:rsidRDefault="00785CB3" w:rsidP="003C5528">
      <w:pPr>
        <w:rPr>
          <w:rFonts w:ascii="Arial" w:hAnsi="Arial" w:cs="Arial"/>
          <w:i/>
          <w:sz w:val="22"/>
          <w:szCs w:val="22"/>
          <w:lang w:eastAsia="en-US"/>
        </w:rPr>
      </w:pPr>
    </w:p>
    <w:p w14:paraId="2A2BBAF4" w14:textId="372CEA33" w:rsidR="003C5528" w:rsidRPr="0078794A" w:rsidRDefault="00785CB3" w:rsidP="003C5528">
      <w:pPr>
        <w:rPr>
          <w:rFonts w:ascii="Arial" w:hAnsi="Arial" w:cs="Arial"/>
          <w:sz w:val="22"/>
          <w:szCs w:val="22"/>
          <w:lang w:eastAsia="en-US"/>
        </w:rPr>
      </w:pPr>
      <w:r>
        <w:rPr>
          <w:rFonts w:ascii="Arial" w:hAnsi="Arial" w:cs="Arial"/>
          <w:i/>
          <w:sz w:val="22"/>
          <w:szCs w:val="22"/>
          <w:lang w:eastAsia="en-US"/>
        </w:rPr>
        <w:t xml:space="preserve">5.2  </w:t>
      </w:r>
      <w:r w:rsidR="003C5528" w:rsidRPr="009A541B">
        <w:rPr>
          <w:rFonts w:ascii="Arial" w:hAnsi="Arial" w:cs="Arial"/>
          <w:i/>
          <w:sz w:val="22"/>
          <w:szCs w:val="22"/>
          <w:lang w:eastAsia="en-US"/>
        </w:rPr>
        <w:t>Water Company Business Plans for Price Review 2019 (PR19)</w:t>
      </w:r>
    </w:p>
    <w:p w14:paraId="6AAFE9AC" w14:textId="77777777" w:rsidR="003C5528" w:rsidRPr="0078794A" w:rsidRDefault="003C5528" w:rsidP="003C5528">
      <w:pPr>
        <w:rPr>
          <w:rFonts w:ascii="Arial" w:hAnsi="Arial" w:cs="Arial"/>
          <w:sz w:val="22"/>
          <w:szCs w:val="22"/>
          <w:lang w:eastAsia="en-US"/>
        </w:rPr>
      </w:pPr>
    </w:p>
    <w:p w14:paraId="79A44CD0" w14:textId="77777777" w:rsidR="003C5528" w:rsidRPr="0040066B" w:rsidRDefault="003C5528" w:rsidP="00E8230D">
      <w:pPr>
        <w:jc w:val="both"/>
        <w:rPr>
          <w:rFonts w:ascii="Arial" w:hAnsi="Arial" w:cs="Arial"/>
          <w:sz w:val="22"/>
          <w:szCs w:val="22"/>
        </w:rPr>
      </w:pPr>
      <w:r w:rsidRPr="0078794A">
        <w:rPr>
          <w:rFonts w:ascii="Arial" w:hAnsi="Arial" w:cs="Arial"/>
          <w:sz w:val="22"/>
          <w:szCs w:val="22"/>
          <w:lang w:eastAsia="en-US"/>
        </w:rPr>
        <w:t>W</w:t>
      </w:r>
      <w:r w:rsidRPr="0078794A">
        <w:rPr>
          <w:rFonts w:ascii="Arial" w:hAnsi="Arial" w:cs="Arial"/>
          <w:sz w:val="22"/>
          <w:szCs w:val="22"/>
        </w:rPr>
        <w:t>ater</w:t>
      </w:r>
      <w:r w:rsidRPr="0040066B">
        <w:rPr>
          <w:rFonts w:ascii="Arial" w:hAnsi="Arial" w:cs="Arial"/>
          <w:sz w:val="22"/>
          <w:szCs w:val="22"/>
        </w:rPr>
        <w:t xml:space="preserve"> and sewerage companies submitted t</w:t>
      </w:r>
      <w:r w:rsidR="002E27F1">
        <w:rPr>
          <w:rFonts w:ascii="Arial" w:hAnsi="Arial" w:cs="Arial"/>
          <w:sz w:val="22"/>
          <w:szCs w:val="22"/>
        </w:rPr>
        <w:t xml:space="preserve">heir </w:t>
      </w:r>
      <w:r w:rsidRPr="0040066B">
        <w:rPr>
          <w:rFonts w:ascii="Arial" w:hAnsi="Arial" w:cs="Arial"/>
          <w:sz w:val="22"/>
          <w:szCs w:val="22"/>
        </w:rPr>
        <w:t xml:space="preserve">Ofwat business plans that set out the services and environmental enhancements they will deliver for 2020-2025. </w:t>
      </w:r>
    </w:p>
    <w:p w14:paraId="2F23C5E5" w14:textId="77777777" w:rsidR="003C5528" w:rsidRPr="0040066B" w:rsidRDefault="003C5528" w:rsidP="00E8230D">
      <w:pPr>
        <w:jc w:val="both"/>
        <w:rPr>
          <w:rFonts w:ascii="Arial" w:hAnsi="Arial" w:cs="Arial"/>
          <w:sz w:val="22"/>
          <w:szCs w:val="22"/>
        </w:rPr>
      </w:pPr>
    </w:p>
    <w:p w14:paraId="0A6B9F43" w14:textId="77777777" w:rsidR="002E27F1" w:rsidRDefault="00193A0B" w:rsidP="00E8230D">
      <w:pPr>
        <w:jc w:val="both"/>
        <w:rPr>
          <w:rFonts w:ascii="Arial" w:hAnsi="Arial" w:cs="Arial"/>
          <w:sz w:val="22"/>
          <w:szCs w:val="22"/>
        </w:rPr>
      </w:pPr>
      <w:r>
        <w:rPr>
          <w:rFonts w:ascii="Arial" w:hAnsi="Arial" w:cs="Arial"/>
          <w:sz w:val="22"/>
          <w:szCs w:val="22"/>
        </w:rPr>
        <w:t>Our</w:t>
      </w:r>
      <w:r w:rsidR="0040066B" w:rsidRPr="0040066B">
        <w:rPr>
          <w:rFonts w:ascii="Arial" w:hAnsi="Arial" w:cs="Arial"/>
          <w:sz w:val="22"/>
          <w:szCs w:val="22"/>
        </w:rPr>
        <w:t xml:space="preserve"> </w:t>
      </w:r>
      <w:r w:rsidR="003C5528" w:rsidRPr="0040066B">
        <w:rPr>
          <w:rFonts w:ascii="Arial" w:hAnsi="Arial" w:cs="Arial"/>
          <w:sz w:val="22"/>
          <w:szCs w:val="22"/>
        </w:rPr>
        <w:t>role throughout the P</w:t>
      </w:r>
      <w:r w:rsidR="0040066B" w:rsidRPr="0040066B">
        <w:rPr>
          <w:rFonts w:ascii="Arial" w:hAnsi="Arial" w:cs="Arial"/>
          <w:sz w:val="22"/>
          <w:szCs w:val="22"/>
        </w:rPr>
        <w:t>R</w:t>
      </w:r>
      <w:r w:rsidR="003C5528" w:rsidRPr="0040066B">
        <w:rPr>
          <w:rFonts w:ascii="Arial" w:hAnsi="Arial" w:cs="Arial"/>
          <w:sz w:val="22"/>
          <w:szCs w:val="22"/>
        </w:rPr>
        <w:t>19 process has been to ensure that water company business plans allow companies to meet the environmental and flood risk requirements as set out in the Water Industry Strategic Environment Regulations</w:t>
      </w:r>
      <w:r w:rsidR="002E27F1">
        <w:rPr>
          <w:rFonts w:ascii="Arial" w:hAnsi="Arial" w:cs="Arial"/>
          <w:sz w:val="22"/>
          <w:szCs w:val="22"/>
        </w:rPr>
        <w:t xml:space="preserve"> (WISER)</w:t>
      </w:r>
      <w:r w:rsidR="00914150">
        <w:rPr>
          <w:rFonts w:ascii="Arial" w:hAnsi="Arial" w:cs="Arial"/>
          <w:sz w:val="22"/>
          <w:szCs w:val="22"/>
        </w:rPr>
        <w:t xml:space="preserve">. Copy of WISER is included with the tender documents   </w:t>
      </w:r>
    </w:p>
    <w:p w14:paraId="5DC9823D" w14:textId="77777777" w:rsidR="002E27F1" w:rsidRDefault="002E27F1" w:rsidP="00E8230D">
      <w:pPr>
        <w:jc w:val="both"/>
        <w:rPr>
          <w:rFonts w:ascii="Arial" w:hAnsi="Arial" w:cs="Arial"/>
          <w:sz w:val="22"/>
          <w:szCs w:val="22"/>
        </w:rPr>
      </w:pPr>
    </w:p>
    <w:p w14:paraId="16964125" w14:textId="77777777" w:rsidR="002E27F1" w:rsidRPr="00E8230D" w:rsidRDefault="002E27F1" w:rsidP="00E8230D">
      <w:pPr>
        <w:jc w:val="both"/>
        <w:rPr>
          <w:rFonts w:ascii="Arial" w:hAnsi="Arial" w:cs="Arial"/>
          <w:sz w:val="22"/>
          <w:szCs w:val="22"/>
        </w:rPr>
      </w:pPr>
      <w:r w:rsidRPr="00811C3A">
        <w:rPr>
          <w:rFonts w:ascii="Arial" w:hAnsi="Arial" w:cs="Arial"/>
          <w:sz w:val="22"/>
          <w:szCs w:val="22"/>
        </w:rPr>
        <w:t xml:space="preserve">WISER </w:t>
      </w:r>
      <w:r w:rsidRPr="00E8230D">
        <w:rPr>
          <w:rFonts w:ascii="Arial" w:hAnsi="Arial" w:cs="Arial"/>
          <w:sz w:val="22"/>
          <w:szCs w:val="22"/>
        </w:rPr>
        <w:t xml:space="preserve">describes the environmental, resilience and flood risk obligations that </w:t>
      </w:r>
      <w:r>
        <w:rPr>
          <w:rFonts w:ascii="Arial" w:hAnsi="Arial" w:cs="Arial"/>
          <w:sz w:val="22"/>
          <w:szCs w:val="22"/>
        </w:rPr>
        <w:t>water companies were asked to</w:t>
      </w:r>
      <w:r w:rsidR="00EC4D5E">
        <w:rPr>
          <w:rFonts w:ascii="Arial" w:hAnsi="Arial" w:cs="Arial"/>
          <w:sz w:val="22"/>
          <w:szCs w:val="22"/>
        </w:rPr>
        <w:t xml:space="preserve"> take</w:t>
      </w:r>
      <w:r>
        <w:rPr>
          <w:rFonts w:ascii="Arial" w:hAnsi="Arial" w:cs="Arial"/>
          <w:sz w:val="22"/>
          <w:szCs w:val="22"/>
        </w:rPr>
        <w:t xml:space="preserve"> </w:t>
      </w:r>
      <w:r w:rsidRPr="00E8230D">
        <w:rPr>
          <w:rFonts w:ascii="Arial" w:hAnsi="Arial" w:cs="Arial"/>
          <w:sz w:val="22"/>
          <w:szCs w:val="22"/>
        </w:rPr>
        <w:t xml:space="preserve">into account when developing </w:t>
      </w:r>
      <w:r>
        <w:rPr>
          <w:rFonts w:ascii="Arial" w:hAnsi="Arial" w:cs="Arial"/>
          <w:sz w:val="22"/>
          <w:szCs w:val="22"/>
        </w:rPr>
        <w:t xml:space="preserve">their </w:t>
      </w:r>
      <w:r w:rsidRPr="00E8230D">
        <w:rPr>
          <w:rFonts w:ascii="Arial" w:hAnsi="Arial" w:cs="Arial"/>
          <w:sz w:val="22"/>
          <w:szCs w:val="22"/>
        </w:rPr>
        <w:t xml:space="preserve">business plans. WISER is designed to help </w:t>
      </w:r>
      <w:r>
        <w:rPr>
          <w:rFonts w:ascii="Arial" w:hAnsi="Arial" w:cs="Arial"/>
          <w:sz w:val="22"/>
          <w:szCs w:val="22"/>
        </w:rPr>
        <w:t xml:space="preserve">water companies </w:t>
      </w:r>
      <w:r w:rsidRPr="00E8230D">
        <w:rPr>
          <w:rFonts w:ascii="Arial" w:hAnsi="Arial" w:cs="Arial"/>
          <w:sz w:val="22"/>
          <w:szCs w:val="22"/>
        </w:rPr>
        <w:t xml:space="preserve">understand the statutory obligations and regulator’s expectations that apply. </w:t>
      </w:r>
      <w:r w:rsidR="00EC4D5E">
        <w:rPr>
          <w:rFonts w:ascii="Arial" w:hAnsi="Arial" w:cs="Arial"/>
          <w:sz w:val="22"/>
          <w:szCs w:val="22"/>
        </w:rPr>
        <w:t xml:space="preserve">This is so </w:t>
      </w:r>
      <w:r>
        <w:rPr>
          <w:rFonts w:ascii="Arial" w:hAnsi="Arial" w:cs="Arial"/>
          <w:sz w:val="22"/>
          <w:szCs w:val="22"/>
        </w:rPr>
        <w:t xml:space="preserve">they could </w:t>
      </w:r>
      <w:r w:rsidRPr="00E8230D">
        <w:rPr>
          <w:rFonts w:ascii="Arial" w:hAnsi="Arial" w:cs="Arial"/>
          <w:sz w:val="22"/>
          <w:szCs w:val="22"/>
        </w:rPr>
        <w:t xml:space="preserve">embed them in the outcomes, performance commitments and investment decisions </w:t>
      </w:r>
      <w:r w:rsidR="00E8230D" w:rsidRPr="00E8230D">
        <w:rPr>
          <w:rFonts w:ascii="Arial" w:hAnsi="Arial" w:cs="Arial"/>
          <w:sz w:val="22"/>
          <w:szCs w:val="22"/>
        </w:rPr>
        <w:t>underpin</w:t>
      </w:r>
      <w:r w:rsidR="00E8230D">
        <w:rPr>
          <w:rFonts w:ascii="Arial" w:hAnsi="Arial" w:cs="Arial"/>
          <w:sz w:val="22"/>
          <w:szCs w:val="22"/>
        </w:rPr>
        <w:t>ning</w:t>
      </w:r>
      <w:r w:rsidRPr="00E8230D">
        <w:rPr>
          <w:rFonts w:ascii="Arial" w:hAnsi="Arial" w:cs="Arial"/>
          <w:sz w:val="22"/>
          <w:szCs w:val="22"/>
        </w:rPr>
        <w:t xml:space="preserve"> </w:t>
      </w:r>
      <w:r>
        <w:rPr>
          <w:rFonts w:ascii="Arial" w:hAnsi="Arial" w:cs="Arial"/>
          <w:sz w:val="22"/>
          <w:szCs w:val="22"/>
        </w:rPr>
        <w:t>their b</w:t>
      </w:r>
      <w:r w:rsidRPr="00E8230D">
        <w:rPr>
          <w:rFonts w:ascii="Arial" w:hAnsi="Arial" w:cs="Arial"/>
          <w:sz w:val="22"/>
          <w:szCs w:val="22"/>
        </w:rPr>
        <w:t xml:space="preserve">usiness plans. </w:t>
      </w:r>
    </w:p>
    <w:p w14:paraId="5D3A8C56" w14:textId="77777777" w:rsidR="006A4432" w:rsidRPr="0078794A" w:rsidRDefault="006A443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2A26A9B8" w14:textId="77777777" w:rsidR="006A4432" w:rsidRDefault="006A4432" w:rsidP="00963F12">
      <w:pPr>
        <w:tabs>
          <w:tab w:val="left" w:pos="16"/>
          <w:tab w:val="left" w:pos="484"/>
          <w:tab w:val="left" w:pos="952"/>
          <w:tab w:val="left" w:pos="1608"/>
          <w:tab w:val="left" w:pos="2472"/>
          <w:tab w:val="left" w:pos="3336"/>
          <w:tab w:val="left" w:pos="4200"/>
        </w:tabs>
        <w:suppressAutoHyphens/>
        <w:spacing w:before="66"/>
        <w:rPr>
          <w:rFonts w:ascii="Arial" w:hAnsi="Arial" w:cs="Arial"/>
          <w:i/>
          <w:spacing w:val="-3"/>
          <w:sz w:val="22"/>
          <w:szCs w:val="22"/>
        </w:rPr>
      </w:pPr>
      <w:r w:rsidRPr="007475A6">
        <w:rPr>
          <w:rFonts w:ascii="Arial" w:hAnsi="Arial" w:cs="Arial"/>
          <w:i/>
          <w:spacing w:val="-3"/>
          <w:sz w:val="22"/>
          <w:szCs w:val="22"/>
        </w:rPr>
        <w:t>5.</w:t>
      </w:r>
      <w:r w:rsidR="0078794A" w:rsidRPr="007475A6">
        <w:rPr>
          <w:rFonts w:ascii="Arial" w:hAnsi="Arial" w:cs="Arial"/>
          <w:i/>
          <w:spacing w:val="-3"/>
          <w:sz w:val="22"/>
          <w:szCs w:val="22"/>
        </w:rPr>
        <w:t>2</w:t>
      </w:r>
      <w:r w:rsidRPr="007475A6">
        <w:rPr>
          <w:rFonts w:ascii="Arial" w:hAnsi="Arial" w:cs="Arial"/>
          <w:i/>
          <w:spacing w:val="-3"/>
          <w:sz w:val="22"/>
          <w:szCs w:val="22"/>
        </w:rPr>
        <w:t xml:space="preserve"> Natural Capital Technical Guideline </w:t>
      </w:r>
      <w:r w:rsidR="00CD2C5C" w:rsidRPr="007475A6">
        <w:rPr>
          <w:rFonts w:ascii="Arial" w:hAnsi="Arial" w:cs="Arial"/>
          <w:i/>
          <w:spacing w:val="-3"/>
          <w:sz w:val="22"/>
          <w:szCs w:val="22"/>
        </w:rPr>
        <w:t>Appendix</w:t>
      </w:r>
    </w:p>
    <w:p w14:paraId="2849AF98" w14:textId="77777777" w:rsidR="0078794A" w:rsidRPr="007475A6" w:rsidRDefault="0078794A" w:rsidP="00963F12">
      <w:pPr>
        <w:tabs>
          <w:tab w:val="left" w:pos="16"/>
          <w:tab w:val="left" w:pos="484"/>
          <w:tab w:val="left" w:pos="952"/>
          <w:tab w:val="left" w:pos="1608"/>
          <w:tab w:val="left" w:pos="2472"/>
          <w:tab w:val="left" w:pos="3336"/>
          <w:tab w:val="left" w:pos="4200"/>
        </w:tabs>
        <w:suppressAutoHyphens/>
        <w:spacing w:before="66"/>
        <w:rPr>
          <w:rFonts w:ascii="Arial" w:hAnsi="Arial" w:cs="Arial"/>
          <w:i/>
          <w:spacing w:val="-3"/>
          <w:sz w:val="22"/>
          <w:szCs w:val="22"/>
        </w:rPr>
      </w:pPr>
    </w:p>
    <w:p w14:paraId="559A8158" w14:textId="6418A36C" w:rsidR="00DF459C" w:rsidRPr="009A541B" w:rsidRDefault="00963F12" w:rsidP="00DF459C">
      <w:pPr>
        <w:pStyle w:val="NormalWeb"/>
        <w:spacing w:before="0" w:beforeAutospacing="0" w:after="0" w:afterAutospacing="0"/>
        <w:rPr>
          <w:rFonts w:ascii="Arial" w:hAnsi="Arial" w:cs="Arial"/>
          <w:spacing w:val="-3"/>
          <w:sz w:val="22"/>
          <w:szCs w:val="22"/>
        </w:rPr>
      </w:pPr>
      <w:r w:rsidRPr="0078794A">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r w:rsidR="0078794A">
        <w:rPr>
          <w:rFonts w:ascii="Arial" w:hAnsi="Arial" w:cs="Arial"/>
          <w:spacing w:val="-3"/>
          <w:sz w:val="22"/>
          <w:szCs w:val="22"/>
        </w:rPr>
        <w:t xml:space="preserve"> </w:t>
      </w:r>
      <w:r w:rsidR="00DF459C">
        <w:rPr>
          <w:rFonts w:ascii="Arial" w:hAnsi="Arial" w:cs="Arial"/>
          <w:sz w:val="22"/>
          <w:szCs w:val="22"/>
        </w:rPr>
        <w:t xml:space="preserve">Therefore, </w:t>
      </w:r>
      <w:r w:rsidR="00DF459C" w:rsidRPr="00785CB3">
        <w:rPr>
          <w:rFonts w:ascii="Arial" w:hAnsi="Arial" w:cs="Arial"/>
          <w:sz w:val="22"/>
          <w:szCs w:val="22"/>
        </w:rPr>
        <w:t xml:space="preserve">WRMPs should ensure a secure and sustainable supply of water. </w:t>
      </w:r>
      <w:r w:rsidR="00DF459C">
        <w:rPr>
          <w:rFonts w:ascii="Arial" w:hAnsi="Arial" w:cs="Arial"/>
          <w:sz w:val="22"/>
          <w:szCs w:val="22"/>
        </w:rPr>
        <w:t>The</w:t>
      </w:r>
      <w:r w:rsidR="00DF459C" w:rsidRPr="00785CB3">
        <w:rPr>
          <w:rFonts w:ascii="Arial" w:hAnsi="Arial" w:cs="Arial"/>
          <w:sz w:val="22"/>
          <w:szCs w:val="22"/>
        </w:rPr>
        <w:t xml:space="preserve"> plan should focus on efficiently delivering the outcomes that your customers want, while reflecting the value that society places on the environmen</w:t>
      </w:r>
      <w:r w:rsidR="00DF459C">
        <w:rPr>
          <w:rFonts w:ascii="Arial" w:hAnsi="Arial" w:cs="Arial"/>
          <w:sz w:val="22"/>
          <w:szCs w:val="22"/>
        </w:rPr>
        <w:t>t.</w:t>
      </w:r>
    </w:p>
    <w:p w14:paraId="2779FEDA" w14:textId="20424505" w:rsidR="00DF459C" w:rsidRDefault="00DF459C" w:rsidP="00DF459C">
      <w:pPr>
        <w:pStyle w:val="NormalWeb"/>
        <w:spacing w:before="0" w:beforeAutospacing="0" w:after="0" w:afterAutospacing="0"/>
        <w:rPr>
          <w:rFonts w:ascii="Arial" w:hAnsi="Arial" w:cs="Arial"/>
          <w:spacing w:val="-3"/>
          <w:sz w:val="22"/>
          <w:szCs w:val="22"/>
        </w:rPr>
      </w:pPr>
    </w:p>
    <w:p w14:paraId="55032E06" w14:textId="77777777" w:rsidR="0078794A" w:rsidRDefault="0078794A" w:rsidP="0078794A">
      <w:pPr>
        <w:rPr>
          <w:rFonts w:ascii="Arial" w:hAnsi="Arial" w:cs="Arial"/>
          <w:sz w:val="22"/>
          <w:szCs w:val="22"/>
          <w:lang w:eastAsia="en-US"/>
        </w:rPr>
      </w:pPr>
    </w:p>
    <w:p w14:paraId="7D58C2B4" w14:textId="38B67AEF" w:rsidR="001D33BB" w:rsidRDefault="000A0D19" w:rsidP="001D33BB">
      <w:pPr>
        <w:pStyle w:val="NormalWeb"/>
        <w:spacing w:before="0" w:beforeAutospacing="0" w:after="0" w:afterAutospacing="0"/>
        <w:rPr>
          <w:rFonts w:ascii="Arial" w:hAnsi="Arial" w:cs="Arial"/>
          <w:sz w:val="22"/>
          <w:szCs w:val="22"/>
        </w:rPr>
      </w:pPr>
      <w:r>
        <w:rPr>
          <w:rFonts w:ascii="Arial" w:hAnsi="Arial" w:cs="Arial"/>
          <w:sz w:val="22"/>
          <w:szCs w:val="22"/>
        </w:rPr>
        <w:t xml:space="preserve">Both Defra and the Welsh Government set out their guiding principles (policies) for producing this plans in England and Wales, respectively.  </w:t>
      </w:r>
      <w:r w:rsidR="009A541B">
        <w:rPr>
          <w:rFonts w:ascii="Arial" w:hAnsi="Arial" w:cs="Arial"/>
          <w:spacing w:val="-3"/>
          <w:sz w:val="22"/>
          <w:szCs w:val="22"/>
        </w:rPr>
        <w:t xml:space="preserve">The </w:t>
      </w:r>
      <w:r w:rsidR="001D33BB">
        <w:rPr>
          <w:rFonts w:ascii="Arial" w:hAnsi="Arial" w:cs="Arial"/>
          <w:spacing w:val="-3"/>
          <w:sz w:val="22"/>
          <w:szCs w:val="22"/>
        </w:rPr>
        <w:t>EA and NRW’s</w:t>
      </w:r>
      <w:r w:rsidR="00963F12" w:rsidRPr="0078794A">
        <w:rPr>
          <w:rFonts w:ascii="Arial" w:hAnsi="Arial" w:cs="Arial"/>
          <w:spacing w:val="-3"/>
          <w:sz w:val="22"/>
          <w:szCs w:val="22"/>
        </w:rPr>
        <w:t xml:space="preserve"> role in this process is to guide and influence water companies in producing their plans </w:t>
      </w:r>
      <w:r w:rsidR="004E49D9" w:rsidRPr="0078794A">
        <w:rPr>
          <w:rFonts w:ascii="Arial" w:hAnsi="Arial" w:cs="Arial"/>
          <w:spacing w:val="-3"/>
          <w:sz w:val="22"/>
          <w:szCs w:val="22"/>
        </w:rPr>
        <w:t xml:space="preserve">through the production of the </w:t>
      </w:r>
      <w:r w:rsidR="00740143">
        <w:rPr>
          <w:rFonts w:ascii="Arial" w:hAnsi="Arial" w:cs="Arial"/>
          <w:spacing w:val="-3"/>
          <w:sz w:val="22"/>
          <w:szCs w:val="22"/>
        </w:rPr>
        <w:t xml:space="preserve">Water Resources Planning </w:t>
      </w:r>
      <w:r w:rsidR="005D7A64">
        <w:rPr>
          <w:rFonts w:ascii="Arial" w:hAnsi="Arial" w:cs="Arial"/>
          <w:spacing w:val="-3"/>
          <w:sz w:val="22"/>
          <w:szCs w:val="22"/>
        </w:rPr>
        <w:t>Guideline</w:t>
      </w:r>
      <w:r w:rsidR="00740143">
        <w:rPr>
          <w:rFonts w:ascii="Arial" w:hAnsi="Arial" w:cs="Arial"/>
          <w:spacing w:val="-3"/>
          <w:sz w:val="22"/>
          <w:szCs w:val="22"/>
        </w:rPr>
        <w:t xml:space="preserve"> (</w:t>
      </w:r>
      <w:r w:rsidR="004E49D9" w:rsidRPr="0078794A">
        <w:rPr>
          <w:rFonts w:ascii="Arial" w:hAnsi="Arial" w:cs="Arial"/>
          <w:spacing w:val="-3"/>
          <w:sz w:val="22"/>
          <w:szCs w:val="22"/>
        </w:rPr>
        <w:t>WRPG</w:t>
      </w:r>
      <w:r w:rsidR="00740143">
        <w:rPr>
          <w:rFonts w:ascii="Arial" w:hAnsi="Arial" w:cs="Arial"/>
          <w:spacing w:val="-3"/>
          <w:sz w:val="22"/>
          <w:szCs w:val="22"/>
        </w:rPr>
        <w:t>)</w:t>
      </w:r>
      <w:r w:rsidR="004E49D9" w:rsidRPr="0078794A">
        <w:rPr>
          <w:rFonts w:ascii="Arial" w:hAnsi="Arial" w:cs="Arial"/>
          <w:spacing w:val="-3"/>
          <w:sz w:val="22"/>
          <w:szCs w:val="22"/>
        </w:rPr>
        <w:t xml:space="preserve"> </w:t>
      </w:r>
      <w:r w:rsidR="00963F12" w:rsidRPr="0078794A">
        <w:rPr>
          <w:rFonts w:ascii="Arial" w:hAnsi="Arial" w:cs="Arial"/>
          <w:spacing w:val="-3"/>
          <w:sz w:val="22"/>
          <w:szCs w:val="22"/>
        </w:rPr>
        <w:t>and to advise Government on the quality</w:t>
      </w:r>
      <w:r w:rsidR="004E49D9" w:rsidRPr="0078794A">
        <w:rPr>
          <w:rFonts w:ascii="Arial" w:hAnsi="Arial" w:cs="Arial"/>
          <w:spacing w:val="-3"/>
          <w:sz w:val="22"/>
          <w:szCs w:val="22"/>
        </w:rPr>
        <w:t xml:space="preserve"> and reliability of these plans. </w:t>
      </w:r>
      <w:r w:rsidR="001D33BB">
        <w:rPr>
          <w:rFonts w:ascii="Arial" w:hAnsi="Arial" w:cs="Arial"/>
          <w:sz w:val="22"/>
          <w:szCs w:val="22"/>
        </w:rPr>
        <w:t xml:space="preserve">The </w:t>
      </w:r>
      <w:hyperlink r:id="rId20" w:history="1">
        <w:r w:rsidR="001D33BB" w:rsidRPr="000427DC">
          <w:rPr>
            <w:rStyle w:val="Hyperlink"/>
            <w:rFonts w:ascii="Arial" w:hAnsi="Arial" w:cs="Arial"/>
            <w:sz w:val="22"/>
            <w:szCs w:val="22"/>
          </w:rPr>
          <w:t>water resources planning guideline</w:t>
        </w:r>
      </w:hyperlink>
      <w:r w:rsidR="001D33BB">
        <w:rPr>
          <w:rFonts w:ascii="Arial" w:hAnsi="Arial" w:cs="Arial"/>
          <w:sz w:val="22"/>
          <w:szCs w:val="22"/>
        </w:rPr>
        <w:t xml:space="preserve"> were jointly produced by the Environment Agency and</w:t>
      </w:r>
      <w:r w:rsidR="001D33BB" w:rsidRPr="00FE1CE8">
        <w:rPr>
          <w:rFonts w:ascii="Arial" w:hAnsi="Arial" w:cs="Arial"/>
          <w:sz w:val="22"/>
          <w:szCs w:val="22"/>
        </w:rPr>
        <w:t xml:space="preserve"> Natural Resources Wales in collaboration with Defra, the </w:t>
      </w:r>
      <w:r>
        <w:rPr>
          <w:rFonts w:ascii="Arial" w:hAnsi="Arial" w:cs="Arial"/>
          <w:sz w:val="22"/>
          <w:szCs w:val="22"/>
        </w:rPr>
        <w:t>Welsh Government and Ofwat.</w:t>
      </w:r>
    </w:p>
    <w:p w14:paraId="21BDD539" w14:textId="0AA9AF5F" w:rsidR="000A0D19" w:rsidRDefault="000A0D19" w:rsidP="001D33BB">
      <w:pPr>
        <w:pStyle w:val="NormalWeb"/>
        <w:spacing w:before="0" w:beforeAutospacing="0" w:after="0" w:afterAutospacing="0"/>
        <w:rPr>
          <w:rFonts w:ascii="Arial" w:hAnsi="Arial" w:cs="Arial"/>
          <w:sz w:val="22"/>
          <w:szCs w:val="22"/>
        </w:rPr>
      </w:pPr>
    </w:p>
    <w:p w14:paraId="2A029429" w14:textId="1ADE38C9" w:rsidR="000A0D19" w:rsidRDefault="000A0D19" w:rsidP="000A0D19">
      <w:pPr>
        <w:rPr>
          <w:rFonts w:ascii="Arial" w:hAnsi="Arial" w:cs="Arial"/>
          <w:sz w:val="22"/>
          <w:szCs w:val="22"/>
          <w:lang w:eastAsia="en-US"/>
        </w:rPr>
      </w:pPr>
      <w:r w:rsidRPr="0078794A">
        <w:rPr>
          <w:rFonts w:ascii="Arial" w:hAnsi="Arial" w:cs="Arial"/>
          <w:sz w:val="22"/>
          <w:szCs w:val="22"/>
          <w:lang w:eastAsia="en-US"/>
        </w:rPr>
        <w:lastRenderedPageBreak/>
        <w:t xml:space="preserve">Water companies have to work out how much water they have available for supply to determine whether they have a surplus or deficit when compared to the demand for water. </w:t>
      </w:r>
      <w:r w:rsidR="00332A10">
        <w:rPr>
          <w:rFonts w:ascii="Arial" w:hAnsi="Arial" w:cs="Arial"/>
          <w:sz w:val="22"/>
          <w:szCs w:val="22"/>
          <w:lang w:eastAsia="en-US"/>
        </w:rPr>
        <w:t xml:space="preserve">They </w:t>
      </w:r>
      <w:r w:rsidR="001E1990">
        <w:rPr>
          <w:rFonts w:ascii="Arial" w:hAnsi="Arial" w:cs="Arial"/>
          <w:sz w:val="22"/>
          <w:szCs w:val="22"/>
          <w:lang w:eastAsia="en-US"/>
        </w:rPr>
        <w:t>must</w:t>
      </w:r>
      <w:r w:rsidR="00332A10">
        <w:rPr>
          <w:rFonts w:ascii="Arial" w:hAnsi="Arial" w:cs="Arial"/>
          <w:sz w:val="22"/>
          <w:szCs w:val="22"/>
          <w:lang w:eastAsia="en-US"/>
        </w:rPr>
        <w:t xml:space="preserve"> propose options to address these deficits </w:t>
      </w:r>
      <w:r w:rsidR="001E1990">
        <w:rPr>
          <w:rFonts w:ascii="Arial" w:hAnsi="Arial" w:cs="Arial"/>
          <w:sz w:val="22"/>
          <w:szCs w:val="22"/>
          <w:lang w:eastAsia="en-US"/>
        </w:rPr>
        <w:t>that consider environment, economic and social costs</w:t>
      </w:r>
      <w:r w:rsidR="00332A10">
        <w:rPr>
          <w:rFonts w:ascii="Arial" w:hAnsi="Arial" w:cs="Arial"/>
          <w:sz w:val="22"/>
          <w:szCs w:val="22"/>
          <w:lang w:eastAsia="en-US"/>
        </w:rPr>
        <w:t xml:space="preserve">.  </w:t>
      </w:r>
      <w:r w:rsidRPr="0078794A">
        <w:rPr>
          <w:rFonts w:ascii="Arial" w:hAnsi="Arial" w:cs="Arial"/>
          <w:sz w:val="22"/>
          <w:szCs w:val="22"/>
          <w:lang w:eastAsia="en-US"/>
        </w:rPr>
        <w:t>This are</w:t>
      </w:r>
      <w:r>
        <w:rPr>
          <w:rFonts w:ascii="Arial" w:hAnsi="Arial" w:cs="Arial"/>
          <w:sz w:val="22"/>
          <w:szCs w:val="22"/>
          <w:lang w:eastAsia="en-US"/>
        </w:rPr>
        <w:t>a</w:t>
      </w:r>
      <w:r w:rsidRPr="0078794A">
        <w:rPr>
          <w:rFonts w:ascii="Arial" w:hAnsi="Arial" w:cs="Arial"/>
          <w:sz w:val="22"/>
          <w:szCs w:val="22"/>
          <w:lang w:eastAsia="en-US"/>
        </w:rPr>
        <w:t xml:space="preserve"> of work can be very complex</w:t>
      </w:r>
      <w:r w:rsidR="00332A10">
        <w:rPr>
          <w:rFonts w:ascii="Arial" w:hAnsi="Arial" w:cs="Arial"/>
          <w:sz w:val="22"/>
          <w:szCs w:val="22"/>
          <w:lang w:eastAsia="en-US"/>
        </w:rPr>
        <w:t xml:space="preserve"> and uses a variety of methods.</w:t>
      </w:r>
      <w:r w:rsidR="001E1990">
        <w:rPr>
          <w:rFonts w:ascii="Arial" w:hAnsi="Arial" w:cs="Arial"/>
          <w:sz w:val="22"/>
          <w:szCs w:val="22"/>
          <w:lang w:eastAsia="en-US"/>
        </w:rPr>
        <w:t xml:space="preserve"> </w:t>
      </w:r>
    </w:p>
    <w:p w14:paraId="2AB983D0" w14:textId="77777777" w:rsidR="000A0D19" w:rsidRDefault="000A0D19" w:rsidP="001D33BB">
      <w:pPr>
        <w:pStyle w:val="NormalWeb"/>
        <w:spacing w:before="0" w:beforeAutospacing="0" w:after="0" w:afterAutospacing="0"/>
        <w:rPr>
          <w:rFonts w:ascii="Arial" w:hAnsi="Arial" w:cs="Arial"/>
          <w:sz w:val="22"/>
          <w:szCs w:val="22"/>
        </w:rPr>
      </w:pPr>
    </w:p>
    <w:p w14:paraId="51327CCF" w14:textId="0A5C2EBA" w:rsidR="001D33BB" w:rsidRDefault="001D33BB" w:rsidP="001D33BB">
      <w:pPr>
        <w:rPr>
          <w:rFonts w:ascii="Arial" w:hAnsi="Arial" w:cs="Arial"/>
          <w:sz w:val="22"/>
          <w:szCs w:val="22"/>
          <w:lang w:eastAsia="en-US"/>
        </w:rPr>
      </w:pPr>
    </w:p>
    <w:p w14:paraId="7F481C40" w14:textId="77777777" w:rsidR="001E1990" w:rsidRPr="000C7D0F" w:rsidRDefault="001E1990" w:rsidP="000A0D19">
      <w:pPr>
        <w:rPr>
          <w:rFonts w:ascii="Arial" w:hAnsi="Arial" w:cs="Arial"/>
          <w:sz w:val="22"/>
          <w:szCs w:val="22"/>
          <w:lang w:eastAsia="en-US"/>
        </w:rPr>
      </w:pPr>
      <w:r w:rsidRPr="00BE41D1">
        <w:rPr>
          <w:rFonts w:ascii="Arial" w:hAnsi="Arial" w:cs="Arial"/>
          <w:sz w:val="22"/>
          <w:szCs w:val="22"/>
          <w:lang w:eastAsia="en-US"/>
        </w:rPr>
        <w:t xml:space="preserve">Within options appraisal </w:t>
      </w:r>
      <w:r w:rsidR="000A0D19" w:rsidRPr="00BE41D1">
        <w:rPr>
          <w:rFonts w:ascii="Arial" w:hAnsi="Arial" w:cs="Arial"/>
          <w:sz w:val="22"/>
          <w:szCs w:val="22"/>
          <w:lang w:eastAsia="en-US"/>
        </w:rPr>
        <w:t>water companies were asked to consider ecosystem services approach. A</w:t>
      </w:r>
      <w:r w:rsidRPr="00BE41D1">
        <w:rPr>
          <w:rFonts w:ascii="Arial" w:hAnsi="Arial" w:cs="Arial"/>
          <w:sz w:val="22"/>
          <w:szCs w:val="22"/>
          <w:lang w:eastAsia="en-US"/>
        </w:rPr>
        <w:t>n</w:t>
      </w:r>
      <w:r w:rsidR="000A0D19" w:rsidRPr="00BE41D1">
        <w:rPr>
          <w:rFonts w:ascii="Arial" w:hAnsi="Arial" w:cs="Arial"/>
          <w:sz w:val="22"/>
          <w:szCs w:val="22"/>
          <w:lang w:eastAsia="en-US"/>
        </w:rPr>
        <w:t xml:space="preserve"> environmental valuation supplementary guidance note </w:t>
      </w:r>
      <w:r w:rsidRPr="00BE41D1">
        <w:rPr>
          <w:rFonts w:ascii="Arial" w:hAnsi="Arial" w:cs="Arial"/>
          <w:sz w:val="22"/>
          <w:szCs w:val="22"/>
          <w:lang w:eastAsia="en-US"/>
        </w:rPr>
        <w:t xml:space="preserve">for England and Wales </w:t>
      </w:r>
      <w:r w:rsidR="000A0D19" w:rsidRPr="000C7D0F">
        <w:rPr>
          <w:rFonts w:ascii="Arial" w:hAnsi="Arial" w:cs="Arial"/>
          <w:sz w:val="22"/>
          <w:szCs w:val="22"/>
          <w:lang w:eastAsia="en-US"/>
        </w:rPr>
        <w:t xml:space="preserve">was provided </w:t>
      </w:r>
      <w:r w:rsidRPr="000C7D0F">
        <w:rPr>
          <w:rFonts w:ascii="Arial" w:hAnsi="Arial" w:cs="Arial"/>
          <w:sz w:val="22"/>
          <w:szCs w:val="22"/>
          <w:lang w:eastAsia="en-US"/>
        </w:rPr>
        <w:t xml:space="preserve">with last round of WRMPs </w:t>
      </w:r>
      <w:r w:rsidR="000A0D19" w:rsidRPr="000C7D0F">
        <w:rPr>
          <w:rFonts w:ascii="Arial" w:hAnsi="Arial" w:cs="Arial"/>
          <w:sz w:val="22"/>
          <w:szCs w:val="22"/>
          <w:lang w:eastAsia="en-US"/>
        </w:rPr>
        <w:t xml:space="preserve">on how these maybe done. </w:t>
      </w:r>
    </w:p>
    <w:p w14:paraId="5CBC4E40" w14:textId="77777777" w:rsidR="001E1990" w:rsidRPr="000C7D0F" w:rsidRDefault="001E1990" w:rsidP="000A0D19">
      <w:pPr>
        <w:rPr>
          <w:rFonts w:ascii="Arial" w:hAnsi="Arial" w:cs="Arial"/>
          <w:sz w:val="22"/>
          <w:szCs w:val="22"/>
          <w:lang w:eastAsia="en-US"/>
        </w:rPr>
      </w:pPr>
    </w:p>
    <w:p w14:paraId="03FF1FFD" w14:textId="61A1C0E6" w:rsidR="000A0D19" w:rsidRPr="000C7D0F" w:rsidRDefault="000A0D19" w:rsidP="000A0D19">
      <w:pPr>
        <w:rPr>
          <w:rFonts w:ascii="Arial" w:hAnsi="Arial" w:cs="Arial"/>
          <w:sz w:val="22"/>
          <w:szCs w:val="22"/>
          <w:lang w:eastAsia="en-US"/>
        </w:rPr>
      </w:pPr>
      <w:r w:rsidRPr="000C7D0F">
        <w:rPr>
          <w:rFonts w:ascii="Arial" w:hAnsi="Arial" w:cs="Arial"/>
          <w:sz w:val="22"/>
          <w:szCs w:val="22"/>
          <w:lang w:eastAsia="en-US"/>
        </w:rPr>
        <w:t xml:space="preserve"> </w:t>
      </w:r>
      <w:r w:rsidR="001E1990" w:rsidRPr="00BE41D1">
        <w:rPr>
          <w:rFonts w:ascii="Arial" w:hAnsi="Arial" w:cs="Arial"/>
          <w:sz w:val="22"/>
          <w:szCs w:val="22"/>
          <w:lang w:eastAsia="en-US"/>
        </w:rPr>
        <w:t xml:space="preserve">In addition, methods for </w:t>
      </w:r>
      <w:r w:rsidR="001E1990" w:rsidRPr="00BE41D1">
        <w:rPr>
          <w:rFonts w:ascii="Arial" w:hAnsi="Arial" w:cs="Arial"/>
          <w:sz w:val="22"/>
          <w:szCs w:val="22"/>
        </w:rPr>
        <w:t>implementing ecosystem services and natural &amp; social capital accounting approaches</w:t>
      </w:r>
      <w:r w:rsidR="001E1990" w:rsidRPr="00BE41D1">
        <w:rPr>
          <w:rFonts w:ascii="Arial" w:hAnsi="Arial" w:cs="Arial"/>
          <w:sz w:val="22"/>
          <w:szCs w:val="22"/>
          <w:lang w:eastAsia="en-US"/>
        </w:rPr>
        <w:t xml:space="preserve"> was produced by UKWIR.  </w:t>
      </w:r>
      <w:r w:rsidRPr="00BE41D1">
        <w:rPr>
          <w:rFonts w:ascii="Arial" w:hAnsi="Arial" w:cs="Arial"/>
          <w:sz w:val="22"/>
          <w:szCs w:val="22"/>
          <w:lang w:eastAsia="en-US"/>
        </w:rPr>
        <w:t xml:space="preserve">Feedback </w:t>
      </w:r>
      <w:r w:rsidR="001E1990" w:rsidRPr="00BE41D1">
        <w:rPr>
          <w:rFonts w:ascii="Arial" w:hAnsi="Arial" w:cs="Arial"/>
          <w:sz w:val="22"/>
          <w:szCs w:val="22"/>
          <w:lang w:eastAsia="en-US"/>
        </w:rPr>
        <w:t xml:space="preserve">since the last WRMP and business plan submission </w:t>
      </w:r>
      <w:r w:rsidRPr="000C7D0F">
        <w:rPr>
          <w:rFonts w:ascii="Arial" w:hAnsi="Arial" w:cs="Arial"/>
          <w:sz w:val="22"/>
          <w:szCs w:val="22"/>
          <w:lang w:eastAsia="en-US"/>
        </w:rPr>
        <w:t xml:space="preserve">from Water Companies has shown that water companies need more </w:t>
      </w:r>
      <w:r w:rsidR="001E1990" w:rsidRPr="000C7D0F">
        <w:rPr>
          <w:rFonts w:ascii="Arial" w:hAnsi="Arial" w:cs="Arial"/>
          <w:sz w:val="22"/>
          <w:szCs w:val="22"/>
          <w:lang w:eastAsia="en-US"/>
        </w:rPr>
        <w:t xml:space="preserve">additional </w:t>
      </w:r>
      <w:r w:rsidRPr="000C7D0F">
        <w:rPr>
          <w:rFonts w:ascii="Arial" w:hAnsi="Arial" w:cs="Arial"/>
          <w:sz w:val="22"/>
          <w:szCs w:val="22"/>
          <w:lang w:eastAsia="en-US"/>
        </w:rPr>
        <w:t>guidance as to how they should assess and demonstrate how they will consider Natural Capital</w:t>
      </w:r>
      <w:r w:rsidR="001E1990" w:rsidRPr="000C7D0F">
        <w:rPr>
          <w:rFonts w:ascii="Arial" w:hAnsi="Arial" w:cs="Arial"/>
          <w:sz w:val="22"/>
          <w:szCs w:val="22"/>
          <w:lang w:eastAsia="en-US"/>
        </w:rPr>
        <w:t>/Ecosystem Services</w:t>
      </w:r>
      <w:r w:rsidRPr="000C7D0F">
        <w:rPr>
          <w:rFonts w:ascii="Arial" w:hAnsi="Arial" w:cs="Arial"/>
          <w:sz w:val="22"/>
          <w:szCs w:val="22"/>
          <w:lang w:eastAsia="en-US"/>
        </w:rPr>
        <w:t xml:space="preserve"> within WRMP24.</w:t>
      </w:r>
    </w:p>
    <w:p w14:paraId="0D795D5B" w14:textId="77777777" w:rsidR="000A0D19" w:rsidRDefault="000A0D19" w:rsidP="001D33BB">
      <w:pPr>
        <w:rPr>
          <w:rFonts w:ascii="Arial" w:hAnsi="Arial" w:cs="Arial"/>
          <w:sz w:val="22"/>
          <w:szCs w:val="22"/>
          <w:lang w:eastAsia="en-US"/>
        </w:rPr>
      </w:pPr>
    </w:p>
    <w:p w14:paraId="76097FC2" w14:textId="3058BF51" w:rsidR="00963F12" w:rsidRDefault="004E49D9"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78794A">
        <w:rPr>
          <w:rFonts w:ascii="Arial" w:hAnsi="Arial" w:cs="Arial"/>
          <w:spacing w:val="-3"/>
          <w:sz w:val="22"/>
          <w:szCs w:val="22"/>
        </w:rPr>
        <w:t xml:space="preserve">The outputs from this project will inform our thinking on Natural Capital </w:t>
      </w:r>
      <w:r w:rsidR="005D7A64">
        <w:rPr>
          <w:rFonts w:ascii="Arial" w:hAnsi="Arial" w:cs="Arial"/>
          <w:spacing w:val="-3"/>
          <w:sz w:val="22"/>
          <w:szCs w:val="22"/>
        </w:rPr>
        <w:t>(NC</w:t>
      </w:r>
      <w:r w:rsidR="009A541B">
        <w:rPr>
          <w:rFonts w:ascii="Arial" w:hAnsi="Arial" w:cs="Arial"/>
          <w:spacing w:val="-3"/>
          <w:sz w:val="22"/>
          <w:szCs w:val="22"/>
        </w:rPr>
        <w:t xml:space="preserve">) and ecosystem services </w:t>
      </w:r>
      <w:r w:rsidRPr="0078794A">
        <w:rPr>
          <w:rFonts w:ascii="Arial" w:hAnsi="Arial" w:cs="Arial"/>
          <w:spacing w:val="-3"/>
          <w:sz w:val="22"/>
          <w:szCs w:val="22"/>
        </w:rPr>
        <w:t xml:space="preserve">and the </w:t>
      </w:r>
      <w:r w:rsidR="001D33BB">
        <w:rPr>
          <w:rFonts w:ascii="Arial" w:hAnsi="Arial" w:cs="Arial"/>
          <w:spacing w:val="-3"/>
          <w:sz w:val="22"/>
          <w:szCs w:val="22"/>
        </w:rPr>
        <w:t xml:space="preserve">development of the next </w:t>
      </w:r>
      <w:r w:rsidRPr="0078794A">
        <w:rPr>
          <w:rFonts w:ascii="Arial" w:hAnsi="Arial" w:cs="Arial"/>
          <w:spacing w:val="-3"/>
          <w:sz w:val="22"/>
          <w:szCs w:val="22"/>
        </w:rPr>
        <w:t>guideline</w:t>
      </w:r>
      <w:r w:rsidR="001D33BB">
        <w:rPr>
          <w:rFonts w:ascii="Arial" w:hAnsi="Arial" w:cs="Arial"/>
          <w:spacing w:val="-3"/>
          <w:sz w:val="22"/>
          <w:szCs w:val="22"/>
        </w:rPr>
        <w:t xml:space="preserve"> for WRMP24</w:t>
      </w:r>
      <w:r w:rsidRPr="0078794A">
        <w:rPr>
          <w:rFonts w:ascii="Arial" w:hAnsi="Arial" w:cs="Arial"/>
          <w:spacing w:val="-3"/>
          <w:sz w:val="22"/>
          <w:szCs w:val="22"/>
        </w:rPr>
        <w:t>. Due to the complexity of NC, we anticipate producing supplementary guidance to accompany the guideline</w:t>
      </w:r>
      <w:r w:rsidR="003B24D8">
        <w:rPr>
          <w:rFonts w:ascii="Arial" w:hAnsi="Arial" w:cs="Arial"/>
          <w:spacing w:val="-3"/>
          <w:sz w:val="22"/>
          <w:szCs w:val="22"/>
        </w:rPr>
        <w:t xml:space="preserve"> that covers any differences between policies within England and Wales</w:t>
      </w:r>
      <w:r w:rsidRPr="0078794A">
        <w:rPr>
          <w:rFonts w:ascii="Arial" w:hAnsi="Arial" w:cs="Arial"/>
          <w:spacing w:val="-3"/>
          <w:sz w:val="22"/>
          <w:szCs w:val="22"/>
        </w:rPr>
        <w:t xml:space="preserve">. </w:t>
      </w:r>
    </w:p>
    <w:p w14:paraId="5764C2EB" w14:textId="66990A89" w:rsidR="00EA70FC" w:rsidRPr="006A4432" w:rsidRDefault="00EA70FC" w:rsidP="006A4432">
      <w:pPr>
        <w:rPr>
          <w:rFonts w:ascii="Arial" w:hAnsi="Arial" w:cs="Arial"/>
          <w:sz w:val="22"/>
          <w:szCs w:val="22"/>
          <w:lang w:eastAsia="en-US"/>
        </w:rPr>
      </w:pPr>
      <w:r w:rsidRPr="00972B55">
        <w:rPr>
          <w:rFonts w:ascii="Arial" w:hAnsi="Arial" w:cs="Arial"/>
          <w:sz w:val="22"/>
          <w:szCs w:val="22"/>
          <w:lang w:eastAsia="en-US"/>
        </w:rPr>
        <w:t xml:space="preserve">Please see attached document </w:t>
      </w:r>
      <w:r w:rsidR="00972B55" w:rsidRPr="00972B55">
        <w:rPr>
          <w:rFonts w:ascii="Arial" w:hAnsi="Arial" w:cs="Arial"/>
          <w:sz w:val="22"/>
          <w:szCs w:val="22"/>
          <w:lang w:eastAsia="en-US"/>
        </w:rPr>
        <w:t>Appendix 1</w:t>
      </w:r>
      <w:r w:rsidRPr="00972B55">
        <w:rPr>
          <w:rFonts w:ascii="Arial" w:hAnsi="Arial" w:cs="Arial"/>
          <w:sz w:val="22"/>
          <w:szCs w:val="22"/>
          <w:lang w:eastAsia="en-US"/>
        </w:rPr>
        <w:t>for more detailed background on work undertaken so far related to this element with relevant links.</w:t>
      </w:r>
      <w:r>
        <w:rPr>
          <w:rFonts w:ascii="Arial" w:hAnsi="Arial" w:cs="Arial"/>
          <w:sz w:val="22"/>
          <w:szCs w:val="22"/>
          <w:lang w:eastAsia="en-US"/>
        </w:rPr>
        <w:t xml:space="preserve"> </w:t>
      </w:r>
    </w:p>
    <w:p w14:paraId="4F96A4AF" w14:textId="77777777" w:rsidR="006A4432" w:rsidRPr="006A4432" w:rsidRDefault="006A4432" w:rsidP="006A4432">
      <w:pPr>
        <w:rPr>
          <w:rFonts w:ascii="Arial" w:hAnsi="Arial" w:cs="Arial"/>
          <w:sz w:val="22"/>
          <w:szCs w:val="22"/>
          <w:lang w:eastAsia="en-US"/>
        </w:rPr>
      </w:pPr>
    </w:p>
    <w:p w14:paraId="6138BC51" w14:textId="77777777" w:rsidR="006A4432" w:rsidRPr="009A541B" w:rsidRDefault="0078794A" w:rsidP="00963F12">
      <w:pPr>
        <w:rPr>
          <w:rFonts w:ascii="Arial" w:hAnsi="Arial" w:cs="Arial"/>
          <w:b/>
          <w:sz w:val="22"/>
          <w:szCs w:val="22"/>
          <w:u w:val="single"/>
          <w:lang w:eastAsia="en-US"/>
        </w:rPr>
      </w:pPr>
      <w:r w:rsidRPr="009A541B">
        <w:rPr>
          <w:rFonts w:ascii="Arial" w:hAnsi="Arial" w:cs="Arial"/>
          <w:b/>
          <w:sz w:val="22"/>
          <w:szCs w:val="22"/>
          <w:u w:val="single"/>
          <w:lang w:eastAsia="en-US"/>
        </w:rPr>
        <w:t>Section 6</w:t>
      </w:r>
    </w:p>
    <w:p w14:paraId="589D5B19" w14:textId="77777777" w:rsidR="006A4432" w:rsidRPr="00963F12" w:rsidRDefault="006A4432" w:rsidP="00963F12">
      <w:pPr>
        <w:rPr>
          <w:rFonts w:ascii="Arial" w:hAnsi="Arial" w:cs="Arial"/>
          <w:sz w:val="22"/>
          <w:szCs w:val="22"/>
          <w:lang w:eastAsia="en-US"/>
        </w:rPr>
      </w:pPr>
    </w:p>
    <w:p w14:paraId="0B9CB93F" w14:textId="77777777" w:rsidR="003721A7" w:rsidRPr="00963F12" w:rsidRDefault="003721A7" w:rsidP="003721A7">
      <w:pPr>
        <w:autoSpaceDE w:val="0"/>
        <w:autoSpaceDN w:val="0"/>
        <w:adjustRightInd w:val="0"/>
        <w:rPr>
          <w:rFonts w:ascii="Arial" w:hAnsi="Arial" w:cs="Arial"/>
          <w:sz w:val="22"/>
          <w:szCs w:val="22"/>
        </w:rPr>
      </w:pPr>
    </w:p>
    <w:p w14:paraId="167B5A31" w14:textId="77777777" w:rsidR="00DE5F9F" w:rsidRPr="00963F12" w:rsidRDefault="00DE5F9F" w:rsidP="00726D51">
      <w:pPr>
        <w:pStyle w:val="Heading1"/>
        <w:numPr>
          <w:ilvl w:val="0"/>
          <w:numId w:val="0"/>
        </w:numPr>
        <w:rPr>
          <w:rFonts w:cs="Arial"/>
          <w:sz w:val="22"/>
          <w:szCs w:val="22"/>
          <w:u w:val="single"/>
        </w:rPr>
      </w:pPr>
      <w:r w:rsidRPr="00963F12">
        <w:rPr>
          <w:rFonts w:cs="Arial"/>
          <w:sz w:val="22"/>
          <w:szCs w:val="22"/>
          <w:u w:val="single"/>
        </w:rPr>
        <w:t>Specific Objectives/Deliverables</w:t>
      </w:r>
    </w:p>
    <w:p w14:paraId="153FB50A" w14:textId="77777777" w:rsidR="00DE5F9F" w:rsidRPr="00963F12" w:rsidRDefault="00DE5F9F" w:rsidP="00DE5F9F">
      <w:pPr>
        <w:pStyle w:val="Heading1"/>
        <w:numPr>
          <w:ilvl w:val="0"/>
          <w:numId w:val="0"/>
        </w:numPr>
        <w:tabs>
          <w:tab w:val="left" w:pos="720"/>
        </w:tabs>
        <w:rPr>
          <w:rFonts w:cs="Arial"/>
          <w:sz w:val="22"/>
          <w:szCs w:val="22"/>
        </w:rPr>
      </w:pPr>
    </w:p>
    <w:p w14:paraId="4810ECB1" w14:textId="4B970162" w:rsidR="004E49D9" w:rsidRPr="0025195C" w:rsidRDefault="00726D51" w:rsidP="00726D51">
      <w:pPr>
        <w:rPr>
          <w:rFonts w:ascii="Arial" w:hAnsi="Arial" w:cs="Arial"/>
          <w:b/>
          <w:sz w:val="22"/>
          <w:szCs w:val="22"/>
        </w:rPr>
      </w:pPr>
      <w:r w:rsidRPr="0025195C">
        <w:rPr>
          <w:rFonts w:ascii="Arial" w:hAnsi="Arial" w:cs="Arial"/>
          <w:b/>
          <w:sz w:val="22"/>
          <w:szCs w:val="22"/>
        </w:rPr>
        <w:t>Title:</w:t>
      </w:r>
      <w:r w:rsidR="006E52E3">
        <w:rPr>
          <w:rFonts w:ascii="Arial" w:hAnsi="Arial" w:cs="Arial"/>
          <w:b/>
          <w:sz w:val="22"/>
          <w:szCs w:val="22"/>
        </w:rPr>
        <w:t xml:space="preserve"> </w:t>
      </w:r>
      <w:r w:rsidR="004E49D9" w:rsidRPr="0025195C">
        <w:rPr>
          <w:rFonts w:ascii="Arial" w:hAnsi="Arial" w:cs="Arial"/>
          <w:b/>
          <w:sz w:val="22"/>
          <w:szCs w:val="22"/>
        </w:rPr>
        <w:t xml:space="preserve">Approaches for </w:t>
      </w:r>
      <w:r w:rsidR="00EA70FC" w:rsidRPr="0025195C">
        <w:rPr>
          <w:rFonts w:ascii="Arial" w:hAnsi="Arial" w:cs="Arial"/>
          <w:b/>
          <w:sz w:val="22"/>
          <w:szCs w:val="22"/>
        </w:rPr>
        <w:t>implementing</w:t>
      </w:r>
      <w:r w:rsidR="004E49D9" w:rsidRPr="0025195C">
        <w:rPr>
          <w:rFonts w:ascii="Arial" w:hAnsi="Arial" w:cs="Arial"/>
          <w:b/>
          <w:sz w:val="22"/>
          <w:szCs w:val="22"/>
        </w:rPr>
        <w:t xml:space="preserve"> Natural Capital in WRMP</w:t>
      </w:r>
      <w:r w:rsidR="00EA70FC" w:rsidRPr="0025195C">
        <w:rPr>
          <w:rFonts w:ascii="Arial" w:hAnsi="Arial" w:cs="Arial"/>
          <w:b/>
          <w:sz w:val="22"/>
          <w:szCs w:val="22"/>
        </w:rPr>
        <w:t>24</w:t>
      </w:r>
      <w:r w:rsidR="004E49D9" w:rsidRPr="0025195C">
        <w:rPr>
          <w:rFonts w:ascii="Arial" w:hAnsi="Arial" w:cs="Arial"/>
          <w:b/>
          <w:sz w:val="22"/>
          <w:szCs w:val="22"/>
        </w:rPr>
        <w:t xml:space="preserve"> and </w:t>
      </w:r>
      <w:r w:rsidR="001C5D51" w:rsidRPr="0025195C">
        <w:rPr>
          <w:rFonts w:ascii="Arial" w:hAnsi="Arial" w:cs="Arial"/>
          <w:b/>
          <w:sz w:val="22"/>
          <w:szCs w:val="22"/>
        </w:rPr>
        <w:t>assessment</w:t>
      </w:r>
      <w:r w:rsidR="004E49D9" w:rsidRPr="0025195C">
        <w:rPr>
          <w:rFonts w:ascii="Arial" w:hAnsi="Arial" w:cs="Arial"/>
          <w:b/>
          <w:sz w:val="22"/>
          <w:szCs w:val="22"/>
        </w:rPr>
        <w:t xml:space="preserve"> of current uptake and barriers to Natural Capital implementation in Business Plans. </w:t>
      </w:r>
    </w:p>
    <w:p w14:paraId="4C5514A6" w14:textId="77777777" w:rsidR="006A4432" w:rsidRDefault="006A4432" w:rsidP="00726D51">
      <w:pPr>
        <w:rPr>
          <w:rFonts w:ascii="Arial" w:hAnsi="Arial" w:cs="Arial"/>
          <w:b/>
          <w:sz w:val="22"/>
          <w:szCs w:val="22"/>
        </w:rPr>
      </w:pPr>
    </w:p>
    <w:p w14:paraId="7705EFAE" w14:textId="77777777" w:rsidR="00726D51" w:rsidRDefault="00726D51" w:rsidP="00726D51">
      <w:pPr>
        <w:rPr>
          <w:b/>
        </w:rPr>
      </w:pPr>
    </w:p>
    <w:p w14:paraId="39C8DC13" w14:textId="77777777" w:rsidR="00726D51" w:rsidRPr="00A8355A" w:rsidRDefault="00726D51" w:rsidP="00A8355A">
      <w:pPr>
        <w:pStyle w:val="ListParagraph"/>
        <w:numPr>
          <w:ilvl w:val="1"/>
          <w:numId w:val="49"/>
        </w:numPr>
        <w:rPr>
          <w:rFonts w:cs="Arial"/>
          <w:b/>
          <w:sz w:val="22"/>
        </w:rPr>
      </w:pPr>
      <w:r w:rsidRPr="00A8355A">
        <w:rPr>
          <w:rFonts w:cs="Arial"/>
          <w:b/>
          <w:sz w:val="22"/>
        </w:rPr>
        <w:t>Aim</w:t>
      </w:r>
    </w:p>
    <w:p w14:paraId="69AF9419" w14:textId="7C79F6B8" w:rsidR="008A0CF3" w:rsidRDefault="001C5D51" w:rsidP="003254C5">
      <w:pPr>
        <w:pStyle w:val="ListParagraph"/>
        <w:rPr>
          <w:highlight w:val="cyan"/>
        </w:rPr>
      </w:pPr>
      <w:r w:rsidRPr="003254C5">
        <w:rPr>
          <w:rFonts w:cs="Arial"/>
          <w:sz w:val="22"/>
        </w:rPr>
        <w:t>The aim of this work is to produce an evidence base and recommendations to inform and develop strategies and approaches which enable the Environment Agency, Natural Resources Wales</w:t>
      </w:r>
      <w:r w:rsidR="00704782">
        <w:rPr>
          <w:rFonts w:cs="Arial"/>
          <w:sz w:val="22"/>
        </w:rPr>
        <w:t xml:space="preserve">, Ofwat, </w:t>
      </w:r>
      <w:r w:rsidR="009A541B">
        <w:rPr>
          <w:rFonts w:cs="Arial"/>
          <w:sz w:val="22"/>
        </w:rPr>
        <w:t>Government</w:t>
      </w:r>
      <w:r w:rsidR="009A541B" w:rsidRPr="003254C5">
        <w:rPr>
          <w:rFonts w:cs="Arial"/>
          <w:sz w:val="22"/>
        </w:rPr>
        <w:t xml:space="preserve"> and</w:t>
      </w:r>
      <w:r w:rsidRPr="003254C5">
        <w:rPr>
          <w:rFonts w:cs="Arial"/>
          <w:sz w:val="22"/>
        </w:rPr>
        <w:t xml:space="preserve"> the water companies to demonstrably protect and enhance natural resources (i.e. deliver environmental net gain</w:t>
      </w:r>
      <w:r w:rsidR="003254C5">
        <w:rPr>
          <w:rFonts w:cs="Arial"/>
          <w:sz w:val="22"/>
        </w:rPr>
        <w:t xml:space="preserve"> see attached glossary for definitions</w:t>
      </w:r>
      <w:r w:rsidRPr="003254C5">
        <w:rPr>
          <w:rFonts w:cs="Arial"/>
          <w:sz w:val="22"/>
        </w:rPr>
        <w:t>) through their work. Specifically:</w:t>
      </w:r>
    </w:p>
    <w:p w14:paraId="0FD18310" w14:textId="77777777" w:rsidR="0007473E" w:rsidRDefault="0007473E" w:rsidP="003254C5">
      <w:pPr>
        <w:rPr>
          <w:rFonts w:cs="Arial"/>
          <w:sz w:val="22"/>
          <w:highlight w:val="cyan"/>
        </w:rPr>
      </w:pPr>
    </w:p>
    <w:p w14:paraId="739DB994" w14:textId="247ADE9A" w:rsidR="00EC4D5E" w:rsidRPr="00EC4D5E" w:rsidRDefault="009F013C" w:rsidP="003254C5">
      <w:pPr>
        <w:pStyle w:val="ListParagraph"/>
        <w:numPr>
          <w:ilvl w:val="0"/>
          <w:numId w:val="47"/>
        </w:numPr>
        <w:rPr>
          <w:rFonts w:cs="Arial"/>
          <w:sz w:val="22"/>
        </w:rPr>
      </w:pPr>
      <w:r>
        <w:rPr>
          <w:rFonts w:cs="Arial"/>
          <w:sz w:val="22"/>
        </w:rPr>
        <w:t>G</w:t>
      </w:r>
      <w:r w:rsidR="00EC4D5E" w:rsidRPr="00EC4D5E">
        <w:rPr>
          <w:rFonts w:cs="Arial"/>
          <w:sz w:val="22"/>
        </w:rPr>
        <w:t xml:space="preserve">ain a detailed understanding of how </w:t>
      </w:r>
      <w:r>
        <w:rPr>
          <w:rFonts w:cs="Arial"/>
          <w:sz w:val="22"/>
        </w:rPr>
        <w:t>water</w:t>
      </w:r>
      <w:r w:rsidRPr="00EC4D5E">
        <w:rPr>
          <w:rFonts w:cs="Arial"/>
          <w:sz w:val="22"/>
        </w:rPr>
        <w:t xml:space="preserve"> </w:t>
      </w:r>
      <w:r w:rsidR="00EC4D5E" w:rsidRPr="00EC4D5E">
        <w:rPr>
          <w:rFonts w:cs="Arial"/>
          <w:sz w:val="22"/>
        </w:rPr>
        <w:t xml:space="preserve">companies are growing </w:t>
      </w:r>
      <w:r w:rsidR="00386A12">
        <w:rPr>
          <w:rFonts w:cs="Arial"/>
          <w:sz w:val="22"/>
        </w:rPr>
        <w:t>N</w:t>
      </w:r>
      <w:r w:rsidR="00EC4D5E" w:rsidRPr="00EC4D5E">
        <w:rPr>
          <w:rFonts w:cs="Arial"/>
          <w:sz w:val="22"/>
        </w:rPr>
        <w:t xml:space="preserve">atural </w:t>
      </w:r>
      <w:r w:rsidR="00386A12">
        <w:rPr>
          <w:rFonts w:cs="Arial"/>
          <w:sz w:val="22"/>
        </w:rPr>
        <w:t>C</w:t>
      </w:r>
      <w:r w:rsidR="00EC4D5E" w:rsidRPr="00EC4D5E">
        <w:rPr>
          <w:rFonts w:cs="Arial"/>
          <w:sz w:val="22"/>
        </w:rPr>
        <w:t>apital</w:t>
      </w:r>
      <w:r w:rsidR="00CA58E3">
        <w:rPr>
          <w:rFonts w:cs="Arial"/>
          <w:sz w:val="22"/>
        </w:rPr>
        <w:t xml:space="preserve"> </w:t>
      </w:r>
      <w:r w:rsidR="00132FC5">
        <w:rPr>
          <w:rFonts w:cs="Arial"/>
          <w:sz w:val="22"/>
        </w:rPr>
        <w:t xml:space="preserve">by </w:t>
      </w:r>
      <w:r>
        <w:rPr>
          <w:rFonts w:cs="Arial"/>
          <w:sz w:val="22"/>
        </w:rPr>
        <w:t xml:space="preserve">supporting </w:t>
      </w:r>
      <w:r w:rsidRPr="00EC4D5E">
        <w:rPr>
          <w:rFonts w:cs="Arial"/>
          <w:sz w:val="22"/>
        </w:rPr>
        <w:t>ecosystems</w:t>
      </w:r>
      <w:r w:rsidR="00EC4D5E" w:rsidRPr="00EC4D5E">
        <w:rPr>
          <w:rFonts w:cs="Arial"/>
          <w:sz w:val="22"/>
        </w:rPr>
        <w:t xml:space="preserve"> and building resilient water supplies </w:t>
      </w:r>
      <w:r>
        <w:rPr>
          <w:rFonts w:cs="Arial"/>
          <w:sz w:val="22"/>
        </w:rPr>
        <w:t>through delivering their 2020 – 2025 water company business plans.</w:t>
      </w:r>
    </w:p>
    <w:p w14:paraId="04E54886" w14:textId="77777777" w:rsidR="003A0AC4" w:rsidRDefault="003A0AC4" w:rsidP="00726D51">
      <w:pPr>
        <w:rPr>
          <w:rFonts w:ascii="Arial" w:hAnsi="Arial" w:cs="Arial"/>
          <w:sz w:val="22"/>
          <w:szCs w:val="22"/>
        </w:rPr>
      </w:pPr>
    </w:p>
    <w:p w14:paraId="27F615EF" w14:textId="14ADA752" w:rsidR="005B6315" w:rsidRPr="00F17D45" w:rsidRDefault="00527454" w:rsidP="005B6315">
      <w:pPr>
        <w:pStyle w:val="ListParagraph"/>
        <w:numPr>
          <w:ilvl w:val="0"/>
          <w:numId w:val="47"/>
        </w:numPr>
      </w:pPr>
      <w:r w:rsidRPr="002149D0">
        <w:rPr>
          <w:rFonts w:cs="Arial"/>
          <w:sz w:val="22"/>
        </w:rPr>
        <w:t>Assess</w:t>
      </w:r>
      <w:r w:rsidR="00225817" w:rsidRPr="002149D0">
        <w:rPr>
          <w:rFonts w:cs="Arial"/>
          <w:sz w:val="22"/>
        </w:rPr>
        <w:t xml:space="preserve"> </w:t>
      </w:r>
      <w:r w:rsidRPr="002149D0">
        <w:rPr>
          <w:rFonts w:cs="Arial"/>
          <w:sz w:val="22"/>
        </w:rPr>
        <w:t>Water Company</w:t>
      </w:r>
      <w:r w:rsidR="00225817" w:rsidRPr="002149D0">
        <w:rPr>
          <w:rFonts w:cs="Arial"/>
          <w:sz w:val="22"/>
        </w:rPr>
        <w:t xml:space="preserve"> and </w:t>
      </w:r>
      <w:r w:rsidR="000947BF" w:rsidRPr="002149D0">
        <w:rPr>
          <w:rFonts w:cs="Arial"/>
          <w:sz w:val="22"/>
        </w:rPr>
        <w:t>industry work</w:t>
      </w:r>
      <w:r w:rsidR="00225817" w:rsidRPr="002149D0">
        <w:rPr>
          <w:rFonts w:cs="Arial"/>
          <w:sz w:val="22"/>
        </w:rPr>
        <w:t xml:space="preserve"> on trialling </w:t>
      </w:r>
      <w:r w:rsidRPr="002149D0">
        <w:rPr>
          <w:rFonts w:cs="Arial"/>
          <w:sz w:val="22"/>
        </w:rPr>
        <w:t>and implementing</w:t>
      </w:r>
      <w:r w:rsidR="00225817" w:rsidRPr="002149D0">
        <w:rPr>
          <w:rFonts w:cs="Arial"/>
          <w:sz w:val="22"/>
        </w:rPr>
        <w:t xml:space="preserve"> </w:t>
      </w:r>
      <w:r w:rsidR="00386A12">
        <w:rPr>
          <w:rFonts w:cs="Arial"/>
          <w:sz w:val="22"/>
        </w:rPr>
        <w:t>N</w:t>
      </w:r>
      <w:r w:rsidR="00225817" w:rsidRPr="002149D0">
        <w:rPr>
          <w:rFonts w:cs="Arial"/>
          <w:sz w:val="22"/>
        </w:rPr>
        <w:t xml:space="preserve">atural </w:t>
      </w:r>
      <w:r w:rsidR="00386A12">
        <w:rPr>
          <w:rFonts w:cs="Arial"/>
          <w:sz w:val="22"/>
        </w:rPr>
        <w:t>C</w:t>
      </w:r>
      <w:r w:rsidR="00225817" w:rsidRPr="002149D0">
        <w:rPr>
          <w:rFonts w:cs="Arial"/>
          <w:sz w:val="22"/>
        </w:rPr>
        <w:t>apital approaches</w:t>
      </w:r>
      <w:r w:rsidR="000947BF">
        <w:rPr>
          <w:rFonts w:cs="Arial"/>
          <w:sz w:val="22"/>
        </w:rPr>
        <w:t xml:space="preserve"> (with reference and comparison to academic </w:t>
      </w:r>
      <w:r w:rsidR="000947BF">
        <w:rPr>
          <w:rFonts w:cs="Arial"/>
          <w:sz w:val="22"/>
        </w:rPr>
        <w:lastRenderedPageBreak/>
        <w:t>works where appropriate)</w:t>
      </w:r>
      <w:r w:rsidR="004E49D9" w:rsidRPr="002149D0">
        <w:rPr>
          <w:rFonts w:cs="Arial"/>
          <w:sz w:val="22"/>
        </w:rPr>
        <w:t xml:space="preserve"> and make recommendations to inform guidance</w:t>
      </w:r>
      <w:r w:rsidR="00225817" w:rsidRPr="002149D0">
        <w:rPr>
          <w:rFonts w:cs="Arial"/>
          <w:sz w:val="22"/>
        </w:rPr>
        <w:t xml:space="preserve"> </w:t>
      </w:r>
      <w:r w:rsidR="000947BF">
        <w:rPr>
          <w:rFonts w:cs="Arial"/>
          <w:sz w:val="22"/>
        </w:rPr>
        <w:t>to s</w:t>
      </w:r>
      <w:r w:rsidR="005106DD">
        <w:rPr>
          <w:rFonts w:cs="Arial"/>
          <w:sz w:val="22"/>
        </w:rPr>
        <w:t>upport the Environment</w:t>
      </w:r>
      <w:r w:rsidR="005B6315">
        <w:rPr>
          <w:rFonts w:cs="Arial"/>
          <w:sz w:val="22"/>
        </w:rPr>
        <w:t xml:space="preserve"> Agency</w:t>
      </w:r>
      <w:r w:rsidR="00704782">
        <w:rPr>
          <w:rFonts w:cs="Arial"/>
          <w:sz w:val="22"/>
        </w:rPr>
        <w:t xml:space="preserve"> and NRW</w:t>
      </w:r>
      <w:r w:rsidR="005B6315">
        <w:rPr>
          <w:rFonts w:cs="Arial"/>
          <w:sz w:val="22"/>
        </w:rPr>
        <w:t xml:space="preserve"> </w:t>
      </w:r>
      <w:r w:rsidR="005106DD">
        <w:rPr>
          <w:rFonts w:cs="Arial"/>
          <w:sz w:val="22"/>
        </w:rPr>
        <w:t>to</w:t>
      </w:r>
      <w:r w:rsidR="00F3588F">
        <w:rPr>
          <w:rFonts w:cs="Arial"/>
          <w:sz w:val="22"/>
        </w:rPr>
        <w:t xml:space="preserve"> develop a clear</w:t>
      </w:r>
      <w:r w:rsidR="005B6315">
        <w:rPr>
          <w:rFonts w:cs="Arial"/>
          <w:sz w:val="22"/>
        </w:rPr>
        <w:t xml:space="preserve"> and robust position on recommended </w:t>
      </w:r>
      <w:r w:rsidR="00386A12">
        <w:rPr>
          <w:rFonts w:cs="Arial"/>
          <w:sz w:val="22"/>
        </w:rPr>
        <w:t>N</w:t>
      </w:r>
      <w:r w:rsidR="00B03A21">
        <w:rPr>
          <w:rFonts w:cs="Arial"/>
          <w:sz w:val="22"/>
        </w:rPr>
        <w:t xml:space="preserve">atural </w:t>
      </w:r>
      <w:r w:rsidR="00386A12">
        <w:rPr>
          <w:rFonts w:cs="Arial"/>
          <w:sz w:val="22"/>
        </w:rPr>
        <w:t>C</w:t>
      </w:r>
      <w:r w:rsidR="00B03A21">
        <w:rPr>
          <w:rFonts w:cs="Arial"/>
          <w:sz w:val="22"/>
        </w:rPr>
        <w:t>apital approaches</w:t>
      </w:r>
      <w:r w:rsidR="000947BF">
        <w:rPr>
          <w:rFonts w:cs="Arial"/>
          <w:sz w:val="22"/>
        </w:rPr>
        <w:t xml:space="preserve"> and initiatives</w:t>
      </w:r>
      <w:r w:rsidR="005B6315">
        <w:rPr>
          <w:rFonts w:cs="Arial"/>
          <w:sz w:val="22"/>
        </w:rPr>
        <w:t xml:space="preserve"> </w:t>
      </w:r>
      <w:r w:rsidR="00F3588F">
        <w:rPr>
          <w:rFonts w:cs="Arial"/>
          <w:sz w:val="22"/>
        </w:rPr>
        <w:t>for water companies</w:t>
      </w:r>
      <w:r w:rsidR="00B03A21">
        <w:rPr>
          <w:rFonts w:cs="Arial"/>
          <w:sz w:val="22"/>
        </w:rPr>
        <w:t xml:space="preserve"> to adopt in the next planning period</w:t>
      </w:r>
      <w:r w:rsidR="005B6315">
        <w:rPr>
          <w:rFonts w:cs="Arial"/>
          <w:sz w:val="22"/>
        </w:rPr>
        <w:t>.</w:t>
      </w:r>
      <w:r w:rsidR="00F3588F">
        <w:rPr>
          <w:rFonts w:cs="Arial"/>
          <w:sz w:val="22"/>
        </w:rPr>
        <w:t xml:space="preserve"> </w:t>
      </w:r>
      <w:r w:rsidR="00704782">
        <w:rPr>
          <w:rFonts w:cs="Arial"/>
          <w:sz w:val="22"/>
        </w:rPr>
        <w:t>This may differ across England and Wales to me</w:t>
      </w:r>
      <w:r w:rsidR="000947BF">
        <w:rPr>
          <w:rFonts w:cs="Arial"/>
          <w:sz w:val="22"/>
        </w:rPr>
        <w:t>e</w:t>
      </w:r>
      <w:r w:rsidR="00704782">
        <w:rPr>
          <w:rFonts w:cs="Arial"/>
          <w:sz w:val="22"/>
        </w:rPr>
        <w:t>t Government Policy</w:t>
      </w:r>
      <w:r w:rsidR="000947BF">
        <w:rPr>
          <w:rFonts w:cs="Arial"/>
          <w:sz w:val="22"/>
        </w:rPr>
        <w:t>. This will inform the</w:t>
      </w:r>
      <w:r w:rsidR="00704782">
        <w:rPr>
          <w:rFonts w:cs="Arial"/>
          <w:sz w:val="22"/>
        </w:rPr>
        <w:t xml:space="preserve"> </w:t>
      </w:r>
      <w:r w:rsidR="000947BF">
        <w:rPr>
          <w:rFonts w:cs="Arial"/>
          <w:sz w:val="22"/>
        </w:rPr>
        <w:t xml:space="preserve">development of </w:t>
      </w:r>
      <w:r w:rsidR="00225817" w:rsidRPr="002149D0">
        <w:rPr>
          <w:rFonts w:cs="Arial"/>
          <w:sz w:val="22"/>
        </w:rPr>
        <w:t>a robust position on recommended approaches and in our strategic advice to the water sector particularly for Water Resource Management Plan 24 and the update to the Water Resource Planning Guideline.</w:t>
      </w:r>
      <w:r w:rsidRPr="002149D0">
        <w:rPr>
          <w:rFonts w:cs="Arial"/>
          <w:sz w:val="22"/>
        </w:rPr>
        <w:t xml:space="preserve"> </w:t>
      </w:r>
    </w:p>
    <w:p w14:paraId="34397A6F" w14:textId="77777777" w:rsidR="00C37C0C" w:rsidRDefault="00C37C0C" w:rsidP="00F17D45">
      <w:pPr>
        <w:pStyle w:val="ListParagraph"/>
      </w:pPr>
    </w:p>
    <w:p w14:paraId="4B66723D" w14:textId="6FDBE81E" w:rsidR="00C37C0C" w:rsidRPr="00F17D45" w:rsidRDefault="00C37C0C" w:rsidP="00C37C0C">
      <w:pPr>
        <w:pStyle w:val="ListParagraph"/>
        <w:numPr>
          <w:ilvl w:val="0"/>
          <w:numId w:val="47"/>
        </w:numPr>
        <w:rPr>
          <w:sz w:val="22"/>
        </w:rPr>
      </w:pPr>
      <w:r w:rsidRPr="00F17D45">
        <w:rPr>
          <w:sz w:val="22"/>
        </w:rPr>
        <w:t>Identify and recommend indicators and measures that water companies can use to demonstrate environmental net gain and the benefits they deliver, and that support investment in NC for longer term sustainable delivery of wider services and benefits. Assess the availability and gaps of relevant data to measure environmental net gain. Assess how delivering environmental net gain could be embedded into the next planning period for the Water Industry.</w:t>
      </w:r>
    </w:p>
    <w:p w14:paraId="450FE586" w14:textId="77777777" w:rsidR="00527454" w:rsidRPr="00726D51" w:rsidRDefault="00527454" w:rsidP="00726D51">
      <w:pPr>
        <w:rPr>
          <w:rFonts w:ascii="Arial" w:hAnsi="Arial" w:cs="Arial"/>
          <w:sz w:val="22"/>
          <w:szCs w:val="22"/>
        </w:rPr>
      </w:pPr>
    </w:p>
    <w:p w14:paraId="0DE518DA" w14:textId="77777777" w:rsidR="00726D51" w:rsidRPr="00726D51" w:rsidRDefault="00726D51" w:rsidP="00726D51">
      <w:pPr>
        <w:rPr>
          <w:rFonts w:ascii="Arial" w:hAnsi="Arial" w:cs="Arial"/>
          <w:b/>
          <w:sz w:val="22"/>
          <w:szCs w:val="22"/>
        </w:rPr>
      </w:pPr>
    </w:p>
    <w:p w14:paraId="28F72E80" w14:textId="77777777" w:rsidR="00726D51" w:rsidRPr="00726D51" w:rsidRDefault="00726D51" w:rsidP="00A8355A">
      <w:pPr>
        <w:pStyle w:val="ListParagraph"/>
        <w:numPr>
          <w:ilvl w:val="1"/>
          <w:numId w:val="49"/>
        </w:numPr>
        <w:rPr>
          <w:rFonts w:cs="Arial"/>
          <w:b/>
          <w:sz w:val="22"/>
        </w:rPr>
      </w:pPr>
      <w:r w:rsidRPr="00726D51">
        <w:rPr>
          <w:rFonts w:cs="Arial"/>
          <w:b/>
          <w:sz w:val="22"/>
        </w:rPr>
        <w:t>Main Objectives</w:t>
      </w:r>
    </w:p>
    <w:p w14:paraId="2DBFAD08" w14:textId="1B890FD8" w:rsidR="001D523A" w:rsidRPr="00A8355A" w:rsidRDefault="00F5631E" w:rsidP="00A8355A">
      <w:pPr>
        <w:pStyle w:val="ListParagraph"/>
        <w:numPr>
          <w:ilvl w:val="2"/>
          <w:numId w:val="49"/>
        </w:numPr>
        <w:rPr>
          <w:rFonts w:cs="Arial"/>
          <w:sz w:val="22"/>
        </w:rPr>
      </w:pPr>
      <w:r>
        <w:rPr>
          <w:rFonts w:cs="Arial"/>
          <w:sz w:val="22"/>
        </w:rPr>
        <w:t>I</w:t>
      </w:r>
      <w:r w:rsidRPr="009E77BB">
        <w:rPr>
          <w:rFonts w:cs="Arial"/>
          <w:sz w:val="22"/>
        </w:rPr>
        <w:t xml:space="preserve">dentify good practice and pioneering work on </w:t>
      </w:r>
      <w:r w:rsidR="00FD42E3">
        <w:rPr>
          <w:rFonts w:cs="Arial"/>
          <w:sz w:val="22"/>
        </w:rPr>
        <w:t xml:space="preserve">adopting a </w:t>
      </w:r>
      <w:r w:rsidR="00386A12">
        <w:rPr>
          <w:rFonts w:cs="Arial"/>
          <w:sz w:val="22"/>
        </w:rPr>
        <w:t>N</w:t>
      </w:r>
      <w:r>
        <w:rPr>
          <w:rFonts w:cs="Arial"/>
          <w:sz w:val="22"/>
        </w:rPr>
        <w:t xml:space="preserve">atural </w:t>
      </w:r>
      <w:r w:rsidR="00386A12">
        <w:rPr>
          <w:rFonts w:cs="Arial"/>
          <w:sz w:val="22"/>
        </w:rPr>
        <w:t>C</w:t>
      </w:r>
      <w:r>
        <w:rPr>
          <w:rFonts w:cs="Arial"/>
          <w:sz w:val="22"/>
        </w:rPr>
        <w:t>apital</w:t>
      </w:r>
      <w:r w:rsidR="00FD42E3">
        <w:rPr>
          <w:rFonts w:cs="Arial"/>
          <w:sz w:val="22"/>
        </w:rPr>
        <w:t xml:space="preserve"> approach</w:t>
      </w:r>
      <w:r w:rsidRPr="00F5631E">
        <w:rPr>
          <w:rFonts w:cs="Arial"/>
          <w:sz w:val="22"/>
        </w:rPr>
        <w:t xml:space="preserve"> </w:t>
      </w:r>
      <w:r>
        <w:rPr>
          <w:rFonts w:cs="Arial"/>
          <w:sz w:val="22"/>
        </w:rPr>
        <w:t xml:space="preserve">through a detailed review and analysis of </w:t>
      </w:r>
      <w:r w:rsidR="00854B4C" w:rsidRPr="00A8355A">
        <w:rPr>
          <w:rFonts w:cs="Arial"/>
          <w:sz w:val="22"/>
        </w:rPr>
        <w:t xml:space="preserve">water company </w:t>
      </w:r>
      <w:r w:rsidR="00386A12">
        <w:rPr>
          <w:rFonts w:cs="Arial"/>
          <w:sz w:val="22"/>
        </w:rPr>
        <w:t>N</w:t>
      </w:r>
      <w:r w:rsidR="00854B4C" w:rsidRPr="00A8355A">
        <w:rPr>
          <w:rFonts w:cs="Arial"/>
          <w:sz w:val="22"/>
        </w:rPr>
        <w:t xml:space="preserve">atural </w:t>
      </w:r>
      <w:r w:rsidR="00386A12">
        <w:rPr>
          <w:rFonts w:cs="Arial"/>
          <w:sz w:val="22"/>
        </w:rPr>
        <w:t>C</w:t>
      </w:r>
      <w:r w:rsidR="00854B4C" w:rsidRPr="00A8355A">
        <w:rPr>
          <w:rFonts w:cs="Arial"/>
          <w:sz w:val="22"/>
        </w:rPr>
        <w:t xml:space="preserve">apital trials </w:t>
      </w:r>
      <w:r>
        <w:rPr>
          <w:rFonts w:cs="Arial"/>
          <w:sz w:val="22"/>
        </w:rPr>
        <w:t xml:space="preserve">(including </w:t>
      </w:r>
      <w:r w:rsidR="00132FC5">
        <w:rPr>
          <w:rFonts w:cs="Arial"/>
          <w:sz w:val="22"/>
        </w:rPr>
        <w:t xml:space="preserve">those undertaken and </w:t>
      </w:r>
      <w:r>
        <w:rPr>
          <w:rFonts w:cs="Arial"/>
          <w:sz w:val="22"/>
        </w:rPr>
        <w:t xml:space="preserve">proposals). </w:t>
      </w:r>
      <w:r w:rsidR="0013449B" w:rsidRPr="00A8355A">
        <w:rPr>
          <w:rFonts w:cs="Arial"/>
          <w:sz w:val="22"/>
        </w:rPr>
        <w:t xml:space="preserve"> </w:t>
      </w:r>
      <w:r w:rsidR="00132FC5">
        <w:rPr>
          <w:rFonts w:cs="Arial"/>
          <w:sz w:val="22"/>
        </w:rPr>
        <w:t>The context of trials will vary</w:t>
      </w:r>
      <w:r>
        <w:rPr>
          <w:rFonts w:cs="Arial"/>
          <w:sz w:val="22"/>
        </w:rPr>
        <w:t xml:space="preserve"> and should include those undertaken with, through and driven by </w:t>
      </w:r>
      <w:r w:rsidR="001D523A" w:rsidRPr="00A8355A">
        <w:rPr>
          <w:rFonts w:cs="Arial"/>
          <w:sz w:val="22"/>
        </w:rPr>
        <w:t xml:space="preserve">the </w:t>
      </w:r>
      <w:r>
        <w:rPr>
          <w:rFonts w:cs="Arial"/>
          <w:sz w:val="22"/>
        </w:rPr>
        <w:t>Environment Agency</w:t>
      </w:r>
      <w:r w:rsidR="001D523A" w:rsidRPr="00A8355A">
        <w:rPr>
          <w:rFonts w:cs="Arial"/>
          <w:sz w:val="22"/>
        </w:rPr>
        <w:t>, Natural England, Natural Resources Wales</w:t>
      </w:r>
      <w:r w:rsidR="00854B4C" w:rsidRPr="00A8355A">
        <w:rPr>
          <w:rFonts w:cs="Arial"/>
          <w:sz w:val="22"/>
        </w:rPr>
        <w:t xml:space="preserve"> </w:t>
      </w:r>
      <w:r w:rsidR="0013449B" w:rsidRPr="00A8355A">
        <w:rPr>
          <w:rFonts w:cs="Arial"/>
          <w:sz w:val="22"/>
        </w:rPr>
        <w:t>, UKWIR, WISER</w:t>
      </w:r>
      <w:r w:rsidR="00DE2138">
        <w:rPr>
          <w:rFonts w:cs="Arial"/>
          <w:sz w:val="22"/>
        </w:rPr>
        <w:t xml:space="preserve"> (England)</w:t>
      </w:r>
      <w:r w:rsidR="001D523A" w:rsidRPr="00A8355A">
        <w:rPr>
          <w:rFonts w:cs="Arial"/>
          <w:sz w:val="22"/>
        </w:rPr>
        <w:t xml:space="preserve"> </w:t>
      </w:r>
      <w:r w:rsidR="0013449B" w:rsidRPr="00A8355A">
        <w:rPr>
          <w:rFonts w:cs="Arial"/>
          <w:sz w:val="22"/>
        </w:rPr>
        <w:t>and regional groups</w:t>
      </w:r>
      <w:r w:rsidR="00132FC5">
        <w:rPr>
          <w:rFonts w:cs="Arial"/>
          <w:sz w:val="22"/>
        </w:rPr>
        <w:t>.</w:t>
      </w:r>
      <w:r w:rsidR="0013449B" w:rsidRPr="00A8355A">
        <w:rPr>
          <w:rFonts w:cs="Arial"/>
          <w:sz w:val="22"/>
        </w:rPr>
        <w:t xml:space="preserve"> to i</w:t>
      </w:r>
      <w:r w:rsidR="00854B4C" w:rsidRPr="00A8355A">
        <w:rPr>
          <w:rFonts w:cs="Arial"/>
          <w:sz w:val="22"/>
        </w:rPr>
        <w:t>dentify good practice and pioneering work on NC</w:t>
      </w:r>
      <w:r w:rsidR="003254C5" w:rsidRPr="00A8355A">
        <w:rPr>
          <w:rFonts w:cs="Arial"/>
          <w:sz w:val="22"/>
        </w:rPr>
        <w:t xml:space="preserve"> relevant to the Water Industry</w:t>
      </w:r>
      <w:r w:rsidR="0013449B" w:rsidRPr="00A8355A">
        <w:rPr>
          <w:rFonts w:cs="Arial"/>
          <w:sz w:val="22"/>
        </w:rPr>
        <w:t>.</w:t>
      </w:r>
      <w:r w:rsidR="00854B4C" w:rsidRPr="00A8355A">
        <w:rPr>
          <w:rFonts w:cs="Arial"/>
          <w:sz w:val="22"/>
        </w:rPr>
        <w:t xml:space="preserve"> </w:t>
      </w:r>
      <w:r w:rsidR="003254C5" w:rsidRPr="00A8355A">
        <w:rPr>
          <w:rFonts w:cs="Arial"/>
          <w:sz w:val="22"/>
        </w:rPr>
        <w:t>Areas of focus to be agreed at start up meeting but could include: baseline evidence (NC asset/ risk registers and accounts)</w:t>
      </w:r>
      <w:r w:rsidR="00132FC5">
        <w:rPr>
          <w:rFonts w:cs="Arial"/>
          <w:sz w:val="22"/>
        </w:rPr>
        <w:t>,</w:t>
      </w:r>
      <w:r w:rsidR="003254C5" w:rsidRPr="00A8355A">
        <w:rPr>
          <w:rFonts w:cs="Arial"/>
          <w:sz w:val="22"/>
        </w:rPr>
        <w:t xml:space="preserve"> beneficiary identification, ecosystem service assessments, integrated appraisal of measures, catchment based/</w:t>
      </w:r>
      <w:r w:rsidR="00132FC5">
        <w:rPr>
          <w:rFonts w:cs="Arial"/>
          <w:sz w:val="22"/>
        </w:rPr>
        <w:t xml:space="preserve"> place based, </w:t>
      </w:r>
      <w:r w:rsidR="003254C5" w:rsidRPr="00A8355A">
        <w:rPr>
          <w:rFonts w:cs="Arial"/>
          <w:sz w:val="22"/>
        </w:rPr>
        <w:t xml:space="preserve">nature </w:t>
      </w:r>
      <w:r w:rsidR="00132FC5">
        <w:rPr>
          <w:rFonts w:cs="Arial"/>
          <w:sz w:val="22"/>
        </w:rPr>
        <w:t xml:space="preserve">driven </w:t>
      </w:r>
      <w:r w:rsidR="003254C5" w:rsidRPr="00A8355A">
        <w:rPr>
          <w:rFonts w:cs="Arial"/>
          <w:sz w:val="22"/>
        </w:rPr>
        <w:t xml:space="preserve">solutions, collaborative/ partnership working. </w:t>
      </w:r>
    </w:p>
    <w:p w14:paraId="0546AD71" w14:textId="2BCE7DB1" w:rsidR="00854B4C" w:rsidRPr="00A8355A" w:rsidRDefault="00854B4C" w:rsidP="00A8355A">
      <w:pPr>
        <w:pStyle w:val="ListParagraph"/>
        <w:numPr>
          <w:ilvl w:val="2"/>
          <w:numId w:val="49"/>
        </w:numPr>
        <w:rPr>
          <w:rFonts w:cs="Arial"/>
          <w:sz w:val="22"/>
        </w:rPr>
      </w:pPr>
      <w:r w:rsidRPr="00A8355A">
        <w:rPr>
          <w:rFonts w:cs="Arial"/>
          <w:sz w:val="22"/>
        </w:rPr>
        <w:t xml:space="preserve">Make independent recommendations on </w:t>
      </w:r>
      <w:r w:rsidR="00386A12">
        <w:rPr>
          <w:rFonts w:cs="Arial"/>
          <w:sz w:val="22"/>
        </w:rPr>
        <w:t>N</w:t>
      </w:r>
      <w:r w:rsidR="00FD42E3">
        <w:rPr>
          <w:rFonts w:cs="Arial"/>
          <w:sz w:val="22"/>
        </w:rPr>
        <w:t xml:space="preserve">atural </w:t>
      </w:r>
      <w:r w:rsidR="00386A12">
        <w:rPr>
          <w:rFonts w:cs="Arial"/>
          <w:sz w:val="22"/>
        </w:rPr>
        <w:t>C</w:t>
      </w:r>
      <w:r w:rsidR="00FD42E3">
        <w:rPr>
          <w:rFonts w:cs="Arial"/>
          <w:sz w:val="22"/>
        </w:rPr>
        <w:t xml:space="preserve">apital </w:t>
      </w:r>
      <w:r w:rsidR="00EA70FC" w:rsidRPr="00A8355A">
        <w:rPr>
          <w:rFonts w:cs="Arial"/>
          <w:sz w:val="22"/>
        </w:rPr>
        <w:t>approaches</w:t>
      </w:r>
      <w:r w:rsidRPr="00A8355A">
        <w:rPr>
          <w:rFonts w:cs="Arial"/>
          <w:sz w:val="22"/>
        </w:rPr>
        <w:t xml:space="preserve"> for water companies </w:t>
      </w:r>
      <w:r w:rsidR="00132FC5">
        <w:rPr>
          <w:rFonts w:cs="Arial"/>
          <w:sz w:val="22"/>
        </w:rPr>
        <w:t xml:space="preserve">to adopt </w:t>
      </w:r>
      <w:r w:rsidR="00FD42E3">
        <w:rPr>
          <w:rFonts w:cs="Arial"/>
          <w:sz w:val="22"/>
        </w:rPr>
        <w:t>in their</w:t>
      </w:r>
      <w:r w:rsidR="00FD42E3" w:rsidRPr="00A8355A">
        <w:rPr>
          <w:rFonts w:cs="Arial"/>
          <w:sz w:val="22"/>
        </w:rPr>
        <w:t xml:space="preserve"> </w:t>
      </w:r>
      <w:r w:rsidRPr="00A8355A">
        <w:rPr>
          <w:rFonts w:cs="Arial"/>
          <w:sz w:val="22"/>
        </w:rPr>
        <w:t>WRMP24</w:t>
      </w:r>
      <w:r w:rsidR="00563749">
        <w:rPr>
          <w:rFonts w:cs="Arial"/>
          <w:sz w:val="22"/>
        </w:rPr>
        <w:t xml:space="preserve"> relevant for England and Wales</w:t>
      </w:r>
      <w:r w:rsidRPr="00A8355A">
        <w:rPr>
          <w:rFonts w:cs="Arial"/>
          <w:sz w:val="22"/>
        </w:rPr>
        <w:t>, within the wider context of NC.</w:t>
      </w:r>
      <w:r w:rsidR="00FD42E3">
        <w:rPr>
          <w:rFonts w:cs="Arial"/>
          <w:sz w:val="22"/>
        </w:rPr>
        <w:t xml:space="preserve"> These recommendations should </w:t>
      </w:r>
      <w:r w:rsidR="00497E0E">
        <w:rPr>
          <w:rFonts w:cs="Arial"/>
          <w:sz w:val="22"/>
        </w:rPr>
        <w:t>also be made considering the wider context of water industry business planning</w:t>
      </w:r>
      <w:r w:rsidR="00B03A21">
        <w:rPr>
          <w:rFonts w:cs="Arial"/>
          <w:sz w:val="22"/>
        </w:rPr>
        <w:t xml:space="preserve"> and delivery</w:t>
      </w:r>
      <w:r w:rsidR="00497E0E">
        <w:rPr>
          <w:rFonts w:cs="Arial"/>
          <w:sz w:val="22"/>
        </w:rPr>
        <w:t xml:space="preserve"> as a whole.</w:t>
      </w:r>
    </w:p>
    <w:p w14:paraId="03788C77" w14:textId="65EA76B8" w:rsidR="00854B4C" w:rsidRPr="007475A6" w:rsidRDefault="00854B4C" w:rsidP="00A8355A">
      <w:pPr>
        <w:pStyle w:val="ListParagraph"/>
        <w:numPr>
          <w:ilvl w:val="2"/>
          <w:numId w:val="49"/>
        </w:numPr>
        <w:rPr>
          <w:rFonts w:cs="Arial"/>
          <w:sz w:val="22"/>
        </w:rPr>
      </w:pPr>
      <w:r w:rsidRPr="00A8355A">
        <w:rPr>
          <w:rFonts w:cs="Arial"/>
          <w:sz w:val="22"/>
        </w:rPr>
        <w:t>Identify possible sources of data required</w:t>
      </w:r>
      <w:r w:rsidR="00497E0E">
        <w:rPr>
          <w:rFonts w:cs="Arial"/>
          <w:sz w:val="22"/>
        </w:rPr>
        <w:t xml:space="preserve"> to support taking a </w:t>
      </w:r>
      <w:r w:rsidR="00386A12">
        <w:rPr>
          <w:rFonts w:cs="Arial"/>
          <w:sz w:val="22"/>
        </w:rPr>
        <w:t>N</w:t>
      </w:r>
      <w:r w:rsidR="00497E0E">
        <w:rPr>
          <w:rFonts w:cs="Arial"/>
          <w:sz w:val="22"/>
        </w:rPr>
        <w:t xml:space="preserve">atural </w:t>
      </w:r>
      <w:r w:rsidR="00386A12">
        <w:rPr>
          <w:rFonts w:cs="Arial"/>
          <w:sz w:val="22"/>
        </w:rPr>
        <w:t>C</w:t>
      </w:r>
      <w:r w:rsidR="00497E0E">
        <w:rPr>
          <w:rFonts w:cs="Arial"/>
          <w:sz w:val="22"/>
        </w:rPr>
        <w:t xml:space="preserve">apital approach. This should reflect </w:t>
      </w:r>
      <w:r w:rsidR="00A8355A">
        <w:rPr>
          <w:rFonts w:cs="Arial"/>
          <w:sz w:val="22"/>
        </w:rPr>
        <w:t xml:space="preserve">scalability, and </w:t>
      </w:r>
      <w:r w:rsidR="00497E0E">
        <w:rPr>
          <w:rFonts w:cs="Arial"/>
          <w:sz w:val="22"/>
        </w:rPr>
        <w:t xml:space="preserve">the water </w:t>
      </w:r>
      <w:r w:rsidRPr="00A8355A">
        <w:rPr>
          <w:rFonts w:cs="Arial"/>
          <w:sz w:val="22"/>
        </w:rPr>
        <w:t>company</w:t>
      </w:r>
      <w:r w:rsidR="00B03A21">
        <w:rPr>
          <w:rFonts w:cs="Arial"/>
          <w:sz w:val="22"/>
        </w:rPr>
        <w:t>’s</w:t>
      </w:r>
      <w:r w:rsidRPr="00A8355A">
        <w:rPr>
          <w:rFonts w:cs="Arial"/>
          <w:sz w:val="22"/>
        </w:rPr>
        <w:t xml:space="preserve"> environmental influence</w:t>
      </w:r>
      <w:r w:rsidR="00497E0E">
        <w:rPr>
          <w:rFonts w:cs="Arial"/>
          <w:sz w:val="22"/>
        </w:rPr>
        <w:t xml:space="preserve"> (geographic</w:t>
      </w:r>
      <w:r w:rsidR="00A8355A">
        <w:rPr>
          <w:rFonts w:cs="Arial"/>
          <w:sz w:val="22"/>
        </w:rPr>
        <w:t xml:space="preserve"> and proportionality</w:t>
      </w:r>
      <w:r w:rsidR="00497E0E">
        <w:rPr>
          <w:rFonts w:cs="Arial"/>
          <w:sz w:val="22"/>
        </w:rPr>
        <w:t>)</w:t>
      </w:r>
      <w:r w:rsidR="00A8355A">
        <w:rPr>
          <w:rFonts w:cs="Arial"/>
          <w:sz w:val="22"/>
        </w:rPr>
        <w:t>. D</w:t>
      </w:r>
      <w:r w:rsidR="00EA70FC" w:rsidRPr="007475A6">
        <w:rPr>
          <w:rFonts w:cs="Arial"/>
          <w:sz w:val="22"/>
        </w:rPr>
        <w:t xml:space="preserve">iscuss the suitability of these for use in </w:t>
      </w:r>
      <w:r w:rsidR="00497E0E">
        <w:rPr>
          <w:rFonts w:cs="Arial"/>
          <w:sz w:val="22"/>
        </w:rPr>
        <w:t>w</w:t>
      </w:r>
      <w:r w:rsidR="00EA70FC" w:rsidRPr="00A8355A">
        <w:rPr>
          <w:rFonts w:cs="Arial"/>
          <w:sz w:val="22"/>
        </w:rPr>
        <w:t xml:space="preserve">ater </w:t>
      </w:r>
      <w:r w:rsidR="00497E0E">
        <w:rPr>
          <w:rFonts w:cs="Arial"/>
          <w:sz w:val="22"/>
        </w:rPr>
        <w:t>c</w:t>
      </w:r>
      <w:r w:rsidR="00EA70FC" w:rsidRPr="007475A6">
        <w:rPr>
          <w:rFonts w:cs="Arial"/>
          <w:sz w:val="22"/>
        </w:rPr>
        <w:t xml:space="preserve">ompany </w:t>
      </w:r>
      <w:r w:rsidR="00497E0E">
        <w:rPr>
          <w:rFonts w:cs="Arial"/>
          <w:sz w:val="22"/>
        </w:rPr>
        <w:t xml:space="preserve">business </w:t>
      </w:r>
      <w:r w:rsidR="00EA70FC" w:rsidRPr="007475A6">
        <w:rPr>
          <w:rFonts w:cs="Arial"/>
          <w:sz w:val="22"/>
        </w:rPr>
        <w:t xml:space="preserve">planning. Significant evidence gaps and barriers to usage should be identified. </w:t>
      </w:r>
    </w:p>
    <w:p w14:paraId="2982B029" w14:textId="6F756DFE" w:rsidR="00854B4C" w:rsidRDefault="00854B4C" w:rsidP="00A8355A">
      <w:pPr>
        <w:pStyle w:val="ListParagraph"/>
        <w:numPr>
          <w:ilvl w:val="2"/>
          <w:numId w:val="49"/>
        </w:numPr>
        <w:rPr>
          <w:rFonts w:cs="Arial"/>
          <w:sz w:val="22"/>
        </w:rPr>
      </w:pPr>
      <w:r w:rsidRPr="007475A6">
        <w:rPr>
          <w:rFonts w:cs="Arial"/>
          <w:sz w:val="22"/>
        </w:rPr>
        <w:t xml:space="preserve">Develop </w:t>
      </w:r>
      <w:r w:rsidR="00497E0E">
        <w:rPr>
          <w:rFonts w:cs="Arial"/>
          <w:sz w:val="22"/>
        </w:rPr>
        <w:t xml:space="preserve">a set of </w:t>
      </w:r>
      <w:r w:rsidRPr="007475A6">
        <w:rPr>
          <w:rFonts w:cs="Arial"/>
          <w:sz w:val="22"/>
        </w:rPr>
        <w:t>guiding principles</w:t>
      </w:r>
      <w:r w:rsidR="00945DA3" w:rsidRPr="007475A6">
        <w:rPr>
          <w:rFonts w:cs="Arial"/>
          <w:sz w:val="22"/>
        </w:rPr>
        <w:t xml:space="preserve"> </w:t>
      </w:r>
      <w:r w:rsidRPr="007475A6">
        <w:rPr>
          <w:rFonts w:cs="Arial"/>
          <w:sz w:val="22"/>
        </w:rPr>
        <w:t xml:space="preserve">that could be incorporated into </w:t>
      </w:r>
      <w:r w:rsidR="009F013C">
        <w:rPr>
          <w:rFonts w:cs="Arial"/>
          <w:sz w:val="22"/>
        </w:rPr>
        <w:t xml:space="preserve">the </w:t>
      </w:r>
      <w:r w:rsidRPr="007475A6">
        <w:rPr>
          <w:rFonts w:cs="Arial"/>
          <w:sz w:val="22"/>
        </w:rPr>
        <w:t>E</w:t>
      </w:r>
      <w:r w:rsidR="00247587" w:rsidRPr="007475A6">
        <w:rPr>
          <w:rFonts w:cs="Arial"/>
          <w:sz w:val="22"/>
        </w:rPr>
        <w:t xml:space="preserve">nvironment </w:t>
      </w:r>
      <w:r w:rsidRPr="007475A6">
        <w:rPr>
          <w:rFonts w:cs="Arial"/>
          <w:sz w:val="22"/>
        </w:rPr>
        <w:t>A</w:t>
      </w:r>
      <w:r w:rsidR="00247587" w:rsidRPr="007475A6">
        <w:rPr>
          <w:rFonts w:cs="Arial"/>
          <w:sz w:val="22"/>
        </w:rPr>
        <w:t>gency</w:t>
      </w:r>
      <w:r w:rsidR="009F013C">
        <w:rPr>
          <w:rFonts w:cs="Arial"/>
          <w:sz w:val="22"/>
        </w:rPr>
        <w:t>’s</w:t>
      </w:r>
      <w:r w:rsidRPr="007475A6">
        <w:rPr>
          <w:rFonts w:cs="Arial"/>
          <w:sz w:val="22"/>
        </w:rPr>
        <w:t xml:space="preserve"> </w:t>
      </w:r>
      <w:r w:rsidR="00563749">
        <w:rPr>
          <w:rFonts w:cs="Arial"/>
          <w:sz w:val="22"/>
        </w:rPr>
        <w:t xml:space="preserve">and NRWs </w:t>
      </w:r>
      <w:r w:rsidRPr="007475A6">
        <w:rPr>
          <w:rFonts w:cs="Arial"/>
          <w:sz w:val="22"/>
        </w:rPr>
        <w:t xml:space="preserve">strategic advice to the water </w:t>
      </w:r>
      <w:r w:rsidR="00497E0E">
        <w:rPr>
          <w:rFonts w:cs="Arial"/>
          <w:sz w:val="22"/>
        </w:rPr>
        <w:t>industry,</w:t>
      </w:r>
      <w:r w:rsidRPr="007475A6">
        <w:rPr>
          <w:rFonts w:cs="Arial"/>
          <w:sz w:val="22"/>
        </w:rPr>
        <w:t xml:space="preserve"> </w:t>
      </w:r>
      <w:r w:rsidR="00497E0E">
        <w:rPr>
          <w:rFonts w:cs="Arial"/>
          <w:sz w:val="22"/>
        </w:rPr>
        <w:t xml:space="preserve">including specifically for but not limited to, </w:t>
      </w:r>
      <w:r w:rsidRPr="007475A6">
        <w:rPr>
          <w:rFonts w:cs="Arial"/>
          <w:sz w:val="22"/>
        </w:rPr>
        <w:t xml:space="preserve">the </w:t>
      </w:r>
      <w:r w:rsidR="00497E0E">
        <w:rPr>
          <w:rFonts w:cs="Arial"/>
          <w:sz w:val="22"/>
        </w:rPr>
        <w:t xml:space="preserve">WRPG for </w:t>
      </w:r>
      <w:r w:rsidRPr="007475A6">
        <w:rPr>
          <w:rFonts w:cs="Arial"/>
          <w:sz w:val="22"/>
        </w:rPr>
        <w:t>WRMP24</w:t>
      </w:r>
      <w:r w:rsidR="00945DA3" w:rsidRPr="007475A6">
        <w:rPr>
          <w:rFonts w:cs="Arial"/>
          <w:sz w:val="22"/>
        </w:rPr>
        <w:t xml:space="preserve"> to </w:t>
      </w:r>
      <w:r w:rsidR="00497E0E">
        <w:rPr>
          <w:rFonts w:cs="Arial"/>
          <w:sz w:val="22"/>
        </w:rPr>
        <w:t>achieve</w:t>
      </w:r>
      <w:r w:rsidR="00945DA3" w:rsidRPr="007475A6">
        <w:rPr>
          <w:rFonts w:cs="Arial"/>
          <w:sz w:val="22"/>
        </w:rPr>
        <w:t xml:space="preserve"> </w:t>
      </w:r>
      <w:r w:rsidR="00945DA3" w:rsidRPr="007475A6">
        <w:rPr>
          <w:rFonts w:cs="Arial"/>
          <w:sz w:val="22"/>
        </w:rPr>
        <w:lastRenderedPageBreak/>
        <w:t xml:space="preserve">protection and enhancement of </w:t>
      </w:r>
      <w:r w:rsidR="00386A12">
        <w:rPr>
          <w:rFonts w:cs="Arial"/>
          <w:sz w:val="22"/>
        </w:rPr>
        <w:t>N</w:t>
      </w:r>
      <w:r w:rsidR="00945DA3" w:rsidRPr="007475A6">
        <w:rPr>
          <w:rFonts w:cs="Arial"/>
          <w:sz w:val="22"/>
        </w:rPr>
        <w:t xml:space="preserve">atural </w:t>
      </w:r>
      <w:r w:rsidR="00386A12">
        <w:rPr>
          <w:rFonts w:cs="Arial"/>
          <w:sz w:val="22"/>
        </w:rPr>
        <w:t>C</w:t>
      </w:r>
      <w:r w:rsidR="00945DA3" w:rsidRPr="007475A6">
        <w:rPr>
          <w:rFonts w:cs="Arial"/>
          <w:sz w:val="22"/>
        </w:rPr>
        <w:t>apital (“environmental net gain”)</w:t>
      </w:r>
      <w:r w:rsidR="009F013C">
        <w:rPr>
          <w:rFonts w:cs="Arial"/>
          <w:sz w:val="22"/>
        </w:rPr>
        <w:t>.</w:t>
      </w:r>
      <w:r w:rsidR="00E87495">
        <w:rPr>
          <w:rFonts w:cs="Arial"/>
          <w:sz w:val="22"/>
        </w:rPr>
        <w:t xml:space="preserve"> These should aim to support water companies to integrate </w:t>
      </w:r>
      <w:r w:rsidR="00386A12">
        <w:rPr>
          <w:rFonts w:cs="Arial"/>
          <w:sz w:val="22"/>
        </w:rPr>
        <w:t>N</w:t>
      </w:r>
      <w:r w:rsidR="00E87495">
        <w:rPr>
          <w:rFonts w:cs="Arial"/>
          <w:sz w:val="22"/>
        </w:rPr>
        <w:t xml:space="preserve">atural </w:t>
      </w:r>
      <w:r w:rsidR="00386A12">
        <w:rPr>
          <w:rFonts w:cs="Arial"/>
          <w:sz w:val="22"/>
        </w:rPr>
        <w:t>C</w:t>
      </w:r>
      <w:r w:rsidR="00E87495">
        <w:rPr>
          <w:rFonts w:cs="Arial"/>
          <w:sz w:val="22"/>
        </w:rPr>
        <w:t xml:space="preserve">apital in their planning and use it to drive delivery. </w:t>
      </w:r>
    </w:p>
    <w:p w14:paraId="15ACEB11" w14:textId="1844843E" w:rsidR="00E87495" w:rsidRPr="00A8355A" w:rsidRDefault="00E87495" w:rsidP="00E87495">
      <w:pPr>
        <w:pStyle w:val="ListParagraph"/>
        <w:numPr>
          <w:ilvl w:val="2"/>
          <w:numId w:val="49"/>
        </w:numPr>
        <w:rPr>
          <w:rFonts w:cs="Arial"/>
          <w:sz w:val="22"/>
        </w:rPr>
      </w:pPr>
      <w:r w:rsidRPr="00A8355A">
        <w:rPr>
          <w:rFonts w:cs="Arial"/>
          <w:sz w:val="22"/>
        </w:rPr>
        <w:t xml:space="preserve">Provide a technical support mechanism </w:t>
      </w:r>
      <w:r>
        <w:rPr>
          <w:rFonts w:cs="Arial"/>
          <w:sz w:val="22"/>
        </w:rPr>
        <w:t xml:space="preserve">that will support </w:t>
      </w:r>
      <w:r w:rsidRPr="00A8355A">
        <w:rPr>
          <w:rFonts w:cs="Arial"/>
          <w:sz w:val="22"/>
        </w:rPr>
        <w:t xml:space="preserve">Environment Agency staff to ask questions </w:t>
      </w:r>
      <w:r>
        <w:rPr>
          <w:rFonts w:cs="Arial"/>
          <w:sz w:val="22"/>
        </w:rPr>
        <w:t xml:space="preserve">relating to </w:t>
      </w:r>
      <w:r w:rsidR="00386A12">
        <w:rPr>
          <w:rFonts w:cs="Arial"/>
          <w:sz w:val="22"/>
        </w:rPr>
        <w:t>N</w:t>
      </w:r>
      <w:r>
        <w:rPr>
          <w:rFonts w:cs="Arial"/>
          <w:sz w:val="22"/>
        </w:rPr>
        <w:t xml:space="preserve">atural </w:t>
      </w:r>
      <w:r w:rsidR="00386A12">
        <w:rPr>
          <w:rFonts w:cs="Arial"/>
          <w:sz w:val="22"/>
        </w:rPr>
        <w:t>C</w:t>
      </w:r>
      <w:r>
        <w:rPr>
          <w:rFonts w:cs="Arial"/>
          <w:sz w:val="22"/>
        </w:rPr>
        <w:t>apital within the wider context of the water resource management planning process</w:t>
      </w:r>
      <w:r w:rsidRPr="00A8355A">
        <w:rPr>
          <w:rFonts w:cs="Arial"/>
          <w:sz w:val="22"/>
        </w:rPr>
        <w:t>.</w:t>
      </w:r>
    </w:p>
    <w:p w14:paraId="35A685D7" w14:textId="0C19729E" w:rsidR="0007473E" w:rsidRPr="00BE41D1" w:rsidRDefault="009E6AFC" w:rsidP="00A8355A">
      <w:pPr>
        <w:pStyle w:val="ListParagraph"/>
        <w:numPr>
          <w:ilvl w:val="2"/>
          <w:numId w:val="49"/>
        </w:numPr>
        <w:rPr>
          <w:rFonts w:cs="Arial"/>
          <w:sz w:val="22"/>
        </w:rPr>
      </w:pPr>
      <w:r w:rsidRPr="00BE41D1">
        <w:rPr>
          <w:rFonts w:cs="Arial"/>
          <w:sz w:val="22"/>
        </w:rPr>
        <w:t>With reference to the recommendations set out in Water Industry Strategic Environment Requirements (WISER</w:t>
      </w:r>
      <w:r w:rsidR="009728A7">
        <w:rPr>
          <w:rFonts w:cs="Arial"/>
          <w:sz w:val="22"/>
        </w:rPr>
        <w:t>- England)</w:t>
      </w:r>
      <w:r w:rsidRPr="00BE41D1">
        <w:rPr>
          <w:rFonts w:cs="Arial"/>
          <w:sz w:val="22"/>
        </w:rPr>
        <w:t>) a</w:t>
      </w:r>
      <w:r w:rsidR="00C5623E" w:rsidRPr="00BE41D1">
        <w:rPr>
          <w:rFonts w:cs="Arial"/>
          <w:sz w:val="22"/>
        </w:rPr>
        <w:t xml:space="preserve">ssess </w:t>
      </w:r>
      <w:r w:rsidR="000238DE" w:rsidRPr="00BE41D1">
        <w:rPr>
          <w:rFonts w:cs="Arial"/>
          <w:sz w:val="22"/>
        </w:rPr>
        <w:t xml:space="preserve">all </w:t>
      </w:r>
      <w:r w:rsidR="00C5623E" w:rsidRPr="00BE41D1">
        <w:rPr>
          <w:rFonts w:cs="Arial"/>
          <w:sz w:val="22"/>
        </w:rPr>
        <w:t>water company business plan</w:t>
      </w:r>
      <w:r w:rsidR="0007473E" w:rsidRPr="00BE41D1">
        <w:rPr>
          <w:rFonts w:cs="Arial"/>
          <w:sz w:val="22"/>
        </w:rPr>
        <w:t xml:space="preserve">s </w:t>
      </w:r>
      <w:r w:rsidR="00C5623E" w:rsidRPr="00BE41D1">
        <w:rPr>
          <w:rFonts w:cs="Arial"/>
          <w:sz w:val="22"/>
        </w:rPr>
        <w:t>to</w:t>
      </w:r>
      <w:r w:rsidRPr="00BE41D1">
        <w:rPr>
          <w:rFonts w:cs="Arial"/>
          <w:sz w:val="22"/>
        </w:rPr>
        <w:t>;</w:t>
      </w:r>
    </w:p>
    <w:p w14:paraId="50696B56" w14:textId="179203E9" w:rsidR="0067184F" w:rsidRPr="002149D0" w:rsidRDefault="0007473E" w:rsidP="002149D0">
      <w:pPr>
        <w:pStyle w:val="ListParagraph"/>
        <w:numPr>
          <w:ilvl w:val="0"/>
          <w:numId w:val="48"/>
        </w:numPr>
        <w:rPr>
          <w:rFonts w:cs="Arial"/>
          <w:sz w:val="22"/>
        </w:rPr>
      </w:pPr>
      <w:r w:rsidRPr="002149D0">
        <w:rPr>
          <w:rFonts w:cs="Arial"/>
          <w:sz w:val="22"/>
        </w:rPr>
        <w:t>I</w:t>
      </w:r>
      <w:r w:rsidR="0067184F" w:rsidRPr="002149D0">
        <w:rPr>
          <w:rFonts w:cs="Arial"/>
          <w:sz w:val="22"/>
        </w:rPr>
        <w:t xml:space="preserve">dentify which water companies are implementing </w:t>
      </w:r>
      <w:r w:rsidR="00386A12">
        <w:rPr>
          <w:rFonts w:cs="Arial"/>
          <w:sz w:val="22"/>
        </w:rPr>
        <w:t>N</w:t>
      </w:r>
      <w:r w:rsidRPr="002149D0">
        <w:rPr>
          <w:rFonts w:cs="Arial"/>
          <w:sz w:val="22"/>
        </w:rPr>
        <w:t xml:space="preserve">atural </w:t>
      </w:r>
      <w:r w:rsidR="00386A12">
        <w:rPr>
          <w:rFonts w:cs="Arial"/>
          <w:sz w:val="22"/>
        </w:rPr>
        <w:t>C</w:t>
      </w:r>
      <w:r w:rsidR="0067184F" w:rsidRPr="002149D0">
        <w:rPr>
          <w:rFonts w:cs="Arial"/>
          <w:sz w:val="22"/>
        </w:rPr>
        <w:t>apital</w:t>
      </w:r>
      <w:r w:rsidRPr="002149D0">
        <w:rPr>
          <w:rFonts w:cs="Arial"/>
          <w:sz w:val="22"/>
        </w:rPr>
        <w:t xml:space="preserve"> approaches.                      </w:t>
      </w:r>
    </w:p>
    <w:p w14:paraId="7747A119" w14:textId="28151A70" w:rsidR="008E551A" w:rsidRPr="002149D0" w:rsidRDefault="0007473E" w:rsidP="002149D0">
      <w:pPr>
        <w:pStyle w:val="ListParagraph"/>
        <w:numPr>
          <w:ilvl w:val="0"/>
          <w:numId w:val="48"/>
        </w:numPr>
        <w:rPr>
          <w:rFonts w:cs="Arial"/>
          <w:sz w:val="22"/>
        </w:rPr>
      </w:pPr>
      <w:r w:rsidRPr="002149D0">
        <w:rPr>
          <w:rFonts w:cs="Arial"/>
          <w:sz w:val="22"/>
        </w:rPr>
        <w:t>Collate</w:t>
      </w:r>
      <w:r w:rsidR="008E551A" w:rsidRPr="002149D0">
        <w:rPr>
          <w:rFonts w:cs="Arial"/>
          <w:sz w:val="22"/>
        </w:rPr>
        <w:t xml:space="preserve"> example</w:t>
      </w:r>
      <w:r w:rsidR="00FD42E3">
        <w:rPr>
          <w:rFonts w:cs="Arial"/>
          <w:sz w:val="22"/>
        </w:rPr>
        <w:t xml:space="preserve"> </w:t>
      </w:r>
      <w:r w:rsidR="008E551A" w:rsidRPr="002149D0">
        <w:rPr>
          <w:rFonts w:cs="Arial"/>
          <w:sz w:val="22"/>
        </w:rPr>
        <w:t xml:space="preserve">case studies of </w:t>
      </w:r>
      <w:r w:rsidR="00FD42E3">
        <w:rPr>
          <w:rFonts w:cs="Arial"/>
          <w:sz w:val="22"/>
        </w:rPr>
        <w:t xml:space="preserve">taking </w:t>
      </w:r>
      <w:r w:rsidR="00386A12">
        <w:rPr>
          <w:rFonts w:cs="Arial"/>
          <w:sz w:val="22"/>
        </w:rPr>
        <w:t>N</w:t>
      </w:r>
      <w:r w:rsidR="008E551A" w:rsidRPr="002149D0">
        <w:rPr>
          <w:rFonts w:cs="Arial"/>
          <w:sz w:val="22"/>
        </w:rPr>
        <w:t xml:space="preserve">atural </w:t>
      </w:r>
      <w:r w:rsidR="00386A12">
        <w:rPr>
          <w:rFonts w:cs="Arial"/>
          <w:sz w:val="22"/>
        </w:rPr>
        <w:t>C</w:t>
      </w:r>
      <w:r w:rsidR="008E551A" w:rsidRPr="002149D0">
        <w:rPr>
          <w:rFonts w:cs="Arial"/>
          <w:sz w:val="22"/>
        </w:rPr>
        <w:t>apital and ecosystem service approaches</w:t>
      </w:r>
      <w:r w:rsidR="00FD42E3">
        <w:rPr>
          <w:rFonts w:cs="Arial"/>
          <w:sz w:val="22"/>
        </w:rPr>
        <w:t>,</w:t>
      </w:r>
      <w:r w:rsidR="008E551A" w:rsidRPr="002149D0">
        <w:rPr>
          <w:rFonts w:cs="Arial"/>
          <w:sz w:val="22"/>
        </w:rPr>
        <w:t xml:space="preserve"> and </w:t>
      </w:r>
      <w:r w:rsidR="00FD42E3">
        <w:rPr>
          <w:rFonts w:cs="Arial"/>
          <w:sz w:val="22"/>
        </w:rPr>
        <w:t xml:space="preserve">determine </w:t>
      </w:r>
      <w:r w:rsidR="008E551A" w:rsidRPr="002149D0">
        <w:rPr>
          <w:rFonts w:cs="Arial"/>
          <w:sz w:val="22"/>
        </w:rPr>
        <w:t>whether th</w:t>
      </w:r>
      <w:r w:rsidR="00FD42E3">
        <w:rPr>
          <w:rFonts w:cs="Arial"/>
          <w:sz w:val="22"/>
        </w:rPr>
        <w:t>ey are</w:t>
      </w:r>
      <w:r w:rsidR="008E551A" w:rsidRPr="002149D0">
        <w:rPr>
          <w:rFonts w:cs="Arial"/>
          <w:sz w:val="22"/>
        </w:rPr>
        <w:t xml:space="preserve"> supporting innovation and improved outcomes (e.g. sustainable use of natural assets, more benefits etc</w:t>
      </w:r>
      <w:r w:rsidR="00FD42E3">
        <w:rPr>
          <w:rFonts w:cs="Arial"/>
          <w:sz w:val="22"/>
        </w:rPr>
        <w:t>.</w:t>
      </w:r>
      <w:r w:rsidR="008E551A" w:rsidRPr="002149D0">
        <w:rPr>
          <w:rFonts w:cs="Arial"/>
          <w:sz w:val="22"/>
        </w:rPr>
        <w:t>).</w:t>
      </w:r>
    </w:p>
    <w:p w14:paraId="11FC3AA4" w14:textId="4933A493" w:rsidR="008E551A" w:rsidRPr="002149D0" w:rsidRDefault="008E551A" w:rsidP="002149D0">
      <w:pPr>
        <w:pStyle w:val="ListParagraph"/>
        <w:numPr>
          <w:ilvl w:val="0"/>
          <w:numId w:val="48"/>
        </w:numPr>
        <w:rPr>
          <w:rFonts w:cs="Arial"/>
          <w:sz w:val="22"/>
        </w:rPr>
      </w:pPr>
      <w:r w:rsidRPr="002149D0">
        <w:rPr>
          <w:rFonts w:cs="Arial"/>
          <w:sz w:val="22"/>
        </w:rPr>
        <w:t xml:space="preserve">Identify the key </w:t>
      </w:r>
      <w:r w:rsidR="00386A12">
        <w:rPr>
          <w:rFonts w:cs="Arial"/>
          <w:sz w:val="22"/>
        </w:rPr>
        <w:t>N</w:t>
      </w:r>
      <w:r w:rsidRPr="002149D0">
        <w:rPr>
          <w:rFonts w:cs="Arial"/>
          <w:sz w:val="22"/>
        </w:rPr>
        <w:t xml:space="preserve">atural </w:t>
      </w:r>
      <w:r w:rsidR="00386A12">
        <w:rPr>
          <w:rFonts w:cs="Arial"/>
          <w:sz w:val="22"/>
        </w:rPr>
        <w:t>C</w:t>
      </w:r>
      <w:r w:rsidRPr="002149D0">
        <w:rPr>
          <w:rFonts w:cs="Arial"/>
          <w:sz w:val="22"/>
        </w:rPr>
        <w:t>apital metrics (environmental, social and economic) that water companies are using in the</w:t>
      </w:r>
      <w:r w:rsidR="00FD42E3">
        <w:rPr>
          <w:rFonts w:cs="Arial"/>
          <w:sz w:val="22"/>
        </w:rPr>
        <w:t>ir</w:t>
      </w:r>
      <w:r w:rsidRPr="002149D0">
        <w:rPr>
          <w:rFonts w:cs="Arial"/>
          <w:sz w:val="22"/>
        </w:rPr>
        <w:t xml:space="preserve"> natural capital approaches and assess the quality of the evidence base.</w:t>
      </w:r>
    </w:p>
    <w:p w14:paraId="1ACE8D78" w14:textId="4D9BD2D8" w:rsidR="00C5623E" w:rsidRPr="003254C5" w:rsidRDefault="00C5623E" w:rsidP="002149D0">
      <w:pPr>
        <w:pStyle w:val="ListParagraph"/>
        <w:numPr>
          <w:ilvl w:val="0"/>
          <w:numId w:val="48"/>
        </w:numPr>
        <w:rPr>
          <w:rFonts w:cs="Arial"/>
          <w:sz w:val="22"/>
        </w:rPr>
      </w:pPr>
      <w:r w:rsidRPr="003254C5">
        <w:rPr>
          <w:rFonts w:cs="Arial"/>
          <w:sz w:val="22"/>
        </w:rPr>
        <w:t xml:space="preserve">Identify barriers holding the water industry </w:t>
      </w:r>
      <w:r w:rsidR="008E551A">
        <w:rPr>
          <w:rFonts w:cs="Arial"/>
          <w:sz w:val="22"/>
        </w:rPr>
        <w:t xml:space="preserve">back from implementing </w:t>
      </w:r>
      <w:r w:rsidRPr="003254C5">
        <w:rPr>
          <w:rFonts w:cs="Arial"/>
          <w:sz w:val="22"/>
        </w:rPr>
        <w:t>natural capital approaches.</w:t>
      </w:r>
    </w:p>
    <w:p w14:paraId="0115F676" w14:textId="77777777" w:rsidR="00C5623E" w:rsidRDefault="00C5623E" w:rsidP="002149D0">
      <w:pPr>
        <w:pStyle w:val="ListParagraph"/>
        <w:numPr>
          <w:ilvl w:val="0"/>
          <w:numId w:val="48"/>
        </w:numPr>
        <w:rPr>
          <w:rFonts w:cs="Arial"/>
          <w:sz w:val="22"/>
        </w:rPr>
      </w:pPr>
      <w:r w:rsidRPr="003254C5">
        <w:rPr>
          <w:rFonts w:cs="Arial"/>
          <w:sz w:val="22"/>
        </w:rPr>
        <w:t>Make recommendations for how wate</w:t>
      </w:r>
      <w:r w:rsidR="008E551A">
        <w:rPr>
          <w:rFonts w:cs="Arial"/>
          <w:sz w:val="22"/>
        </w:rPr>
        <w:t>r companies can be encouraged or</w:t>
      </w:r>
      <w:r w:rsidRPr="003254C5">
        <w:rPr>
          <w:rFonts w:cs="Arial"/>
          <w:sz w:val="22"/>
        </w:rPr>
        <w:t xml:space="preserve"> incentivised to adopt and implement natural capital approaches.</w:t>
      </w:r>
      <w:r w:rsidRPr="003254C5">
        <w:rPr>
          <w:rFonts w:cs="Arial"/>
          <w:sz w:val="22"/>
          <w:highlight w:val="cyan"/>
        </w:rPr>
        <w:t xml:space="preserve"> </w:t>
      </w:r>
    </w:p>
    <w:p w14:paraId="429CB361" w14:textId="77777777" w:rsidR="008E551A" w:rsidRPr="003254C5" w:rsidRDefault="008E551A" w:rsidP="003254C5">
      <w:pPr>
        <w:ind w:left="720"/>
        <w:rPr>
          <w:rFonts w:cs="Arial"/>
          <w:sz w:val="22"/>
        </w:rPr>
      </w:pPr>
    </w:p>
    <w:p w14:paraId="109A7805" w14:textId="77777777" w:rsidR="0013449B" w:rsidRPr="0013449B" w:rsidRDefault="0013449B" w:rsidP="0013449B">
      <w:pPr>
        <w:rPr>
          <w:rFonts w:cs="Arial"/>
          <w:sz w:val="22"/>
          <w:highlight w:val="cyan"/>
        </w:rPr>
      </w:pPr>
    </w:p>
    <w:p w14:paraId="10FB065A" w14:textId="6DF493B0" w:rsidR="00726D51" w:rsidRPr="00726D51" w:rsidRDefault="0078794A" w:rsidP="00726D51">
      <w:pPr>
        <w:rPr>
          <w:rFonts w:ascii="Arial" w:hAnsi="Arial" w:cs="Arial"/>
          <w:b/>
          <w:sz w:val="22"/>
          <w:szCs w:val="22"/>
        </w:rPr>
      </w:pPr>
      <w:r>
        <w:rPr>
          <w:rFonts w:ascii="Arial" w:hAnsi="Arial" w:cs="Arial"/>
          <w:b/>
          <w:sz w:val="22"/>
          <w:szCs w:val="22"/>
        </w:rPr>
        <w:t xml:space="preserve">6.3 </w:t>
      </w:r>
      <w:r w:rsidR="00726D51" w:rsidRPr="00726D51">
        <w:rPr>
          <w:rFonts w:ascii="Arial" w:hAnsi="Arial" w:cs="Arial"/>
          <w:b/>
          <w:sz w:val="22"/>
          <w:szCs w:val="22"/>
        </w:rPr>
        <w:tab/>
        <w:t>Products</w:t>
      </w:r>
    </w:p>
    <w:p w14:paraId="092F5675" w14:textId="77777777" w:rsidR="00E010E9" w:rsidRPr="00E010E9" w:rsidRDefault="00E010E9" w:rsidP="00726D51">
      <w:pPr>
        <w:rPr>
          <w:rFonts w:ascii="Arial" w:hAnsi="Arial" w:cs="Arial"/>
          <w:sz w:val="22"/>
          <w:szCs w:val="22"/>
        </w:rPr>
      </w:pPr>
    </w:p>
    <w:p w14:paraId="78147CF9" w14:textId="67D27C8F" w:rsidR="006C675B" w:rsidRPr="002149D0" w:rsidRDefault="003B39CD" w:rsidP="00CD2C5C">
      <w:pPr>
        <w:rPr>
          <w:rFonts w:ascii="Arial" w:hAnsi="Arial" w:cs="Arial"/>
          <w:sz w:val="22"/>
          <w:szCs w:val="22"/>
        </w:rPr>
      </w:pPr>
      <w:r w:rsidRPr="002149D0">
        <w:rPr>
          <w:rFonts w:ascii="Arial" w:hAnsi="Arial" w:cs="Arial"/>
          <w:sz w:val="22"/>
          <w:szCs w:val="22"/>
        </w:rPr>
        <w:t>For Objective 1 to 5, t</w:t>
      </w:r>
      <w:r w:rsidR="00726D51" w:rsidRPr="002149D0">
        <w:rPr>
          <w:rFonts w:ascii="Arial" w:hAnsi="Arial" w:cs="Arial"/>
          <w:sz w:val="22"/>
          <w:szCs w:val="22"/>
        </w:rPr>
        <w:t xml:space="preserve">he main output is an evidence-based report </w:t>
      </w:r>
      <w:r w:rsidR="00CD2C5C" w:rsidRPr="002149D0">
        <w:rPr>
          <w:rFonts w:ascii="Arial" w:hAnsi="Arial" w:cs="Arial"/>
          <w:sz w:val="22"/>
          <w:szCs w:val="22"/>
        </w:rPr>
        <w:t xml:space="preserve">that sets out current approaches that have been identified from objective 1 and then discusses and delivers objectives </w:t>
      </w:r>
      <w:r w:rsidR="00E87495">
        <w:rPr>
          <w:rFonts w:ascii="Arial" w:hAnsi="Arial" w:cs="Arial"/>
          <w:sz w:val="22"/>
          <w:szCs w:val="22"/>
        </w:rPr>
        <w:t xml:space="preserve">2, </w:t>
      </w:r>
      <w:r w:rsidR="00CD2C5C" w:rsidRPr="002149D0">
        <w:rPr>
          <w:rFonts w:ascii="Arial" w:hAnsi="Arial" w:cs="Arial"/>
          <w:sz w:val="22"/>
          <w:szCs w:val="22"/>
        </w:rPr>
        <w:t>3</w:t>
      </w:r>
      <w:r w:rsidR="00E87495">
        <w:rPr>
          <w:rFonts w:ascii="Arial" w:hAnsi="Arial" w:cs="Arial"/>
          <w:sz w:val="22"/>
          <w:szCs w:val="22"/>
        </w:rPr>
        <w:t xml:space="preserve"> and</w:t>
      </w:r>
      <w:r w:rsidR="00CD2C5C" w:rsidRPr="002149D0">
        <w:rPr>
          <w:rFonts w:ascii="Arial" w:hAnsi="Arial" w:cs="Arial"/>
          <w:sz w:val="22"/>
          <w:szCs w:val="22"/>
        </w:rPr>
        <w:t xml:space="preserve"> 4. In addition:</w:t>
      </w:r>
    </w:p>
    <w:p w14:paraId="450B5EAF" w14:textId="77777777" w:rsidR="00976F34" w:rsidRPr="002149D0" w:rsidRDefault="00976F34" w:rsidP="002149D0">
      <w:pPr>
        <w:pStyle w:val="ListParagraph"/>
        <w:spacing w:after="0" w:line="240" w:lineRule="auto"/>
        <w:rPr>
          <w:sz w:val="22"/>
        </w:rPr>
      </w:pPr>
    </w:p>
    <w:p w14:paraId="603C2DB9" w14:textId="5B76D589" w:rsidR="00726D51" w:rsidRPr="002149D0" w:rsidRDefault="00E24DCA" w:rsidP="003B39CD">
      <w:pPr>
        <w:pStyle w:val="ListParagraph"/>
        <w:numPr>
          <w:ilvl w:val="0"/>
          <w:numId w:val="28"/>
        </w:numPr>
        <w:rPr>
          <w:rFonts w:cs="Arial"/>
          <w:sz w:val="22"/>
        </w:rPr>
      </w:pPr>
      <w:r w:rsidRPr="002149D0">
        <w:rPr>
          <w:rFonts w:cs="Arial"/>
          <w:sz w:val="22"/>
        </w:rPr>
        <w:t xml:space="preserve">Two days of time to provide technical responses to queries </w:t>
      </w:r>
      <w:r w:rsidR="00EB424B">
        <w:rPr>
          <w:rFonts w:cs="Arial"/>
          <w:sz w:val="22"/>
        </w:rPr>
        <w:t xml:space="preserve">raised </w:t>
      </w:r>
      <w:r w:rsidRPr="002149D0">
        <w:rPr>
          <w:rFonts w:cs="Arial"/>
          <w:sz w:val="22"/>
        </w:rPr>
        <w:t xml:space="preserve">by </w:t>
      </w:r>
      <w:r w:rsidR="009F013C" w:rsidRPr="002149D0">
        <w:rPr>
          <w:rFonts w:cs="Arial"/>
          <w:sz w:val="22"/>
        </w:rPr>
        <w:t xml:space="preserve">Environment Agency </w:t>
      </w:r>
      <w:r w:rsidR="00563749">
        <w:rPr>
          <w:rFonts w:cs="Arial"/>
          <w:sz w:val="22"/>
        </w:rPr>
        <w:t>and/or NRW</w:t>
      </w:r>
      <w:r w:rsidR="00E5142E">
        <w:rPr>
          <w:rFonts w:cs="Arial"/>
          <w:sz w:val="22"/>
        </w:rPr>
        <w:t xml:space="preserve"> </w:t>
      </w:r>
      <w:r w:rsidRPr="002149D0">
        <w:rPr>
          <w:rFonts w:cs="Arial"/>
          <w:sz w:val="22"/>
        </w:rPr>
        <w:t>staff</w:t>
      </w:r>
      <w:r w:rsidR="00E5142E">
        <w:rPr>
          <w:rFonts w:cs="Arial"/>
          <w:sz w:val="22"/>
        </w:rPr>
        <w:t xml:space="preserve"> and collate these into an FAQ document</w:t>
      </w:r>
      <w:r w:rsidRPr="002149D0">
        <w:rPr>
          <w:rFonts w:cs="Arial"/>
          <w:sz w:val="22"/>
        </w:rPr>
        <w:t xml:space="preserve">.  </w:t>
      </w:r>
    </w:p>
    <w:p w14:paraId="7FB2FD5A" w14:textId="1A2678EE" w:rsidR="00976F34" w:rsidRPr="002149D0" w:rsidRDefault="00CD2C5C" w:rsidP="00CD2C5C">
      <w:pPr>
        <w:pStyle w:val="ListParagraph"/>
        <w:numPr>
          <w:ilvl w:val="0"/>
          <w:numId w:val="28"/>
        </w:numPr>
        <w:spacing w:after="0" w:line="240" w:lineRule="auto"/>
        <w:rPr>
          <w:rFonts w:cs="Arial"/>
          <w:sz w:val="22"/>
        </w:rPr>
      </w:pPr>
      <w:r w:rsidRPr="002149D0">
        <w:rPr>
          <w:rFonts w:cs="Arial"/>
          <w:sz w:val="22"/>
        </w:rPr>
        <w:t>Two days of time to attend workshops with water compan</w:t>
      </w:r>
      <w:r w:rsidR="00EB424B">
        <w:rPr>
          <w:rFonts w:cs="Arial"/>
          <w:sz w:val="22"/>
        </w:rPr>
        <w:t xml:space="preserve">y </w:t>
      </w:r>
      <w:r w:rsidR="00386A12">
        <w:rPr>
          <w:rFonts w:cs="Arial"/>
          <w:sz w:val="22"/>
        </w:rPr>
        <w:t>N</w:t>
      </w:r>
      <w:r w:rsidR="00EB424B">
        <w:rPr>
          <w:rFonts w:cs="Arial"/>
          <w:sz w:val="22"/>
        </w:rPr>
        <w:t xml:space="preserve">atural </w:t>
      </w:r>
      <w:r w:rsidR="00386A12">
        <w:rPr>
          <w:rFonts w:cs="Arial"/>
          <w:sz w:val="22"/>
        </w:rPr>
        <w:t>C</w:t>
      </w:r>
      <w:r w:rsidR="00EB424B">
        <w:rPr>
          <w:rFonts w:cs="Arial"/>
          <w:sz w:val="22"/>
        </w:rPr>
        <w:t xml:space="preserve">apital </w:t>
      </w:r>
      <w:r w:rsidRPr="002149D0">
        <w:rPr>
          <w:rFonts w:cs="Arial"/>
          <w:sz w:val="22"/>
        </w:rPr>
        <w:t xml:space="preserve"> leads</w:t>
      </w:r>
      <w:r w:rsidR="0025195C">
        <w:rPr>
          <w:rFonts w:cs="Arial"/>
          <w:sz w:val="22"/>
        </w:rPr>
        <w:t xml:space="preserve"> and attendance at the Water Industry Group roundtable in Autumn 2019.</w:t>
      </w:r>
    </w:p>
    <w:p w14:paraId="10AE5C29" w14:textId="77777777" w:rsidR="00976F34" w:rsidRPr="002149D0" w:rsidRDefault="00976F34" w:rsidP="00976F34">
      <w:pPr>
        <w:pStyle w:val="ListParagraph"/>
        <w:spacing w:after="0" w:line="240" w:lineRule="auto"/>
        <w:rPr>
          <w:rFonts w:cs="Arial"/>
          <w:sz w:val="22"/>
        </w:rPr>
      </w:pPr>
    </w:p>
    <w:p w14:paraId="0C124B1E" w14:textId="02B13552" w:rsidR="00726D51" w:rsidRPr="002149D0" w:rsidRDefault="00E010E9" w:rsidP="00726D51">
      <w:pPr>
        <w:pStyle w:val="ListParagraph"/>
        <w:numPr>
          <w:ilvl w:val="0"/>
          <w:numId w:val="28"/>
        </w:numPr>
        <w:spacing w:after="0" w:line="240" w:lineRule="auto"/>
        <w:rPr>
          <w:rFonts w:cs="Arial"/>
          <w:sz w:val="22"/>
        </w:rPr>
      </w:pPr>
      <w:r w:rsidRPr="002149D0">
        <w:rPr>
          <w:rFonts w:cs="Arial"/>
          <w:sz w:val="22"/>
        </w:rPr>
        <w:t>Where specified</w:t>
      </w:r>
      <w:r w:rsidR="0087736F" w:rsidRPr="002149D0">
        <w:rPr>
          <w:rFonts w:cs="Arial"/>
          <w:sz w:val="22"/>
        </w:rPr>
        <w:t xml:space="preserve"> below</w:t>
      </w:r>
      <w:r w:rsidRPr="002149D0">
        <w:rPr>
          <w:rFonts w:cs="Arial"/>
          <w:sz w:val="22"/>
        </w:rPr>
        <w:t xml:space="preserve">, you </w:t>
      </w:r>
      <w:r w:rsidR="00726D51" w:rsidRPr="002149D0">
        <w:rPr>
          <w:rFonts w:cs="Arial"/>
          <w:sz w:val="22"/>
        </w:rPr>
        <w:t xml:space="preserve">may need to provide verbal briefings to the Environment Agency </w:t>
      </w:r>
      <w:r w:rsidR="00563749">
        <w:rPr>
          <w:rFonts w:cs="Arial"/>
          <w:sz w:val="22"/>
        </w:rPr>
        <w:t xml:space="preserve">and NRW </w:t>
      </w:r>
      <w:r w:rsidR="00726D51" w:rsidRPr="002149D0">
        <w:rPr>
          <w:rFonts w:cs="Arial"/>
          <w:sz w:val="22"/>
        </w:rPr>
        <w:t>via webinars or at workshops. Attendance will be agreed in advanc</w:t>
      </w:r>
      <w:r w:rsidR="006A4432" w:rsidRPr="002149D0">
        <w:rPr>
          <w:rFonts w:cs="Arial"/>
          <w:sz w:val="22"/>
        </w:rPr>
        <w:t>e with the Environment Agency</w:t>
      </w:r>
      <w:r w:rsidR="00563749">
        <w:rPr>
          <w:rFonts w:cs="Arial"/>
          <w:sz w:val="22"/>
        </w:rPr>
        <w:t xml:space="preserve"> and NRW</w:t>
      </w:r>
      <w:r w:rsidR="006A4432" w:rsidRPr="002149D0">
        <w:rPr>
          <w:rFonts w:cs="Arial"/>
          <w:sz w:val="22"/>
        </w:rPr>
        <w:t>.</w:t>
      </w:r>
      <w:r w:rsidR="00EA70FC" w:rsidRPr="002149D0">
        <w:rPr>
          <w:rFonts w:cs="Arial"/>
          <w:sz w:val="22"/>
        </w:rPr>
        <w:t xml:space="preserve"> An assumption of three full day workshops and three one hour webinars</w:t>
      </w:r>
      <w:r w:rsidR="002149D0" w:rsidRPr="002149D0">
        <w:rPr>
          <w:rFonts w:cs="Arial"/>
          <w:sz w:val="22"/>
        </w:rPr>
        <w:t xml:space="preserve"> which will be recorded and utilised in future by the </w:t>
      </w:r>
      <w:r w:rsidR="00EB424B">
        <w:rPr>
          <w:rFonts w:cs="Arial"/>
          <w:sz w:val="22"/>
        </w:rPr>
        <w:t>Environment Agency</w:t>
      </w:r>
      <w:r w:rsidR="00EB424B" w:rsidRPr="00EB424B">
        <w:rPr>
          <w:rFonts w:cs="Arial"/>
          <w:sz w:val="22"/>
        </w:rPr>
        <w:t xml:space="preserve"> </w:t>
      </w:r>
      <w:r w:rsidR="00563749">
        <w:rPr>
          <w:rFonts w:cs="Arial"/>
          <w:sz w:val="22"/>
        </w:rPr>
        <w:t xml:space="preserve">and NRW </w:t>
      </w:r>
      <w:r w:rsidR="00EB424B" w:rsidRPr="002149D0">
        <w:rPr>
          <w:rFonts w:cs="Arial"/>
          <w:sz w:val="22"/>
        </w:rPr>
        <w:t>should be used</w:t>
      </w:r>
      <w:r w:rsidR="00EA70FC" w:rsidRPr="002149D0">
        <w:rPr>
          <w:rFonts w:cs="Arial"/>
          <w:sz w:val="22"/>
        </w:rPr>
        <w:t xml:space="preserve">. </w:t>
      </w:r>
    </w:p>
    <w:p w14:paraId="34D8768C" w14:textId="77777777" w:rsidR="003B39CD" w:rsidRPr="002149D0" w:rsidRDefault="003B39CD" w:rsidP="003B39CD">
      <w:pPr>
        <w:ind w:left="360"/>
        <w:rPr>
          <w:rFonts w:cs="Arial"/>
          <w:sz w:val="22"/>
        </w:rPr>
      </w:pPr>
    </w:p>
    <w:p w14:paraId="6F48989F" w14:textId="77777777" w:rsidR="003B39CD" w:rsidRPr="002149D0" w:rsidRDefault="003B39CD" w:rsidP="003B39CD">
      <w:pPr>
        <w:rPr>
          <w:rFonts w:ascii="Arial" w:hAnsi="Arial" w:cs="Arial"/>
          <w:sz w:val="22"/>
        </w:rPr>
      </w:pPr>
      <w:r w:rsidRPr="002149D0">
        <w:rPr>
          <w:rFonts w:ascii="Arial" w:hAnsi="Arial" w:cs="Arial"/>
          <w:sz w:val="22"/>
        </w:rPr>
        <w:lastRenderedPageBreak/>
        <w:t>For objective 6, expected products include:</w:t>
      </w:r>
    </w:p>
    <w:p w14:paraId="4F13FBB4" w14:textId="77777777" w:rsidR="003B39CD" w:rsidRPr="002149D0" w:rsidRDefault="003B39CD" w:rsidP="003B39CD">
      <w:pPr>
        <w:rPr>
          <w:rFonts w:ascii="Arial" w:hAnsi="Arial" w:cs="Arial"/>
          <w:sz w:val="22"/>
        </w:rPr>
      </w:pPr>
    </w:p>
    <w:p w14:paraId="4CAC109E" w14:textId="25A06102" w:rsidR="00D87B15" w:rsidRPr="002149D0" w:rsidRDefault="003B39CD" w:rsidP="002149D0">
      <w:pPr>
        <w:pStyle w:val="ListParagraph"/>
        <w:numPr>
          <w:ilvl w:val="0"/>
          <w:numId w:val="42"/>
        </w:numPr>
        <w:rPr>
          <w:sz w:val="22"/>
        </w:rPr>
      </w:pPr>
      <w:r w:rsidRPr="002149D0">
        <w:rPr>
          <w:sz w:val="22"/>
        </w:rPr>
        <w:t xml:space="preserve">A report </w:t>
      </w:r>
      <w:r w:rsidR="00D87B15" w:rsidRPr="002149D0">
        <w:rPr>
          <w:sz w:val="22"/>
        </w:rPr>
        <w:t xml:space="preserve">based </w:t>
      </w:r>
      <w:r w:rsidR="002149D0" w:rsidRPr="002149D0">
        <w:rPr>
          <w:sz w:val="22"/>
        </w:rPr>
        <w:t xml:space="preserve">on </w:t>
      </w:r>
      <w:r w:rsidR="00D87B15" w:rsidRPr="002149D0">
        <w:rPr>
          <w:sz w:val="22"/>
        </w:rPr>
        <w:t>the finding</w:t>
      </w:r>
      <w:r w:rsidR="009F013C">
        <w:rPr>
          <w:sz w:val="22"/>
        </w:rPr>
        <w:t>s from</w:t>
      </w:r>
      <w:r w:rsidR="00D87B15" w:rsidRPr="002149D0">
        <w:rPr>
          <w:rFonts w:cs="Arial"/>
          <w:sz w:val="22"/>
        </w:rPr>
        <w:t xml:space="preserve"> Objective 6. </w:t>
      </w:r>
    </w:p>
    <w:p w14:paraId="00064A47" w14:textId="77777777" w:rsidR="003B39CD" w:rsidRPr="002149D0" w:rsidRDefault="00D87B15" w:rsidP="002149D0">
      <w:pPr>
        <w:pStyle w:val="ListParagraph"/>
        <w:numPr>
          <w:ilvl w:val="0"/>
          <w:numId w:val="42"/>
        </w:numPr>
        <w:rPr>
          <w:rFonts w:cs="Arial"/>
          <w:sz w:val="22"/>
        </w:rPr>
      </w:pPr>
      <w:r w:rsidRPr="002149D0">
        <w:rPr>
          <w:rFonts w:cs="Arial"/>
          <w:sz w:val="22"/>
        </w:rPr>
        <w:t xml:space="preserve">A </w:t>
      </w:r>
      <w:r w:rsidR="003B39CD" w:rsidRPr="002149D0">
        <w:rPr>
          <w:rFonts w:cs="Arial"/>
          <w:sz w:val="22"/>
        </w:rPr>
        <w:t>slide deck summarising the main findings of the report</w:t>
      </w:r>
      <w:r w:rsidR="009F013C">
        <w:rPr>
          <w:rFonts w:cs="Arial"/>
          <w:sz w:val="22"/>
        </w:rPr>
        <w:t>.</w:t>
      </w:r>
    </w:p>
    <w:p w14:paraId="0C5C4735" w14:textId="77777777" w:rsidR="003B39CD" w:rsidRPr="002149D0" w:rsidRDefault="003B39CD" w:rsidP="003B39CD">
      <w:pPr>
        <w:pStyle w:val="ListParagraph"/>
        <w:numPr>
          <w:ilvl w:val="0"/>
          <w:numId w:val="1"/>
        </w:numPr>
        <w:rPr>
          <w:rFonts w:cs="Arial"/>
          <w:sz w:val="22"/>
        </w:rPr>
      </w:pPr>
      <w:r w:rsidRPr="002149D0">
        <w:rPr>
          <w:rFonts w:cs="Arial"/>
          <w:sz w:val="22"/>
        </w:rPr>
        <w:t xml:space="preserve">A slide deck presenting relevant case studies (including </w:t>
      </w:r>
      <w:r w:rsidR="0063737D" w:rsidRPr="002149D0">
        <w:rPr>
          <w:rFonts w:cs="Arial"/>
          <w:sz w:val="22"/>
        </w:rPr>
        <w:t xml:space="preserve">learning points, </w:t>
      </w:r>
      <w:r w:rsidRPr="002149D0">
        <w:rPr>
          <w:rFonts w:cs="Arial"/>
          <w:sz w:val="22"/>
        </w:rPr>
        <w:t>successes and failures</w:t>
      </w:r>
      <w:r w:rsidR="0063737D" w:rsidRPr="002149D0">
        <w:rPr>
          <w:rFonts w:cs="Arial"/>
          <w:sz w:val="22"/>
        </w:rPr>
        <w:t>)</w:t>
      </w:r>
      <w:r w:rsidR="009F013C">
        <w:rPr>
          <w:rFonts w:cs="Arial"/>
          <w:sz w:val="22"/>
        </w:rPr>
        <w:t>.</w:t>
      </w:r>
      <w:r w:rsidRPr="002149D0">
        <w:rPr>
          <w:rFonts w:cs="Arial"/>
          <w:sz w:val="22"/>
        </w:rPr>
        <w:t xml:space="preserve"> </w:t>
      </w:r>
    </w:p>
    <w:p w14:paraId="4B2485AF" w14:textId="77777777" w:rsidR="00726D51" w:rsidRPr="00E010E9" w:rsidRDefault="00726D51" w:rsidP="00726D51">
      <w:pPr>
        <w:rPr>
          <w:rFonts w:ascii="Arial" w:hAnsi="Arial" w:cs="Arial"/>
          <w:sz w:val="22"/>
          <w:szCs w:val="22"/>
        </w:rPr>
      </w:pPr>
    </w:p>
    <w:p w14:paraId="5329725E" w14:textId="77777777" w:rsidR="00726D51" w:rsidRPr="00A31EB8" w:rsidRDefault="00726D51" w:rsidP="00F17D45">
      <w:pPr>
        <w:pStyle w:val="ListParagraph"/>
        <w:numPr>
          <w:ilvl w:val="1"/>
          <w:numId w:val="50"/>
        </w:numPr>
        <w:rPr>
          <w:rFonts w:cs="Arial"/>
          <w:b/>
          <w:sz w:val="22"/>
        </w:rPr>
      </w:pPr>
      <w:r w:rsidRPr="00A31EB8">
        <w:rPr>
          <w:rFonts w:cs="Arial"/>
          <w:b/>
          <w:sz w:val="22"/>
        </w:rPr>
        <w:t>Major Milestones</w:t>
      </w:r>
    </w:p>
    <w:p w14:paraId="78156812" w14:textId="77777777" w:rsidR="00726D51" w:rsidRPr="00E010E9" w:rsidRDefault="00726D51" w:rsidP="00726D51">
      <w:pPr>
        <w:rPr>
          <w:rFonts w:ascii="Arial" w:hAnsi="Arial" w:cs="Arial"/>
          <w:b/>
          <w:sz w:val="22"/>
          <w:szCs w:val="22"/>
        </w:rPr>
      </w:pPr>
      <w:r w:rsidRPr="00E010E9">
        <w:rPr>
          <w:rFonts w:ascii="Arial" w:hAnsi="Arial" w:cs="Arial"/>
          <w:b/>
          <w:sz w:val="22"/>
          <w:szCs w:val="22"/>
        </w:rPr>
        <w:tab/>
      </w:r>
    </w:p>
    <w:tbl>
      <w:tblPr>
        <w:tblStyle w:val="TableGrid"/>
        <w:tblW w:w="8926" w:type="dxa"/>
        <w:tblLook w:val="04A0" w:firstRow="1" w:lastRow="0" w:firstColumn="1" w:lastColumn="0" w:noHBand="0" w:noVBand="1"/>
      </w:tblPr>
      <w:tblGrid>
        <w:gridCol w:w="2111"/>
        <w:gridCol w:w="1721"/>
        <w:gridCol w:w="5094"/>
      </w:tblGrid>
      <w:tr w:rsidR="00AC3F8F" w:rsidRPr="00E010E9" w14:paraId="71C28E8C" w14:textId="77777777" w:rsidTr="00F17D45">
        <w:trPr>
          <w:tblHeader/>
        </w:trPr>
        <w:tc>
          <w:tcPr>
            <w:tcW w:w="2111" w:type="dxa"/>
          </w:tcPr>
          <w:p w14:paraId="68467844" w14:textId="0ED2DF5F" w:rsidR="00AC3F8F" w:rsidRPr="00E010E9" w:rsidRDefault="00AC3F8F" w:rsidP="00AC3F8F">
            <w:pPr>
              <w:tabs>
                <w:tab w:val="left" w:pos="1125"/>
              </w:tabs>
              <w:rPr>
                <w:rFonts w:ascii="Arial" w:hAnsi="Arial" w:cs="Arial"/>
                <w:b/>
                <w:sz w:val="22"/>
                <w:szCs w:val="22"/>
              </w:rPr>
            </w:pPr>
            <w:r w:rsidRPr="00E010E9">
              <w:rPr>
                <w:rFonts w:ascii="Arial" w:hAnsi="Arial" w:cs="Arial"/>
                <w:b/>
                <w:sz w:val="22"/>
                <w:szCs w:val="22"/>
              </w:rPr>
              <w:t>Phase</w:t>
            </w:r>
            <w:r w:rsidRPr="00E010E9">
              <w:rPr>
                <w:rFonts w:ascii="Arial" w:hAnsi="Arial" w:cs="Arial"/>
                <w:b/>
                <w:sz w:val="22"/>
                <w:szCs w:val="22"/>
              </w:rPr>
              <w:tab/>
            </w:r>
          </w:p>
        </w:tc>
        <w:tc>
          <w:tcPr>
            <w:tcW w:w="1721" w:type="dxa"/>
          </w:tcPr>
          <w:p w14:paraId="7280C11C" w14:textId="26A3E5D8" w:rsidR="00AC3F8F" w:rsidRPr="00E010E9" w:rsidRDefault="00AC3F8F" w:rsidP="00AC3F8F">
            <w:pPr>
              <w:rPr>
                <w:rFonts w:ascii="Arial" w:hAnsi="Arial" w:cs="Arial"/>
                <w:b/>
                <w:sz w:val="22"/>
                <w:szCs w:val="22"/>
              </w:rPr>
            </w:pPr>
            <w:r w:rsidRPr="00E010E9">
              <w:rPr>
                <w:rFonts w:ascii="Arial" w:hAnsi="Arial" w:cs="Arial"/>
                <w:b/>
                <w:sz w:val="22"/>
                <w:szCs w:val="22"/>
              </w:rPr>
              <w:t>Date</w:t>
            </w:r>
          </w:p>
        </w:tc>
        <w:tc>
          <w:tcPr>
            <w:tcW w:w="5094" w:type="dxa"/>
          </w:tcPr>
          <w:p w14:paraId="507D4B67" w14:textId="78B54ABC" w:rsidR="00AC3F8F" w:rsidRPr="00E010E9" w:rsidRDefault="00AC3F8F" w:rsidP="00AC3F8F">
            <w:pPr>
              <w:rPr>
                <w:rFonts w:ascii="Arial" w:hAnsi="Arial" w:cs="Arial"/>
                <w:sz w:val="22"/>
                <w:szCs w:val="22"/>
              </w:rPr>
            </w:pPr>
            <w:r w:rsidRPr="00E010E9">
              <w:rPr>
                <w:rFonts w:ascii="Arial" w:hAnsi="Arial" w:cs="Arial"/>
                <w:b/>
                <w:sz w:val="22"/>
                <w:szCs w:val="22"/>
              </w:rPr>
              <w:t>Activity/Deliverable</w:t>
            </w:r>
          </w:p>
        </w:tc>
      </w:tr>
      <w:tr w:rsidR="00AC3F8F" w:rsidRPr="00E010E9" w14:paraId="278B995C" w14:textId="77777777" w:rsidTr="00F17D45">
        <w:tc>
          <w:tcPr>
            <w:tcW w:w="2111" w:type="dxa"/>
          </w:tcPr>
          <w:p w14:paraId="4FE392C9" w14:textId="5E010222" w:rsidR="00AC3F8F" w:rsidRPr="00E010E9" w:rsidRDefault="00AC3F8F" w:rsidP="00AC3F8F">
            <w:pPr>
              <w:rPr>
                <w:rFonts w:ascii="Arial" w:hAnsi="Arial" w:cs="Arial"/>
                <w:sz w:val="22"/>
                <w:szCs w:val="22"/>
              </w:rPr>
            </w:pPr>
            <w:r>
              <w:rPr>
                <w:rFonts w:ascii="Arial" w:hAnsi="Arial" w:cs="Arial"/>
                <w:sz w:val="22"/>
                <w:szCs w:val="22"/>
              </w:rPr>
              <w:t>Commission</w:t>
            </w:r>
          </w:p>
        </w:tc>
        <w:tc>
          <w:tcPr>
            <w:tcW w:w="1721" w:type="dxa"/>
          </w:tcPr>
          <w:p w14:paraId="688301A8" w14:textId="1D634ECA" w:rsidR="00AC3F8F" w:rsidRPr="00E010E9" w:rsidRDefault="00AC3F8F" w:rsidP="00AC3F8F">
            <w:pPr>
              <w:rPr>
                <w:rFonts w:ascii="Arial" w:hAnsi="Arial" w:cs="Arial"/>
                <w:sz w:val="22"/>
                <w:szCs w:val="22"/>
              </w:rPr>
            </w:pPr>
            <w:r>
              <w:rPr>
                <w:rFonts w:ascii="Arial" w:hAnsi="Arial" w:cs="Arial"/>
                <w:sz w:val="22"/>
                <w:szCs w:val="22"/>
              </w:rPr>
              <w:t xml:space="preserve">Week Co </w:t>
            </w:r>
            <w:r w:rsidR="00A31EB8">
              <w:rPr>
                <w:rFonts w:ascii="Arial" w:hAnsi="Arial" w:cs="Arial"/>
                <w:sz w:val="22"/>
                <w:szCs w:val="22"/>
              </w:rPr>
              <w:t>20</w:t>
            </w:r>
            <w:r w:rsidRPr="003F10A1">
              <w:rPr>
                <w:rFonts w:ascii="Arial" w:hAnsi="Arial" w:cs="Arial"/>
                <w:sz w:val="22"/>
                <w:szCs w:val="22"/>
                <w:vertAlign w:val="superscript"/>
              </w:rPr>
              <w:t>th</w:t>
            </w:r>
            <w:r>
              <w:rPr>
                <w:rFonts w:ascii="Arial" w:hAnsi="Arial" w:cs="Arial"/>
                <w:sz w:val="22"/>
                <w:szCs w:val="22"/>
              </w:rPr>
              <w:t xml:space="preserve"> September 2019</w:t>
            </w:r>
          </w:p>
        </w:tc>
        <w:tc>
          <w:tcPr>
            <w:tcW w:w="5094" w:type="dxa"/>
          </w:tcPr>
          <w:p w14:paraId="04E385AB" w14:textId="2A80EF28" w:rsidR="00AC3F8F" w:rsidRPr="00E010E9" w:rsidRDefault="00AC3F8F" w:rsidP="00AC3F8F">
            <w:pPr>
              <w:rPr>
                <w:rFonts w:ascii="Arial" w:hAnsi="Arial" w:cs="Arial"/>
                <w:sz w:val="22"/>
                <w:szCs w:val="22"/>
              </w:rPr>
            </w:pPr>
            <w:r>
              <w:rPr>
                <w:rFonts w:ascii="Arial" w:hAnsi="Arial" w:cs="Arial"/>
                <w:sz w:val="22"/>
                <w:szCs w:val="22"/>
              </w:rPr>
              <w:t xml:space="preserve">Start Up Meeting </w:t>
            </w:r>
          </w:p>
        </w:tc>
      </w:tr>
      <w:tr w:rsidR="00AC3F8F" w:rsidRPr="00E010E9" w14:paraId="6DF10D42" w14:textId="77777777" w:rsidTr="00F17D45">
        <w:tc>
          <w:tcPr>
            <w:tcW w:w="2111" w:type="dxa"/>
          </w:tcPr>
          <w:p w14:paraId="318726A7" w14:textId="77777777" w:rsidR="00AC3F8F" w:rsidRPr="00E010E9" w:rsidRDefault="00AC3F8F" w:rsidP="00AC3F8F">
            <w:pPr>
              <w:rPr>
                <w:rFonts w:ascii="Arial" w:hAnsi="Arial" w:cs="Arial"/>
                <w:sz w:val="22"/>
                <w:szCs w:val="22"/>
              </w:rPr>
            </w:pPr>
          </w:p>
        </w:tc>
        <w:tc>
          <w:tcPr>
            <w:tcW w:w="1721" w:type="dxa"/>
          </w:tcPr>
          <w:p w14:paraId="28E2B268" w14:textId="2F63A66D" w:rsidR="00AC3F8F" w:rsidRPr="00E010E9" w:rsidRDefault="00AC3F8F" w:rsidP="00AC3F8F">
            <w:pPr>
              <w:rPr>
                <w:rFonts w:ascii="Arial" w:hAnsi="Arial" w:cs="Arial"/>
                <w:sz w:val="22"/>
                <w:szCs w:val="22"/>
              </w:rPr>
            </w:pPr>
          </w:p>
        </w:tc>
        <w:tc>
          <w:tcPr>
            <w:tcW w:w="5094" w:type="dxa"/>
          </w:tcPr>
          <w:p w14:paraId="1BE2FC2D" w14:textId="0050D317" w:rsidR="00AC3F8F" w:rsidRPr="00E010E9" w:rsidRDefault="00AC3F8F" w:rsidP="00AC3F8F">
            <w:pPr>
              <w:rPr>
                <w:rFonts w:ascii="Arial" w:hAnsi="Arial" w:cs="Arial"/>
                <w:sz w:val="22"/>
                <w:szCs w:val="22"/>
              </w:rPr>
            </w:pPr>
            <w:r>
              <w:rPr>
                <w:rFonts w:ascii="Arial" w:hAnsi="Arial" w:cs="Arial"/>
                <w:sz w:val="22"/>
                <w:szCs w:val="22"/>
              </w:rPr>
              <w:t xml:space="preserve">Monthly telecoms </w:t>
            </w:r>
          </w:p>
        </w:tc>
      </w:tr>
      <w:tr w:rsidR="00AC3F8F" w:rsidRPr="00E010E9" w14:paraId="7A91BC12" w14:textId="77777777" w:rsidTr="00F17D45">
        <w:tc>
          <w:tcPr>
            <w:tcW w:w="2111" w:type="dxa"/>
          </w:tcPr>
          <w:p w14:paraId="53967EAF" w14:textId="38A770C1" w:rsidR="00AC3F8F" w:rsidRPr="00E010E9" w:rsidRDefault="00AC3F8F" w:rsidP="00AC3F8F">
            <w:pPr>
              <w:rPr>
                <w:rFonts w:ascii="Arial" w:hAnsi="Arial" w:cs="Arial"/>
                <w:sz w:val="22"/>
                <w:szCs w:val="22"/>
              </w:rPr>
            </w:pPr>
            <w:r>
              <w:rPr>
                <w:rFonts w:ascii="Arial" w:hAnsi="Arial" w:cs="Arial"/>
                <w:sz w:val="22"/>
                <w:szCs w:val="22"/>
              </w:rPr>
              <w:t>Check Point</w:t>
            </w:r>
          </w:p>
        </w:tc>
        <w:tc>
          <w:tcPr>
            <w:tcW w:w="1721" w:type="dxa"/>
          </w:tcPr>
          <w:p w14:paraId="0280927F" w14:textId="2B18B7D5" w:rsidR="00AC3F8F" w:rsidRPr="00E010E9" w:rsidRDefault="00AC3F8F" w:rsidP="00AC3F8F">
            <w:pPr>
              <w:rPr>
                <w:rFonts w:ascii="Arial" w:hAnsi="Arial" w:cs="Arial"/>
                <w:sz w:val="22"/>
                <w:szCs w:val="22"/>
              </w:rPr>
            </w:pPr>
            <w:r>
              <w:rPr>
                <w:rFonts w:ascii="Arial" w:hAnsi="Arial" w:cs="Arial"/>
                <w:sz w:val="22"/>
                <w:szCs w:val="22"/>
              </w:rPr>
              <w:t>Week Co. 28</w:t>
            </w:r>
            <w:r w:rsidRPr="004F2913">
              <w:rPr>
                <w:rFonts w:ascii="Arial" w:hAnsi="Arial" w:cs="Arial"/>
                <w:sz w:val="22"/>
                <w:szCs w:val="22"/>
                <w:vertAlign w:val="superscript"/>
              </w:rPr>
              <w:t>th</w:t>
            </w:r>
            <w:r>
              <w:rPr>
                <w:rFonts w:ascii="Arial" w:hAnsi="Arial" w:cs="Arial"/>
                <w:sz w:val="22"/>
                <w:szCs w:val="22"/>
              </w:rPr>
              <w:t xml:space="preserve"> October</w:t>
            </w:r>
          </w:p>
        </w:tc>
        <w:tc>
          <w:tcPr>
            <w:tcW w:w="5094" w:type="dxa"/>
          </w:tcPr>
          <w:p w14:paraId="1980BAFA" w14:textId="3DB1FAAC" w:rsidR="00AC3F8F" w:rsidRPr="00E010E9" w:rsidRDefault="00AC3F8F" w:rsidP="00AC3F8F">
            <w:pPr>
              <w:rPr>
                <w:rFonts w:ascii="Arial" w:hAnsi="Arial" w:cs="Arial"/>
                <w:sz w:val="22"/>
                <w:szCs w:val="22"/>
              </w:rPr>
            </w:pPr>
            <w:r>
              <w:rPr>
                <w:rFonts w:ascii="Arial" w:hAnsi="Arial" w:cs="Arial"/>
                <w:sz w:val="22"/>
                <w:szCs w:val="22"/>
              </w:rPr>
              <w:t xml:space="preserve">Draft Outputs of review and recommendations </w:t>
            </w:r>
          </w:p>
        </w:tc>
      </w:tr>
      <w:tr w:rsidR="00AC3F8F" w:rsidRPr="00E010E9" w14:paraId="6375D0D3" w14:textId="77777777" w:rsidTr="00F17D45">
        <w:tc>
          <w:tcPr>
            <w:tcW w:w="2111" w:type="dxa"/>
          </w:tcPr>
          <w:p w14:paraId="03BABF7D" w14:textId="39D9202B" w:rsidR="00AC3F8F" w:rsidRDefault="00AC3F8F" w:rsidP="00AC3F8F">
            <w:pPr>
              <w:rPr>
                <w:rFonts w:ascii="Arial" w:hAnsi="Arial" w:cs="Arial"/>
                <w:sz w:val="22"/>
                <w:szCs w:val="22"/>
              </w:rPr>
            </w:pPr>
            <w:r>
              <w:rPr>
                <w:rFonts w:ascii="Arial" w:hAnsi="Arial" w:cs="Arial"/>
                <w:sz w:val="22"/>
                <w:szCs w:val="22"/>
              </w:rPr>
              <w:t xml:space="preserve">Workshop </w:t>
            </w:r>
          </w:p>
        </w:tc>
        <w:tc>
          <w:tcPr>
            <w:tcW w:w="1721" w:type="dxa"/>
          </w:tcPr>
          <w:p w14:paraId="2E50D8EE" w14:textId="67FE7B25" w:rsidR="00AC3F8F" w:rsidRDefault="00AC3F8F" w:rsidP="00AC3F8F">
            <w:pPr>
              <w:rPr>
                <w:rFonts w:ascii="Arial" w:hAnsi="Arial" w:cs="Arial"/>
                <w:sz w:val="22"/>
                <w:szCs w:val="22"/>
              </w:rPr>
            </w:pPr>
            <w:r>
              <w:rPr>
                <w:rFonts w:ascii="Arial" w:hAnsi="Arial" w:cs="Arial"/>
                <w:sz w:val="22"/>
                <w:szCs w:val="22"/>
              </w:rPr>
              <w:t xml:space="preserve">Mid Nov </w:t>
            </w:r>
          </w:p>
        </w:tc>
        <w:tc>
          <w:tcPr>
            <w:tcW w:w="5094" w:type="dxa"/>
          </w:tcPr>
          <w:p w14:paraId="6E9EF6FA" w14:textId="60D05AA1" w:rsidR="00AC3F8F" w:rsidRDefault="00AC3F8F" w:rsidP="00AC3F8F">
            <w:pPr>
              <w:rPr>
                <w:rFonts w:ascii="Arial" w:hAnsi="Arial" w:cs="Arial"/>
                <w:sz w:val="22"/>
                <w:szCs w:val="22"/>
              </w:rPr>
            </w:pPr>
            <w:r>
              <w:rPr>
                <w:rFonts w:ascii="Arial" w:hAnsi="Arial" w:cs="Arial"/>
                <w:sz w:val="22"/>
                <w:szCs w:val="22"/>
              </w:rPr>
              <w:t>½ day workshop with Water Industry Reps</w:t>
            </w:r>
          </w:p>
        </w:tc>
      </w:tr>
      <w:tr w:rsidR="00AC3F8F" w:rsidRPr="00E010E9" w14:paraId="447F3555" w14:textId="77777777" w:rsidTr="00F17D45">
        <w:tc>
          <w:tcPr>
            <w:tcW w:w="2111" w:type="dxa"/>
          </w:tcPr>
          <w:p w14:paraId="43E8F8AC" w14:textId="14BFB17E" w:rsidR="00AC3F8F" w:rsidRPr="00E010E9" w:rsidRDefault="00AC3F8F" w:rsidP="00AC3F8F">
            <w:pPr>
              <w:rPr>
                <w:rFonts w:ascii="Arial" w:hAnsi="Arial" w:cs="Arial"/>
                <w:sz w:val="22"/>
                <w:szCs w:val="22"/>
              </w:rPr>
            </w:pPr>
            <w:r>
              <w:rPr>
                <w:rFonts w:ascii="Arial" w:hAnsi="Arial" w:cs="Arial"/>
                <w:sz w:val="22"/>
                <w:szCs w:val="22"/>
              </w:rPr>
              <w:t xml:space="preserve">Comments Back </w:t>
            </w:r>
          </w:p>
        </w:tc>
        <w:tc>
          <w:tcPr>
            <w:tcW w:w="1721" w:type="dxa"/>
          </w:tcPr>
          <w:p w14:paraId="5B98BB52" w14:textId="6FEA6CED" w:rsidR="00AC3F8F" w:rsidRPr="00E010E9" w:rsidRDefault="00AC3F8F" w:rsidP="00AC3F8F">
            <w:pPr>
              <w:rPr>
                <w:rFonts w:ascii="Arial" w:hAnsi="Arial" w:cs="Arial"/>
                <w:sz w:val="22"/>
                <w:szCs w:val="22"/>
              </w:rPr>
            </w:pPr>
            <w:r>
              <w:rPr>
                <w:rFonts w:ascii="Arial" w:hAnsi="Arial" w:cs="Arial"/>
                <w:sz w:val="22"/>
                <w:szCs w:val="22"/>
              </w:rPr>
              <w:t>Week Co. 18</w:t>
            </w:r>
            <w:r w:rsidRPr="004F2913">
              <w:rPr>
                <w:rFonts w:ascii="Arial" w:hAnsi="Arial" w:cs="Arial"/>
                <w:sz w:val="22"/>
                <w:szCs w:val="22"/>
                <w:vertAlign w:val="superscript"/>
              </w:rPr>
              <w:t>th</w:t>
            </w:r>
            <w:r>
              <w:rPr>
                <w:rFonts w:ascii="Arial" w:hAnsi="Arial" w:cs="Arial"/>
                <w:sz w:val="22"/>
                <w:szCs w:val="22"/>
              </w:rPr>
              <w:t xml:space="preserve"> Nov</w:t>
            </w:r>
          </w:p>
        </w:tc>
        <w:tc>
          <w:tcPr>
            <w:tcW w:w="5094" w:type="dxa"/>
          </w:tcPr>
          <w:p w14:paraId="60C018AB" w14:textId="0DEB4AAD" w:rsidR="00AC3F8F" w:rsidRPr="00E010E9" w:rsidRDefault="00AC3F8F" w:rsidP="00AC3F8F">
            <w:pPr>
              <w:rPr>
                <w:rFonts w:ascii="Arial" w:hAnsi="Arial" w:cs="Arial"/>
                <w:sz w:val="22"/>
                <w:szCs w:val="22"/>
              </w:rPr>
            </w:pPr>
            <w:r>
              <w:rPr>
                <w:rFonts w:ascii="Arial" w:hAnsi="Arial" w:cs="Arial"/>
                <w:sz w:val="22"/>
                <w:szCs w:val="22"/>
              </w:rPr>
              <w:t xml:space="preserve">Comments Back </w:t>
            </w:r>
          </w:p>
        </w:tc>
      </w:tr>
      <w:tr w:rsidR="00AC3F8F" w:rsidRPr="00E010E9" w14:paraId="54FE8068" w14:textId="77777777" w:rsidTr="00F17D45">
        <w:tc>
          <w:tcPr>
            <w:tcW w:w="2111" w:type="dxa"/>
          </w:tcPr>
          <w:p w14:paraId="7C800219" w14:textId="08D6917E" w:rsidR="00AC3F8F" w:rsidRPr="00E010E9" w:rsidRDefault="00AC3F8F" w:rsidP="00AC3F8F">
            <w:pPr>
              <w:rPr>
                <w:rFonts w:ascii="Arial" w:hAnsi="Arial" w:cs="Arial"/>
                <w:sz w:val="22"/>
                <w:szCs w:val="22"/>
              </w:rPr>
            </w:pPr>
            <w:r>
              <w:rPr>
                <w:rFonts w:ascii="Arial" w:hAnsi="Arial" w:cs="Arial"/>
                <w:sz w:val="22"/>
                <w:szCs w:val="22"/>
              </w:rPr>
              <w:t>Draft Outputs</w:t>
            </w:r>
          </w:p>
        </w:tc>
        <w:tc>
          <w:tcPr>
            <w:tcW w:w="1721" w:type="dxa"/>
          </w:tcPr>
          <w:p w14:paraId="55DD7E87" w14:textId="2A9846D2" w:rsidR="00AC3F8F" w:rsidRPr="00E010E9" w:rsidRDefault="00AC3F8F" w:rsidP="00AC3F8F">
            <w:pPr>
              <w:rPr>
                <w:rFonts w:ascii="Arial" w:hAnsi="Arial" w:cs="Arial"/>
                <w:sz w:val="22"/>
                <w:szCs w:val="22"/>
              </w:rPr>
            </w:pPr>
            <w:r>
              <w:rPr>
                <w:rFonts w:ascii="Arial" w:hAnsi="Arial" w:cs="Arial"/>
                <w:sz w:val="22"/>
                <w:szCs w:val="22"/>
              </w:rPr>
              <w:t>Week Co 2</w:t>
            </w:r>
            <w:r w:rsidRPr="004F2913">
              <w:rPr>
                <w:rFonts w:ascii="Arial" w:hAnsi="Arial" w:cs="Arial"/>
                <w:sz w:val="22"/>
                <w:szCs w:val="22"/>
                <w:vertAlign w:val="superscript"/>
              </w:rPr>
              <w:t>nd</w:t>
            </w:r>
            <w:r>
              <w:rPr>
                <w:rFonts w:ascii="Arial" w:hAnsi="Arial" w:cs="Arial"/>
                <w:sz w:val="22"/>
                <w:szCs w:val="22"/>
              </w:rPr>
              <w:t xml:space="preserve"> Dec </w:t>
            </w:r>
          </w:p>
        </w:tc>
        <w:tc>
          <w:tcPr>
            <w:tcW w:w="5094" w:type="dxa"/>
          </w:tcPr>
          <w:p w14:paraId="2D4BEE37" w14:textId="49B760EC" w:rsidR="00AC3F8F" w:rsidRPr="00E010E9" w:rsidRDefault="00AC3F8F" w:rsidP="00AC3F8F">
            <w:pPr>
              <w:rPr>
                <w:rFonts w:ascii="Arial" w:hAnsi="Arial" w:cs="Arial"/>
                <w:sz w:val="22"/>
                <w:szCs w:val="22"/>
              </w:rPr>
            </w:pPr>
          </w:p>
        </w:tc>
      </w:tr>
      <w:tr w:rsidR="00AC3F8F" w:rsidRPr="00E010E9" w14:paraId="1466B02B" w14:textId="77777777" w:rsidTr="00F17D45">
        <w:tc>
          <w:tcPr>
            <w:tcW w:w="2111" w:type="dxa"/>
          </w:tcPr>
          <w:p w14:paraId="4290FA1C" w14:textId="2D31C532" w:rsidR="00AC3F8F" w:rsidRPr="00E010E9" w:rsidRDefault="00AC3F8F" w:rsidP="00AC3F8F">
            <w:pPr>
              <w:rPr>
                <w:rFonts w:ascii="Arial" w:hAnsi="Arial" w:cs="Arial"/>
                <w:sz w:val="22"/>
                <w:szCs w:val="22"/>
              </w:rPr>
            </w:pPr>
            <w:r>
              <w:rPr>
                <w:rFonts w:ascii="Arial" w:hAnsi="Arial" w:cs="Arial"/>
                <w:sz w:val="22"/>
                <w:szCs w:val="22"/>
              </w:rPr>
              <w:t>Comments Back</w:t>
            </w:r>
          </w:p>
        </w:tc>
        <w:tc>
          <w:tcPr>
            <w:tcW w:w="1721" w:type="dxa"/>
          </w:tcPr>
          <w:p w14:paraId="4ED7E654" w14:textId="1B0E0944" w:rsidR="00AC3F8F" w:rsidRPr="00E010E9" w:rsidRDefault="00AC3F8F" w:rsidP="00AC3F8F">
            <w:pPr>
              <w:rPr>
                <w:rFonts w:ascii="Arial" w:hAnsi="Arial" w:cs="Arial"/>
                <w:sz w:val="22"/>
                <w:szCs w:val="22"/>
              </w:rPr>
            </w:pPr>
            <w:r>
              <w:rPr>
                <w:rFonts w:ascii="Arial" w:hAnsi="Arial" w:cs="Arial"/>
                <w:sz w:val="22"/>
                <w:szCs w:val="22"/>
              </w:rPr>
              <w:t>Week Co 16</w:t>
            </w:r>
            <w:r w:rsidRPr="004F2913">
              <w:rPr>
                <w:rFonts w:ascii="Arial" w:hAnsi="Arial" w:cs="Arial"/>
                <w:sz w:val="22"/>
                <w:szCs w:val="22"/>
                <w:vertAlign w:val="superscript"/>
              </w:rPr>
              <w:t>th</w:t>
            </w:r>
            <w:r>
              <w:rPr>
                <w:rFonts w:ascii="Arial" w:hAnsi="Arial" w:cs="Arial"/>
                <w:sz w:val="22"/>
                <w:szCs w:val="22"/>
              </w:rPr>
              <w:t xml:space="preserve"> Dec</w:t>
            </w:r>
          </w:p>
        </w:tc>
        <w:tc>
          <w:tcPr>
            <w:tcW w:w="5094" w:type="dxa"/>
          </w:tcPr>
          <w:p w14:paraId="1FFEFE18" w14:textId="77777777" w:rsidR="00AC3F8F" w:rsidRPr="00E010E9" w:rsidRDefault="00AC3F8F" w:rsidP="00AC3F8F">
            <w:pPr>
              <w:rPr>
                <w:rFonts w:ascii="Arial" w:hAnsi="Arial" w:cs="Arial"/>
                <w:sz w:val="22"/>
                <w:szCs w:val="22"/>
              </w:rPr>
            </w:pPr>
          </w:p>
        </w:tc>
      </w:tr>
      <w:tr w:rsidR="00AC3F8F" w:rsidRPr="00E010E9" w14:paraId="43728FDF" w14:textId="77777777" w:rsidTr="00F17D45">
        <w:tc>
          <w:tcPr>
            <w:tcW w:w="2111" w:type="dxa"/>
          </w:tcPr>
          <w:p w14:paraId="4281261B" w14:textId="2AE06A3A" w:rsidR="00AC3F8F" w:rsidRPr="00E010E9" w:rsidRDefault="00AC3F8F" w:rsidP="00AC3F8F">
            <w:pPr>
              <w:rPr>
                <w:rFonts w:ascii="Arial" w:hAnsi="Arial" w:cs="Arial"/>
                <w:sz w:val="22"/>
                <w:szCs w:val="22"/>
              </w:rPr>
            </w:pPr>
            <w:r>
              <w:rPr>
                <w:rFonts w:ascii="Arial" w:hAnsi="Arial" w:cs="Arial"/>
                <w:sz w:val="22"/>
                <w:szCs w:val="22"/>
              </w:rPr>
              <w:t xml:space="preserve">Half Day Workshop </w:t>
            </w:r>
          </w:p>
        </w:tc>
        <w:tc>
          <w:tcPr>
            <w:tcW w:w="1721" w:type="dxa"/>
          </w:tcPr>
          <w:p w14:paraId="6F9FB465" w14:textId="59BCFFCF" w:rsidR="00AC3F8F" w:rsidRPr="00E010E9" w:rsidRDefault="00AC3F8F" w:rsidP="00AC3F8F">
            <w:pPr>
              <w:rPr>
                <w:rFonts w:ascii="Arial" w:hAnsi="Arial" w:cs="Arial"/>
                <w:sz w:val="22"/>
                <w:szCs w:val="22"/>
              </w:rPr>
            </w:pPr>
            <w:r>
              <w:rPr>
                <w:rFonts w:ascii="Arial" w:hAnsi="Arial" w:cs="Arial"/>
                <w:sz w:val="22"/>
                <w:szCs w:val="22"/>
              </w:rPr>
              <w:t>Week Co. 16</w:t>
            </w:r>
            <w:r w:rsidRPr="004F2913">
              <w:rPr>
                <w:rFonts w:ascii="Arial" w:hAnsi="Arial" w:cs="Arial"/>
                <w:sz w:val="22"/>
                <w:szCs w:val="22"/>
                <w:vertAlign w:val="superscript"/>
              </w:rPr>
              <w:t>th</w:t>
            </w:r>
            <w:r>
              <w:rPr>
                <w:rFonts w:ascii="Arial" w:hAnsi="Arial" w:cs="Arial"/>
                <w:sz w:val="22"/>
                <w:szCs w:val="22"/>
              </w:rPr>
              <w:t xml:space="preserve"> Dec</w:t>
            </w:r>
          </w:p>
        </w:tc>
        <w:tc>
          <w:tcPr>
            <w:tcW w:w="5094" w:type="dxa"/>
          </w:tcPr>
          <w:p w14:paraId="77744B1D" w14:textId="77777777" w:rsidR="00AC3F8F" w:rsidRPr="00E010E9" w:rsidRDefault="00AC3F8F" w:rsidP="00AC3F8F">
            <w:pPr>
              <w:rPr>
                <w:rFonts w:ascii="Arial" w:hAnsi="Arial" w:cs="Arial"/>
                <w:sz w:val="22"/>
                <w:szCs w:val="22"/>
              </w:rPr>
            </w:pPr>
          </w:p>
        </w:tc>
      </w:tr>
      <w:tr w:rsidR="00AC3F8F" w:rsidRPr="00E010E9" w14:paraId="0F658672" w14:textId="77777777" w:rsidTr="00F17D45">
        <w:tc>
          <w:tcPr>
            <w:tcW w:w="2111" w:type="dxa"/>
          </w:tcPr>
          <w:p w14:paraId="1D062D10" w14:textId="12A39BF1" w:rsidR="00AC3F8F" w:rsidRPr="00E010E9" w:rsidRDefault="00AC3F8F" w:rsidP="00AC3F8F">
            <w:pPr>
              <w:rPr>
                <w:rFonts w:ascii="Arial" w:hAnsi="Arial" w:cs="Arial"/>
                <w:sz w:val="22"/>
                <w:szCs w:val="22"/>
              </w:rPr>
            </w:pPr>
            <w:r>
              <w:rPr>
                <w:rFonts w:ascii="Arial" w:hAnsi="Arial" w:cs="Arial"/>
                <w:sz w:val="22"/>
                <w:szCs w:val="22"/>
              </w:rPr>
              <w:t xml:space="preserve">Delivery </w:t>
            </w:r>
          </w:p>
        </w:tc>
        <w:tc>
          <w:tcPr>
            <w:tcW w:w="1721" w:type="dxa"/>
          </w:tcPr>
          <w:p w14:paraId="10FB8A7E" w14:textId="6EEE62F0" w:rsidR="00AC3F8F" w:rsidRPr="00E010E9" w:rsidRDefault="00AC3F8F" w:rsidP="00AC3F8F">
            <w:pPr>
              <w:rPr>
                <w:rFonts w:ascii="Arial" w:hAnsi="Arial" w:cs="Arial"/>
                <w:sz w:val="22"/>
                <w:szCs w:val="22"/>
              </w:rPr>
            </w:pPr>
            <w:r>
              <w:rPr>
                <w:rFonts w:ascii="Arial" w:hAnsi="Arial" w:cs="Arial"/>
                <w:sz w:val="22"/>
                <w:szCs w:val="22"/>
              </w:rPr>
              <w:t>31/01/2020</w:t>
            </w:r>
          </w:p>
        </w:tc>
        <w:tc>
          <w:tcPr>
            <w:tcW w:w="5094" w:type="dxa"/>
          </w:tcPr>
          <w:p w14:paraId="63C81F4C" w14:textId="025D2E8A" w:rsidR="00AC3F8F" w:rsidRPr="00E010E9" w:rsidRDefault="00AC3F8F" w:rsidP="00AC3F8F">
            <w:pPr>
              <w:rPr>
                <w:rFonts w:ascii="Arial" w:hAnsi="Arial" w:cs="Arial"/>
                <w:sz w:val="22"/>
                <w:szCs w:val="22"/>
              </w:rPr>
            </w:pPr>
            <w:r>
              <w:rPr>
                <w:rFonts w:ascii="Arial" w:hAnsi="Arial" w:cs="Arial"/>
                <w:sz w:val="22"/>
                <w:szCs w:val="22"/>
              </w:rPr>
              <w:t>Final Report Recommendations &amp; Guidance</w:t>
            </w:r>
          </w:p>
        </w:tc>
      </w:tr>
    </w:tbl>
    <w:p w14:paraId="1DA0FFF6" w14:textId="77777777" w:rsidR="00E010E9" w:rsidRPr="00E010E9" w:rsidRDefault="00E010E9" w:rsidP="00726D51">
      <w:pPr>
        <w:rPr>
          <w:rFonts w:ascii="Arial" w:hAnsi="Arial" w:cs="Arial"/>
          <w:sz w:val="22"/>
          <w:szCs w:val="22"/>
        </w:rPr>
      </w:pPr>
    </w:p>
    <w:p w14:paraId="4488303F" w14:textId="77777777" w:rsidR="0087736F" w:rsidRDefault="0087736F" w:rsidP="0087736F">
      <w:pPr>
        <w:rPr>
          <w:rFonts w:cs="Arial"/>
          <w:b/>
          <w:sz w:val="22"/>
        </w:rPr>
      </w:pPr>
    </w:p>
    <w:p w14:paraId="37AFBD59" w14:textId="77777777" w:rsidR="00E010E9" w:rsidRPr="00972EAB" w:rsidRDefault="00726D51" w:rsidP="007475A6">
      <w:pPr>
        <w:pStyle w:val="ListParagraph"/>
        <w:numPr>
          <w:ilvl w:val="1"/>
          <w:numId w:val="50"/>
        </w:numPr>
        <w:ind w:hanging="720"/>
        <w:rPr>
          <w:rFonts w:cs="Arial"/>
          <w:b/>
          <w:sz w:val="22"/>
        </w:rPr>
      </w:pPr>
      <w:r w:rsidRPr="00972EAB">
        <w:rPr>
          <w:rFonts w:cs="Arial"/>
          <w:b/>
          <w:sz w:val="22"/>
        </w:rPr>
        <w:t>Scope and Constraints</w:t>
      </w:r>
    </w:p>
    <w:p w14:paraId="6BFFDEB7" w14:textId="77777777" w:rsidR="0087736F" w:rsidRPr="0087736F" w:rsidRDefault="0087736F" w:rsidP="0087736F">
      <w:pPr>
        <w:rPr>
          <w:rFonts w:cs="Arial"/>
          <w:b/>
          <w:sz w:val="22"/>
        </w:rPr>
      </w:pPr>
    </w:p>
    <w:p w14:paraId="520FF516" w14:textId="7E51878D" w:rsidR="00726D51" w:rsidRDefault="007C0949" w:rsidP="00726D51">
      <w:pPr>
        <w:rPr>
          <w:rFonts w:ascii="Arial" w:hAnsi="Arial" w:cs="Arial"/>
          <w:sz w:val="22"/>
          <w:szCs w:val="22"/>
        </w:rPr>
      </w:pPr>
      <w:r>
        <w:rPr>
          <w:rFonts w:ascii="Arial" w:hAnsi="Arial" w:cs="Arial"/>
          <w:sz w:val="22"/>
          <w:szCs w:val="22"/>
        </w:rPr>
        <w:t>No further constraints and assumptions</w:t>
      </w:r>
    </w:p>
    <w:p w14:paraId="493A2854" w14:textId="77777777" w:rsidR="00CD2C5C" w:rsidRPr="00E010E9" w:rsidRDefault="00CD2C5C" w:rsidP="00726D51">
      <w:pPr>
        <w:rPr>
          <w:rFonts w:ascii="Arial" w:hAnsi="Arial" w:cs="Arial"/>
          <w:sz w:val="22"/>
          <w:szCs w:val="22"/>
        </w:rPr>
      </w:pPr>
    </w:p>
    <w:p w14:paraId="572A0877" w14:textId="77777777" w:rsidR="00E010E9" w:rsidRPr="007475A6" w:rsidRDefault="0095426E" w:rsidP="007475A6">
      <w:pPr>
        <w:pStyle w:val="ListParagraph"/>
        <w:numPr>
          <w:ilvl w:val="1"/>
          <w:numId w:val="50"/>
        </w:numPr>
        <w:ind w:hanging="720"/>
        <w:rPr>
          <w:rFonts w:cs="Arial"/>
          <w:b/>
          <w:bCs/>
          <w:sz w:val="22"/>
        </w:rPr>
      </w:pPr>
      <w:r w:rsidRPr="007475A6">
        <w:rPr>
          <w:rFonts w:cs="Arial"/>
          <w:b/>
          <w:bCs/>
          <w:sz w:val="22"/>
        </w:rPr>
        <w:t>Quote</w:t>
      </w:r>
    </w:p>
    <w:p w14:paraId="029390EE" w14:textId="2CB73ACA" w:rsidR="006C675B" w:rsidRPr="006C675B" w:rsidRDefault="0095426E" w:rsidP="00E24DCA">
      <w:pPr>
        <w:rPr>
          <w:rFonts w:cs="Arial"/>
          <w:sz w:val="22"/>
        </w:rPr>
      </w:pPr>
      <w:r>
        <w:rPr>
          <w:rFonts w:ascii="Arial" w:hAnsi="Arial" w:cs="Arial"/>
          <w:sz w:val="22"/>
          <w:szCs w:val="22"/>
        </w:rPr>
        <w:t>Please provide</w:t>
      </w:r>
      <w:r w:rsidR="00E24DCA">
        <w:rPr>
          <w:rFonts w:ascii="Arial" w:hAnsi="Arial" w:cs="Arial"/>
          <w:sz w:val="22"/>
          <w:szCs w:val="22"/>
        </w:rPr>
        <w:t xml:space="preserve"> a breakdown for each of the products in section </w:t>
      </w:r>
      <w:r w:rsidR="00AC3F8F">
        <w:rPr>
          <w:rFonts w:ascii="Arial" w:hAnsi="Arial" w:cs="Arial"/>
          <w:sz w:val="22"/>
          <w:szCs w:val="22"/>
        </w:rPr>
        <w:t>6.3</w:t>
      </w:r>
      <w:r w:rsidR="00E24DCA">
        <w:rPr>
          <w:rFonts w:ascii="Arial" w:hAnsi="Arial" w:cs="Arial"/>
          <w:sz w:val="22"/>
          <w:szCs w:val="22"/>
        </w:rPr>
        <w:t>.</w:t>
      </w:r>
    </w:p>
    <w:p w14:paraId="722BA9D0" w14:textId="77777777" w:rsidR="00E010E9" w:rsidRDefault="00E010E9" w:rsidP="00E65F5D">
      <w:pPr>
        <w:rPr>
          <w:rFonts w:ascii="Arial" w:hAnsi="Arial" w:cs="Arial"/>
          <w:sz w:val="22"/>
          <w:szCs w:val="22"/>
        </w:rPr>
      </w:pPr>
    </w:p>
    <w:p w14:paraId="7E79A553" w14:textId="77777777" w:rsidR="0069483D" w:rsidRDefault="0069483D" w:rsidP="00E65F5D">
      <w:pPr>
        <w:rPr>
          <w:rFonts w:ascii="Arial" w:hAnsi="Arial" w:cs="Arial"/>
          <w:sz w:val="22"/>
          <w:szCs w:val="22"/>
        </w:rPr>
      </w:pPr>
    </w:p>
    <w:p w14:paraId="1BC85E6F" w14:textId="77777777" w:rsidR="006739AF" w:rsidRPr="00DE5F9F" w:rsidRDefault="0078794A" w:rsidP="00E010E9">
      <w:pPr>
        <w:pStyle w:val="Heading3"/>
        <w:numPr>
          <w:ilvl w:val="0"/>
          <w:numId w:val="0"/>
        </w:numPr>
        <w:rPr>
          <w:rFonts w:ascii="Arial" w:hAnsi="Arial" w:cs="Arial"/>
          <w:sz w:val="22"/>
          <w:szCs w:val="22"/>
          <w:u w:val="single"/>
        </w:rPr>
      </w:pPr>
      <w:r>
        <w:rPr>
          <w:rFonts w:ascii="Arial" w:hAnsi="Arial" w:cs="Arial"/>
          <w:sz w:val="22"/>
          <w:szCs w:val="22"/>
          <w:u w:val="single"/>
        </w:rPr>
        <w:t xml:space="preserve">6.7 </w:t>
      </w:r>
      <w:r w:rsidR="006739AF" w:rsidRPr="00DE5F9F">
        <w:rPr>
          <w:rFonts w:ascii="Arial" w:hAnsi="Arial" w:cs="Arial"/>
          <w:sz w:val="22"/>
          <w:szCs w:val="22"/>
          <w:u w:val="single"/>
        </w:rPr>
        <w:t>Skills of Personnel Required</w:t>
      </w:r>
    </w:p>
    <w:p w14:paraId="70DB96C6" w14:textId="77777777" w:rsidR="00532F0A" w:rsidRPr="00DE5F9F" w:rsidRDefault="00532F0A" w:rsidP="00532F0A">
      <w:pPr>
        <w:pStyle w:val="BodyText"/>
        <w:spacing w:after="0"/>
        <w:rPr>
          <w:rFonts w:ascii="Arial" w:hAnsi="Arial" w:cs="Arial"/>
          <w:sz w:val="22"/>
          <w:szCs w:val="22"/>
        </w:rPr>
      </w:pPr>
    </w:p>
    <w:p w14:paraId="33340A97" w14:textId="4E773DE1"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p</w:t>
      </w:r>
      <w:r>
        <w:rPr>
          <w:rFonts w:ascii="Arial" w:hAnsi="Arial" w:cs="Arial"/>
          <w:color w:val="171717"/>
          <w:sz w:val="22"/>
          <w:szCs w:val="22"/>
        </w:rPr>
        <w:t xml:space="preserve">rovide evidence that demonstrates </w:t>
      </w:r>
      <w:r w:rsidRPr="00AC48AD">
        <w:rPr>
          <w:rFonts w:ascii="Arial" w:hAnsi="Arial" w:cs="Arial"/>
          <w:color w:val="171717"/>
          <w:sz w:val="22"/>
          <w:szCs w:val="22"/>
        </w:rPr>
        <w:t>your ability to perform all of the above tasks</w:t>
      </w:r>
      <w:r>
        <w:rPr>
          <w:rFonts w:ascii="Arial" w:hAnsi="Arial" w:cs="Arial"/>
          <w:color w:val="171717"/>
          <w:sz w:val="22"/>
          <w:szCs w:val="22"/>
        </w:rPr>
        <w:t xml:space="preserve"> to a high standard</w:t>
      </w:r>
      <w:r w:rsidRPr="00AC48AD">
        <w:rPr>
          <w:rFonts w:ascii="Arial" w:hAnsi="Arial" w:cs="Arial"/>
          <w:color w:val="171717"/>
          <w:sz w:val="22"/>
          <w:szCs w:val="22"/>
        </w:rPr>
        <w:t xml:space="preserve">. You should provide details to demonstrate that you have excellent knowledge and understanding of water resources management planning, </w:t>
      </w:r>
      <w:r>
        <w:rPr>
          <w:rFonts w:ascii="Arial" w:hAnsi="Arial" w:cs="Arial"/>
          <w:color w:val="171717"/>
          <w:sz w:val="22"/>
          <w:szCs w:val="22"/>
        </w:rPr>
        <w:t>water supply forecasting</w:t>
      </w:r>
      <w:r w:rsidRPr="00AC48AD">
        <w:rPr>
          <w:rFonts w:ascii="Arial" w:hAnsi="Arial" w:cs="Arial"/>
          <w:color w:val="171717"/>
          <w:sz w:val="22"/>
          <w:szCs w:val="22"/>
        </w:rPr>
        <w:t xml:space="preserve">, and the </w:t>
      </w:r>
      <w:r>
        <w:rPr>
          <w:rFonts w:ascii="Arial" w:hAnsi="Arial" w:cs="Arial"/>
          <w:color w:val="171717"/>
          <w:sz w:val="22"/>
          <w:szCs w:val="22"/>
        </w:rPr>
        <w:t xml:space="preserve">assessment of </w:t>
      </w:r>
      <w:r w:rsidR="00C37C0C">
        <w:rPr>
          <w:rFonts w:ascii="Arial" w:hAnsi="Arial" w:cs="Arial"/>
          <w:color w:val="171717"/>
          <w:sz w:val="22"/>
          <w:szCs w:val="22"/>
        </w:rPr>
        <w:t>Natural Capital and Environmental Net Gain</w:t>
      </w:r>
      <w:r w:rsidRPr="00AC48AD">
        <w:rPr>
          <w:rFonts w:ascii="Arial" w:hAnsi="Arial" w:cs="Arial"/>
          <w:color w:val="171717"/>
          <w:sz w:val="22"/>
          <w:szCs w:val="22"/>
        </w:rPr>
        <w:t>. You should also have a good understanding of the water industry and the Environment Agency</w:t>
      </w:r>
      <w:r w:rsidR="00BE26F6">
        <w:rPr>
          <w:rFonts w:ascii="Arial" w:hAnsi="Arial" w:cs="Arial"/>
          <w:color w:val="171717"/>
          <w:sz w:val="22"/>
          <w:szCs w:val="22"/>
        </w:rPr>
        <w:t xml:space="preserve"> and NRW</w:t>
      </w:r>
      <w:r>
        <w:rPr>
          <w:rFonts w:ascii="Arial" w:hAnsi="Arial" w:cs="Arial"/>
          <w:color w:val="171717"/>
          <w:sz w:val="22"/>
          <w:szCs w:val="22"/>
        </w:rPr>
        <w:t xml:space="preserve">, and preferably have undertaken </w:t>
      </w:r>
      <w:r w:rsidR="00C37C0C">
        <w:rPr>
          <w:rFonts w:ascii="Arial" w:hAnsi="Arial" w:cs="Arial"/>
          <w:color w:val="171717"/>
          <w:sz w:val="22"/>
          <w:szCs w:val="22"/>
        </w:rPr>
        <w:t>the type of work before</w:t>
      </w:r>
      <w:r>
        <w:rPr>
          <w:rFonts w:ascii="Arial" w:hAnsi="Arial" w:cs="Arial"/>
          <w:color w:val="171717"/>
          <w:sz w:val="22"/>
          <w:szCs w:val="22"/>
        </w:rPr>
        <w:t>.</w:t>
      </w:r>
    </w:p>
    <w:p w14:paraId="6E87029E" w14:textId="77777777"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demonstrate that you have excellent analytical and communication skills and are able to:</w:t>
      </w:r>
    </w:p>
    <w:p w14:paraId="4C7C5757" w14:textId="77777777" w:rsidR="00AC48AD" w:rsidRPr="00F17D45" w:rsidRDefault="00AC48AD" w:rsidP="00AC48AD">
      <w:pPr>
        <w:pStyle w:val="BodyText"/>
        <w:numPr>
          <w:ilvl w:val="0"/>
          <w:numId w:val="9"/>
        </w:numPr>
        <w:spacing w:after="0"/>
        <w:ind w:left="357" w:hanging="357"/>
        <w:rPr>
          <w:rFonts w:ascii="Arial" w:hAnsi="Arial" w:cs="Arial"/>
          <w:color w:val="171717"/>
          <w:sz w:val="22"/>
          <w:szCs w:val="22"/>
        </w:rPr>
      </w:pPr>
      <w:r w:rsidRPr="00F17D45">
        <w:rPr>
          <w:rFonts w:ascii="Arial" w:hAnsi="Arial" w:cs="Arial"/>
          <w:color w:val="171717"/>
          <w:sz w:val="22"/>
          <w:szCs w:val="22"/>
        </w:rPr>
        <w:lastRenderedPageBreak/>
        <w:t xml:space="preserve">understand and analyse complex data related to water resources planning and </w:t>
      </w:r>
      <w:r w:rsidR="00CD2C5C" w:rsidRPr="00F17D45">
        <w:rPr>
          <w:rFonts w:ascii="Arial" w:hAnsi="Arial" w:cs="Arial"/>
          <w:color w:val="171717"/>
          <w:sz w:val="22"/>
          <w:szCs w:val="22"/>
        </w:rPr>
        <w:t>natural capital</w:t>
      </w:r>
      <w:r w:rsidRPr="00F17D45">
        <w:rPr>
          <w:rFonts w:ascii="Arial" w:hAnsi="Arial" w:cs="Arial"/>
          <w:color w:val="171717"/>
          <w:sz w:val="22"/>
          <w:szCs w:val="22"/>
        </w:rPr>
        <w:t xml:space="preserve"> in particular</w:t>
      </w:r>
    </w:p>
    <w:p w14:paraId="592F8CD4" w14:textId="77777777" w:rsidR="00AC48AD" w:rsidRPr="00F17D45" w:rsidRDefault="00AC48AD" w:rsidP="00AC48AD">
      <w:pPr>
        <w:pStyle w:val="BodyText"/>
        <w:numPr>
          <w:ilvl w:val="0"/>
          <w:numId w:val="9"/>
        </w:numPr>
        <w:spacing w:after="0"/>
        <w:ind w:left="357" w:hanging="357"/>
        <w:rPr>
          <w:rFonts w:ascii="Arial" w:hAnsi="Arial" w:cs="Arial"/>
          <w:color w:val="171717"/>
          <w:sz w:val="22"/>
          <w:szCs w:val="22"/>
        </w:rPr>
      </w:pPr>
      <w:r w:rsidRPr="00F17D45">
        <w:rPr>
          <w:rFonts w:ascii="Arial" w:hAnsi="Arial" w:cs="Arial"/>
          <w:color w:val="171717"/>
          <w:sz w:val="22"/>
          <w:szCs w:val="22"/>
        </w:rPr>
        <w:t xml:space="preserve">understand the latest </w:t>
      </w:r>
      <w:r w:rsidR="00CD2C5C" w:rsidRPr="00F17D45">
        <w:rPr>
          <w:rFonts w:ascii="Arial" w:hAnsi="Arial" w:cs="Arial"/>
          <w:color w:val="171717"/>
          <w:sz w:val="22"/>
          <w:szCs w:val="22"/>
        </w:rPr>
        <w:t>natural capital guidance</w:t>
      </w:r>
    </w:p>
    <w:p w14:paraId="103A9442" w14:textId="1633B9C9" w:rsidR="00EA70FC" w:rsidRDefault="00EA70FC" w:rsidP="00EA70FC">
      <w:pPr>
        <w:pStyle w:val="BodyText"/>
        <w:numPr>
          <w:ilvl w:val="0"/>
          <w:numId w:val="9"/>
        </w:numPr>
        <w:spacing w:after="0"/>
        <w:ind w:left="357" w:hanging="357"/>
        <w:rPr>
          <w:rFonts w:ascii="Arial" w:hAnsi="Arial" w:cs="Arial"/>
          <w:color w:val="171717"/>
          <w:sz w:val="22"/>
          <w:szCs w:val="22"/>
        </w:rPr>
      </w:pPr>
      <w:r w:rsidRPr="00F17D45">
        <w:rPr>
          <w:rFonts w:ascii="Arial" w:hAnsi="Arial" w:cs="Arial"/>
          <w:color w:val="171717"/>
          <w:sz w:val="22"/>
          <w:szCs w:val="22"/>
        </w:rPr>
        <w:t>experience of assessing NC</w:t>
      </w:r>
      <w:r w:rsidR="00BE26F6">
        <w:rPr>
          <w:rFonts w:ascii="Arial" w:hAnsi="Arial" w:cs="Arial"/>
          <w:color w:val="171717"/>
          <w:sz w:val="22"/>
          <w:szCs w:val="22"/>
        </w:rPr>
        <w:t>/Ecosystem Services</w:t>
      </w:r>
    </w:p>
    <w:p w14:paraId="596B022D" w14:textId="7A9543D1" w:rsidR="00BE26F6" w:rsidRPr="00F17D45" w:rsidRDefault="00BE26F6" w:rsidP="00EA70FC">
      <w:pPr>
        <w:pStyle w:val="BodyText"/>
        <w:numPr>
          <w:ilvl w:val="0"/>
          <w:numId w:val="9"/>
        </w:numPr>
        <w:spacing w:after="0"/>
        <w:ind w:left="357" w:hanging="357"/>
        <w:rPr>
          <w:rFonts w:ascii="Arial" w:hAnsi="Arial" w:cs="Arial"/>
          <w:color w:val="171717"/>
          <w:sz w:val="22"/>
          <w:szCs w:val="22"/>
        </w:rPr>
      </w:pPr>
      <w:r>
        <w:rPr>
          <w:rFonts w:ascii="Arial" w:hAnsi="Arial" w:cs="Arial"/>
          <w:color w:val="171717"/>
          <w:sz w:val="22"/>
          <w:szCs w:val="22"/>
        </w:rPr>
        <w:t>understanding any different requirements for England and Wales relating to NC</w:t>
      </w:r>
    </w:p>
    <w:p w14:paraId="32566964" w14:textId="77777777" w:rsidR="00AC48AD" w:rsidRPr="00F17D45" w:rsidRDefault="00AC48AD" w:rsidP="00AC48AD">
      <w:pPr>
        <w:pStyle w:val="BodyText"/>
        <w:numPr>
          <w:ilvl w:val="0"/>
          <w:numId w:val="9"/>
        </w:numPr>
        <w:spacing w:after="0"/>
        <w:ind w:left="357" w:hanging="357"/>
        <w:rPr>
          <w:rFonts w:ascii="Arial" w:hAnsi="Arial" w:cs="Arial"/>
          <w:color w:val="171717"/>
          <w:sz w:val="22"/>
          <w:szCs w:val="22"/>
        </w:rPr>
      </w:pPr>
      <w:r w:rsidRPr="00F17D45">
        <w:rPr>
          <w:rFonts w:ascii="Arial" w:hAnsi="Arial" w:cs="Arial"/>
          <w:color w:val="171717"/>
          <w:sz w:val="22"/>
          <w:szCs w:val="22"/>
        </w:rPr>
        <w:t>present key facts of findings in a concise and graphic manner</w:t>
      </w:r>
    </w:p>
    <w:p w14:paraId="3815EAC2" w14:textId="293692DD" w:rsidR="00AC48AD" w:rsidRPr="00F17D45" w:rsidRDefault="00AC48AD" w:rsidP="00AC48AD">
      <w:pPr>
        <w:pStyle w:val="BodyText"/>
        <w:numPr>
          <w:ilvl w:val="0"/>
          <w:numId w:val="9"/>
        </w:numPr>
        <w:spacing w:after="0"/>
        <w:ind w:left="357" w:hanging="357"/>
        <w:rPr>
          <w:rFonts w:ascii="Arial" w:hAnsi="Arial" w:cs="Arial"/>
          <w:color w:val="171717"/>
          <w:sz w:val="22"/>
          <w:szCs w:val="22"/>
        </w:rPr>
      </w:pPr>
      <w:r w:rsidRPr="00F17D45">
        <w:rPr>
          <w:rFonts w:ascii="Arial" w:hAnsi="Arial" w:cs="Arial"/>
          <w:color w:val="171717"/>
          <w:sz w:val="22"/>
          <w:szCs w:val="22"/>
        </w:rPr>
        <w:t xml:space="preserve">be able to appropriately explain the outcomes of your assessment with a variety of Environment Agency </w:t>
      </w:r>
      <w:r w:rsidR="00BE26F6">
        <w:rPr>
          <w:rFonts w:ascii="Arial" w:hAnsi="Arial" w:cs="Arial"/>
          <w:color w:val="171717"/>
          <w:sz w:val="22"/>
          <w:szCs w:val="22"/>
        </w:rPr>
        <w:t xml:space="preserve">and NRW </w:t>
      </w:r>
      <w:r w:rsidRPr="00F17D45">
        <w:rPr>
          <w:rFonts w:ascii="Arial" w:hAnsi="Arial" w:cs="Arial"/>
          <w:color w:val="171717"/>
          <w:sz w:val="22"/>
          <w:szCs w:val="22"/>
        </w:rPr>
        <w:t xml:space="preserve">staff with different levels of </w:t>
      </w:r>
      <w:r w:rsidR="00CD2C5C" w:rsidRPr="00F17D45">
        <w:rPr>
          <w:rFonts w:ascii="Arial" w:hAnsi="Arial" w:cs="Arial"/>
          <w:color w:val="171717"/>
          <w:sz w:val="22"/>
          <w:szCs w:val="22"/>
        </w:rPr>
        <w:t>natural capital</w:t>
      </w:r>
      <w:r w:rsidRPr="00F17D45">
        <w:rPr>
          <w:rFonts w:ascii="Arial" w:hAnsi="Arial" w:cs="Arial"/>
          <w:color w:val="171717"/>
          <w:sz w:val="22"/>
          <w:szCs w:val="22"/>
        </w:rPr>
        <w:t xml:space="preserve"> expertise. </w:t>
      </w:r>
    </w:p>
    <w:p w14:paraId="3BDBEE9E" w14:textId="77777777" w:rsidR="009237DD" w:rsidRPr="00DE5F9F" w:rsidRDefault="009237DD" w:rsidP="00532F0A">
      <w:pPr>
        <w:pStyle w:val="PlainText"/>
        <w:rPr>
          <w:rFonts w:ascii="Arial" w:hAnsi="Arial" w:cs="Arial"/>
          <w:sz w:val="22"/>
          <w:szCs w:val="22"/>
        </w:rPr>
      </w:pPr>
    </w:p>
    <w:p w14:paraId="7F5DEA94" w14:textId="77777777" w:rsidR="006E52E3" w:rsidRDefault="006E52E3" w:rsidP="00E65F5D">
      <w:pPr>
        <w:jc w:val="both"/>
        <w:rPr>
          <w:rFonts w:ascii="Arial" w:hAnsi="Arial" w:cs="Arial"/>
          <w:b/>
          <w:sz w:val="22"/>
          <w:szCs w:val="22"/>
          <w:u w:val="single"/>
        </w:rPr>
      </w:pPr>
    </w:p>
    <w:p w14:paraId="199C6C12" w14:textId="77777777" w:rsidR="006E52E3" w:rsidRDefault="006E52E3" w:rsidP="00E65F5D">
      <w:pPr>
        <w:jc w:val="both"/>
        <w:rPr>
          <w:rFonts w:ascii="Arial" w:hAnsi="Arial" w:cs="Arial"/>
          <w:b/>
          <w:sz w:val="22"/>
          <w:szCs w:val="22"/>
          <w:u w:val="single"/>
        </w:rPr>
      </w:pPr>
    </w:p>
    <w:p w14:paraId="20EAB32D" w14:textId="77777777" w:rsidR="006E52E3" w:rsidRDefault="006E52E3" w:rsidP="00E65F5D">
      <w:pPr>
        <w:jc w:val="both"/>
        <w:rPr>
          <w:rFonts w:ascii="Arial" w:hAnsi="Arial" w:cs="Arial"/>
          <w:b/>
          <w:sz w:val="22"/>
          <w:szCs w:val="22"/>
          <w:u w:val="single"/>
        </w:rPr>
      </w:pPr>
    </w:p>
    <w:p w14:paraId="66E88782" w14:textId="4F8DCD75"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78794A">
        <w:rPr>
          <w:rFonts w:ascii="Arial" w:hAnsi="Arial" w:cs="Arial"/>
          <w:b/>
          <w:sz w:val="22"/>
          <w:szCs w:val="22"/>
          <w:u w:val="single"/>
        </w:rPr>
        <w:t>7</w:t>
      </w:r>
    </w:p>
    <w:p w14:paraId="01A36EFB" w14:textId="77777777" w:rsidR="00D557F7" w:rsidRPr="002658B4" w:rsidRDefault="00D557F7" w:rsidP="00E65F5D">
      <w:pPr>
        <w:jc w:val="both"/>
        <w:rPr>
          <w:rFonts w:ascii="Arial" w:hAnsi="Arial" w:cs="Arial"/>
          <w:b/>
          <w:sz w:val="22"/>
          <w:szCs w:val="22"/>
          <w:u w:val="single"/>
        </w:rPr>
      </w:pPr>
    </w:p>
    <w:p w14:paraId="75E5441C"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7772D776" w14:textId="77777777" w:rsidR="00AF2C5F" w:rsidRPr="002658B4" w:rsidRDefault="00AF2C5F" w:rsidP="00E65F5D">
      <w:pPr>
        <w:jc w:val="both"/>
        <w:rPr>
          <w:rFonts w:ascii="Arial" w:hAnsi="Arial" w:cs="Arial"/>
          <w:b/>
          <w:sz w:val="22"/>
          <w:szCs w:val="22"/>
          <w:u w:val="single"/>
        </w:rPr>
      </w:pPr>
    </w:p>
    <w:p w14:paraId="0BC0C7D3" w14:textId="0E0FF0DA"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78794A">
        <w:rPr>
          <w:rFonts w:cs="Arial"/>
          <w:b/>
          <w:szCs w:val="22"/>
        </w:rPr>
        <w:t>Anna Kilty</w:t>
      </w:r>
      <w:r w:rsidRPr="002658B4">
        <w:rPr>
          <w:rFonts w:cs="Arial"/>
          <w:b/>
          <w:szCs w:val="22"/>
        </w:rPr>
        <w:t xml:space="preserve"> </w:t>
      </w:r>
    </w:p>
    <w:p w14:paraId="7DBEAA2A" w14:textId="77777777" w:rsidR="00B3713B" w:rsidRPr="002658B4" w:rsidRDefault="00B3713B" w:rsidP="00B3713B">
      <w:pPr>
        <w:pStyle w:val="CcList"/>
        <w:rPr>
          <w:rFonts w:cs="Arial"/>
          <w:i/>
          <w:color w:val="FF0000"/>
          <w:szCs w:val="22"/>
        </w:rPr>
      </w:pPr>
    </w:p>
    <w:p w14:paraId="1692F629"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1EFA41C3" w14:textId="77777777" w:rsidR="00B3713B" w:rsidRPr="002658B4" w:rsidRDefault="00B3713B" w:rsidP="00BF7823">
      <w:pPr>
        <w:rPr>
          <w:rFonts w:ascii="Arial" w:hAnsi="Arial" w:cs="Arial"/>
          <w:sz w:val="22"/>
          <w:szCs w:val="22"/>
        </w:rPr>
      </w:pPr>
    </w:p>
    <w:p w14:paraId="01B99888"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6C675B">
        <w:rPr>
          <w:rFonts w:ascii="Arial" w:hAnsi="Arial" w:cs="Arial"/>
          <w:sz w:val="22"/>
          <w:szCs w:val="22"/>
        </w:rPr>
        <w:t xml:space="preserve">three months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81D3FD8" w14:textId="77777777" w:rsidR="00BF7823" w:rsidRPr="002658B4" w:rsidRDefault="00BF7823" w:rsidP="00BF7823">
      <w:pPr>
        <w:rPr>
          <w:rFonts w:ascii="Arial" w:hAnsi="Arial" w:cs="Arial"/>
          <w:sz w:val="22"/>
          <w:szCs w:val="22"/>
        </w:rPr>
      </w:pPr>
    </w:p>
    <w:p w14:paraId="25272248"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695AE258" w14:textId="77777777" w:rsidR="00B3713B" w:rsidRPr="002658B4" w:rsidRDefault="00B3713B" w:rsidP="00BF7823">
      <w:pPr>
        <w:rPr>
          <w:rFonts w:ascii="Arial" w:hAnsi="Arial" w:cs="Arial"/>
          <w:sz w:val="22"/>
          <w:szCs w:val="22"/>
        </w:rPr>
      </w:pPr>
    </w:p>
    <w:p w14:paraId="5EAA4107"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448D9B6F" w14:textId="77777777" w:rsidR="00A946D1" w:rsidRPr="002658B4" w:rsidRDefault="00A946D1" w:rsidP="00E65F5D">
      <w:pPr>
        <w:rPr>
          <w:rFonts w:ascii="Arial" w:hAnsi="Arial" w:cs="Arial"/>
          <w:sz w:val="22"/>
          <w:szCs w:val="22"/>
        </w:rPr>
      </w:pPr>
    </w:p>
    <w:p w14:paraId="0790CEC3"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5958D5B9" w14:textId="77777777" w:rsidR="00A946D1" w:rsidRPr="002658B4" w:rsidRDefault="00A946D1" w:rsidP="00E65F5D">
      <w:pPr>
        <w:rPr>
          <w:rFonts w:ascii="Arial" w:hAnsi="Arial" w:cs="Arial"/>
          <w:sz w:val="22"/>
          <w:szCs w:val="22"/>
        </w:rPr>
      </w:pPr>
    </w:p>
    <w:p w14:paraId="400BED9A" w14:textId="77777777"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4A70D28" w14:textId="77777777" w:rsidR="006277E6" w:rsidRPr="002658B4" w:rsidRDefault="006277E6" w:rsidP="00E65F5D">
      <w:pPr>
        <w:rPr>
          <w:rFonts w:ascii="Arial" w:hAnsi="Arial" w:cs="Arial"/>
          <w:sz w:val="22"/>
          <w:szCs w:val="22"/>
        </w:rPr>
      </w:pPr>
    </w:p>
    <w:p w14:paraId="37B073B3" w14:textId="14978B8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 xml:space="preserve">Section </w:t>
      </w:r>
      <w:r w:rsidR="0078794A">
        <w:rPr>
          <w:rFonts w:ascii="Arial" w:hAnsi="Arial" w:cs="Arial"/>
          <w:b/>
          <w:sz w:val="22"/>
          <w:szCs w:val="22"/>
          <w:u w:val="single"/>
        </w:rPr>
        <w:t>8</w:t>
      </w:r>
    </w:p>
    <w:p w14:paraId="07536E66" w14:textId="77777777" w:rsidR="006D6FE0" w:rsidRPr="002658B4" w:rsidRDefault="006D6FE0" w:rsidP="00E65F5D">
      <w:pPr>
        <w:rPr>
          <w:rFonts w:ascii="Arial" w:hAnsi="Arial" w:cs="Arial"/>
          <w:sz w:val="22"/>
          <w:szCs w:val="22"/>
        </w:rPr>
      </w:pPr>
    </w:p>
    <w:p w14:paraId="26BF06C3"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09733A2A"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248B1023"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F6CF02" w14:textId="77777777" w:rsidR="006D6FE0" w:rsidRPr="002658B4" w:rsidRDefault="006D6FE0" w:rsidP="006D6FE0">
      <w:pPr>
        <w:rPr>
          <w:rFonts w:ascii="Arial" w:hAnsi="Arial" w:cs="Arial"/>
          <w:sz w:val="22"/>
          <w:szCs w:val="22"/>
        </w:rPr>
      </w:pPr>
    </w:p>
    <w:p w14:paraId="68702D5B"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3288EDA7" w14:textId="77777777" w:rsidR="006D6FE0" w:rsidRPr="002658B4" w:rsidRDefault="006D6FE0" w:rsidP="006D6FE0">
      <w:pPr>
        <w:rPr>
          <w:rFonts w:ascii="Arial" w:hAnsi="Arial" w:cs="Arial"/>
          <w:sz w:val="22"/>
          <w:szCs w:val="22"/>
        </w:rPr>
      </w:pPr>
    </w:p>
    <w:p w14:paraId="4A11E13B"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2AFA6B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6406695E"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65052971"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1213BC47"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1A2ABCAC"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7494D3E5"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0C91E7FD" w14:textId="77777777" w:rsidR="006D6FE0" w:rsidRPr="002658B4" w:rsidRDefault="006D6FE0" w:rsidP="006D6FE0">
      <w:pPr>
        <w:rPr>
          <w:rFonts w:ascii="Arial" w:hAnsi="Arial" w:cs="Arial"/>
          <w:sz w:val="22"/>
          <w:szCs w:val="22"/>
        </w:rPr>
      </w:pPr>
    </w:p>
    <w:p w14:paraId="547D88AF"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6EF18F1E" w14:textId="77777777" w:rsidR="00ED2CBA" w:rsidRPr="002658B4" w:rsidRDefault="00ED2CBA" w:rsidP="006D6FE0">
      <w:pPr>
        <w:rPr>
          <w:rFonts w:ascii="Arial" w:hAnsi="Arial" w:cs="Arial"/>
          <w:b/>
          <w:bCs/>
          <w:color w:val="000000"/>
          <w:sz w:val="22"/>
          <w:szCs w:val="22"/>
        </w:rPr>
      </w:pPr>
    </w:p>
    <w:p w14:paraId="440C612B"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29F87E6C" w14:textId="77777777" w:rsidR="006D6FE0" w:rsidRPr="002658B4" w:rsidRDefault="00A65E67" w:rsidP="006D6FE0">
      <w:pPr>
        <w:rPr>
          <w:rFonts w:ascii="Arial" w:hAnsi="Arial" w:cs="Arial"/>
          <w:sz w:val="22"/>
          <w:szCs w:val="22"/>
        </w:rPr>
      </w:pPr>
      <w:hyperlink r:id="rId21" w:history="1">
        <w:r w:rsidR="006D6FE0" w:rsidRPr="002658B4">
          <w:rPr>
            <w:rStyle w:val="Hyperlink"/>
            <w:rFonts w:ascii="Arial" w:hAnsi="Arial" w:cs="Arial"/>
            <w:sz w:val="22"/>
            <w:szCs w:val="22"/>
          </w:rPr>
          <w:t>https://www.gov.uk/government/organisations/environment-agency/about/equality-and-diversity</w:t>
        </w:r>
      </w:hyperlink>
    </w:p>
    <w:p w14:paraId="3D16B9DF" w14:textId="77777777" w:rsidR="006D6FE0" w:rsidRPr="002658B4" w:rsidRDefault="006D6FE0" w:rsidP="006D6FE0">
      <w:pPr>
        <w:rPr>
          <w:rFonts w:ascii="Arial" w:hAnsi="Arial" w:cs="Arial"/>
          <w:sz w:val="22"/>
          <w:szCs w:val="22"/>
        </w:rPr>
      </w:pPr>
    </w:p>
    <w:p w14:paraId="2BE5622D"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19F41ABD" w14:textId="77777777" w:rsidR="00ED2CBA" w:rsidRPr="002658B4" w:rsidRDefault="00ED2CBA" w:rsidP="006D6FE0">
      <w:pPr>
        <w:rPr>
          <w:rFonts w:ascii="Arial" w:hAnsi="Arial" w:cs="Arial"/>
          <w:b/>
          <w:bCs/>
          <w:sz w:val="22"/>
          <w:szCs w:val="22"/>
        </w:rPr>
      </w:pPr>
    </w:p>
    <w:p w14:paraId="44B27597"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55ECCA" w14:textId="77777777" w:rsidR="006D6FE0" w:rsidRPr="002658B4" w:rsidRDefault="006D6FE0" w:rsidP="006D6FE0">
      <w:pPr>
        <w:rPr>
          <w:rFonts w:ascii="Arial" w:hAnsi="Arial" w:cs="Arial"/>
          <w:color w:val="000000"/>
          <w:sz w:val="22"/>
          <w:szCs w:val="22"/>
        </w:rPr>
      </w:pPr>
    </w:p>
    <w:p w14:paraId="3469A713"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543B4564" w14:textId="77777777" w:rsidR="00ED2CBA" w:rsidRPr="002658B4" w:rsidRDefault="00ED2CBA" w:rsidP="00E5157F">
      <w:pPr>
        <w:rPr>
          <w:rFonts w:ascii="Arial" w:hAnsi="Arial" w:cs="Arial"/>
          <w:b/>
          <w:bCs/>
          <w:sz w:val="22"/>
          <w:szCs w:val="22"/>
        </w:rPr>
      </w:pPr>
    </w:p>
    <w:p w14:paraId="00E1DDBB"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403FE96" w14:textId="77777777" w:rsidR="006D6FE0" w:rsidRPr="002658B4" w:rsidRDefault="006D6FE0" w:rsidP="006D6FE0">
      <w:pPr>
        <w:rPr>
          <w:rFonts w:ascii="Arial" w:hAnsi="Arial" w:cs="Arial"/>
          <w:sz w:val="22"/>
          <w:szCs w:val="22"/>
        </w:rPr>
      </w:pPr>
    </w:p>
    <w:p w14:paraId="584AAE6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4411E981" w14:textId="77777777" w:rsidR="00ED2CBA" w:rsidRPr="002658B4" w:rsidRDefault="00ED2CBA" w:rsidP="006D6FE0">
      <w:pPr>
        <w:rPr>
          <w:rFonts w:ascii="Arial" w:hAnsi="Arial" w:cs="Arial"/>
          <w:b/>
          <w:bCs/>
          <w:sz w:val="22"/>
          <w:szCs w:val="22"/>
        </w:rPr>
      </w:pPr>
    </w:p>
    <w:p w14:paraId="7E37E143"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Our 2020 approach will have a very strong emphasis on the indirect impacts of our supply chain. </w:t>
      </w:r>
    </w:p>
    <w:p w14:paraId="40C9BAA8" w14:textId="77777777" w:rsidR="006D6FE0" w:rsidRPr="00964C22" w:rsidRDefault="006D6FE0" w:rsidP="006D6FE0">
      <w:pPr>
        <w:rPr>
          <w:rFonts w:ascii="Arial" w:hAnsi="Arial" w:cs="Arial"/>
          <w:sz w:val="22"/>
          <w:szCs w:val="22"/>
        </w:rPr>
      </w:pPr>
    </w:p>
    <w:p w14:paraId="160A877D"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Our supply chain accounts for over 70% of our total environmental impacts. </w:t>
      </w:r>
    </w:p>
    <w:p w14:paraId="2CFC92B0" w14:textId="77777777" w:rsidR="006D6FE0" w:rsidRPr="00964C22" w:rsidRDefault="006D6FE0" w:rsidP="006D6FE0">
      <w:pPr>
        <w:rPr>
          <w:rFonts w:ascii="Arial" w:hAnsi="Arial" w:cs="Arial"/>
          <w:sz w:val="22"/>
          <w:szCs w:val="22"/>
        </w:rPr>
      </w:pPr>
    </w:p>
    <w:p w14:paraId="70944054" w14:textId="77777777" w:rsidR="006D6FE0" w:rsidRPr="00964C22" w:rsidRDefault="006D6FE0" w:rsidP="006D6FE0">
      <w:pPr>
        <w:rPr>
          <w:rFonts w:ascii="Arial" w:hAnsi="Arial" w:cs="Arial"/>
          <w:sz w:val="22"/>
          <w:szCs w:val="22"/>
        </w:rPr>
      </w:pPr>
      <w:r w:rsidRPr="00964C22">
        <w:rPr>
          <w:rFonts w:ascii="Arial" w:hAnsi="Arial" w:cs="Arial"/>
          <w:sz w:val="22"/>
          <w:szCs w:val="22"/>
        </w:rPr>
        <w:t xml:space="preserve">Working with our supply chain we want to be world class in the area of environmental management. The environmental impacts of our work and that delivered by and </w:t>
      </w:r>
      <w:r w:rsidRPr="00964C22">
        <w:rPr>
          <w:rFonts w:ascii="Arial" w:hAnsi="Arial" w:cs="Arial"/>
          <w:sz w:val="22"/>
          <w:szCs w:val="22"/>
        </w:rPr>
        <w:lastRenderedPageBreak/>
        <w:t xml:space="preserve">through our supply chain must be reduced; environmental risks must be effectively managed and opportunities for enhancements investigated. </w:t>
      </w:r>
    </w:p>
    <w:p w14:paraId="0274C0EB" w14:textId="77777777" w:rsidR="006D6FE0" w:rsidRPr="00964C22" w:rsidRDefault="006D6FE0" w:rsidP="006D6FE0">
      <w:pPr>
        <w:rPr>
          <w:rFonts w:ascii="Arial" w:hAnsi="Arial" w:cs="Arial"/>
          <w:sz w:val="22"/>
          <w:szCs w:val="22"/>
        </w:rPr>
      </w:pPr>
    </w:p>
    <w:p w14:paraId="76DD203E" w14:textId="77777777" w:rsidR="00972EAB" w:rsidRDefault="006D6FE0" w:rsidP="006D6FE0">
      <w:pPr>
        <w:rPr>
          <w:rFonts w:ascii="Arial" w:hAnsi="Arial" w:cs="Arial"/>
          <w:sz w:val="22"/>
          <w:szCs w:val="22"/>
        </w:rPr>
      </w:pPr>
      <w:r w:rsidRPr="00964C22">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35257733" w14:textId="77777777" w:rsidR="00972EAB" w:rsidRDefault="00972EAB" w:rsidP="006D6FE0">
      <w:pPr>
        <w:rPr>
          <w:rFonts w:ascii="Arial" w:hAnsi="Arial" w:cs="Arial"/>
          <w:sz w:val="22"/>
          <w:szCs w:val="22"/>
        </w:rPr>
      </w:pPr>
    </w:p>
    <w:p w14:paraId="2AEA3C03" w14:textId="1E4B3C83" w:rsidR="00972EAB" w:rsidRPr="00972EAB" w:rsidRDefault="00972EAB" w:rsidP="00972EAB">
      <w:pPr>
        <w:spacing w:before="240" w:after="240"/>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Processing, Personal Data and Data Subjects</w:t>
      </w:r>
    </w:p>
    <w:p w14:paraId="770D0C56" w14:textId="77777777" w:rsidR="00972EAB" w:rsidRPr="00972EAB" w:rsidRDefault="00972EAB" w:rsidP="00972EAB">
      <w:pPr>
        <w:keepNext/>
        <w:numPr>
          <w:ilvl w:val="2"/>
          <w:numId w:val="52"/>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t>The Processor shall comply with any further written instructions with respect to processing by the Controller.</w:t>
      </w:r>
    </w:p>
    <w:p w14:paraId="4A9F49DC" w14:textId="77777777" w:rsidR="00972EAB" w:rsidRPr="00972EAB" w:rsidRDefault="00972EAB" w:rsidP="00972EAB">
      <w:pPr>
        <w:keepNext/>
        <w:numPr>
          <w:ilvl w:val="2"/>
          <w:numId w:val="52"/>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t>Any such further instructions shall be incorporated into this Schedule.</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735"/>
      </w:tblGrid>
      <w:tr w:rsidR="00972EAB" w:rsidRPr="00972EAB" w14:paraId="7ECCE8CA" w14:textId="77777777" w:rsidTr="00A65E67">
        <w:trPr>
          <w:trHeight w:val="520"/>
        </w:trPr>
        <w:tc>
          <w:tcPr>
            <w:tcW w:w="2955" w:type="dxa"/>
            <w:shd w:val="clear" w:color="auto" w:fill="BFBFBF"/>
            <w:vAlign w:val="center"/>
          </w:tcPr>
          <w:p w14:paraId="5BE15842" w14:textId="77777777" w:rsidR="00972EAB" w:rsidRPr="00972EAB" w:rsidRDefault="00972EAB" w:rsidP="00972EAB">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Description</w:t>
            </w:r>
          </w:p>
        </w:tc>
        <w:tc>
          <w:tcPr>
            <w:tcW w:w="6735" w:type="dxa"/>
            <w:shd w:val="clear" w:color="auto" w:fill="BFBFBF"/>
            <w:vAlign w:val="center"/>
          </w:tcPr>
          <w:p w14:paraId="6F03C5EC" w14:textId="77777777" w:rsidR="00972EAB" w:rsidRPr="00972EAB" w:rsidRDefault="00972EAB" w:rsidP="00972EAB">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Details</w:t>
            </w:r>
          </w:p>
        </w:tc>
      </w:tr>
      <w:tr w:rsidR="00972EAB" w:rsidRPr="00972EAB" w14:paraId="7A80FF6B" w14:textId="77777777" w:rsidTr="00A65E67">
        <w:trPr>
          <w:trHeight w:val="800"/>
        </w:trPr>
        <w:tc>
          <w:tcPr>
            <w:tcW w:w="2955" w:type="dxa"/>
            <w:shd w:val="clear" w:color="auto" w:fill="auto"/>
          </w:tcPr>
          <w:p w14:paraId="160B898B"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Subject matter of the processing</w:t>
            </w:r>
          </w:p>
        </w:tc>
        <w:tc>
          <w:tcPr>
            <w:tcW w:w="6735" w:type="dxa"/>
            <w:shd w:val="clear" w:color="auto" w:fill="auto"/>
          </w:tcPr>
          <w:p w14:paraId="53A84C39"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Natural Capital assessment examples from water companies and professional reports</w:t>
            </w:r>
          </w:p>
        </w:tc>
      </w:tr>
      <w:tr w:rsidR="00972EAB" w:rsidRPr="00972EAB" w14:paraId="550DCB2A" w14:textId="77777777" w:rsidTr="00A65E67">
        <w:trPr>
          <w:trHeight w:val="660"/>
        </w:trPr>
        <w:tc>
          <w:tcPr>
            <w:tcW w:w="2955" w:type="dxa"/>
            <w:shd w:val="clear" w:color="auto" w:fill="auto"/>
          </w:tcPr>
          <w:p w14:paraId="41D3AE79"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Duration of the processing</w:t>
            </w:r>
          </w:p>
        </w:tc>
        <w:tc>
          <w:tcPr>
            <w:tcW w:w="6735" w:type="dxa"/>
            <w:shd w:val="clear" w:color="auto" w:fill="auto"/>
          </w:tcPr>
          <w:p w14:paraId="70D92282"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16</w:t>
            </w:r>
            <w:r w:rsidRPr="00972EAB">
              <w:rPr>
                <w:rFonts w:ascii="Arial" w:eastAsia="Arial" w:hAnsi="Arial" w:cs="Arial"/>
                <w:i/>
                <w:color w:val="000000"/>
                <w:sz w:val="22"/>
                <w:szCs w:val="22"/>
                <w:vertAlign w:val="superscript"/>
                <w:lang w:val="en-US"/>
              </w:rPr>
              <w:t>th</w:t>
            </w:r>
            <w:r w:rsidRPr="00972EAB">
              <w:rPr>
                <w:rFonts w:ascii="Arial" w:eastAsia="Arial" w:hAnsi="Arial" w:cs="Arial"/>
                <w:i/>
                <w:color w:val="000000"/>
                <w:sz w:val="22"/>
                <w:szCs w:val="22"/>
                <w:lang w:val="en-US"/>
              </w:rPr>
              <w:t xml:space="preserve"> September 2019-  30the March 2020</w:t>
            </w:r>
          </w:p>
        </w:tc>
      </w:tr>
      <w:tr w:rsidR="00972EAB" w:rsidRPr="00972EAB" w14:paraId="50C42E5B" w14:textId="77777777" w:rsidTr="00A65E67">
        <w:trPr>
          <w:trHeight w:val="3800"/>
        </w:trPr>
        <w:tc>
          <w:tcPr>
            <w:tcW w:w="2955" w:type="dxa"/>
            <w:shd w:val="clear" w:color="auto" w:fill="auto"/>
          </w:tcPr>
          <w:p w14:paraId="0D37E081"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Nature and purposes of the processing</w:t>
            </w:r>
          </w:p>
        </w:tc>
        <w:tc>
          <w:tcPr>
            <w:tcW w:w="6735" w:type="dxa"/>
            <w:shd w:val="clear" w:color="auto" w:fill="auto"/>
          </w:tcPr>
          <w:p w14:paraId="33AC6AF6"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03EBF"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The purpose includes processing potentially commercially sensitive data from water companoes</w:t>
            </w:r>
          </w:p>
        </w:tc>
      </w:tr>
      <w:tr w:rsidR="00972EAB" w:rsidRPr="00972EAB" w14:paraId="38B59746" w14:textId="77777777" w:rsidTr="00A65E67">
        <w:trPr>
          <w:trHeight w:val="840"/>
        </w:trPr>
        <w:tc>
          <w:tcPr>
            <w:tcW w:w="2955" w:type="dxa"/>
            <w:shd w:val="clear" w:color="auto" w:fill="auto"/>
          </w:tcPr>
          <w:p w14:paraId="11333466"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Type of Personal Data</w:t>
            </w:r>
          </w:p>
        </w:tc>
        <w:tc>
          <w:tcPr>
            <w:tcW w:w="6735" w:type="dxa"/>
            <w:shd w:val="clear" w:color="auto" w:fill="auto"/>
          </w:tcPr>
          <w:p w14:paraId="746DF0A3"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N/A</w:t>
            </w:r>
          </w:p>
        </w:tc>
      </w:tr>
      <w:tr w:rsidR="00972EAB" w:rsidRPr="00972EAB" w14:paraId="77BA9FF3" w14:textId="77777777" w:rsidTr="00A65E67">
        <w:trPr>
          <w:trHeight w:val="1320"/>
        </w:trPr>
        <w:tc>
          <w:tcPr>
            <w:tcW w:w="2955" w:type="dxa"/>
            <w:shd w:val="clear" w:color="auto" w:fill="auto"/>
          </w:tcPr>
          <w:p w14:paraId="29792E39"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Categories of Data Subject</w:t>
            </w:r>
          </w:p>
        </w:tc>
        <w:tc>
          <w:tcPr>
            <w:tcW w:w="6735" w:type="dxa"/>
            <w:shd w:val="clear" w:color="auto" w:fill="auto"/>
          </w:tcPr>
          <w:p w14:paraId="28EF19B9"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p>
        </w:tc>
      </w:tr>
      <w:tr w:rsidR="00972EAB" w:rsidRPr="00972EAB" w14:paraId="2DD3CDAE" w14:textId="77777777" w:rsidTr="00A65E67">
        <w:trPr>
          <w:trHeight w:val="1660"/>
        </w:trPr>
        <w:tc>
          <w:tcPr>
            <w:tcW w:w="2955" w:type="dxa"/>
            <w:shd w:val="clear" w:color="auto" w:fill="auto"/>
          </w:tcPr>
          <w:p w14:paraId="4D9733FF" w14:textId="77777777" w:rsidR="00972EAB" w:rsidRPr="00972EAB" w:rsidRDefault="00972EAB" w:rsidP="00972EAB">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Plan for return and destruction of the data once the processing is complete UNLESS requirement under union or member state law to preserve that type of data</w:t>
            </w:r>
          </w:p>
        </w:tc>
        <w:tc>
          <w:tcPr>
            <w:tcW w:w="6735" w:type="dxa"/>
            <w:shd w:val="clear" w:color="auto" w:fill="auto"/>
          </w:tcPr>
          <w:p w14:paraId="3CB2AE41" w14:textId="77777777" w:rsidR="00972EAB" w:rsidRPr="00972EAB" w:rsidRDefault="00972EAB" w:rsidP="00972EAB">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Data should be retained for the period of the contract and for 1 year afterwards. All relevant documentation should be provided to the Environment Agency by 30</w:t>
            </w:r>
            <w:r w:rsidRPr="00972EAB">
              <w:rPr>
                <w:rFonts w:ascii="Arial" w:eastAsia="Arial" w:hAnsi="Arial" w:cs="Arial"/>
                <w:i/>
                <w:color w:val="000000"/>
                <w:sz w:val="22"/>
                <w:szCs w:val="22"/>
                <w:vertAlign w:val="superscript"/>
                <w:lang w:val="en-US"/>
              </w:rPr>
              <w:t>th</w:t>
            </w:r>
            <w:r w:rsidRPr="00972EAB">
              <w:rPr>
                <w:rFonts w:ascii="Arial" w:eastAsia="Arial" w:hAnsi="Arial" w:cs="Arial"/>
                <w:i/>
                <w:color w:val="000000"/>
                <w:sz w:val="22"/>
                <w:szCs w:val="22"/>
                <w:lang w:val="en-US"/>
              </w:rPr>
              <w:t xml:space="preserve"> March 2020. </w:t>
            </w:r>
          </w:p>
        </w:tc>
      </w:tr>
    </w:tbl>
    <w:p w14:paraId="0CEFE8E1" w14:textId="1C2AE87B" w:rsidR="00972EAB" w:rsidRPr="002658B4" w:rsidRDefault="00972EAB" w:rsidP="006D6FE0">
      <w:pPr>
        <w:rPr>
          <w:rFonts w:ascii="Arial" w:hAnsi="Arial" w:cs="Arial"/>
          <w:sz w:val="22"/>
          <w:szCs w:val="22"/>
        </w:rPr>
      </w:pPr>
    </w:p>
    <w:p w14:paraId="77549D29" w14:textId="77777777" w:rsidR="006D6FE0" w:rsidRPr="002658B4" w:rsidRDefault="006D6FE0" w:rsidP="00E65F5D">
      <w:pPr>
        <w:rPr>
          <w:rFonts w:ascii="Arial" w:hAnsi="Arial" w:cs="Arial"/>
          <w:sz w:val="22"/>
          <w:szCs w:val="22"/>
        </w:rPr>
      </w:pPr>
    </w:p>
    <w:p w14:paraId="041E1932" w14:textId="77777777" w:rsidR="00491B79" w:rsidRPr="002658B4" w:rsidRDefault="00491B79" w:rsidP="00E65F5D">
      <w:pPr>
        <w:pStyle w:val="BodyText"/>
        <w:spacing w:after="0"/>
        <w:jc w:val="both"/>
        <w:rPr>
          <w:rFonts w:ascii="Arial" w:hAnsi="Arial" w:cs="Arial"/>
          <w:sz w:val="22"/>
          <w:szCs w:val="22"/>
        </w:rPr>
      </w:pPr>
    </w:p>
    <w:p w14:paraId="11B94AD7" w14:textId="14D0739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78794A">
        <w:rPr>
          <w:rFonts w:cs="Arial"/>
          <w:sz w:val="22"/>
          <w:szCs w:val="22"/>
        </w:rPr>
        <w:t>9</w:t>
      </w:r>
    </w:p>
    <w:p w14:paraId="0C78CC03" w14:textId="77777777" w:rsidR="005700D8" w:rsidRPr="002658B4" w:rsidRDefault="005700D8" w:rsidP="00E65F5D">
      <w:pPr>
        <w:pStyle w:val="Heading2"/>
        <w:numPr>
          <w:ilvl w:val="0"/>
          <w:numId w:val="0"/>
        </w:numPr>
        <w:tabs>
          <w:tab w:val="left" w:pos="426"/>
        </w:tabs>
        <w:rPr>
          <w:rFonts w:cs="Arial"/>
          <w:sz w:val="22"/>
          <w:szCs w:val="22"/>
        </w:rPr>
      </w:pPr>
    </w:p>
    <w:p w14:paraId="11374185"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0FD94829" w14:textId="77777777" w:rsidR="005700D8" w:rsidRPr="002658B4" w:rsidRDefault="005700D8" w:rsidP="00E65F5D">
      <w:pPr>
        <w:pStyle w:val="Heading3"/>
        <w:numPr>
          <w:ilvl w:val="0"/>
          <w:numId w:val="0"/>
        </w:numPr>
        <w:rPr>
          <w:rFonts w:ascii="Arial" w:hAnsi="Arial" w:cs="Arial"/>
          <w:sz w:val="22"/>
          <w:szCs w:val="22"/>
        </w:rPr>
      </w:pPr>
    </w:p>
    <w:p w14:paraId="1DB21341"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53996D98" w14:textId="77777777" w:rsidR="005700D8" w:rsidRPr="002658B4" w:rsidRDefault="005700D8" w:rsidP="00E65F5D">
      <w:pPr>
        <w:ind w:right="-1"/>
        <w:jc w:val="both"/>
        <w:rPr>
          <w:rFonts w:ascii="Arial" w:hAnsi="Arial" w:cs="Arial"/>
          <w:sz w:val="22"/>
          <w:szCs w:val="22"/>
        </w:rPr>
      </w:pPr>
    </w:p>
    <w:p w14:paraId="400E36E9" w14:textId="32E4E1DE" w:rsidR="00726D51"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w:t>
      </w:r>
      <w:r w:rsidR="00BE26F6">
        <w:rPr>
          <w:rFonts w:ascii="Arial" w:hAnsi="Arial" w:cs="Arial"/>
          <w:sz w:val="22"/>
          <w:szCs w:val="22"/>
        </w:rPr>
        <w:t xml:space="preserve"> and NRW</w:t>
      </w:r>
      <w:r w:rsidRPr="002658B4">
        <w:rPr>
          <w:rFonts w:ascii="Arial" w:hAnsi="Arial" w:cs="Arial"/>
          <w:sz w:val="22"/>
          <w:szCs w:val="22"/>
        </w:rPr>
        <w:t>,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7C5D688D" w14:textId="77777777" w:rsidR="007931F6" w:rsidRPr="002658B4" w:rsidRDefault="007931F6" w:rsidP="00E65F5D">
      <w:pPr>
        <w:pStyle w:val="Heading3"/>
        <w:numPr>
          <w:ilvl w:val="0"/>
          <w:numId w:val="0"/>
        </w:numPr>
        <w:rPr>
          <w:rFonts w:ascii="Arial" w:hAnsi="Arial" w:cs="Arial"/>
          <w:sz w:val="22"/>
          <w:szCs w:val="22"/>
        </w:rPr>
      </w:pPr>
    </w:p>
    <w:p w14:paraId="2680D63F"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37A7ED74" w14:textId="77777777" w:rsidR="005700D8" w:rsidRPr="002658B4" w:rsidRDefault="005700D8" w:rsidP="00E65F5D">
      <w:pPr>
        <w:ind w:right="-1"/>
        <w:jc w:val="both"/>
        <w:rPr>
          <w:rFonts w:ascii="Arial" w:hAnsi="Arial" w:cs="Arial"/>
          <w:sz w:val="22"/>
          <w:szCs w:val="22"/>
        </w:rPr>
      </w:pPr>
    </w:p>
    <w:p w14:paraId="404D4851" w14:textId="169DDB7C" w:rsidR="005700D8" w:rsidRPr="002658B4" w:rsidRDefault="005700D8" w:rsidP="00E65F5D">
      <w:pPr>
        <w:ind w:right="-1"/>
        <w:jc w:val="both"/>
        <w:rPr>
          <w:rFonts w:ascii="Arial" w:hAnsi="Arial" w:cs="Arial"/>
          <w:sz w:val="22"/>
          <w:szCs w:val="22"/>
        </w:rPr>
      </w:pPr>
      <w:r w:rsidRPr="002658B4">
        <w:rPr>
          <w:rFonts w:ascii="Arial" w:hAnsi="Arial" w:cs="Arial"/>
          <w:sz w:val="22"/>
          <w:szCs w:val="22"/>
        </w:rPr>
        <w:t xml:space="preserve">You should check all documentation; should any part be found to be missing or unclear you should immediately contact us at the address given in the covering letter. No liability will be accepted by the Environment Agency </w:t>
      </w:r>
      <w:r w:rsidR="00BE26F6">
        <w:rPr>
          <w:rFonts w:ascii="Arial" w:hAnsi="Arial" w:cs="Arial"/>
          <w:sz w:val="22"/>
          <w:szCs w:val="22"/>
        </w:rPr>
        <w:t xml:space="preserve">or NRW </w:t>
      </w:r>
      <w:r w:rsidRPr="002658B4">
        <w:rPr>
          <w:rFonts w:ascii="Arial" w:hAnsi="Arial" w:cs="Arial"/>
          <w:sz w:val="22"/>
          <w:szCs w:val="22"/>
        </w:rPr>
        <w:t>for any omission or errors in the documentation which could have been identified by you.</w:t>
      </w:r>
    </w:p>
    <w:p w14:paraId="6FDC28B5" w14:textId="77777777" w:rsidR="005700D8" w:rsidRPr="002658B4" w:rsidRDefault="005700D8" w:rsidP="00E65F5D">
      <w:pPr>
        <w:ind w:right="-1"/>
        <w:jc w:val="both"/>
        <w:rPr>
          <w:rFonts w:ascii="Arial" w:hAnsi="Arial" w:cs="Arial"/>
          <w:sz w:val="22"/>
          <w:szCs w:val="22"/>
        </w:rPr>
      </w:pPr>
    </w:p>
    <w:p w14:paraId="6C12AD6C"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23940A3D" w14:textId="77777777" w:rsidR="005700D8" w:rsidRPr="002658B4" w:rsidRDefault="005700D8" w:rsidP="00E65F5D">
      <w:pPr>
        <w:ind w:right="-1"/>
        <w:jc w:val="both"/>
        <w:rPr>
          <w:rFonts w:ascii="Arial" w:hAnsi="Arial" w:cs="Arial"/>
          <w:sz w:val="22"/>
          <w:szCs w:val="22"/>
        </w:rPr>
      </w:pPr>
    </w:p>
    <w:p w14:paraId="01597F5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76AA0E" w14:textId="77777777" w:rsidR="00702558" w:rsidRPr="002658B4" w:rsidRDefault="00702558" w:rsidP="00E65F5D">
      <w:pPr>
        <w:ind w:right="-1"/>
        <w:jc w:val="both"/>
        <w:rPr>
          <w:rFonts w:ascii="Arial" w:hAnsi="Arial" w:cs="Arial"/>
          <w:sz w:val="22"/>
          <w:szCs w:val="22"/>
        </w:rPr>
      </w:pPr>
    </w:p>
    <w:p w14:paraId="2066D48C"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23F4CEA9" w14:textId="77777777" w:rsidR="00702558" w:rsidRPr="002658B4" w:rsidRDefault="00702558" w:rsidP="00E65F5D">
      <w:pPr>
        <w:rPr>
          <w:rFonts w:ascii="Arial" w:hAnsi="Arial" w:cs="Arial"/>
          <w:sz w:val="22"/>
          <w:szCs w:val="22"/>
        </w:rPr>
      </w:pPr>
    </w:p>
    <w:p w14:paraId="01A8EE08"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8C06B11" w14:textId="77777777" w:rsidR="00FB55C7" w:rsidRPr="002658B4" w:rsidRDefault="00FB55C7" w:rsidP="00E65F5D">
      <w:pPr>
        <w:pStyle w:val="Heading2"/>
        <w:numPr>
          <w:ilvl w:val="0"/>
          <w:numId w:val="0"/>
        </w:numPr>
        <w:rPr>
          <w:rFonts w:cs="Arial"/>
          <w:sz w:val="22"/>
          <w:szCs w:val="22"/>
        </w:rPr>
      </w:pPr>
    </w:p>
    <w:p w14:paraId="18D853E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3E188DDB" w14:textId="77777777" w:rsidR="005700D8" w:rsidRPr="002658B4" w:rsidRDefault="005700D8" w:rsidP="00E65F5D">
      <w:pPr>
        <w:jc w:val="both"/>
        <w:rPr>
          <w:rFonts w:ascii="Arial" w:hAnsi="Arial" w:cs="Arial"/>
          <w:sz w:val="22"/>
          <w:szCs w:val="22"/>
        </w:rPr>
      </w:pPr>
    </w:p>
    <w:p w14:paraId="4F06CD7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305564D" w14:textId="77777777" w:rsidR="005700D8" w:rsidRPr="002658B4" w:rsidRDefault="005700D8" w:rsidP="00E65F5D">
      <w:pPr>
        <w:jc w:val="both"/>
        <w:rPr>
          <w:rFonts w:ascii="Arial" w:hAnsi="Arial" w:cs="Arial"/>
          <w:sz w:val="22"/>
          <w:szCs w:val="22"/>
        </w:rPr>
      </w:pPr>
    </w:p>
    <w:p w14:paraId="0ECC9C6C"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A99838B" w14:textId="77777777" w:rsidR="005700D8" w:rsidRPr="002658B4" w:rsidRDefault="005700D8" w:rsidP="00E65F5D">
      <w:pPr>
        <w:jc w:val="both"/>
        <w:rPr>
          <w:rFonts w:ascii="Arial" w:hAnsi="Arial" w:cs="Arial"/>
          <w:sz w:val="22"/>
          <w:szCs w:val="22"/>
        </w:rPr>
      </w:pPr>
    </w:p>
    <w:p w14:paraId="4E58610F"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2F905611" w14:textId="77777777" w:rsidR="00AC670A" w:rsidRPr="002658B4" w:rsidRDefault="00AC670A" w:rsidP="00E65F5D">
      <w:pPr>
        <w:rPr>
          <w:rFonts w:ascii="Arial" w:hAnsi="Arial" w:cs="Arial"/>
          <w:sz w:val="22"/>
          <w:szCs w:val="22"/>
        </w:rPr>
      </w:pPr>
    </w:p>
    <w:p w14:paraId="4F4286F1"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463FB14E" w14:textId="77777777" w:rsidR="005700D8" w:rsidRPr="002658B4" w:rsidRDefault="005700D8" w:rsidP="00E65F5D">
      <w:pPr>
        <w:pStyle w:val="Header"/>
        <w:tabs>
          <w:tab w:val="clear" w:pos="4153"/>
          <w:tab w:val="clear" w:pos="8306"/>
        </w:tabs>
        <w:rPr>
          <w:rFonts w:ascii="Arial" w:hAnsi="Arial" w:cs="Arial"/>
          <w:sz w:val="22"/>
          <w:szCs w:val="22"/>
        </w:rPr>
      </w:pPr>
    </w:p>
    <w:p w14:paraId="1481CA71"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52400101" w14:textId="77777777" w:rsidR="005700D8" w:rsidRPr="002658B4" w:rsidRDefault="005700D8" w:rsidP="00E65F5D">
      <w:pPr>
        <w:jc w:val="both"/>
        <w:rPr>
          <w:rFonts w:ascii="Arial" w:hAnsi="Arial" w:cs="Arial"/>
          <w:sz w:val="22"/>
          <w:szCs w:val="22"/>
        </w:rPr>
      </w:pPr>
    </w:p>
    <w:p w14:paraId="7C7366CA"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723B5502" w14:textId="77777777" w:rsidR="005700D8" w:rsidRPr="002658B4" w:rsidRDefault="005700D8" w:rsidP="00E65F5D">
      <w:pPr>
        <w:pStyle w:val="Header"/>
        <w:tabs>
          <w:tab w:val="clear" w:pos="4153"/>
          <w:tab w:val="clear" w:pos="8306"/>
        </w:tabs>
        <w:rPr>
          <w:rFonts w:ascii="Arial" w:hAnsi="Arial" w:cs="Arial"/>
          <w:sz w:val="22"/>
          <w:szCs w:val="22"/>
        </w:rPr>
      </w:pPr>
    </w:p>
    <w:p w14:paraId="693910DB"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4D488763" w14:textId="77777777" w:rsidR="00A946D1" w:rsidRPr="002658B4" w:rsidRDefault="00A946D1" w:rsidP="00E65F5D">
      <w:pPr>
        <w:pStyle w:val="AgencyStdParagraph"/>
        <w:widowControl/>
        <w:rPr>
          <w:rFonts w:ascii="Arial" w:hAnsi="Arial" w:cs="Arial"/>
          <w:sz w:val="22"/>
          <w:szCs w:val="22"/>
        </w:rPr>
      </w:pPr>
    </w:p>
    <w:p w14:paraId="727EB508"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01F3EC78" w14:textId="77777777" w:rsidR="001F22CB" w:rsidRPr="002658B4" w:rsidRDefault="001F22CB" w:rsidP="00E65F5D">
      <w:pPr>
        <w:pStyle w:val="AgencyStdParagraph"/>
        <w:widowControl/>
        <w:rPr>
          <w:rFonts w:ascii="Arial" w:hAnsi="Arial" w:cs="Arial"/>
          <w:sz w:val="22"/>
          <w:szCs w:val="22"/>
        </w:rPr>
      </w:pPr>
    </w:p>
    <w:p w14:paraId="05C3751D"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367091E2"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17996C5A"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73DE7A68" w14:textId="77777777" w:rsidR="005700D8" w:rsidRPr="00972EAB" w:rsidRDefault="001A3679" w:rsidP="00E65F5D">
      <w:pPr>
        <w:pStyle w:val="Heading3"/>
        <w:numPr>
          <w:ilvl w:val="0"/>
          <w:numId w:val="0"/>
        </w:numPr>
        <w:rPr>
          <w:rFonts w:ascii="Arial" w:hAnsi="Arial" w:cs="Arial"/>
          <w:sz w:val="22"/>
          <w:szCs w:val="22"/>
        </w:rPr>
      </w:pPr>
      <w:r w:rsidRPr="00972EAB">
        <w:rPr>
          <w:rFonts w:ascii="Arial" w:hAnsi="Arial" w:cs="Arial"/>
          <w:sz w:val="22"/>
          <w:szCs w:val="22"/>
          <w:u w:val="single"/>
        </w:rPr>
        <w:lastRenderedPageBreak/>
        <w:t>D</w:t>
      </w:r>
      <w:r w:rsidR="005700D8" w:rsidRPr="00972EAB">
        <w:rPr>
          <w:rFonts w:ascii="Arial" w:hAnsi="Arial" w:cs="Arial"/>
          <w:sz w:val="22"/>
          <w:szCs w:val="22"/>
          <w:u w:val="single"/>
        </w:rPr>
        <w:t>ATA PROTECTION ACT ADDENDUM TO SPECIFICATION</w:t>
      </w:r>
    </w:p>
    <w:p w14:paraId="390ACD16" w14:textId="77777777" w:rsidR="005700D8" w:rsidRPr="00972EAB" w:rsidRDefault="005700D8" w:rsidP="00E65F5D">
      <w:pPr>
        <w:pStyle w:val="Heading2"/>
        <w:numPr>
          <w:ilvl w:val="0"/>
          <w:numId w:val="0"/>
        </w:numPr>
        <w:rPr>
          <w:rFonts w:cs="Arial"/>
          <w:sz w:val="22"/>
          <w:szCs w:val="22"/>
          <w:u w:val="none"/>
        </w:rPr>
      </w:pPr>
      <w:r w:rsidRPr="00972EAB">
        <w:rPr>
          <w:rFonts w:cs="Arial"/>
          <w:sz w:val="22"/>
          <w:szCs w:val="22"/>
        </w:rPr>
        <w:t>Protection of personal data</w:t>
      </w:r>
    </w:p>
    <w:p w14:paraId="6E6A8EA5" w14:textId="77777777" w:rsidR="005700D8" w:rsidRPr="00972EAB" w:rsidRDefault="005700D8" w:rsidP="00E65F5D">
      <w:pPr>
        <w:rPr>
          <w:rFonts w:ascii="Arial" w:hAnsi="Arial" w:cs="Arial"/>
          <w:sz w:val="22"/>
          <w:szCs w:val="22"/>
        </w:rPr>
      </w:pPr>
    </w:p>
    <w:p w14:paraId="08EF3EFD" w14:textId="77777777" w:rsidR="005700D8" w:rsidRPr="00972EAB" w:rsidRDefault="005700D8" w:rsidP="00E65F5D">
      <w:pPr>
        <w:pStyle w:val="BodyText"/>
        <w:spacing w:after="0"/>
        <w:jc w:val="both"/>
        <w:rPr>
          <w:rFonts w:ascii="Arial" w:hAnsi="Arial" w:cs="Arial"/>
          <w:sz w:val="22"/>
          <w:szCs w:val="22"/>
        </w:rPr>
      </w:pPr>
      <w:r w:rsidRPr="00972EAB">
        <w:rPr>
          <w:rFonts w:ascii="Arial" w:hAnsi="Arial" w:cs="Arial"/>
          <w:sz w:val="22"/>
          <w:szCs w:val="22"/>
        </w:rPr>
        <w:t>In order to comply with the Data Protection Act 1998 the Contractor must agree to the following:</w:t>
      </w:r>
    </w:p>
    <w:p w14:paraId="5D502AE1" w14:textId="77777777" w:rsidR="005700D8" w:rsidRPr="00972EAB" w:rsidRDefault="005700D8" w:rsidP="00E65F5D">
      <w:pPr>
        <w:jc w:val="both"/>
        <w:rPr>
          <w:rFonts w:ascii="Arial" w:hAnsi="Arial" w:cs="Arial"/>
          <w:sz w:val="22"/>
          <w:szCs w:val="22"/>
        </w:rPr>
      </w:pPr>
    </w:p>
    <w:p w14:paraId="6789D1B4" w14:textId="03AF2A4C" w:rsidR="005700D8" w:rsidRPr="00972EAB" w:rsidRDefault="005700D8" w:rsidP="00E65F5D">
      <w:pPr>
        <w:numPr>
          <w:ilvl w:val="0"/>
          <w:numId w:val="4"/>
        </w:numPr>
        <w:jc w:val="both"/>
        <w:rPr>
          <w:rFonts w:ascii="Arial" w:hAnsi="Arial" w:cs="Arial"/>
          <w:sz w:val="22"/>
          <w:szCs w:val="22"/>
        </w:rPr>
      </w:pPr>
      <w:r w:rsidRPr="00972EAB">
        <w:rPr>
          <w:rFonts w:ascii="Arial" w:hAnsi="Arial" w:cs="Arial"/>
          <w:sz w:val="22"/>
          <w:szCs w:val="22"/>
        </w:rPr>
        <w:t>You must only process the personal data in strict accordance with instructions from the Environment Agency</w:t>
      </w:r>
      <w:r w:rsidR="00BE26F6" w:rsidRPr="00972EAB">
        <w:rPr>
          <w:rFonts w:ascii="Arial" w:hAnsi="Arial" w:cs="Arial"/>
          <w:sz w:val="22"/>
          <w:szCs w:val="22"/>
        </w:rPr>
        <w:t xml:space="preserve"> or NRW</w:t>
      </w:r>
      <w:r w:rsidRPr="00972EAB">
        <w:rPr>
          <w:rFonts w:ascii="Arial" w:hAnsi="Arial" w:cs="Arial"/>
          <w:sz w:val="22"/>
          <w:szCs w:val="22"/>
        </w:rPr>
        <w:t>.</w:t>
      </w:r>
    </w:p>
    <w:p w14:paraId="2D3EC9AC" w14:textId="77777777" w:rsidR="005700D8" w:rsidRPr="00972EAB" w:rsidRDefault="005700D8" w:rsidP="00E65F5D">
      <w:pPr>
        <w:jc w:val="both"/>
        <w:rPr>
          <w:rFonts w:ascii="Arial" w:hAnsi="Arial" w:cs="Arial"/>
          <w:sz w:val="22"/>
          <w:szCs w:val="22"/>
        </w:rPr>
      </w:pPr>
    </w:p>
    <w:p w14:paraId="5CCB98CF"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ensure that all the personal data that we disclose to you or you collect on our behalf under this agreement are kept confidential.</w:t>
      </w:r>
    </w:p>
    <w:p w14:paraId="09B2286D" w14:textId="77777777" w:rsidR="005700D8" w:rsidRPr="00972EAB" w:rsidRDefault="005700D8" w:rsidP="00E65F5D">
      <w:pPr>
        <w:jc w:val="both"/>
        <w:rPr>
          <w:rFonts w:ascii="Arial" w:hAnsi="Arial" w:cs="Arial"/>
          <w:sz w:val="22"/>
          <w:szCs w:val="22"/>
        </w:rPr>
      </w:pPr>
    </w:p>
    <w:p w14:paraId="12C58E4E"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take reasonable steps to ensure the reliability of employees who have access to personal data.</w:t>
      </w:r>
    </w:p>
    <w:p w14:paraId="3FF0FC5C" w14:textId="77777777" w:rsidR="005700D8" w:rsidRPr="00972EAB" w:rsidRDefault="005700D8" w:rsidP="00E65F5D">
      <w:pPr>
        <w:pStyle w:val="AgencyStdParagraph"/>
        <w:widowControl/>
        <w:rPr>
          <w:rFonts w:ascii="Arial" w:hAnsi="Arial" w:cs="Arial"/>
          <w:sz w:val="22"/>
          <w:szCs w:val="22"/>
        </w:rPr>
      </w:pPr>
    </w:p>
    <w:p w14:paraId="1B0E2DD7"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Only employees who may be required to assist in meeting the obligations under this agreement may have access to the personal data.</w:t>
      </w:r>
    </w:p>
    <w:p w14:paraId="0A015179" w14:textId="77777777" w:rsidR="005700D8" w:rsidRPr="00972EAB" w:rsidRDefault="005700D8" w:rsidP="00E65F5D">
      <w:pPr>
        <w:jc w:val="both"/>
        <w:rPr>
          <w:rFonts w:ascii="Arial" w:hAnsi="Arial" w:cs="Arial"/>
          <w:sz w:val="22"/>
          <w:szCs w:val="22"/>
        </w:rPr>
      </w:pPr>
    </w:p>
    <w:p w14:paraId="6F9F438E"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Any disclosure of personal data must be made in confidence and extend only so far as that which is specifically necessary for the purposes of this agreement.</w:t>
      </w:r>
    </w:p>
    <w:p w14:paraId="4BEF8C0E" w14:textId="77777777" w:rsidR="005700D8" w:rsidRPr="00972EAB" w:rsidRDefault="005700D8" w:rsidP="00E65F5D">
      <w:pPr>
        <w:jc w:val="both"/>
        <w:rPr>
          <w:rFonts w:ascii="Arial" w:hAnsi="Arial" w:cs="Arial"/>
          <w:sz w:val="22"/>
          <w:szCs w:val="22"/>
        </w:rPr>
      </w:pPr>
    </w:p>
    <w:p w14:paraId="3FDCDD76" w14:textId="77777777" w:rsidR="005700D8"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1728D2AF" w14:textId="77777777" w:rsidR="005700D8" w:rsidRPr="00972EAB" w:rsidRDefault="005700D8" w:rsidP="00E65F5D">
      <w:pPr>
        <w:jc w:val="both"/>
        <w:rPr>
          <w:rFonts w:ascii="Arial" w:hAnsi="Arial" w:cs="Arial"/>
          <w:sz w:val="22"/>
          <w:szCs w:val="22"/>
        </w:rPr>
      </w:pPr>
    </w:p>
    <w:p w14:paraId="14273CBF" w14:textId="77777777" w:rsidR="00103932" w:rsidRPr="00972EAB" w:rsidRDefault="005700D8" w:rsidP="00E65F5D">
      <w:pPr>
        <w:numPr>
          <w:ilvl w:val="0"/>
          <w:numId w:val="3"/>
        </w:numPr>
        <w:jc w:val="both"/>
        <w:rPr>
          <w:rFonts w:ascii="Arial" w:hAnsi="Arial" w:cs="Arial"/>
          <w:sz w:val="22"/>
          <w:szCs w:val="22"/>
        </w:rPr>
      </w:pPr>
      <w:r w:rsidRPr="00972EAB">
        <w:rPr>
          <w:rFonts w:ascii="Arial" w:hAnsi="Arial" w:cs="Arial"/>
          <w:sz w:val="22"/>
          <w:szCs w:val="22"/>
        </w:rPr>
        <w:t>On termination of this agreement, for whatever reason, the personal data must be returned to us promptly and safely, together with all copies in your possession or control.</w:t>
      </w:r>
    </w:p>
    <w:p w14:paraId="40523591"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2CDDCEC6"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lastRenderedPageBreak/>
        <w:t xml:space="preserve">APPENDIX A - </w:t>
      </w:r>
      <w:r w:rsidR="002F4C87" w:rsidRPr="002658B4">
        <w:rPr>
          <w:rFonts w:cs="Arial"/>
          <w:sz w:val="22"/>
          <w:szCs w:val="22"/>
        </w:rPr>
        <w:t xml:space="preserve">PRICING SCHEDULE </w:t>
      </w:r>
    </w:p>
    <w:p w14:paraId="54524643" w14:textId="77777777" w:rsidR="002F4C87" w:rsidRPr="002658B4" w:rsidRDefault="002F4C87" w:rsidP="002F4C87">
      <w:pPr>
        <w:rPr>
          <w:rFonts w:ascii="Arial" w:hAnsi="Arial" w:cs="Arial"/>
          <w:sz w:val="22"/>
          <w:szCs w:val="22"/>
        </w:rPr>
      </w:pPr>
    </w:p>
    <w:p w14:paraId="735E6B5A"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084954EF"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04C0468" w14:textId="77777777" w:rsidR="002F4C87" w:rsidRPr="002658B4" w:rsidRDefault="002F4C87" w:rsidP="002F4C87">
      <w:pPr>
        <w:pStyle w:val="BodyText"/>
        <w:spacing w:after="0"/>
        <w:rPr>
          <w:rFonts w:ascii="Arial" w:hAnsi="Arial" w:cs="Arial"/>
          <w:sz w:val="22"/>
          <w:szCs w:val="22"/>
        </w:rPr>
      </w:pPr>
    </w:p>
    <w:p w14:paraId="7F51CA5E"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7FCD6804"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061C5106"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37C8FAD" w14:textId="77777777" w:rsidTr="002F4C87">
        <w:trPr>
          <w:trHeight w:val="561"/>
        </w:trPr>
        <w:tc>
          <w:tcPr>
            <w:tcW w:w="2268" w:type="dxa"/>
            <w:shd w:val="solid" w:color="0000FF" w:fill="000000"/>
            <w:vAlign w:val="center"/>
          </w:tcPr>
          <w:p w14:paraId="075D187E"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19814DED"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109740C3"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159C2D25"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7654D7BE" w14:textId="77777777" w:rsidTr="002F4C87">
        <w:trPr>
          <w:trHeight w:val="444"/>
        </w:trPr>
        <w:tc>
          <w:tcPr>
            <w:tcW w:w="2268" w:type="dxa"/>
            <w:vAlign w:val="center"/>
          </w:tcPr>
          <w:p w14:paraId="7CA0B244"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BE3D36A"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2E3254F6"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5BF237D5"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5279198B" w14:textId="77777777" w:rsidTr="002F4C87">
        <w:trPr>
          <w:trHeight w:val="423"/>
        </w:trPr>
        <w:tc>
          <w:tcPr>
            <w:tcW w:w="2268" w:type="dxa"/>
            <w:vAlign w:val="center"/>
          </w:tcPr>
          <w:p w14:paraId="2FE58D69"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146EB284"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75C31C5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5923EE48"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5E7CB8A4" w14:textId="77777777" w:rsidTr="002F4C87">
        <w:trPr>
          <w:trHeight w:val="415"/>
        </w:trPr>
        <w:tc>
          <w:tcPr>
            <w:tcW w:w="2268" w:type="dxa"/>
            <w:vAlign w:val="center"/>
          </w:tcPr>
          <w:p w14:paraId="0AD5DE17"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49B5BDBF"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C3D145D"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2E4314AB"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DBCBF2C" w14:textId="77777777" w:rsidTr="00544F4A">
        <w:trPr>
          <w:trHeight w:val="420"/>
        </w:trPr>
        <w:tc>
          <w:tcPr>
            <w:tcW w:w="2268" w:type="dxa"/>
            <w:vAlign w:val="center"/>
          </w:tcPr>
          <w:p w14:paraId="71C44138"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106F2CA"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29CE328"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67C36313" w14:textId="77777777" w:rsidR="002F4C87" w:rsidRPr="002658B4" w:rsidRDefault="002F4C87" w:rsidP="00544F4A">
            <w:pPr>
              <w:tabs>
                <w:tab w:val="left" w:pos="0"/>
              </w:tabs>
              <w:suppressAutoHyphens/>
              <w:rPr>
                <w:rFonts w:ascii="Arial" w:hAnsi="Arial" w:cs="Arial"/>
                <w:spacing w:val="-3"/>
                <w:sz w:val="22"/>
                <w:szCs w:val="22"/>
              </w:rPr>
            </w:pPr>
          </w:p>
        </w:tc>
      </w:tr>
    </w:tbl>
    <w:p w14:paraId="5CFECAB5" w14:textId="77777777" w:rsidR="002F4C87" w:rsidRPr="002658B4" w:rsidRDefault="002F4C87" w:rsidP="002F4C87">
      <w:pPr>
        <w:pStyle w:val="BodyText"/>
        <w:spacing w:after="0"/>
        <w:rPr>
          <w:rFonts w:ascii="Arial" w:hAnsi="Arial" w:cs="Arial"/>
          <w:spacing w:val="-3"/>
          <w:sz w:val="22"/>
          <w:szCs w:val="22"/>
        </w:rPr>
      </w:pPr>
    </w:p>
    <w:p w14:paraId="35B365C9"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3E54964D"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4E16F059"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1F3E766B"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610F6125" w14:textId="77777777" w:rsidR="002F4C87" w:rsidRPr="002658B4" w:rsidRDefault="002F4C87" w:rsidP="002F4C87">
            <w:pPr>
              <w:spacing w:line="120" w:lineRule="exact"/>
              <w:rPr>
                <w:rFonts w:ascii="Arial" w:hAnsi="Arial" w:cs="Arial"/>
                <w:b/>
                <w:sz w:val="22"/>
                <w:szCs w:val="22"/>
                <w:u w:val="single"/>
              </w:rPr>
            </w:pPr>
          </w:p>
          <w:p w14:paraId="260EA7FA"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B4EEC00" w14:textId="77777777" w:rsidR="002F4C87" w:rsidRPr="002658B4" w:rsidRDefault="002F4C87" w:rsidP="002F4C87">
            <w:pPr>
              <w:spacing w:line="120" w:lineRule="exact"/>
              <w:rPr>
                <w:rFonts w:ascii="Arial" w:hAnsi="Arial" w:cs="Arial"/>
                <w:b/>
                <w:sz w:val="22"/>
                <w:szCs w:val="22"/>
                <w:u w:val="single"/>
              </w:rPr>
            </w:pPr>
          </w:p>
          <w:p w14:paraId="3DC08F19"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14CAAC37"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A51B386"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6B60EE8C"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0AC6D05" w14:textId="77777777" w:rsidR="002F4C87" w:rsidRPr="002658B4" w:rsidRDefault="002F4C87" w:rsidP="002F4C87">
            <w:pPr>
              <w:spacing w:line="120" w:lineRule="exact"/>
              <w:rPr>
                <w:rFonts w:ascii="Arial" w:hAnsi="Arial" w:cs="Arial"/>
                <w:b/>
                <w:sz w:val="22"/>
                <w:szCs w:val="22"/>
                <w:u w:val="single"/>
              </w:rPr>
            </w:pPr>
          </w:p>
          <w:p w14:paraId="71DF0B8A" w14:textId="77777777" w:rsidR="002F4C87" w:rsidRPr="002658B4" w:rsidRDefault="002F4C87" w:rsidP="002F4C87">
            <w:pPr>
              <w:rPr>
                <w:rFonts w:ascii="Arial" w:hAnsi="Arial" w:cs="Arial"/>
                <w:b/>
                <w:sz w:val="22"/>
                <w:szCs w:val="22"/>
                <w:u w:val="single"/>
              </w:rPr>
            </w:pPr>
          </w:p>
        </w:tc>
      </w:tr>
      <w:tr w:rsidR="002F4C87" w:rsidRPr="002658B4" w14:paraId="4D6ED2E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3E3D7B65" w14:textId="77777777" w:rsidR="002F4C87" w:rsidRPr="002658B4" w:rsidRDefault="002F4C87" w:rsidP="002F4C87">
            <w:pPr>
              <w:spacing w:line="120" w:lineRule="exact"/>
              <w:rPr>
                <w:rFonts w:ascii="Arial" w:hAnsi="Arial" w:cs="Arial"/>
                <w:b/>
                <w:sz w:val="22"/>
                <w:szCs w:val="22"/>
                <w:u w:val="single"/>
              </w:rPr>
            </w:pPr>
          </w:p>
          <w:p w14:paraId="57B39B1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2052CE67"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3C50C9A" w14:textId="77777777" w:rsidR="002F4C87" w:rsidRPr="002658B4" w:rsidRDefault="002F4C87" w:rsidP="002F4C87">
            <w:pPr>
              <w:spacing w:line="120" w:lineRule="exact"/>
              <w:rPr>
                <w:rFonts w:ascii="Arial" w:hAnsi="Arial" w:cs="Arial"/>
                <w:b/>
                <w:sz w:val="22"/>
                <w:szCs w:val="22"/>
                <w:u w:val="single"/>
              </w:rPr>
            </w:pPr>
          </w:p>
          <w:p w14:paraId="598138D9" w14:textId="77777777" w:rsidR="002F4C87" w:rsidRPr="002658B4" w:rsidRDefault="002F4C87" w:rsidP="002F4C87">
            <w:pPr>
              <w:rPr>
                <w:rFonts w:ascii="Arial" w:hAnsi="Arial" w:cs="Arial"/>
                <w:b/>
                <w:sz w:val="22"/>
                <w:szCs w:val="22"/>
                <w:u w:val="single"/>
              </w:rPr>
            </w:pPr>
          </w:p>
        </w:tc>
      </w:tr>
      <w:tr w:rsidR="002F4C87" w:rsidRPr="002658B4" w14:paraId="68F99958"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F9E6567" w14:textId="77777777" w:rsidR="002F4C87" w:rsidRPr="002658B4" w:rsidRDefault="002F4C87" w:rsidP="002F4C87">
            <w:pPr>
              <w:spacing w:line="120" w:lineRule="exact"/>
              <w:rPr>
                <w:rFonts w:ascii="Arial" w:hAnsi="Arial" w:cs="Arial"/>
                <w:b/>
                <w:sz w:val="22"/>
                <w:szCs w:val="22"/>
                <w:u w:val="single"/>
              </w:rPr>
            </w:pPr>
          </w:p>
          <w:p w14:paraId="6AA4E6B3"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53334967"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193CF3A" w14:textId="77777777" w:rsidR="002F4C87" w:rsidRPr="002658B4" w:rsidRDefault="002F4C87" w:rsidP="002F4C87">
            <w:pPr>
              <w:spacing w:line="120" w:lineRule="exact"/>
              <w:rPr>
                <w:rFonts w:ascii="Arial" w:hAnsi="Arial" w:cs="Arial"/>
                <w:b/>
                <w:sz w:val="22"/>
                <w:szCs w:val="22"/>
                <w:u w:val="single"/>
              </w:rPr>
            </w:pPr>
          </w:p>
          <w:p w14:paraId="4E81E9F7" w14:textId="77777777" w:rsidR="002F4C87" w:rsidRPr="002658B4" w:rsidRDefault="002F4C87" w:rsidP="002F4C87">
            <w:pPr>
              <w:rPr>
                <w:rFonts w:ascii="Arial" w:hAnsi="Arial" w:cs="Arial"/>
                <w:b/>
                <w:sz w:val="22"/>
                <w:szCs w:val="22"/>
                <w:u w:val="single"/>
              </w:rPr>
            </w:pPr>
          </w:p>
        </w:tc>
      </w:tr>
      <w:tr w:rsidR="002F4C87" w:rsidRPr="002658B4" w14:paraId="7CC59774"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A7CC565" w14:textId="77777777" w:rsidR="002F4C87" w:rsidRPr="002658B4" w:rsidRDefault="002F4C87" w:rsidP="002F4C87">
            <w:pPr>
              <w:spacing w:line="120" w:lineRule="exact"/>
              <w:rPr>
                <w:rFonts w:ascii="Arial" w:hAnsi="Arial" w:cs="Arial"/>
                <w:b/>
                <w:sz w:val="22"/>
                <w:szCs w:val="22"/>
                <w:u w:val="single"/>
              </w:rPr>
            </w:pPr>
          </w:p>
          <w:p w14:paraId="2FAD9A45" w14:textId="77777777" w:rsidR="002F4C87" w:rsidRPr="002658B4" w:rsidRDefault="002F4C87" w:rsidP="002F4C87">
            <w:pPr>
              <w:rPr>
                <w:rFonts w:ascii="Arial" w:hAnsi="Arial" w:cs="Arial"/>
                <w:b/>
                <w:sz w:val="22"/>
                <w:szCs w:val="22"/>
                <w:u w:val="single"/>
              </w:rPr>
            </w:pPr>
          </w:p>
          <w:p w14:paraId="3204161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1D06611" w14:textId="77777777" w:rsidR="002F4C87" w:rsidRPr="002658B4" w:rsidRDefault="002F4C87" w:rsidP="002F4C87">
            <w:pPr>
              <w:spacing w:line="120" w:lineRule="exact"/>
              <w:rPr>
                <w:rFonts w:ascii="Arial" w:hAnsi="Arial" w:cs="Arial"/>
                <w:b/>
                <w:sz w:val="22"/>
                <w:szCs w:val="22"/>
                <w:u w:val="single"/>
              </w:rPr>
            </w:pPr>
          </w:p>
          <w:p w14:paraId="12E881BB" w14:textId="77777777" w:rsidR="002F4C87" w:rsidRPr="002658B4" w:rsidRDefault="002F4C87" w:rsidP="002F4C87">
            <w:pPr>
              <w:rPr>
                <w:rFonts w:ascii="Arial" w:hAnsi="Arial" w:cs="Arial"/>
                <w:b/>
                <w:sz w:val="22"/>
                <w:szCs w:val="22"/>
                <w:u w:val="single"/>
              </w:rPr>
            </w:pPr>
          </w:p>
        </w:tc>
      </w:tr>
    </w:tbl>
    <w:p w14:paraId="43504A02" w14:textId="77777777" w:rsidR="002F4C87" w:rsidRPr="002658B4" w:rsidRDefault="002F4C87" w:rsidP="002F4C87">
      <w:pPr>
        <w:pStyle w:val="BodyText"/>
        <w:spacing w:after="0"/>
        <w:rPr>
          <w:rFonts w:ascii="Arial" w:hAnsi="Arial" w:cs="Arial"/>
          <w:b/>
          <w:sz w:val="22"/>
          <w:szCs w:val="22"/>
        </w:rPr>
      </w:pPr>
    </w:p>
    <w:p w14:paraId="7A33F4C8"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364296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339420BD"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FC4054D"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4B8B8A4" w14:textId="77777777" w:rsidR="002F4C87" w:rsidRPr="002658B4" w:rsidRDefault="002F4C87" w:rsidP="002F4C87">
            <w:pPr>
              <w:spacing w:line="120" w:lineRule="exact"/>
              <w:rPr>
                <w:rFonts w:ascii="Arial" w:hAnsi="Arial" w:cs="Arial"/>
                <w:b/>
                <w:sz w:val="22"/>
                <w:szCs w:val="22"/>
                <w:u w:val="single"/>
              </w:rPr>
            </w:pPr>
          </w:p>
          <w:p w14:paraId="4D905E71"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6840059" w14:textId="77777777" w:rsidR="002F4C87" w:rsidRPr="002658B4" w:rsidRDefault="002F4C87" w:rsidP="002F4C87">
            <w:pPr>
              <w:spacing w:line="120" w:lineRule="exact"/>
              <w:rPr>
                <w:rFonts w:ascii="Arial" w:hAnsi="Arial" w:cs="Arial"/>
                <w:b/>
                <w:sz w:val="22"/>
                <w:szCs w:val="22"/>
                <w:u w:val="single"/>
              </w:rPr>
            </w:pPr>
          </w:p>
          <w:p w14:paraId="010E345F"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8FBD26B"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0B05EC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E0C2350"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2B3AF6E" w14:textId="77777777" w:rsidR="002F4C87" w:rsidRPr="002658B4" w:rsidRDefault="002F4C87" w:rsidP="002F4C87">
            <w:pPr>
              <w:spacing w:line="120" w:lineRule="exact"/>
              <w:rPr>
                <w:rFonts w:ascii="Arial" w:hAnsi="Arial" w:cs="Arial"/>
                <w:b/>
                <w:sz w:val="22"/>
                <w:szCs w:val="22"/>
                <w:u w:val="single"/>
              </w:rPr>
            </w:pPr>
          </w:p>
          <w:p w14:paraId="225DFED5" w14:textId="77777777" w:rsidR="002F4C87" w:rsidRPr="002658B4" w:rsidRDefault="002F4C87" w:rsidP="002F4C87">
            <w:pPr>
              <w:rPr>
                <w:rFonts w:ascii="Arial" w:hAnsi="Arial" w:cs="Arial"/>
                <w:b/>
                <w:sz w:val="22"/>
                <w:szCs w:val="22"/>
                <w:u w:val="single"/>
              </w:rPr>
            </w:pPr>
          </w:p>
        </w:tc>
      </w:tr>
      <w:tr w:rsidR="002F4C87" w:rsidRPr="002658B4" w14:paraId="130F9D0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404AAF"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7E0B38" w14:textId="77777777" w:rsidR="002F4C87" w:rsidRPr="002658B4" w:rsidRDefault="002F4C87" w:rsidP="002F4C87">
            <w:pPr>
              <w:spacing w:line="120" w:lineRule="exact"/>
              <w:rPr>
                <w:rFonts w:ascii="Arial" w:hAnsi="Arial" w:cs="Arial"/>
                <w:b/>
                <w:sz w:val="22"/>
                <w:szCs w:val="22"/>
                <w:u w:val="single"/>
              </w:rPr>
            </w:pPr>
          </w:p>
          <w:p w14:paraId="4C812FB2" w14:textId="77777777" w:rsidR="002F4C87" w:rsidRPr="002658B4" w:rsidRDefault="002F4C87" w:rsidP="002F4C87">
            <w:pPr>
              <w:rPr>
                <w:rFonts w:ascii="Arial" w:hAnsi="Arial" w:cs="Arial"/>
                <w:b/>
                <w:sz w:val="22"/>
                <w:szCs w:val="22"/>
                <w:u w:val="single"/>
              </w:rPr>
            </w:pPr>
          </w:p>
        </w:tc>
      </w:tr>
      <w:tr w:rsidR="002F4C87" w:rsidRPr="002658B4" w14:paraId="36FB125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07D575"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C94C106" w14:textId="77777777" w:rsidR="002F4C87" w:rsidRPr="002658B4" w:rsidRDefault="002F4C87" w:rsidP="002F4C87">
            <w:pPr>
              <w:spacing w:line="120" w:lineRule="exact"/>
              <w:rPr>
                <w:rFonts w:ascii="Arial" w:hAnsi="Arial" w:cs="Arial"/>
                <w:b/>
                <w:sz w:val="22"/>
                <w:szCs w:val="22"/>
                <w:u w:val="single"/>
              </w:rPr>
            </w:pPr>
          </w:p>
          <w:p w14:paraId="11BDBCA7" w14:textId="77777777" w:rsidR="002F4C87" w:rsidRPr="002658B4" w:rsidRDefault="002F4C87" w:rsidP="002F4C87">
            <w:pPr>
              <w:rPr>
                <w:rFonts w:ascii="Arial" w:hAnsi="Arial" w:cs="Arial"/>
                <w:b/>
                <w:sz w:val="22"/>
                <w:szCs w:val="22"/>
                <w:u w:val="single"/>
              </w:rPr>
            </w:pPr>
          </w:p>
        </w:tc>
      </w:tr>
      <w:tr w:rsidR="002F4C87" w:rsidRPr="002658B4" w14:paraId="0AC9CAC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8FC1608" w14:textId="77777777" w:rsidR="002F4C87" w:rsidRPr="002658B4" w:rsidRDefault="002F4C87" w:rsidP="002F4C87">
            <w:pPr>
              <w:spacing w:line="120" w:lineRule="exact"/>
              <w:rPr>
                <w:rFonts w:ascii="Arial" w:hAnsi="Arial" w:cs="Arial"/>
                <w:b/>
                <w:sz w:val="22"/>
                <w:szCs w:val="22"/>
                <w:u w:val="single"/>
              </w:rPr>
            </w:pPr>
          </w:p>
          <w:p w14:paraId="59E61D1A" w14:textId="77777777" w:rsidR="002F4C87" w:rsidRPr="002658B4" w:rsidRDefault="002F4C87" w:rsidP="002F4C87">
            <w:pPr>
              <w:rPr>
                <w:rFonts w:ascii="Arial" w:hAnsi="Arial" w:cs="Arial"/>
                <w:b/>
                <w:sz w:val="22"/>
                <w:szCs w:val="22"/>
                <w:u w:val="single"/>
              </w:rPr>
            </w:pPr>
          </w:p>
          <w:p w14:paraId="6BF7535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0A46570E" w14:textId="77777777" w:rsidR="002F4C87" w:rsidRPr="002658B4" w:rsidRDefault="002F4C87" w:rsidP="002F4C87">
            <w:pPr>
              <w:spacing w:line="120" w:lineRule="exact"/>
              <w:rPr>
                <w:rFonts w:ascii="Arial" w:hAnsi="Arial" w:cs="Arial"/>
                <w:b/>
                <w:sz w:val="22"/>
                <w:szCs w:val="22"/>
                <w:u w:val="single"/>
              </w:rPr>
            </w:pPr>
          </w:p>
          <w:p w14:paraId="47866B28" w14:textId="77777777" w:rsidR="002F4C87" w:rsidRPr="002658B4" w:rsidRDefault="002F4C87" w:rsidP="002F4C87">
            <w:pPr>
              <w:rPr>
                <w:rFonts w:ascii="Arial" w:hAnsi="Arial" w:cs="Arial"/>
                <w:b/>
                <w:sz w:val="22"/>
                <w:szCs w:val="22"/>
                <w:u w:val="single"/>
              </w:rPr>
            </w:pPr>
          </w:p>
        </w:tc>
      </w:tr>
    </w:tbl>
    <w:p w14:paraId="7A7507AF" w14:textId="77777777" w:rsidR="002F4C87" w:rsidRPr="002658B4" w:rsidRDefault="002F4C87" w:rsidP="002F4C87">
      <w:pPr>
        <w:rPr>
          <w:rFonts w:ascii="Arial" w:hAnsi="Arial" w:cs="Arial"/>
          <w:b/>
          <w:sz w:val="22"/>
          <w:szCs w:val="22"/>
        </w:rPr>
      </w:pPr>
    </w:p>
    <w:p w14:paraId="76B4CB24"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0E22CFA" w14:textId="77777777" w:rsidR="002F4C87" w:rsidRPr="002658B4" w:rsidRDefault="002F4C87" w:rsidP="002F4C87">
      <w:pPr>
        <w:rPr>
          <w:rFonts w:ascii="Arial" w:hAnsi="Arial" w:cs="Arial"/>
          <w:b/>
          <w:sz w:val="22"/>
          <w:szCs w:val="22"/>
        </w:rPr>
      </w:pPr>
      <w:r w:rsidRPr="002658B4">
        <w:rPr>
          <w:rFonts w:ascii="Arial" w:hAnsi="Arial" w:cs="Arial"/>
          <w:b/>
          <w:sz w:val="22"/>
          <w:szCs w:val="22"/>
        </w:rPr>
        <w:lastRenderedPageBreak/>
        <w:t>Total Overall Cost</w:t>
      </w:r>
    </w:p>
    <w:p w14:paraId="4FE420E7" w14:textId="77777777" w:rsidR="002F4C87" w:rsidRPr="002658B4" w:rsidRDefault="002F4C87" w:rsidP="002F4C87">
      <w:pPr>
        <w:rPr>
          <w:rFonts w:ascii="Arial" w:hAnsi="Arial" w:cs="Arial"/>
          <w:b/>
          <w:sz w:val="22"/>
          <w:szCs w:val="22"/>
        </w:rPr>
      </w:pPr>
    </w:p>
    <w:p w14:paraId="7DCF0C97"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0B22F26C"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1F889BB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6BACC8F" w14:textId="77777777" w:rsidR="002F4C87" w:rsidRPr="002658B4" w:rsidRDefault="002F4C87" w:rsidP="002F4C87">
            <w:pPr>
              <w:spacing w:line="120" w:lineRule="exact"/>
              <w:rPr>
                <w:rFonts w:ascii="Arial" w:hAnsi="Arial" w:cs="Arial"/>
                <w:b/>
                <w:sz w:val="22"/>
                <w:szCs w:val="22"/>
                <w:u w:val="single"/>
              </w:rPr>
            </w:pPr>
          </w:p>
          <w:p w14:paraId="5746740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44DED1FE" w14:textId="77777777" w:rsidR="002F4C87" w:rsidRPr="002658B4" w:rsidRDefault="002F4C87" w:rsidP="002F4C87">
            <w:pPr>
              <w:spacing w:line="120" w:lineRule="exact"/>
              <w:rPr>
                <w:rFonts w:ascii="Arial" w:hAnsi="Arial" w:cs="Arial"/>
                <w:b/>
                <w:sz w:val="22"/>
                <w:szCs w:val="22"/>
                <w:u w:val="single"/>
              </w:rPr>
            </w:pPr>
          </w:p>
          <w:p w14:paraId="332ACAC0"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0BB0FA8D"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037AC09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6C965B6"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4FC87E" w14:textId="77777777" w:rsidR="002F4C87" w:rsidRPr="002658B4" w:rsidRDefault="002F4C87" w:rsidP="002F4C87">
            <w:pPr>
              <w:spacing w:line="120" w:lineRule="exact"/>
              <w:rPr>
                <w:rFonts w:ascii="Arial" w:hAnsi="Arial" w:cs="Arial"/>
                <w:b/>
                <w:sz w:val="22"/>
                <w:szCs w:val="22"/>
                <w:u w:val="single"/>
              </w:rPr>
            </w:pPr>
          </w:p>
          <w:p w14:paraId="1ACB474B" w14:textId="77777777" w:rsidR="002F4C87" w:rsidRPr="002658B4" w:rsidRDefault="002F4C87" w:rsidP="002F4C87">
            <w:pPr>
              <w:rPr>
                <w:rFonts w:ascii="Arial" w:hAnsi="Arial" w:cs="Arial"/>
                <w:b/>
                <w:sz w:val="22"/>
                <w:szCs w:val="22"/>
                <w:u w:val="single"/>
              </w:rPr>
            </w:pPr>
          </w:p>
        </w:tc>
      </w:tr>
      <w:tr w:rsidR="002F4C87" w:rsidRPr="002658B4" w14:paraId="3385AEB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73B517A"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9B16905" w14:textId="77777777" w:rsidR="002F4C87" w:rsidRPr="002658B4" w:rsidRDefault="002F4C87" w:rsidP="002F4C87">
            <w:pPr>
              <w:spacing w:line="120" w:lineRule="exact"/>
              <w:rPr>
                <w:rFonts w:ascii="Arial" w:hAnsi="Arial" w:cs="Arial"/>
                <w:b/>
                <w:sz w:val="22"/>
                <w:szCs w:val="22"/>
                <w:u w:val="single"/>
              </w:rPr>
            </w:pPr>
          </w:p>
          <w:p w14:paraId="0616CB66" w14:textId="77777777" w:rsidR="002F4C87" w:rsidRPr="002658B4" w:rsidRDefault="002F4C87" w:rsidP="002F4C87">
            <w:pPr>
              <w:rPr>
                <w:rFonts w:ascii="Arial" w:hAnsi="Arial" w:cs="Arial"/>
                <w:b/>
                <w:sz w:val="22"/>
                <w:szCs w:val="22"/>
                <w:u w:val="single"/>
              </w:rPr>
            </w:pPr>
          </w:p>
        </w:tc>
      </w:tr>
      <w:tr w:rsidR="002F4C87" w:rsidRPr="002658B4" w14:paraId="068644B6"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A8C983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EB77759" w14:textId="77777777" w:rsidR="002F4C87" w:rsidRPr="002658B4" w:rsidRDefault="002F4C87" w:rsidP="002F4C87">
            <w:pPr>
              <w:spacing w:line="120" w:lineRule="exact"/>
              <w:rPr>
                <w:rFonts w:ascii="Arial" w:hAnsi="Arial" w:cs="Arial"/>
                <w:b/>
                <w:sz w:val="22"/>
                <w:szCs w:val="22"/>
                <w:u w:val="single"/>
              </w:rPr>
            </w:pPr>
          </w:p>
          <w:p w14:paraId="0F6A9296" w14:textId="77777777" w:rsidR="002F4C87" w:rsidRPr="002658B4" w:rsidRDefault="002F4C87" w:rsidP="002F4C87">
            <w:pPr>
              <w:rPr>
                <w:rFonts w:ascii="Arial" w:hAnsi="Arial" w:cs="Arial"/>
                <w:b/>
                <w:sz w:val="22"/>
                <w:szCs w:val="22"/>
                <w:u w:val="single"/>
              </w:rPr>
            </w:pPr>
          </w:p>
        </w:tc>
      </w:tr>
      <w:tr w:rsidR="002F4C87" w:rsidRPr="002658B4" w14:paraId="4C0799B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6806A0C7" w14:textId="77777777" w:rsidR="002F4C87" w:rsidRPr="002658B4" w:rsidRDefault="002F4C87" w:rsidP="002F4C87">
            <w:pPr>
              <w:spacing w:line="120" w:lineRule="exact"/>
              <w:rPr>
                <w:rFonts w:ascii="Arial" w:hAnsi="Arial" w:cs="Arial"/>
                <w:b/>
                <w:sz w:val="22"/>
                <w:szCs w:val="22"/>
                <w:u w:val="single"/>
              </w:rPr>
            </w:pPr>
          </w:p>
          <w:p w14:paraId="6152E801" w14:textId="77777777" w:rsidR="002F4C87" w:rsidRPr="002658B4" w:rsidRDefault="002F4C87" w:rsidP="002F4C87">
            <w:pPr>
              <w:rPr>
                <w:rFonts w:ascii="Arial" w:hAnsi="Arial" w:cs="Arial"/>
                <w:b/>
                <w:sz w:val="22"/>
                <w:szCs w:val="22"/>
                <w:u w:val="single"/>
              </w:rPr>
            </w:pPr>
          </w:p>
          <w:p w14:paraId="449B55EA"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63BCCE6" w14:textId="77777777" w:rsidR="002F4C87" w:rsidRPr="002658B4" w:rsidRDefault="002F4C87" w:rsidP="002F4C87">
            <w:pPr>
              <w:spacing w:line="120" w:lineRule="exact"/>
              <w:rPr>
                <w:rFonts w:ascii="Arial" w:hAnsi="Arial" w:cs="Arial"/>
                <w:b/>
                <w:sz w:val="22"/>
                <w:szCs w:val="22"/>
                <w:u w:val="single"/>
              </w:rPr>
            </w:pPr>
          </w:p>
          <w:p w14:paraId="0F3053B2" w14:textId="77777777" w:rsidR="002F4C87" w:rsidRPr="002658B4" w:rsidRDefault="002F4C87" w:rsidP="002F4C87">
            <w:pPr>
              <w:rPr>
                <w:rFonts w:ascii="Arial" w:hAnsi="Arial" w:cs="Arial"/>
                <w:b/>
                <w:sz w:val="22"/>
                <w:szCs w:val="22"/>
                <w:u w:val="single"/>
              </w:rPr>
            </w:pPr>
          </w:p>
        </w:tc>
      </w:tr>
    </w:tbl>
    <w:p w14:paraId="5AA121AD" w14:textId="77777777" w:rsidR="002F4C87" w:rsidRPr="002658B4" w:rsidRDefault="002F4C87" w:rsidP="002F4C87">
      <w:pPr>
        <w:rPr>
          <w:rFonts w:ascii="Arial" w:hAnsi="Arial" w:cs="Arial"/>
          <w:sz w:val="22"/>
          <w:szCs w:val="22"/>
        </w:rPr>
      </w:pPr>
    </w:p>
    <w:p w14:paraId="7295D10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880B196" w14:textId="77777777" w:rsidR="002F4C87" w:rsidRPr="002658B4" w:rsidRDefault="002F4C87" w:rsidP="002F4C87">
      <w:pPr>
        <w:pStyle w:val="BodyText"/>
        <w:spacing w:after="0"/>
        <w:jc w:val="both"/>
        <w:rPr>
          <w:rFonts w:ascii="Arial" w:hAnsi="Arial" w:cs="Arial"/>
          <w:sz w:val="22"/>
          <w:szCs w:val="22"/>
        </w:rPr>
      </w:pPr>
    </w:p>
    <w:p w14:paraId="7C29C299"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691B5234"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582D8103" w14:textId="77777777" w:rsidR="002F4C87" w:rsidRPr="002658B4" w:rsidRDefault="002F4C87" w:rsidP="002F4C87">
      <w:pPr>
        <w:jc w:val="both"/>
        <w:rPr>
          <w:rFonts w:ascii="Arial" w:hAnsi="Arial" w:cs="Arial"/>
          <w:b/>
          <w:bCs/>
          <w:sz w:val="22"/>
          <w:szCs w:val="22"/>
        </w:rPr>
      </w:pPr>
    </w:p>
    <w:p w14:paraId="64BB2E0C"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7BE27A04" w14:textId="77777777" w:rsidR="002F4C87" w:rsidRPr="002658B4" w:rsidRDefault="002F4C87" w:rsidP="002F4C87">
      <w:pPr>
        <w:pStyle w:val="BodyText"/>
        <w:spacing w:after="0"/>
        <w:jc w:val="both"/>
        <w:rPr>
          <w:rFonts w:ascii="Arial" w:hAnsi="Arial" w:cs="Arial"/>
          <w:sz w:val="22"/>
          <w:szCs w:val="22"/>
        </w:rPr>
      </w:pPr>
    </w:p>
    <w:p w14:paraId="3A6FEEBA"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73263866" w14:textId="77777777" w:rsidR="002F4C87" w:rsidRPr="002658B4" w:rsidRDefault="002F4C87" w:rsidP="002F4C87">
      <w:pPr>
        <w:pStyle w:val="BodyText"/>
        <w:spacing w:after="0"/>
        <w:jc w:val="both"/>
        <w:rPr>
          <w:rFonts w:ascii="Arial" w:hAnsi="Arial" w:cs="Arial"/>
          <w:sz w:val="22"/>
          <w:szCs w:val="22"/>
        </w:rPr>
      </w:pPr>
    </w:p>
    <w:p w14:paraId="1C4E914D"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D28EE59" w14:textId="77777777" w:rsidR="002F4C87" w:rsidRPr="002658B4" w:rsidRDefault="002F4C87" w:rsidP="002F4C87">
      <w:pPr>
        <w:pStyle w:val="BodyText"/>
        <w:spacing w:after="0"/>
        <w:jc w:val="both"/>
        <w:rPr>
          <w:rFonts w:ascii="Arial" w:hAnsi="Arial" w:cs="Arial"/>
          <w:sz w:val="22"/>
          <w:szCs w:val="22"/>
        </w:rPr>
      </w:pPr>
    </w:p>
    <w:p w14:paraId="764C88B9"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71260A7B" w14:textId="77777777" w:rsidR="002F4C87" w:rsidRPr="002658B4" w:rsidRDefault="002F4C87" w:rsidP="002F4C87">
      <w:pPr>
        <w:pStyle w:val="BodyText"/>
        <w:spacing w:after="0"/>
        <w:jc w:val="both"/>
        <w:rPr>
          <w:rFonts w:ascii="Arial" w:hAnsi="Arial" w:cs="Arial"/>
          <w:sz w:val="22"/>
          <w:szCs w:val="22"/>
        </w:rPr>
      </w:pPr>
    </w:p>
    <w:p w14:paraId="5B6CF277"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7D9E9AB7" w14:textId="77777777" w:rsidR="002F4C87" w:rsidRPr="002658B4" w:rsidRDefault="002F4C87" w:rsidP="00E65F5D">
      <w:pPr>
        <w:rPr>
          <w:rFonts w:ascii="Arial" w:hAnsi="Arial" w:cs="Arial"/>
          <w:sz w:val="22"/>
          <w:szCs w:val="22"/>
        </w:rPr>
      </w:pPr>
    </w:p>
    <w:p w14:paraId="48A2565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6D81F9B" w14:textId="77777777" w:rsidR="00895C87" w:rsidRPr="002658B4" w:rsidRDefault="006A3118" w:rsidP="00E65F5D">
      <w:pPr>
        <w:rPr>
          <w:rFonts w:ascii="Arial" w:hAnsi="Arial" w:cs="Arial"/>
          <w:b/>
          <w:sz w:val="22"/>
          <w:szCs w:val="22"/>
        </w:rPr>
      </w:pPr>
      <w:r w:rsidRPr="002658B4">
        <w:rPr>
          <w:rFonts w:ascii="Arial" w:hAnsi="Arial" w:cs="Arial"/>
          <w:b/>
          <w:sz w:val="22"/>
          <w:szCs w:val="22"/>
        </w:rPr>
        <w:lastRenderedPageBreak/>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7C412D69" w14:textId="77777777" w:rsidR="00895C87" w:rsidRPr="002658B4" w:rsidRDefault="00895C87" w:rsidP="00E65F5D">
      <w:pPr>
        <w:pStyle w:val="BodyText3"/>
        <w:spacing w:after="0"/>
        <w:rPr>
          <w:rFonts w:ascii="Arial" w:hAnsi="Arial" w:cs="Arial"/>
          <w:caps/>
          <w:sz w:val="22"/>
          <w:szCs w:val="22"/>
        </w:rPr>
      </w:pPr>
    </w:p>
    <w:p w14:paraId="6B780682"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769EA2AF"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3ED3FE59" w14:textId="77777777" w:rsidR="00895C87" w:rsidRPr="002658B4" w:rsidRDefault="00895C87" w:rsidP="00E65F5D">
      <w:pPr>
        <w:rPr>
          <w:rFonts w:ascii="Arial" w:hAnsi="Arial" w:cs="Arial"/>
          <w:sz w:val="22"/>
          <w:szCs w:val="22"/>
        </w:rPr>
      </w:pPr>
    </w:p>
    <w:p w14:paraId="65D17006"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2EC39243"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0353D69" w14:textId="77777777" w:rsidTr="00137E82">
        <w:tc>
          <w:tcPr>
            <w:tcW w:w="3652" w:type="dxa"/>
          </w:tcPr>
          <w:p w14:paraId="1FCEE663"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F6939D5"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62DC805C"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0268E441" w14:textId="77777777" w:rsidTr="00137E82">
        <w:tc>
          <w:tcPr>
            <w:tcW w:w="3652" w:type="dxa"/>
          </w:tcPr>
          <w:p w14:paraId="5581C5E0" w14:textId="77777777" w:rsidR="00895C87" w:rsidRPr="002658B4" w:rsidRDefault="00895C87" w:rsidP="00E65F5D">
            <w:pPr>
              <w:rPr>
                <w:rFonts w:ascii="Arial" w:hAnsi="Arial" w:cs="Arial"/>
                <w:sz w:val="22"/>
                <w:szCs w:val="22"/>
              </w:rPr>
            </w:pPr>
          </w:p>
        </w:tc>
        <w:tc>
          <w:tcPr>
            <w:tcW w:w="3119" w:type="dxa"/>
          </w:tcPr>
          <w:p w14:paraId="6E910F51" w14:textId="77777777" w:rsidR="00895C87" w:rsidRPr="002658B4" w:rsidRDefault="00895C87" w:rsidP="00E65F5D">
            <w:pPr>
              <w:rPr>
                <w:rFonts w:ascii="Arial" w:hAnsi="Arial" w:cs="Arial"/>
                <w:sz w:val="22"/>
                <w:szCs w:val="22"/>
              </w:rPr>
            </w:pPr>
          </w:p>
        </w:tc>
        <w:tc>
          <w:tcPr>
            <w:tcW w:w="2693" w:type="dxa"/>
          </w:tcPr>
          <w:p w14:paraId="4E059AAC" w14:textId="77777777" w:rsidR="00895C87" w:rsidRPr="002658B4" w:rsidRDefault="00895C87" w:rsidP="00E65F5D">
            <w:pPr>
              <w:rPr>
                <w:rFonts w:ascii="Arial" w:hAnsi="Arial" w:cs="Arial"/>
                <w:sz w:val="22"/>
                <w:szCs w:val="22"/>
              </w:rPr>
            </w:pPr>
          </w:p>
          <w:p w14:paraId="480BA940"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146B8CDD" w14:textId="77777777" w:rsidTr="00137E82">
        <w:tc>
          <w:tcPr>
            <w:tcW w:w="3652" w:type="dxa"/>
          </w:tcPr>
          <w:p w14:paraId="0D094997" w14:textId="77777777" w:rsidR="00895C87" w:rsidRPr="002658B4" w:rsidRDefault="00895C87" w:rsidP="00E65F5D">
            <w:pPr>
              <w:rPr>
                <w:rFonts w:ascii="Arial" w:hAnsi="Arial" w:cs="Arial"/>
                <w:sz w:val="22"/>
                <w:szCs w:val="22"/>
              </w:rPr>
            </w:pPr>
          </w:p>
        </w:tc>
        <w:tc>
          <w:tcPr>
            <w:tcW w:w="3119" w:type="dxa"/>
          </w:tcPr>
          <w:p w14:paraId="3858CD45" w14:textId="77777777" w:rsidR="00895C87" w:rsidRPr="002658B4" w:rsidRDefault="00895C87" w:rsidP="00E65F5D">
            <w:pPr>
              <w:rPr>
                <w:rFonts w:ascii="Arial" w:hAnsi="Arial" w:cs="Arial"/>
                <w:sz w:val="22"/>
                <w:szCs w:val="22"/>
              </w:rPr>
            </w:pPr>
          </w:p>
        </w:tc>
        <w:tc>
          <w:tcPr>
            <w:tcW w:w="2693" w:type="dxa"/>
          </w:tcPr>
          <w:p w14:paraId="41C7AF5E" w14:textId="77777777" w:rsidR="00895C87" w:rsidRPr="002658B4" w:rsidRDefault="00895C87" w:rsidP="00E65F5D">
            <w:pPr>
              <w:rPr>
                <w:rFonts w:ascii="Arial" w:hAnsi="Arial" w:cs="Arial"/>
                <w:sz w:val="22"/>
                <w:szCs w:val="22"/>
              </w:rPr>
            </w:pPr>
          </w:p>
          <w:p w14:paraId="249F7581" w14:textId="77777777" w:rsidR="00895C87" w:rsidRPr="002658B4" w:rsidRDefault="00895C87" w:rsidP="00E65F5D">
            <w:pPr>
              <w:rPr>
                <w:rFonts w:ascii="Arial" w:hAnsi="Arial" w:cs="Arial"/>
                <w:sz w:val="22"/>
                <w:szCs w:val="22"/>
              </w:rPr>
            </w:pPr>
          </w:p>
        </w:tc>
      </w:tr>
      <w:tr w:rsidR="00895C87" w:rsidRPr="002658B4" w14:paraId="78AE4726" w14:textId="77777777" w:rsidTr="00137E82">
        <w:tc>
          <w:tcPr>
            <w:tcW w:w="3652" w:type="dxa"/>
          </w:tcPr>
          <w:p w14:paraId="7D07BA32" w14:textId="77777777" w:rsidR="00895C87" w:rsidRPr="002658B4" w:rsidRDefault="00895C87" w:rsidP="00E65F5D">
            <w:pPr>
              <w:rPr>
                <w:rFonts w:ascii="Arial" w:hAnsi="Arial" w:cs="Arial"/>
                <w:sz w:val="22"/>
                <w:szCs w:val="22"/>
              </w:rPr>
            </w:pPr>
          </w:p>
        </w:tc>
        <w:tc>
          <w:tcPr>
            <w:tcW w:w="3119" w:type="dxa"/>
          </w:tcPr>
          <w:p w14:paraId="2C7F0E0C" w14:textId="77777777" w:rsidR="00895C87" w:rsidRPr="002658B4" w:rsidRDefault="00895C87" w:rsidP="00E65F5D">
            <w:pPr>
              <w:rPr>
                <w:rFonts w:ascii="Arial" w:hAnsi="Arial" w:cs="Arial"/>
                <w:sz w:val="22"/>
                <w:szCs w:val="22"/>
              </w:rPr>
            </w:pPr>
          </w:p>
        </w:tc>
        <w:tc>
          <w:tcPr>
            <w:tcW w:w="2693" w:type="dxa"/>
          </w:tcPr>
          <w:p w14:paraId="214A9BD5" w14:textId="77777777" w:rsidR="00895C87" w:rsidRPr="002658B4" w:rsidRDefault="00895C87" w:rsidP="00E65F5D">
            <w:pPr>
              <w:rPr>
                <w:rFonts w:ascii="Arial" w:hAnsi="Arial" w:cs="Arial"/>
                <w:sz w:val="22"/>
                <w:szCs w:val="22"/>
              </w:rPr>
            </w:pPr>
          </w:p>
          <w:p w14:paraId="4648FA11" w14:textId="77777777" w:rsidR="00895C87" w:rsidRPr="002658B4" w:rsidRDefault="00895C87" w:rsidP="00E65F5D">
            <w:pPr>
              <w:rPr>
                <w:rFonts w:ascii="Arial" w:hAnsi="Arial" w:cs="Arial"/>
                <w:sz w:val="22"/>
                <w:szCs w:val="22"/>
              </w:rPr>
            </w:pPr>
          </w:p>
        </w:tc>
      </w:tr>
    </w:tbl>
    <w:p w14:paraId="50EC6900" w14:textId="77777777" w:rsidR="00895C87" w:rsidRPr="002658B4" w:rsidRDefault="00895C87" w:rsidP="00E65F5D">
      <w:pPr>
        <w:rPr>
          <w:rFonts w:ascii="Arial" w:hAnsi="Arial" w:cs="Arial"/>
          <w:sz w:val="22"/>
          <w:szCs w:val="22"/>
        </w:rPr>
      </w:pPr>
    </w:p>
    <w:p w14:paraId="188509EE"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42DABCA3"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63E27433" w14:textId="77777777" w:rsidTr="00137E82">
        <w:tc>
          <w:tcPr>
            <w:tcW w:w="3652" w:type="dxa"/>
          </w:tcPr>
          <w:p w14:paraId="5C839680"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3F318BCF"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6ACD5FD6"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626845D0" w14:textId="77777777" w:rsidTr="00137E82">
        <w:tc>
          <w:tcPr>
            <w:tcW w:w="3652" w:type="dxa"/>
          </w:tcPr>
          <w:p w14:paraId="0190B241" w14:textId="77777777" w:rsidR="00895C87" w:rsidRPr="002658B4" w:rsidRDefault="00895C87" w:rsidP="00E65F5D">
            <w:pPr>
              <w:rPr>
                <w:rFonts w:ascii="Arial" w:hAnsi="Arial" w:cs="Arial"/>
                <w:sz w:val="22"/>
                <w:szCs w:val="22"/>
              </w:rPr>
            </w:pPr>
          </w:p>
        </w:tc>
        <w:tc>
          <w:tcPr>
            <w:tcW w:w="3119" w:type="dxa"/>
          </w:tcPr>
          <w:p w14:paraId="27132668" w14:textId="77777777" w:rsidR="00895C87" w:rsidRPr="002658B4" w:rsidRDefault="00895C87" w:rsidP="00E65F5D">
            <w:pPr>
              <w:rPr>
                <w:rFonts w:ascii="Arial" w:hAnsi="Arial" w:cs="Arial"/>
                <w:sz w:val="22"/>
                <w:szCs w:val="22"/>
              </w:rPr>
            </w:pPr>
          </w:p>
        </w:tc>
        <w:tc>
          <w:tcPr>
            <w:tcW w:w="2693" w:type="dxa"/>
          </w:tcPr>
          <w:p w14:paraId="24B51F81" w14:textId="77777777" w:rsidR="00895C87" w:rsidRPr="002658B4" w:rsidRDefault="00895C87" w:rsidP="00E65F5D">
            <w:pPr>
              <w:rPr>
                <w:rFonts w:ascii="Arial" w:hAnsi="Arial" w:cs="Arial"/>
                <w:sz w:val="22"/>
                <w:szCs w:val="22"/>
              </w:rPr>
            </w:pPr>
          </w:p>
          <w:p w14:paraId="53864DEC" w14:textId="77777777" w:rsidR="00895C87" w:rsidRPr="002658B4" w:rsidRDefault="00895C87" w:rsidP="00E65F5D">
            <w:pPr>
              <w:rPr>
                <w:rFonts w:ascii="Arial" w:hAnsi="Arial" w:cs="Arial"/>
                <w:sz w:val="22"/>
                <w:szCs w:val="22"/>
              </w:rPr>
            </w:pPr>
          </w:p>
        </w:tc>
      </w:tr>
      <w:tr w:rsidR="00895C87" w:rsidRPr="002658B4" w14:paraId="02F664C2" w14:textId="77777777" w:rsidTr="00137E82">
        <w:tc>
          <w:tcPr>
            <w:tcW w:w="3652" w:type="dxa"/>
          </w:tcPr>
          <w:p w14:paraId="554B3472" w14:textId="77777777" w:rsidR="00895C87" w:rsidRPr="002658B4" w:rsidRDefault="00895C87" w:rsidP="00E65F5D">
            <w:pPr>
              <w:rPr>
                <w:rFonts w:ascii="Arial" w:hAnsi="Arial" w:cs="Arial"/>
                <w:sz w:val="22"/>
                <w:szCs w:val="22"/>
              </w:rPr>
            </w:pPr>
          </w:p>
        </w:tc>
        <w:tc>
          <w:tcPr>
            <w:tcW w:w="3119" w:type="dxa"/>
          </w:tcPr>
          <w:p w14:paraId="4127EB3B" w14:textId="77777777" w:rsidR="00895C87" w:rsidRPr="002658B4" w:rsidRDefault="00895C87" w:rsidP="00E65F5D">
            <w:pPr>
              <w:rPr>
                <w:rFonts w:ascii="Arial" w:hAnsi="Arial" w:cs="Arial"/>
                <w:sz w:val="22"/>
                <w:szCs w:val="22"/>
              </w:rPr>
            </w:pPr>
          </w:p>
        </w:tc>
        <w:tc>
          <w:tcPr>
            <w:tcW w:w="2693" w:type="dxa"/>
          </w:tcPr>
          <w:p w14:paraId="33780CE7" w14:textId="77777777" w:rsidR="00895C87" w:rsidRPr="002658B4" w:rsidRDefault="00895C87" w:rsidP="00E65F5D">
            <w:pPr>
              <w:rPr>
                <w:rFonts w:ascii="Arial" w:hAnsi="Arial" w:cs="Arial"/>
                <w:sz w:val="22"/>
                <w:szCs w:val="22"/>
              </w:rPr>
            </w:pPr>
          </w:p>
          <w:p w14:paraId="1F93C4EC" w14:textId="77777777" w:rsidR="00895C87" w:rsidRPr="002658B4" w:rsidRDefault="00895C87" w:rsidP="00E65F5D">
            <w:pPr>
              <w:rPr>
                <w:rFonts w:ascii="Arial" w:hAnsi="Arial" w:cs="Arial"/>
                <w:sz w:val="22"/>
                <w:szCs w:val="22"/>
              </w:rPr>
            </w:pPr>
          </w:p>
        </w:tc>
      </w:tr>
      <w:tr w:rsidR="00895C87" w:rsidRPr="002658B4" w14:paraId="057EB40C" w14:textId="77777777" w:rsidTr="00137E82">
        <w:tc>
          <w:tcPr>
            <w:tcW w:w="3652" w:type="dxa"/>
          </w:tcPr>
          <w:p w14:paraId="418423D8" w14:textId="77777777" w:rsidR="00895C87" w:rsidRPr="002658B4" w:rsidRDefault="00895C87" w:rsidP="00E65F5D">
            <w:pPr>
              <w:rPr>
                <w:rFonts w:ascii="Arial" w:hAnsi="Arial" w:cs="Arial"/>
                <w:sz w:val="22"/>
                <w:szCs w:val="22"/>
              </w:rPr>
            </w:pPr>
          </w:p>
        </w:tc>
        <w:tc>
          <w:tcPr>
            <w:tcW w:w="3119" w:type="dxa"/>
          </w:tcPr>
          <w:p w14:paraId="055FE63F" w14:textId="77777777" w:rsidR="00895C87" w:rsidRPr="002658B4" w:rsidRDefault="00895C87" w:rsidP="00E65F5D">
            <w:pPr>
              <w:rPr>
                <w:rFonts w:ascii="Arial" w:hAnsi="Arial" w:cs="Arial"/>
                <w:sz w:val="22"/>
                <w:szCs w:val="22"/>
              </w:rPr>
            </w:pPr>
          </w:p>
        </w:tc>
        <w:tc>
          <w:tcPr>
            <w:tcW w:w="2693" w:type="dxa"/>
          </w:tcPr>
          <w:p w14:paraId="4B10C206" w14:textId="77777777" w:rsidR="00895C87" w:rsidRPr="002658B4" w:rsidRDefault="00895C87" w:rsidP="00E65F5D">
            <w:pPr>
              <w:rPr>
                <w:rFonts w:ascii="Arial" w:hAnsi="Arial" w:cs="Arial"/>
                <w:sz w:val="22"/>
                <w:szCs w:val="22"/>
              </w:rPr>
            </w:pPr>
          </w:p>
          <w:p w14:paraId="5CF0306D" w14:textId="77777777" w:rsidR="00895C87" w:rsidRPr="002658B4" w:rsidRDefault="00895C87" w:rsidP="00E65F5D">
            <w:pPr>
              <w:rPr>
                <w:rFonts w:ascii="Arial" w:hAnsi="Arial" w:cs="Arial"/>
                <w:sz w:val="22"/>
                <w:szCs w:val="22"/>
              </w:rPr>
            </w:pPr>
          </w:p>
        </w:tc>
      </w:tr>
    </w:tbl>
    <w:p w14:paraId="68CDD9CB" w14:textId="77777777" w:rsidR="00895C87" w:rsidRPr="002658B4" w:rsidRDefault="00895C87" w:rsidP="00E65F5D">
      <w:pPr>
        <w:jc w:val="both"/>
        <w:rPr>
          <w:rFonts w:ascii="Arial" w:hAnsi="Arial" w:cs="Arial"/>
          <w:sz w:val="22"/>
          <w:szCs w:val="22"/>
        </w:rPr>
      </w:pPr>
    </w:p>
    <w:p w14:paraId="3C292BBF"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1280008D" w14:textId="77777777" w:rsidR="0093252F" w:rsidRPr="002658B4" w:rsidRDefault="0093252F" w:rsidP="00E65F5D">
      <w:pPr>
        <w:rPr>
          <w:rFonts w:ascii="Arial" w:hAnsi="Arial" w:cs="Arial"/>
          <w:sz w:val="22"/>
          <w:szCs w:val="22"/>
        </w:rPr>
      </w:pPr>
    </w:p>
    <w:p w14:paraId="53A1E39C"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04A5AEF8" w14:textId="77777777" w:rsidR="00F1537C" w:rsidRPr="002658B4" w:rsidRDefault="00F1537C" w:rsidP="00E65F5D">
      <w:pPr>
        <w:rPr>
          <w:rFonts w:ascii="Arial" w:hAnsi="Arial" w:cs="Arial"/>
          <w:b/>
          <w:sz w:val="22"/>
          <w:szCs w:val="22"/>
        </w:rPr>
      </w:pPr>
      <w:r w:rsidRPr="002658B4">
        <w:rPr>
          <w:rFonts w:ascii="Arial" w:hAnsi="Arial" w:cs="Arial"/>
          <w:b/>
          <w:sz w:val="22"/>
          <w:szCs w:val="22"/>
        </w:rPr>
        <w:lastRenderedPageBreak/>
        <w:t>APPENDIX C – ACCEPTANCE OF TERMS AND CONDITIONS</w:t>
      </w:r>
    </w:p>
    <w:p w14:paraId="633604A8" w14:textId="77777777" w:rsidR="00A4184D" w:rsidRPr="002658B4" w:rsidRDefault="00A4184D" w:rsidP="00E65F5D">
      <w:pPr>
        <w:rPr>
          <w:rFonts w:ascii="Arial" w:hAnsi="Arial" w:cs="Arial"/>
          <w:b/>
          <w:sz w:val="22"/>
          <w:szCs w:val="22"/>
        </w:rPr>
      </w:pPr>
    </w:p>
    <w:p w14:paraId="2A5D9373"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22" w:history="1">
        <w:r w:rsidRPr="002658B4">
          <w:rPr>
            <w:rStyle w:val="Hyperlink"/>
            <w:rFonts w:ascii="Arial" w:hAnsi="Arial" w:cs="Arial"/>
            <w:sz w:val="22"/>
            <w:szCs w:val="22"/>
          </w:rPr>
          <w:t>STANDARD TERMS FOR SERVICES</w:t>
        </w:r>
      </w:hyperlink>
    </w:p>
    <w:p w14:paraId="62EE6443" w14:textId="77777777" w:rsidR="00A4184D" w:rsidRPr="002658B4" w:rsidRDefault="00A4184D" w:rsidP="00E65F5D">
      <w:pPr>
        <w:rPr>
          <w:rFonts w:ascii="Arial" w:hAnsi="Arial" w:cs="Arial"/>
          <w:b/>
          <w:sz w:val="22"/>
          <w:szCs w:val="22"/>
        </w:rPr>
      </w:pPr>
    </w:p>
    <w:p w14:paraId="6E895519" w14:textId="77777777" w:rsidR="00F1537C" w:rsidRPr="002658B4" w:rsidRDefault="00F1537C" w:rsidP="00E65F5D">
      <w:pPr>
        <w:rPr>
          <w:rFonts w:ascii="Arial" w:hAnsi="Arial" w:cs="Arial"/>
          <w:b/>
          <w:sz w:val="22"/>
          <w:szCs w:val="22"/>
        </w:rPr>
      </w:pPr>
    </w:p>
    <w:p w14:paraId="25929C77"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048948CA" w14:textId="77777777" w:rsidR="00C11EBA" w:rsidRPr="002658B4" w:rsidRDefault="00C11EBA" w:rsidP="00E65F5D">
      <w:pPr>
        <w:rPr>
          <w:rFonts w:ascii="Arial" w:hAnsi="Arial" w:cs="Arial"/>
          <w:color w:val="FF0000"/>
          <w:sz w:val="22"/>
          <w:szCs w:val="22"/>
        </w:rPr>
      </w:pPr>
    </w:p>
    <w:p w14:paraId="21BA32C5" w14:textId="77777777" w:rsidR="00C11EBA" w:rsidRPr="002658B4" w:rsidRDefault="00C11EBA" w:rsidP="00E65F5D">
      <w:pPr>
        <w:rPr>
          <w:rFonts w:ascii="Arial" w:hAnsi="Arial" w:cs="Arial"/>
          <w:color w:val="FF0000"/>
          <w:sz w:val="22"/>
          <w:szCs w:val="22"/>
        </w:rPr>
      </w:pPr>
    </w:p>
    <w:p w14:paraId="7F3A6AAE"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F1BA179"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620EA05B" w14:textId="77777777" w:rsidR="00C11EBA" w:rsidRPr="002658B4" w:rsidRDefault="00C11EBA" w:rsidP="00C11EBA">
      <w:pPr>
        <w:rPr>
          <w:rFonts w:ascii="Arial" w:hAnsi="Arial" w:cs="Arial"/>
          <w:sz w:val="22"/>
          <w:szCs w:val="22"/>
        </w:rPr>
      </w:pPr>
    </w:p>
    <w:p w14:paraId="662AB792" w14:textId="77777777" w:rsidR="00C11EBA" w:rsidRPr="002658B4" w:rsidRDefault="00C11EBA" w:rsidP="00C11EBA">
      <w:pPr>
        <w:rPr>
          <w:rFonts w:ascii="Arial" w:hAnsi="Arial" w:cs="Arial"/>
          <w:sz w:val="22"/>
          <w:szCs w:val="22"/>
        </w:rPr>
      </w:pPr>
    </w:p>
    <w:p w14:paraId="0FD14731"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6AA4CC89" w14:textId="77777777" w:rsidR="00C11EBA" w:rsidRPr="002658B4" w:rsidRDefault="00C11EBA" w:rsidP="00C11EBA">
      <w:pPr>
        <w:rPr>
          <w:rFonts w:ascii="Arial" w:hAnsi="Arial" w:cs="Arial"/>
          <w:sz w:val="22"/>
          <w:szCs w:val="22"/>
        </w:rPr>
      </w:pPr>
    </w:p>
    <w:p w14:paraId="4F478447" w14:textId="77777777" w:rsidR="00C11EBA" w:rsidRPr="002658B4" w:rsidRDefault="00C11EBA" w:rsidP="00C11EBA">
      <w:pPr>
        <w:rPr>
          <w:rFonts w:ascii="Arial" w:hAnsi="Arial" w:cs="Arial"/>
          <w:sz w:val="22"/>
          <w:szCs w:val="22"/>
        </w:rPr>
      </w:pPr>
    </w:p>
    <w:p w14:paraId="05AA6FD6"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769128A0" w14:textId="77777777" w:rsidR="00C11EBA" w:rsidRPr="002658B4" w:rsidRDefault="00C11EBA" w:rsidP="00C11EBA">
      <w:pPr>
        <w:rPr>
          <w:rFonts w:ascii="Arial" w:hAnsi="Arial" w:cs="Arial"/>
          <w:sz w:val="22"/>
          <w:szCs w:val="22"/>
        </w:rPr>
      </w:pPr>
    </w:p>
    <w:p w14:paraId="39D071B2" w14:textId="77777777" w:rsidR="00C11EBA" w:rsidRPr="002658B4" w:rsidRDefault="00C11EBA" w:rsidP="00C11EBA">
      <w:pPr>
        <w:rPr>
          <w:rFonts w:ascii="Arial" w:hAnsi="Arial" w:cs="Arial"/>
          <w:sz w:val="22"/>
          <w:szCs w:val="22"/>
        </w:rPr>
      </w:pPr>
    </w:p>
    <w:p w14:paraId="0CA67EFA"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6A61F0F8" w14:textId="77777777" w:rsidR="00C11EBA" w:rsidRPr="002658B4" w:rsidRDefault="00C11EBA" w:rsidP="00C11EBA">
      <w:pPr>
        <w:rPr>
          <w:rFonts w:ascii="Arial" w:hAnsi="Arial" w:cs="Arial"/>
          <w:sz w:val="22"/>
          <w:szCs w:val="22"/>
        </w:rPr>
      </w:pPr>
    </w:p>
    <w:p w14:paraId="4A66441E" w14:textId="77777777" w:rsidR="00C11EBA" w:rsidRPr="002658B4" w:rsidRDefault="00C11EBA" w:rsidP="00C11EBA">
      <w:pPr>
        <w:rPr>
          <w:rFonts w:ascii="Arial" w:hAnsi="Arial" w:cs="Arial"/>
          <w:sz w:val="22"/>
          <w:szCs w:val="22"/>
        </w:rPr>
      </w:pPr>
    </w:p>
    <w:p w14:paraId="50500D90"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2A251EE9"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652C4" w16cid:durableId="20DC1F4D"/>
  <w16cid:commentId w16cid:paraId="7E439473" w16cid:durableId="20DC1ED7"/>
  <w16cid:commentId w16cid:paraId="3F36F9A6" w16cid:durableId="20DC137C"/>
  <w16cid:commentId w16cid:paraId="0E32AF8A" w16cid:durableId="20DC2064"/>
  <w16cid:commentId w16cid:paraId="23946049" w16cid:durableId="20DC137D"/>
  <w16cid:commentId w16cid:paraId="717612DF" w16cid:durableId="20DC3268"/>
  <w16cid:commentId w16cid:paraId="1D4CB096" w16cid:durableId="20DC3378"/>
  <w16cid:commentId w16cid:paraId="1D49EFC9" w16cid:durableId="20DC2F5A"/>
  <w16cid:commentId w16cid:paraId="577478A1" w16cid:durableId="20DC22BC"/>
  <w16cid:commentId w16cid:paraId="0E3E8F17" w16cid:durableId="20DC137E"/>
  <w16cid:commentId w16cid:paraId="36A4BACF" w16cid:durableId="20DC137F"/>
  <w16cid:commentId w16cid:paraId="35C09098" w16cid:durableId="20DC33B7"/>
  <w16cid:commentId w16cid:paraId="11040C2C" w16cid:durableId="20DC1380"/>
  <w16cid:commentId w16cid:paraId="2B191323" w16cid:durableId="20DC33FF"/>
  <w16cid:commentId w16cid:paraId="6353AAE8" w16cid:durableId="20DC1381"/>
  <w16cid:commentId w16cid:paraId="7F7DACBB" w16cid:durableId="20DC1382"/>
  <w16cid:commentId w16cid:paraId="1BD06598" w16cid:durableId="20DC1383"/>
  <w16cid:commentId w16cid:paraId="412E626B" w16cid:durableId="20DC1384"/>
  <w16cid:commentId w16cid:paraId="1F44E2FE" w16cid:durableId="20DC347E"/>
  <w16cid:commentId w16cid:paraId="15A14B56" w16cid:durableId="20DC3510"/>
  <w16cid:commentId w16cid:paraId="24D62D7F" w16cid:durableId="20DC1385"/>
  <w16cid:commentId w16cid:paraId="479C1A3B" w16cid:durableId="20DC1386"/>
  <w16cid:commentId w16cid:paraId="4AA73302" w16cid:durableId="20DC1387"/>
  <w16cid:commentId w16cid:paraId="5B7BA6FA" w16cid:durableId="20DC1388"/>
  <w16cid:commentId w16cid:paraId="23B01211" w16cid:durableId="20DC36C8"/>
  <w16cid:commentId w16cid:paraId="542A5D10" w16cid:durableId="20DC36EB"/>
  <w16cid:commentId w16cid:paraId="3E20A29D" w16cid:durableId="20DC36E4"/>
  <w16cid:commentId w16cid:paraId="31C1AE2C" w16cid:durableId="20DC1389"/>
  <w16cid:commentId w16cid:paraId="6E43904B" w16cid:durableId="20DC138A"/>
  <w16cid:commentId w16cid:paraId="310383EF" w16cid:durableId="20DC138B"/>
  <w16cid:commentId w16cid:paraId="29A64E43" w16cid:durableId="20DC3730"/>
  <w16cid:commentId w16cid:paraId="6EE936DF" w16cid:durableId="20DC138C"/>
  <w16cid:commentId w16cid:paraId="11B9CE87" w16cid:durableId="20DC387E"/>
  <w16cid:commentId w16cid:paraId="71F64D65" w16cid:durableId="20DC38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608E" w14:textId="77777777" w:rsidR="00A65E67" w:rsidRDefault="00A65E67" w:rsidP="002F54CD">
      <w:r>
        <w:separator/>
      </w:r>
    </w:p>
  </w:endnote>
  <w:endnote w:type="continuationSeparator" w:id="0">
    <w:p w14:paraId="1FD0C362" w14:textId="77777777" w:rsidR="00A65E67" w:rsidRDefault="00A65E67" w:rsidP="002F54CD">
      <w:r>
        <w:continuationSeparator/>
      </w:r>
    </w:p>
  </w:endnote>
  <w:endnote w:type="continuationNotice" w:id="1">
    <w:p w14:paraId="1EF09348" w14:textId="77777777" w:rsidR="00A65E67" w:rsidRDefault="00A6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F72D8" w14:textId="77777777" w:rsidR="00A65E67" w:rsidRDefault="00A65E67" w:rsidP="002F54CD">
      <w:r>
        <w:separator/>
      </w:r>
    </w:p>
  </w:footnote>
  <w:footnote w:type="continuationSeparator" w:id="0">
    <w:p w14:paraId="24F8B1E9" w14:textId="77777777" w:rsidR="00A65E67" w:rsidRDefault="00A65E67" w:rsidP="002F54CD">
      <w:r>
        <w:continuationSeparator/>
      </w:r>
    </w:p>
  </w:footnote>
  <w:footnote w:type="continuationNotice" w:id="1">
    <w:p w14:paraId="3E0F7271" w14:textId="77777777" w:rsidR="00A65E67" w:rsidRDefault="00A65E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4640DC"/>
    <w:multiLevelType w:val="hybridMultilevel"/>
    <w:tmpl w:val="08FE5912"/>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A521A"/>
    <w:multiLevelType w:val="hybridMultilevel"/>
    <w:tmpl w:val="C674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B82D6D"/>
    <w:multiLevelType w:val="hybridMultilevel"/>
    <w:tmpl w:val="C5784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A476E"/>
    <w:multiLevelType w:val="hybridMultilevel"/>
    <w:tmpl w:val="CC02F5DE"/>
    <w:lvl w:ilvl="0" w:tplc="28640B8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15:restartNumberingAfterBreak="0">
    <w:nsid w:val="1A9E5397"/>
    <w:multiLevelType w:val="multilevel"/>
    <w:tmpl w:val="03CA99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184653"/>
    <w:multiLevelType w:val="hybridMultilevel"/>
    <w:tmpl w:val="5C50D48A"/>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225AE"/>
    <w:multiLevelType w:val="hybridMultilevel"/>
    <w:tmpl w:val="BA4694E8"/>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5B1AAB"/>
    <w:multiLevelType w:val="hybridMultilevel"/>
    <w:tmpl w:val="8C6CA8E6"/>
    <w:lvl w:ilvl="0" w:tplc="F7A2B186">
      <w:start w:val="6"/>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6322"/>
    <w:multiLevelType w:val="multilevel"/>
    <w:tmpl w:val="A5AE98F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2E1D83"/>
    <w:multiLevelType w:val="hybridMultilevel"/>
    <w:tmpl w:val="1B2E2246"/>
    <w:lvl w:ilvl="0" w:tplc="3B6E3902">
      <w:start w:val="1"/>
      <w:numFmt w:val="lowerRoman"/>
      <w:lvlText w:val="%1)"/>
      <w:lvlJc w:val="left"/>
      <w:pPr>
        <w:ind w:left="720" w:hanging="360"/>
      </w:pPr>
      <w:rPr>
        <w:rFonts w:ascii="Times New Roman" w:eastAsia="Times New Roman" w:hAnsi="Times New Roman"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456FD"/>
    <w:multiLevelType w:val="hybridMultilevel"/>
    <w:tmpl w:val="E62E32C0"/>
    <w:lvl w:ilvl="0" w:tplc="7B44432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A70E6"/>
    <w:multiLevelType w:val="hybridMultilevel"/>
    <w:tmpl w:val="0CE2B33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3FC108FD"/>
    <w:multiLevelType w:val="hybridMultilevel"/>
    <w:tmpl w:val="6C241398"/>
    <w:lvl w:ilvl="0" w:tplc="D43A5E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8706BE"/>
    <w:multiLevelType w:val="hybridMultilevel"/>
    <w:tmpl w:val="64A8E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535230D"/>
    <w:multiLevelType w:val="hybridMultilevel"/>
    <w:tmpl w:val="615458BC"/>
    <w:lvl w:ilvl="0" w:tplc="9B5824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54F8B"/>
    <w:multiLevelType w:val="hybridMultilevel"/>
    <w:tmpl w:val="B18A9EF4"/>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46991"/>
    <w:multiLevelType w:val="hybridMultilevel"/>
    <w:tmpl w:val="E31AE6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C40B7D4">
      <w:numFmt w:val="bullet"/>
      <w:lvlText w:val="-"/>
      <w:lvlJc w:val="left"/>
      <w:pPr>
        <w:ind w:left="2160" w:hanging="36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0CFF"/>
    <w:multiLevelType w:val="hybridMultilevel"/>
    <w:tmpl w:val="2BDE70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5125BF"/>
    <w:multiLevelType w:val="multilevel"/>
    <w:tmpl w:val="9A900D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06E09"/>
    <w:multiLevelType w:val="hybridMultilevel"/>
    <w:tmpl w:val="073CF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CF797F"/>
    <w:multiLevelType w:val="hybridMultilevel"/>
    <w:tmpl w:val="826A9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191B8D"/>
    <w:multiLevelType w:val="hybridMultilevel"/>
    <w:tmpl w:val="7318C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2" w15:restartNumberingAfterBreak="0">
    <w:nsid w:val="67597BDF"/>
    <w:multiLevelType w:val="hybridMultilevel"/>
    <w:tmpl w:val="E0CEE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2875F8"/>
    <w:multiLevelType w:val="hybridMultilevel"/>
    <w:tmpl w:val="1534E276"/>
    <w:lvl w:ilvl="0" w:tplc="08090017">
      <w:start w:val="1"/>
      <w:numFmt w:val="lowerLetter"/>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FB92CEC"/>
    <w:multiLevelType w:val="hybridMultilevel"/>
    <w:tmpl w:val="3D2E90DE"/>
    <w:lvl w:ilvl="0" w:tplc="E21289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26"/>
  </w:num>
  <w:num w:numId="3">
    <w:abstractNumId w:val="3"/>
  </w:num>
  <w:num w:numId="4">
    <w:abstractNumId w:val="46"/>
  </w:num>
  <w:num w:numId="5">
    <w:abstractNumId w:val="22"/>
  </w:num>
  <w:num w:numId="6">
    <w:abstractNumId w:val="20"/>
  </w:num>
  <w:num w:numId="7">
    <w:abstractNumId w:val="41"/>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8"/>
  </w:num>
  <w:num w:numId="11">
    <w:abstractNumId w:val="11"/>
  </w:num>
  <w:num w:numId="12">
    <w:abstractNumId w:val="8"/>
  </w:num>
  <w:num w:numId="13">
    <w:abstractNumId w:val="0"/>
  </w:num>
  <w:num w:numId="14">
    <w:abstractNumId w:val="23"/>
  </w:num>
  <w:num w:numId="15">
    <w:abstractNumId w:val="32"/>
  </w:num>
  <w:num w:numId="16">
    <w:abstractNumId w:val="34"/>
  </w:num>
  <w:num w:numId="17">
    <w:abstractNumId w:val="38"/>
  </w:num>
  <w:num w:numId="18">
    <w:abstractNumId w:val="20"/>
    <w:lvlOverride w:ilvl="0">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5"/>
  </w:num>
  <w:num w:numId="23">
    <w:abstractNumId w:val="44"/>
  </w:num>
  <w:num w:numId="24">
    <w:abstractNumId w:val="19"/>
  </w:num>
  <w:num w:numId="25">
    <w:abstractNumId w:val="13"/>
  </w:num>
  <w:num w:numId="26">
    <w:abstractNumId w:val="16"/>
  </w:num>
  <w:num w:numId="27">
    <w:abstractNumId w:val="6"/>
  </w:num>
  <w:num w:numId="28">
    <w:abstractNumId w:val="15"/>
  </w:num>
  <w:num w:numId="29">
    <w:abstractNumId w:val="7"/>
  </w:num>
  <w:num w:numId="30">
    <w:abstractNumId w:val="24"/>
  </w:num>
  <w:num w:numId="31">
    <w:abstractNumId w:val="1"/>
  </w:num>
  <w:num w:numId="32">
    <w:abstractNumId w:val="10"/>
  </w:num>
  <w:num w:numId="33">
    <w:abstractNumId w:val="29"/>
  </w:num>
  <w:num w:numId="34">
    <w:abstractNumId w:val="42"/>
  </w:num>
  <w:num w:numId="35">
    <w:abstractNumId w:val="39"/>
  </w:num>
  <w:num w:numId="36">
    <w:abstractNumId w:val="18"/>
  </w:num>
  <w:num w:numId="37">
    <w:abstractNumId w:val="17"/>
  </w:num>
  <w:num w:numId="38">
    <w:abstractNumId w:val="35"/>
  </w:num>
  <w:num w:numId="39">
    <w:abstractNumId w:val="25"/>
  </w:num>
  <w:num w:numId="40">
    <w:abstractNumId w:val="30"/>
  </w:num>
  <w:num w:numId="41">
    <w:abstractNumId w:val="12"/>
  </w:num>
  <w:num w:numId="42">
    <w:abstractNumId w:val="4"/>
  </w:num>
  <w:num w:numId="43">
    <w:abstractNumId w:val="21"/>
  </w:num>
  <w:num w:numId="44">
    <w:abstractNumId w:val="37"/>
  </w:num>
  <w:num w:numId="45">
    <w:abstractNumId w:val="27"/>
  </w:num>
  <w:num w:numId="46">
    <w:abstractNumId w:val="31"/>
  </w:num>
  <w:num w:numId="47">
    <w:abstractNumId w:val="43"/>
  </w:num>
  <w:num w:numId="48">
    <w:abstractNumId w:val="47"/>
  </w:num>
  <w:num w:numId="49">
    <w:abstractNumId w:val="9"/>
  </w:num>
  <w:num w:numId="50">
    <w:abstractNumId w:val="14"/>
  </w:num>
  <w:num w:numId="51">
    <w:abstractNumId w:val="33"/>
  </w:num>
  <w:num w:numId="5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38DE"/>
    <w:rsid w:val="00031189"/>
    <w:rsid w:val="000427DC"/>
    <w:rsid w:val="00044F35"/>
    <w:rsid w:val="00050B8F"/>
    <w:rsid w:val="00050E06"/>
    <w:rsid w:val="00063451"/>
    <w:rsid w:val="00065A58"/>
    <w:rsid w:val="0006696C"/>
    <w:rsid w:val="00071109"/>
    <w:rsid w:val="0007473E"/>
    <w:rsid w:val="00077758"/>
    <w:rsid w:val="00084824"/>
    <w:rsid w:val="000878DD"/>
    <w:rsid w:val="000947BF"/>
    <w:rsid w:val="00097CC0"/>
    <w:rsid w:val="000A0D19"/>
    <w:rsid w:val="000A352F"/>
    <w:rsid w:val="000B46EE"/>
    <w:rsid w:val="000B5C91"/>
    <w:rsid w:val="000C7D0F"/>
    <w:rsid w:val="000D1CA8"/>
    <w:rsid w:val="000D21FD"/>
    <w:rsid w:val="000D2F4D"/>
    <w:rsid w:val="000D3EDC"/>
    <w:rsid w:val="000D669D"/>
    <w:rsid w:val="000E2DE0"/>
    <w:rsid w:val="000E6A61"/>
    <w:rsid w:val="000E6B62"/>
    <w:rsid w:val="00103865"/>
    <w:rsid w:val="00103932"/>
    <w:rsid w:val="00110822"/>
    <w:rsid w:val="00122B02"/>
    <w:rsid w:val="00123C49"/>
    <w:rsid w:val="00125D0A"/>
    <w:rsid w:val="00132FC5"/>
    <w:rsid w:val="0013449B"/>
    <w:rsid w:val="00137C20"/>
    <w:rsid w:val="00137E82"/>
    <w:rsid w:val="00145702"/>
    <w:rsid w:val="0016270A"/>
    <w:rsid w:val="00174232"/>
    <w:rsid w:val="001803A0"/>
    <w:rsid w:val="00180764"/>
    <w:rsid w:val="001839AA"/>
    <w:rsid w:val="00193A0B"/>
    <w:rsid w:val="001948DB"/>
    <w:rsid w:val="001A3679"/>
    <w:rsid w:val="001A553D"/>
    <w:rsid w:val="001B4CA9"/>
    <w:rsid w:val="001C1958"/>
    <w:rsid w:val="001C31F6"/>
    <w:rsid w:val="001C3BBA"/>
    <w:rsid w:val="001C5D51"/>
    <w:rsid w:val="001D33BB"/>
    <w:rsid w:val="001D523A"/>
    <w:rsid w:val="001E1990"/>
    <w:rsid w:val="001E7885"/>
    <w:rsid w:val="001F1005"/>
    <w:rsid w:val="001F2201"/>
    <w:rsid w:val="001F22CB"/>
    <w:rsid w:val="001F3B6E"/>
    <w:rsid w:val="001F54A2"/>
    <w:rsid w:val="002149D0"/>
    <w:rsid w:val="00216A64"/>
    <w:rsid w:val="002170E6"/>
    <w:rsid w:val="00222854"/>
    <w:rsid w:val="00222DA0"/>
    <w:rsid w:val="00225817"/>
    <w:rsid w:val="002334D2"/>
    <w:rsid w:val="0023711F"/>
    <w:rsid w:val="00241FC4"/>
    <w:rsid w:val="00242637"/>
    <w:rsid w:val="00247587"/>
    <w:rsid w:val="0025195C"/>
    <w:rsid w:val="002658B4"/>
    <w:rsid w:val="0027147D"/>
    <w:rsid w:val="002718A0"/>
    <w:rsid w:val="0028565F"/>
    <w:rsid w:val="002877CB"/>
    <w:rsid w:val="00294BC0"/>
    <w:rsid w:val="00296D92"/>
    <w:rsid w:val="002A56E0"/>
    <w:rsid w:val="002A69DB"/>
    <w:rsid w:val="002B4CC9"/>
    <w:rsid w:val="002C5429"/>
    <w:rsid w:val="002C75B8"/>
    <w:rsid w:val="002E27F1"/>
    <w:rsid w:val="002E5FCC"/>
    <w:rsid w:val="002E6374"/>
    <w:rsid w:val="002F4C87"/>
    <w:rsid w:val="002F54CD"/>
    <w:rsid w:val="002F5AC6"/>
    <w:rsid w:val="002F7873"/>
    <w:rsid w:val="003014F2"/>
    <w:rsid w:val="003144A6"/>
    <w:rsid w:val="00321B8D"/>
    <w:rsid w:val="003254C5"/>
    <w:rsid w:val="003318A9"/>
    <w:rsid w:val="00332A10"/>
    <w:rsid w:val="00334A8C"/>
    <w:rsid w:val="0034416E"/>
    <w:rsid w:val="003520DE"/>
    <w:rsid w:val="003570CD"/>
    <w:rsid w:val="003578DB"/>
    <w:rsid w:val="00364E65"/>
    <w:rsid w:val="00366034"/>
    <w:rsid w:val="003721A7"/>
    <w:rsid w:val="00375CE2"/>
    <w:rsid w:val="0038340B"/>
    <w:rsid w:val="003845BD"/>
    <w:rsid w:val="00386A12"/>
    <w:rsid w:val="00395856"/>
    <w:rsid w:val="003A0AC4"/>
    <w:rsid w:val="003A2C05"/>
    <w:rsid w:val="003A2E54"/>
    <w:rsid w:val="003A3DAF"/>
    <w:rsid w:val="003A5A73"/>
    <w:rsid w:val="003A6912"/>
    <w:rsid w:val="003B24D8"/>
    <w:rsid w:val="003B2D83"/>
    <w:rsid w:val="003B39CD"/>
    <w:rsid w:val="003B578A"/>
    <w:rsid w:val="003B639D"/>
    <w:rsid w:val="003C0031"/>
    <w:rsid w:val="003C1C3E"/>
    <w:rsid w:val="003C5528"/>
    <w:rsid w:val="003C74EF"/>
    <w:rsid w:val="003D085F"/>
    <w:rsid w:val="003F4889"/>
    <w:rsid w:val="0040066B"/>
    <w:rsid w:val="00405D41"/>
    <w:rsid w:val="00411E0E"/>
    <w:rsid w:val="00412851"/>
    <w:rsid w:val="00426B85"/>
    <w:rsid w:val="0045778A"/>
    <w:rsid w:val="00457C0B"/>
    <w:rsid w:val="00464076"/>
    <w:rsid w:val="00467724"/>
    <w:rsid w:val="00485093"/>
    <w:rsid w:val="00486AAE"/>
    <w:rsid w:val="00491B79"/>
    <w:rsid w:val="004979D1"/>
    <w:rsid w:val="00497E0E"/>
    <w:rsid w:val="004A589F"/>
    <w:rsid w:val="004B203B"/>
    <w:rsid w:val="004B7AE8"/>
    <w:rsid w:val="004C13AC"/>
    <w:rsid w:val="004C4B38"/>
    <w:rsid w:val="004C7FC4"/>
    <w:rsid w:val="004D14E2"/>
    <w:rsid w:val="004E49D9"/>
    <w:rsid w:val="004E54CC"/>
    <w:rsid w:val="004E6E59"/>
    <w:rsid w:val="004F2DDC"/>
    <w:rsid w:val="004F51A0"/>
    <w:rsid w:val="004F5E11"/>
    <w:rsid w:val="00502E9B"/>
    <w:rsid w:val="00503B32"/>
    <w:rsid w:val="005106DD"/>
    <w:rsid w:val="005141BA"/>
    <w:rsid w:val="00517902"/>
    <w:rsid w:val="00517D03"/>
    <w:rsid w:val="005250C5"/>
    <w:rsid w:val="00527454"/>
    <w:rsid w:val="00532F0A"/>
    <w:rsid w:val="00536906"/>
    <w:rsid w:val="00544F4A"/>
    <w:rsid w:val="00550701"/>
    <w:rsid w:val="005628EA"/>
    <w:rsid w:val="00563749"/>
    <w:rsid w:val="00567108"/>
    <w:rsid w:val="005700D8"/>
    <w:rsid w:val="0057444A"/>
    <w:rsid w:val="00575D5D"/>
    <w:rsid w:val="0057798A"/>
    <w:rsid w:val="00580602"/>
    <w:rsid w:val="00582130"/>
    <w:rsid w:val="0058451B"/>
    <w:rsid w:val="00584DA0"/>
    <w:rsid w:val="005B6315"/>
    <w:rsid w:val="005C0D74"/>
    <w:rsid w:val="005C3FF3"/>
    <w:rsid w:val="005D63B0"/>
    <w:rsid w:val="005D6EA0"/>
    <w:rsid w:val="005D7A64"/>
    <w:rsid w:val="005E036D"/>
    <w:rsid w:val="005E4102"/>
    <w:rsid w:val="005F06F8"/>
    <w:rsid w:val="005F4C38"/>
    <w:rsid w:val="005F5BD2"/>
    <w:rsid w:val="0061427E"/>
    <w:rsid w:val="00614309"/>
    <w:rsid w:val="00615D69"/>
    <w:rsid w:val="006201E0"/>
    <w:rsid w:val="00622D31"/>
    <w:rsid w:val="006277E6"/>
    <w:rsid w:val="006300E4"/>
    <w:rsid w:val="00634961"/>
    <w:rsid w:val="00636D0A"/>
    <w:rsid w:val="0063737D"/>
    <w:rsid w:val="006378A0"/>
    <w:rsid w:val="00646663"/>
    <w:rsid w:val="006515A9"/>
    <w:rsid w:val="00664FF6"/>
    <w:rsid w:val="0066504C"/>
    <w:rsid w:val="00667822"/>
    <w:rsid w:val="0067018B"/>
    <w:rsid w:val="0067184F"/>
    <w:rsid w:val="006739AF"/>
    <w:rsid w:val="00680D18"/>
    <w:rsid w:val="0069483D"/>
    <w:rsid w:val="006A3118"/>
    <w:rsid w:val="006A4272"/>
    <w:rsid w:val="006A4432"/>
    <w:rsid w:val="006B2A00"/>
    <w:rsid w:val="006B4EA7"/>
    <w:rsid w:val="006C3EEF"/>
    <w:rsid w:val="006C675B"/>
    <w:rsid w:val="006D1F9E"/>
    <w:rsid w:val="006D38D0"/>
    <w:rsid w:val="006D6FE0"/>
    <w:rsid w:val="006E24A0"/>
    <w:rsid w:val="006E29CE"/>
    <w:rsid w:val="006E4951"/>
    <w:rsid w:val="006E52E3"/>
    <w:rsid w:val="006E6D31"/>
    <w:rsid w:val="006F1BB4"/>
    <w:rsid w:val="006F7D3B"/>
    <w:rsid w:val="00702558"/>
    <w:rsid w:val="00704782"/>
    <w:rsid w:val="00705C6C"/>
    <w:rsid w:val="0070796A"/>
    <w:rsid w:val="00710211"/>
    <w:rsid w:val="007122AD"/>
    <w:rsid w:val="00713BF0"/>
    <w:rsid w:val="007148F1"/>
    <w:rsid w:val="00726D51"/>
    <w:rsid w:val="00734DA1"/>
    <w:rsid w:val="00740143"/>
    <w:rsid w:val="0074406A"/>
    <w:rsid w:val="007475A6"/>
    <w:rsid w:val="00750582"/>
    <w:rsid w:val="00751216"/>
    <w:rsid w:val="00757296"/>
    <w:rsid w:val="0076219C"/>
    <w:rsid w:val="007652CF"/>
    <w:rsid w:val="00766C82"/>
    <w:rsid w:val="0077327A"/>
    <w:rsid w:val="00775063"/>
    <w:rsid w:val="00777EF1"/>
    <w:rsid w:val="00785CB3"/>
    <w:rsid w:val="0078794A"/>
    <w:rsid w:val="007931F6"/>
    <w:rsid w:val="007C058A"/>
    <w:rsid w:val="007C0949"/>
    <w:rsid w:val="007C5BBB"/>
    <w:rsid w:val="007D26AD"/>
    <w:rsid w:val="007D26D8"/>
    <w:rsid w:val="007D7725"/>
    <w:rsid w:val="007E3780"/>
    <w:rsid w:val="00801D1C"/>
    <w:rsid w:val="00810644"/>
    <w:rsid w:val="008113C3"/>
    <w:rsid w:val="00811C3A"/>
    <w:rsid w:val="00825B21"/>
    <w:rsid w:val="0082617D"/>
    <w:rsid w:val="008327A6"/>
    <w:rsid w:val="00837491"/>
    <w:rsid w:val="00841632"/>
    <w:rsid w:val="008531A3"/>
    <w:rsid w:val="00854B4C"/>
    <w:rsid w:val="00866F4B"/>
    <w:rsid w:val="00871B7D"/>
    <w:rsid w:val="0087736F"/>
    <w:rsid w:val="008811D3"/>
    <w:rsid w:val="00892E1B"/>
    <w:rsid w:val="00895C87"/>
    <w:rsid w:val="008A0B4C"/>
    <w:rsid w:val="008A0CF3"/>
    <w:rsid w:val="008B006F"/>
    <w:rsid w:val="008B132F"/>
    <w:rsid w:val="008C01EA"/>
    <w:rsid w:val="008C031A"/>
    <w:rsid w:val="008C09C7"/>
    <w:rsid w:val="008C4BA6"/>
    <w:rsid w:val="008C7D8A"/>
    <w:rsid w:val="008D07E6"/>
    <w:rsid w:val="008D73F7"/>
    <w:rsid w:val="008D7A7D"/>
    <w:rsid w:val="008E551A"/>
    <w:rsid w:val="008F551F"/>
    <w:rsid w:val="008F7122"/>
    <w:rsid w:val="00902507"/>
    <w:rsid w:val="009074BF"/>
    <w:rsid w:val="00914150"/>
    <w:rsid w:val="00916FF7"/>
    <w:rsid w:val="00917567"/>
    <w:rsid w:val="0092083E"/>
    <w:rsid w:val="00921556"/>
    <w:rsid w:val="009216CD"/>
    <w:rsid w:val="009237DD"/>
    <w:rsid w:val="009266A4"/>
    <w:rsid w:val="0093252F"/>
    <w:rsid w:val="00932EA0"/>
    <w:rsid w:val="0093536D"/>
    <w:rsid w:val="0093723A"/>
    <w:rsid w:val="00937908"/>
    <w:rsid w:val="00941D4B"/>
    <w:rsid w:val="00945A95"/>
    <w:rsid w:val="00945DA3"/>
    <w:rsid w:val="00950AE9"/>
    <w:rsid w:val="0095254E"/>
    <w:rsid w:val="0095426E"/>
    <w:rsid w:val="009618C3"/>
    <w:rsid w:val="00963F12"/>
    <w:rsid w:val="00964C22"/>
    <w:rsid w:val="009715FD"/>
    <w:rsid w:val="009728A7"/>
    <w:rsid w:val="00972B55"/>
    <w:rsid w:val="00972EAB"/>
    <w:rsid w:val="00976F34"/>
    <w:rsid w:val="0098516F"/>
    <w:rsid w:val="00996F23"/>
    <w:rsid w:val="009A2255"/>
    <w:rsid w:val="009A5052"/>
    <w:rsid w:val="009A541B"/>
    <w:rsid w:val="009A79EC"/>
    <w:rsid w:val="009B3A0D"/>
    <w:rsid w:val="009B4EC1"/>
    <w:rsid w:val="009C0CF9"/>
    <w:rsid w:val="009C2291"/>
    <w:rsid w:val="009D02EB"/>
    <w:rsid w:val="009D1A72"/>
    <w:rsid w:val="009E0923"/>
    <w:rsid w:val="009E6AFC"/>
    <w:rsid w:val="009E79DE"/>
    <w:rsid w:val="009E7B02"/>
    <w:rsid w:val="009F013C"/>
    <w:rsid w:val="009F0CDD"/>
    <w:rsid w:val="009F257C"/>
    <w:rsid w:val="009F5493"/>
    <w:rsid w:val="00A13E80"/>
    <w:rsid w:val="00A144A4"/>
    <w:rsid w:val="00A14DC0"/>
    <w:rsid w:val="00A160B0"/>
    <w:rsid w:val="00A31EB8"/>
    <w:rsid w:val="00A323E2"/>
    <w:rsid w:val="00A404E6"/>
    <w:rsid w:val="00A4184D"/>
    <w:rsid w:val="00A46286"/>
    <w:rsid w:val="00A5269C"/>
    <w:rsid w:val="00A53D8C"/>
    <w:rsid w:val="00A60181"/>
    <w:rsid w:val="00A61C4E"/>
    <w:rsid w:val="00A65E67"/>
    <w:rsid w:val="00A67B1F"/>
    <w:rsid w:val="00A73AF8"/>
    <w:rsid w:val="00A74B76"/>
    <w:rsid w:val="00A8355A"/>
    <w:rsid w:val="00A94058"/>
    <w:rsid w:val="00A946D1"/>
    <w:rsid w:val="00AA18E7"/>
    <w:rsid w:val="00AB6556"/>
    <w:rsid w:val="00AC3F8F"/>
    <w:rsid w:val="00AC48AD"/>
    <w:rsid w:val="00AC670A"/>
    <w:rsid w:val="00AD09A2"/>
    <w:rsid w:val="00AD1562"/>
    <w:rsid w:val="00AD4F14"/>
    <w:rsid w:val="00AD6F35"/>
    <w:rsid w:val="00AE2331"/>
    <w:rsid w:val="00AE3CF0"/>
    <w:rsid w:val="00AF2C5F"/>
    <w:rsid w:val="00AF2EEE"/>
    <w:rsid w:val="00B009A4"/>
    <w:rsid w:val="00B0348E"/>
    <w:rsid w:val="00B03A21"/>
    <w:rsid w:val="00B044AF"/>
    <w:rsid w:val="00B131B6"/>
    <w:rsid w:val="00B151D0"/>
    <w:rsid w:val="00B30644"/>
    <w:rsid w:val="00B316B3"/>
    <w:rsid w:val="00B326B6"/>
    <w:rsid w:val="00B3713B"/>
    <w:rsid w:val="00B374D4"/>
    <w:rsid w:val="00B411CA"/>
    <w:rsid w:val="00B451CF"/>
    <w:rsid w:val="00B46DFC"/>
    <w:rsid w:val="00B507DB"/>
    <w:rsid w:val="00B512CB"/>
    <w:rsid w:val="00B52604"/>
    <w:rsid w:val="00B54C10"/>
    <w:rsid w:val="00B552AE"/>
    <w:rsid w:val="00B70045"/>
    <w:rsid w:val="00B708D3"/>
    <w:rsid w:val="00B72B81"/>
    <w:rsid w:val="00B77CB6"/>
    <w:rsid w:val="00B86D78"/>
    <w:rsid w:val="00B94CDD"/>
    <w:rsid w:val="00BA344C"/>
    <w:rsid w:val="00BA530C"/>
    <w:rsid w:val="00BB579B"/>
    <w:rsid w:val="00BC26AA"/>
    <w:rsid w:val="00BC2742"/>
    <w:rsid w:val="00BD6C51"/>
    <w:rsid w:val="00BD7DF2"/>
    <w:rsid w:val="00BE0FEB"/>
    <w:rsid w:val="00BE21CF"/>
    <w:rsid w:val="00BE26F6"/>
    <w:rsid w:val="00BE3CF5"/>
    <w:rsid w:val="00BE41D1"/>
    <w:rsid w:val="00BF3654"/>
    <w:rsid w:val="00BF7823"/>
    <w:rsid w:val="00C06461"/>
    <w:rsid w:val="00C11EBA"/>
    <w:rsid w:val="00C24614"/>
    <w:rsid w:val="00C2768F"/>
    <w:rsid w:val="00C30C2F"/>
    <w:rsid w:val="00C33F87"/>
    <w:rsid w:val="00C37C0C"/>
    <w:rsid w:val="00C401D9"/>
    <w:rsid w:val="00C40F42"/>
    <w:rsid w:val="00C5623E"/>
    <w:rsid w:val="00C56BE7"/>
    <w:rsid w:val="00C72B5A"/>
    <w:rsid w:val="00C76388"/>
    <w:rsid w:val="00C76E2C"/>
    <w:rsid w:val="00C82830"/>
    <w:rsid w:val="00C87218"/>
    <w:rsid w:val="00C95EC2"/>
    <w:rsid w:val="00C96AAD"/>
    <w:rsid w:val="00C97F2F"/>
    <w:rsid w:val="00CA58E3"/>
    <w:rsid w:val="00CA5E74"/>
    <w:rsid w:val="00CA7693"/>
    <w:rsid w:val="00CB0BA1"/>
    <w:rsid w:val="00CC3B97"/>
    <w:rsid w:val="00CC509C"/>
    <w:rsid w:val="00CD2C5C"/>
    <w:rsid w:val="00CE58EF"/>
    <w:rsid w:val="00CE79BB"/>
    <w:rsid w:val="00CF62F4"/>
    <w:rsid w:val="00D05582"/>
    <w:rsid w:val="00D2044C"/>
    <w:rsid w:val="00D265B8"/>
    <w:rsid w:val="00D333F1"/>
    <w:rsid w:val="00D36F94"/>
    <w:rsid w:val="00D42257"/>
    <w:rsid w:val="00D52863"/>
    <w:rsid w:val="00D557F7"/>
    <w:rsid w:val="00D75420"/>
    <w:rsid w:val="00D768C4"/>
    <w:rsid w:val="00D777EF"/>
    <w:rsid w:val="00D85F07"/>
    <w:rsid w:val="00D87B15"/>
    <w:rsid w:val="00D92EC1"/>
    <w:rsid w:val="00DB50BC"/>
    <w:rsid w:val="00DB78DB"/>
    <w:rsid w:val="00DC6188"/>
    <w:rsid w:val="00DC629C"/>
    <w:rsid w:val="00DC6C71"/>
    <w:rsid w:val="00DC7AB9"/>
    <w:rsid w:val="00DD06C2"/>
    <w:rsid w:val="00DE2138"/>
    <w:rsid w:val="00DE5F9F"/>
    <w:rsid w:val="00DF2E63"/>
    <w:rsid w:val="00DF459C"/>
    <w:rsid w:val="00DF70FD"/>
    <w:rsid w:val="00E00656"/>
    <w:rsid w:val="00E010E9"/>
    <w:rsid w:val="00E06F31"/>
    <w:rsid w:val="00E11B69"/>
    <w:rsid w:val="00E163D8"/>
    <w:rsid w:val="00E21861"/>
    <w:rsid w:val="00E24DCA"/>
    <w:rsid w:val="00E34AAD"/>
    <w:rsid w:val="00E34E6C"/>
    <w:rsid w:val="00E43069"/>
    <w:rsid w:val="00E5142E"/>
    <w:rsid w:val="00E5157F"/>
    <w:rsid w:val="00E60F04"/>
    <w:rsid w:val="00E618CE"/>
    <w:rsid w:val="00E62EE7"/>
    <w:rsid w:val="00E65F5D"/>
    <w:rsid w:val="00E66CE8"/>
    <w:rsid w:val="00E67195"/>
    <w:rsid w:val="00E714FF"/>
    <w:rsid w:val="00E71837"/>
    <w:rsid w:val="00E7397C"/>
    <w:rsid w:val="00E77AF7"/>
    <w:rsid w:val="00E8230D"/>
    <w:rsid w:val="00E828AF"/>
    <w:rsid w:val="00E84EE9"/>
    <w:rsid w:val="00E87495"/>
    <w:rsid w:val="00E92D7C"/>
    <w:rsid w:val="00E94488"/>
    <w:rsid w:val="00EA6FE1"/>
    <w:rsid w:val="00EA70FC"/>
    <w:rsid w:val="00EB200E"/>
    <w:rsid w:val="00EB424B"/>
    <w:rsid w:val="00EC4D5E"/>
    <w:rsid w:val="00ED2CBA"/>
    <w:rsid w:val="00ED68F5"/>
    <w:rsid w:val="00EE4C72"/>
    <w:rsid w:val="00EF69F8"/>
    <w:rsid w:val="00F02EBC"/>
    <w:rsid w:val="00F1537C"/>
    <w:rsid w:val="00F17136"/>
    <w:rsid w:val="00F175BF"/>
    <w:rsid w:val="00F17D45"/>
    <w:rsid w:val="00F22867"/>
    <w:rsid w:val="00F25594"/>
    <w:rsid w:val="00F26EE6"/>
    <w:rsid w:val="00F35228"/>
    <w:rsid w:val="00F3588F"/>
    <w:rsid w:val="00F4146D"/>
    <w:rsid w:val="00F423AA"/>
    <w:rsid w:val="00F5631E"/>
    <w:rsid w:val="00F60126"/>
    <w:rsid w:val="00F7147C"/>
    <w:rsid w:val="00F810F1"/>
    <w:rsid w:val="00F848D3"/>
    <w:rsid w:val="00F876BE"/>
    <w:rsid w:val="00F904A9"/>
    <w:rsid w:val="00F90F60"/>
    <w:rsid w:val="00F91F7C"/>
    <w:rsid w:val="00F93085"/>
    <w:rsid w:val="00FA1F8B"/>
    <w:rsid w:val="00FA4CF2"/>
    <w:rsid w:val="00FB55C7"/>
    <w:rsid w:val="00FC2FDB"/>
    <w:rsid w:val="00FD42E3"/>
    <w:rsid w:val="00FD6518"/>
    <w:rsid w:val="00FE1CE8"/>
    <w:rsid w:val="00FE42D1"/>
    <w:rsid w:val="00FF008F"/>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B30F"/>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NormalWeb">
    <w:name w:val="Normal (Web)"/>
    <w:basedOn w:val="Normal"/>
    <w:uiPriority w:val="99"/>
    <w:unhideWhenUsed/>
    <w:rsid w:val="0045778A"/>
    <w:pPr>
      <w:spacing w:before="100" w:beforeAutospacing="1" w:after="100" w:afterAutospacing="1"/>
    </w:pPr>
    <w:rPr>
      <w:sz w:val="24"/>
      <w:szCs w:val="24"/>
    </w:rPr>
  </w:style>
  <w:style w:type="character" w:customStyle="1" w:styleId="PR19Char">
    <w:name w:val="PR19 Char"/>
    <w:basedOn w:val="DefaultParagraphFont"/>
    <w:link w:val="PR19"/>
    <w:locked/>
    <w:rsid w:val="002E27F1"/>
    <w:rPr>
      <w:color w:val="000000"/>
    </w:rPr>
  </w:style>
  <w:style w:type="paragraph" w:customStyle="1" w:styleId="PR19">
    <w:name w:val="PR19"/>
    <w:basedOn w:val="Normal"/>
    <w:link w:val="PR19Char"/>
    <w:rsid w:val="002E27F1"/>
    <w:pPr>
      <w:autoSpaceDE w:val="0"/>
      <w:autoSpaceDN w:val="0"/>
      <w:spacing w:before="320" w:after="320" w:line="320" w:lineRule="exact"/>
    </w:pPr>
    <w:rPr>
      <w:color w:val="000000"/>
    </w:rPr>
  </w:style>
  <w:style w:type="character" w:customStyle="1" w:styleId="UnresolvedMention">
    <w:name w:val="Unresolved Mention"/>
    <w:basedOn w:val="DefaultParagraphFont"/>
    <w:uiPriority w:val="99"/>
    <w:semiHidden/>
    <w:unhideWhenUsed/>
    <w:rsid w:val="00E67195"/>
    <w:rPr>
      <w:color w:val="808080"/>
      <w:shd w:val="clear" w:color="auto" w:fill="E6E6E6"/>
    </w:rPr>
  </w:style>
  <w:style w:type="character" w:customStyle="1" w:styleId="bold">
    <w:name w:val="bold"/>
    <w:basedOn w:val="DefaultParagraphFont"/>
    <w:rsid w:val="001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110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57419848">
      <w:bodyDiv w:val="1"/>
      <w:marLeft w:val="0"/>
      <w:marRight w:val="0"/>
      <w:marTop w:val="0"/>
      <w:marBottom w:val="0"/>
      <w:divBdr>
        <w:top w:val="none" w:sz="0" w:space="0" w:color="auto"/>
        <w:left w:val="none" w:sz="0" w:space="0" w:color="auto"/>
        <w:bottom w:val="none" w:sz="0" w:space="0" w:color="auto"/>
        <w:right w:val="none" w:sz="0" w:space="0" w:color="auto"/>
      </w:divBdr>
    </w:div>
    <w:div w:id="69018724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9824486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7675205">
      <w:bodyDiv w:val="1"/>
      <w:marLeft w:val="0"/>
      <w:marRight w:val="0"/>
      <w:marTop w:val="0"/>
      <w:marBottom w:val="0"/>
      <w:divBdr>
        <w:top w:val="none" w:sz="0" w:space="0" w:color="auto"/>
        <w:left w:val="none" w:sz="0" w:space="0" w:color="auto"/>
        <w:bottom w:val="none" w:sz="0" w:space="0" w:color="auto"/>
        <w:right w:val="none" w:sz="0" w:space="0" w:color="auto"/>
      </w:divBdr>
    </w:div>
    <w:div w:id="1117795407">
      <w:bodyDiv w:val="1"/>
      <w:marLeft w:val="0"/>
      <w:marRight w:val="0"/>
      <w:marTop w:val="0"/>
      <w:marBottom w:val="0"/>
      <w:divBdr>
        <w:top w:val="none" w:sz="0" w:space="0" w:color="auto"/>
        <w:left w:val="none" w:sz="0" w:space="0" w:color="auto"/>
        <w:bottom w:val="none" w:sz="0" w:space="0" w:color="auto"/>
        <w:right w:val="none" w:sz="0" w:space="0" w:color="auto"/>
      </w:divBdr>
    </w:div>
    <w:div w:id="1134524292">
      <w:bodyDiv w:val="1"/>
      <w:marLeft w:val="0"/>
      <w:marRight w:val="0"/>
      <w:marTop w:val="0"/>
      <w:marBottom w:val="0"/>
      <w:divBdr>
        <w:top w:val="none" w:sz="0" w:space="0" w:color="auto"/>
        <w:left w:val="none" w:sz="0" w:space="0" w:color="auto"/>
        <w:bottom w:val="none" w:sz="0" w:space="0" w:color="auto"/>
        <w:right w:val="none" w:sz="0" w:space="0" w:color="auto"/>
      </w:divBdr>
    </w:div>
    <w:div w:id="1292784343">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15016186">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8800888">
      <w:bodyDiv w:val="1"/>
      <w:marLeft w:val="0"/>
      <w:marRight w:val="0"/>
      <w:marTop w:val="0"/>
      <w:marBottom w:val="0"/>
      <w:divBdr>
        <w:top w:val="none" w:sz="0" w:space="0" w:color="auto"/>
        <w:left w:val="none" w:sz="0" w:space="0" w:color="auto"/>
        <w:bottom w:val="none" w:sz="0" w:space="0" w:color="auto"/>
        <w:right w:val="none" w:sz="0" w:space="0" w:color="auto"/>
      </w:divBdr>
    </w:div>
    <w:div w:id="175415605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anaw/2016/3/contents/enacted" TargetMode="External"/><Relationship Id="rId18"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endnotes" Target="endnotes.xml"/><Relationship Id="rId12" Type="http://schemas.openxmlformats.org/officeDocument/2006/relationships/hyperlink" Target="https://naturalresources.wales/evidence-and-data/research-and-reports/the-state-of-natural-resources-report-assessment-of-the-sustainable-management-of-natural-resources/?lang=en" TargetMode="External"/><Relationship Id="rId17" Type="http://schemas.openxmlformats.org/officeDocument/2006/relationships/hyperlink" Target="https://www.gov.uk/browse/business/waste-environment" TargetMode="External"/><Relationship Id="rId2" Type="http://schemas.openxmlformats.org/officeDocument/2006/relationships/numbering" Target="numbering.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naturalresources.wales/media/678424/ea-nrw-and-defra-wg-ofwat-technical-water-resources-planning-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turalresources.wales/?lang=en"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www.gov.uk/government/organisations/environment-agency/about" TargetMode="External"/><Relationship Id="rId19" Type="http://schemas.openxmlformats.org/officeDocument/2006/relationships/hyperlink" Target="mailto:anna.kilty@environment-agency.gov.uk" TargetMode="Externa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gov.wales/sites/default/files/publications/2019-06/natural-resources-policy.pdf" TargetMode="External"/><Relationship Id="rId22" Type="http://schemas.openxmlformats.org/officeDocument/2006/relationships/hyperlink" Target="https://www.gov.uk/government/uploads/system/uploads/attachment_data/file/295897/09_-_Conditions_of_Contract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CB7B7-DE00-44F6-AB8D-2861EEB5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6022</Words>
  <Characters>35701</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41640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Everitt, Kathryn</cp:lastModifiedBy>
  <cp:revision>2</cp:revision>
  <cp:lastPrinted>2016-03-18T08:32:00Z</cp:lastPrinted>
  <dcterms:created xsi:type="dcterms:W3CDTF">2019-08-05T21:25:00Z</dcterms:created>
  <dcterms:modified xsi:type="dcterms:W3CDTF">2019-08-05T21:25:00Z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