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A0F04" w14:textId="77777777" w:rsidR="006135AC" w:rsidRDefault="006135AC" w:rsidP="006135AC">
      <w:pPr>
        <w:jc w:val="center"/>
        <w:rPr>
          <w:rFonts w:ascii="Arial" w:hAnsi="Arial" w:cs="Arial"/>
          <w:b/>
          <w:bCs/>
          <w:sz w:val="24"/>
          <w:szCs w:val="24"/>
        </w:rPr>
      </w:pPr>
    </w:p>
    <w:p w14:paraId="5C6C0EF3" w14:textId="77777777" w:rsidR="006135AC" w:rsidRDefault="006135AC" w:rsidP="006135AC">
      <w:pPr>
        <w:jc w:val="center"/>
        <w:rPr>
          <w:rFonts w:ascii="Arial" w:hAnsi="Arial" w:cs="Arial"/>
          <w:b/>
          <w:bCs/>
          <w:sz w:val="32"/>
          <w:szCs w:val="32"/>
        </w:rPr>
      </w:pPr>
    </w:p>
    <w:p w14:paraId="22F47656" w14:textId="77777777" w:rsidR="006135AC" w:rsidRDefault="006135AC" w:rsidP="006135AC">
      <w:pPr>
        <w:jc w:val="center"/>
        <w:rPr>
          <w:rFonts w:ascii="Arial" w:hAnsi="Arial" w:cs="Arial"/>
          <w:b/>
          <w:bCs/>
          <w:sz w:val="32"/>
          <w:szCs w:val="32"/>
        </w:rPr>
      </w:pPr>
    </w:p>
    <w:p w14:paraId="55FD33A0" w14:textId="04AAB471" w:rsidR="006135AC" w:rsidRPr="006135AC" w:rsidRDefault="006135AC" w:rsidP="006135AC">
      <w:pPr>
        <w:jc w:val="center"/>
        <w:rPr>
          <w:rFonts w:ascii="Arial" w:hAnsi="Arial" w:cs="Arial"/>
          <w:b/>
          <w:bCs/>
          <w:sz w:val="32"/>
          <w:szCs w:val="32"/>
        </w:rPr>
      </w:pPr>
      <w:r w:rsidRPr="006135AC">
        <w:rPr>
          <w:rFonts w:ascii="Arial" w:hAnsi="Arial" w:cs="Arial"/>
          <w:b/>
          <w:bCs/>
          <w:sz w:val="32"/>
          <w:szCs w:val="32"/>
        </w:rPr>
        <w:t xml:space="preserve">Soft Market </w:t>
      </w:r>
      <w:r w:rsidR="004644B9">
        <w:rPr>
          <w:rFonts w:ascii="Arial" w:hAnsi="Arial" w:cs="Arial"/>
          <w:b/>
          <w:bCs/>
          <w:sz w:val="32"/>
          <w:szCs w:val="32"/>
        </w:rPr>
        <w:t>Engagement</w:t>
      </w:r>
      <w:r w:rsidR="004644B9" w:rsidRPr="006135AC">
        <w:rPr>
          <w:rFonts w:ascii="Arial" w:hAnsi="Arial" w:cs="Arial"/>
          <w:b/>
          <w:bCs/>
          <w:sz w:val="32"/>
          <w:szCs w:val="32"/>
        </w:rPr>
        <w:t xml:space="preserve"> </w:t>
      </w:r>
      <w:r w:rsidRPr="006135AC">
        <w:rPr>
          <w:rFonts w:ascii="Arial" w:hAnsi="Arial" w:cs="Arial"/>
          <w:b/>
          <w:bCs/>
          <w:sz w:val="32"/>
          <w:szCs w:val="32"/>
        </w:rPr>
        <w:t>Questionnaire</w:t>
      </w:r>
    </w:p>
    <w:p w14:paraId="55BAE452" w14:textId="25B64E48" w:rsidR="006135AC" w:rsidRPr="006135AC" w:rsidRDefault="006135AC" w:rsidP="006135AC">
      <w:pPr>
        <w:jc w:val="center"/>
        <w:rPr>
          <w:rFonts w:ascii="Arial" w:hAnsi="Arial" w:cs="Arial"/>
          <w:sz w:val="32"/>
          <w:szCs w:val="32"/>
        </w:rPr>
      </w:pPr>
      <w:r w:rsidRPr="006135AC">
        <w:rPr>
          <w:rFonts w:ascii="Arial" w:hAnsi="Arial" w:cs="Arial"/>
          <w:sz w:val="32"/>
          <w:szCs w:val="32"/>
        </w:rPr>
        <w:t>Waste Collections and Street Cleansing Services</w:t>
      </w:r>
    </w:p>
    <w:p w14:paraId="5962077C" w14:textId="77777777" w:rsidR="006135AC" w:rsidRDefault="006135AC" w:rsidP="006135AC">
      <w:pPr>
        <w:jc w:val="center"/>
        <w:rPr>
          <w:rFonts w:ascii="Arial" w:hAnsi="Arial" w:cs="Arial"/>
          <w:sz w:val="32"/>
          <w:szCs w:val="32"/>
        </w:rPr>
      </w:pPr>
      <w:r w:rsidRPr="006135AC">
        <w:rPr>
          <w:rFonts w:ascii="Arial" w:hAnsi="Arial" w:cs="Arial"/>
          <w:sz w:val="32"/>
          <w:szCs w:val="32"/>
        </w:rPr>
        <w:t>Burnley Borough Council</w:t>
      </w:r>
    </w:p>
    <w:p w14:paraId="4EA352B2" w14:textId="77777777" w:rsidR="006C1CCB" w:rsidRPr="006135AC" w:rsidRDefault="006C1CCB" w:rsidP="006135AC">
      <w:pPr>
        <w:jc w:val="center"/>
        <w:rPr>
          <w:rFonts w:ascii="Arial" w:hAnsi="Arial" w:cs="Arial"/>
          <w:sz w:val="32"/>
          <w:szCs w:val="32"/>
        </w:rPr>
      </w:pPr>
    </w:p>
    <w:p w14:paraId="33738180" w14:textId="77777777" w:rsidR="006C1CCB" w:rsidRDefault="006C1CCB" w:rsidP="006C1CCB">
      <w:pPr>
        <w:jc w:val="center"/>
        <w:rPr>
          <w:rFonts w:ascii="Arial" w:hAnsi="Arial" w:cs="Arial"/>
          <w:sz w:val="24"/>
          <w:szCs w:val="24"/>
        </w:rPr>
      </w:pPr>
    </w:p>
    <w:p w14:paraId="4921DB86" w14:textId="77777777" w:rsidR="006C1CCB" w:rsidRDefault="006C1CCB" w:rsidP="006C1CCB">
      <w:pPr>
        <w:jc w:val="center"/>
        <w:rPr>
          <w:rFonts w:ascii="Arial" w:hAnsi="Arial" w:cs="Arial"/>
          <w:sz w:val="24"/>
          <w:szCs w:val="24"/>
        </w:rPr>
      </w:pPr>
    </w:p>
    <w:p w14:paraId="30E620EF" w14:textId="213353C8" w:rsidR="006135AC" w:rsidRDefault="006C1CCB" w:rsidP="006C1CCB">
      <w:pPr>
        <w:jc w:val="center"/>
        <w:rPr>
          <w:rFonts w:ascii="Arial" w:hAnsi="Arial" w:cs="Arial"/>
          <w:sz w:val="24"/>
          <w:szCs w:val="24"/>
        </w:rPr>
      </w:pPr>
      <w:r>
        <w:rPr>
          <w:rFonts w:ascii="Arial" w:hAnsi="Arial" w:cs="Arial"/>
          <w:noProof/>
          <w:sz w:val="24"/>
          <w:szCs w:val="24"/>
        </w:rPr>
        <w:drawing>
          <wp:inline distT="0" distB="0" distL="0" distR="0" wp14:anchorId="29C7A9CB" wp14:editId="10CCFA49">
            <wp:extent cx="1203960" cy="1417015"/>
            <wp:effectExtent l="0" t="0" r="0" b="0"/>
            <wp:docPr id="1634209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0293" cy="1424469"/>
                    </a:xfrm>
                    <a:prstGeom prst="rect">
                      <a:avLst/>
                    </a:prstGeom>
                    <a:noFill/>
                  </pic:spPr>
                </pic:pic>
              </a:graphicData>
            </a:graphic>
          </wp:inline>
        </w:drawing>
      </w:r>
    </w:p>
    <w:p w14:paraId="17B5C598" w14:textId="77777777" w:rsidR="006C1CCB" w:rsidRDefault="006C1CCB" w:rsidP="006C1CCB">
      <w:pPr>
        <w:jc w:val="center"/>
        <w:rPr>
          <w:rFonts w:ascii="Arial" w:hAnsi="Arial" w:cs="Arial"/>
          <w:sz w:val="24"/>
          <w:szCs w:val="24"/>
        </w:rPr>
      </w:pPr>
    </w:p>
    <w:p w14:paraId="0560E813" w14:textId="77777777" w:rsidR="006C1CCB" w:rsidRDefault="006C1CCB" w:rsidP="006C1CCB">
      <w:pPr>
        <w:jc w:val="center"/>
        <w:rPr>
          <w:rFonts w:ascii="Arial" w:hAnsi="Arial" w:cs="Arial"/>
          <w:sz w:val="24"/>
          <w:szCs w:val="24"/>
        </w:rPr>
      </w:pPr>
    </w:p>
    <w:p w14:paraId="1A5A8540" w14:textId="77777777" w:rsidR="006C1CCB" w:rsidRDefault="006C1CCB" w:rsidP="006C1CCB">
      <w:pPr>
        <w:jc w:val="center"/>
        <w:rPr>
          <w:rFonts w:ascii="Arial" w:hAnsi="Arial" w:cs="Arial"/>
          <w:sz w:val="24"/>
          <w:szCs w:val="24"/>
        </w:rPr>
      </w:pPr>
    </w:p>
    <w:p w14:paraId="02F6AF6F" w14:textId="77777777" w:rsidR="006C1CCB" w:rsidRDefault="006C1CCB" w:rsidP="006C1CCB">
      <w:pPr>
        <w:jc w:val="center"/>
        <w:rPr>
          <w:rFonts w:ascii="Arial" w:hAnsi="Arial" w:cs="Arial"/>
          <w:sz w:val="24"/>
          <w:szCs w:val="24"/>
        </w:rPr>
      </w:pPr>
    </w:p>
    <w:p w14:paraId="53765098" w14:textId="77777777" w:rsidR="006C1CCB" w:rsidRDefault="006C1CCB" w:rsidP="006C1CCB">
      <w:pPr>
        <w:jc w:val="center"/>
        <w:rPr>
          <w:rFonts w:ascii="Arial" w:hAnsi="Arial" w:cs="Arial"/>
          <w:sz w:val="24"/>
          <w:szCs w:val="24"/>
        </w:rPr>
      </w:pPr>
    </w:p>
    <w:p w14:paraId="1B47064B" w14:textId="77777777" w:rsidR="006C1CCB" w:rsidRDefault="006C1CCB" w:rsidP="006C1CCB">
      <w:pPr>
        <w:jc w:val="center"/>
        <w:rPr>
          <w:rFonts w:ascii="Arial" w:hAnsi="Arial" w:cs="Arial"/>
          <w:sz w:val="24"/>
          <w:szCs w:val="24"/>
        </w:rPr>
      </w:pPr>
    </w:p>
    <w:p w14:paraId="576131B6" w14:textId="77777777" w:rsidR="006C1CCB" w:rsidRDefault="006C1CCB" w:rsidP="006C1CCB">
      <w:pPr>
        <w:jc w:val="center"/>
        <w:rPr>
          <w:rFonts w:ascii="Arial" w:hAnsi="Arial" w:cs="Arial"/>
          <w:sz w:val="24"/>
          <w:szCs w:val="24"/>
        </w:rPr>
      </w:pPr>
    </w:p>
    <w:p w14:paraId="596DDE14" w14:textId="77777777" w:rsidR="006C1CCB" w:rsidRDefault="006C1CCB" w:rsidP="006C1CCB">
      <w:pPr>
        <w:jc w:val="center"/>
        <w:rPr>
          <w:rFonts w:ascii="Arial" w:hAnsi="Arial" w:cs="Arial"/>
          <w:sz w:val="24"/>
          <w:szCs w:val="24"/>
        </w:rPr>
      </w:pPr>
    </w:p>
    <w:p w14:paraId="43203EBA" w14:textId="77777777" w:rsidR="006C1CCB" w:rsidRDefault="006C1CCB" w:rsidP="006C1CCB">
      <w:pPr>
        <w:jc w:val="center"/>
        <w:rPr>
          <w:rFonts w:ascii="Arial" w:hAnsi="Arial" w:cs="Arial"/>
          <w:sz w:val="24"/>
          <w:szCs w:val="24"/>
        </w:rPr>
      </w:pPr>
    </w:p>
    <w:p w14:paraId="7138840C" w14:textId="77777777" w:rsidR="006C1CCB" w:rsidRDefault="006C1CCB" w:rsidP="006C1CCB">
      <w:pPr>
        <w:jc w:val="center"/>
        <w:rPr>
          <w:rFonts w:ascii="Arial" w:hAnsi="Arial" w:cs="Arial"/>
          <w:sz w:val="24"/>
          <w:szCs w:val="24"/>
        </w:rPr>
      </w:pPr>
    </w:p>
    <w:p w14:paraId="39794A45" w14:textId="77777777" w:rsidR="006C1CCB" w:rsidRDefault="006C1CCB" w:rsidP="006C1CCB">
      <w:pPr>
        <w:jc w:val="center"/>
        <w:rPr>
          <w:rFonts w:ascii="Arial" w:hAnsi="Arial" w:cs="Arial"/>
          <w:sz w:val="24"/>
          <w:szCs w:val="24"/>
        </w:rPr>
      </w:pPr>
    </w:p>
    <w:p w14:paraId="535A3538" w14:textId="77777777" w:rsidR="006C1CCB" w:rsidRDefault="006C1CCB" w:rsidP="006C1CCB">
      <w:pPr>
        <w:jc w:val="center"/>
        <w:rPr>
          <w:rFonts w:ascii="Arial" w:hAnsi="Arial" w:cs="Arial"/>
          <w:sz w:val="24"/>
          <w:szCs w:val="24"/>
        </w:rPr>
      </w:pPr>
    </w:p>
    <w:p w14:paraId="286E571C" w14:textId="77777777" w:rsidR="006C1CCB" w:rsidRDefault="006C1CCB" w:rsidP="006C1CCB">
      <w:pPr>
        <w:jc w:val="center"/>
        <w:rPr>
          <w:rFonts w:ascii="Arial" w:hAnsi="Arial" w:cs="Arial"/>
          <w:sz w:val="24"/>
          <w:szCs w:val="24"/>
        </w:rPr>
      </w:pPr>
    </w:p>
    <w:p w14:paraId="74E028CE" w14:textId="77777777" w:rsidR="006C1CCB" w:rsidRDefault="006C1CCB" w:rsidP="006C1CCB">
      <w:pPr>
        <w:jc w:val="center"/>
        <w:rPr>
          <w:rFonts w:ascii="Arial" w:hAnsi="Arial" w:cs="Arial"/>
          <w:sz w:val="24"/>
          <w:szCs w:val="24"/>
        </w:rPr>
      </w:pPr>
    </w:p>
    <w:p w14:paraId="178E51B9" w14:textId="77777777" w:rsidR="006C1CCB" w:rsidRDefault="006C1CCB" w:rsidP="006C1CCB">
      <w:pPr>
        <w:jc w:val="center"/>
        <w:rPr>
          <w:rFonts w:ascii="Arial" w:hAnsi="Arial" w:cs="Arial"/>
          <w:sz w:val="24"/>
          <w:szCs w:val="24"/>
        </w:rPr>
      </w:pPr>
    </w:p>
    <w:sdt>
      <w:sdtPr>
        <w:rPr>
          <w:rFonts w:asciiTheme="minorHAnsi" w:eastAsiaTheme="minorEastAsia" w:hAnsiTheme="minorHAnsi" w:cstheme="minorBidi"/>
          <w:color w:val="auto"/>
          <w:kern w:val="2"/>
          <w:sz w:val="22"/>
          <w:szCs w:val="22"/>
          <w:lang w:val="en-GB"/>
          <w14:ligatures w14:val="standardContextual"/>
        </w:rPr>
        <w:id w:val="144168687"/>
        <w:docPartObj>
          <w:docPartGallery w:val="Table of Contents"/>
          <w:docPartUnique/>
        </w:docPartObj>
      </w:sdtPr>
      <w:sdtEndPr>
        <w:rPr>
          <w:b/>
          <w:bCs/>
          <w:noProof/>
        </w:rPr>
      </w:sdtEndPr>
      <w:sdtContent>
        <w:p w14:paraId="4931481A" w14:textId="6259EB21" w:rsidR="00C53354" w:rsidRPr="00C53354" w:rsidRDefault="00C53354" w:rsidP="00C53354">
          <w:pPr>
            <w:pStyle w:val="TOCHeading"/>
            <w:spacing w:after="240"/>
            <w:rPr>
              <w:rFonts w:ascii="Arial" w:hAnsi="Arial" w:cs="Arial"/>
              <w:b/>
              <w:bCs/>
              <w:color w:val="auto"/>
            </w:rPr>
          </w:pPr>
          <w:r w:rsidRPr="00C53354">
            <w:rPr>
              <w:rFonts w:ascii="Arial" w:hAnsi="Arial" w:cs="Arial"/>
              <w:b/>
              <w:bCs/>
              <w:color w:val="auto"/>
            </w:rPr>
            <w:t>Contents</w:t>
          </w:r>
        </w:p>
        <w:p w14:paraId="59F83157" w14:textId="4524C39E" w:rsidR="00201AEE" w:rsidRPr="00201AEE" w:rsidRDefault="00C53354">
          <w:pPr>
            <w:pStyle w:val="TOC1"/>
            <w:tabs>
              <w:tab w:val="right" w:leader="dot" w:pos="9016"/>
            </w:tabs>
            <w:rPr>
              <w:rFonts w:ascii="Arial" w:eastAsiaTheme="minorEastAsia" w:hAnsi="Arial" w:cs="Arial"/>
              <w:noProof/>
              <w:sz w:val="24"/>
              <w:szCs w:val="24"/>
              <w:lang w:eastAsia="en-GB"/>
            </w:rPr>
          </w:pPr>
          <w:r w:rsidRPr="00C53354">
            <w:rPr>
              <w:rFonts w:ascii="Arial" w:hAnsi="Arial" w:cs="Arial"/>
              <w:sz w:val="24"/>
              <w:szCs w:val="24"/>
            </w:rPr>
            <w:fldChar w:fldCharType="begin"/>
          </w:r>
          <w:r w:rsidRPr="00C53354">
            <w:rPr>
              <w:rFonts w:ascii="Arial" w:hAnsi="Arial" w:cs="Arial"/>
              <w:sz w:val="24"/>
              <w:szCs w:val="24"/>
            </w:rPr>
            <w:instrText xml:space="preserve"> TOC \o "1-3" \h \z \u </w:instrText>
          </w:r>
          <w:r w:rsidRPr="00C53354">
            <w:rPr>
              <w:rFonts w:ascii="Arial" w:hAnsi="Arial" w:cs="Arial"/>
              <w:sz w:val="24"/>
              <w:szCs w:val="24"/>
            </w:rPr>
            <w:fldChar w:fldCharType="separate"/>
          </w:r>
          <w:hyperlink w:anchor="_Toc170825543" w:history="1">
            <w:r w:rsidR="00201AEE" w:rsidRPr="00201AEE">
              <w:rPr>
                <w:rStyle w:val="Hyperlink"/>
                <w:rFonts w:ascii="Arial" w:hAnsi="Arial" w:cs="Arial"/>
                <w:bCs/>
                <w:noProof/>
                <w:sz w:val="24"/>
                <w:szCs w:val="24"/>
              </w:rPr>
              <w:t>Introduction</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_Toc170825543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3</w:t>
            </w:r>
            <w:r w:rsidR="00201AEE" w:rsidRPr="00201AEE">
              <w:rPr>
                <w:rFonts w:ascii="Arial" w:hAnsi="Arial" w:cs="Arial"/>
                <w:noProof/>
                <w:webHidden/>
                <w:sz w:val="24"/>
                <w:szCs w:val="24"/>
              </w:rPr>
              <w:fldChar w:fldCharType="end"/>
            </w:r>
          </w:hyperlink>
        </w:p>
        <w:p w14:paraId="2189C6DA" w14:textId="5C7A678C" w:rsidR="00201AEE" w:rsidRPr="00201AEE" w:rsidRDefault="00000000">
          <w:pPr>
            <w:pStyle w:val="TOC1"/>
            <w:tabs>
              <w:tab w:val="right" w:leader="dot" w:pos="9016"/>
            </w:tabs>
            <w:rPr>
              <w:rFonts w:ascii="Arial" w:eastAsiaTheme="minorEastAsia" w:hAnsi="Arial" w:cs="Arial"/>
              <w:noProof/>
              <w:sz w:val="24"/>
              <w:szCs w:val="24"/>
              <w:lang w:eastAsia="en-GB"/>
            </w:rPr>
          </w:pPr>
          <w:hyperlink w:anchor="_Toc170825544" w:history="1">
            <w:r w:rsidR="00201AEE" w:rsidRPr="00201AEE">
              <w:rPr>
                <w:rStyle w:val="Hyperlink"/>
                <w:rFonts w:ascii="Arial" w:hAnsi="Arial" w:cs="Arial"/>
                <w:noProof/>
                <w:sz w:val="24"/>
                <w:szCs w:val="24"/>
              </w:rPr>
              <w:t>About Burnley</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_Toc170825544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4</w:t>
            </w:r>
            <w:r w:rsidR="00201AEE" w:rsidRPr="00201AEE">
              <w:rPr>
                <w:rFonts w:ascii="Arial" w:hAnsi="Arial" w:cs="Arial"/>
                <w:noProof/>
                <w:webHidden/>
                <w:sz w:val="24"/>
                <w:szCs w:val="24"/>
              </w:rPr>
              <w:fldChar w:fldCharType="end"/>
            </w:r>
          </w:hyperlink>
        </w:p>
        <w:p w14:paraId="3D9E506B" w14:textId="38C7854A" w:rsidR="00201AEE" w:rsidRPr="00201AEE" w:rsidRDefault="00000000">
          <w:pPr>
            <w:pStyle w:val="TOC1"/>
            <w:tabs>
              <w:tab w:val="right" w:leader="dot" w:pos="9016"/>
            </w:tabs>
            <w:rPr>
              <w:rFonts w:ascii="Arial" w:eastAsiaTheme="minorEastAsia" w:hAnsi="Arial" w:cs="Arial"/>
              <w:noProof/>
              <w:sz w:val="24"/>
              <w:szCs w:val="24"/>
              <w:lang w:eastAsia="en-GB"/>
            </w:rPr>
          </w:pPr>
          <w:hyperlink w:anchor="_Toc170825545" w:history="1">
            <w:r w:rsidR="00201AEE" w:rsidRPr="00201AEE">
              <w:rPr>
                <w:rStyle w:val="Hyperlink"/>
                <w:rFonts w:ascii="Arial" w:hAnsi="Arial" w:cs="Arial"/>
                <w:noProof/>
                <w:sz w:val="24"/>
                <w:szCs w:val="24"/>
              </w:rPr>
              <w:t>The Council’s Political Environment</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_Toc170825545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4</w:t>
            </w:r>
            <w:r w:rsidR="00201AEE" w:rsidRPr="00201AEE">
              <w:rPr>
                <w:rFonts w:ascii="Arial" w:hAnsi="Arial" w:cs="Arial"/>
                <w:noProof/>
                <w:webHidden/>
                <w:sz w:val="24"/>
                <w:szCs w:val="24"/>
              </w:rPr>
              <w:fldChar w:fldCharType="end"/>
            </w:r>
          </w:hyperlink>
        </w:p>
        <w:p w14:paraId="7D7FEDB0" w14:textId="21C94C63" w:rsidR="00201AEE" w:rsidRPr="00201AEE" w:rsidRDefault="00000000">
          <w:pPr>
            <w:pStyle w:val="TOC1"/>
            <w:tabs>
              <w:tab w:val="right" w:leader="dot" w:pos="9016"/>
            </w:tabs>
            <w:rPr>
              <w:rFonts w:ascii="Arial" w:eastAsiaTheme="minorEastAsia" w:hAnsi="Arial" w:cs="Arial"/>
              <w:noProof/>
              <w:sz w:val="24"/>
              <w:szCs w:val="24"/>
              <w:lang w:eastAsia="en-GB"/>
            </w:rPr>
          </w:pPr>
          <w:hyperlink w:anchor="_Toc170825546" w:history="1">
            <w:r w:rsidR="00201AEE" w:rsidRPr="00201AEE">
              <w:rPr>
                <w:rStyle w:val="Hyperlink"/>
                <w:rFonts w:ascii="Arial" w:hAnsi="Arial" w:cs="Arial"/>
                <w:noProof/>
                <w:sz w:val="24"/>
                <w:szCs w:val="24"/>
              </w:rPr>
              <w:t>The Council’s Key Priorities</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_Toc170825546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5</w:t>
            </w:r>
            <w:r w:rsidR="00201AEE" w:rsidRPr="00201AEE">
              <w:rPr>
                <w:rFonts w:ascii="Arial" w:hAnsi="Arial" w:cs="Arial"/>
                <w:noProof/>
                <w:webHidden/>
                <w:sz w:val="24"/>
                <w:szCs w:val="24"/>
              </w:rPr>
              <w:fldChar w:fldCharType="end"/>
            </w:r>
          </w:hyperlink>
        </w:p>
        <w:p w14:paraId="2FCE6A75" w14:textId="181D4BCE" w:rsidR="00201AEE" w:rsidRPr="00201AEE" w:rsidRDefault="00000000">
          <w:pPr>
            <w:pStyle w:val="TOC1"/>
            <w:tabs>
              <w:tab w:val="right" w:leader="dot" w:pos="9016"/>
            </w:tabs>
            <w:rPr>
              <w:rFonts w:ascii="Arial" w:eastAsiaTheme="minorEastAsia" w:hAnsi="Arial" w:cs="Arial"/>
              <w:noProof/>
              <w:sz w:val="24"/>
              <w:szCs w:val="24"/>
              <w:lang w:eastAsia="en-GB"/>
            </w:rPr>
          </w:pPr>
          <w:hyperlink w:anchor="_Toc170825547" w:history="1">
            <w:r w:rsidR="00201AEE" w:rsidRPr="00201AEE">
              <w:rPr>
                <w:rStyle w:val="Hyperlink"/>
                <w:rFonts w:ascii="Arial" w:hAnsi="Arial" w:cs="Arial"/>
                <w:noProof/>
                <w:sz w:val="24"/>
                <w:szCs w:val="24"/>
              </w:rPr>
              <w:t>Waste Collection and Cleansing Services</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_Toc170825547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6</w:t>
            </w:r>
            <w:r w:rsidR="00201AEE" w:rsidRPr="00201AEE">
              <w:rPr>
                <w:rFonts w:ascii="Arial" w:hAnsi="Arial" w:cs="Arial"/>
                <w:noProof/>
                <w:webHidden/>
                <w:sz w:val="24"/>
                <w:szCs w:val="24"/>
              </w:rPr>
              <w:fldChar w:fldCharType="end"/>
            </w:r>
          </w:hyperlink>
        </w:p>
        <w:p w14:paraId="1CD6C52D" w14:textId="1E2B74A9" w:rsidR="00201AEE" w:rsidRPr="00201AEE" w:rsidRDefault="00000000">
          <w:pPr>
            <w:pStyle w:val="TOC1"/>
            <w:tabs>
              <w:tab w:val="right" w:leader="dot" w:pos="9016"/>
            </w:tabs>
            <w:rPr>
              <w:rFonts w:ascii="Arial" w:eastAsiaTheme="minorEastAsia" w:hAnsi="Arial" w:cs="Arial"/>
              <w:noProof/>
              <w:sz w:val="24"/>
              <w:szCs w:val="24"/>
              <w:lang w:eastAsia="en-GB"/>
            </w:rPr>
          </w:pPr>
          <w:hyperlink w:anchor="_Toc170825548" w:history="1">
            <w:r w:rsidR="00201AEE" w:rsidRPr="00201AEE">
              <w:rPr>
                <w:rStyle w:val="Hyperlink"/>
                <w:rFonts w:ascii="Arial" w:hAnsi="Arial" w:cs="Arial"/>
                <w:noProof/>
                <w:sz w:val="24"/>
                <w:szCs w:val="24"/>
              </w:rPr>
              <w:t>Proposed Procurement Timescale</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_Toc170825548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8</w:t>
            </w:r>
            <w:r w:rsidR="00201AEE" w:rsidRPr="00201AEE">
              <w:rPr>
                <w:rFonts w:ascii="Arial" w:hAnsi="Arial" w:cs="Arial"/>
                <w:noProof/>
                <w:webHidden/>
                <w:sz w:val="24"/>
                <w:szCs w:val="24"/>
              </w:rPr>
              <w:fldChar w:fldCharType="end"/>
            </w:r>
          </w:hyperlink>
        </w:p>
        <w:p w14:paraId="76570B70" w14:textId="6F88A5AA" w:rsidR="00201AEE" w:rsidRPr="00201AEE" w:rsidRDefault="00000000">
          <w:pPr>
            <w:pStyle w:val="TOC1"/>
            <w:tabs>
              <w:tab w:val="right" w:leader="dot" w:pos="9016"/>
            </w:tabs>
            <w:rPr>
              <w:rFonts w:ascii="Arial" w:eastAsiaTheme="minorEastAsia" w:hAnsi="Arial" w:cs="Arial"/>
              <w:noProof/>
              <w:sz w:val="24"/>
              <w:szCs w:val="24"/>
              <w:lang w:eastAsia="en-GB"/>
            </w:rPr>
          </w:pPr>
          <w:hyperlink w:anchor="_Toc170825549" w:history="1">
            <w:r w:rsidR="00201AEE" w:rsidRPr="00201AEE">
              <w:rPr>
                <w:rStyle w:val="Hyperlink"/>
                <w:rFonts w:ascii="Arial" w:hAnsi="Arial" w:cs="Arial"/>
                <w:noProof/>
                <w:sz w:val="24"/>
                <w:szCs w:val="24"/>
              </w:rPr>
              <w:t>Soft Market Engagement Questionnaire</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_Toc170825549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9</w:t>
            </w:r>
            <w:r w:rsidR="00201AEE" w:rsidRPr="00201AEE">
              <w:rPr>
                <w:rFonts w:ascii="Arial" w:hAnsi="Arial" w:cs="Arial"/>
                <w:noProof/>
                <w:webHidden/>
                <w:sz w:val="24"/>
                <w:szCs w:val="24"/>
              </w:rPr>
              <w:fldChar w:fldCharType="end"/>
            </w:r>
          </w:hyperlink>
        </w:p>
        <w:p w14:paraId="045EBB75" w14:textId="2825322B"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50" w:history="1">
            <w:r w:rsidR="00201AEE" w:rsidRPr="00201AEE">
              <w:rPr>
                <w:rStyle w:val="Hyperlink"/>
                <w:rFonts w:ascii="Arial" w:hAnsi="Arial" w:cs="Arial"/>
                <w:noProof/>
                <w:sz w:val="24"/>
                <w:szCs w:val="24"/>
              </w:rPr>
              <w:t>Contract Documentation</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_Toc170825550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9</w:t>
            </w:r>
            <w:r w:rsidR="00201AEE" w:rsidRPr="00201AEE">
              <w:rPr>
                <w:rFonts w:ascii="Arial" w:hAnsi="Arial" w:cs="Arial"/>
                <w:noProof/>
                <w:webHidden/>
                <w:sz w:val="24"/>
                <w:szCs w:val="24"/>
              </w:rPr>
              <w:fldChar w:fldCharType="end"/>
            </w:r>
          </w:hyperlink>
        </w:p>
        <w:p w14:paraId="414A1D0B" w14:textId="7E1A74E2"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51" w:history="1">
            <w:r w:rsidR="00201AEE" w:rsidRPr="00201AEE">
              <w:rPr>
                <w:rStyle w:val="Hyperlink"/>
                <w:rFonts w:ascii="Arial" w:hAnsi="Arial" w:cs="Arial"/>
                <w:noProof/>
                <w:sz w:val="24"/>
                <w:szCs w:val="24"/>
              </w:rPr>
              <w:t>Procurement Route</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_Toc170825551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9</w:t>
            </w:r>
            <w:r w:rsidR="00201AEE" w:rsidRPr="00201AEE">
              <w:rPr>
                <w:rFonts w:ascii="Arial" w:hAnsi="Arial" w:cs="Arial"/>
                <w:noProof/>
                <w:webHidden/>
                <w:sz w:val="24"/>
                <w:szCs w:val="24"/>
              </w:rPr>
              <w:fldChar w:fldCharType="end"/>
            </w:r>
          </w:hyperlink>
        </w:p>
        <w:p w14:paraId="534908E9" w14:textId="41DBFEF1"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52" w:history="1">
            <w:r w:rsidR="00201AEE" w:rsidRPr="00201AEE">
              <w:rPr>
                <w:rStyle w:val="Hyperlink"/>
                <w:rFonts w:ascii="Arial" w:hAnsi="Arial" w:cs="Arial"/>
                <w:noProof/>
                <w:sz w:val="24"/>
                <w:szCs w:val="24"/>
              </w:rPr>
              <w:t>Procurement Timetable</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_Toc170825552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10</w:t>
            </w:r>
            <w:r w:rsidR="00201AEE" w:rsidRPr="00201AEE">
              <w:rPr>
                <w:rFonts w:ascii="Arial" w:hAnsi="Arial" w:cs="Arial"/>
                <w:noProof/>
                <w:webHidden/>
                <w:sz w:val="24"/>
                <w:szCs w:val="24"/>
              </w:rPr>
              <w:fldChar w:fldCharType="end"/>
            </w:r>
          </w:hyperlink>
        </w:p>
        <w:p w14:paraId="33E7AB49" w14:textId="6D4E7F7A"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53" w:history="1">
            <w:r w:rsidR="00201AEE" w:rsidRPr="00201AEE">
              <w:rPr>
                <w:rStyle w:val="Hyperlink"/>
                <w:rFonts w:ascii="Arial" w:hAnsi="Arial" w:cs="Arial"/>
                <w:noProof/>
                <w:sz w:val="24"/>
                <w:szCs w:val="24"/>
              </w:rPr>
              <w:t>Mobilisation</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_Toc170825553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10</w:t>
            </w:r>
            <w:r w:rsidR="00201AEE" w:rsidRPr="00201AEE">
              <w:rPr>
                <w:rFonts w:ascii="Arial" w:hAnsi="Arial" w:cs="Arial"/>
                <w:noProof/>
                <w:webHidden/>
                <w:sz w:val="24"/>
                <w:szCs w:val="24"/>
              </w:rPr>
              <w:fldChar w:fldCharType="end"/>
            </w:r>
          </w:hyperlink>
        </w:p>
        <w:p w14:paraId="59A2E4C9" w14:textId="2517E950"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54" w:history="1">
            <w:r w:rsidR="00201AEE" w:rsidRPr="00201AEE">
              <w:rPr>
                <w:rStyle w:val="Hyperlink"/>
                <w:rFonts w:ascii="Arial" w:hAnsi="Arial" w:cs="Arial"/>
                <w:noProof/>
                <w:sz w:val="24"/>
                <w:szCs w:val="24"/>
              </w:rPr>
              <w:t>Collection Services</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_Toc170825554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11</w:t>
            </w:r>
            <w:r w:rsidR="00201AEE" w:rsidRPr="00201AEE">
              <w:rPr>
                <w:rFonts w:ascii="Arial" w:hAnsi="Arial" w:cs="Arial"/>
                <w:noProof/>
                <w:webHidden/>
                <w:sz w:val="24"/>
                <w:szCs w:val="24"/>
              </w:rPr>
              <w:fldChar w:fldCharType="end"/>
            </w:r>
          </w:hyperlink>
        </w:p>
        <w:p w14:paraId="592FE7FB" w14:textId="160BDF28"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55" w:history="1">
            <w:r w:rsidR="00201AEE" w:rsidRPr="00201AEE">
              <w:rPr>
                <w:rStyle w:val="Hyperlink"/>
                <w:rFonts w:ascii="Arial" w:hAnsi="Arial" w:cs="Arial"/>
                <w:noProof/>
                <w:sz w:val="24"/>
                <w:szCs w:val="24"/>
              </w:rPr>
              <w:t>Street Cleansing Services</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_Toc170825555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12</w:t>
            </w:r>
            <w:r w:rsidR="00201AEE" w:rsidRPr="00201AEE">
              <w:rPr>
                <w:rFonts w:ascii="Arial" w:hAnsi="Arial" w:cs="Arial"/>
                <w:noProof/>
                <w:webHidden/>
                <w:sz w:val="24"/>
                <w:szCs w:val="24"/>
              </w:rPr>
              <w:fldChar w:fldCharType="end"/>
            </w:r>
          </w:hyperlink>
        </w:p>
        <w:p w14:paraId="1DE376C8" w14:textId="6297A305"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56" w:history="1">
            <w:r w:rsidR="00201AEE" w:rsidRPr="00201AEE">
              <w:rPr>
                <w:rStyle w:val="Hyperlink"/>
                <w:rFonts w:ascii="Arial" w:hAnsi="Arial" w:cs="Arial"/>
                <w:noProof/>
                <w:sz w:val="24"/>
                <w:szCs w:val="24"/>
              </w:rPr>
              <w:t>Depot and Transfer Facilities</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_Toc170825556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12</w:t>
            </w:r>
            <w:r w:rsidR="00201AEE" w:rsidRPr="00201AEE">
              <w:rPr>
                <w:rFonts w:ascii="Arial" w:hAnsi="Arial" w:cs="Arial"/>
                <w:noProof/>
                <w:webHidden/>
                <w:sz w:val="24"/>
                <w:szCs w:val="24"/>
              </w:rPr>
              <w:fldChar w:fldCharType="end"/>
            </w:r>
          </w:hyperlink>
        </w:p>
        <w:p w14:paraId="3A508E07" w14:textId="0A1667A2"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57" w:history="1">
            <w:r w:rsidR="00201AEE" w:rsidRPr="00201AEE">
              <w:rPr>
                <w:rStyle w:val="Hyperlink"/>
                <w:rFonts w:ascii="Arial" w:hAnsi="Arial" w:cs="Arial"/>
                <w:noProof/>
                <w:sz w:val="24"/>
                <w:szCs w:val="24"/>
              </w:rPr>
              <w:t>Fleet</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_Toc170825557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13</w:t>
            </w:r>
            <w:r w:rsidR="00201AEE" w:rsidRPr="00201AEE">
              <w:rPr>
                <w:rFonts w:ascii="Arial" w:hAnsi="Arial" w:cs="Arial"/>
                <w:noProof/>
                <w:webHidden/>
                <w:sz w:val="24"/>
                <w:szCs w:val="24"/>
              </w:rPr>
              <w:fldChar w:fldCharType="end"/>
            </w:r>
          </w:hyperlink>
        </w:p>
        <w:p w14:paraId="3F65854C" w14:textId="5F434E55"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58" w:history="1">
            <w:r w:rsidR="00201AEE" w:rsidRPr="00201AEE">
              <w:rPr>
                <w:rStyle w:val="Hyperlink"/>
                <w:rFonts w:ascii="Arial" w:hAnsi="Arial" w:cs="Arial"/>
                <w:noProof/>
                <w:sz w:val="24"/>
                <w:szCs w:val="24"/>
              </w:rPr>
              <w:t>Contract Term</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_Toc170825558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14</w:t>
            </w:r>
            <w:r w:rsidR="00201AEE" w:rsidRPr="00201AEE">
              <w:rPr>
                <w:rFonts w:ascii="Arial" w:hAnsi="Arial" w:cs="Arial"/>
                <w:noProof/>
                <w:webHidden/>
                <w:sz w:val="24"/>
                <w:szCs w:val="24"/>
              </w:rPr>
              <w:fldChar w:fldCharType="end"/>
            </w:r>
          </w:hyperlink>
        </w:p>
        <w:p w14:paraId="34B79DE2" w14:textId="124F44CE"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59" w:history="1">
            <w:r w:rsidR="00201AEE" w:rsidRPr="00201AEE">
              <w:rPr>
                <w:rStyle w:val="Hyperlink"/>
                <w:rFonts w:ascii="Arial" w:hAnsi="Arial" w:cs="Arial"/>
                <w:noProof/>
                <w:sz w:val="24"/>
                <w:szCs w:val="24"/>
              </w:rPr>
              <w:t>Risk and Performance</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_Toc170825559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14</w:t>
            </w:r>
            <w:r w:rsidR="00201AEE" w:rsidRPr="00201AEE">
              <w:rPr>
                <w:rFonts w:ascii="Arial" w:hAnsi="Arial" w:cs="Arial"/>
                <w:noProof/>
                <w:webHidden/>
                <w:sz w:val="24"/>
                <w:szCs w:val="24"/>
              </w:rPr>
              <w:fldChar w:fldCharType="end"/>
            </w:r>
          </w:hyperlink>
        </w:p>
        <w:p w14:paraId="0330C8D0" w14:textId="646BD1AF"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60" w:history="1">
            <w:r w:rsidR="00201AEE" w:rsidRPr="00201AEE">
              <w:rPr>
                <w:rStyle w:val="Hyperlink"/>
                <w:rFonts w:ascii="Arial" w:hAnsi="Arial" w:cs="Arial"/>
                <w:noProof/>
                <w:sz w:val="24"/>
                <w:szCs w:val="24"/>
              </w:rPr>
              <w:t>Attractiveness of Opportunity</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_Toc170825560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15</w:t>
            </w:r>
            <w:r w:rsidR="00201AEE" w:rsidRPr="00201AEE">
              <w:rPr>
                <w:rFonts w:ascii="Arial" w:hAnsi="Arial" w:cs="Arial"/>
                <w:noProof/>
                <w:webHidden/>
                <w:sz w:val="24"/>
                <w:szCs w:val="24"/>
              </w:rPr>
              <w:fldChar w:fldCharType="end"/>
            </w:r>
          </w:hyperlink>
        </w:p>
        <w:p w14:paraId="019481A6" w14:textId="4B82CD11" w:rsidR="00201AEE" w:rsidRPr="00201AEE" w:rsidRDefault="00000000">
          <w:pPr>
            <w:pStyle w:val="TOC2"/>
            <w:tabs>
              <w:tab w:val="right" w:leader="dot" w:pos="9016"/>
            </w:tabs>
            <w:rPr>
              <w:rFonts w:ascii="Arial" w:eastAsiaTheme="minorEastAsia" w:hAnsi="Arial" w:cs="Arial"/>
              <w:noProof/>
              <w:sz w:val="24"/>
              <w:szCs w:val="24"/>
              <w:lang w:eastAsia="en-GB"/>
            </w:rPr>
          </w:pPr>
          <w:hyperlink w:anchor="_Toc170825561" w:history="1">
            <w:r w:rsidR="00201AEE" w:rsidRPr="00201AEE">
              <w:rPr>
                <w:rStyle w:val="Hyperlink"/>
                <w:rFonts w:ascii="Arial" w:hAnsi="Arial" w:cs="Arial"/>
                <w:noProof/>
                <w:sz w:val="24"/>
                <w:szCs w:val="24"/>
              </w:rPr>
              <w:t>Next Steps</w:t>
            </w:r>
            <w:r w:rsidR="00201AEE" w:rsidRPr="00201AEE">
              <w:rPr>
                <w:rFonts w:ascii="Arial" w:hAnsi="Arial" w:cs="Arial"/>
                <w:noProof/>
                <w:webHidden/>
                <w:sz w:val="24"/>
                <w:szCs w:val="24"/>
              </w:rPr>
              <w:tab/>
            </w:r>
            <w:r w:rsidR="00201AEE" w:rsidRPr="00201AEE">
              <w:rPr>
                <w:rFonts w:ascii="Arial" w:hAnsi="Arial" w:cs="Arial"/>
                <w:noProof/>
                <w:webHidden/>
                <w:sz w:val="24"/>
                <w:szCs w:val="24"/>
              </w:rPr>
              <w:fldChar w:fldCharType="begin"/>
            </w:r>
            <w:r w:rsidR="00201AEE" w:rsidRPr="00201AEE">
              <w:rPr>
                <w:rFonts w:ascii="Arial" w:hAnsi="Arial" w:cs="Arial"/>
                <w:noProof/>
                <w:webHidden/>
                <w:sz w:val="24"/>
                <w:szCs w:val="24"/>
              </w:rPr>
              <w:instrText xml:space="preserve"> PAGEREF _Toc170825561 \h </w:instrText>
            </w:r>
            <w:r w:rsidR="00201AEE" w:rsidRPr="00201AEE">
              <w:rPr>
                <w:rFonts w:ascii="Arial" w:hAnsi="Arial" w:cs="Arial"/>
                <w:noProof/>
                <w:webHidden/>
                <w:sz w:val="24"/>
                <w:szCs w:val="24"/>
              </w:rPr>
            </w:r>
            <w:r w:rsidR="00201AEE" w:rsidRPr="00201AEE">
              <w:rPr>
                <w:rFonts w:ascii="Arial" w:hAnsi="Arial" w:cs="Arial"/>
                <w:noProof/>
                <w:webHidden/>
                <w:sz w:val="24"/>
                <w:szCs w:val="24"/>
              </w:rPr>
              <w:fldChar w:fldCharType="separate"/>
            </w:r>
            <w:r w:rsidR="00201AEE" w:rsidRPr="00201AEE">
              <w:rPr>
                <w:rFonts w:ascii="Arial" w:hAnsi="Arial" w:cs="Arial"/>
                <w:noProof/>
                <w:webHidden/>
                <w:sz w:val="24"/>
                <w:szCs w:val="24"/>
              </w:rPr>
              <w:t>15</w:t>
            </w:r>
            <w:r w:rsidR="00201AEE" w:rsidRPr="00201AEE">
              <w:rPr>
                <w:rFonts w:ascii="Arial" w:hAnsi="Arial" w:cs="Arial"/>
                <w:noProof/>
                <w:webHidden/>
                <w:sz w:val="24"/>
                <w:szCs w:val="24"/>
              </w:rPr>
              <w:fldChar w:fldCharType="end"/>
            </w:r>
          </w:hyperlink>
        </w:p>
        <w:p w14:paraId="02A7D9BA" w14:textId="393E659F" w:rsidR="00C53354" w:rsidRDefault="00C53354">
          <w:r w:rsidRPr="00C53354">
            <w:rPr>
              <w:rFonts w:ascii="Arial" w:hAnsi="Arial" w:cs="Arial"/>
              <w:b/>
              <w:bCs/>
              <w:noProof/>
              <w:sz w:val="24"/>
              <w:szCs w:val="24"/>
            </w:rPr>
            <w:fldChar w:fldCharType="end"/>
          </w:r>
        </w:p>
      </w:sdtContent>
    </w:sdt>
    <w:p w14:paraId="1A2FFF05" w14:textId="77777777" w:rsidR="006135AC" w:rsidRPr="00425BCE" w:rsidRDefault="006135AC">
      <w:pPr>
        <w:rPr>
          <w:rFonts w:ascii="Arial" w:hAnsi="Arial" w:cs="Arial"/>
          <w:sz w:val="24"/>
          <w:szCs w:val="24"/>
        </w:rPr>
      </w:pPr>
      <w:r w:rsidRPr="00425BCE">
        <w:rPr>
          <w:rFonts w:ascii="Arial" w:hAnsi="Arial" w:cs="Arial"/>
          <w:sz w:val="24"/>
          <w:szCs w:val="24"/>
        </w:rPr>
        <w:br w:type="page"/>
      </w:r>
    </w:p>
    <w:p w14:paraId="640AB938" w14:textId="5CCE397E" w:rsidR="0065311E" w:rsidRPr="00425BCE" w:rsidRDefault="006135AC" w:rsidP="007267CC">
      <w:pPr>
        <w:pStyle w:val="Heading1"/>
        <w:rPr>
          <w:rFonts w:cs="Arial"/>
          <w:b w:val="0"/>
          <w:bCs/>
          <w:szCs w:val="24"/>
        </w:rPr>
      </w:pPr>
      <w:bookmarkStart w:id="0" w:name="_Toc170825543"/>
      <w:r w:rsidRPr="00425BCE">
        <w:rPr>
          <w:rFonts w:cs="Arial"/>
          <w:bCs/>
          <w:szCs w:val="24"/>
        </w:rPr>
        <w:lastRenderedPageBreak/>
        <w:t>Introduction</w:t>
      </w:r>
      <w:bookmarkEnd w:id="0"/>
    </w:p>
    <w:p w14:paraId="535E26D3" w14:textId="399B645F" w:rsidR="006135AC" w:rsidRPr="00425BCE" w:rsidRDefault="006135AC" w:rsidP="006135AC">
      <w:pPr>
        <w:rPr>
          <w:rFonts w:ascii="Arial" w:hAnsi="Arial" w:cs="Arial"/>
          <w:sz w:val="24"/>
          <w:szCs w:val="24"/>
        </w:rPr>
      </w:pPr>
      <w:r w:rsidRPr="00425BCE">
        <w:rPr>
          <w:rFonts w:ascii="Arial" w:hAnsi="Arial" w:cs="Arial"/>
          <w:sz w:val="24"/>
          <w:szCs w:val="24"/>
        </w:rPr>
        <w:t>Burnley Borough Council (the Council) wishes to conduct market consultation with relevant service providers in relation to its waste collections and street cleansing services provision from 1 April 2026 onward to include:</w:t>
      </w:r>
    </w:p>
    <w:p w14:paraId="3776C33C" w14:textId="4AEB8240" w:rsidR="006135AC" w:rsidRPr="00425BCE" w:rsidRDefault="006135AC" w:rsidP="006135AC">
      <w:pPr>
        <w:pStyle w:val="ListParagraph"/>
        <w:numPr>
          <w:ilvl w:val="0"/>
          <w:numId w:val="1"/>
        </w:numPr>
        <w:rPr>
          <w:rFonts w:ascii="Arial" w:hAnsi="Arial" w:cs="Arial"/>
          <w:b/>
          <w:bCs/>
          <w:sz w:val="24"/>
          <w:szCs w:val="24"/>
        </w:rPr>
      </w:pPr>
      <w:r w:rsidRPr="00425BCE">
        <w:rPr>
          <w:rFonts w:ascii="Arial" w:hAnsi="Arial" w:cs="Arial"/>
          <w:sz w:val="24"/>
          <w:szCs w:val="24"/>
        </w:rPr>
        <w:t>Waste and recycling collections</w:t>
      </w:r>
      <w:r w:rsidR="007267CC" w:rsidRPr="00425BCE">
        <w:rPr>
          <w:rFonts w:ascii="Arial" w:hAnsi="Arial" w:cs="Arial"/>
          <w:sz w:val="24"/>
          <w:szCs w:val="24"/>
        </w:rPr>
        <w:t xml:space="preserve"> (including food waste, chargeable garden waste, </w:t>
      </w:r>
      <w:r w:rsidR="00685DB5" w:rsidRPr="00425BCE">
        <w:rPr>
          <w:rFonts w:ascii="Arial" w:hAnsi="Arial" w:cs="Arial"/>
          <w:sz w:val="24"/>
          <w:szCs w:val="24"/>
        </w:rPr>
        <w:t xml:space="preserve">clinical waste, bulky waste, </w:t>
      </w:r>
      <w:r w:rsidR="007267CC" w:rsidRPr="00425BCE">
        <w:rPr>
          <w:rFonts w:ascii="Arial" w:hAnsi="Arial" w:cs="Arial"/>
          <w:sz w:val="24"/>
          <w:szCs w:val="24"/>
        </w:rPr>
        <w:t>and commercial waste collections)</w:t>
      </w:r>
      <w:r w:rsidR="004644B9" w:rsidRPr="00425BCE">
        <w:rPr>
          <w:rFonts w:ascii="Arial" w:hAnsi="Arial" w:cs="Arial"/>
          <w:sz w:val="24"/>
          <w:szCs w:val="24"/>
        </w:rPr>
        <w:t>; and</w:t>
      </w:r>
    </w:p>
    <w:p w14:paraId="231450F7" w14:textId="66E8A4F0" w:rsidR="006135AC" w:rsidRPr="00425BCE" w:rsidRDefault="006135AC" w:rsidP="006135AC">
      <w:pPr>
        <w:pStyle w:val="ListParagraph"/>
        <w:numPr>
          <w:ilvl w:val="0"/>
          <w:numId w:val="1"/>
        </w:numPr>
        <w:rPr>
          <w:rFonts w:ascii="Arial" w:hAnsi="Arial" w:cs="Arial"/>
          <w:b/>
          <w:bCs/>
          <w:sz w:val="24"/>
          <w:szCs w:val="24"/>
        </w:rPr>
      </w:pPr>
      <w:r w:rsidRPr="00425BCE">
        <w:rPr>
          <w:rFonts w:ascii="Arial" w:hAnsi="Arial" w:cs="Arial"/>
          <w:sz w:val="24"/>
          <w:szCs w:val="24"/>
        </w:rPr>
        <w:t>Street cleansing</w:t>
      </w:r>
      <w:r w:rsidR="004644B9" w:rsidRPr="00425BCE">
        <w:rPr>
          <w:rFonts w:ascii="Arial" w:hAnsi="Arial" w:cs="Arial"/>
          <w:sz w:val="24"/>
          <w:szCs w:val="24"/>
        </w:rPr>
        <w:t>.</w:t>
      </w:r>
    </w:p>
    <w:p w14:paraId="4BE43785" w14:textId="64C0B413" w:rsidR="006135AC" w:rsidRPr="00425BCE" w:rsidRDefault="006135AC" w:rsidP="006135AC">
      <w:pPr>
        <w:rPr>
          <w:rFonts w:ascii="Arial" w:hAnsi="Arial" w:cs="Arial"/>
          <w:sz w:val="24"/>
          <w:szCs w:val="24"/>
        </w:rPr>
      </w:pPr>
      <w:r w:rsidRPr="1731EEA1">
        <w:rPr>
          <w:rFonts w:ascii="Arial" w:hAnsi="Arial" w:cs="Arial"/>
          <w:sz w:val="24"/>
          <w:szCs w:val="24"/>
        </w:rPr>
        <w:t xml:space="preserve">The engagement will support the development of </w:t>
      </w:r>
      <w:r w:rsidR="7C9483BC" w:rsidRPr="1731EEA1">
        <w:rPr>
          <w:rFonts w:ascii="Arial" w:hAnsi="Arial" w:cs="Arial"/>
          <w:sz w:val="24"/>
          <w:szCs w:val="24"/>
        </w:rPr>
        <w:t xml:space="preserve">the </w:t>
      </w:r>
      <w:r w:rsidRPr="1731EEA1">
        <w:rPr>
          <w:rFonts w:ascii="Arial" w:hAnsi="Arial" w:cs="Arial"/>
          <w:sz w:val="24"/>
          <w:szCs w:val="24"/>
        </w:rPr>
        <w:t xml:space="preserve">future service delivery </w:t>
      </w:r>
      <w:r w:rsidR="5AAF6C7F" w:rsidRPr="1731EEA1">
        <w:rPr>
          <w:rFonts w:ascii="Arial" w:hAnsi="Arial" w:cs="Arial"/>
          <w:sz w:val="24"/>
          <w:szCs w:val="24"/>
        </w:rPr>
        <w:t xml:space="preserve">specification </w:t>
      </w:r>
      <w:r w:rsidRPr="1731EEA1">
        <w:rPr>
          <w:rFonts w:ascii="Arial" w:hAnsi="Arial" w:cs="Arial"/>
          <w:sz w:val="24"/>
          <w:szCs w:val="24"/>
        </w:rPr>
        <w:t xml:space="preserve">and provide an opportunity for service providers to contribute to the service </w:t>
      </w:r>
      <w:r w:rsidR="004644B9" w:rsidRPr="1731EEA1">
        <w:rPr>
          <w:rFonts w:ascii="Arial" w:hAnsi="Arial" w:cs="Arial"/>
          <w:sz w:val="24"/>
          <w:szCs w:val="24"/>
        </w:rPr>
        <w:t xml:space="preserve">and procurement </w:t>
      </w:r>
      <w:r w:rsidRPr="1731EEA1">
        <w:rPr>
          <w:rFonts w:ascii="Arial" w:hAnsi="Arial" w:cs="Arial"/>
          <w:sz w:val="24"/>
          <w:szCs w:val="24"/>
        </w:rPr>
        <w:t>design process. Please note that this notice does not commit the Council to any future competition or award</w:t>
      </w:r>
      <w:r w:rsidR="00685DB5" w:rsidRPr="1731EEA1">
        <w:rPr>
          <w:rFonts w:ascii="Arial" w:hAnsi="Arial" w:cs="Arial"/>
          <w:sz w:val="24"/>
          <w:szCs w:val="24"/>
        </w:rPr>
        <w:t>.</w:t>
      </w:r>
      <w:r w:rsidRPr="1731EEA1">
        <w:rPr>
          <w:rFonts w:ascii="Arial" w:hAnsi="Arial" w:cs="Arial"/>
          <w:sz w:val="24"/>
          <w:szCs w:val="24"/>
        </w:rPr>
        <w:t xml:space="preserve"> </w:t>
      </w:r>
    </w:p>
    <w:p w14:paraId="0B1DE4E8" w14:textId="5B799C96" w:rsidR="006135AC" w:rsidRPr="00425BCE" w:rsidRDefault="006135AC" w:rsidP="006135AC">
      <w:pPr>
        <w:rPr>
          <w:rFonts w:ascii="Arial" w:hAnsi="Arial" w:cs="Arial"/>
          <w:sz w:val="24"/>
          <w:szCs w:val="24"/>
        </w:rPr>
      </w:pPr>
      <w:r w:rsidRPr="1731EEA1">
        <w:rPr>
          <w:rFonts w:ascii="Arial" w:hAnsi="Arial" w:cs="Arial"/>
          <w:sz w:val="24"/>
          <w:szCs w:val="24"/>
        </w:rPr>
        <w:t xml:space="preserve">Potential providers interested in participating in this soft market engagement are asked to complete this questionnaire and submit it through the </w:t>
      </w:r>
      <w:r w:rsidR="67E0C28C" w:rsidRPr="1731EEA1">
        <w:rPr>
          <w:rFonts w:ascii="Arial" w:hAnsi="Arial" w:cs="Arial"/>
          <w:sz w:val="24"/>
          <w:szCs w:val="24"/>
        </w:rPr>
        <w:t xml:space="preserve">Chest </w:t>
      </w:r>
      <w:r w:rsidRPr="1731EEA1">
        <w:rPr>
          <w:rFonts w:ascii="Arial" w:hAnsi="Arial" w:cs="Arial"/>
          <w:sz w:val="24"/>
          <w:szCs w:val="24"/>
        </w:rPr>
        <w:t xml:space="preserve">online portal by no later than </w:t>
      </w:r>
      <w:r w:rsidR="55EE9DF6" w:rsidRPr="1731EEA1">
        <w:rPr>
          <w:rFonts w:ascii="Arial" w:hAnsi="Arial" w:cs="Arial"/>
          <w:sz w:val="24"/>
          <w:szCs w:val="24"/>
        </w:rPr>
        <w:t xml:space="preserve">02/08/24 </w:t>
      </w:r>
      <w:r w:rsidR="002A4901" w:rsidRPr="1731EEA1">
        <w:rPr>
          <w:rFonts w:ascii="Arial" w:hAnsi="Arial" w:cs="Arial"/>
          <w:sz w:val="24"/>
          <w:szCs w:val="24"/>
        </w:rPr>
        <w:t xml:space="preserve">by </w:t>
      </w:r>
      <w:r w:rsidR="066E23A6" w:rsidRPr="1731EEA1">
        <w:rPr>
          <w:rFonts w:ascii="Arial" w:hAnsi="Arial" w:cs="Arial"/>
          <w:sz w:val="24"/>
          <w:szCs w:val="24"/>
        </w:rPr>
        <w:t xml:space="preserve">4pm </w:t>
      </w:r>
      <w:r w:rsidR="002A4901" w:rsidRPr="1731EEA1">
        <w:rPr>
          <w:rFonts w:ascii="Arial" w:hAnsi="Arial" w:cs="Arial"/>
          <w:sz w:val="24"/>
          <w:szCs w:val="24"/>
        </w:rPr>
        <w:t xml:space="preserve"> </w:t>
      </w:r>
      <w:r w:rsidR="00E9045C" w:rsidRPr="1731EEA1">
        <w:rPr>
          <w:rFonts w:ascii="Arial" w:hAnsi="Arial" w:cs="Arial"/>
          <w:sz w:val="24"/>
          <w:szCs w:val="24"/>
        </w:rPr>
        <w:t xml:space="preserve"> </w:t>
      </w:r>
    </w:p>
    <w:p w14:paraId="0691D3C4" w14:textId="2CE4CDFB" w:rsidR="006135AC" w:rsidRPr="00425BCE" w:rsidRDefault="006135AC" w:rsidP="006135AC">
      <w:pPr>
        <w:rPr>
          <w:rFonts w:ascii="Arial" w:hAnsi="Arial" w:cs="Arial"/>
          <w:sz w:val="24"/>
          <w:szCs w:val="24"/>
        </w:rPr>
      </w:pPr>
      <w:r w:rsidRPr="00425BCE">
        <w:rPr>
          <w:rFonts w:ascii="Arial" w:hAnsi="Arial" w:cs="Arial"/>
          <w:sz w:val="24"/>
          <w:szCs w:val="24"/>
        </w:rPr>
        <w:t xml:space="preserve">Note: </w:t>
      </w:r>
      <w:r w:rsidR="006F1D7E" w:rsidRPr="00425BCE">
        <w:rPr>
          <w:rFonts w:ascii="Arial" w:hAnsi="Arial" w:cs="Arial"/>
          <w:sz w:val="24"/>
          <w:szCs w:val="24"/>
        </w:rPr>
        <w:t>A</w:t>
      </w:r>
      <w:r w:rsidRPr="00425BCE">
        <w:rPr>
          <w:rFonts w:ascii="Arial" w:hAnsi="Arial" w:cs="Arial"/>
          <w:sz w:val="24"/>
          <w:szCs w:val="24"/>
        </w:rPr>
        <w:t>nswers to questions are not word-limited, please extend this template as required.</w:t>
      </w:r>
    </w:p>
    <w:p w14:paraId="63FA7B79" w14:textId="60BED87E" w:rsidR="006F1D7E" w:rsidRPr="00425BCE" w:rsidRDefault="006F1D7E" w:rsidP="006135AC">
      <w:pPr>
        <w:rPr>
          <w:rFonts w:ascii="Arial" w:hAnsi="Arial" w:cs="Arial"/>
          <w:sz w:val="24"/>
          <w:szCs w:val="24"/>
          <w:u w:val="single"/>
        </w:rPr>
      </w:pPr>
      <w:r w:rsidRPr="00425BCE">
        <w:rPr>
          <w:rFonts w:ascii="Arial" w:hAnsi="Arial" w:cs="Arial"/>
          <w:sz w:val="24"/>
          <w:szCs w:val="24"/>
          <w:u w:val="single"/>
        </w:rPr>
        <w:t>Provider details:</w:t>
      </w:r>
    </w:p>
    <w:tbl>
      <w:tblPr>
        <w:tblStyle w:val="TableGrid"/>
        <w:tblW w:w="0" w:type="auto"/>
        <w:tblCellMar>
          <w:top w:w="57" w:type="dxa"/>
          <w:bottom w:w="57" w:type="dxa"/>
        </w:tblCellMar>
        <w:tblLook w:val="04A0" w:firstRow="1" w:lastRow="0" w:firstColumn="1" w:lastColumn="0" w:noHBand="0" w:noVBand="1"/>
      </w:tblPr>
      <w:tblGrid>
        <w:gridCol w:w="2689"/>
        <w:gridCol w:w="6327"/>
      </w:tblGrid>
      <w:tr w:rsidR="006135AC" w:rsidRPr="00425BCE" w14:paraId="1FDECD39" w14:textId="77777777" w:rsidTr="008E530F">
        <w:tc>
          <w:tcPr>
            <w:tcW w:w="2689" w:type="dxa"/>
            <w:vAlign w:val="center"/>
          </w:tcPr>
          <w:p w14:paraId="357BE9F4" w14:textId="62F43DBB" w:rsidR="006135AC" w:rsidRPr="00425BCE" w:rsidRDefault="006F1D7E" w:rsidP="008E530F">
            <w:pPr>
              <w:rPr>
                <w:rFonts w:ascii="Arial" w:hAnsi="Arial" w:cs="Arial"/>
                <w:sz w:val="24"/>
                <w:szCs w:val="24"/>
              </w:rPr>
            </w:pPr>
            <w:r w:rsidRPr="00425BCE">
              <w:rPr>
                <w:rFonts w:ascii="Arial" w:hAnsi="Arial" w:cs="Arial"/>
                <w:sz w:val="24"/>
                <w:szCs w:val="24"/>
              </w:rPr>
              <w:t>Company name</w:t>
            </w:r>
          </w:p>
        </w:tc>
        <w:tc>
          <w:tcPr>
            <w:tcW w:w="6327" w:type="dxa"/>
            <w:vAlign w:val="center"/>
          </w:tcPr>
          <w:p w14:paraId="6DCB007E" w14:textId="77777777" w:rsidR="006135AC" w:rsidRPr="00425BCE" w:rsidRDefault="006135AC" w:rsidP="008E530F">
            <w:pPr>
              <w:rPr>
                <w:rFonts w:ascii="Arial" w:hAnsi="Arial" w:cs="Arial"/>
                <w:sz w:val="24"/>
                <w:szCs w:val="24"/>
              </w:rPr>
            </w:pPr>
          </w:p>
        </w:tc>
      </w:tr>
      <w:tr w:rsidR="006135AC" w:rsidRPr="00425BCE" w14:paraId="5A1B0119" w14:textId="77777777" w:rsidTr="008E530F">
        <w:tc>
          <w:tcPr>
            <w:tcW w:w="2689" w:type="dxa"/>
            <w:vAlign w:val="center"/>
          </w:tcPr>
          <w:p w14:paraId="4173C977" w14:textId="63B70C9D" w:rsidR="006135AC" w:rsidRPr="00425BCE" w:rsidRDefault="006F1D7E" w:rsidP="008E530F">
            <w:pPr>
              <w:rPr>
                <w:rFonts w:ascii="Arial" w:hAnsi="Arial" w:cs="Arial"/>
                <w:sz w:val="24"/>
                <w:szCs w:val="24"/>
              </w:rPr>
            </w:pPr>
            <w:r w:rsidRPr="00425BCE">
              <w:rPr>
                <w:rFonts w:ascii="Arial" w:hAnsi="Arial" w:cs="Arial"/>
                <w:sz w:val="24"/>
                <w:szCs w:val="24"/>
              </w:rPr>
              <w:t>Company address</w:t>
            </w:r>
          </w:p>
        </w:tc>
        <w:tc>
          <w:tcPr>
            <w:tcW w:w="6327" w:type="dxa"/>
            <w:vAlign w:val="center"/>
          </w:tcPr>
          <w:p w14:paraId="1204B832" w14:textId="77777777" w:rsidR="006135AC" w:rsidRPr="00425BCE" w:rsidRDefault="006135AC" w:rsidP="008E530F">
            <w:pPr>
              <w:rPr>
                <w:rFonts w:ascii="Arial" w:hAnsi="Arial" w:cs="Arial"/>
                <w:sz w:val="24"/>
                <w:szCs w:val="24"/>
              </w:rPr>
            </w:pPr>
          </w:p>
        </w:tc>
      </w:tr>
      <w:tr w:rsidR="006135AC" w:rsidRPr="00425BCE" w14:paraId="626CD4B0" w14:textId="77777777" w:rsidTr="008E530F">
        <w:tc>
          <w:tcPr>
            <w:tcW w:w="2689" w:type="dxa"/>
            <w:vAlign w:val="center"/>
          </w:tcPr>
          <w:p w14:paraId="5905F8FE" w14:textId="526D75D5" w:rsidR="006135AC" w:rsidRPr="00425BCE" w:rsidRDefault="006F1D7E" w:rsidP="008E530F">
            <w:pPr>
              <w:rPr>
                <w:rFonts w:ascii="Arial" w:hAnsi="Arial" w:cs="Arial"/>
                <w:sz w:val="24"/>
                <w:szCs w:val="24"/>
              </w:rPr>
            </w:pPr>
            <w:r w:rsidRPr="00425BCE">
              <w:rPr>
                <w:rFonts w:ascii="Arial" w:hAnsi="Arial" w:cs="Arial"/>
                <w:sz w:val="24"/>
                <w:szCs w:val="24"/>
              </w:rPr>
              <w:t>Contact name</w:t>
            </w:r>
          </w:p>
        </w:tc>
        <w:tc>
          <w:tcPr>
            <w:tcW w:w="6327" w:type="dxa"/>
            <w:vAlign w:val="center"/>
          </w:tcPr>
          <w:p w14:paraId="552E0B1A" w14:textId="77777777" w:rsidR="006135AC" w:rsidRPr="00425BCE" w:rsidRDefault="006135AC" w:rsidP="008E530F">
            <w:pPr>
              <w:rPr>
                <w:rFonts w:ascii="Arial" w:hAnsi="Arial" w:cs="Arial"/>
                <w:sz w:val="24"/>
                <w:szCs w:val="24"/>
              </w:rPr>
            </w:pPr>
          </w:p>
        </w:tc>
      </w:tr>
      <w:tr w:rsidR="006135AC" w:rsidRPr="00425BCE" w14:paraId="5342A7A7" w14:textId="77777777" w:rsidTr="008E530F">
        <w:tc>
          <w:tcPr>
            <w:tcW w:w="2689" w:type="dxa"/>
            <w:vAlign w:val="center"/>
          </w:tcPr>
          <w:p w14:paraId="04284187" w14:textId="69845EDB" w:rsidR="006135AC" w:rsidRPr="00425BCE" w:rsidRDefault="006F1D7E" w:rsidP="008E530F">
            <w:pPr>
              <w:rPr>
                <w:rFonts w:ascii="Arial" w:hAnsi="Arial" w:cs="Arial"/>
                <w:sz w:val="24"/>
                <w:szCs w:val="24"/>
              </w:rPr>
            </w:pPr>
            <w:r w:rsidRPr="00425BCE">
              <w:rPr>
                <w:rFonts w:ascii="Arial" w:hAnsi="Arial" w:cs="Arial"/>
                <w:sz w:val="24"/>
                <w:szCs w:val="24"/>
              </w:rPr>
              <w:t>Position</w:t>
            </w:r>
          </w:p>
        </w:tc>
        <w:tc>
          <w:tcPr>
            <w:tcW w:w="6327" w:type="dxa"/>
            <w:vAlign w:val="center"/>
          </w:tcPr>
          <w:p w14:paraId="17668680" w14:textId="77777777" w:rsidR="006135AC" w:rsidRPr="00425BCE" w:rsidRDefault="006135AC" w:rsidP="008E530F">
            <w:pPr>
              <w:rPr>
                <w:rFonts w:ascii="Arial" w:hAnsi="Arial" w:cs="Arial"/>
                <w:sz w:val="24"/>
                <w:szCs w:val="24"/>
              </w:rPr>
            </w:pPr>
          </w:p>
        </w:tc>
      </w:tr>
      <w:tr w:rsidR="006135AC" w:rsidRPr="00425BCE" w14:paraId="6C365B8E" w14:textId="77777777" w:rsidTr="008E530F">
        <w:tc>
          <w:tcPr>
            <w:tcW w:w="2689" w:type="dxa"/>
            <w:vAlign w:val="center"/>
          </w:tcPr>
          <w:p w14:paraId="3F2692A0" w14:textId="3D4E1822" w:rsidR="006135AC" w:rsidRPr="00425BCE" w:rsidRDefault="006F1D7E" w:rsidP="008E530F">
            <w:pPr>
              <w:rPr>
                <w:rFonts w:ascii="Arial" w:hAnsi="Arial" w:cs="Arial"/>
                <w:sz w:val="24"/>
                <w:szCs w:val="24"/>
              </w:rPr>
            </w:pPr>
            <w:r w:rsidRPr="00425BCE">
              <w:rPr>
                <w:rFonts w:ascii="Arial" w:hAnsi="Arial" w:cs="Arial"/>
                <w:sz w:val="24"/>
                <w:szCs w:val="24"/>
              </w:rPr>
              <w:t>Telephone number</w:t>
            </w:r>
          </w:p>
        </w:tc>
        <w:tc>
          <w:tcPr>
            <w:tcW w:w="6327" w:type="dxa"/>
            <w:vAlign w:val="center"/>
          </w:tcPr>
          <w:p w14:paraId="45D3DF9D" w14:textId="77777777" w:rsidR="006135AC" w:rsidRPr="00425BCE" w:rsidRDefault="006135AC" w:rsidP="008E530F">
            <w:pPr>
              <w:rPr>
                <w:rFonts w:ascii="Arial" w:hAnsi="Arial" w:cs="Arial"/>
                <w:sz w:val="24"/>
                <w:szCs w:val="24"/>
              </w:rPr>
            </w:pPr>
          </w:p>
        </w:tc>
      </w:tr>
      <w:tr w:rsidR="006135AC" w:rsidRPr="00425BCE" w14:paraId="54D0486A" w14:textId="77777777" w:rsidTr="008E530F">
        <w:tc>
          <w:tcPr>
            <w:tcW w:w="2689" w:type="dxa"/>
            <w:vAlign w:val="center"/>
          </w:tcPr>
          <w:p w14:paraId="7C634866" w14:textId="169CCD54" w:rsidR="006135AC" w:rsidRPr="00425BCE" w:rsidRDefault="006F1D7E" w:rsidP="008E530F">
            <w:pPr>
              <w:rPr>
                <w:rFonts w:ascii="Arial" w:hAnsi="Arial" w:cs="Arial"/>
                <w:sz w:val="24"/>
                <w:szCs w:val="24"/>
              </w:rPr>
            </w:pPr>
            <w:r w:rsidRPr="00425BCE">
              <w:rPr>
                <w:rFonts w:ascii="Arial" w:hAnsi="Arial" w:cs="Arial"/>
                <w:sz w:val="24"/>
                <w:szCs w:val="24"/>
              </w:rPr>
              <w:t>Email</w:t>
            </w:r>
          </w:p>
        </w:tc>
        <w:tc>
          <w:tcPr>
            <w:tcW w:w="6327" w:type="dxa"/>
            <w:vAlign w:val="center"/>
          </w:tcPr>
          <w:p w14:paraId="07DD6DF7" w14:textId="77777777" w:rsidR="006135AC" w:rsidRPr="00425BCE" w:rsidRDefault="006135AC" w:rsidP="008E530F">
            <w:pPr>
              <w:rPr>
                <w:rFonts w:ascii="Arial" w:hAnsi="Arial" w:cs="Arial"/>
                <w:sz w:val="24"/>
                <w:szCs w:val="24"/>
              </w:rPr>
            </w:pPr>
          </w:p>
        </w:tc>
      </w:tr>
    </w:tbl>
    <w:p w14:paraId="21954951" w14:textId="614083BB" w:rsidR="006F1D7E" w:rsidRPr="00425BCE" w:rsidRDefault="006F1D7E" w:rsidP="006135AC">
      <w:pPr>
        <w:rPr>
          <w:rFonts w:ascii="Arial" w:hAnsi="Arial" w:cs="Arial"/>
          <w:sz w:val="24"/>
          <w:szCs w:val="24"/>
        </w:rPr>
      </w:pPr>
    </w:p>
    <w:p w14:paraId="030A8204" w14:textId="77777777" w:rsidR="006F1D7E" w:rsidRPr="00425BCE" w:rsidRDefault="006F1D7E">
      <w:pPr>
        <w:rPr>
          <w:rFonts w:ascii="Arial" w:hAnsi="Arial" w:cs="Arial"/>
          <w:sz w:val="24"/>
          <w:szCs w:val="24"/>
        </w:rPr>
      </w:pPr>
      <w:r w:rsidRPr="00425BCE">
        <w:rPr>
          <w:rFonts w:ascii="Arial" w:hAnsi="Arial" w:cs="Arial"/>
          <w:sz w:val="24"/>
          <w:szCs w:val="24"/>
        </w:rPr>
        <w:br w:type="page"/>
      </w:r>
    </w:p>
    <w:p w14:paraId="3A896A42" w14:textId="4935F50F" w:rsidR="008A62E1" w:rsidRPr="008A62E1" w:rsidRDefault="008A62E1" w:rsidP="00205E2C">
      <w:pPr>
        <w:pStyle w:val="Heading1"/>
        <w:rPr>
          <w:b w:val="0"/>
        </w:rPr>
      </w:pPr>
      <w:bookmarkStart w:id="1" w:name="_Toc170825544"/>
      <w:r>
        <w:lastRenderedPageBreak/>
        <w:t>About Burnley</w:t>
      </w:r>
      <w:bookmarkEnd w:id="1"/>
    </w:p>
    <w:p w14:paraId="5A20A10B" w14:textId="2C7F1660" w:rsidR="00775A6C" w:rsidRDefault="008A62E1" w:rsidP="1731EEA1">
      <w:pPr>
        <w:rPr>
          <w:rFonts w:ascii="Arial" w:eastAsiaTheme="majorEastAsia" w:hAnsi="Arial" w:cs="Arial"/>
          <w:sz w:val="24"/>
          <w:szCs w:val="24"/>
        </w:rPr>
      </w:pPr>
      <w:r w:rsidRPr="1731EEA1">
        <w:rPr>
          <w:rFonts w:ascii="Arial" w:eastAsiaTheme="majorEastAsia" w:hAnsi="Arial" w:cs="Arial"/>
          <w:sz w:val="24"/>
          <w:szCs w:val="24"/>
        </w:rPr>
        <w:t>The Borough of Burnley is situated in the eastern part of Lancashire</w:t>
      </w:r>
      <w:r w:rsidR="00775A6C" w:rsidRPr="1731EEA1">
        <w:rPr>
          <w:rFonts w:ascii="Arial" w:eastAsiaTheme="majorEastAsia" w:hAnsi="Arial" w:cs="Arial"/>
          <w:sz w:val="24"/>
          <w:szCs w:val="24"/>
        </w:rPr>
        <w:t>,</w:t>
      </w:r>
      <w:r w:rsidRPr="1731EEA1">
        <w:rPr>
          <w:rFonts w:ascii="Arial" w:eastAsiaTheme="majorEastAsia" w:hAnsi="Arial" w:cs="Arial"/>
          <w:sz w:val="24"/>
          <w:szCs w:val="24"/>
        </w:rPr>
        <w:t xml:space="preserve"> covering 111 square kilometres. </w:t>
      </w:r>
      <w:r w:rsidR="00E05073" w:rsidRPr="1731EEA1">
        <w:rPr>
          <w:rFonts w:ascii="Arial" w:eastAsiaTheme="majorEastAsia" w:hAnsi="Arial" w:cs="Arial"/>
          <w:sz w:val="24"/>
          <w:szCs w:val="24"/>
        </w:rPr>
        <w:t>The Council area</w:t>
      </w:r>
      <w:r w:rsidR="00775A6C" w:rsidRPr="1731EEA1">
        <w:rPr>
          <w:rFonts w:ascii="Arial" w:eastAsiaTheme="majorEastAsia" w:hAnsi="Arial" w:cs="Arial"/>
          <w:sz w:val="24"/>
          <w:szCs w:val="24"/>
        </w:rPr>
        <w:t xml:space="preserve"> comprises of approximately 43,552 properties</w:t>
      </w:r>
      <w:r w:rsidR="00FD3C91" w:rsidRPr="1731EEA1">
        <w:rPr>
          <w:rFonts w:ascii="Arial" w:eastAsiaTheme="majorEastAsia" w:hAnsi="Arial" w:cs="Arial"/>
          <w:sz w:val="24"/>
          <w:szCs w:val="24"/>
        </w:rPr>
        <w:t xml:space="preserve"> </w:t>
      </w:r>
      <w:r w:rsidR="00E05073" w:rsidRPr="1731EEA1">
        <w:rPr>
          <w:rFonts w:ascii="Arial" w:eastAsiaTheme="majorEastAsia" w:hAnsi="Arial" w:cs="Arial"/>
          <w:sz w:val="24"/>
          <w:szCs w:val="24"/>
        </w:rPr>
        <w:t>and the</w:t>
      </w:r>
      <w:r w:rsidR="00775A6C" w:rsidRPr="1731EEA1">
        <w:rPr>
          <w:rFonts w:ascii="Arial" w:eastAsiaTheme="majorEastAsia" w:hAnsi="Arial" w:cs="Arial"/>
          <w:sz w:val="24"/>
          <w:szCs w:val="24"/>
        </w:rPr>
        <w:t xml:space="preserve"> current estimate of the Borough’s resident population is 95,553.</w:t>
      </w:r>
    </w:p>
    <w:p w14:paraId="44BE3075" w14:textId="34AAC91B" w:rsidR="008A62E1" w:rsidRDefault="00775A6C" w:rsidP="008A62E1">
      <w:pPr>
        <w:rPr>
          <w:rFonts w:ascii="Arial" w:eastAsiaTheme="majorEastAsia" w:hAnsi="Arial" w:cs="Arial"/>
          <w:sz w:val="24"/>
          <w:szCs w:val="24"/>
        </w:rPr>
      </w:pPr>
      <w:r>
        <w:rPr>
          <w:rFonts w:ascii="Arial" w:eastAsiaTheme="majorEastAsia" w:hAnsi="Arial" w:cs="Arial"/>
          <w:sz w:val="24"/>
          <w:szCs w:val="24"/>
        </w:rPr>
        <w:t xml:space="preserve">Burnley is a compact urban area, stretching along the two river valleys of the Brun and Calder, and is surrounded by the moorland countryside of the South Pennines to the south and east and the Forest of Bowland AONB and the gritstone outcrop of Pendle Hill to the north. </w:t>
      </w:r>
      <w:r w:rsidR="008A62E1" w:rsidRPr="008A62E1">
        <w:rPr>
          <w:rFonts w:ascii="Arial" w:eastAsiaTheme="majorEastAsia" w:hAnsi="Arial" w:cs="Arial"/>
          <w:sz w:val="24"/>
          <w:szCs w:val="24"/>
        </w:rPr>
        <w:t xml:space="preserve">The Borough also contains the town of Padiham as well as several villages and surrounding rural areas. </w:t>
      </w:r>
    </w:p>
    <w:p w14:paraId="435158F5" w14:textId="58E16C49" w:rsidR="00C51165" w:rsidRDefault="00C51165" w:rsidP="1731EEA1">
      <w:pPr>
        <w:rPr>
          <w:rFonts w:ascii="Arial" w:eastAsiaTheme="majorEastAsia" w:hAnsi="Arial" w:cs="Arial"/>
          <w:sz w:val="24"/>
          <w:szCs w:val="24"/>
        </w:rPr>
      </w:pPr>
      <w:r w:rsidRPr="1731EEA1">
        <w:rPr>
          <w:rFonts w:ascii="Arial" w:eastAsiaTheme="majorEastAsia" w:hAnsi="Arial" w:cs="Arial"/>
          <w:sz w:val="24"/>
          <w:szCs w:val="24"/>
        </w:rPr>
        <w:t>Along with Blackburn, Blackpool and Preston, Burnley is one of the key centres in Lancashire. Burnley town centre</w:t>
      </w:r>
      <w:r w:rsidR="00317448" w:rsidRPr="1731EEA1">
        <w:rPr>
          <w:rFonts w:ascii="Arial" w:eastAsiaTheme="majorEastAsia" w:hAnsi="Arial" w:cs="Arial"/>
          <w:sz w:val="24"/>
          <w:szCs w:val="24"/>
        </w:rPr>
        <w:t>,</w:t>
      </w:r>
      <w:r w:rsidRPr="1731EEA1">
        <w:rPr>
          <w:rFonts w:ascii="Arial" w:eastAsiaTheme="majorEastAsia" w:hAnsi="Arial" w:cs="Arial"/>
          <w:sz w:val="24"/>
          <w:szCs w:val="24"/>
        </w:rPr>
        <w:t xml:space="preserve"> with its combination of modern shopping facilities and fine civic buildings</w:t>
      </w:r>
      <w:r w:rsidR="00317448" w:rsidRPr="1731EEA1">
        <w:rPr>
          <w:rFonts w:ascii="Arial" w:eastAsiaTheme="majorEastAsia" w:hAnsi="Arial" w:cs="Arial"/>
          <w:sz w:val="24"/>
          <w:szCs w:val="24"/>
        </w:rPr>
        <w:t>,</w:t>
      </w:r>
      <w:r w:rsidRPr="1731EEA1">
        <w:rPr>
          <w:rFonts w:ascii="Arial" w:eastAsiaTheme="majorEastAsia" w:hAnsi="Arial" w:cs="Arial"/>
          <w:sz w:val="24"/>
          <w:szCs w:val="24"/>
        </w:rPr>
        <w:t xml:space="preserve"> is an important retail, business and service centre for Pennine Lancashire. Padiham town </w:t>
      </w:r>
      <w:r w:rsidR="47946F62" w:rsidRPr="1731EEA1">
        <w:rPr>
          <w:rFonts w:ascii="Arial" w:eastAsiaTheme="majorEastAsia" w:hAnsi="Arial" w:cs="Arial"/>
          <w:sz w:val="24"/>
          <w:szCs w:val="24"/>
        </w:rPr>
        <w:t>centre reflects</w:t>
      </w:r>
      <w:r w:rsidRPr="1731EEA1">
        <w:rPr>
          <w:rFonts w:ascii="Arial" w:eastAsiaTheme="majorEastAsia" w:hAnsi="Arial" w:cs="Arial"/>
          <w:sz w:val="24"/>
          <w:szCs w:val="24"/>
        </w:rPr>
        <w:t xml:space="preserve"> its role as a traditional market town serving a wide rural hinterland.</w:t>
      </w:r>
    </w:p>
    <w:p w14:paraId="4C51B730" w14:textId="5BBF5590" w:rsidR="00E05073" w:rsidRDefault="00E05073" w:rsidP="00E05073">
      <w:pPr>
        <w:rPr>
          <w:rFonts w:ascii="Arial" w:eastAsiaTheme="majorEastAsia" w:hAnsi="Arial" w:cs="Arial"/>
          <w:sz w:val="24"/>
          <w:szCs w:val="24"/>
        </w:rPr>
      </w:pPr>
      <w:r w:rsidRPr="00E05073">
        <w:rPr>
          <w:rFonts w:ascii="Arial" w:eastAsiaTheme="majorEastAsia" w:hAnsi="Arial" w:cs="Arial"/>
          <w:sz w:val="24"/>
          <w:szCs w:val="24"/>
        </w:rPr>
        <w:t>Much of Burnley's character and distinctiveness today derives not only from its attractive Pennine setting, but also from its development during the Industrial Revolution. This gave the inner parts of the urban area their distinctive sandstone terraces in grid-iron street patterns, its mills and</w:t>
      </w:r>
      <w:r>
        <w:rPr>
          <w:rFonts w:ascii="Arial" w:eastAsiaTheme="majorEastAsia" w:hAnsi="Arial" w:cs="Arial"/>
          <w:sz w:val="24"/>
          <w:szCs w:val="24"/>
        </w:rPr>
        <w:t xml:space="preserve"> </w:t>
      </w:r>
      <w:r w:rsidRPr="00E05073">
        <w:rPr>
          <w:rFonts w:ascii="Arial" w:eastAsiaTheme="majorEastAsia" w:hAnsi="Arial" w:cs="Arial"/>
          <w:sz w:val="24"/>
          <w:szCs w:val="24"/>
        </w:rPr>
        <w:t>fine parks.</w:t>
      </w:r>
    </w:p>
    <w:p w14:paraId="4F55C11C" w14:textId="77777777" w:rsidR="008A62E1" w:rsidRPr="008A62E1" w:rsidRDefault="008A62E1" w:rsidP="008A62E1">
      <w:pPr>
        <w:rPr>
          <w:rFonts w:ascii="Arial" w:eastAsiaTheme="majorEastAsia" w:hAnsi="Arial" w:cs="Arial"/>
          <w:b/>
          <w:bCs/>
          <w:sz w:val="24"/>
          <w:szCs w:val="24"/>
        </w:rPr>
      </w:pPr>
    </w:p>
    <w:p w14:paraId="27DE2963" w14:textId="0EF1E9BB" w:rsidR="008A62E1" w:rsidRPr="008A62E1" w:rsidRDefault="000A1177" w:rsidP="00205E2C">
      <w:pPr>
        <w:pStyle w:val="Heading1"/>
      </w:pPr>
      <w:bookmarkStart w:id="2" w:name="_Toc170825545"/>
      <w:r>
        <w:t>The</w:t>
      </w:r>
      <w:r w:rsidR="008A62E1" w:rsidRPr="008A62E1">
        <w:t xml:space="preserve"> Council’s Political Environment</w:t>
      </w:r>
      <w:bookmarkEnd w:id="2"/>
      <w:r w:rsidR="008A62E1" w:rsidRPr="008A62E1">
        <w:t xml:space="preserve">     </w:t>
      </w:r>
    </w:p>
    <w:p w14:paraId="10E6891E" w14:textId="5069D5D1" w:rsidR="008A62E1" w:rsidRPr="008A62E1" w:rsidRDefault="2910209D" w:rsidP="1731EEA1">
      <w:pPr>
        <w:rPr>
          <w:rFonts w:ascii="Arial" w:eastAsiaTheme="majorEastAsia" w:hAnsi="Arial" w:cs="Arial"/>
          <w:sz w:val="24"/>
          <w:szCs w:val="24"/>
        </w:rPr>
      </w:pPr>
      <w:r w:rsidRPr="1731EEA1">
        <w:rPr>
          <w:rFonts w:ascii="Arial" w:eastAsiaTheme="majorEastAsia" w:hAnsi="Arial" w:cs="Arial"/>
          <w:sz w:val="24"/>
          <w:szCs w:val="24"/>
        </w:rPr>
        <w:t>T</w:t>
      </w:r>
      <w:r w:rsidR="008A62E1" w:rsidRPr="1731EEA1">
        <w:rPr>
          <w:rFonts w:ascii="Arial" w:eastAsiaTheme="majorEastAsia" w:hAnsi="Arial" w:cs="Arial"/>
          <w:sz w:val="24"/>
          <w:szCs w:val="24"/>
        </w:rPr>
        <w:t>he Council is a democratic organisation where elected councillors make decisions on behalf of local residents. The Council’s vision is: “Burnley and Padiham will be places where families choose to live because of our clean, safe neighbourhoods, beautiful parks and unspoilt countryside. Businesses will choose to invest in our borough because of our skilled workforce, our diverse, competitive, modern economy and a supportive council.”</w:t>
      </w:r>
    </w:p>
    <w:p w14:paraId="20FC578A" w14:textId="583135ED" w:rsidR="00FD2CF3" w:rsidRPr="008A62E1" w:rsidRDefault="008A62E1" w:rsidP="008A62E1">
      <w:pPr>
        <w:rPr>
          <w:rFonts w:ascii="Arial" w:hAnsi="Arial" w:cs="Arial"/>
          <w:sz w:val="24"/>
          <w:szCs w:val="24"/>
        </w:rPr>
      </w:pPr>
      <w:r w:rsidRPr="1731EEA1">
        <w:rPr>
          <w:rFonts w:ascii="Arial" w:eastAsiaTheme="majorEastAsia" w:hAnsi="Arial" w:cs="Arial"/>
          <w:sz w:val="24"/>
          <w:szCs w:val="24"/>
        </w:rPr>
        <w:t>The Borough is divided into 15 Wards with 3 Councillors representing each Ward, making a total of 45 Councillors. The Council is currently lead by a minority administration consisting of the Burnley Independent Group, Liberal Democrats and</w:t>
      </w:r>
      <w:r w:rsidR="3B0712D1" w:rsidRPr="1731EEA1">
        <w:rPr>
          <w:rFonts w:ascii="Arial" w:eastAsiaTheme="majorEastAsia" w:hAnsi="Arial" w:cs="Arial"/>
          <w:sz w:val="24"/>
          <w:szCs w:val="24"/>
        </w:rPr>
        <w:t xml:space="preserve"> the</w:t>
      </w:r>
      <w:r w:rsidRPr="1731EEA1">
        <w:rPr>
          <w:rFonts w:ascii="Arial" w:eastAsiaTheme="majorEastAsia" w:hAnsi="Arial" w:cs="Arial"/>
          <w:sz w:val="24"/>
          <w:szCs w:val="24"/>
        </w:rPr>
        <w:t xml:space="preserve"> Green Group.</w:t>
      </w:r>
    </w:p>
    <w:p w14:paraId="0B6058CB" w14:textId="2884CD91" w:rsidR="005D1639" w:rsidRPr="00425BCE" w:rsidRDefault="005D1639">
      <w:pPr>
        <w:rPr>
          <w:rFonts w:ascii="Arial" w:hAnsi="Arial" w:cs="Arial"/>
          <w:i/>
          <w:iCs/>
          <w:sz w:val="24"/>
          <w:szCs w:val="24"/>
        </w:rPr>
      </w:pPr>
      <w:r w:rsidRPr="00425BCE">
        <w:rPr>
          <w:rFonts w:ascii="Arial" w:hAnsi="Arial" w:cs="Arial"/>
          <w:i/>
          <w:iCs/>
          <w:sz w:val="24"/>
          <w:szCs w:val="24"/>
          <w:highlight w:val="yellow"/>
        </w:rPr>
        <w:br w:type="page"/>
      </w:r>
    </w:p>
    <w:p w14:paraId="134EB6B2" w14:textId="35688BF8" w:rsidR="00425BCE" w:rsidRPr="00205E2C" w:rsidRDefault="000A1177" w:rsidP="00205E2C">
      <w:pPr>
        <w:pStyle w:val="Heading1"/>
      </w:pPr>
      <w:bookmarkStart w:id="3" w:name="_Toc170825546"/>
      <w:r>
        <w:lastRenderedPageBreak/>
        <w:t xml:space="preserve">The Council’s </w:t>
      </w:r>
      <w:r w:rsidR="00425BCE">
        <w:t xml:space="preserve">Key </w:t>
      </w:r>
      <w:r w:rsidR="00205E2C">
        <w:t>Priorities</w:t>
      </w:r>
      <w:bookmarkEnd w:id="3"/>
    </w:p>
    <w:p w14:paraId="77652E83" w14:textId="5E8A1C76" w:rsidR="00425BCE" w:rsidRPr="00425BCE" w:rsidRDefault="00425BCE" w:rsidP="00425BCE">
      <w:pPr>
        <w:autoSpaceDE w:val="0"/>
        <w:autoSpaceDN w:val="0"/>
        <w:adjustRightInd w:val="0"/>
        <w:spacing w:after="0" w:line="360" w:lineRule="auto"/>
        <w:rPr>
          <w:rFonts w:ascii="Arial" w:hAnsi="Arial" w:cs="Arial"/>
          <w:color w:val="000000"/>
          <w:sz w:val="24"/>
          <w:szCs w:val="24"/>
        </w:rPr>
      </w:pPr>
      <w:r w:rsidRPr="00425BCE">
        <w:rPr>
          <w:rFonts w:ascii="Arial" w:hAnsi="Arial" w:cs="Arial"/>
          <w:color w:val="000000"/>
          <w:sz w:val="24"/>
          <w:szCs w:val="24"/>
        </w:rPr>
        <w:t xml:space="preserve">The key </w:t>
      </w:r>
      <w:r w:rsidR="00317448">
        <w:rPr>
          <w:rFonts w:ascii="Arial" w:hAnsi="Arial" w:cs="Arial"/>
          <w:color w:val="000000"/>
          <w:sz w:val="24"/>
          <w:szCs w:val="24"/>
        </w:rPr>
        <w:t xml:space="preserve">strategic </w:t>
      </w:r>
      <w:r w:rsidRPr="00425BCE">
        <w:rPr>
          <w:rFonts w:ascii="Arial" w:hAnsi="Arial" w:cs="Arial"/>
          <w:color w:val="000000"/>
          <w:sz w:val="24"/>
          <w:szCs w:val="24"/>
        </w:rPr>
        <w:t>priorities for the Council are:</w:t>
      </w:r>
    </w:p>
    <w:tbl>
      <w:tblPr>
        <w:tblStyle w:val="TableGrid"/>
        <w:tblW w:w="0" w:type="auto"/>
        <w:tblCellMar>
          <w:top w:w="57" w:type="dxa"/>
          <w:bottom w:w="57" w:type="dxa"/>
        </w:tblCellMar>
        <w:tblLook w:val="04A0" w:firstRow="1" w:lastRow="0" w:firstColumn="1" w:lastColumn="0" w:noHBand="0" w:noVBand="1"/>
      </w:tblPr>
      <w:tblGrid>
        <w:gridCol w:w="2235"/>
        <w:gridCol w:w="6287"/>
      </w:tblGrid>
      <w:tr w:rsidR="00425BCE" w:rsidRPr="00425BCE" w14:paraId="0F134834" w14:textId="77777777" w:rsidTr="00317448">
        <w:tc>
          <w:tcPr>
            <w:tcW w:w="2235" w:type="dxa"/>
          </w:tcPr>
          <w:p w14:paraId="7FB64E33" w14:textId="77777777" w:rsidR="00425BCE" w:rsidRPr="00317448" w:rsidRDefault="00425BCE">
            <w:pPr>
              <w:autoSpaceDE w:val="0"/>
              <w:autoSpaceDN w:val="0"/>
              <w:adjustRightInd w:val="0"/>
              <w:spacing w:line="360" w:lineRule="auto"/>
              <w:rPr>
                <w:rFonts w:ascii="Arial" w:hAnsi="Arial" w:cs="Arial"/>
                <w:b/>
                <w:color w:val="000000"/>
                <w:sz w:val="24"/>
                <w:szCs w:val="24"/>
              </w:rPr>
            </w:pPr>
            <w:r w:rsidRPr="00317448">
              <w:rPr>
                <w:rFonts w:ascii="Arial" w:hAnsi="Arial" w:cs="Arial"/>
                <w:b/>
                <w:color w:val="000000"/>
                <w:sz w:val="24"/>
                <w:szCs w:val="24"/>
              </w:rPr>
              <w:t>Theme</w:t>
            </w:r>
          </w:p>
        </w:tc>
        <w:tc>
          <w:tcPr>
            <w:tcW w:w="6287" w:type="dxa"/>
          </w:tcPr>
          <w:p w14:paraId="0FE2E90D" w14:textId="77777777" w:rsidR="00425BCE" w:rsidRPr="00317448" w:rsidRDefault="00425BCE">
            <w:pPr>
              <w:autoSpaceDE w:val="0"/>
              <w:autoSpaceDN w:val="0"/>
              <w:adjustRightInd w:val="0"/>
              <w:spacing w:line="360" w:lineRule="auto"/>
              <w:rPr>
                <w:rFonts w:ascii="Arial" w:hAnsi="Arial" w:cs="Arial"/>
                <w:b/>
                <w:color w:val="000000"/>
                <w:sz w:val="24"/>
                <w:szCs w:val="24"/>
              </w:rPr>
            </w:pPr>
            <w:r w:rsidRPr="00317448">
              <w:rPr>
                <w:rFonts w:ascii="Arial" w:hAnsi="Arial" w:cs="Arial"/>
                <w:b/>
                <w:color w:val="000000"/>
                <w:sz w:val="24"/>
                <w:szCs w:val="24"/>
              </w:rPr>
              <w:t>Objective</w:t>
            </w:r>
          </w:p>
        </w:tc>
      </w:tr>
      <w:tr w:rsidR="00425BCE" w:rsidRPr="00425BCE" w14:paraId="0F6A0390" w14:textId="77777777" w:rsidTr="00317448">
        <w:tc>
          <w:tcPr>
            <w:tcW w:w="2235" w:type="dxa"/>
          </w:tcPr>
          <w:p w14:paraId="71C5BA5F" w14:textId="77777777" w:rsidR="00425BCE" w:rsidRPr="00317448" w:rsidRDefault="00425BCE">
            <w:pPr>
              <w:autoSpaceDE w:val="0"/>
              <w:autoSpaceDN w:val="0"/>
              <w:adjustRightInd w:val="0"/>
              <w:spacing w:line="360" w:lineRule="auto"/>
              <w:rPr>
                <w:rFonts w:ascii="Arial" w:hAnsi="Arial" w:cs="Arial"/>
                <w:color w:val="000000"/>
                <w:sz w:val="24"/>
                <w:szCs w:val="24"/>
              </w:rPr>
            </w:pPr>
            <w:r w:rsidRPr="00317448">
              <w:rPr>
                <w:rFonts w:ascii="Arial" w:hAnsi="Arial" w:cs="Arial"/>
                <w:color w:val="000000"/>
                <w:sz w:val="24"/>
                <w:szCs w:val="24"/>
              </w:rPr>
              <w:t>Place</w:t>
            </w:r>
          </w:p>
        </w:tc>
        <w:tc>
          <w:tcPr>
            <w:tcW w:w="6287" w:type="dxa"/>
          </w:tcPr>
          <w:p w14:paraId="498BB34A" w14:textId="77777777" w:rsidR="00425BCE" w:rsidRPr="00317448" w:rsidRDefault="00425BCE">
            <w:pPr>
              <w:autoSpaceDE w:val="0"/>
              <w:autoSpaceDN w:val="0"/>
              <w:adjustRightInd w:val="0"/>
              <w:spacing w:line="360" w:lineRule="auto"/>
              <w:rPr>
                <w:rFonts w:ascii="Arial" w:hAnsi="Arial" w:cs="Arial"/>
                <w:color w:val="000000"/>
                <w:sz w:val="24"/>
                <w:szCs w:val="24"/>
              </w:rPr>
            </w:pPr>
            <w:r w:rsidRPr="00317448">
              <w:rPr>
                <w:rFonts w:ascii="Arial" w:hAnsi="Arial" w:cs="Arial"/>
                <w:color w:val="000000"/>
                <w:sz w:val="24"/>
                <w:szCs w:val="24"/>
              </w:rPr>
              <w:t>Make the Borough a place of choice</w:t>
            </w:r>
          </w:p>
        </w:tc>
      </w:tr>
      <w:tr w:rsidR="00425BCE" w:rsidRPr="00425BCE" w14:paraId="4F5C1A53" w14:textId="77777777" w:rsidTr="00317448">
        <w:tc>
          <w:tcPr>
            <w:tcW w:w="2235" w:type="dxa"/>
          </w:tcPr>
          <w:p w14:paraId="71177171" w14:textId="77777777" w:rsidR="00425BCE" w:rsidRPr="00317448" w:rsidRDefault="00425BCE">
            <w:pPr>
              <w:autoSpaceDE w:val="0"/>
              <w:autoSpaceDN w:val="0"/>
              <w:adjustRightInd w:val="0"/>
              <w:spacing w:line="360" w:lineRule="auto"/>
              <w:rPr>
                <w:rFonts w:ascii="Arial" w:hAnsi="Arial" w:cs="Arial"/>
                <w:color w:val="000000"/>
                <w:sz w:val="24"/>
                <w:szCs w:val="24"/>
              </w:rPr>
            </w:pPr>
            <w:r w:rsidRPr="00317448">
              <w:rPr>
                <w:rFonts w:ascii="Arial" w:hAnsi="Arial" w:cs="Arial"/>
                <w:color w:val="000000"/>
                <w:sz w:val="24"/>
                <w:szCs w:val="24"/>
              </w:rPr>
              <w:t>People</w:t>
            </w:r>
          </w:p>
        </w:tc>
        <w:tc>
          <w:tcPr>
            <w:tcW w:w="6287" w:type="dxa"/>
          </w:tcPr>
          <w:p w14:paraId="2B67FCDB" w14:textId="77777777" w:rsidR="00425BCE" w:rsidRPr="00317448" w:rsidRDefault="00425BCE">
            <w:pPr>
              <w:autoSpaceDE w:val="0"/>
              <w:autoSpaceDN w:val="0"/>
              <w:adjustRightInd w:val="0"/>
              <w:spacing w:line="360" w:lineRule="auto"/>
              <w:rPr>
                <w:rFonts w:ascii="Arial" w:hAnsi="Arial" w:cs="Arial"/>
                <w:color w:val="000000"/>
                <w:sz w:val="24"/>
                <w:szCs w:val="24"/>
              </w:rPr>
            </w:pPr>
            <w:r w:rsidRPr="00317448">
              <w:rPr>
                <w:rFonts w:ascii="Arial" w:hAnsi="Arial" w:cs="Arial"/>
                <w:color w:val="000000"/>
                <w:sz w:val="24"/>
                <w:szCs w:val="24"/>
              </w:rPr>
              <w:t>Create opportunities and sustaining ambition</w:t>
            </w:r>
          </w:p>
        </w:tc>
      </w:tr>
      <w:tr w:rsidR="00425BCE" w:rsidRPr="00425BCE" w14:paraId="5FAA71EB" w14:textId="77777777" w:rsidTr="00317448">
        <w:tc>
          <w:tcPr>
            <w:tcW w:w="2235" w:type="dxa"/>
          </w:tcPr>
          <w:p w14:paraId="1B6AC7E8" w14:textId="77777777" w:rsidR="00425BCE" w:rsidRPr="00317448" w:rsidRDefault="00425BCE">
            <w:pPr>
              <w:autoSpaceDE w:val="0"/>
              <w:autoSpaceDN w:val="0"/>
              <w:adjustRightInd w:val="0"/>
              <w:spacing w:line="360" w:lineRule="auto"/>
              <w:rPr>
                <w:rFonts w:ascii="Arial" w:hAnsi="Arial" w:cs="Arial"/>
                <w:color w:val="000000"/>
                <w:sz w:val="24"/>
                <w:szCs w:val="24"/>
              </w:rPr>
            </w:pPr>
            <w:r w:rsidRPr="00317448">
              <w:rPr>
                <w:rFonts w:ascii="Arial" w:hAnsi="Arial" w:cs="Arial"/>
                <w:color w:val="000000"/>
                <w:sz w:val="24"/>
                <w:szCs w:val="24"/>
              </w:rPr>
              <w:t>Prosperity</w:t>
            </w:r>
          </w:p>
        </w:tc>
        <w:tc>
          <w:tcPr>
            <w:tcW w:w="6287" w:type="dxa"/>
          </w:tcPr>
          <w:p w14:paraId="6A83DC61" w14:textId="77777777" w:rsidR="00425BCE" w:rsidRPr="00317448" w:rsidRDefault="00425BCE">
            <w:pPr>
              <w:autoSpaceDE w:val="0"/>
              <w:autoSpaceDN w:val="0"/>
              <w:adjustRightInd w:val="0"/>
              <w:spacing w:line="360" w:lineRule="auto"/>
              <w:rPr>
                <w:rFonts w:ascii="Arial" w:hAnsi="Arial" w:cs="Arial"/>
                <w:color w:val="000000"/>
                <w:sz w:val="24"/>
                <w:szCs w:val="24"/>
              </w:rPr>
            </w:pPr>
            <w:r w:rsidRPr="00317448">
              <w:rPr>
                <w:rFonts w:ascii="Arial" w:hAnsi="Arial" w:cs="Arial"/>
                <w:color w:val="000000"/>
                <w:sz w:val="24"/>
                <w:szCs w:val="24"/>
              </w:rPr>
              <w:t>Promote transformational economic change</w:t>
            </w:r>
          </w:p>
        </w:tc>
      </w:tr>
      <w:tr w:rsidR="00425BCE" w:rsidRPr="00425BCE" w14:paraId="5D621547" w14:textId="77777777" w:rsidTr="00317448">
        <w:tc>
          <w:tcPr>
            <w:tcW w:w="2235" w:type="dxa"/>
          </w:tcPr>
          <w:p w14:paraId="28E127CD" w14:textId="77777777" w:rsidR="00425BCE" w:rsidRPr="00317448" w:rsidRDefault="00425BCE">
            <w:pPr>
              <w:autoSpaceDE w:val="0"/>
              <w:autoSpaceDN w:val="0"/>
              <w:adjustRightInd w:val="0"/>
              <w:spacing w:line="360" w:lineRule="auto"/>
              <w:rPr>
                <w:rFonts w:ascii="Arial" w:hAnsi="Arial" w:cs="Arial"/>
                <w:color w:val="000000"/>
                <w:sz w:val="24"/>
                <w:szCs w:val="24"/>
              </w:rPr>
            </w:pPr>
            <w:r w:rsidRPr="00317448">
              <w:rPr>
                <w:rFonts w:ascii="Arial" w:hAnsi="Arial" w:cs="Arial"/>
                <w:color w:val="000000"/>
                <w:sz w:val="24"/>
                <w:szCs w:val="24"/>
              </w:rPr>
              <w:t>Performance</w:t>
            </w:r>
          </w:p>
        </w:tc>
        <w:tc>
          <w:tcPr>
            <w:tcW w:w="6287" w:type="dxa"/>
          </w:tcPr>
          <w:p w14:paraId="60C0BEBC" w14:textId="77777777" w:rsidR="00425BCE" w:rsidRPr="00317448" w:rsidRDefault="00425BCE">
            <w:pPr>
              <w:autoSpaceDE w:val="0"/>
              <w:autoSpaceDN w:val="0"/>
              <w:adjustRightInd w:val="0"/>
              <w:spacing w:line="360" w:lineRule="auto"/>
              <w:rPr>
                <w:rFonts w:ascii="Arial" w:hAnsi="Arial" w:cs="Arial"/>
                <w:color w:val="000000"/>
                <w:sz w:val="24"/>
                <w:szCs w:val="24"/>
              </w:rPr>
            </w:pPr>
            <w:r w:rsidRPr="00317448">
              <w:rPr>
                <w:rFonts w:ascii="Arial" w:hAnsi="Arial" w:cs="Arial"/>
                <w:color w:val="000000"/>
                <w:sz w:val="24"/>
                <w:szCs w:val="24"/>
              </w:rPr>
              <w:t>Ensure continuous improvement in all aspects of the Council’s performance</w:t>
            </w:r>
          </w:p>
        </w:tc>
      </w:tr>
    </w:tbl>
    <w:p w14:paraId="73CA0061" w14:textId="77777777" w:rsidR="00E05073" w:rsidRDefault="00E05073" w:rsidP="002B6865">
      <w:pPr>
        <w:rPr>
          <w:rFonts w:ascii="Arial" w:hAnsi="Arial" w:cs="Arial"/>
          <w:b/>
          <w:bCs/>
          <w:sz w:val="24"/>
          <w:szCs w:val="24"/>
        </w:rPr>
      </w:pPr>
    </w:p>
    <w:p w14:paraId="084804FC" w14:textId="420A0BE0" w:rsidR="00317448" w:rsidRPr="00425BCE" w:rsidRDefault="00317448" w:rsidP="00317448">
      <w:pPr>
        <w:tabs>
          <w:tab w:val="left" w:pos="720"/>
        </w:tabs>
        <w:rPr>
          <w:rFonts w:ascii="Arial" w:hAnsi="Arial" w:cs="Arial"/>
          <w:color w:val="000000"/>
          <w:sz w:val="24"/>
          <w:szCs w:val="24"/>
        </w:rPr>
      </w:pPr>
      <w:r w:rsidRPr="1731EEA1">
        <w:rPr>
          <w:rFonts w:ascii="Arial" w:hAnsi="Arial" w:cs="Arial"/>
          <w:sz w:val="24"/>
          <w:szCs w:val="24"/>
        </w:rPr>
        <w:t>The Procurement and contract award aim</w:t>
      </w:r>
      <w:r w:rsidR="495AD4A8" w:rsidRPr="1731EEA1">
        <w:rPr>
          <w:rFonts w:ascii="Arial" w:hAnsi="Arial" w:cs="Arial"/>
          <w:sz w:val="24"/>
          <w:szCs w:val="24"/>
        </w:rPr>
        <w:t>s</w:t>
      </w:r>
      <w:r w:rsidRPr="1731EEA1">
        <w:rPr>
          <w:rFonts w:ascii="Arial" w:hAnsi="Arial" w:cs="Arial"/>
          <w:sz w:val="24"/>
          <w:szCs w:val="24"/>
        </w:rPr>
        <w:t xml:space="preserve"> to deliver a modern and successful contractual arrangement, that is resourced appropriately to ensure that the objectives of affordability, practicability and delivery of service standards are met</w:t>
      </w:r>
      <w:r w:rsidRPr="1731EEA1">
        <w:rPr>
          <w:rFonts w:ascii="Arial" w:hAnsi="Arial" w:cs="Arial"/>
          <w:color w:val="000000" w:themeColor="text1"/>
          <w:sz w:val="24"/>
          <w:szCs w:val="24"/>
        </w:rPr>
        <w:t>.</w:t>
      </w:r>
    </w:p>
    <w:p w14:paraId="004D272B" w14:textId="5C5FC40D" w:rsidR="00073320" w:rsidRPr="00205E2C" w:rsidRDefault="00073320" w:rsidP="00073320">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205E2C">
        <w:rPr>
          <w:rFonts w:ascii="Arial" w:eastAsia="Times New Roman" w:hAnsi="Arial" w:cs="Arial"/>
          <w:color w:val="000000"/>
          <w:kern w:val="0"/>
          <w:sz w:val="24"/>
          <w:szCs w:val="24"/>
          <w:lang w:eastAsia="en-GB"/>
          <w14:ligatures w14:val="none"/>
        </w:rPr>
        <w:t xml:space="preserve">The aims of the intended </w:t>
      </w:r>
      <w:r w:rsidR="00205E2C">
        <w:rPr>
          <w:rFonts w:ascii="Arial" w:eastAsia="Times New Roman" w:hAnsi="Arial" w:cs="Arial"/>
          <w:color w:val="000000"/>
          <w:kern w:val="0"/>
          <w:sz w:val="24"/>
          <w:szCs w:val="24"/>
          <w:lang w:eastAsia="en-GB"/>
          <w14:ligatures w14:val="none"/>
        </w:rPr>
        <w:t>Procurement</w:t>
      </w:r>
      <w:r w:rsidRPr="00205E2C">
        <w:rPr>
          <w:rFonts w:ascii="Arial" w:eastAsia="Times New Roman" w:hAnsi="Arial" w:cs="Arial"/>
          <w:color w:val="000000"/>
          <w:kern w:val="0"/>
          <w:sz w:val="24"/>
          <w:szCs w:val="24"/>
          <w:lang w:eastAsia="en-GB"/>
          <w14:ligatures w14:val="none"/>
        </w:rPr>
        <w:t xml:space="preserve"> are to</w:t>
      </w:r>
      <w:r w:rsidR="00317448">
        <w:rPr>
          <w:rFonts w:ascii="Arial" w:eastAsia="Times New Roman" w:hAnsi="Arial" w:cs="Arial"/>
          <w:color w:val="000000"/>
          <w:kern w:val="0"/>
          <w:sz w:val="24"/>
          <w:szCs w:val="24"/>
          <w:lang w:eastAsia="en-GB"/>
          <w14:ligatures w14:val="none"/>
        </w:rPr>
        <w:t>:</w:t>
      </w:r>
      <w:r w:rsidRPr="00205E2C">
        <w:rPr>
          <w:rFonts w:ascii="Arial" w:eastAsia="Times New Roman" w:hAnsi="Arial" w:cs="Arial"/>
          <w:color w:val="000000"/>
          <w:kern w:val="0"/>
          <w:sz w:val="24"/>
          <w:szCs w:val="24"/>
          <w:lang w:eastAsia="en-GB"/>
          <w14:ligatures w14:val="none"/>
        </w:rPr>
        <w:t> </w:t>
      </w:r>
    </w:p>
    <w:p w14:paraId="148B3921" w14:textId="2E10DAC7" w:rsidR="00073320" w:rsidRPr="00317448" w:rsidRDefault="00073320" w:rsidP="1731EEA1">
      <w:pPr>
        <w:numPr>
          <w:ilvl w:val="0"/>
          <w:numId w:val="25"/>
        </w:numPr>
        <w:shd w:val="clear" w:color="auto" w:fill="FFFFFF" w:themeFill="background1"/>
        <w:spacing w:after="0" w:line="240" w:lineRule="auto"/>
        <w:textAlignment w:val="baseline"/>
        <w:rPr>
          <w:rFonts w:ascii="Arial" w:eastAsia="Times New Roman" w:hAnsi="Arial" w:cs="Arial"/>
          <w:color w:val="000000"/>
          <w:kern w:val="0"/>
          <w:sz w:val="24"/>
          <w:szCs w:val="24"/>
          <w:lang w:eastAsia="en-GB"/>
          <w14:ligatures w14:val="none"/>
        </w:rPr>
      </w:pPr>
      <w:r w:rsidRPr="00317448">
        <w:rPr>
          <w:rFonts w:ascii="Arial" w:eastAsia="Times New Roman" w:hAnsi="Arial" w:cs="Arial"/>
          <w:color w:val="000000"/>
          <w:kern w:val="0"/>
          <w:sz w:val="24"/>
          <w:szCs w:val="24"/>
          <w:lang w:eastAsia="en-GB"/>
          <w14:ligatures w14:val="none"/>
        </w:rPr>
        <w:t>Reprocure the existing services and ensure the service specification includes the introduction of new services mandated under the Government’s Simpler Recycling requirements and local priorities. </w:t>
      </w:r>
    </w:p>
    <w:p w14:paraId="3C1B5B70" w14:textId="77777777" w:rsidR="00073320" w:rsidRPr="00317448" w:rsidRDefault="00073320" w:rsidP="00317448">
      <w:pPr>
        <w:pStyle w:val="ListParagraph"/>
        <w:numPr>
          <w:ilvl w:val="0"/>
          <w:numId w:val="25"/>
        </w:numPr>
        <w:shd w:val="clear" w:color="auto" w:fill="FFFFFF" w:themeFill="background1"/>
        <w:spacing w:before="100" w:beforeAutospacing="1" w:after="240" w:line="240" w:lineRule="auto"/>
        <w:ind w:left="777" w:hanging="357"/>
        <w:contextualSpacing w:val="0"/>
        <w:textAlignment w:val="baseline"/>
        <w:rPr>
          <w:rFonts w:ascii="Arial" w:eastAsia="Times New Roman" w:hAnsi="Arial" w:cs="Arial"/>
          <w:color w:val="000000"/>
          <w:kern w:val="0"/>
          <w:sz w:val="24"/>
          <w:szCs w:val="24"/>
          <w:lang w:eastAsia="en-GB"/>
          <w14:ligatures w14:val="none"/>
        </w:rPr>
      </w:pPr>
      <w:r w:rsidRPr="00317448">
        <w:rPr>
          <w:rFonts w:ascii="Arial" w:eastAsia="Times New Roman" w:hAnsi="Arial" w:cs="Arial"/>
          <w:color w:val="000000"/>
          <w:kern w:val="0"/>
          <w:sz w:val="24"/>
          <w:szCs w:val="24"/>
          <w:lang w:eastAsia="en-GB"/>
          <w14:ligatures w14:val="none"/>
        </w:rPr>
        <w:t>Maintain service quality and resident satisfaction. </w:t>
      </w:r>
    </w:p>
    <w:p w14:paraId="30580A90" w14:textId="77777777" w:rsidR="00073320" w:rsidRPr="00317448" w:rsidRDefault="00073320" w:rsidP="00317448">
      <w:pPr>
        <w:pStyle w:val="ListParagraph"/>
        <w:numPr>
          <w:ilvl w:val="0"/>
          <w:numId w:val="25"/>
        </w:numPr>
        <w:shd w:val="clear" w:color="auto" w:fill="FFFFFF" w:themeFill="background1"/>
        <w:spacing w:before="100" w:beforeAutospacing="1" w:after="240" w:line="240" w:lineRule="auto"/>
        <w:ind w:left="777" w:hanging="357"/>
        <w:contextualSpacing w:val="0"/>
        <w:textAlignment w:val="baseline"/>
        <w:rPr>
          <w:rFonts w:ascii="Arial" w:eastAsia="Times New Roman" w:hAnsi="Arial" w:cs="Arial"/>
          <w:color w:val="000000"/>
          <w:kern w:val="0"/>
          <w:sz w:val="24"/>
          <w:szCs w:val="24"/>
          <w:lang w:eastAsia="en-GB"/>
          <w14:ligatures w14:val="none"/>
        </w:rPr>
      </w:pPr>
      <w:r w:rsidRPr="00317448">
        <w:rPr>
          <w:rFonts w:ascii="Arial" w:eastAsia="Times New Roman" w:hAnsi="Arial" w:cs="Arial"/>
          <w:color w:val="000000"/>
          <w:kern w:val="0"/>
          <w:sz w:val="24"/>
          <w:szCs w:val="24"/>
          <w:lang w:eastAsia="en-GB"/>
          <w14:ligatures w14:val="none"/>
        </w:rPr>
        <w:t>Deliverable in timescales. </w:t>
      </w:r>
    </w:p>
    <w:p w14:paraId="3C9A0626" w14:textId="232972E9" w:rsidR="00073320" w:rsidRPr="00317448" w:rsidRDefault="00073320" w:rsidP="1731EEA1">
      <w:pPr>
        <w:pStyle w:val="ListParagraph"/>
        <w:numPr>
          <w:ilvl w:val="0"/>
          <w:numId w:val="25"/>
        </w:numPr>
        <w:shd w:val="clear" w:color="auto" w:fill="FFFFFF" w:themeFill="background1"/>
        <w:spacing w:before="100" w:beforeAutospacing="1" w:after="240" w:line="240" w:lineRule="auto"/>
        <w:ind w:left="777" w:hanging="357"/>
        <w:textAlignment w:val="baseline"/>
        <w:rPr>
          <w:rFonts w:ascii="Arial" w:eastAsia="Times New Roman" w:hAnsi="Arial" w:cs="Arial"/>
          <w:color w:val="000000"/>
          <w:kern w:val="0"/>
          <w:sz w:val="24"/>
          <w:szCs w:val="24"/>
          <w:lang w:eastAsia="en-GB"/>
          <w14:ligatures w14:val="none"/>
        </w:rPr>
      </w:pPr>
      <w:r w:rsidRPr="00317448">
        <w:rPr>
          <w:rFonts w:ascii="Arial" w:eastAsia="Times New Roman" w:hAnsi="Arial" w:cs="Arial"/>
          <w:color w:val="000000"/>
          <w:kern w:val="0"/>
          <w:sz w:val="24"/>
          <w:szCs w:val="24"/>
          <w:lang w:eastAsia="en-GB"/>
          <w14:ligatures w14:val="none"/>
        </w:rPr>
        <w:t>Align the Council</w:t>
      </w:r>
      <w:r w:rsidR="00317448">
        <w:rPr>
          <w:rFonts w:ascii="Arial" w:eastAsia="Times New Roman" w:hAnsi="Arial" w:cs="Arial"/>
          <w:color w:val="000000"/>
          <w:kern w:val="0"/>
          <w:sz w:val="24"/>
          <w:szCs w:val="24"/>
          <w:lang w:eastAsia="en-GB"/>
          <w14:ligatures w14:val="none"/>
        </w:rPr>
        <w:t>’</w:t>
      </w:r>
      <w:r w:rsidRPr="00317448">
        <w:rPr>
          <w:rFonts w:ascii="Arial" w:eastAsia="Times New Roman" w:hAnsi="Arial" w:cs="Arial"/>
          <w:color w:val="000000"/>
          <w:kern w:val="0"/>
          <w:sz w:val="24"/>
          <w:szCs w:val="24"/>
          <w:lang w:eastAsia="en-GB"/>
          <w14:ligatures w14:val="none"/>
        </w:rPr>
        <w:t>s waste and cleansing procurement programme and maximize synergies with the joint waste transfer site arrangements.</w:t>
      </w:r>
    </w:p>
    <w:p w14:paraId="7BEABB1A" w14:textId="5902B65F" w:rsidR="00073320" w:rsidRPr="00317448" w:rsidRDefault="00073320" w:rsidP="1731EEA1">
      <w:pPr>
        <w:pStyle w:val="ListParagraph"/>
        <w:numPr>
          <w:ilvl w:val="0"/>
          <w:numId w:val="25"/>
        </w:numPr>
        <w:shd w:val="clear" w:color="auto" w:fill="FFFFFF" w:themeFill="background1"/>
        <w:spacing w:before="100" w:beforeAutospacing="1" w:after="240" w:line="240" w:lineRule="auto"/>
        <w:ind w:left="777" w:hanging="357"/>
        <w:textAlignment w:val="baseline"/>
        <w:rPr>
          <w:rFonts w:ascii="Arial" w:eastAsia="Times New Roman" w:hAnsi="Arial" w:cs="Arial"/>
          <w:color w:val="000000"/>
          <w:kern w:val="0"/>
          <w:sz w:val="24"/>
          <w:szCs w:val="24"/>
          <w:lang w:eastAsia="en-GB"/>
          <w14:ligatures w14:val="none"/>
        </w:rPr>
      </w:pPr>
      <w:r w:rsidRPr="00317448">
        <w:rPr>
          <w:rFonts w:ascii="Arial" w:eastAsia="Times New Roman" w:hAnsi="Arial" w:cs="Arial"/>
          <w:color w:val="000000"/>
          <w:kern w:val="0"/>
          <w:sz w:val="24"/>
          <w:szCs w:val="24"/>
          <w:lang w:eastAsia="en-GB"/>
          <w14:ligatures w14:val="none"/>
        </w:rPr>
        <w:t xml:space="preserve">Deliver outcomes in accordance with the Councils Climate Change Strategy. (In 2019 the Council declared a climate emergency to highlight the importance and urgency of this issue. The forthcoming </w:t>
      </w:r>
      <w:r w:rsidR="004131DD">
        <w:rPr>
          <w:rFonts w:ascii="Arial" w:eastAsia="Times New Roman" w:hAnsi="Arial" w:cs="Arial"/>
          <w:color w:val="000000"/>
          <w:kern w:val="0"/>
          <w:sz w:val="24"/>
          <w:szCs w:val="24"/>
          <w:lang w:eastAsia="en-GB"/>
          <w14:ligatures w14:val="none"/>
        </w:rPr>
        <w:t>Invitation to Tender (</w:t>
      </w:r>
      <w:r w:rsidRPr="00317448">
        <w:rPr>
          <w:rFonts w:ascii="Arial" w:eastAsia="Times New Roman" w:hAnsi="Arial" w:cs="Arial"/>
          <w:color w:val="000000"/>
          <w:kern w:val="0"/>
          <w:sz w:val="24"/>
          <w:szCs w:val="24"/>
          <w:lang w:eastAsia="en-GB"/>
          <w14:ligatures w14:val="none"/>
        </w:rPr>
        <w:t>ITT</w:t>
      </w:r>
      <w:r w:rsidR="004131DD">
        <w:rPr>
          <w:rFonts w:ascii="Arial" w:eastAsia="Times New Roman" w:hAnsi="Arial" w:cs="Arial"/>
          <w:color w:val="000000"/>
          <w:kern w:val="0"/>
          <w:sz w:val="24"/>
          <w:szCs w:val="24"/>
          <w:lang w:eastAsia="en-GB"/>
          <w14:ligatures w14:val="none"/>
        </w:rPr>
        <w:t>)</w:t>
      </w:r>
      <w:r w:rsidRPr="00317448">
        <w:rPr>
          <w:rFonts w:ascii="Arial" w:eastAsia="Times New Roman" w:hAnsi="Arial" w:cs="Arial"/>
          <w:color w:val="000000"/>
          <w:kern w:val="0"/>
          <w:sz w:val="24"/>
          <w:szCs w:val="24"/>
          <w:lang w:eastAsia="en-GB"/>
          <w14:ligatures w14:val="none"/>
        </w:rPr>
        <w:t xml:space="preserve"> will welcome opportunities within this tender to help tackle the issue).</w:t>
      </w:r>
    </w:p>
    <w:p w14:paraId="2A758FC7" w14:textId="22D04C4C" w:rsidR="0024109A" w:rsidRPr="00DC1F8F" w:rsidRDefault="00E05073" w:rsidP="00DC1F8F">
      <w:pPr>
        <w:rPr>
          <w:rFonts w:ascii="Arial" w:hAnsi="Arial" w:cs="Arial"/>
          <w:b/>
          <w:bCs/>
          <w:sz w:val="24"/>
          <w:szCs w:val="24"/>
        </w:rPr>
      </w:pPr>
      <w:r>
        <w:rPr>
          <w:rFonts w:ascii="Arial" w:hAnsi="Arial" w:cs="Arial"/>
          <w:b/>
          <w:bCs/>
          <w:sz w:val="24"/>
          <w:szCs w:val="24"/>
        </w:rPr>
        <w:br w:type="page"/>
      </w:r>
      <w:bookmarkStart w:id="4" w:name="_Toc170825547"/>
      <w:r w:rsidR="0024109A" w:rsidRPr="00DC1F8F">
        <w:rPr>
          <w:rFonts w:ascii="Arial" w:hAnsi="Arial" w:cs="Arial"/>
          <w:b/>
          <w:bCs/>
          <w:sz w:val="24"/>
          <w:szCs w:val="24"/>
        </w:rPr>
        <w:lastRenderedPageBreak/>
        <w:t>Waste Collection and Cleansing Services</w:t>
      </w:r>
      <w:bookmarkEnd w:id="4"/>
    </w:p>
    <w:p w14:paraId="2DD7890F" w14:textId="3E133981" w:rsidR="00205E2C" w:rsidRDefault="00205E2C" w:rsidP="002B6865">
      <w:pPr>
        <w:rPr>
          <w:rFonts w:ascii="Arial" w:hAnsi="Arial" w:cs="Arial"/>
          <w:sz w:val="24"/>
          <w:szCs w:val="24"/>
        </w:rPr>
      </w:pPr>
    </w:p>
    <w:p w14:paraId="1CF540C9" w14:textId="3EBB670F" w:rsidR="000A1177" w:rsidRDefault="000A1177" w:rsidP="002B6865">
      <w:pPr>
        <w:rPr>
          <w:rFonts w:ascii="Arial" w:hAnsi="Arial" w:cs="Arial"/>
          <w:sz w:val="24"/>
          <w:szCs w:val="24"/>
        </w:rPr>
      </w:pPr>
      <w:r w:rsidRPr="1731EEA1">
        <w:rPr>
          <w:rFonts w:ascii="Arial" w:hAnsi="Arial" w:cs="Arial"/>
          <w:sz w:val="24"/>
          <w:szCs w:val="24"/>
        </w:rPr>
        <w:t>The Council intends to reprocure the existing Waste and Cleansing Services. The new Contract</w:t>
      </w:r>
      <w:r w:rsidR="008744A9" w:rsidRPr="1731EEA1">
        <w:rPr>
          <w:rFonts w:ascii="Arial" w:hAnsi="Arial" w:cs="Arial"/>
          <w:sz w:val="24"/>
          <w:szCs w:val="24"/>
        </w:rPr>
        <w:t xml:space="preserve"> for these services</w:t>
      </w:r>
      <w:r w:rsidRPr="1731EEA1">
        <w:rPr>
          <w:rFonts w:ascii="Arial" w:hAnsi="Arial" w:cs="Arial"/>
          <w:sz w:val="24"/>
          <w:szCs w:val="24"/>
        </w:rPr>
        <w:t xml:space="preserve"> will align with the Government’s Simpler Recycling </w:t>
      </w:r>
      <w:r w:rsidR="008744A9" w:rsidRPr="1731EEA1">
        <w:rPr>
          <w:rFonts w:ascii="Arial" w:hAnsi="Arial" w:cs="Arial"/>
          <w:sz w:val="24"/>
          <w:szCs w:val="24"/>
        </w:rPr>
        <w:t>requirements, including the delivery of all newly mandated services such as</w:t>
      </w:r>
      <w:r w:rsidR="41259FBC" w:rsidRPr="1731EEA1">
        <w:rPr>
          <w:rFonts w:ascii="Arial" w:hAnsi="Arial" w:cs="Arial"/>
          <w:sz w:val="24"/>
          <w:szCs w:val="24"/>
        </w:rPr>
        <w:t>;</w:t>
      </w:r>
      <w:r w:rsidR="008744A9" w:rsidRPr="1731EEA1">
        <w:rPr>
          <w:rFonts w:ascii="Arial" w:hAnsi="Arial" w:cs="Arial"/>
          <w:sz w:val="24"/>
          <w:szCs w:val="24"/>
        </w:rPr>
        <w:t xml:space="preserve"> </w:t>
      </w:r>
      <w:r w:rsidR="000578BE" w:rsidRPr="1731EEA1">
        <w:rPr>
          <w:rFonts w:ascii="Arial" w:hAnsi="Arial" w:cs="Arial"/>
          <w:sz w:val="24"/>
          <w:szCs w:val="24"/>
        </w:rPr>
        <w:t xml:space="preserve">at least fortnightly </w:t>
      </w:r>
      <w:r w:rsidR="00A83E85" w:rsidRPr="1731EEA1">
        <w:rPr>
          <w:rFonts w:ascii="Arial" w:hAnsi="Arial" w:cs="Arial"/>
          <w:sz w:val="24"/>
          <w:szCs w:val="24"/>
        </w:rPr>
        <w:t xml:space="preserve">residual kerbside collection, garden waste collection, </w:t>
      </w:r>
      <w:r w:rsidR="008744A9" w:rsidRPr="1731EEA1">
        <w:rPr>
          <w:rFonts w:ascii="Arial" w:hAnsi="Arial" w:cs="Arial"/>
          <w:sz w:val="24"/>
          <w:szCs w:val="24"/>
        </w:rPr>
        <w:t xml:space="preserve">commercial food waste collections, residential food waste collections, and collection of plastic film (from 2027). </w:t>
      </w:r>
    </w:p>
    <w:p w14:paraId="36FC3FFC" w14:textId="090A8A9D" w:rsidR="002B6865" w:rsidRPr="00425BCE" w:rsidRDefault="00205E2C" w:rsidP="002B6865">
      <w:pPr>
        <w:rPr>
          <w:rFonts w:ascii="Arial" w:hAnsi="Arial" w:cs="Arial"/>
          <w:sz w:val="24"/>
          <w:szCs w:val="24"/>
        </w:rPr>
      </w:pPr>
      <w:r w:rsidRPr="1731EEA1">
        <w:rPr>
          <w:rFonts w:ascii="Arial" w:hAnsi="Arial" w:cs="Arial"/>
          <w:sz w:val="24"/>
          <w:szCs w:val="24"/>
        </w:rPr>
        <w:t xml:space="preserve">The </w:t>
      </w:r>
      <w:r w:rsidR="008E530F" w:rsidRPr="1731EEA1">
        <w:rPr>
          <w:rFonts w:ascii="Arial" w:hAnsi="Arial" w:cs="Arial"/>
          <w:sz w:val="24"/>
          <w:szCs w:val="24"/>
        </w:rPr>
        <w:t xml:space="preserve">new </w:t>
      </w:r>
      <w:r w:rsidR="000A1177" w:rsidRPr="1731EEA1">
        <w:rPr>
          <w:rFonts w:ascii="Arial" w:hAnsi="Arial" w:cs="Arial"/>
          <w:sz w:val="24"/>
          <w:szCs w:val="24"/>
        </w:rPr>
        <w:t xml:space="preserve">Waste and Cleansing </w:t>
      </w:r>
      <w:r w:rsidR="008E530F" w:rsidRPr="1731EEA1">
        <w:rPr>
          <w:rFonts w:ascii="Arial" w:hAnsi="Arial" w:cs="Arial"/>
          <w:sz w:val="24"/>
          <w:szCs w:val="24"/>
        </w:rPr>
        <w:t>Service</w:t>
      </w:r>
      <w:r w:rsidR="00014C99" w:rsidRPr="1731EEA1">
        <w:rPr>
          <w:rFonts w:ascii="Arial" w:hAnsi="Arial" w:cs="Arial"/>
          <w:sz w:val="24"/>
          <w:szCs w:val="24"/>
        </w:rPr>
        <w:t>s</w:t>
      </w:r>
      <w:r w:rsidR="008E530F" w:rsidRPr="1731EEA1">
        <w:rPr>
          <w:rFonts w:ascii="Arial" w:hAnsi="Arial" w:cs="Arial"/>
          <w:sz w:val="24"/>
          <w:szCs w:val="24"/>
        </w:rPr>
        <w:t xml:space="preserve"> are </w:t>
      </w:r>
      <w:r w:rsidR="00C53354" w:rsidRPr="1731EEA1">
        <w:rPr>
          <w:rFonts w:ascii="Arial" w:hAnsi="Arial" w:cs="Arial"/>
          <w:sz w:val="24"/>
          <w:szCs w:val="24"/>
        </w:rPr>
        <w:t>anticipated</w:t>
      </w:r>
      <w:r w:rsidR="008E530F" w:rsidRPr="1731EEA1">
        <w:rPr>
          <w:rFonts w:ascii="Arial" w:hAnsi="Arial" w:cs="Arial"/>
          <w:sz w:val="24"/>
          <w:szCs w:val="24"/>
        </w:rPr>
        <w:t xml:space="preserve"> to</w:t>
      </w:r>
      <w:r w:rsidR="002B6865" w:rsidRPr="1731EEA1">
        <w:rPr>
          <w:rFonts w:ascii="Arial" w:hAnsi="Arial" w:cs="Arial"/>
          <w:sz w:val="24"/>
          <w:szCs w:val="24"/>
        </w:rPr>
        <w:t xml:space="preserve"> consist of the following</w:t>
      </w:r>
      <w:r w:rsidRPr="1731EEA1">
        <w:rPr>
          <w:rFonts w:ascii="Arial" w:hAnsi="Arial" w:cs="Arial"/>
          <w:sz w:val="24"/>
          <w:szCs w:val="24"/>
        </w:rPr>
        <w:t>:</w:t>
      </w:r>
    </w:p>
    <w:p w14:paraId="062F736D" w14:textId="77777777" w:rsidR="002B6865" w:rsidRPr="008E530F" w:rsidRDefault="002B6865" w:rsidP="002B6865">
      <w:pPr>
        <w:rPr>
          <w:rFonts w:ascii="Arial" w:hAnsi="Arial" w:cs="Arial"/>
          <w:b/>
          <w:sz w:val="24"/>
          <w:szCs w:val="24"/>
        </w:rPr>
      </w:pPr>
      <w:r w:rsidRPr="008E530F">
        <w:rPr>
          <w:rFonts w:ascii="Arial" w:hAnsi="Arial" w:cs="Arial"/>
          <w:b/>
          <w:sz w:val="24"/>
          <w:szCs w:val="24"/>
        </w:rPr>
        <w:t>Household Collections</w:t>
      </w:r>
    </w:p>
    <w:tbl>
      <w:tblPr>
        <w:tblW w:w="9021" w:type="dxa"/>
        <w:tblInd w:w="-5" w:type="dxa"/>
        <w:tblCellMar>
          <w:top w:w="57" w:type="dxa"/>
          <w:bottom w:w="57" w:type="dxa"/>
        </w:tblCellMar>
        <w:tblLook w:val="04A0" w:firstRow="1" w:lastRow="0" w:firstColumn="1" w:lastColumn="0" w:noHBand="0" w:noVBand="1"/>
      </w:tblPr>
      <w:tblGrid>
        <w:gridCol w:w="6450"/>
        <w:gridCol w:w="1434"/>
        <w:gridCol w:w="1137"/>
      </w:tblGrid>
      <w:tr w:rsidR="002B6865" w:rsidRPr="00205E2C" w14:paraId="54F269C2" w14:textId="77777777" w:rsidTr="1731EEA1">
        <w:trPr>
          <w:trHeight w:val="300"/>
        </w:trPr>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56BDE02" w14:textId="77777777" w:rsidR="002B6865" w:rsidRPr="00205E2C" w:rsidRDefault="002B6865" w:rsidP="008E530F">
            <w:pPr>
              <w:spacing w:after="0" w:line="240" w:lineRule="auto"/>
              <w:rPr>
                <w:rFonts w:ascii="Arial" w:eastAsia="Times New Roman" w:hAnsi="Arial" w:cs="Arial"/>
                <w:b/>
                <w:bCs/>
                <w:color w:val="000000"/>
                <w:kern w:val="0"/>
                <w:lang w:eastAsia="en-GB"/>
                <w14:ligatures w14:val="none"/>
              </w:rPr>
            </w:pPr>
            <w:r w:rsidRPr="00205E2C">
              <w:rPr>
                <w:rFonts w:ascii="Arial" w:eastAsia="Times New Roman" w:hAnsi="Arial" w:cs="Arial"/>
                <w:b/>
                <w:bCs/>
                <w:color w:val="000000"/>
                <w:kern w:val="0"/>
                <w:lang w:eastAsia="en-GB"/>
                <w14:ligatures w14:val="none"/>
              </w:rPr>
              <w:t xml:space="preserve">Type </w:t>
            </w:r>
          </w:p>
        </w:tc>
        <w:tc>
          <w:tcPr>
            <w:tcW w:w="1555"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center"/>
            <w:hideMark/>
          </w:tcPr>
          <w:p w14:paraId="7630E284" w14:textId="77777777" w:rsidR="002B6865" w:rsidRPr="00205E2C" w:rsidRDefault="002B6865" w:rsidP="008E530F">
            <w:pPr>
              <w:spacing w:after="0" w:line="240" w:lineRule="auto"/>
              <w:jc w:val="center"/>
              <w:rPr>
                <w:rFonts w:ascii="Arial" w:eastAsia="Times New Roman" w:hAnsi="Arial" w:cs="Arial"/>
                <w:b/>
                <w:bCs/>
                <w:color w:val="000000"/>
                <w:kern w:val="0"/>
                <w:lang w:eastAsia="en-GB"/>
                <w14:ligatures w14:val="none"/>
              </w:rPr>
            </w:pPr>
            <w:r w:rsidRPr="00205E2C">
              <w:rPr>
                <w:rFonts w:ascii="Arial" w:eastAsia="Times New Roman" w:hAnsi="Arial" w:cs="Arial"/>
                <w:b/>
                <w:bCs/>
                <w:color w:val="000000"/>
                <w:kern w:val="0"/>
                <w:lang w:eastAsia="en-GB"/>
                <w14:ligatures w14:val="none"/>
              </w:rPr>
              <w:t>Frequency</w:t>
            </w:r>
          </w:p>
        </w:tc>
        <w:tc>
          <w:tcPr>
            <w:tcW w:w="1229"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center"/>
            <w:hideMark/>
          </w:tcPr>
          <w:p w14:paraId="4C6EE274" w14:textId="1F6220CB" w:rsidR="002B6865" w:rsidRPr="00205E2C" w:rsidRDefault="002B6865" w:rsidP="008E530F">
            <w:pPr>
              <w:spacing w:after="0" w:line="240" w:lineRule="auto"/>
              <w:jc w:val="center"/>
              <w:rPr>
                <w:rFonts w:ascii="Arial" w:eastAsia="Times New Roman" w:hAnsi="Arial" w:cs="Arial"/>
                <w:b/>
                <w:bCs/>
                <w:color w:val="000000"/>
                <w:kern w:val="0"/>
                <w:lang w:eastAsia="en-GB"/>
                <w14:ligatures w14:val="none"/>
              </w:rPr>
            </w:pPr>
            <w:r w:rsidRPr="00205E2C">
              <w:rPr>
                <w:rFonts w:ascii="Arial" w:eastAsia="Times New Roman" w:hAnsi="Arial" w:cs="Arial"/>
                <w:b/>
                <w:bCs/>
                <w:color w:val="000000"/>
                <w:kern w:val="0"/>
                <w:lang w:eastAsia="en-GB"/>
                <w14:ligatures w14:val="none"/>
              </w:rPr>
              <w:t>Number</w:t>
            </w:r>
          </w:p>
        </w:tc>
      </w:tr>
      <w:tr w:rsidR="002B6865" w:rsidRPr="00205E2C" w14:paraId="158576E7" w14:textId="77777777" w:rsidTr="1731EEA1">
        <w:trPr>
          <w:trHeight w:val="300"/>
        </w:trPr>
        <w:tc>
          <w:tcPr>
            <w:tcW w:w="623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72D02DB6"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 xml:space="preserve">Refuse </w:t>
            </w:r>
          </w:p>
        </w:tc>
        <w:tc>
          <w:tcPr>
            <w:tcW w:w="1555" w:type="dxa"/>
            <w:tcBorders>
              <w:top w:val="nil"/>
              <w:left w:val="nil"/>
              <w:bottom w:val="single" w:sz="4" w:space="0" w:color="000000" w:themeColor="text1"/>
              <w:right w:val="single" w:sz="4" w:space="0" w:color="000000" w:themeColor="text1"/>
            </w:tcBorders>
            <w:shd w:val="clear" w:color="auto" w:fill="auto"/>
            <w:noWrap/>
            <w:vAlign w:val="center"/>
            <w:hideMark/>
          </w:tcPr>
          <w:p w14:paraId="37769115" w14:textId="1290CFF0"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Fortnightly</w:t>
            </w:r>
          </w:p>
        </w:tc>
        <w:tc>
          <w:tcPr>
            <w:tcW w:w="1229" w:type="dxa"/>
            <w:tcBorders>
              <w:top w:val="nil"/>
              <w:left w:val="nil"/>
              <w:bottom w:val="single" w:sz="4" w:space="0" w:color="000000" w:themeColor="text1"/>
              <w:right w:val="single" w:sz="4" w:space="0" w:color="000000" w:themeColor="text1"/>
            </w:tcBorders>
            <w:shd w:val="clear" w:color="auto" w:fill="auto"/>
            <w:noWrap/>
            <w:vAlign w:val="center"/>
            <w:hideMark/>
          </w:tcPr>
          <w:p w14:paraId="5AA8B71B"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43,552</w:t>
            </w:r>
          </w:p>
        </w:tc>
      </w:tr>
      <w:tr w:rsidR="002B6865" w:rsidRPr="00205E2C" w14:paraId="0474DCE4" w14:textId="77777777" w:rsidTr="1731EEA1">
        <w:trPr>
          <w:trHeight w:val="300"/>
        </w:trPr>
        <w:tc>
          <w:tcPr>
            <w:tcW w:w="623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3C2F4B91" w14:textId="6195EFCD"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Recycling Box</w:t>
            </w:r>
            <w:r w:rsidR="008744A9">
              <w:rPr>
                <w:rFonts w:ascii="Arial" w:eastAsia="Times New Roman" w:hAnsi="Arial" w:cs="Arial"/>
                <w:color w:val="000000"/>
                <w:kern w:val="0"/>
                <w:lang w:eastAsia="en-GB"/>
                <w14:ligatures w14:val="none"/>
              </w:rPr>
              <w:t xml:space="preserve"> (twin stream - glass bottles, jars, cans, plastic collection</w:t>
            </w:r>
            <w:r w:rsidR="52C33DBB">
              <w:rPr>
                <w:rFonts w:ascii="Arial" w:eastAsia="Times New Roman" w:hAnsi="Arial" w:cs="Arial"/>
                <w:color w:val="000000"/>
                <w:kern w:val="0"/>
                <w:lang w:eastAsia="en-GB"/>
                <w14:ligatures w14:val="none"/>
              </w:rPr>
              <w:t xml:space="preserve">. </w:t>
            </w:r>
            <w:r w:rsidR="59E61CD6">
              <w:rPr>
                <w:rFonts w:ascii="Arial" w:eastAsia="Times New Roman" w:hAnsi="Arial" w:cs="Arial"/>
                <w:color w:val="000000"/>
                <w:kern w:val="0"/>
                <w:lang w:eastAsia="en-GB"/>
                <w14:ligatures w14:val="none"/>
              </w:rPr>
              <w:t>* Sack for</w:t>
            </w:r>
            <w:r w:rsidR="008744A9">
              <w:rPr>
                <w:rFonts w:ascii="Arial" w:eastAsia="Times New Roman" w:hAnsi="Arial" w:cs="Arial"/>
                <w:color w:val="000000"/>
                <w:kern w:val="0"/>
                <w:lang w:eastAsia="en-GB"/>
                <w14:ligatures w14:val="none"/>
              </w:rPr>
              <w:t xml:space="preserve"> separate paper and card collection)</w:t>
            </w:r>
          </w:p>
        </w:tc>
        <w:tc>
          <w:tcPr>
            <w:tcW w:w="1555" w:type="dxa"/>
            <w:tcBorders>
              <w:top w:val="nil"/>
              <w:left w:val="nil"/>
              <w:bottom w:val="single" w:sz="4" w:space="0" w:color="000000" w:themeColor="text1"/>
              <w:right w:val="single" w:sz="4" w:space="0" w:color="000000" w:themeColor="text1"/>
            </w:tcBorders>
            <w:shd w:val="clear" w:color="auto" w:fill="auto"/>
            <w:noWrap/>
            <w:vAlign w:val="center"/>
            <w:hideMark/>
          </w:tcPr>
          <w:p w14:paraId="7D72D6BC" w14:textId="5885D98A"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Fortnightly</w:t>
            </w:r>
          </w:p>
        </w:tc>
        <w:tc>
          <w:tcPr>
            <w:tcW w:w="1229" w:type="dxa"/>
            <w:tcBorders>
              <w:top w:val="nil"/>
              <w:left w:val="nil"/>
              <w:bottom w:val="single" w:sz="4" w:space="0" w:color="000000" w:themeColor="text1"/>
              <w:right w:val="single" w:sz="4" w:space="0" w:color="000000" w:themeColor="text1"/>
            </w:tcBorders>
            <w:shd w:val="clear" w:color="auto" w:fill="auto"/>
            <w:noWrap/>
            <w:vAlign w:val="center"/>
            <w:hideMark/>
          </w:tcPr>
          <w:p w14:paraId="39A4DB11"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19,998</w:t>
            </w:r>
          </w:p>
        </w:tc>
      </w:tr>
      <w:tr w:rsidR="002B6865" w:rsidRPr="00205E2C" w14:paraId="7E960E25" w14:textId="77777777" w:rsidTr="1731EEA1">
        <w:trPr>
          <w:trHeight w:val="300"/>
        </w:trPr>
        <w:tc>
          <w:tcPr>
            <w:tcW w:w="623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124AD5C5" w14:textId="56FF452A"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Recycling Bin</w:t>
            </w:r>
            <w:r w:rsidR="008744A9">
              <w:rPr>
                <w:rFonts w:ascii="Arial" w:eastAsia="Times New Roman" w:hAnsi="Arial" w:cs="Arial"/>
                <w:color w:val="000000"/>
                <w:kern w:val="0"/>
                <w:lang w:eastAsia="en-GB"/>
                <w14:ligatures w14:val="none"/>
              </w:rPr>
              <w:t xml:space="preserve"> (twin stream - glass bottles, jars, cans, plastic collection, with separate </w:t>
            </w:r>
            <w:r w:rsidR="00E53959">
              <w:rPr>
                <w:rFonts w:ascii="Arial" w:eastAsia="Times New Roman" w:hAnsi="Arial" w:cs="Arial"/>
                <w:color w:val="000000"/>
                <w:kern w:val="0"/>
                <w:lang w:eastAsia="en-GB"/>
                <w14:ligatures w14:val="none"/>
              </w:rPr>
              <w:t xml:space="preserve">Bin for </w:t>
            </w:r>
            <w:r w:rsidR="008744A9">
              <w:rPr>
                <w:rFonts w:ascii="Arial" w:eastAsia="Times New Roman" w:hAnsi="Arial" w:cs="Arial"/>
                <w:color w:val="000000"/>
                <w:kern w:val="0"/>
                <w:lang w:eastAsia="en-GB"/>
                <w14:ligatures w14:val="none"/>
              </w:rPr>
              <w:t>paper and card collection)</w:t>
            </w:r>
          </w:p>
        </w:tc>
        <w:tc>
          <w:tcPr>
            <w:tcW w:w="1555" w:type="dxa"/>
            <w:tcBorders>
              <w:top w:val="nil"/>
              <w:left w:val="nil"/>
              <w:bottom w:val="single" w:sz="4" w:space="0" w:color="000000" w:themeColor="text1"/>
              <w:right w:val="single" w:sz="4" w:space="0" w:color="000000" w:themeColor="text1"/>
            </w:tcBorders>
            <w:shd w:val="clear" w:color="auto" w:fill="auto"/>
            <w:noWrap/>
            <w:vAlign w:val="center"/>
            <w:hideMark/>
          </w:tcPr>
          <w:p w14:paraId="5BF7B038"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4 Weekly</w:t>
            </w:r>
          </w:p>
        </w:tc>
        <w:tc>
          <w:tcPr>
            <w:tcW w:w="1229" w:type="dxa"/>
            <w:tcBorders>
              <w:top w:val="nil"/>
              <w:left w:val="nil"/>
              <w:bottom w:val="single" w:sz="4" w:space="0" w:color="000000" w:themeColor="text1"/>
              <w:right w:val="single" w:sz="4" w:space="0" w:color="000000" w:themeColor="text1"/>
            </w:tcBorders>
            <w:shd w:val="clear" w:color="auto" w:fill="auto"/>
            <w:noWrap/>
            <w:vAlign w:val="center"/>
            <w:hideMark/>
          </w:tcPr>
          <w:p w14:paraId="48304363"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bookmarkStart w:id="5" w:name="_Hlk170286368"/>
            <w:r w:rsidRPr="00205E2C">
              <w:rPr>
                <w:rFonts w:ascii="Arial" w:eastAsia="Times New Roman" w:hAnsi="Arial" w:cs="Arial"/>
                <w:color w:val="000000"/>
                <w:kern w:val="0"/>
                <w:lang w:eastAsia="en-GB"/>
                <w14:ligatures w14:val="none"/>
              </w:rPr>
              <w:t>23,554</w:t>
            </w:r>
            <w:bookmarkEnd w:id="5"/>
          </w:p>
        </w:tc>
      </w:tr>
      <w:tr w:rsidR="002B6865" w:rsidRPr="00205E2C" w14:paraId="6FDF3109" w14:textId="77777777" w:rsidTr="1731EEA1">
        <w:trPr>
          <w:trHeight w:val="300"/>
        </w:trPr>
        <w:tc>
          <w:tcPr>
            <w:tcW w:w="623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5DA991D5"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Recycling School</w:t>
            </w:r>
          </w:p>
        </w:tc>
        <w:tc>
          <w:tcPr>
            <w:tcW w:w="1555" w:type="dxa"/>
            <w:tcBorders>
              <w:top w:val="nil"/>
              <w:left w:val="nil"/>
              <w:bottom w:val="single" w:sz="4" w:space="0" w:color="000000" w:themeColor="text1"/>
              <w:right w:val="single" w:sz="4" w:space="0" w:color="000000" w:themeColor="text1"/>
            </w:tcBorders>
            <w:shd w:val="clear" w:color="auto" w:fill="auto"/>
            <w:noWrap/>
            <w:vAlign w:val="center"/>
            <w:hideMark/>
          </w:tcPr>
          <w:p w14:paraId="4D4C83E7" w14:textId="21F77B8B"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Fortnightly</w:t>
            </w:r>
          </w:p>
        </w:tc>
        <w:tc>
          <w:tcPr>
            <w:tcW w:w="1229" w:type="dxa"/>
            <w:tcBorders>
              <w:top w:val="nil"/>
              <w:left w:val="nil"/>
              <w:bottom w:val="single" w:sz="4" w:space="0" w:color="000000" w:themeColor="text1"/>
              <w:right w:val="single" w:sz="4" w:space="0" w:color="000000" w:themeColor="text1"/>
            </w:tcBorders>
            <w:shd w:val="clear" w:color="auto" w:fill="auto"/>
            <w:noWrap/>
            <w:vAlign w:val="center"/>
            <w:hideMark/>
          </w:tcPr>
          <w:p w14:paraId="0B6D0180"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17</w:t>
            </w:r>
          </w:p>
        </w:tc>
      </w:tr>
      <w:tr w:rsidR="002B6865" w:rsidRPr="00205E2C" w14:paraId="4350D42B" w14:textId="77777777" w:rsidTr="1731EEA1">
        <w:trPr>
          <w:trHeight w:val="300"/>
        </w:trPr>
        <w:tc>
          <w:tcPr>
            <w:tcW w:w="623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069268C"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 xml:space="preserve">Food Waste </w:t>
            </w:r>
          </w:p>
        </w:tc>
        <w:tc>
          <w:tcPr>
            <w:tcW w:w="1555" w:type="dxa"/>
            <w:tcBorders>
              <w:top w:val="nil"/>
              <w:left w:val="nil"/>
              <w:bottom w:val="single" w:sz="4" w:space="0" w:color="000000" w:themeColor="text1"/>
              <w:right w:val="single" w:sz="4" w:space="0" w:color="000000" w:themeColor="text1"/>
            </w:tcBorders>
            <w:shd w:val="clear" w:color="auto" w:fill="auto"/>
            <w:noWrap/>
            <w:vAlign w:val="center"/>
            <w:hideMark/>
          </w:tcPr>
          <w:p w14:paraId="3CF8A180"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Weekly</w:t>
            </w:r>
          </w:p>
        </w:tc>
        <w:tc>
          <w:tcPr>
            <w:tcW w:w="1229" w:type="dxa"/>
            <w:tcBorders>
              <w:top w:val="nil"/>
              <w:left w:val="nil"/>
              <w:bottom w:val="single" w:sz="4" w:space="0" w:color="000000" w:themeColor="text1"/>
              <w:right w:val="single" w:sz="4" w:space="0" w:color="000000" w:themeColor="text1"/>
            </w:tcBorders>
            <w:shd w:val="clear" w:color="auto" w:fill="auto"/>
            <w:noWrap/>
            <w:vAlign w:val="center"/>
            <w:hideMark/>
          </w:tcPr>
          <w:p w14:paraId="295880C5"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43,552</w:t>
            </w:r>
          </w:p>
        </w:tc>
      </w:tr>
      <w:tr w:rsidR="002B6865" w:rsidRPr="00205E2C" w14:paraId="1DFF5968" w14:textId="77777777" w:rsidTr="1731EEA1">
        <w:trPr>
          <w:trHeight w:val="300"/>
        </w:trPr>
        <w:tc>
          <w:tcPr>
            <w:tcW w:w="623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EE83DDB"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Garden Waste</w:t>
            </w:r>
          </w:p>
        </w:tc>
        <w:tc>
          <w:tcPr>
            <w:tcW w:w="1555" w:type="dxa"/>
            <w:tcBorders>
              <w:top w:val="nil"/>
              <w:left w:val="nil"/>
              <w:bottom w:val="single" w:sz="4" w:space="0" w:color="000000" w:themeColor="text1"/>
              <w:right w:val="single" w:sz="4" w:space="0" w:color="000000" w:themeColor="text1"/>
            </w:tcBorders>
            <w:shd w:val="clear" w:color="auto" w:fill="auto"/>
            <w:noWrap/>
            <w:vAlign w:val="center"/>
            <w:hideMark/>
          </w:tcPr>
          <w:p w14:paraId="7E99B1ED"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Fortnightly</w:t>
            </w:r>
          </w:p>
        </w:tc>
        <w:tc>
          <w:tcPr>
            <w:tcW w:w="1229" w:type="dxa"/>
            <w:tcBorders>
              <w:top w:val="nil"/>
              <w:left w:val="nil"/>
              <w:bottom w:val="single" w:sz="4" w:space="0" w:color="000000" w:themeColor="text1"/>
              <w:right w:val="single" w:sz="4" w:space="0" w:color="000000" w:themeColor="text1"/>
            </w:tcBorders>
            <w:shd w:val="clear" w:color="auto" w:fill="auto"/>
            <w:noWrap/>
            <w:vAlign w:val="center"/>
            <w:hideMark/>
          </w:tcPr>
          <w:p w14:paraId="694BDA37"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9,057</w:t>
            </w:r>
          </w:p>
        </w:tc>
      </w:tr>
      <w:tr w:rsidR="002B6865" w:rsidRPr="00205E2C" w14:paraId="0A620DE6" w14:textId="77777777" w:rsidTr="1731EEA1">
        <w:trPr>
          <w:trHeight w:val="300"/>
        </w:trPr>
        <w:tc>
          <w:tcPr>
            <w:tcW w:w="623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815B40F"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Clinical Collections (Bagged)</w:t>
            </w:r>
          </w:p>
        </w:tc>
        <w:tc>
          <w:tcPr>
            <w:tcW w:w="1555" w:type="dxa"/>
            <w:tcBorders>
              <w:top w:val="nil"/>
              <w:left w:val="nil"/>
              <w:bottom w:val="single" w:sz="4" w:space="0" w:color="000000" w:themeColor="text1"/>
              <w:right w:val="single" w:sz="4" w:space="0" w:color="000000" w:themeColor="text1"/>
            </w:tcBorders>
            <w:shd w:val="clear" w:color="auto" w:fill="auto"/>
            <w:noWrap/>
            <w:vAlign w:val="center"/>
            <w:hideMark/>
          </w:tcPr>
          <w:p w14:paraId="23A99604"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Weekly</w:t>
            </w:r>
          </w:p>
        </w:tc>
        <w:tc>
          <w:tcPr>
            <w:tcW w:w="1229" w:type="dxa"/>
            <w:tcBorders>
              <w:top w:val="nil"/>
              <w:left w:val="nil"/>
              <w:bottom w:val="single" w:sz="4" w:space="0" w:color="000000" w:themeColor="text1"/>
              <w:right w:val="single" w:sz="4" w:space="0" w:color="000000" w:themeColor="text1"/>
            </w:tcBorders>
            <w:shd w:val="clear" w:color="auto" w:fill="auto"/>
            <w:noWrap/>
            <w:vAlign w:val="center"/>
            <w:hideMark/>
          </w:tcPr>
          <w:p w14:paraId="3BECE6E1"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8</w:t>
            </w:r>
          </w:p>
        </w:tc>
      </w:tr>
      <w:tr w:rsidR="002B6865" w:rsidRPr="00205E2C" w14:paraId="1560F751" w14:textId="77777777" w:rsidTr="1731EEA1">
        <w:trPr>
          <w:trHeight w:val="300"/>
        </w:trPr>
        <w:tc>
          <w:tcPr>
            <w:tcW w:w="623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EBBE0F5"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Clinical Collections (Sharp Box)</w:t>
            </w:r>
          </w:p>
        </w:tc>
        <w:tc>
          <w:tcPr>
            <w:tcW w:w="1555" w:type="dxa"/>
            <w:tcBorders>
              <w:top w:val="nil"/>
              <w:left w:val="nil"/>
              <w:bottom w:val="single" w:sz="4" w:space="0" w:color="000000" w:themeColor="text1"/>
              <w:right w:val="single" w:sz="4" w:space="0" w:color="000000" w:themeColor="text1"/>
            </w:tcBorders>
            <w:shd w:val="clear" w:color="auto" w:fill="auto"/>
            <w:noWrap/>
            <w:vAlign w:val="center"/>
            <w:hideMark/>
          </w:tcPr>
          <w:p w14:paraId="38B1FDE2"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Monthly</w:t>
            </w:r>
          </w:p>
        </w:tc>
        <w:tc>
          <w:tcPr>
            <w:tcW w:w="1229" w:type="dxa"/>
            <w:tcBorders>
              <w:top w:val="nil"/>
              <w:left w:val="nil"/>
              <w:bottom w:val="single" w:sz="4" w:space="0" w:color="000000" w:themeColor="text1"/>
              <w:right w:val="single" w:sz="4" w:space="0" w:color="000000" w:themeColor="text1"/>
            </w:tcBorders>
            <w:shd w:val="clear" w:color="auto" w:fill="auto"/>
            <w:noWrap/>
            <w:vAlign w:val="center"/>
            <w:hideMark/>
          </w:tcPr>
          <w:p w14:paraId="1F6589B7"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199</w:t>
            </w:r>
          </w:p>
        </w:tc>
      </w:tr>
      <w:tr w:rsidR="002B6865" w:rsidRPr="00205E2C" w14:paraId="799BEB1E" w14:textId="77777777" w:rsidTr="1731EEA1">
        <w:trPr>
          <w:trHeight w:val="300"/>
        </w:trPr>
        <w:tc>
          <w:tcPr>
            <w:tcW w:w="623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43FC9CFE"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Bulky Collections (2023/24)</w:t>
            </w:r>
          </w:p>
        </w:tc>
        <w:tc>
          <w:tcPr>
            <w:tcW w:w="1555" w:type="dxa"/>
            <w:tcBorders>
              <w:top w:val="nil"/>
              <w:left w:val="nil"/>
              <w:bottom w:val="single" w:sz="4" w:space="0" w:color="000000" w:themeColor="text1"/>
              <w:right w:val="single" w:sz="4" w:space="0" w:color="000000" w:themeColor="text1"/>
            </w:tcBorders>
            <w:shd w:val="clear" w:color="auto" w:fill="auto"/>
            <w:noWrap/>
            <w:vAlign w:val="center"/>
            <w:hideMark/>
          </w:tcPr>
          <w:p w14:paraId="4D1F8973"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N/A</w:t>
            </w:r>
          </w:p>
        </w:tc>
        <w:tc>
          <w:tcPr>
            <w:tcW w:w="1229" w:type="dxa"/>
            <w:tcBorders>
              <w:top w:val="nil"/>
              <w:left w:val="nil"/>
              <w:bottom w:val="single" w:sz="4" w:space="0" w:color="000000" w:themeColor="text1"/>
              <w:right w:val="single" w:sz="4" w:space="0" w:color="000000" w:themeColor="text1"/>
            </w:tcBorders>
            <w:shd w:val="clear" w:color="auto" w:fill="auto"/>
            <w:noWrap/>
            <w:vAlign w:val="center"/>
            <w:hideMark/>
          </w:tcPr>
          <w:p w14:paraId="4DE8DE10"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3,500</w:t>
            </w:r>
          </w:p>
        </w:tc>
      </w:tr>
      <w:tr w:rsidR="002B6865" w:rsidRPr="00205E2C" w14:paraId="2487B0D0" w14:textId="77777777" w:rsidTr="1731EEA1">
        <w:trPr>
          <w:trHeight w:val="300"/>
        </w:trPr>
        <w:tc>
          <w:tcPr>
            <w:tcW w:w="623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D97DFE6"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 xml:space="preserve">Delivery of refuse and recycling equipment (2023/24) </w:t>
            </w:r>
          </w:p>
        </w:tc>
        <w:tc>
          <w:tcPr>
            <w:tcW w:w="1555" w:type="dxa"/>
            <w:tcBorders>
              <w:top w:val="nil"/>
              <w:left w:val="nil"/>
              <w:bottom w:val="single" w:sz="4" w:space="0" w:color="000000" w:themeColor="text1"/>
              <w:right w:val="single" w:sz="4" w:space="0" w:color="000000" w:themeColor="text1"/>
            </w:tcBorders>
            <w:shd w:val="clear" w:color="auto" w:fill="auto"/>
            <w:noWrap/>
            <w:vAlign w:val="center"/>
            <w:hideMark/>
          </w:tcPr>
          <w:p w14:paraId="76755A16"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N/A</w:t>
            </w:r>
          </w:p>
        </w:tc>
        <w:tc>
          <w:tcPr>
            <w:tcW w:w="1229" w:type="dxa"/>
            <w:tcBorders>
              <w:top w:val="nil"/>
              <w:left w:val="nil"/>
              <w:bottom w:val="single" w:sz="4" w:space="0" w:color="000000" w:themeColor="text1"/>
              <w:right w:val="single" w:sz="4" w:space="0" w:color="000000" w:themeColor="text1"/>
            </w:tcBorders>
            <w:shd w:val="clear" w:color="auto" w:fill="auto"/>
            <w:noWrap/>
            <w:vAlign w:val="center"/>
            <w:hideMark/>
          </w:tcPr>
          <w:p w14:paraId="0F0DEE9D"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6,769</w:t>
            </w:r>
          </w:p>
        </w:tc>
      </w:tr>
      <w:tr w:rsidR="002B6865" w:rsidRPr="00205E2C" w14:paraId="3F837C20" w14:textId="77777777" w:rsidTr="1731EEA1">
        <w:trPr>
          <w:trHeight w:val="285"/>
        </w:trPr>
        <w:tc>
          <w:tcPr>
            <w:tcW w:w="6237" w:type="dxa"/>
            <w:tcBorders>
              <w:top w:val="nil"/>
              <w:left w:val="nil"/>
              <w:bottom w:val="nil"/>
              <w:right w:val="nil"/>
            </w:tcBorders>
            <w:shd w:val="clear" w:color="auto" w:fill="auto"/>
            <w:noWrap/>
            <w:vAlign w:val="center"/>
            <w:hideMark/>
          </w:tcPr>
          <w:p w14:paraId="6ABB35DE" w14:textId="77777777" w:rsidR="002B6865" w:rsidRDefault="002B6865" w:rsidP="008E530F">
            <w:pPr>
              <w:spacing w:after="0" w:line="240" w:lineRule="auto"/>
              <w:rPr>
                <w:rFonts w:ascii="Arial" w:eastAsia="Times New Roman" w:hAnsi="Arial" w:cs="Arial"/>
                <w:color w:val="000000"/>
                <w:kern w:val="0"/>
                <w:u w:val="single"/>
                <w:lang w:eastAsia="en-GB"/>
                <w14:ligatures w14:val="none"/>
              </w:rPr>
            </w:pPr>
          </w:p>
          <w:p w14:paraId="26F9DF5F" w14:textId="2654676C" w:rsidR="00BE5AC3" w:rsidRPr="008E530F" w:rsidRDefault="00BE5AC3" w:rsidP="00BE5AC3">
            <w:pPr>
              <w:rPr>
                <w:rFonts w:ascii="Arial" w:hAnsi="Arial" w:cs="Arial"/>
                <w:b/>
                <w:bCs/>
                <w:sz w:val="24"/>
                <w:szCs w:val="24"/>
              </w:rPr>
            </w:pPr>
            <w:r w:rsidRPr="008E530F">
              <w:rPr>
                <w:rFonts w:ascii="Arial" w:hAnsi="Arial" w:cs="Arial"/>
                <w:b/>
                <w:bCs/>
                <w:sz w:val="24"/>
                <w:szCs w:val="24"/>
              </w:rPr>
              <w:t xml:space="preserve">Commercial </w:t>
            </w:r>
            <w:r w:rsidR="003C26A2">
              <w:rPr>
                <w:rFonts w:ascii="Arial" w:hAnsi="Arial" w:cs="Arial"/>
                <w:b/>
                <w:bCs/>
                <w:sz w:val="24"/>
                <w:szCs w:val="24"/>
              </w:rPr>
              <w:t>Collections</w:t>
            </w:r>
          </w:p>
          <w:tbl>
            <w:tblPr>
              <w:tblW w:w="6799" w:type="dxa"/>
              <w:tblCellMar>
                <w:top w:w="57" w:type="dxa"/>
                <w:bottom w:w="57" w:type="dxa"/>
              </w:tblCellMar>
              <w:tblLook w:val="04A0" w:firstRow="1" w:lastRow="0" w:firstColumn="1" w:lastColumn="0" w:noHBand="0" w:noVBand="1"/>
            </w:tblPr>
            <w:tblGrid>
              <w:gridCol w:w="4968"/>
              <w:gridCol w:w="1256"/>
            </w:tblGrid>
            <w:tr w:rsidR="00BE5AC3" w:rsidRPr="00205E2C" w14:paraId="109A21FB" w14:textId="77777777">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AFCF4" w14:textId="77777777" w:rsidR="00BE5AC3" w:rsidRPr="008E530F" w:rsidRDefault="00BE5AC3" w:rsidP="00BE5AC3">
                  <w:pPr>
                    <w:spacing w:after="0" w:line="240" w:lineRule="auto"/>
                    <w:rPr>
                      <w:rFonts w:ascii="Arial" w:eastAsia="Times New Roman" w:hAnsi="Arial" w:cs="Arial"/>
                      <w:b/>
                      <w:bCs/>
                      <w:color w:val="000000"/>
                      <w:kern w:val="0"/>
                      <w:lang w:eastAsia="en-GB"/>
                      <w14:ligatures w14:val="none"/>
                    </w:rPr>
                  </w:pPr>
                  <w:r w:rsidRPr="008E530F">
                    <w:rPr>
                      <w:rFonts w:ascii="Arial" w:eastAsia="Times New Roman" w:hAnsi="Arial" w:cs="Arial"/>
                      <w:b/>
                      <w:bCs/>
                      <w:color w:val="000000"/>
                      <w:kern w:val="0"/>
                      <w:lang w:eastAsia="en-GB"/>
                      <w14:ligatures w14:val="none"/>
                    </w:rPr>
                    <w:t>Type</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69C6F461" w14:textId="77777777" w:rsidR="00BE5AC3" w:rsidRPr="008E530F" w:rsidRDefault="00BE5AC3" w:rsidP="00BE5AC3">
                  <w:pPr>
                    <w:spacing w:after="0" w:line="240" w:lineRule="auto"/>
                    <w:jc w:val="center"/>
                    <w:rPr>
                      <w:rFonts w:ascii="Arial" w:eastAsia="Times New Roman" w:hAnsi="Arial" w:cs="Arial"/>
                      <w:b/>
                      <w:bCs/>
                      <w:color w:val="000000"/>
                      <w:kern w:val="0"/>
                      <w:lang w:eastAsia="en-GB"/>
                      <w14:ligatures w14:val="none"/>
                    </w:rPr>
                  </w:pPr>
                  <w:r w:rsidRPr="008E530F">
                    <w:rPr>
                      <w:rFonts w:ascii="Arial" w:eastAsia="Times New Roman" w:hAnsi="Arial" w:cs="Arial"/>
                      <w:b/>
                      <w:bCs/>
                      <w:color w:val="000000"/>
                      <w:kern w:val="0"/>
                      <w:lang w:eastAsia="en-GB"/>
                      <w14:ligatures w14:val="none"/>
                    </w:rPr>
                    <w:t>Number</w:t>
                  </w:r>
                </w:p>
              </w:tc>
            </w:tr>
            <w:tr w:rsidR="00BE5AC3" w:rsidRPr="00205E2C" w14:paraId="643777C8" w14:textId="7777777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04164D83" w14:textId="77777777" w:rsidR="00BE5AC3" w:rsidRPr="00205E2C" w:rsidRDefault="00BE5AC3" w:rsidP="00BE5AC3">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Residual</w:t>
                  </w:r>
                </w:p>
              </w:tc>
              <w:tc>
                <w:tcPr>
                  <w:tcW w:w="1359" w:type="dxa"/>
                  <w:tcBorders>
                    <w:top w:val="nil"/>
                    <w:left w:val="nil"/>
                    <w:bottom w:val="single" w:sz="4" w:space="0" w:color="auto"/>
                    <w:right w:val="single" w:sz="4" w:space="0" w:color="auto"/>
                  </w:tcBorders>
                  <w:shd w:val="clear" w:color="auto" w:fill="auto"/>
                  <w:noWrap/>
                  <w:vAlign w:val="center"/>
                  <w:hideMark/>
                </w:tcPr>
                <w:p w14:paraId="66A85E53" w14:textId="77777777" w:rsidR="00BE5AC3" w:rsidRPr="00205E2C" w:rsidRDefault="00BE5AC3" w:rsidP="00BE5AC3">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411</w:t>
                  </w:r>
                </w:p>
              </w:tc>
            </w:tr>
            <w:tr w:rsidR="00BE5AC3" w:rsidRPr="00205E2C" w14:paraId="281B70A7" w14:textId="7777777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3EFB277F" w14:textId="77777777" w:rsidR="00BE5AC3" w:rsidRPr="00205E2C" w:rsidRDefault="00BE5AC3" w:rsidP="00BE5AC3">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Recycling</w:t>
                  </w:r>
                </w:p>
              </w:tc>
              <w:tc>
                <w:tcPr>
                  <w:tcW w:w="1359" w:type="dxa"/>
                  <w:tcBorders>
                    <w:top w:val="nil"/>
                    <w:left w:val="nil"/>
                    <w:bottom w:val="single" w:sz="4" w:space="0" w:color="auto"/>
                    <w:right w:val="single" w:sz="4" w:space="0" w:color="auto"/>
                  </w:tcBorders>
                  <w:shd w:val="clear" w:color="auto" w:fill="auto"/>
                  <w:noWrap/>
                  <w:vAlign w:val="center"/>
                  <w:hideMark/>
                </w:tcPr>
                <w:p w14:paraId="442705EF" w14:textId="77777777" w:rsidR="00BE5AC3" w:rsidRPr="00205E2C" w:rsidRDefault="00BE5AC3" w:rsidP="00BE5AC3">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411</w:t>
                  </w:r>
                </w:p>
              </w:tc>
            </w:tr>
            <w:tr w:rsidR="00BE5AC3" w:rsidRPr="00205E2C" w14:paraId="179F681E" w14:textId="7777777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3FBD6D71" w14:textId="77777777" w:rsidR="00BE5AC3" w:rsidRPr="00205E2C" w:rsidRDefault="00BE5AC3" w:rsidP="00BE5AC3">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Food Collections 2026</w:t>
                  </w:r>
                </w:p>
              </w:tc>
              <w:tc>
                <w:tcPr>
                  <w:tcW w:w="1359" w:type="dxa"/>
                  <w:tcBorders>
                    <w:top w:val="nil"/>
                    <w:left w:val="nil"/>
                    <w:bottom w:val="single" w:sz="4" w:space="0" w:color="auto"/>
                    <w:right w:val="single" w:sz="4" w:space="0" w:color="auto"/>
                  </w:tcBorders>
                  <w:shd w:val="clear" w:color="auto" w:fill="auto"/>
                  <w:noWrap/>
                  <w:vAlign w:val="center"/>
                  <w:hideMark/>
                </w:tcPr>
                <w:p w14:paraId="611C596C" w14:textId="77777777" w:rsidR="00BE5AC3" w:rsidRPr="00205E2C" w:rsidRDefault="00BE5AC3" w:rsidP="00BE5AC3">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60</w:t>
                  </w:r>
                </w:p>
              </w:tc>
            </w:tr>
            <w:tr w:rsidR="00BE5AC3" w:rsidRPr="00205E2C" w14:paraId="7563E524" w14:textId="77777777">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5969FF3E" w14:textId="77777777" w:rsidR="00BE5AC3" w:rsidRPr="00205E2C" w:rsidRDefault="00BE5AC3" w:rsidP="00BE5AC3">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Food Collections 2027</w:t>
                  </w:r>
                </w:p>
              </w:tc>
              <w:tc>
                <w:tcPr>
                  <w:tcW w:w="1359" w:type="dxa"/>
                  <w:tcBorders>
                    <w:top w:val="nil"/>
                    <w:left w:val="nil"/>
                    <w:bottom w:val="single" w:sz="4" w:space="0" w:color="auto"/>
                    <w:right w:val="single" w:sz="4" w:space="0" w:color="auto"/>
                  </w:tcBorders>
                  <w:shd w:val="clear" w:color="auto" w:fill="auto"/>
                  <w:noWrap/>
                  <w:vAlign w:val="center"/>
                  <w:hideMark/>
                </w:tcPr>
                <w:p w14:paraId="5271DE24" w14:textId="77777777" w:rsidR="00BE5AC3" w:rsidRPr="00205E2C" w:rsidRDefault="00BE5AC3" w:rsidP="00BE5AC3">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411</w:t>
                  </w:r>
                </w:p>
              </w:tc>
            </w:tr>
          </w:tbl>
          <w:p w14:paraId="3CE226E8" w14:textId="77777777" w:rsidR="00BE5AC3" w:rsidRDefault="00BE5AC3" w:rsidP="008E530F">
            <w:pPr>
              <w:spacing w:after="0" w:line="240" w:lineRule="auto"/>
              <w:rPr>
                <w:rFonts w:ascii="Arial" w:eastAsia="Times New Roman" w:hAnsi="Arial" w:cs="Arial"/>
                <w:color w:val="000000"/>
                <w:kern w:val="0"/>
                <w:u w:val="single"/>
                <w:lang w:eastAsia="en-GB"/>
                <w14:ligatures w14:val="none"/>
              </w:rPr>
            </w:pPr>
          </w:p>
          <w:p w14:paraId="0496E2C0" w14:textId="77777777" w:rsidR="00BE5AC3" w:rsidRPr="00205E2C" w:rsidRDefault="00BE5AC3" w:rsidP="008E530F">
            <w:pPr>
              <w:spacing w:after="0" w:line="240" w:lineRule="auto"/>
              <w:rPr>
                <w:rFonts w:ascii="Arial" w:eastAsia="Times New Roman" w:hAnsi="Arial" w:cs="Arial"/>
                <w:color w:val="000000"/>
                <w:kern w:val="0"/>
                <w:u w:val="single"/>
                <w:lang w:eastAsia="en-GB"/>
                <w14:ligatures w14:val="none"/>
              </w:rPr>
            </w:pPr>
          </w:p>
        </w:tc>
        <w:tc>
          <w:tcPr>
            <w:tcW w:w="1555" w:type="dxa"/>
            <w:tcBorders>
              <w:top w:val="nil"/>
              <w:left w:val="nil"/>
              <w:bottom w:val="nil"/>
              <w:right w:val="nil"/>
            </w:tcBorders>
            <w:shd w:val="clear" w:color="auto" w:fill="auto"/>
            <w:noWrap/>
            <w:vAlign w:val="center"/>
            <w:hideMark/>
          </w:tcPr>
          <w:p w14:paraId="2B85824B" w14:textId="77777777" w:rsidR="002B6865" w:rsidRPr="00205E2C" w:rsidRDefault="002B6865" w:rsidP="008E530F">
            <w:pPr>
              <w:spacing w:after="0" w:line="240" w:lineRule="auto"/>
              <w:rPr>
                <w:rFonts w:ascii="Arial" w:eastAsia="Times New Roman" w:hAnsi="Arial" w:cs="Arial"/>
                <w:color w:val="000000"/>
                <w:kern w:val="0"/>
                <w:u w:val="single"/>
                <w:lang w:eastAsia="en-GB"/>
                <w14:ligatures w14:val="none"/>
              </w:rPr>
            </w:pPr>
          </w:p>
        </w:tc>
        <w:tc>
          <w:tcPr>
            <w:tcW w:w="1229" w:type="dxa"/>
            <w:tcBorders>
              <w:top w:val="nil"/>
              <w:left w:val="nil"/>
              <w:bottom w:val="nil"/>
              <w:right w:val="nil"/>
            </w:tcBorders>
            <w:shd w:val="clear" w:color="auto" w:fill="auto"/>
            <w:noWrap/>
            <w:vAlign w:val="center"/>
            <w:hideMark/>
          </w:tcPr>
          <w:p w14:paraId="3BE446F8" w14:textId="77777777" w:rsidR="002B6865" w:rsidRPr="00205E2C" w:rsidRDefault="002B6865" w:rsidP="008E530F">
            <w:pPr>
              <w:spacing w:after="0" w:line="240" w:lineRule="auto"/>
              <w:rPr>
                <w:rFonts w:ascii="Arial" w:eastAsia="Times New Roman" w:hAnsi="Arial" w:cs="Arial"/>
                <w:kern w:val="0"/>
                <w:lang w:eastAsia="en-GB"/>
                <w14:ligatures w14:val="none"/>
              </w:rPr>
            </w:pPr>
          </w:p>
        </w:tc>
      </w:tr>
    </w:tbl>
    <w:p w14:paraId="323D9DE9" w14:textId="77777777" w:rsidR="002B6865" w:rsidRPr="008E530F" w:rsidRDefault="002B6865" w:rsidP="002B6865">
      <w:pPr>
        <w:rPr>
          <w:rFonts w:ascii="Arial" w:hAnsi="Arial" w:cs="Arial"/>
          <w:b/>
          <w:sz w:val="24"/>
          <w:szCs w:val="24"/>
        </w:rPr>
      </w:pPr>
      <w:r w:rsidRPr="008E530F">
        <w:rPr>
          <w:rFonts w:ascii="Arial" w:hAnsi="Arial" w:cs="Arial"/>
          <w:b/>
          <w:sz w:val="24"/>
          <w:szCs w:val="24"/>
        </w:rPr>
        <w:t>Street Cleansing Services</w:t>
      </w:r>
    </w:p>
    <w:tbl>
      <w:tblPr>
        <w:tblW w:w="6799" w:type="dxa"/>
        <w:tblCellMar>
          <w:top w:w="57" w:type="dxa"/>
          <w:bottom w:w="57" w:type="dxa"/>
        </w:tblCellMar>
        <w:tblLook w:val="04A0" w:firstRow="1" w:lastRow="0" w:firstColumn="1" w:lastColumn="0" w:noHBand="0" w:noVBand="1"/>
      </w:tblPr>
      <w:tblGrid>
        <w:gridCol w:w="5440"/>
        <w:gridCol w:w="1359"/>
      </w:tblGrid>
      <w:tr w:rsidR="002B6865" w:rsidRPr="00205E2C" w14:paraId="004DE602" w14:textId="77777777" w:rsidTr="3B6B3A83">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FB5A9" w14:textId="77777777" w:rsidR="002B6865" w:rsidRPr="00205E2C" w:rsidRDefault="002B6865" w:rsidP="008E530F">
            <w:pPr>
              <w:spacing w:after="0" w:line="240" w:lineRule="auto"/>
              <w:rPr>
                <w:rFonts w:ascii="Arial" w:eastAsia="Times New Roman" w:hAnsi="Arial" w:cs="Arial"/>
                <w:b/>
                <w:bCs/>
                <w:color w:val="000000"/>
                <w:kern w:val="0"/>
                <w:lang w:eastAsia="en-GB"/>
                <w14:ligatures w14:val="none"/>
              </w:rPr>
            </w:pPr>
            <w:r w:rsidRPr="00205E2C">
              <w:rPr>
                <w:rFonts w:ascii="Arial" w:eastAsia="Times New Roman" w:hAnsi="Arial" w:cs="Arial"/>
                <w:b/>
                <w:bCs/>
                <w:color w:val="000000"/>
                <w:kern w:val="0"/>
                <w:lang w:eastAsia="en-GB"/>
                <w14:ligatures w14:val="none"/>
              </w:rPr>
              <w:t>Type</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2148C8D9" w14:textId="77777777" w:rsidR="002B6865" w:rsidRPr="00205E2C" w:rsidRDefault="002B6865" w:rsidP="008E530F">
            <w:pPr>
              <w:spacing w:after="0" w:line="240" w:lineRule="auto"/>
              <w:jc w:val="center"/>
              <w:rPr>
                <w:rFonts w:ascii="Arial" w:eastAsia="Times New Roman" w:hAnsi="Arial" w:cs="Arial"/>
                <w:b/>
                <w:bCs/>
                <w:color w:val="000000"/>
                <w:kern w:val="0"/>
                <w:lang w:eastAsia="en-GB"/>
                <w14:ligatures w14:val="none"/>
              </w:rPr>
            </w:pPr>
            <w:r w:rsidRPr="00205E2C">
              <w:rPr>
                <w:rFonts w:ascii="Arial" w:eastAsia="Times New Roman" w:hAnsi="Arial" w:cs="Arial"/>
                <w:b/>
                <w:bCs/>
                <w:color w:val="000000"/>
                <w:kern w:val="0"/>
                <w:lang w:eastAsia="en-GB"/>
                <w14:ligatures w14:val="none"/>
              </w:rPr>
              <w:t>Street Length</w:t>
            </w:r>
          </w:p>
        </w:tc>
      </w:tr>
      <w:tr w:rsidR="002B6865" w:rsidRPr="00205E2C" w14:paraId="5DEDB11E" w14:textId="77777777" w:rsidTr="3B6B3A83">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477D8A0B" w14:textId="41BE2606"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 xml:space="preserve">Town Centre (Zone 1) </w:t>
            </w:r>
          </w:p>
        </w:tc>
        <w:tc>
          <w:tcPr>
            <w:tcW w:w="1359" w:type="dxa"/>
            <w:tcBorders>
              <w:top w:val="nil"/>
              <w:left w:val="nil"/>
              <w:bottom w:val="single" w:sz="4" w:space="0" w:color="auto"/>
              <w:right w:val="single" w:sz="4" w:space="0" w:color="auto"/>
            </w:tcBorders>
            <w:shd w:val="clear" w:color="auto" w:fill="auto"/>
            <w:noWrap/>
            <w:vAlign w:val="center"/>
            <w:hideMark/>
          </w:tcPr>
          <w:p w14:paraId="3625A9BE"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16.88 km</w:t>
            </w:r>
          </w:p>
        </w:tc>
      </w:tr>
      <w:tr w:rsidR="002B6865" w:rsidRPr="00205E2C" w14:paraId="21C948AC" w14:textId="77777777" w:rsidTr="3B6B3A83">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02B0B69A" w14:textId="6BC3B58A"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 xml:space="preserve">Remainder of the Borough (Zone 2) </w:t>
            </w:r>
          </w:p>
        </w:tc>
        <w:tc>
          <w:tcPr>
            <w:tcW w:w="1359" w:type="dxa"/>
            <w:tcBorders>
              <w:top w:val="nil"/>
              <w:left w:val="nil"/>
              <w:bottom w:val="single" w:sz="4" w:space="0" w:color="auto"/>
              <w:right w:val="single" w:sz="4" w:space="0" w:color="auto"/>
            </w:tcBorders>
            <w:shd w:val="clear" w:color="auto" w:fill="auto"/>
            <w:noWrap/>
            <w:vAlign w:val="center"/>
            <w:hideMark/>
          </w:tcPr>
          <w:p w14:paraId="5059D83C"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474.64 km</w:t>
            </w:r>
          </w:p>
        </w:tc>
      </w:tr>
      <w:tr w:rsidR="002B6865" w:rsidRPr="00205E2C" w14:paraId="1863FB5D" w14:textId="77777777" w:rsidTr="3B6B3A83">
        <w:trPr>
          <w:trHeight w:val="300"/>
        </w:trPr>
        <w:tc>
          <w:tcPr>
            <w:tcW w:w="5440" w:type="dxa"/>
            <w:tcBorders>
              <w:top w:val="nil"/>
              <w:left w:val="nil"/>
              <w:bottom w:val="nil"/>
              <w:right w:val="nil"/>
            </w:tcBorders>
            <w:shd w:val="clear" w:color="auto" w:fill="auto"/>
            <w:noWrap/>
            <w:vAlign w:val="center"/>
            <w:hideMark/>
          </w:tcPr>
          <w:p w14:paraId="41F5B4EB"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p>
        </w:tc>
        <w:tc>
          <w:tcPr>
            <w:tcW w:w="1359" w:type="dxa"/>
            <w:tcBorders>
              <w:top w:val="nil"/>
              <w:left w:val="nil"/>
              <w:bottom w:val="nil"/>
              <w:right w:val="nil"/>
            </w:tcBorders>
            <w:shd w:val="clear" w:color="auto" w:fill="auto"/>
            <w:noWrap/>
            <w:vAlign w:val="center"/>
            <w:hideMark/>
          </w:tcPr>
          <w:p w14:paraId="5915055F" w14:textId="4C34EA14" w:rsidR="002B6865" w:rsidRPr="00205E2C" w:rsidRDefault="002B6865" w:rsidP="3B6B3A83">
            <w:pPr>
              <w:spacing w:after="0" w:line="240" w:lineRule="auto"/>
              <w:rPr>
                <w:rFonts w:ascii="Arial" w:eastAsia="Times New Roman" w:hAnsi="Arial" w:cs="Arial"/>
                <w:lang w:eastAsia="en-GB"/>
              </w:rPr>
            </w:pPr>
          </w:p>
          <w:p w14:paraId="0A2A6B53" w14:textId="1F393891" w:rsidR="002B6865" w:rsidRPr="00205E2C" w:rsidRDefault="002B6865" w:rsidP="008E530F">
            <w:pPr>
              <w:spacing w:after="0" w:line="240" w:lineRule="auto"/>
              <w:rPr>
                <w:rFonts w:ascii="Arial" w:eastAsia="Times New Roman" w:hAnsi="Arial" w:cs="Arial"/>
                <w:kern w:val="0"/>
                <w:lang w:eastAsia="en-GB"/>
                <w14:ligatures w14:val="none"/>
              </w:rPr>
            </w:pPr>
          </w:p>
        </w:tc>
      </w:tr>
      <w:tr w:rsidR="002B6865" w:rsidRPr="00205E2C" w14:paraId="68F7AD13" w14:textId="77777777" w:rsidTr="3B6B3A83">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ED8B4" w14:textId="77777777" w:rsidR="002B6865" w:rsidRPr="008E530F" w:rsidRDefault="002B6865" w:rsidP="008E530F">
            <w:pPr>
              <w:spacing w:after="0" w:line="240" w:lineRule="auto"/>
              <w:rPr>
                <w:rFonts w:ascii="Arial" w:eastAsia="Times New Roman" w:hAnsi="Arial" w:cs="Arial"/>
                <w:b/>
                <w:bCs/>
                <w:color w:val="000000"/>
                <w:kern w:val="0"/>
                <w:lang w:eastAsia="en-GB"/>
                <w14:ligatures w14:val="none"/>
              </w:rPr>
            </w:pPr>
            <w:r w:rsidRPr="008E530F">
              <w:rPr>
                <w:rFonts w:ascii="Arial" w:eastAsia="Times New Roman" w:hAnsi="Arial" w:cs="Arial"/>
                <w:b/>
                <w:bCs/>
                <w:color w:val="000000"/>
                <w:kern w:val="0"/>
                <w:lang w:eastAsia="en-GB"/>
                <w14:ligatures w14:val="none"/>
              </w:rPr>
              <w:t>Type</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24BC5AE4" w14:textId="735ED963" w:rsidR="002B6865" w:rsidRPr="008E530F" w:rsidRDefault="002B6865" w:rsidP="008E530F">
            <w:pPr>
              <w:spacing w:after="0" w:line="240" w:lineRule="auto"/>
              <w:jc w:val="center"/>
              <w:rPr>
                <w:rFonts w:ascii="Arial" w:eastAsia="Times New Roman" w:hAnsi="Arial" w:cs="Arial"/>
                <w:b/>
                <w:bCs/>
                <w:color w:val="000000"/>
                <w:kern w:val="0"/>
                <w:lang w:eastAsia="en-GB"/>
                <w14:ligatures w14:val="none"/>
              </w:rPr>
            </w:pPr>
            <w:r w:rsidRPr="008E530F">
              <w:rPr>
                <w:rFonts w:ascii="Arial" w:eastAsia="Times New Roman" w:hAnsi="Arial" w:cs="Arial"/>
                <w:b/>
                <w:bCs/>
                <w:color w:val="000000"/>
                <w:kern w:val="0"/>
                <w:lang w:eastAsia="en-GB"/>
                <w14:ligatures w14:val="none"/>
              </w:rPr>
              <w:t>Number</w:t>
            </w:r>
          </w:p>
        </w:tc>
      </w:tr>
      <w:tr w:rsidR="002B6865" w:rsidRPr="00205E2C" w14:paraId="56824AFC" w14:textId="77777777" w:rsidTr="3B6B3A83">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00B7A05A"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Litter and Dog Bins 2023/24</w:t>
            </w:r>
          </w:p>
        </w:tc>
        <w:tc>
          <w:tcPr>
            <w:tcW w:w="1359" w:type="dxa"/>
            <w:tcBorders>
              <w:top w:val="nil"/>
              <w:left w:val="nil"/>
              <w:bottom w:val="single" w:sz="4" w:space="0" w:color="auto"/>
              <w:right w:val="single" w:sz="4" w:space="0" w:color="auto"/>
            </w:tcBorders>
            <w:shd w:val="clear" w:color="auto" w:fill="auto"/>
            <w:noWrap/>
            <w:vAlign w:val="center"/>
            <w:hideMark/>
          </w:tcPr>
          <w:p w14:paraId="1F8F4622"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953</w:t>
            </w:r>
          </w:p>
        </w:tc>
      </w:tr>
      <w:tr w:rsidR="002B6865" w:rsidRPr="00205E2C" w14:paraId="701FA953" w14:textId="77777777" w:rsidTr="3B6B3A83">
        <w:trPr>
          <w:trHeight w:val="6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5F839992"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Removal of</w:t>
            </w:r>
            <w:r w:rsidRPr="00205E2C">
              <w:rPr>
                <w:rFonts w:ascii="Arial" w:eastAsia="Times New Roman" w:hAnsi="Arial" w:cs="Arial"/>
                <w:b/>
                <w:bCs/>
                <w:color w:val="000000"/>
                <w:kern w:val="0"/>
                <w:lang w:eastAsia="en-GB"/>
                <w14:ligatures w14:val="none"/>
              </w:rPr>
              <w:t xml:space="preserve"> </w:t>
            </w:r>
            <w:r w:rsidRPr="00205E2C">
              <w:rPr>
                <w:rFonts w:ascii="Arial" w:eastAsia="Times New Roman" w:hAnsi="Arial" w:cs="Arial"/>
                <w:color w:val="000000"/>
                <w:kern w:val="0"/>
                <w:lang w:eastAsia="en-GB"/>
                <w14:ligatures w14:val="none"/>
              </w:rPr>
              <w:t>Flytipping from private properties 2023/24 (Approx)</w:t>
            </w:r>
          </w:p>
        </w:tc>
        <w:tc>
          <w:tcPr>
            <w:tcW w:w="1359" w:type="dxa"/>
            <w:tcBorders>
              <w:top w:val="nil"/>
              <w:left w:val="nil"/>
              <w:bottom w:val="single" w:sz="4" w:space="0" w:color="auto"/>
              <w:right w:val="single" w:sz="4" w:space="0" w:color="auto"/>
            </w:tcBorders>
            <w:shd w:val="clear" w:color="auto" w:fill="auto"/>
            <w:noWrap/>
            <w:vAlign w:val="center"/>
            <w:hideMark/>
          </w:tcPr>
          <w:p w14:paraId="56A76D79"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300</w:t>
            </w:r>
          </w:p>
        </w:tc>
      </w:tr>
      <w:tr w:rsidR="002B6865" w:rsidRPr="00205E2C" w14:paraId="6EDC5B24" w14:textId="77777777" w:rsidTr="3B6B3A83">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09AFC459"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Emergency Work (e.g Dead animals)</w:t>
            </w:r>
          </w:p>
        </w:tc>
        <w:tc>
          <w:tcPr>
            <w:tcW w:w="1359" w:type="dxa"/>
            <w:tcBorders>
              <w:top w:val="nil"/>
              <w:left w:val="nil"/>
              <w:bottom w:val="single" w:sz="4" w:space="0" w:color="auto"/>
              <w:right w:val="single" w:sz="4" w:space="0" w:color="auto"/>
            </w:tcBorders>
            <w:shd w:val="clear" w:color="auto" w:fill="auto"/>
            <w:noWrap/>
            <w:vAlign w:val="center"/>
            <w:hideMark/>
          </w:tcPr>
          <w:p w14:paraId="370C5317"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As Required</w:t>
            </w:r>
          </w:p>
        </w:tc>
      </w:tr>
    </w:tbl>
    <w:p w14:paraId="16A1605A" w14:textId="77777777" w:rsidR="002B6865" w:rsidRDefault="002B6865" w:rsidP="002B6865">
      <w:pPr>
        <w:rPr>
          <w:rFonts w:ascii="Arial" w:hAnsi="Arial" w:cs="Arial"/>
        </w:rPr>
      </w:pPr>
    </w:p>
    <w:p w14:paraId="0E62343C" w14:textId="77777777" w:rsidR="0024109A" w:rsidRPr="00205E2C" w:rsidRDefault="0024109A" w:rsidP="002B6865">
      <w:pPr>
        <w:ind w:left="709" w:hanging="709"/>
        <w:rPr>
          <w:rFonts w:ascii="Arial" w:hAnsi="Arial" w:cs="Arial"/>
          <w:b/>
          <w:bCs/>
        </w:rPr>
      </w:pPr>
    </w:p>
    <w:p w14:paraId="5B8FD0E2" w14:textId="78B9E3B9" w:rsidR="002B6865" w:rsidRPr="008E530F" w:rsidRDefault="002B6865" w:rsidP="002B6865">
      <w:pPr>
        <w:ind w:left="709" w:hanging="709"/>
        <w:rPr>
          <w:rFonts w:ascii="Arial" w:hAnsi="Arial" w:cs="Arial"/>
          <w:b/>
          <w:bCs/>
          <w:sz w:val="24"/>
          <w:szCs w:val="24"/>
        </w:rPr>
      </w:pPr>
      <w:r w:rsidRPr="008E530F">
        <w:rPr>
          <w:rFonts w:ascii="Arial" w:hAnsi="Arial" w:cs="Arial"/>
          <w:b/>
          <w:bCs/>
          <w:sz w:val="24"/>
          <w:szCs w:val="24"/>
        </w:rPr>
        <w:t xml:space="preserve">Provisional Items </w:t>
      </w:r>
    </w:p>
    <w:tbl>
      <w:tblPr>
        <w:tblW w:w="8217" w:type="dxa"/>
        <w:tblLayout w:type="fixed"/>
        <w:tblCellMar>
          <w:top w:w="57" w:type="dxa"/>
          <w:bottom w:w="57" w:type="dxa"/>
        </w:tblCellMar>
        <w:tblLook w:val="04A0" w:firstRow="1" w:lastRow="0" w:firstColumn="1" w:lastColumn="0" w:noHBand="0" w:noVBand="1"/>
      </w:tblPr>
      <w:tblGrid>
        <w:gridCol w:w="5440"/>
        <w:gridCol w:w="1388"/>
        <w:gridCol w:w="1389"/>
      </w:tblGrid>
      <w:tr w:rsidR="002B6865" w:rsidRPr="00205E2C" w14:paraId="0C7054B6" w14:textId="77777777" w:rsidTr="008E530F">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D6311" w14:textId="77777777" w:rsidR="002B6865" w:rsidRPr="008E530F" w:rsidRDefault="002B6865" w:rsidP="008E530F">
            <w:pPr>
              <w:spacing w:after="0" w:line="240" w:lineRule="auto"/>
              <w:rPr>
                <w:rFonts w:ascii="Arial" w:eastAsia="Times New Roman" w:hAnsi="Arial" w:cs="Arial"/>
                <w:b/>
                <w:bCs/>
                <w:color w:val="000000"/>
                <w:kern w:val="0"/>
                <w:lang w:eastAsia="en-GB"/>
                <w14:ligatures w14:val="none"/>
              </w:rPr>
            </w:pPr>
            <w:r w:rsidRPr="008E530F">
              <w:rPr>
                <w:rFonts w:ascii="Arial" w:eastAsia="Times New Roman" w:hAnsi="Arial" w:cs="Arial"/>
                <w:b/>
                <w:bCs/>
                <w:color w:val="000000"/>
                <w:kern w:val="0"/>
                <w:lang w:eastAsia="en-GB"/>
                <w14:ligatures w14:val="none"/>
              </w:rPr>
              <w:t>Type</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2EDE4B68" w14:textId="77777777" w:rsidR="002B6865" w:rsidRPr="008E530F" w:rsidRDefault="002B6865" w:rsidP="008E530F">
            <w:pPr>
              <w:spacing w:after="0" w:line="240" w:lineRule="auto"/>
              <w:jc w:val="center"/>
              <w:rPr>
                <w:rFonts w:ascii="Arial" w:eastAsia="Times New Roman" w:hAnsi="Arial" w:cs="Arial"/>
                <w:b/>
                <w:bCs/>
                <w:color w:val="000000"/>
                <w:kern w:val="0"/>
                <w:lang w:eastAsia="en-GB"/>
                <w14:ligatures w14:val="none"/>
              </w:rPr>
            </w:pPr>
            <w:r w:rsidRPr="008E530F">
              <w:rPr>
                <w:rFonts w:ascii="Arial" w:eastAsia="Times New Roman" w:hAnsi="Arial" w:cs="Arial"/>
                <w:b/>
                <w:bCs/>
                <w:color w:val="000000"/>
                <w:kern w:val="0"/>
                <w:lang w:eastAsia="en-GB"/>
                <w14:ligatures w14:val="none"/>
              </w:rPr>
              <w:t>Frequency</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20FFB285" w14:textId="77777777" w:rsidR="002B6865" w:rsidRPr="008E530F" w:rsidRDefault="002B6865" w:rsidP="008E530F">
            <w:pPr>
              <w:spacing w:after="0" w:line="240" w:lineRule="auto"/>
              <w:jc w:val="center"/>
              <w:rPr>
                <w:rFonts w:ascii="Arial" w:eastAsia="Times New Roman" w:hAnsi="Arial" w:cs="Arial"/>
                <w:b/>
                <w:bCs/>
                <w:color w:val="000000"/>
                <w:kern w:val="0"/>
                <w:lang w:eastAsia="en-GB"/>
                <w14:ligatures w14:val="none"/>
              </w:rPr>
            </w:pPr>
            <w:r w:rsidRPr="008E530F">
              <w:rPr>
                <w:rFonts w:ascii="Arial" w:eastAsia="Times New Roman" w:hAnsi="Arial" w:cs="Arial"/>
                <w:b/>
                <w:bCs/>
                <w:color w:val="000000"/>
                <w:kern w:val="0"/>
                <w:lang w:eastAsia="en-GB"/>
                <w14:ligatures w14:val="none"/>
              </w:rPr>
              <w:t>Number</w:t>
            </w:r>
          </w:p>
        </w:tc>
      </w:tr>
      <w:tr w:rsidR="002B6865" w:rsidRPr="00205E2C" w14:paraId="7224F956" w14:textId="77777777" w:rsidTr="008E530F">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4C6E8D07"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Operation of joint waste Transfer Station with Pendle</w:t>
            </w:r>
          </w:p>
        </w:tc>
        <w:tc>
          <w:tcPr>
            <w:tcW w:w="1388" w:type="dxa"/>
            <w:tcBorders>
              <w:top w:val="nil"/>
              <w:left w:val="nil"/>
              <w:bottom w:val="single" w:sz="4" w:space="0" w:color="auto"/>
              <w:right w:val="single" w:sz="4" w:space="0" w:color="auto"/>
            </w:tcBorders>
            <w:shd w:val="clear" w:color="auto" w:fill="auto"/>
            <w:noWrap/>
            <w:vAlign w:val="center"/>
            <w:hideMark/>
          </w:tcPr>
          <w:p w14:paraId="48252740"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N/A</w:t>
            </w:r>
          </w:p>
        </w:tc>
        <w:tc>
          <w:tcPr>
            <w:tcW w:w="1389" w:type="dxa"/>
            <w:tcBorders>
              <w:top w:val="nil"/>
              <w:left w:val="nil"/>
              <w:bottom w:val="single" w:sz="4" w:space="0" w:color="auto"/>
              <w:right w:val="single" w:sz="4" w:space="0" w:color="auto"/>
            </w:tcBorders>
            <w:shd w:val="clear" w:color="auto" w:fill="auto"/>
            <w:noWrap/>
            <w:vAlign w:val="center"/>
            <w:hideMark/>
          </w:tcPr>
          <w:p w14:paraId="545F96B1"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1</w:t>
            </w:r>
          </w:p>
        </w:tc>
      </w:tr>
      <w:tr w:rsidR="002B6865" w:rsidRPr="00205E2C" w14:paraId="30A5F2ED" w14:textId="77777777" w:rsidTr="008E530F">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0F7E4DCF" w14:textId="77777777" w:rsidR="002B6865" w:rsidRPr="00205E2C" w:rsidRDefault="002B6865" w:rsidP="008E530F">
            <w:pPr>
              <w:spacing w:after="0" w:line="240" w:lineRule="auto"/>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All in one bin recycling</w:t>
            </w:r>
          </w:p>
        </w:tc>
        <w:tc>
          <w:tcPr>
            <w:tcW w:w="1388" w:type="dxa"/>
            <w:tcBorders>
              <w:top w:val="nil"/>
              <w:left w:val="nil"/>
              <w:bottom w:val="single" w:sz="4" w:space="0" w:color="auto"/>
              <w:right w:val="single" w:sz="4" w:space="0" w:color="auto"/>
            </w:tcBorders>
            <w:shd w:val="clear" w:color="auto" w:fill="auto"/>
            <w:noWrap/>
            <w:vAlign w:val="center"/>
            <w:hideMark/>
          </w:tcPr>
          <w:p w14:paraId="7B7BB186" w14:textId="5F70DCCA"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Fortnightly</w:t>
            </w:r>
          </w:p>
        </w:tc>
        <w:tc>
          <w:tcPr>
            <w:tcW w:w="1389" w:type="dxa"/>
            <w:tcBorders>
              <w:top w:val="nil"/>
              <w:left w:val="nil"/>
              <w:bottom w:val="single" w:sz="4" w:space="0" w:color="auto"/>
              <w:right w:val="single" w:sz="4" w:space="0" w:color="auto"/>
            </w:tcBorders>
            <w:shd w:val="clear" w:color="auto" w:fill="auto"/>
            <w:noWrap/>
            <w:vAlign w:val="center"/>
            <w:hideMark/>
          </w:tcPr>
          <w:p w14:paraId="53564BC7" w14:textId="77777777" w:rsidR="002B6865" w:rsidRPr="00205E2C" w:rsidRDefault="002B6865" w:rsidP="008E530F">
            <w:pPr>
              <w:spacing w:after="0" w:line="240" w:lineRule="auto"/>
              <w:jc w:val="center"/>
              <w:rPr>
                <w:rFonts w:ascii="Arial" w:eastAsia="Times New Roman" w:hAnsi="Arial" w:cs="Arial"/>
                <w:color w:val="000000"/>
                <w:kern w:val="0"/>
                <w:lang w:eastAsia="en-GB"/>
                <w14:ligatures w14:val="none"/>
              </w:rPr>
            </w:pPr>
            <w:r w:rsidRPr="00205E2C">
              <w:rPr>
                <w:rFonts w:ascii="Arial" w:eastAsia="Times New Roman" w:hAnsi="Arial" w:cs="Arial"/>
                <w:color w:val="000000"/>
                <w:kern w:val="0"/>
                <w:lang w:eastAsia="en-GB"/>
                <w14:ligatures w14:val="none"/>
              </w:rPr>
              <w:t>43,552</w:t>
            </w:r>
          </w:p>
        </w:tc>
      </w:tr>
    </w:tbl>
    <w:p w14:paraId="625376AA" w14:textId="77777777" w:rsidR="002B6865" w:rsidRPr="00425BCE" w:rsidRDefault="002B6865" w:rsidP="008431D5">
      <w:pPr>
        <w:rPr>
          <w:rFonts w:ascii="Arial" w:hAnsi="Arial" w:cs="Arial"/>
          <w:i/>
          <w:iCs/>
          <w:color w:val="FF0000"/>
          <w:sz w:val="24"/>
          <w:szCs w:val="24"/>
        </w:rPr>
      </w:pPr>
    </w:p>
    <w:p w14:paraId="4608BAD7" w14:textId="77777777" w:rsidR="008431D5" w:rsidRPr="00425BCE" w:rsidRDefault="008431D5">
      <w:pPr>
        <w:rPr>
          <w:rFonts w:ascii="Arial" w:hAnsi="Arial" w:cs="Arial"/>
          <w:i/>
          <w:iCs/>
          <w:sz w:val="24"/>
          <w:szCs w:val="24"/>
          <w:highlight w:val="yellow"/>
        </w:rPr>
      </w:pPr>
      <w:r w:rsidRPr="00425BCE">
        <w:rPr>
          <w:rFonts w:ascii="Arial" w:hAnsi="Arial" w:cs="Arial"/>
          <w:i/>
          <w:iCs/>
          <w:sz w:val="24"/>
          <w:szCs w:val="24"/>
          <w:highlight w:val="yellow"/>
        </w:rPr>
        <w:br w:type="page"/>
      </w:r>
    </w:p>
    <w:p w14:paraId="3C5302E3" w14:textId="14FA2AB9" w:rsidR="003104D5" w:rsidRPr="008E530F" w:rsidRDefault="004F220E" w:rsidP="008E530F">
      <w:pPr>
        <w:pStyle w:val="Heading1"/>
      </w:pPr>
      <w:bookmarkStart w:id="6" w:name="_Toc170825548"/>
      <w:r w:rsidRPr="008E530F">
        <w:lastRenderedPageBreak/>
        <w:t xml:space="preserve">Proposed </w:t>
      </w:r>
      <w:r w:rsidR="002256D9" w:rsidRPr="008E530F">
        <w:t xml:space="preserve">Procurement </w:t>
      </w:r>
      <w:r w:rsidRPr="008E530F">
        <w:t>Timescale</w:t>
      </w:r>
      <w:bookmarkEnd w:id="6"/>
    </w:p>
    <w:p w14:paraId="51C7809E" w14:textId="665757F4" w:rsidR="009F3236" w:rsidRPr="00425BCE" w:rsidRDefault="009F3236" w:rsidP="009F3236">
      <w:pPr>
        <w:tabs>
          <w:tab w:val="left" w:pos="720"/>
        </w:tabs>
        <w:rPr>
          <w:rFonts w:ascii="Arial" w:hAnsi="Arial" w:cs="Arial"/>
          <w:sz w:val="24"/>
          <w:szCs w:val="24"/>
        </w:rPr>
      </w:pPr>
      <w:r w:rsidRPr="1731EEA1">
        <w:rPr>
          <w:rFonts w:ascii="Arial" w:hAnsi="Arial" w:cs="Arial"/>
          <w:sz w:val="24"/>
          <w:szCs w:val="24"/>
        </w:rPr>
        <w:t xml:space="preserve">The Waste and Cleansing Service is a core strategic service with high public and environmental visibility. </w:t>
      </w:r>
      <w:r w:rsidR="72E0B4E5" w:rsidRPr="1731EEA1">
        <w:rPr>
          <w:rFonts w:ascii="Arial" w:hAnsi="Arial" w:cs="Arial"/>
          <w:sz w:val="24"/>
          <w:szCs w:val="24"/>
        </w:rPr>
        <w:t>T</w:t>
      </w:r>
      <w:r w:rsidRPr="1731EEA1">
        <w:rPr>
          <w:rFonts w:ascii="Arial" w:hAnsi="Arial" w:cs="Arial"/>
          <w:sz w:val="24"/>
          <w:szCs w:val="24"/>
        </w:rPr>
        <w:t xml:space="preserve">he Council is seeking to award a single contract to commence on 1st June 2026 for a </w:t>
      </w:r>
      <w:r w:rsidR="00911D5F" w:rsidRPr="1731EEA1">
        <w:rPr>
          <w:rFonts w:ascii="Arial" w:hAnsi="Arial" w:cs="Arial"/>
          <w:sz w:val="24"/>
          <w:szCs w:val="24"/>
        </w:rPr>
        <w:t xml:space="preserve">potential </w:t>
      </w:r>
      <w:r w:rsidRPr="1731EEA1">
        <w:rPr>
          <w:rFonts w:ascii="Arial" w:hAnsi="Arial" w:cs="Arial"/>
          <w:sz w:val="24"/>
          <w:szCs w:val="24"/>
        </w:rPr>
        <w:t>term of between 6 to 10 years with a possible extension.</w:t>
      </w:r>
    </w:p>
    <w:p w14:paraId="1D2320B7" w14:textId="34388447" w:rsidR="002C667E" w:rsidRPr="00425BCE" w:rsidRDefault="009F3236" w:rsidP="009F3236">
      <w:pPr>
        <w:tabs>
          <w:tab w:val="left" w:pos="720"/>
        </w:tabs>
        <w:rPr>
          <w:rFonts w:ascii="Arial" w:hAnsi="Arial" w:cs="Arial"/>
          <w:sz w:val="24"/>
          <w:szCs w:val="24"/>
        </w:rPr>
      </w:pPr>
      <w:r w:rsidRPr="1731EEA1">
        <w:rPr>
          <w:rFonts w:ascii="Arial" w:hAnsi="Arial" w:cs="Arial"/>
          <w:sz w:val="24"/>
          <w:szCs w:val="24"/>
        </w:rPr>
        <w:t xml:space="preserve">The </w:t>
      </w:r>
      <w:r w:rsidR="00073320" w:rsidRPr="1731EEA1">
        <w:rPr>
          <w:rFonts w:ascii="Arial" w:hAnsi="Arial" w:cs="Arial"/>
          <w:sz w:val="24"/>
          <w:szCs w:val="24"/>
        </w:rPr>
        <w:t>b</w:t>
      </w:r>
      <w:r w:rsidRPr="1731EEA1">
        <w:rPr>
          <w:rFonts w:ascii="Arial" w:hAnsi="Arial" w:cs="Arial"/>
          <w:sz w:val="24"/>
          <w:szCs w:val="24"/>
        </w:rPr>
        <w:t xml:space="preserve">elow chart gives </w:t>
      </w:r>
      <w:r w:rsidR="008E530F" w:rsidRPr="1731EEA1">
        <w:rPr>
          <w:rFonts w:ascii="Arial" w:hAnsi="Arial" w:cs="Arial"/>
          <w:sz w:val="24"/>
          <w:szCs w:val="24"/>
        </w:rPr>
        <w:t>an indicative,</w:t>
      </w:r>
      <w:r w:rsidRPr="1731EEA1">
        <w:rPr>
          <w:rFonts w:ascii="Arial" w:hAnsi="Arial" w:cs="Arial"/>
          <w:sz w:val="24"/>
          <w:szCs w:val="24"/>
        </w:rPr>
        <w:t xml:space="preserve"> high</w:t>
      </w:r>
      <w:r w:rsidR="008E530F" w:rsidRPr="1731EEA1">
        <w:rPr>
          <w:rFonts w:ascii="Arial" w:hAnsi="Arial" w:cs="Arial"/>
          <w:sz w:val="24"/>
          <w:szCs w:val="24"/>
        </w:rPr>
        <w:t>-</w:t>
      </w:r>
      <w:r w:rsidRPr="1731EEA1">
        <w:rPr>
          <w:rFonts w:ascii="Arial" w:hAnsi="Arial" w:cs="Arial"/>
          <w:sz w:val="24"/>
          <w:szCs w:val="24"/>
        </w:rPr>
        <w:t xml:space="preserve">level timetable for the before mentioned </w:t>
      </w:r>
      <w:r w:rsidR="00142473" w:rsidRPr="1731EEA1">
        <w:rPr>
          <w:rFonts w:ascii="Arial" w:hAnsi="Arial" w:cs="Arial"/>
          <w:sz w:val="24"/>
          <w:szCs w:val="24"/>
        </w:rPr>
        <w:t>P</w:t>
      </w:r>
      <w:r w:rsidRPr="1731EEA1">
        <w:rPr>
          <w:rFonts w:ascii="Arial" w:hAnsi="Arial" w:cs="Arial"/>
          <w:sz w:val="24"/>
          <w:szCs w:val="24"/>
        </w:rPr>
        <w:t>rocurement</w:t>
      </w:r>
      <w:r w:rsidR="00142473" w:rsidRPr="1731EEA1">
        <w:rPr>
          <w:rFonts w:ascii="Arial" w:hAnsi="Arial" w:cs="Arial"/>
          <w:sz w:val="24"/>
          <w:szCs w:val="24"/>
        </w:rPr>
        <w:t>,</w:t>
      </w:r>
      <w:r w:rsidR="008E530F" w:rsidRPr="1731EEA1">
        <w:rPr>
          <w:rFonts w:ascii="Arial" w:hAnsi="Arial" w:cs="Arial"/>
          <w:sz w:val="24"/>
          <w:szCs w:val="24"/>
        </w:rPr>
        <w:t xml:space="preserve"> based on</w:t>
      </w:r>
      <w:r w:rsidR="00264FA0" w:rsidRPr="1731EEA1">
        <w:rPr>
          <w:rFonts w:ascii="Arial" w:hAnsi="Arial" w:cs="Arial"/>
          <w:sz w:val="24"/>
          <w:szCs w:val="24"/>
        </w:rPr>
        <w:t xml:space="preserve"> an approach similar to</w:t>
      </w:r>
      <w:r w:rsidR="008E530F" w:rsidRPr="1731EEA1">
        <w:rPr>
          <w:rFonts w:ascii="Arial" w:hAnsi="Arial" w:cs="Arial"/>
          <w:sz w:val="24"/>
          <w:szCs w:val="24"/>
        </w:rPr>
        <w:t xml:space="preserve"> the Restricted Procedure</w:t>
      </w:r>
      <w:r w:rsidR="00264FA0" w:rsidRPr="1731EEA1">
        <w:rPr>
          <w:rFonts w:ascii="Arial" w:hAnsi="Arial" w:cs="Arial"/>
          <w:sz w:val="24"/>
          <w:szCs w:val="24"/>
        </w:rPr>
        <w:t xml:space="preserve"> under Public Contracts Regulations (PCR) 2015</w:t>
      </w:r>
      <w:r w:rsidRPr="1731EEA1">
        <w:rPr>
          <w:rFonts w:ascii="Arial" w:hAnsi="Arial" w:cs="Arial"/>
          <w:sz w:val="24"/>
          <w:szCs w:val="24"/>
        </w:rPr>
        <w:t xml:space="preserve">. </w:t>
      </w:r>
      <w:r w:rsidR="3FFB56D2" w:rsidRPr="1731EEA1">
        <w:rPr>
          <w:rFonts w:ascii="Arial" w:hAnsi="Arial" w:cs="Arial"/>
          <w:sz w:val="24"/>
          <w:szCs w:val="24"/>
        </w:rPr>
        <w:t xml:space="preserve">This procurement exercise will be </w:t>
      </w:r>
      <w:r w:rsidR="60179610" w:rsidRPr="1731EEA1">
        <w:rPr>
          <w:rFonts w:ascii="Arial" w:hAnsi="Arial" w:cs="Arial"/>
          <w:sz w:val="24"/>
          <w:szCs w:val="24"/>
        </w:rPr>
        <w:t xml:space="preserve">conducted </w:t>
      </w:r>
      <w:r w:rsidR="3FFB56D2" w:rsidRPr="1731EEA1">
        <w:rPr>
          <w:rFonts w:ascii="Arial" w:hAnsi="Arial" w:cs="Arial"/>
          <w:sz w:val="24"/>
          <w:szCs w:val="24"/>
        </w:rPr>
        <w:t xml:space="preserve">under the </w:t>
      </w:r>
      <w:r w:rsidR="3B59874E" w:rsidRPr="1731EEA1">
        <w:rPr>
          <w:rFonts w:ascii="Arial" w:hAnsi="Arial" w:cs="Arial"/>
          <w:sz w:val="24"/>
          <w:szCs w:val="24"/>
        </w:rPr>
        <w:t>P</w:t>
      </w:r>
      <w:r w:rsidR="3FFB56D2" w:rsidRPr="1731EEA1">
        <w:rPr>
          <w:rFonts w:ascii="Arial" w:hAnsi="Arial" w:cs="Arial"/>
          <w:sz w:val="24"/>
          <w:szCs w:val="24"/>
        </w:rPr>
        <w:t xml:space="preserve">rocurement Act 2023 Regulations. </w:t>
      </w:r>
      <w:r w:rsidR="008E530F" w:rsidRPr="1731EEA1">
        <w:rPr>
          <w:rFonts w:ascii="Arial" w:hAnsi="Arial" w:cs="Arial"/>
          <w:sz w:val="24"/>
          <w:szCs w:val="24"/>
        </w:rPr>
        <w:t xml:space="preserve">The Council welcomes the market’s views on the proposed Procurement procedure and </w:t>
      </w:r>
      <w:r w:rsidR="62C0D9A5" w:rsidRPr="1731EEA1">
        <w:rPr>
          <w:rFonts w:ascii="Arial" w:hAnsi="Arial" w:cs="Arial"/>
          <w:sz w:val="24"/>
          <w:szCs w:val="24"/>
        </w:rPr>
        <w:t xml:space="preserve">indicative </w:t>
      </w:r>
      <w:r w:rsidR="008E530F" w:rsidRPr="1731EEA1">
        <w:rPr>
          <w:rFonts w:ascii="Arial" w:hAnsi="Arial" w:cs="Arial"/>
          <w:sz w:val="24"/>
          <w:szCs w:val="24"/>
        </w:rPr>
        <w:t xml:space="preserve">timetable and has </w:t>
      </w:r>
      <w:r w:rsidR="00142473" w:rsidRPr="1731EEA1">
        <w:rPr>
          <w:rFonts w:ascii="Arial" w:hAnsi="Arial" w:cs="Arial"/>
          <w:sz w:val="24"/>
          <w:szCs w:val="24"/>
        </w:rPr>
        <w:t>included</w:t>
      </w:r>
      <w:r w:rsidR="008E530F" w:rsidRPr="1731EEA1">
        <w:rPr>
          <w:rFonts w:ascii="Arial" w:hAnsi="Arial" w:cs="Arial"/>
          <w:sz w:val="24"/>
          <w:szCs w:val="24"/>
        </w:rPr>
        <w:t xml:space="preserve"> questions relating to this in </w:t>
      </w:r>
      <w:r w:rsidR="709C1B28" w:rsidRPr="1731EEA1">
        <w:rPr>
          <w:rFonts w:ascii="Arial" w:hAnsi="Arial" w:cs="Arial"/>
          <w:sz w:val="24"/>
          <w:szCs w:val="24"/>
        </w:rPr>
        <w:t>this questionnaire</w:t>
      </w:r>
      <w:r w:rsidR="008E530F" w:rsidRPr="1731EEA1">
        <w:rPr>
          <w:rFonts w:ascii="Arial" w:hAnsi="Arial" w:cs="Arial"/>
          <w:sz w:val="24"/>
          <w:szCs w:val="24"/>
        </w:rPr>
        <w:t>.</w:t>
      </w:r>
    </w:p>
    <w:p w14:paraId="69862BA5" w14:textId="320DCB83" w:rsidR="1731EEA1" w:rsidRDefault="00584B01" w:rsidP="1731EEA1">
      <w:pPr>
        <w:tabs>
          <w:tab w:val="left" w:pos="720"/>
        </w:tabs>
        <w:rPr>
          <w:rFonts w:ascii="Arial" w:hAnsi="Arial" w:cs="Arial"/>
          <w:sz w:val="24"/>
          <w:szCs w:val="24"/>
        </w:rPr>
      </w:pPr>
      <w:r w:rsidRPr="00584B01">
        <w:rPr>
          <w:noProof/>
        </w:rPr>
        <w:drawing>
          <wp:inline distT="0" distB="0" distL="0" distR="0" wp14:anchorId="6B462CA6" wp14:editId="147F6357">
            <wp:extent cx="5731510" cy="2297430"/>
            <wp:effectExtent l="0" t="0" r="2540" b="7620"/>
            <wp:docPr id="731818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297430"/>
                    </a:xfrm>
                    <a:prstGeom prst="rect">
                      <a:avLst/>
                    </a:prstGeom>
                    <a:noFill/>
                    <a:ln>
                      <a:noFill/>
                    </a:ln>
                  </pic:spPr>
                </pic:pic>
              </a:graphicData>
            </a:graphic>
          </wp:inline>
        </w:drawing>
      </w:r>
    </w:p>
    <w:p w14:paraId="6BC4993A" w14:textId="1C2FD60B" w:rsidR="1731EEA1" w:rsidRDefault="1731EEA1" w:rsidP="1731EEA1">
      <w:pPr>
        <w:tabs>
          <w:tab w:val="left" w:pos="720"/>
        </w:tabs>
        <w:rPr>
          <w:rFonts w:ascii="Arial" w:hAnsi="Arial" w:cs="Arial"/>
          <w:sz w:val="24"/>
          <w:szCs w:val="24"/>
        </w:rPr>
      </w:pPr>
    </w:p>
    <w:p w14:paraId="4B033BE2" w14:textId="217CC583" w:rsidR="1731EEA1" w:rsidRDefault="1731EEA1" w:rsidP="1731EEA1">
      <w:pPr>
        <w:tabs>
          <w:tab w:val="left" w:pos="720"/>
        </w:tabs>
        <w:rPr>
          <w:rFonts w:ascii="Arial" w:hAnsi="Arial" w:cs="Arial"/>
          <w:sz w:val="24"/>
          <w:szCs w:val="24"/>
        </w:rPr>
      </w:pPr>
    </w:p>
    <w:p w14:paraId="5D17E8A8" w14:textId="77777777" w:rsidR="00DC1F8F" w:rsidRDefault="00DC1F8F" w:rsidP="1731EEA1">
      <w:pPr>
        <w:tabs>
          <w:tab w:val="left" w:pos="720"/>
        </w:tabs>
        <w:rPr>
          <w:rFonts w:ascii="Arial" w:hAnsi="Arial" w:cs="Arial"/>
          <w:sz w:val="24"/>
          <w:szCs w:val="24"/>
        </w:rPr>
      </w:pPr>
    </w:p>
    <w:p w14:paraId="73C4491C" w14:textId="77777777" w:rsidR="00DC1F8F" w:rsidRDefault="00DC1F8F" w:rsidP="1731EEA1">
      <w:pPr>
        <w:tabs>
          <w:tab w:val="left" w:pos="720"/>
        </w:tabs>
        <w:rPr>
          <w:rFonts w:ascii="Arial" w:hAnsi="Arial" w:cs="Arial"/>
          <w:sz w:val="24"/>
          <w:szCs w:val="24"/>
        </w:rPr>
      </w:pPr>
    </w:p>
    <w:p w14:paraId="44022D09" w14:textId="77777777" w:rsidR="00DC1F8F" w:rsidRDefault="00DC1F8F" w:rsidP="1731EEA1">
      <w:pPr>
        <w:tabs>
          <w:tab w:val="left" w:pos="720"/>
        </w:tabs>
        <w:rPr>
          <w:rFonts w:ascii="Arial" w:hAnsi="Arial" w:cs="Arial"/>
          <w:sz w:val="24"/>
          <w:szCs w:val="24"/>
        </w:rPr>
      </w:pPr>
    </w:p>
    <w:p w14:paraId="1ED97E6C" w14:textId="77777777" w:rsidR="00DC1F8F" w:rsidRDefault="00DC1F8F" w:rsidP="1731EEA1">
      <w:pPr>
        <w:tabs>
          <w:tab w:val="left" w:pos="720"/>
        </w:tabs>
        <w:rPr>
          <w:rFonts w:ascii="Arial" w:hAnsi="Arial" w:cs="Arial"/>
          <w:sz w:val="24"/>
          <w:szCs w:val="24"/>
        </w:rPr>
      </w:pPr>
    </w:p>
    <w:p w14:paraId="0F9F4A61" w14:textId="77777777" w:rsidR="00DC1F8F" w:rsidRDefault="00DC1F8F" w:rsidP="1731EEA1">
      <w:pPr>
        <w:tabs>
          <w:tab w:val="left" w:pos="720"/>
        </w:tabs>
        <w:rPr>
          <w:rFonts w:ascii="Arial" w:hAnsi="Arial" w:cs="Arial"/>
          <w:sz w:val="24"/>
          <w:szCs w:val="24"/>
        </w:rPr>
      </w:pPr>
    </w:p>
    <w:p w14:paraId="163D1AE6" w14:textId="77777777" w:rsidR="00DC1F8F" w:rsidRDefault="00DC1F8F" w:rsidP="1731EEA1">
      <w:pPr>
        <w:tabs>
          <w:tab w:val="left" w:pos="720"/>
        </w:tabs>
        <w:rPr>
          <w:rFonts w:ascii="Arial" w:hAnsi="Arial" w:cs="Arial"/>
          <w:sz w:val="24"/>
          <w:szCs w:val="24"/>
        </w:rPr>
      </w:pPr>
    </w:p>
    <w:p w14:paraId="77E59DB9" w14:textId="77777777" w:rsidR="00DC1F8F" w:rsidRDefault="00DC1F8F" w:rsidP="1731EEA1">
      <w:pPr>
        <w:tabs>
          <w:tab w:val="left" w:pos="720"/>
        </w:tabs>
        <w:rPr>
          <w:rFonts w:ascii="Arial" w:hAnsi="Arial" w:cs="Arial"/>
          <w:sz w:val="24"/>
          <w:szCs w:val="24"/>
        </w:rPr>
      </w:pPr>
    </w:p>
    <w:p w14:paraId="50F377DB" w14:textId="77777777" w:rsidR="00DC1F8F" w:rsidRDefault="00DC1F8F" w:rsidP="1731EEA1">
      <w:pPr>
        <w:tabs>
          <w:tab w:val="left" w:pos="720"/>
        </w:tabs>
        <w:rPr>
          <w:rFonts w:ascii="Arial" w:hAnsi="Arial" w:cs="Arial"/>
          <w:sz w:val="24"/>
          <w:szCs w:val="24"/>
        </w:rPr>
      </w:pPr>
    </w:p>
    <w:p w14:paraId="583B52AF" w14:textId="77777777" w:rsidR="00DC1F8F" w:rsidRDefault="00DC1F8F" w:rsidP="1731EEA1">
      <w:pPr>
        <w:tabs>
          <w:tab w:val="left" w:pos="720"/>
        </w:tabs>
        <w:rPr>
          <w:rFonts w:ascii="Arial" w:hAnsi="Arial" w:cs="Arial"/>
          <w:sz w:val="24"/>
          <w:szCs w:val="24"/>
        </w:rPr>
      </w:pPr>
    </w:p>
    <w:p w14:paraId="06BC4BFC" w14:textId="77777777" w:rsidR="00DC1F8F" w:rsidRDefault="00DC1F8F" w:rsidP="1731EEA1">
      <w:pPr>
        <w:tabs>
          <w:tab w:val="left" w:pos="720"/>
        </w:tabs>
        <w:rPr>
          <w:rFonts w:ascii="Arial" w:hAnsi="Arial" w:cs="Arial"/>
          <w:sz w:val="24"/>
          <w:szCs w:val="24"/>
        </w:rPr>
      </w:pPr>
    </w:p>
    <w:p w14:paraId="1F7748CD" w14:textId="0161458F" w:rsidR="1731EEA1" w:rsidRDefault="1731EEA1" w:rsidP="1731EEA1">
      <w:pPr>
        <w:tabs>
          <w:tab w:val="left" w:pos="720"/>
        </w:tabs>
        <w:rPr>
          <w:rFonts w:ascii="Arial" w:hAnsi="Arial" w:cs="Arial"/>
          <w:sz w:val="24"/>
          <w:szCs w:val="24"/>
        </w:rPr>
      </w:pPr>
    </w:p>
    <w:p w14:paraId="13F6840F" w14:textId="72ADDF69" w:rsidR="1731EEA1" w:rsidRDefault="1731EEA1" w:rsidP="1731EEA1">
      <w:pPr>
        <w:tabs>
          <w:tab w:val="left" w:pos="720"/>
        </w:tabs>
        <w:rPr>
          <w:rFonts w:ascii="Arial" w:hAnsi="Arial" w:cs="Arial"/>
          <w:sz w:val="24"/>
          <w:szCs w:val="24"/>
        </w:rPr>
      </w:pPr>
    </w:p>
    <w:p w14:paraId="09653AA3" w14:textId="2F6F849D" w:rsidR="1731EEA1" w:rsidRDefault="1731EEA1" w:rsidP="1731EEA1">
      <w:pPr>
        <w:tabs>
          <w:tab w:val="left" w:pos="720"/>
        </w:tabs>
        <w:rPr>
          <w:rFonts w:ascii="Arial" w:hAnsi="Arial" w:cs="Arial"/>
          <w:sz w:val="24"/>
          <w:szCs w:val="24"/>
        </w:rPr>
      </w:pPr>
    </w:p>
    <w:p w14:paraId="14E1C9D3" w14:textId="7F899063" w:rsidR="00B06EDB" w:rsidRDefault="00B06EDB" w:rsidP="1731EEA1">
      <w:bookmarkStart w:id="7" w:name="_Toc170825549"/>
      <w:r>
        <w:t xml:space="preserve">Soft Market </w:t>
      </w:r>
      <w:r w:rsidR="00685DB5">
        <w:t>Engagement</w:t>
      </w:r>
      <w:r>
        <w:t xml:space="preserve"> Questionnaire</w:t>
      </w:r>
      <w:bookmarkEnd w:id="7"/>
    </w:p>
    <w:tbl>
      <w:tblPr>
        <w:tblStyle w:val="TableGrid"/>
        <w:tblW w:w="0" w:type="auto"/>
        <w:tblCellMar>
          <w:top w:w="113" w:type="dxa"/>
          <w:bottom w:w="113" w:type="dxa"/>
        </w:tblCellMar>
        <w:tblLook w:val="04A0" w:firstRow="1" w:lastRow="0" w:firstColumn="1" w:lastColumn="0" w:noHBand="0" w:noVBand="1"/>
      </w:tblPr>
      <w:tblGrid>
        <w:gridCol w:w="792"/>
        <w:gridCol w:w="8224"/>
      </w:tblGrid>
      <w:tr w:rsidR="00205E2C" w14:paraId="77A8A1E4" w14:textId="77777777" w:rsidTr="3B6B3A83">
        <w:trPr>
          <w:trHeight w:val="586"/>
        </w:trPr>
        <w:tc>
          <w:tcPr>
            <w:tcW w:w="792" w:type="dxa"/>
            <w:shd w:val="clear" w:color="auto" w:fill="008080"/>
          </w:tcPr>
          <w:p w14:paraId="7A0411FA" w14:textId="77777777" w:rsidR="00205E2C" w:rsidRPr="00C53354" w:rsidRDefault="00205E2C" w:rsidP="00C53354">
            <w:pPr>
              <w:spacing w:after="120"/>
              <w:rPr>
                <w:rFonts w:ascii="Arial" w:hAnsi="Arial" w:cs="Arial"/>
                <w:b/>
                <w:bCs/>
                <w:color w:val="FFFFFF" w:themeColor="background1"/>
                <w:sz w:val="28"/>
                <w:szCs w:val="28"/>
              </w:rPr>
            </w:pPr>
            <w:r w:rsidRPr="00C53354">
              <w:rPr>
                <w:rFonts w:ascii="Arial" w:hAnsi="Arial" w:cs="Arial"/>
                <w:b/>
                <w:bCs/>
                <w:color w:val="FFFFFF" w:themeColor="background1"/>
                <w:sz w:val="28"/>
                <w:szCs w:val="28"/>
              </w:rPr>
              <w:t>Ref.</w:t>
            </w:r>
          </w:p>
        </w:tc>
        <w:tc>
          <w:tcPr>
            <w:tcW w:w="8224" w:type="dxa"/>
            <w:shd w:val="clear" w:color="auto" w:fill="008080"/>
          </w:tcPr>
          <w:p w14:paraId="0932A9CC" w14:textId="77777777" w:rsidR="00205E2C" w:rsidRPr="00C53354" w:rsidRDefault="00205E2C" w:rsidP="00C53354">
            <w:pPr>
              <w:spacing w:after="120"/>
              <w:rPr>
                <w:rFonts w:ascii="Arial" w:hAnsi="Arial" w:cs="Arial"/>
                <w:b/>
                <w:bCs/>
                <w:color w:val="FFFFFF" w:themeColor="background1"/>
                <w:sz w:val="28"/>
                <w:szCs w:val="28"/>
              </w:rPr>
            </w:pPr>
            <w:r w:rsidRPr="00C53354">
              <w:rPr>
                <w:rFonts w:ascii="Arial" w:hAnsi="Arial" w:cs="Arial"/>
                <w:b/>
                <w:bCs/>
                <w:color w:val="FFFFFF" w:themeColor="background1"/>
                <w:sz w:val="28"/>
                <w:szCs w:val="28"/>
              </w:rPr>
              <w:t>SME Questionnaire</w:t>
            </w:r>
          </w:p>
        </w:tc>
      </w:tr>
      <w:tr w:rsidR="00205E2C" w14:paraId="2D1A3660" w14:textId="77777777" w:rsidTr="3B6B3A83">
        <w:trPr>
          <w:trHeight w:val="441"/>
        </w:trPr>
        <w:tc>
          <w:tcPr>
            <w:tcW w:w="792" w:type="dxa"/>
            <w:shd w:val="clear" w:color="auto" w:fill="008080"/>
          </w:tcPr>
          <w:p w14:paraId="42043E5E" w14:textId="329743B8" w:rsidR="00205E2C" w:rsidRPr="006438A3" w:rsidRDefault="008744A9" w:rsidP="00C53354">
            <w:pPr>
              <w:spacing w:after="120"/>
              <w:rPr>
                <w:rFonts w:ascii="Arial" w:hAnsi="Arial" w:cs="Arial"/>
                <w:b/>
                <w:bCs/>
                <w:sz w:val="24"/>
                <w:szCs w:val="24"/>
              </w:rPr>
            </w:pPr>
            <w:r w:rsidRPr="008744A9">
              <w:rPr>
                <w:rFonts w:ascii="Arial" w:hAnsi="Arial" w:cs="Arial"/>
                <w:b/>
                <w:bCs/>
                <w:color w:val="FFFFFF" w:themeColor="background1"/>
                <w:sz w:val="24"/>
                <w:szCs w:val="24"/>
              </w:rPr>
              <w:t>1</w:t>
            </w:r>
          </w:p>
        </w:tc>
        <w:tc>
          <w:tcPr>
            <w:tcW w:w="8224" w:type="dxa"/>
            <w:shd w:val="clear" w:color="auto" w:fill="008080"/>
          </w:tcPr>
          <w:p w14:paraId="37D97996" w14:textId="5A61BEAB" w:rsidR="00205E2C" w:rsidRPr="00ED0BDA" w:rsidRDefault="00205E2C" w:rsidP="00C53354">
            <w:pPr>
              <w:pStyle w:val="Heading2"/>
            </w:pPr>
            <w:bookmarkStart w:id="8" w:name="_Toc170825550"/>
            <w:r>
              <w:t>Contract Documentation</w:t>
            </w:r>
            <w:bookmarkEnd w:id="8"/>
          </w:p>
        </w:tc>
      </w:tr>
      <w:tr w:rsidR="00205E2C" w14:paraId="42EADB8B" w14:textId="77777777" w:rsidTr="3B6B3A83">
        <w:trPr>
          <w:trHeight w:val="651"/>
        </w:trPr>
        <w:tc>
          <w:tcPr>
            <w:tcW w:w="792" w:type="dxa"/>
          </w:tcPr>
          <w:p w14:paraId="137BF01A" w14:textId="1961E5E9" w:rsidR="00205E2C" w:rsidRDefault="00205E2C" w:rsidP="00C53354">
            <w:pPr>
              <w:spacing w:before="80" w:after="80"/>
              <w:rPr>
                <w:rFonts w:ascii="Arial" w:hAnsi="Arial" w:cs="Arial"/>
                <w:sz w:val="20"/>
                <w:szCs w:val="20"/>
              </w:rPr>
            </w:pPr>
            <w:r>
              <w:rPr>
                <w:rFonts w:ascii="Arial" w:hAnsi="Arial" w:cs="Arial"/>
                <w:sz w:val="20"/>
                <w:szCs w:val="20"/>
              </w:rPr>
              <w:t>Q</w:t>
            </w:r>
            <w:r w:rsidR="009701E7">
              <w:rPr>
                <w:rFonts w:ascii="Arial" w:hAnsi="Arial" w:cs="Arial"/>
                <w:sz w:val="20"/>
                <w:szCs w:val="20"/>
              </w:rPr>
              <w:t>1</w:t>
            </w:r>
            <w:r>
              <w:rPr>
                <w:rFonts w:ascii="Arial" w:hAnsi="Arial" w:cs="Arial"/>
                <w:sz w:val="20"/>
                <w:szCs w:val="20"/>
              </w:rPr>
              <w:t>.</w:t>
            </w:r>
            <w:r w:rsidR="008744A9">
              <w:rPr>
                <w:rFonts w:ascii="Arial" w:hAnsi="Arial" w:cs="Arial"/>
                <w:sz w:val="20"/>
                <w:szCs w:val="20"/>
              </w:rPr>
              <w:t>1</w:t>
            </w:r>
          </w:p>
        </w:tc>
        <w:tc>
          <w:tcPr>
            <w:tcW w:w="8224" w:type="dxa"/>
          </w:tcPr>
          <w:p w14:paraId="14B6C687" w14:textId="77777777" w:rsidR="00205E2C" w:rsidRDefault="00205E2C" w:rsidP="00C53354">
            <w:pPr>
              <w:spacing w:before="80" w:after="80"/>
              <w:rPr>
                <w:rFonts w:ascii="Arial" w:hAnsi="Arial" w:cs="Arial"/>
                <w:sz w:val="20"/>
                <w:szCs w:val="20"/>
              </w:rPr>
            </w:pPr>
            <w:r>
              <w:rPr>
                <w:rFonts w:ascii="Arial" w:hAnsi="Arial" w:cs="Arial"/>
                <w:sz w:val="20"/>
                <w:szCs w:val="20"/>
              </w:rPr>
              <w:t>Regarding the evaluation of tenders</w:t>
            </w:r>
            <w:r w:rsidRPr="003D00D5">
              <w:rPr>
                <w:rFonts w:ascii="Arial" w:hAnsi="Arial" w:cs="Arial"/>
                <w:sz w:val="20"/>
                <w:szCs w:val="20"/>
              </w:rPr>
              <w:t>, what weightings would you suggest the Council consider for the ‘quality’ and ‘price’ evaluation criteria? Please explain your reasoning</w:t>
            </w:r>
            <w:r>
              <w:rPr>
                <w:rFonts w:ascii="Arial" w:hAnsi="Arial" w:cs="Arial"/>
                <w:sz w:val="20"/>
                <w:szCs w:val="20"/>
              </w:rPr>
              <w:t>.</w:t>
            </w:r>
          </w:p>
        </w:tc>
      </w:tr>
      <w:tr w:rsidR="00205E2C" w14:paraId="54FF9EF7" w14:textId="77777777" w:rsidTr="3B6B3A83">
        <w:trPr>
          <w:trHeight w:val="878"/>
        </w:trPr>
        <w:tc>
          <w:tcPr>
            <w:tcW w:w="792" w:type="dxa"/>
          </w:tcPr>
          <w:p w14:paraId="46F54DAB" w14:textId="1CBA62E2" w:rsidR="00205E2C" w:rsidRDefault="00205E2C" w:rsidP="00C53354">
            <w:pPr>
              <w:spacing w:before="80" w:after="80"/>
              <w:rPr>
                <w:rFonts w:ascii="Arial" w:hAnsi="Arial" w:cs="Arial"/>
                <w:sz w:val="20"/>
                <w:szCs w:val="20"/>
              </w:rPr>
            </w:pPr>
            <w:r>
              <w:rPr>
                <w:rFonts w:ascii="Arial" w:hAnsi="Arial" w:cs="Arial"/>
                <w:sz w:val="20"/>
                <w:szCs w:val="20"/>
              </w:rPr>
              <w:t>R</w:t>
            </w:r>
            <w:r w:rsidR="009701E7">
              <w:rPr>
                <w:rFonts w:ascii="Arial" w:hAnsi="Arial" w:cs="Arial"/>
                <w:sz w:val="20"/>
                <w:szCs w:val="20"/>
              </w:rPr>
              <w:t>1</w:t>
            </w:r>
            <w:r>
              <w:rPr>
                <w:rFonts w:ascii="Arial" w:hAnsi="Arial" w:cs="Arial"/>
                <w:sz w:val="20"/>
                <w:szCs w:val="20"/>
              </w:rPr>
              <w:t>.</w:t>
            </w:r>
            <w:r w:rsidR="008744A9">
              <w:rPr>
                <w:rFonts w:ascii="Arial" w:hAnsi="Arial" w:cs="Arial"/>
                <w:sz w:val="20"/>
                <w:szCs w:val="20"/>
              </w:rPr>
              <w:t>1</w:t>
            </w:r>
          </w:p>
        </w:tc>
        <w:tc>
          <w:tcPr>
            <w:tcW w:w="8224" w:type="dxa"/>
          </w:tcPr>
          <w:p w14:paraId="73CA5F8F" w14:textId="7601021B" w:rsidR="00205E2C" w:rsidRDefault="00205E2C" w:rsidP="00C53354">
            <w:pPr>
              <w:spacing w:before="80" w:after="80"/>
              <w:rPr>
                <w:rFonts w:ascii="Arial" w:hAnsi="Arial" w:cs="Arial"/>
                <w:sz w:val="20"/>
                <w:szCs w:val="20"/>
              </w:rPr>
            </w:pPr>
            <w:r>
              <w:rPr>
                <w:rFonts w:ascii="Arial" w:hAnsi="Arial" w:cs="Arial"/>
                <w:sz w:val="20"/>
                <w:szCs w:val="20"/>
              </w:rPr>
              <w:t xml:space="preserve"> </w:t>
            </w:r>
          </w:p>
          <w:p w14:paraId="35C0EA7C" w14:textId="77777777" w:rsidR="00205E2C" w:rsidRDefault="00205E2C" w:rsidP="00C53354">
            <w:pPr>
              <w:spacing w:before="80" w:after="80"/>
              <w:rPr>
                <w:rFonts w:ascii="Arial" w:hAnsi="Arial" w:cs="Arial"/>
                <w:sz w:val="20"/>
                <w:szCs w:val="20"/>
              </w:rPr>
            </w:pPr>
          </w:p>
          <w:p w14:paraId="44F06280" w14:textId="77777777" w:rsidR="00205E2C" w:rsidRDefault="00205E2C" w:rsidP="00C53354">
            <w:pPr>
              <w:spacing w:before="80" w:after="80"/>
              <w:rPr>
                <w:rFonts w:ascii="Arial" w:hAnsi="Arial" w:cs="Arial"/>
                <w:sz w:val="20"/>
                <w:szCs w:val="20"/>
              </w:rPr>
            </w:pPr>
          </w:p>
        </w:tc>
      </w:tr>
      <w:tr w:rsidR="00205E2C" w14:paraId="034A462E" w14:textId="77777777" w:rsidTr="3B6B3A83">
        <w:trPr>
          <w:trHeight w:val="878"/>
        </w:trPr>
        <w:tc>
          <w:tcPr>
            <w:tcW w:w="792" w:type="dxa"/>
          </w:tcPr>
          <w:p w14:paraId="6D825B18" w14:textId="5364D34F" w:rsidR="00205E2C" w:rsidRDefault="00205E2C" w:rsidP="00C53354">
            <w:pPr>
              <w:spacing w:before="80" w:after="80"/>
              <w:rPr>
                <w:rFonts w:ascii="Arial" w:hAnsi="Arial" w:cs="Arial"/>
                <w:sz w:val="20"/>
                <w:szCs w:val="20"/>
              </w:rPr>
            </w:pPr>
            <w:r>
              <w:rPr>
                <w:rFonts w:ascii="Arial" w:hAnsi="Arial" w:cs="Arial"/>
                <w:sz w:val="20"/>
                <w:szCs w:val="20"/>
              </w:rPr>
              <w:t>Q</w:t>
            </w:r>
            <w:r w:rsidR="009701E7">
              <w:rPr>
                <w:rFonts w:ascii="Arial" w:hAnsi="Arial" w:cs="Arial"/>
                <w:sz w:val="20"/>
                <w:szCs w:val="20"/>
              </w:rPr>
              <w:t>1.</w:t>
            </w:r>
            <w:r w:rsidR="008744A9">
              <w:rPr>
                <w:rFonts w:ascii="Arial" w:hAnsi="Arial" w:cs="Arial"/>
                <w:sz w:val="20"/>
                <w:szCs w:val="20"/>
              </w:rPr>
              <w:t>2</w:t>
            </w:r>
          </w:p>
        </w:tc>
        <w:tc>
          <w:tcPr>
            <w:tcW w:w="8224" w:type="dxa"/>
          </w:tcPr>
          <w:p w14:paraId="3CEDA11A" w14:textId="77777777" w:rsidR="00205E2C" w:rsidRDefault="00205E2C" w:rsidP="00C53354">
            <w:pPr>
              <w:spacing w:before="80" w:after="80"/>
              <w:rPr>
                <w:rFonts w:ascii="Arial" w:hAnsi="Arial" w:cs="Arial"/>
                <w:sz w:val="20"/>
                <w:szCs w:val="20"/>
              </w:rPr>
            </w:pPr>
            <w:r w:rsidRPr="00A82AC5">
              <w:rPr>
                <w:rFonts w:ascii="Arial" w:hAnsi="Arial" w:cs="Arial"/>
                <w:sz w:val="20"/>
                <w:szCs w:val="20"/>
              </w:rPr>
              <w:t xml:space="preserve">Would you prefer a single index or a basket of indices for adjusting contract rates? Please propose the preferred index or the basket of indices </w:t>
            </w:r>
            <w:r>
              <w:rPr>
                <w:rFonts w:ascii="Arial" w:hAnsi="Arial" w:cs="Arial"/>
                <w:sz w:val="20"/>
                <w:szCs w:val="20"/>
              </w:rPr>
              <w:t>(</w:t>
            </w:r>
            <w:r w:rsidRPr="00A82AC5">
              <w:rPr>
                <w:rFonts w:ascii="Arial" w:hAnsi="Arial" w:cs="Arial"/>
                <w:sz w:val="20"/>
                <w:szCs w:val="20"/>
              </w:rPr>
              <w:t>and corresponding weightings</w:t>
            </w:r>
            <w:r>
              <w:rPr>
                <w:rFonts w:ascii="Arial" w:hAnsi="Arial" w:cs="Arial"/>
                <w:sz w:val="20"/>
                <w:szCs w:val="20"/>
              </w:rPr>
              <w:t>)</w:t>
            </w:r>
            <w:r w:rsidRPr="00A82AC5">
              <w:rPr>
                <w:rFonts w:ascii="Arial" w:hAnsi="Arial" w:cs="Arial"/>
                <w:sz w:val="20"/>
                <w:szCs w:val="20"/>
              </w:rPr>
              <w:t xml:space="preserve"> to inform the Council’s development of </w:t>
            </w:r>
            <w:r>
              <w:rPr>
                <w:rFonts w:ascii="Arial" w:hAnsi="Arial" w:cs="Arial"/>
                <w:sz w:val="20"/>
                <w:szCs w:val="20"/>
              </w:rPr>
              <w:t xml:space="preserve">its </w:t>
            </w:r>
            <w:r w:rsidRPr="00A82AC5">
              <w:rPr>
                <w:rFonts w:ascii="Arial" w:hAnsi="Arial" w:cs="Arial"/>
                <w:sz w:val="20"/>
                <w:szCs w:val="20"/>
              </w:rPr>
              <w:t xml:space="preserve">procurement documents.  </w:t>
            </w:r>
          </w:p>
        </w:tc>
      </w:tr>
      <w:tr w:rsidR="00205E2C" w14:paraId="076566BC" w14:textId="77777777" w:rsidTr="3B6B3A83">
        <w:trPr>
          <w:trHeight w:val="878"/>
        </w:trPr>
        <w:tc>
          <w:tcPr>
            <w:tcW w:w="792" w:type="dxa"/>
          </w:tcPr>
          <w:p w14:paraId="5372FD1F" w14:textId="31496F0C" w:rsidR="00205E2C" w:rsidRDefault="00205E2C" w:rsidP="00C53354">
            <w:pPr>
              <w:spacing w:before="80" w:after="80"/>
              <w:rPr>
                <w:rFonts w:ascii="Arial" w:hAnsi="Arial" w:cs="Arial"/>
                <w:sz w:val="20"/>
                <w:szCs w:val="20"/>
              </w:rPr>
            </w:pPr>
            <w:r>
              <w:rPr>
                <w:rFonts w:ascii="Arial" w:hAnsi="Arial" w:cs="Arial"/>
                <w:sz w:val="20"/>
                <w:szCs w:val="20"/>
              </w:rPr>
              <w:t>R</w:t>
            </w:r>
            <w:r w:rsidR="009701E7">
              <w:rPr>
                <w:rFonts w:ascii="Arial" w:hAnsi="Arial" w:cs="Arial"/>
                <w:sz w:val="20"/>
                <w:szCs w:val="20"/>
              </w:rPr>
              <w:t>1.2</w:t>
            </w:r>
          </w:p>
        </w:tc>
        <w:tc>
          <w:tcPr>
            <w:tcW w:w="8224" w:type="dxa"/>
          </w:tcPr>
          <w:p w14:paraId="22326A60" w14:textId="77777777" w:rsidR="00205E2C" w:rsidRDefault="00205E2C" w:rsidP="00C53354">
            <w:pPr>
              <w:spacing w:before="80" w:after="80"/>
              <w:rPr>
                <w:rFonts w:ascii="Arial" w:hAnsi="Arial" w:cs="Arial"/>
                <w:sz w:val="20"/>
                <w:szCs w:val="20"/>
              </w:rPr>
            </w:pPr>
          </w:p>
          <w:p w14:paraId="0327BC8C" w14:textId="77777777" w:rsidR="00205E2C" w:rsidRDefault="00205E2C" w:rsidP="00C53354">
            <w:pPr>
              <w:spacing w:before="80" w:after="80"/>
              <w:rPr>
                <w:rFonts w:ascii="Arial" w:hAnsi="Arial" w:cs="Arial"/>
                <w:sz w:val="20"/>
                <w:szCs w:val="20"/>
              </w:rPr>
            </w:pPr>
          </w:p>
          <w:p w14:paraId="2678E7E8" w14:textId="77777777" w:rsidR="00205E2C" w:rsidRDefault="00205E2C" w:rsidP="00C53354">
            <w:pPr>
              <w:spacing w:before="80" w:after="80"/>
              <w:rPr>
                <w:rFonts w:ascii="Arial" w:hAnsi="Arial" w:cs="Arial"/>
                <w:sz w:val="20"/>
                <w:szCs w:val="20"/>
              </w:rPr>
            </w:pPr>
          </w:p>
        </w:tc>
      </w:tr>
      <w:tr w:rsidR="00205E2C" w14:paraId="1B735092" w14:textId="77777777" w:rsidTr="3B6B3A83">
        <w:trPr>
          <w:trHeight w:val="481"/>
        </w:trPr>
        <w:tc>
          <w:tcPr>
            <w:tcW w:w="792" w:type="dxa"/>
            <w:shd w:val="clear" w:color="auto" w:fill="008080"/>
          </w:tcPr>
          <w:p w14:paraId="5822EE4C" w14:textId="4E2DF92D" w:rsidR="00205E2C" w:rsidRPr="00352007" w:rsidRDefault="009701E7" w:rsidP="00C53354">
            <w:pPr>
              <w:spacing w:after="120"/>
              <w:rPr>
                <w:rFonts w:ascii="Arial" w:hAnsi="Arial" w:cs="Arial"/>
                <w:b/>
                <w:bCs/>
                <w:sz w:val="20"/>
                <w:szCs w:val="20"/>
              </w:rPr>
            </w:pPr>
            <w:r w:rsidRPr="00013286">
              <w:rPr>
                <w:rFonts w:ascii="Arial" w:hAnsi="Arial" w:cs="Arial"/>
                <w:b/>
                <w:bCs/>
                <w:color w:val="FFFFFF" w:themeColor="background1"/>
                <w:sz w:val="24"/>
                <w:szCs w:val="24"/>
              </w:rPr>
              <w:t>2</w:t>
            </w:r>
          </w:p>
        </w:tc>
        <w:tc>
          <w:tcPr>
            <w:tcW w:w="8224" w:type="dxa"/>
            <w:shd w:val="clear" w:color="auto" w:fill="008080"/>
          </w:tcPr>
          <w:p w14:paraId="4F1CB5B2" w14:textId="77777777" w:rsidR="00205E2C" w:rsidRPr="00711505" w:rsidRDefault="00205E2C" w:rsidP="00C53354">
            <w:pPr>
              <w:pStyle w:val="Heading2"/>
            </w:pPr>
            <w:bookmarkStart w:id="9" w:name="_Toc170825551"/>
            <w:r>
              <w:t>Procurement Route</w:t>
            </w:r>
            <w:bookmarkEnd w:id="9"/>
            <w:r>
              <w:t xml:space="preserve"> </w:t>
            </w:r>
          </w:p>
        </w:tc>
      </w:tr>
      <w:tr w:rsidR="00205E2C" w14:paraId="79AF51A7" w14:textId="77777777" w:rsidTr="3B6B3A83">
        <w:tc>
          <w:tcPr>
            <w:tcW w:w="792" w:type="dxa"/>
          </w:tcPr>
          <w:p w14:paraId="31E6C1E3" w14:textId="77777777" w:rsidR="00205E2C" w:rsidRDefault="00205E2C" w:rsidP="00C53354">
            <w:pPr>
              <w:spacing w:before="80" w:after="80"/>
              <w:rPr>
                <w:rFonts w:ascii="Arial" w:hAnsi="Arial" w:cs="Arial"/>
                <w:sz w:val="20"/>
                <w:szCs w:val="20"/>
              </w:rPr>
            </w:pPr>
            <w:r>
              <w:rPr>
                <w:rFonts w:ascii="Arial" w:hAnsi="Arial" w:cs="Arial"/>
                <w:noProof/>
                <w:sz w:val="24"/>
                <w:szCs w:val="24"/>
              </w:rPr>
              <w:drawing>
                <wp:inline distT="0" distB="0" distL="0" distR="0" wp14:anchorId="0B18949C" wp14:editId="4909CEEE">
                  <wp:extent cx="310101" cy="310101"/>
                  <wp:effectExtent l="0" t="0" r="0" b="0"/>
                  <wp:docPr id="210723733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00478" name="Graphic 1408800478" descr="Inform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7910" cy="317910"/>
                          </a:xfrm>
                          <a:prstGeom prst="rect">
                            <a:avLst/>
                          </a:prstGeom>
                        </pic:spPr>
                      </pic:pic>
                    </a:graphicData>
                  </a:graphic>
                </wp:inline>
              </w:drawing>
            </w:r>
          </w:p>
        </w:tc>
        <w:tc>
          <w:tcPr>
            <w:tcW w:w="8224" w:type="dxa"/>
          </w:tcPr>
          <w:p w14:paraId="7CA8FAED" w14:textId="36072694" w:rsidR="00205E2C" w:rsidRDefault="00205E2C" w:rsidP="00C53354">
            <w:pPr>
              <w:spacing w:before="80" w:after="80"/>
              <w:rPr>
                <w:rFonts w:ascii="Arial" w:hAnsi="Arial" w:cs="Arial"/>
                <w:sz w:val="20"/>
                <w:szCs w:val="20"/>
              </w:rPr>
            </w:pPr>
            <w:r w:rsidRPr="1731EEA1">
              <w:rPr>
                <w:rFonts w:ascii="Arial" w:hAnsi="Arial" w:cs="Arial"/>
                <w:i/>
                <w:iCs/>
                <w:sz w:val="20"/>
                <w:szCs w:val="20"/>
              </w:rPr>
              <w:t>The Council is considering procuring the services using Competitive Flexible Procedure using an approach similar to the Restricted procedure used under the Public Contracts Regulations 2015.</w:t>
            </w:r>
          </w:p>
        </w:tc>
      </w:tr>
      <w:tr w:rsidR="00205E2C" w14:paraId="1BD2EA21" w14:textId="77777777" w:rsidTr="3B6B3A83">
        <w:tc>
          <w:tcPr>
            <w:tcW w:w="792" w:type="dxa"/>
          </w:tcPr>
          <w:p w14:paraId="55DC61BD" w14:textId="64512051" w:rsidR="00205E2C" w:rsidRDefault="00205E2C" w:rsidP="00C53354">
            <w:pPr>
              <w:spacing w:before="80" w:after="80"/>
              <w:rPr>
                <w:rFonts w:ascii="Arial" w:hAnsi="Arial" w:cs="Arial"/>
                <w:sz w:val="20"/>
                <w:szCs w:val="20"/>
              </w:rPr>
            </w:pPr>
            <w:r>
              <w:rPr>
                <w:rFonts w:ascii="Arial" w:hAnsi="Arial" w:cs="Arial"/>
                <w:sz w:val="20"/>
                <w:szCs w:val="20"/>
              </w:rPr>
              <w:t>Q</w:t>
            </w:r>
            <w:r w:rsidR="009701E7">
              <w:rPr>
                <w:rFonts w:ascii="Arial" w:hAnsi="Arial" w:cs="Arial"/>
                <w:sz w:val="20"/>
                <w:szCs w:val="20"/>
              </w:rPr>
              <w:t>2</w:t>
            </w:r>
            <w:r>
              <w:rPr>
                <w:rFonts w:ascii="Arial" w:hAnsi="Arial" w:cs="Arial"/>
                <w:sz w:val="20"/>
                <w:szCs w:val="20"/>
              </w:rPr>
              <w:t>.1</w:t>
            </w:r>
          </w:p>
        </w:tc>
        <w:tc>
          <w:tcPr>
            <w:tcW w:w="8224" w:type="dxa"/>
          </w:tcPr>
          <w:p w14:paraId="029E630F" w14:textId="3EBECE70" w:rsidR="00205E2C" w:rsidRDefault="00630C1D" w:rsidP="00C53354">
            <w:pPr>
              <w:spacing w:before="80" w:after="80"/>
              <w:rPr>
                <w:rFonts w:ascii="Arial" w:hAnsi="Arial" w:cs="Arial"/>
                <w:sz w:val="20"/>
                <w:szCs w:val="20"/>
              </w:rPr>
            </w:pPr>
            <w:r>
              <w:rPr>
                <w:rFonts w:ascii="Arial" w:hAnsi="Arial" w:cs="Arial"/>
                <w:sz w:val="20"/>
                <w:szCs w:val="20"/>
              </w:rPr>
              <w:t>Which of the following procedures would you prefer:</w:t>
            </w:r>
          </w:p>
          <w:p w14:paraId="114AF04C" w14:textId="77777777" w:rsidR="00205E2C" w:rsidRPr="008F7A7D" w:rsidRDefault="00205E2C" w:rsidP="00C53354">
            <w:pPr>
              <w:pStyle w:val="ListParagraph"/>
              <w:numPr>
                <w:ilvl w:val="0"/>
                <w:numId w:val="16"/>
              </w:numPr>
              <w:spacing w:before="80" w:after="80"/>
              <w:rPr>
                <w:rFonts w:ascii="Arial" w:hAnsi="Arial" w:cs="Arial"/>
                <w:sz w:val="20"/>
                <w:szCs w:val="20"/>
              </w:rPr>
            </w:pPr>
            <w:r>
              <w:rPr>
                <w:rFonts w:ascii="Arial" w:hAnsi="Arial" w:cs="Arial"/>
                <w:sz w:val="20"/>
                <w:szCs w:val="20"/>
              </w:rPr>
              <w:t>Open Procedure; or</w:t>
            </w:r>
          </w:p>
          <w:p w14:paraId="02F14FC8" w14:textId="77777777" w:rsidR="00205E2C" w:rsidRDefault="00205E2C" w:rsidP="00C53354">
            <w:pPr>
              <w:pStyle w:val="ListParagraph"/>
              <w:numPr>
                <w:ilvl w:val="0"/>
                <w:numId w:val="16"/>
              </w:numPr>
              <w:spacing w:before="80" w:after="80"/>
              <w:rPr>
                <w:rFonts w:ascii="Arial" w:hAnsi="Arial" w:cs="Arial"/>
                <w:sz w:val="20"/>
                <w:szCs w:val="20"/>
              </w:rPr>
            </w:pPr>
            <w:r>
              <w:rPr>
                <w:rFonts w:ascii="Arial" w:hAnsi="Arial" w:cs="Arial"/>
                <w:sz w:val="20"/>
                <w:szCs w:val="20"/>
              </w:rPr>
              <w:t>A Competitive Flexible Procedure option similar to one of the following:</w:t>
            </w:r>
          </w:p>
          <w:p w14:paraId="7E8E70A9" w14:textId="77777777" w:rsidR="00205E2C" w:rsidRDefault="00205E2C" w:rsidP="00C53354">
            <w:pPr>
              <w:pStyle w:val="ListParagraph"/>
              <w:numPr>
                <w:ilvl w:val="1"/>
                <w:numId w:val="16"/>
              </w:numPr>
              <w:spacing w:before="80" w:after="80"/>
              <w:rPr>
                <w:rFonts w:ascii="Arial" w:hAnsi="Arial" w:cs="Arial"/>
                <w:sz w:val="20"/>
                <w:szCs w:val="20"/>
              </w:rPr>
            </w:pPr>
            <w:r>
              <w:rPr>
                <w:rFonts w:ascii="Arial" w:hAnsi="Arial" w:cs="Arial"/>
                <w:sz w:val="20"/>
                <w:szCs w:val="20"/>
              </w:rPr>
              <w:t>Restricted procedure; or</w:t>
            </w:r>
          </w:p>
          <w:p w14:paraId="39850EC4" w14:textId="77777777" w:rsidR="00205E2C" w:rsidRDefault="00205E2C" w:rsidP="00C53354">
            <w:pPr>
              <w:pStyle w:val="ListParagraph"/>
              <w:numPr>
                <w:ilvl w:val="1"/>
                <w:numId w:val="16"/>
              </w:numPr>
              <w:spacing w:before="80" w:after="80"/>
              <w:rPr>
                <w:rFonts w:ascii="Arial" w:hAnsi="Arial" w:cs="Arial"/>
                <w:sz w:val="20"/>
                <w:szCs w:val="20"/>
              </w:rPr>
            </w:pPr>
            <w:r>
              <w:rPr>
                <w:rFonts w:ascii="Arial" w:hAnsi="Arial" w:cs="Arial"/>
                <w:sz w:val="20"/>
                <w:szCs w:val="20"/>
              </w:rPr>
              <w:t>Competitive procedure with Negotiation (CPN); or</w:t>
            </w:r>
          </w:p>
          <w:p w14:paraId="40943A10" w14:textId="77777777" w:rsidR="00205E2C" w:rsidRDefault="00205E2C" w:rsidP="00C53354">
            <w:pPr>
              <w:pStyle w:val="ListParagraph"/>
              <w:numPr>
                <w:ilvl w:val="1"/>
                <w:numId w:val="16"/>
              </w:numPr>
              <w:spacing w:before="80" w:after="80"/>
              <w:rPr>
                <w:rFonts w:ascii="Arial" w:hAnsi="Arial" w:cs="Arial"/>
                <w:sz w:val="20"/>
                <w:szCs w:val="20"/>
              </w:rPr>
            </w:pPr>
            <w:r>
              <w:rPr>
                <w:rFonts w:ascii="Arial" w:hAnsi="Arial" w:cs="Arial"/>
                <w:sz w:val="20"/>
                <w:szCs w:val="20"/>
              </w:rPr>
              <w:t>Competitive Dialogue procedure (CD)?</w:t>
            </w:r>
          </w:p>
          <w:p w14:paraId="11844EE2" w14:textId="77777777" w:rsidR="00205E2C" w:rsidRPr="00801EFD" w:rsidRDefault="00205E2C" w:rsidP="00C53354">
            <w:pPr>
              <w:spacing w:before="80" w:after="80"/>
              <w:rPr>
                <w:rFonts w:ascii="Arial" w:hAnsi="Arial" w:cs="Arial"/>
                <w:sz w:val="20"/>
                <w:szCs w:val="20"/>
              </w:rPr>
            </w:pPr>
            <w:r>
              <w:rPr>
                <w:rFonts w:ascii="Arial" w:hAnsi="Arial" w:cs="Arial"/>
                <w:sz w:val="20"/>
                <w:szCs w:val="20"/>
              </w:rPr>
              <w:t>Please explain why in terms of delivering better value for money.</w:t>
            </w:r>
          </w:p>
        </w:tc>
      </w:tr>
      <w:tr w:rsidR="00205E2C" w14:paraId="58396AF3" w14:textId="77777777" w:rsidTr="3B6B3A83">
        <w:tc>
          <w:tcPr>
            <w:tcW w:w="792" w:type="dxa"/>
          </w:tcPr>
          <w:p w14:paraId="056CA60B" w14:textId="334105F6" w:rsidR="00205E2C" w:rsidRDefault="00205E2C" w:rsidP="00C53354">
            <w:pPr>
              <w:spacing w:before="80" w:after="80"/>
              <w:rPr>
                <w:rFonts w:ascii="Arial" w:hAnsi="Arial" w:cs="Arial"/>
                <w:sz w:val="20"/>
                <w:szCs w:val="20"/>
              </w:rPr>
            </w:pPr>
            <w:r>
              <w:rPr>
                <w:rFonts w:ascii="Arial" w:hAnsi="Arial" w:cs="Arial"/>
                <w:sz w:val="20"/>
                <w:szCs w:val="20"/>
              </w:rPr>
              <w:t>R</w:t>
            </w:r>
            <w:r w:rsidR="009701E7">
              <w:rPr>
                <w:rFonts w:ascii="Arial" w:hAnsi="Arial" w:cs="Arial"/>
                <w:sz w:val="20"/>
                <w:szCs w:val="20"/>
              </w:rPr>
              <w:t>2</w:t>
            </w:r>
            <w:r>
              <w:rPr>
                <w:rFonts w:ascii="Arial" w:hAnsi="Arial" w:cs="Arial"/>
                <w:sz w:val="20"/>
                <w:szCs w:val="20"/>
              </w:rPr>
              <w:t>.1</w:t>
            </w:r>
          </w:p>
        </w:tc>
        <w:tc>
          <w:tcPr>
            <w:tcW w:w="8224" w:type="dxa"/>
          </w:tcPr>
          <w:p w14:paraId="65560862" w14:textId="77777777" w:rsidR="00205E2C" w:rsidRDefault="00205E2C" w:rsidP="00C53354">
            <w:pPr>
              <w:spacing w:before="80" w:after="80"/>
              <w:rPr>
                <w:rFonts w:ascii="Arial" w:hAnsi="Arial" w:cs="Arial"/>
                <w:sz w:val="20"/>
                <w:szCs w:val="20"/>
              </w:rPr>
            </w:pPr>
          </w:p>
          <w:p w14:paraId="308C8513" w14:textId="77777777" w:rsidR="00205E2C" w:rsidRDefault="00205E2C" w:rsidP="00C53354">
            <w:pPr>
              <w:spacing w:before="80" w:after="80"/>
              <w:rPr>
                <w:rFonts w:ascii="Arial" w:hAnsi="Arial" w:cs="Arial"/>
                <w:sz w:val="20"/>
                <w:szCs w:val="20"/>
              </w:rPr>
            </w:pPr>
          </w:p>
          <w:p w14:paraId="19D9EBD8" w14:textId="77777777" w:rsidR="00205E2C" w:rsidRDefault="00205E2C" w:rsidP="00C53354">
            <w:pPr>
              <w:spacing w:before="80" w:after="80"/>
              <w:rPr>
                <w:rFonts w:ascii="Arial" w:hAnsi="Arial" w:cs="Arial"/>
                <w:sz w:val="20"/>
                <w:szCs w:val="20"/>
              </w:rPr>
            </w:pPr>
          </w:p>
        </w:tc>
      </w:tr>
      <w:tr w:rsidR="00205E2C" w14:paraId="0471A3AD" w14:textId="77777777" w:rsidTr="3B6B3A83">
        <w:tc>
          <w:tcPr>
            <w:tcW w:w="792" w:type="dxa"/>
          </w:tcPr>
          <w:p w14:paraId="2DC8CFEF" w14:textId="7EFE9F5A" w:rsidR="00205E2C" w:rsidRDefault="00205E2C" w:rsidP="00C53354">
            <w:pPr>
              <w:spacing w:before="80" w:after="80"/>
              <w:rPr>
                <w:rFonts w:ascii="Arial" w:hAnsi="Arial" w:cs="Arial"/>
                <w:sz w:val="20"/>
                <w:szCs w:val="20"/>
              </w:rPr>
            </w:pPr>
            <w:r>
              <w:rPr>
                <w:rFonts w:ascii="Arial" w:hAnsi="Arial" w:cs="Arial"/>
                <w:sz w:val="20"/>
                <w:szCs w:val="20"/>
              </w:rPr>
              <w:t>Q</w:t>
            </w:r>
            <w:r w:rsidR="00215E09">
              <w:rPr>
                <w:rFonts w:ascii="Arial" w:hAnsi="Arial" w:cs="Arial"/>
                <w:sz w:val="20"/>
                <w:szCs w:val="20"/>
              </w:rPr>
              <w:t>2</w:t>
            </w:r>
            <w:r>
              <w:rPr>
                <w:rFonts w:ascii="Arial" w:hAnsi="Arial" w:cs="Arial"/>
                <w:sz w:val="20"/>
                <w:szCs w:val="20"/>
              </w:rPr>
              <w:t>.2</w:t>
            </w:r>
          </w:p>
        </w:tc>
        <w:tc>
          <w:tcPr>
            <w:tcW w:w="8224" w:type="dxa"/>
          </w:tcPr>
          <w:p w14:paraId="0BDDCDA2" w14:textId="77777777" w:rsidR="00205E2C" w:rsidRPr="00816382" w:rsidRDefault="00205E2C" w:rsidP="00C53354">
            <w:pPr>
              <w:spacing w:before="80" w:after="80"/>
              <w:rPr>
                <w:rFonts w:ascii="Arial" w:hAnsi="Arial" w:cs="Arial"/>
                <w:sz w:val="20"/>
                <w:szCs w:val="20"/>
              </w:rPr>
            </w:pPr>
            <w:r w:rsidRPr="00816382">
              <w:rPr>
                <w:rFonts w:ascii="Arial" w:hAnsi="Arial" w:cs="Arial"/>
                <w:sz w:val="20"/>
                <w:szCs w:val="20"/>
              </w:rPr>
              <w:t>If the Council were to follow a procurement procedure that involved multi-stage bidding (e.g. similar to Competitive Dialogue or Competitive Procedure with Negotiation), what would be your recommendation or preference regarding:</w:t>
            </w:r>
          </w:p>
          <w:p w14:paraId="5726701B" w14:textId="77777777" w:rsidR="00205E2C" w:rsidRPr="00816382" w:rsidRDefault="00205E2C" w:rsidP="00C53354">
            <w:pPr>
              <w:pStyle w:val="ListParagraph"/>
              <w:numPr>
                <w:ilvl w:val="0"/>
                <w:numId w:val="24"/>
              </w:numPr>
              <w:spacing w:before="80" w:after="80"/>
              <w:rPr>
                <w:rFonts w:ascii="Arial" w:hAnsi="Arial" w:cs="Arial"/>
                <w:sz w:val="20"/>
                <w:szCs w:val="20"/>
              </w:rPr>
            </w:pPr>
            <w:r w:rsidRPr="00816382">
              <w:rPr>
                <w:rFonts w:ascii="Arial" w:hAnsi="Arial" w:cs="Arial"/>
                <w:sz w:val="20"/>
                <w:szCs w:val="20"/>
              </w:rPr>
              <w:t xml:space="preserve">the number of bidders invited to each bidding stage; </w:t>
            </w:r>
          </w:p>
          <w:p w14:paraId="78A794BF" w14:textId="77777777" w:rsidR="00205E2C" w:rsidRPr="00816382" w:rsidRDefault="00205E2C" w:rsidP="00C53354">
            <w:pPr>
              <w:pStyle w:val="ListParagraph"/>
              <w:numPr>
                <w:ilvl w:val="0"/>
                <w:numId w:val="24"/>
              </w:numPr>
              <w:spacing w:before="80" w:after="80"/>
              <w:rPr>
                <w:rFonts w:ascii="Arial" w:hAnsi="Arial" w:cs="Arial"/>
                <w:sz w:val="20"/>
                <w:szCs w:val="20"/>
              </w:rPr>
            </w:pPr>
            <w:r w:rsidRPr="00816382">
              <w:rPr>
                <w:rFonts w:ascii="Arial" w:hAnsi="Arial" w:cs="Arial"/>
                <w:sz w:val="20"/>
                <w:szCs w:val="20"/>
              </w:rPr>
              <w:t>should there be deselection at these multiple bidding stages; and</w:t>
            </w:r>
          </w:p>
          <w:p w14:paraId="50025487" w14:textId="77777777" w:rsidR="00205E2C" w:rsidRPr="00816382" w:rsidRDefault="00205E2C" w:rsidP="00C53354">
            <w:pPr>
              <w:pStyle w:val="ListParagraph"/>
              <w:numPr>
                <w:ilvl w:val="0"/>
                <w:numId w:val="24"/>
              </w:numPr>
              <w:spacing w:before="80" w:after="80"/>
              <w:rPr>
                <w:rFonts w:ascii="Arial" w:hAnsi="Arial" w:cs="Arial"/>
                <w:sz w:val="20"/>
                <w:szCs w:val="20"/>
              </w:rPr>
            </w:pPr>
            <w:r w:rsidRPr="00816382">
              <w:rPr>
                <w:rFonts w:ascii="Arial" w:hAnsi="Arial" w:cs="Arial"/>
                <w:sz w:val="20"/>
                <w:szCs w:val="20"/>
              </w:rPr>
              <w:lastRenderedPageBreak/>
              <w:t>number of bidders invited to submit the final tender</w:t>
            </w:r>
            <w:r>
              <w:rPr>
                <w:rFonts w:ascii="Arial" w:hAnsi="Arial" w:cs="Arial"/>
                <w:sz w:val="20"/>
                <w:szCs w:val="20"/>
              </w:rPr>
              <w:t>?</w:t>
            </w:r>
          </w:p>
        </w:tc>
      </w:tr>
      <w:tr w:rsidR="00205E2C" w14:paraId="2838ACB6" w14:textId="77777777" w:rsidTr="3B6B3A83">
        <w:tc>
          <w:tcPr>
            <w:tcW w:w="792" w:type="dxa"/>
          </w:tcPr>
          <w:p w14:paraId="16A0D527" w14:textId="35C61DD1" w:rsidR="00205E2C" w:rsidRDefault="00205E2C" w:rsidP="00C53354">
            <w:pPr>
              <w:spacing w:before="80" w:after="80"/>
              <w:rPr>
                <w:rFonts w:ascii="Arial" w:hAnsi="Arial" w:cs="Arial"/>
                <w:sz w:val="20"/>
                <w:szCs w:val="20"/>
              </w:rPr>
            </w:pPr>
            <w:r>
              <w:rPr>
                <w:rFonts w:ascii="Arial" w:hAnsi="Arial" w:cs="Arial"/>
                <w:sz w:val="20"/>
                <w:szCs w:val="20"/>
              </w:rPr>
              <w:lastRenderedPageBreak/>
              <w:t>R</w:t>
            </w:r>
            <w:r w:rsidR="00215E09">
              <w:rPr>
                <w:rFonts w:ascii="Arial" w:hAnsi="Arial" w:cs="Arial"/>
                <w:sz w:val="20"/>
                <w:szCs w:val="20"/>
              </w:rPr>
              <w:t>2</w:t>
            </w:r>
            <w:r>
              <w:rPr>
                <w:rFonts w:ascii="Arial" w:hAnsi="Arial" w:cs="Arial"/>
                <w:sz w:val="20"/>
                <w:szCs w:val="20"/>
              </w:rPr>
              <w:t>.2</w:t>
            </w:r>
          </w:p>
        </w:tc>
        <w:tc>
          <w:tcPr>
            <w:tcW w:w="8224" w:type="dxa"/>
          </w:tcPr>
          <w:p w14:paraId="2108E537" w14:textId="77777777" w:rsidR="00205E2C" w:rsidRDefault="00205E2C" w:rsidP="00C53354">
            <w:pPr>
              <w:spacing w:before="80" w:after="80"/>
              <w:rPr>
                <w:rFonts w:ascii="Arial" w:hAnsi="Arial" w:cs="Arial"/>
                <w:sz w:val="20"/>
                <w:szCs w:val="20"/>
              </w:rPr>
            </w:pPr>
          </w:p>
          <w:p w14:paraId="6D4E3257" w14:textId="77777777" w:rsidR="00205E2C" w:rsidRDefault="00205E2C" w:rsidP="00C53354">
            <w:pPr>
              <w:spacing w:before="80" w:after="80"/>
              <w:rPr>
                <w:rFonts w:ascii="Arial" w:hAnsi="Arial" w:cs="Arial"/>
                <w:sz w:val="20"/>
                <w:szCs w:val="20"/>
              </w:rPr>
            </w:pPr>
          </w:p>
          <w:p w14:paraId="6BEE18C2" w14:textId="77777777" w:rsidR="00205E2C" w:rsidRDefault="00205E2C" w:rsidP="00C53354">
            <w:pPr>
              <w:spacing w:before="80" w:after="80"/>
              <w:rPr>
                <w:rFonts w:ascii="Arial" w:hAnsi="Arial" w:cs="Arial"/>
                <w:sz w:val="20"/>
                <w:szCs w:val="20"/>
              </w:rPr>
            </w:pPr>
          </w:p>
        </w:tc>
      </w:tr>
      <w:tr w:rsidR="00205E2C" w14:paraId="7A1439C8" w14:textId="77777777" w:rsidTr="3B6B3A83">
        <w:trPr>
          <w:trHeight w:val="509"/>
        </w:trPr>
        <w:tc>
          <w:tcPr>
            <w:tcW w:w="792" w:type="dxa"/>
            <w:shd w:val="clear" w:color="auto" w:fill="008080"/>
          </w:tcPr>
          <w:p w14:paraId="21467AB1" w14:textId="39485639" w:rsidR="00205E2C" w:rsidRPr="00257C00" w:rsidRDefault="008D4829" w:rsidP="00C53354">
            <w:pPr>
              <w:spacing w:after="120"/>
              <w:rPr>
                <w:rFonts w:ascii="Arial" w:hAnsi="Arial" w:cs="Arial"/>
                <w:b/>
                <w:bCs/>
                <w:sz w:val="24"/>
                <w:szCs w:val="24"/>
              </w:rPr>
            </w:pPr>
            <w:bookmarkStart w:id="10" w:name="_Hlk169538305"/>
            <w:r w:rsidRPr="008D4829">
              <w:rPr>
                <w:rFonts w:ascii="Arial" w:hAnsi="Arial" w:cs="Arial"/>
                <w:b/>
                <w:bCs/>
                <w:color w:val="FFFFFF" w:themeColor="background1"/>
                <w:sz w:val="24"/>
                <w:szCs w:val="24"/>
              </w:rPr>
              <w:t>3</w:t>
            </w:r>
          </w:p>
        </w:tc>
        <w:tc>
          <w:tcPr>
            <w:tcW w:w="8224" w:type="dxa"/>
            <w:shd w:val="clear" w:color="auto" w:fill="008080"/>
          </w:tcPr>
          <w:p w14:paraId="27DD9119" w14:textId="77777777" w:rsidR="00205E2C" w:rsidRPr="00257C00" w:rsidRDefault="00205E2C" w:rsidP="00C53354">
            <w:pPr>
              <w:pStyle w:val="Heading2"/>
            </w:pPr>
            <w:bookmarkStart w:id="11" w:name="_Toc170825552"/>
            <w:r w:rsidRPr="00257C00">
              <w:t>Procurement Timetable</w:t>
            </w:r>
            <w:bookmarkEnd w:id="11"/>
          </w:p>
        </w:tc>
      </w:tr>
      <w:tr w:rsidR="00205E2C" w:rsidRPr="00920E66" w14:paraId="2A6C3870" w14:textId="77777777" w:rsidTr="3B6B3A83">
        <w:tc>
          <w:tcPr>
            <w:tcW w:w="792" w:type="dxa"/>
          </w:tcPr>
          <w:p w14:paraId="74F9955B" w14:textId="77777777" w:rsidR="00205E2C" w:rsidRDefault="00205E2C" w:rsidP="00C53354">
            <w:pPr>
              <w:spacing w:before="80" w:after="80"/>
              <w:rPr>
                <w:rFonts w:ascii="Arial" w:hAnsi="Arial" w:cs="Arial"/>
                <w:sz w:val="20"/>
                <w:szCs w:val="20"/>
              </w:rPr>
            </w:pPr>
            <w:bookmarkStart w:id="12" w:name="_Hlk169539404"/>
            <w:r>
              <w:rPr>
                <w:rFonts w:ascii="Arial" w:hAnsi="Arial" w:cs="Arial"/>
                <w:noProof/>
                <w:sz w:val="24"/>
                <w:szCs w:val="24"/>
              </w:rPr>
              <w:drawing>
                <wp:inline distT="0" distB="0" distL="0" distR="0" wp14:anchorId="18546B63" wp14:editId="79A87028">
                  <wp:extent cx="310101" cy="310101"/>
                  <wp:effectExtent l="0" t="0" r="0" b="0"/>
                  <wp:docPr id="1092329199"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00478" name="Graphic 1408800478" descr="Inform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7910" cy="317910"/>
                          </a:xfrm>
                          <a:prstGeom prst="rect">
                            <a:avLst/>
                          </a:prstGeom>
                        </pic:spPr>
                      </pic:pic>
                    </a:graphicData>
                  </a:graphic>
                </wp:inline>
              </w:drawing>
            </w:r>
          </w:p>
        </w:tc>
        <w:tc>
          <w:tcPr>
            <w:tcW w:w="8224" w:type="dxa"/>
          </w:tcPr>
          <w:p w14:paraId="25E3ACE3" w14:textId="54408476" w:rsidR="00205E2C" w:rsidRPr="000C7B88" w:rsidRDefault="00205E2C" w:rsidP="00C53354">
            <w:pPr>
              <w:spacing w:before="80" w:after="80"/>
              <w:rPr>
                <w:rFonts w:ascii="Arial" w:hAnsi="Arial" w:cs="Arial"/>
                <w:i/>
                <w:iCs/>
                <w:sz w:val="20"/>
                <w:szCs w:val="20"/>
              </w:rPr>
            </w:pPr>
            <w:r>
              <w:rPr>
                <w:rFonts w:ascii="Arial" w:hAnsi="Arial" w:cs="Arial"/>
                <w:i/>
                <w:iCs/>
                <w:sz w:val="20"/>
                <w:szCs w:val="20"/>
              </w:rPr>
              <w:t>The Council’s indicative timetable for this procurement (which is subject to change) is detailed in the ‘</w:t>
            </w:r>
            <w:r w:rsidR="008D4829">
              <w:rPr>
                <w:rFonts w:ascii="Arial" w:hAnsi="Arial" w:cs="Arial"/>
                <w:i/>
                <w:iCs/>
                <w:sz w:val="20"/>
                <w:szCs w:val="20"/>
              </w:rPr>
              <w:t xml:space="preserve">Proposed </w:t>
            </w:r>
            <w:r>
              <w:rPr>
                <w:rFonts w:ascii="Arial" w:hAnsi="Arial" w:cs="Arial"/>
                <w:i/>
                <w:iCs/>
                <w:sz w:val="20"/>
                <w:szCs w:val="20"/>
              </w:rPr>
              <w:t>Procurement</w:t>
            </w:r>
            <w:r w:rsidR="00A71DD9">
              <w:rPr>
                <w:rFonts w:ascii="Arial" w:hAnsi="Arial" w:cs="Arial"/>
                <w:i/>
                <w:iCs/>
                <w:sz w:val="20"/>
                <w:szCs w:val="20"/>
              </w:rPr>
              <w:t xml:space="preserve"> Timescale</w:t>
            </w:r>
            <w:r>
              <w:rPr>
                <w:rFonts w:ascii="Arial" w:hAnsi="Arial" w:cs="Arial"/>
                <w:i/>
                <w:iCs/>
                <w:sz w:val="20"/>
                <w:szCs w:val="20"/>
              </w:rPr>
              <w:t>’ section of this document.</w:t>
            </w:r>
          </w:p>
        </w:tc>
      </w:tr>
      <w:bookmarkEnd w:id="12"/>
      <w:tr w:rsidR="00205E2C" w:rsidRPr="00920E66" w14:paraId="67E32797" w14:textId="77777777" w:rsidTr="3B6B3A83">
        <w:tc>
          <w:tcPr>
            <w:tcW w:w="792" w:type="dxa"/>
          </w:tcPr>
          <w:p w14:paraId="14BDEE77" w14:textId="17304EE6" w:rsidR="00205E2C" w:rsidRDefault="00205E2C" w:rsidP="00C53354">
            <w:pPr>
              <w:spacing w:before="80" w:after="80"/>
              <w:rPr>
                <w:rFonts w:ascii="Arial" w:hAnsi="Arial" w:cs="Arial"/>
                <w:sz w:val="20"/>
                <w:szCs w:val="20"/>
              </w:rPr>
            </w:pPr>
            <w:r>
              <w:rPr>
                <w:rFonts w:ascii="Arial" w:hAnsi="Arial" w:cs="Arial"/>
                <w:sz w:val="20"/>
                <w:szCs w:val="20"/>
              </w:rPr>
              <w:t>Q</w:t>
            </w:r>
            <w:r w:rsidR="00326C6D">
              <w:rPr>
                <w:rFonts w:ascii="Arial" w:hAnsi="Arial" w:cs="Arial"/>
                <w:sz w:val="20"/>
                <w:szCs w:val="20"/>
              </w:rPr>
              <w:t>3</w:t>
            </w:r>
            <w:r>
              <w:rPr>
                <w:rFonts w:ascii="Arial" w:hAnsi="Arial" w:cs="Arial"/>
                <w:sz w:val="20"/>
                <w:szCs w:val="20"/>
              </w:rPr>
              <w:t>.1</w:t>
            </w:r>
          </w:p>
        </w:tc>
        <w:tc>
          <w:tcPr>
            <w:tcW w:w="8224" w:type="dxa"/>
          </w:tcPr>
          <w:p w14:paraId="1464537A" w14:textId="0F804489" w:rsidR="00205E2C" w:rsidRPr="006257D9" w:rsidRDefault="007359B5" w:rsidP="00480B13">
            <w:pPr>
              <w:spacing w:before="80" w:after="80"/>
              <w:rPr>
                <w:rFonts w:ascii="Arial" w:hAnsi="Arial" w:cs="Arial"/>
                <w:sz w:val="20"/>
                <w:szCs w:val="20"/>
              </w:rPr>
            </w:pPr>
            <w:r>
              <w:rPr>
                <w:rFonts w:ascii="Arial" w:hAnsi="Arial" w:cs="Arial"/>
                <w:sz w:val="20"/>
                <w:szCs w:val="20"/>
              </w:rPr>
              <w:t>D</w:t>
            </w:r>
            <w:r w:rsidR="00205E2C">
              <w:rPr>
                <w:rFonts w:ascii="Arial" w:hAnsi="Arial" w:cs="Arial"/>
                <w:sz w:val="20"/>
                <w:szCs w:val="20"/>
              </w:rPr>
              <w:t xml:space="preserve">o you </w:t>
            </w:r>
            <w:r>
              <w:rPr>
                <w:rFonts w:ascii="Arial" w:hAnsi="Arial" w:cs="Arial"/>
                <w:sz w:val="20"/>
                <w:szCs w:val="20"/>
              </w:rPr>
              <w:t>have any observations</w:t>
            </w:r>
            <w:r w:rsidR="00480B13">
              <w:rPr>
                <w:rFonts w:ascii="Arial" w:hAnsi="Arial" w:cs="Arial"/>
                <w:sz w:val="20"/>
                <w:szCs w:val="20"/>
              </w:rPr>
              <w:t xml:space="preserve"> or suggestions</w:t>
            </w:r>
            <w:r>
              <w:rPr>
                <w:rFonts w:ascii="Arial" w:hAnsi="Arial" w:cs="Arial"/>
                <w:sz w:val="20"/>
                <w:szCs w:val="20"/>
              </w:rPr>
              <w:t xml:space="preserve"> about the Council’s proposed</w:t>
            </w:r>
            <w:r w:rsidR="00205E2C">
              <w:rPr>
                <w:rFonts w:ascii="Arial" w:hAnsi="Arial" w:cs="Arial"/>
                <w:sz w:val="20"/>
                <w:szCs w:val="20"/>
              </w:rPr>
              <w:t xml:space="preserve"> timescale / timetable for procuring and mobilising these services</w:t>
            </w:r>
            <w:r w:rsidR="00480B13">
              <w:rPr>
                <w:rFonts w:ascii="Arial" w:hAnsi="Arial" w:cs="Arial"/>
                <w:sz w:val="20"/>
                <w:szCs w:val="20"/>
              </w:rPr>
              <w:t xml:space="preserve">? </w:t>
            </w:r>
          </w:p>
        </w:tc>
      </w:tr>
      <w:tr w:rsidR="00205E2C" w:rsidRPr="005768C1" w14:paraId="4673380D" w14:textId="77777777" w:rsidTr="3B6B3A83">
        <w:tc>
          <w:tcPr>
            <w:tcW w:w="792" w:type="dxa"/>
          </w:tcPr>
          <w:p w14:paraId="1072B582" w14:textId="0EA54418" w:rsidR="00205E2C" w:rsidRDefault="00205E2C" w:rsidP="00C53354">
            <w:pPr>
              <w:spacing w:before="80" w:after="80"/>
              <w:rPr>
                <w:rFonts w:ascii="Arial" w:hAnsi="Arial" w:cs="Arial"/>
                <w:sz w:val="20"/>
                <w:szCs w:val="20"/>
              </w:rPr>
            </w:pPr>
            <w:r>
              <w:rPr>
                <w:rFonts w:ascii="Arial" w:hAnsi="Arial" w:cs="Arial"/>
                <w:sz w:val="20"/>
                <w:szCs w:val="20"/>
              </w:rPr>
              <w:t>R</w:t>
            </w:r>
            <w:r w:rsidR="00326C6D">
              <w:rPr>
                <w:rFonts w:ascii="Arial" w:hAnsi="Arial" w:cs="Arial"/>
                <w:sz w:val="20"/>
                <w:szCs w:val="20"/>
              </w:rPr>
              <w:t>3</w:t>
            </w:r>
            <w:r>
              <w:rPr>
                <w:rFonts w:ascii="Arial" w:hAnsi="Arial" w:cs="Arial"/>
                <w:sz w:val="20"/>
                <w:szCs w:val="20"/>
              </w:rPr>
              <w:t>.1</w:t>
            </w:r>
          </w:p>
        </w:tc>
        <w:tc>
          <w:tcPr>
            <w:tcW w:w="8224" w:type="dxa"/>
          </w:tcPr>
          <w:p w14:paraId="6204568F" w14:textId="77777777" w:rsidR="00205E2C" w:rsidRDefault="00205E2C" w:rsidP="00C53354">
            <w:pPr>
              <w:spacing w:before="80" w:after="80"/>
              <w:rPr>
                <w:rFonts w:ascii="Arial" w:hAnsi="Arial" w:cs="Arial"/>
                <w:sz w:val="20"/>
                <w:szCs w:val="20"/>
              </w:rPr>
            </w:pPr>
          </w:p>
          <w:p w14:paraId="5B79A2DC" w14:textId="77777777" w:rsidR="00205E2C" w:rsidRDefault="00205E2C" w:rsidP="00C53354">
            <w:pPr>
              <w:spacing w:before="80" w:after="80"/>
              <w:rPr>
                <w:rFonts w:ascii="Arial" w:hAnsi="Arial" w:cs="Arial"/>
                <w:sz w:val="20"/>
                <w:szCs w:val="20"/>
              </w:rPr>
            </w:pPr>
          </w:p>
          <w:p w14:paraId="6469B5E0" w14:textId="77777777" w:rsidR="00205E2C" w:rsidRPr="0067194C" w:rsidRDefault="00205E2C" w:rsidP="00C53354">
            <w:pPr>
              <w:pStyle w:val="ListParagraph"/>
              <w:spacing w:before="80" w:after="80"/>
              <w:rPr>
                <w:rFonts w:ascii="Arial" w:hAnsi="Arial" w:cs="Arial"/>
                <w:sz w:val="20"/>
                <w:szCs w:val="20"/>
              </w:rPr>
            </w:pPr>
          </w:p>
        </w:tc>
      </w:tr>
      <w:tr w:rsidR="0007431E" w:rsidRPr="005768C1" w14:paraId="4D8B691B" w14:textId="77777777" w:rsidTr="3B6B3A83">
        <w:tc>
          <w:tcPr>
            <w:tcW w:w="792" w:type="dxa"/>
          </w:tcPr>
          <w:p w14:paraId="27B9227A" w14:textId="56560113" w:rsidR="0007431E" w:rsidRDefault="0007431E" w:rsidP="00C53354">
            <w:pPr>
              <w:spacing w:before="80" w:after="80"/>
              <w:rPr>
                <w:rFonts w:ascii="Arial" w:hAnsi="Arial" w:cs="Arial"/>
                <w:sz w:val="20"/>
                <w:szCs w:val="20"/>
              </w:rPr>
            </w:pPr>
            <w:r>
              <w:rPr>
                <w:rFonts w:ascii="Arial" w:hAnsi="Arial" w:cs="Arial"/>
                <w:sz w:val="20"/>
                <w:szCs w:val="20"/>
              </w:rPr>
              <w:t>Q</w:t>
            </w:r>
            <w:r w:rsidR="00326C6D">
              <w:rPr>
                <w:rFonts w:ascii="Arial" w:hAnsi="Arial" w:cs="Arial"/>
                <w:sz w:val="20"/>
                <w:szCs w:val="20"/>
              </w:rPr>
              <w:t>3</w:t>
            </w:r>
            <w:r>
              <w:rPr>
                <w:rFonts w:ascii="Arial" w:hAnsi="Arial" w:cs="Arial"/>
                <w:sz w:val="20"/>
                <w:szCs w:val="20"/>
              </w:rPr>
              <w:t>.2</w:t>
            </w:r>
          </w:p>
        </w:tc>
        <w:tc>
          <w:tcPr>
            <w:tcW w:w="8224" w:type="dxa"/>
          </w:tcPr>
          <w:p w14:paraId="046C65D6" w14:textId="66E62842" w:rsidR="0007431E" w:rsidRDefault="0007431E" w:rsidP="00C53354">
            <w:pPr>
              <w:spacing w:before="80" w:after="80"/>
              <w:rPr>
                <w:rFonts w:ascii="Arial" w:hAnsi="Arial" w:cs="Arial"/>
                <w:sz w:val="20"/>
                <w:szCs w:val="20"/>
              </w:rPr>
            </w:pPr>
            <w:r>
              <w:rPr>
                <w:rFonts w:ascii="Arial" w:hAnsi="Arial" w:cs="Arial"/>
                <w:sz w:val="20"/>
                <w:szCs w:val="20"/>
              </w:rPr>
              <w:t xml:space="preserve">Please </w:t>
            </w:r>
            <w:r w:rsidR="00881AE7">
              <w:rPr>
                <w:rFonts w:ascii="Arial" w:hAnsi="Arial" w:cs="Arial"/>
                <w:sz w:val="20"/>
                <w:szCs w:val="20"/>
              </w:rPr>
              <w:t>confirm if your</w:t>
            </w:r>
            <w:r w:rsidR="00326C6D">
              <w:rPr>
                <w:rFonts w:ascii="Arial" w:hAnsi="Arial" w:cs="Arial"/>
                <w:sz w:val="20"/>
                <w:szCs w:val="20"/>
              </w:rPr>
              <w:t xml:space="preserve"> organisation</w:t>
            </w:r>
            <w:r w:rsidR="00881AE7">
              <w:rPr>
                <w:rFonts w:ascii="Arial" w:hAnsi="Arial" w:cs="Arial"/>
                <w:sz w:val="20"/>
                <w:szCs w:val="20"/>
              </w:rPr>
              <w:t xml:space="preserve"> has </w:t>
            </w:r>
            <w:r>
              <w:rPr>
                <w:rFonts w:ascii="Arial" w:hAnsi="Arial" w:cs="Arial"/>
                <w:sz w:val="20"/>
                <w:szCs w:val="20"/>
              </w:rPr>
              <w:t xml:space="preserve">capacity </w:t>
            </w:r>
            <w:r w:rsidR="00FC3858">
              <w:rPr>
                <w:rFonts w:ascii="Arial" w:hAnsi="Arial" w:cs="Arial"/>
                <w:sz w:val="20"/>
                <w:szCs w:val="20"/>
              </w:rPr>
              <w:t xml:space="preserve">to bid against the Council’s </w:t>
            </w:r>
            <w:r w:rsidR="00881AE7">
              <w:rPr>
                <w:rFonts w:ascii="Arial" w:hAnsi="Arial" w:cs="Arial"/>
                <w:sz w:val="20"/>
                <w:szCs w:val="20"/>
              </w:rPr>
              <w:t xml:space="preserve">proposed </w:t>
            </w:r>
            <w:r w:rsidR="00FC3858">
              <w:rPr>
                <w:rFonts w:ascii="Arial" w:hAnsi="Arial" w:cs="Arial"/>
                <w:sz w:val="20"/>
                <w:szCs w:val="20"/>
              </w:rPr>
              <w:t>timescales</w:t>
            </w:r>
            <w:r w:rsidR="005072CE">
              <w:rPr>
                <w:rFonts w:ascii="Arial" w:hAnsi="Arial" w:cs="Arial"/>
                <w:sz w:val="20"/>
                <w:szCs w:val="20"/>
              </w:rPr>
              <w:t>?</w:t>
            </w:r>
            <w:r w:rsidR="00B203A2">
              <w:rPr>
                <w:rFonts w:ascii="Arial" w:hAnsi="Arial" w:cs="Arial"/>
                <w:sz w:val="20"/>
                <w:szCs w:val="20"/>
              </w:rPr>
              <w:t xml:space="preserve"> Are there any observations or suggestions you would propose</w:t>
            </w:r>
            <w:r w:rsidR="00B63FB6">
              <w:rPr>
                <w:rFonts w:ascii="Arial" w:hAnsi="Arial" w:cs="Arial"/>
                <w:sz w:val="20"/>
                <w:szCs w:val="20"/>
              </w:rPr>
              <w:t xml:space="preserve"> to enable you to bid for the Council’s Procuremen</w:t>
            </w:r>
            <w:r w:rsidR="00E702EE">
              <w:rPr>
                <w:rFonts w:ascii="Arial" w:hAnsi="Arial" w:cs="Arial"/>
                <w:sz w:val="20"/>
                <w:szCs w:val="20"/>
              </w:rPr>
              <w:t>t?</w:t>
            </w:r>
          </w:p>
        </w:tc>
      </w:tr>
      <w:tr w:rsidR="0007431E" w:rsidRPr="005768C1" w14:paraId="274EA8EA" w14:textId="77777777" w:rsidTr="3B6B3A83">
        <w:tc>
          <w:tcPr>
            <w:tcW w:w="792" w:type="dxa"/>
          </w:tcPr>
          <w:p w14:paraId="75B14439" w14:textId="250D939C" w:rsidR="0007431E" w:rsidRDefault="0007431E" w:rsidP="00C53354">
            <w:pPr>
              <w:spacing w:before="80" w:after="80"/>
              <w:rPr>
                <w:rFonts w:ascii="Arial" w:hAnsi="Arial" w:cs="Arial"/>
                <w:sz w:val="20"/>
                <w:szCs w:val="20"/>
              </w:rPr>
            </w:pPr>
            <w:r>
              <w:rPr>
                <w:rFonts w:ascii="Arial" w:hAnsi="Arial" w:cs="Arial"/>
                <w:sz w:val="20"/>
                <w:szCs w:val="20"/>
              </w:rPr>
              <w:t>R</w:t>
            </w:r>
            <w:r w:rsidR="00326C6D">
              <w:rPr>
                <w:rFonts w:ascii="Arial" w:hAnsi="Arial" w:cs="Arial"/>
                <w:sz w:val="20"/>
                <w:szCs w:val="20"/>
              </w:rPr>
              <w:t>3</w:t>
            </w:r>
            <w:r>
              <w:rPr>
                <w:rFonts w:ascii="Arial" w:hAnsi="Arial" w:cs="Arial"/>
                <w:sz w:val="20"/>
                <w:szCs w:val="20"/>
              </w:rPr>
              <w:t>.2</w:t>
            </w:r>
          </w:p>
        </w:tc>
        <w:tc>
          <w:tcPr>
            <w:tcW w:w="8224" w:type="dxa"/>
          </w:tcPr>
          <w:p w14:paraId="263B5A21" w14:textId="77777777" w:rsidR="0007431E" w:rsidRDefault="0007431E" w:rsidP="00C53354">
            <w:pPr>
              <w:spacing w:before="80" w:after="80"/>
              <w:rPr>
                <w:rFonts w:ascii="Arial" w:hAnsi="Arial" w:cs="Arial"/>
                <w:sz w:val="20"/>
                <w:szCs w:val="20"/>
              </w:rPr>
            </w:pPr>
          </w:p>
          <w:p w14:paraId="3805B073" w14:textId="54748FA4" w:rsidR="00326C6D" w:rsidRDefault="00326C6D" w:rsidP="00C53354">
            <w:pPr>
              <w:spacing w:before="80" w:after="80"/>
              <w:rPr>
                <w:rFonts w:ascii="Arial" w:hAnsi="Arial" w:cs="Arial"/>
                <w:sz w:val="20"/>
                <w:szCs w:val="20"/>
              </w:rPr>
            </w:pPr>
          </w:p>
          <w:p w14:paraId="2C933B17" w14:textId="77777777" w:rsidR="00326C6D" w:rsidRDefault="00326C6D" w:rsidP="00C53354">
            <w:pPr>
              <w:spacing w:before="80" w:after="80"/>
              <w:rPr>
                <w:rFonts w:ascii="Arial" w:hAnsi="Arial" w:cs="Arial"/>
                <w:sz w:val="20"/>
                <w:szCs w:val="20"/>
              </w:rPr>
            </w:pPr>
          </w:p>
        </w:tc>
      </w:tr>
      <w:bookmarkEnd w:id="10"/>
      <w:tr w:rsidR="00205E2C" w:rsidRPr="00257C00" w14:paraId="3F6690B6" w14:textId="77777777" w:rsidTr="3B6B3A83">
        <w:trPr>
          <w:trHeight w:val="482"/>
        </w:trPr>
        <w:tc>
          <w:tcPr>
            <w:tcW w:w="792" w:type="dxa"/>
            <w:shd w:val="clear" w:color="auto" w:fill="008080"/>
          </w:tcPr>
          <w:p w14:paraId="4D3A3738" w14:textId="3BF33EB1" w:rsidR="00205E2C" w:rsidRPr="00D835D3" w:rsidRDefault="00326C6D" w:rsidP="00C53354">
            <w:pPr>
              <w:spacing w:after="120"/>
              <w:rPr>
                <w:rFonts w:ascii="Arial" w:hAnsi="Arial" w:cs="Arial"/>
                <w:b/>
                <w:bCs/>
                <w:color w:val="FFFFFF" w:themeColor="background1"/>
                <w:sz w:val="24"/>
                <w:szCs w:val="24"/>
              </w:rPr>
            </w:pPr>
            <w:r>
              <w:rPr>
                <w:rFonts w:ascii="Arial" w:hAnsi="Arial" w:cs="Arial"/>
                <w:b/>
                <w:bCs/>
                <w:color w:val="FFFFFF" w:themeColor="background1"/>
                <w:sz w:val="24"/>
                <w:szCs w:val="24"/>
              </w:rPr>
              <w:t>4</w:t>
            </w:r>
          </w:p>
        </w:tc>
        <w:tc>
          <w:tcPr>
            <w:tcW w:w="8224" w:type="dxa"/>
            <w:shd w:val="clear" w:color="auto" w:fill="008080"/>
          </w:tcPr>
          <w:p w14:paraId="4D6539C8" w14:textId="77777777" w:rsidR="00205E2C" w:rsidRPr="00D835D3" w:rsidRDefault="00205E2C" w:rsidP="00C53354">
            <w:pPr>
              <w:pStyle w:val="Heading2"/>
            </w:pPr>
            <w:bookmarkStart w:id="13" w:name="_Toc170825553"/>
            <w:r>
              <w:t>Mobilisation</w:t>
            </w:r>
            <w:bookmarkEnd w:id="13"/>
          </w:p>
        </w:tc>
      </w:tr>
      <w:tr w:rsidR="00205E2C" w:rsidRPr="006257D9" w14:paraId="6A3480C4" w14:textId="77777777" w:rsidTr="3B6B3A83">
        <w:tc>
          <w:tcPr>
            <w:tcW w:w="792" w:type="dxa"/>
          </w:tcPr>
          <w:p w14:paraId="5CCA74E6" w14:textId="5E655FFF" w:rsidR="00205E2C" w:rsidRDefault="00205E2C" w:rsidP="00C53354">
            <w:pPr>
              <w:spacing w:before="80" w:after="80"/>
              <w:rPr>
                <w:rFonts w:ascii="Arial" w:hAnsi="Arial" w:cs="Arial"/>
                <w:sz w:val="20"/>
                <w:szCs w:val="20"/>
              </w:rPr>
            </w:pPr>
            <w:r>
              <w:rPr>
                <w:rFonts w:ascii="Arial" w:hAnsi="Arial" w:cs="Arial"/>
                <w:sz w:val="20"/>
                <w:szCs w:val="20"/>
              </w:rPr>
              <w:t>Q</w:t>
            </w:r>
            <w:r w:rsidR="00326C6D">
              <w:rPr>
                <w:rFonts w:ascii="Arial" w:hAnsi="Arial" w:cs="Arial"/>
                <w:sz w:val="20"/>
                <w:szCs w:val="20"/>
              </w:rPr>
              <w:t>4</w:t>
            </w:r>
            <w:r>
              <w:rPr>
                <w:rFonts w:ascii="Arial" w:hAnsi="Arial" w:cs="Arial"/>
                <w:sz w:val="20"/>
                <w:szCs w:val="20"/>
              </w:rPr>
              <w:t>.1</w:t>
            </w:r>
          </w:p>
        </w:tc>
        <w:tc>
          <w:tcPr>
            <w:tcW w:w="8224" w:type="dxa"/>
          </w:tcPr>
          <w:p w14:paraId="5DF39324" w14:textId="77777777" w:rsidR="00205E2C" w:rsidRDefault="00205E2C" w:rsidP="00C53354">
            <w:pPr>
              <w:spacing w:before="80" w:after="80"/>
              <w:rPr>
                <w:rFonts w:ascii="Arial" w:hAnsi="Arial" w:cs="Arial"/>
                <w:sz w:val="20"/>
                <w:szCs w:val="20"/>
              </w:rPr>
            </w:pPr>
            <w:r>
              <w:rPr>
                <w:rFonts w:ascii="Arial" w:hAnsi="Arial" w:cs="Arial"/>
                <w:sz w:val="20"/>
                <w:szCs w:val="20"/>
              </w:rPr>
              <w:t xml:space="preserve">Regarding mobilisation of the services, what would be the key factors to consider (e.g. fleet procurement, staff, contract data, receptacle delivery, etc.)? </w:t>
            </w:r>
          </w:p>
          <w:p w14:paraId="6460A205" w14:textId="77777777" w:rsidR="00205E2C" w:rsidRPr="006257D9" w:rsidRDefault="00205E2C" w:rsidP="00C53354">
            <w:pPr>
              <w:spacing w:before="80" w:after="80"/>
              <w:rPr>
                <w:rFonts w:ascii="Arial" w:hAnsi="Arial" w:cs="Arial"/>
                <w:sz w:val="20"/>
                <w:szCs w:val="20"/>
              </w:rPr>
            </w:pPr>
            <w:r>
              <w:rPr>
                <w:rFonts w:ascii="Arial" w:hAnsi="Arial" w:cs="Arial"/>
                <w:sz w:val="20"/>
                <w:szCs w:val="20"/>
              </w:rPr>
              <w:t>Please explain if there are any barriers to mobilising the service by the anticipated service commencement date and how best to overcome these, considering potential actions on providers and the Council.</w:t>
            </w:r>
          </w:p>
        </w:tc>
      </w:tr>
      <w:tr w:rsidR="00205E2C" w:rsidRPr="0067194C" w14:paraId="76F22429" w14:textId="77777777" w:rsidTr="3B6B3A83">
        <w:tc>
          <w:tcPr>
            <w:tcW w:w="792" w:type="dxa"/>
          </w:tcPr>
          <w:p w14:paraId="7B3CCF11" w14:textId="6653862A" w:rsidR="00205E2C" w:rsidRDefault="00205E2C" w:rsidP="00C53354">
            <w:pPr>
              <w:spacing w:before="80" w:after="80"/>
              <w:rPr>
                <w:rFonts w:ascii="Arial" w:hAnsi="Arial" w:cs="Arial"/>
                <w:sz w:val="20"/>
                <w:szCs w:val="20"/>
              </w:rPr>
            </w:pPr>
            <w:r>
              <w:rPr>
                <w:rFonts w:ascii="Arial" w:hAnsi="Arial" w:cs="Arial"/>
                <w:sz w:val="20"/>
                <w:szCs w:val="20"/>
              </w:rPr>
              <w:t>R</w:t>
            </w:r>
            <w:r w:rsidR="00326C6D">
              <w:rPr>
                <w:rFonts w:ascii="Arial" w:hAnsi="Arial" w:cs="Arial"/>
                <w:sz w:val="20"/>
                <w:szCs w:val="20"/>
              </w:rPr>
              <w:t>4</w:t>
            </w:r>
            <w:r>
              <w:rPr>
                <w:rFonts w:ascii="Arial" w:hAnsi="Arial" w:cs="Arial"/>
                <w:sz w:val="20"/>
                <w:szCs w:val="20"/>
              </w:rPr>
              <w:t>.1</w:t>
            </w:r>
          </w:p>
        </w:tc>
        <w:tc>
          <w:tcPr>
            <w:tcW w:w="8224" w:type="dxa"/>
          </w:tcPr>
          <w:p w14:paraId="5831915D" w14:textId="77777777" w:rsidR="00205E2C" w:rsidRDefault="00205E2C" w:rsidP="00C53354">
            <w:pPr>
              <w:spacing w:before="80" w:after="80"/>
              <w:rPr>
                <w:rFonts w:ascii="Arial" w:hAnsi="Arial" w:cs="Arial"/>
                <w:sz w:val="20"/>
                <w:szCs w:val="20"/>
              </w:rPr>
            </w:pPr>
          </w:p>
          <w:p w14:paraId="543E445C" w14:textId="77777777" w:rsidR="009A485D" w:rsidRDefault="009A485D" w:rsidP="00C53354">
            <w:pPr>
              <w:spacing w:before="80" w:after="80"/>
              <w:rPr>
                <w:rFonts w:ascii="Arial" w:hAnsi="Arial" w:cs="Arial"/>
                <w:sz w:val="20"/>
                <w:szCs w:val="20"/>
              </w:rPr>
            </w:pPr>
          </w:p>
          <w:p w14:paraId="00A28C6F" w14:textId="77777777" w:rsidR="00205E2C" w:rsidRPr="0067194C" w:rsidRDefault="00205E2C" w:rsidP="00C53354">
            <w:pPr>
              <w:pStyle w:val="ListParagraph"/>
              <w:spacing w:before="80" w:after="80"/>
              <w:rPr>
                <w:rFonts w:ascii="Arial" w:hAnsi="Arial" w:cs="Arial"/>
                <w:sz w:val="20"/>
                <w:szCs w:val="20"/>
              </w:rPr>
            </w:pPr>
          </w:p>
        </w:tc>
      </w:tr>
      <w:tr w:rsidR="00205E2C" w:rsidRPr="00D835D3" w14:paraId="314103C9" w14:textId="77777777" w:rsidTr="3B6B3A83">
        <w:trPr>
          <w:trHeight w:val="482"/>
        </w:trPr>
        <w:tc>
          <w:tcPr>
            <w:tcW w:w="792" w:type="dxa"/>
            <w:shd w:val="clear" w:color="auto" w:fill="008080"/>
          </w:tcPr>
          <w:p w14:paraId="42622EAF" w14:textId="2771024D" w:rsidR="00205E2C" w:rsidRPr="00D835D3" w:rsidRDefault="00EE55F0" w:rsidP="00C53354">
            <w:pPr>
              <w:spacing w:after="120"/>
              <w:rPr>
                <w:rFonts w:ascii="Arial" w:hAnsi="Arial" w:cs="Arial"/>
                <w:b/>
                <w:bCs/>
                <w:color w:val="FFFFFF" w:themeColor="background1"/>
                <w:sz w:val="24"/>
                <w:szCs w:val="24"/>
              </w:rPr>
            </w:pPr>
            <w:r>
              <w:rPr>
                <w:rFonts w:ascii="Arial" w:hAnsi="Arial" w:cs="Arial"/>
                <w:b/>
                <w:bCs/>
                <w:color w:val="FFFFFF" w:themeColor="background1"/>
                <w:sz w:val="24"/>
                <w:szCs w:val="24"/>
              </w:rPr>
              <w:t>5</w:t>
            </w:r>
          </w:p>
        </w:tc>
        <w:tc>
          <w:tcPr>
            <w:tcW w:w="8224" w:type="dxa"/>
            <w:shd w:val="clear" w:color="auto" w:fill="008080"/>
          </w:tcPr>
          <w:p w14:paraId="4BA5C345" w14:textId="77777777" w:rsidR="00205E2C" w:rsidRPr="00D835D3" w:rsidRDefault="00205E2C" w:rsidP="00C53354">
            <w:pPr>
              <w:pStyle w:val="Heading2"/>
            </w:pPr>
            <w:bookmarkStart w:id="14" w:name="_Toc170825554"/>
            <w:r>
              <w:t>Collection Services</w:t>
            </w:r>
            <w:bookmarkEnd w:id="14"/>
          </w:p>
        </w:tc>
      </w:tr>
      <w:tr w:rsidR="00205E2C" w:rsidRPr="006257D9" w14:paraId="497267FB" w14:textId="77777777" w:rsidTr="3B6B3A83">
        <w:tc>
          <w:tcPr>
            <w:tcW w:w="792" w:type="dxa"/>
          </w:tcPr>
          <w:p w14:paraId="263B0811" w14:textId="77777777" w:rsidR="00205E2C" w:rsidRDefault="00205E2C" w:rsidP="00C53354">
            <w:pPr>
              <w:spacing w:before="80" w:after="80"/>
              <w:rPr>
                <w:rFonts w:ascii="Arial" w:hAnsi="Arial" w:cs="Arial"/>
                <w:sz w:val="20"/>
                <w:szCs w:val="20"/>
              </w:rPr>
            </w:pPr>
            <w:r>
              <w:rPr>
                <w:rFonts w:ascii="Arial" w:hAnsi="Arial" w:cs="Arial"/>
                <w:noProof/>
                <w:sz w:val="24"/>
                <w:szCs w:val="24"/>
              </w:rPr>
              <w:drawing>
                <wp:inline distT="0" distB="0" distL="0" distR="0" wp14:anchorId="4DE39B67" wp14:editId="2FCD9569">
                  <wp:extent cx="310101" cy="310101"/>
                  <wp:effectExtent l="0" t="0" r="0" b="0"/>
                  <wp:docPr id="350817983"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00478" name="Graphic 1408800478" descr="Inform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7910" cy="317910"/>
                          </a:xfrm>
                          <a:prstGeom prst="rect">
                            <a:avLst/>
                          </a:prstGeom>
                        </pic:spPr>
                      </pic:pic>
                    </a:graphicData>
                  </a:graphic>
                </wp:inline>
              </w:drawing>
            </w:r>
          </w:p>
        </w:tc>
        <w:tc>
          <w:tcPr>
            <w:tcW w:w="8224" w:type="dxa"/>
          </w:tcPr>
          <w:p w14:paraId="41B14A0B" w14:textId="683736DF" w:rsidR="0085429A" w:rsidRPr="00DB1195" w:rsidRDefault="00205E2C" w:rsidP="00637A49">
            <w:pPr>
              <w:spacing w:before="80" w:after="80"/>
              <w:rPr>
                <w:rFonts w:ascii="Arial" w:hAnsi="Arial" w:cs="Arial"/>
                <w:i/>
                <w:iCs/>
                <w:sz w:val="20"/>
                <w:szCs w:val="20"/>
              </w:rPr>
            </w:pPr>
            <w:r>
              <w:rPr>
                <w:rFonts w:ascii="Arial" w:hAnsi="Arial" w:cs="Arial"/>
                <w:i/>
                <w:iCs/>
                <w:sz w:val="20"/>
                <w:szCs w:val="20"/>
              </w:rPr>
              <w:t>The Council’s anticipated service scope is detailed in the section ‘Waste Collection and Cleansing Services’ of this document.</w:t>
            </w:r>
          </w:p>
        </w:tc>
      </w:tr>
      <w:tr w:rsidR="00205E2C" w:rsidRPr="006257D9" w14:paraId="5BAC0568" w14:textId="77777777" w:rsidTr="3B6B3A83">
        <w:tc>
          <w:tcPr>
            <w:tcW w:w="792" w:type="dxa"/>
          </w:tcPr>
          <w:p w14:paraId="450BD5CF" w14:textId="709C1A89" w:rsidR="00205E2C" w:rsidRDefault="00205E2C" w:rsidP="00C53354">
            <w:pPr>
              <w:spacing w:before="80" w:after="80"/>
              <w:rPr>
                <w:rFonts w:ascii="Arial" w:hAnsi="Arial" w:cs="Arial"/>
                <w:sz w:val="20"/>
                <w:szCs w:val="20"/>
              </w:rPr>
            </w:pPr>
            <w:r>
              <w:rPr>
                <w:rFonts w:ascii="Arial" w:hAnsi="Arial" w:cs="Arial"/>
                <w:sz w:val="20"/>
                <w:szCs w:val="20"/>
              </w:rPr>
              <w:lastRenderedPageBreak/>
              <w:t>Q</w:t>
            </w:r>
            <w:r w:rsidR="00EE55F0">
              <w:rPr>
                <w:rFonts w:ascii="Arial" w:hAnsi="Arial" w:cs="Arial"/>
                <w:sz w:val="20"/>
                <w:szCs w:val="20"/>
              </w:rPr>
              <w:t>5</w:t>
            </w:r>
            <w:r>
              <w:rPr>
                <w:rFonts w:ascii="Arial" w:hAnsi="Arial" w:cs="Arial"/>
                <w:sz w:val="20"/>
                <w:szCs w:val="20"/>
              </w:rPr>
              <w:t>.1</w:t>
            </w:r>
          </w:p>
        </w:tc>
        <w:tc>
          <w:tcPr>
            <w:tcW w:w="8224" w:type="dxa"/>
          </w:tcPr>
          <w:p w14:paraId="721646EE" w14:textId="77777777" w:rsidR="00205E2C" w:rsidRPr="006257D9" w:rsidRDefault="00205E2C" w:rsidP="00C53354">
            <w:pPr>
              <w:spacing w:before="80" w:after="80"/>
              <w:rPr>
                <w:rFonts w:ascii="Arial" w:hAnsi="Arial" w:cs="Arial"/>
                <w:sz w:val="20"/>
                <w:szCs w:val="20"/>
              </w:rPr>
            </w:pPr>
            <w:r>
              <w:rPr>
                <w:rFonts w:ascii="Arial" w:hAnsi="Arial" w:cs="Arial"/>
                <w:sz w:val="20"/>
                <w:szCs w:val="20"/>
              </w:rPr>
              <w:t>The Council is seeking to introduce a new weekly food waste collection service from the service commencement date. What would be the key factors to consider for implementing the service and what are the optimal arrangements to deliver value for money?</w:t>
            </w:r>
          </w:p>
        </w:tc>
      </w:tr>
      <w:tr w:rsidR="00205E2C" w:rsidRPr="0067194C" w14:paraId="43938F30" w14:textId="77777777" w:rsidTr="3B6B3A83">
        <w:tc>
          <w:tcPr>
            <w:tcW w:w="792" w:type="dxa"/>
          </w:tcPr>
          <w:p w14:paraId="715844D0" w14:textId="7E46CD22" w:rsidR="00205E2C" w:rsidRDefault="00205E2C" w:rsidP="00C53354">
            <w:pPr>
              <w:spacing w:before="80" w:after="80"/>
              <w:rPr>
                <w:rFonts w:ascii="Arial" w:hAnsi="Arial" w:cs="Arial"/>
                <w:sz w:val="20"/>
                <w:szCs w:val="20"/>
              </w:rPr>
            </w:pPr>
            <w:r>
              <w:rPr>
                <w:rFonts w:ascii="Arial" w:hAnsi="Arial" w:cs="Arial"/>
                <w:sz w:val="20"/>
                <w:szCs w:val="20"/>
              </w:rPr>
              <w:t>R</w:t>
            </w:r>
            <w:r w:rsidR="00EE55F0">
              <w:rPr>
                <w:rFonts w:ascii="Arial" w:hAnsi="Arial" w:cs="Arial"/>
                <w:sz w:val="20"/>
                <w:szCs w:val="20"/>
              </w:rPr>
              <w:t>5</w:t>
            </w:r>
            <w:r>
              <w:rPr>
                <w:rFonts w:ascii="Arial" w:hAnsi="Arial" w:cs="Arial"/>
                <w:sz w:val="20"/>
                <w:szCs w:val="20"/>
              </w:rPr>
              <w:t>.1</w:t>
            </w:r>
          </w:p>
        </w:tc>
        <w:tc>
          <w:tcPr>
            <w:tcW w:w="8224" w:type="dxa"/>
          </w:tcPr>
          <w:p w14:paraId="6CDCD6BD" w14:textId="77777777" w:rsidR="00205E2C" w:rsidRDefault="00205E2C" w:rsidP="00C53354">
            <w:pPr>
              <w:spacing w:before="80" w:after="80"/>
              <w:rPr>
                <w:rFonts w:ascii="Arial" w:hAnsi="Arial" w:cs="Arial"/>
                <w:sz w:val="20"/>
                <w:szCs w:val="20"/>
              </w:rPr>
            </w:pPr>
          </w:p>
          <w:p w14:paraId="6F2701CD" w14:textId="77777777" w:rsidR="00205E2C" w:rsidRDefault="00205E2C" w:rsidP="00C53354">
            <w:pPr>
              <w:spacing w:before="80" w:after="80"/>
              <w:rPr>
                <w:rFonts w:ascii="Arial" w:hAnsi="Arial" w:cs="Arial"/>
                <w:sz w:val="20"/>
                <w:szCs w:val="20"/>
              </w:rPr>
            </w:pPr>
          </w:p>
          <w:p w14:paraId="467CFA1A" w14:textId="77777777" w:rsidR="00205E2C" w:rsidRPr="0067194C" w:rsidRDefault="00205E2C" w:rsidP="00C53354">
            <w:pPr>
              <w:pStyle w:val="ListParagraph"/>
              <w:spacing w:before="80" w:after="80"/>
              <w:rPr>
                <w:rFonts w:ascii="Arial" w:hAnsi="Arial" w:cs="Arial"/>
                <w:sz w:val="20"/>
                <w:szCs w:val="20"/>
              </w:rPr>
            </w:pPr>
          </w:p>
        </w:tc>
      </w:tr>
      <w:tr w:rsidR="00205E2C" w:rsidRPr="006257D9" w14:paraId="0EA9B58D" w14:textId="77777777" w:rsidTr="3B6B3A83">
        <w:tc>
          <w:tcPr>
            <w:tcW w:w="792" w:type="dxa"/>
          </w:tcPr>
          <w:p w14:paraId="0EE8F2D1" w14:textId="7B5D8720" w:rsidR="00205E2C" w:rsidRDefault="00205E2C" w:rsidP="00C53354">
            <w:pPr>
              <w:spacing w:before="80" w:after="80"/>
              <w:rPr>
                <w:rFonts w:ascii="Arial" w:hAnsi="Arial" w:cs="Arial"/>
                <w:sz w:val="20"/>
                <w:szCs w:val="20"/>
              </w:rPr>
            </w:pPr>
            <w:r>
              <w:rPr>
                <w:rFonts w:ascii="Arial" w:hAnsi="Arial" w:cs="Arial"/>
                <w:sz w:val="20"/>
                <w:szCs w:val="20"/>
              </w:rPr>
              <w:t>Q</w:t>
            </w:r>
            <w:r w:rsidR="00EE55F0">
              <w:rPr>
                <w:rFonts w:ascii="Arial" w:hAnsi="Arial" w:cs="Arial"/>
                <w:sz w:val="20"/>
                <w:szCs w:val="20"/>
              </w:rPr>
              <w:t>5</w:t>
            </w:r>
            <w:r>
              <w:rPr>
                <w:rFonts w:ascii="Arial" w:hAnsi="Arial" w:cs="Arial"/>
                <w:sz w:val="20"/>
                <w:szCs w:val="20"/>
              </w:rPr>
              <w:t>.2</w:t>
            </w:r>
          </w:p>
        </w:tc>
        <w:tc>
          <w:tcPr>
            <w:tcW w:w="8224" w:type="dxa"/>
          </w:tcPr>
          <w:p w14:paraId="19B7EF41" w14:textId="77777777" w:rsidR="00205E2C" w:rsidRDefault="00205E2C" w:rsidP="00C53354">
            <w:pPr>
              <w:spacing w:before="80" w:after="80"/>
              <w:rPr>
                <w:rFonts w:ascii="Arial" w:hAnsi="Arial" w:cs="Arial"/>
                <w:sz w:val="20"/>
                <w:szCs w:val="20"/>
              </w:rPr>
            </w:pPr>
            <w:r>
              <w:rPr>
                <w:rFonts w:ascii="Arial" w:hAnsi="Arial" w:cs="Arial"/>
                <w:sz w:val="20"/>
                <w:szCs w:val="20"/>
              </w:rPr>
              <w:t>In your experience, which approach to container procurement, financing and delivery is likely to provide the best outcomes for the Council? Please include:</w:t>
            </w:r>
          </w:p>
          <w:p w14:paraId="40625459" w14:textId="77777777" w:rsidR="00205E2C" w:rsidRDefault="00205E2C" w:rsidP="00C53354">
            <w:pPr>
              <w:pStyle w:val="ListParagraph"/>
              <w:numPr>
                <w:ilvl w:val="0"/>
                <w:numId w:val="17"/>
              </w:numPr>
              <w:spacing w:before="80" w:after="80"/>
              <w:rPr>
                <w:rFonts w:ascii="Arial" w:hAnsi="Arial" w:cs="Arial"/>
                <w:sz w:val="20"/>
                <w:szCs w:val="20"/>
              </w:rPr>
            </w:pPr>
            <w:r>
              <w:rPr>
                <w:rFonts w:ascii="Arial" w:hAnsi="Arial" w:cs="Arial"/>
                <w:sz w:val="20"/>
                <w:szCs w:val="20"/>
              </w:rPr>
              <w:t>Responsibility for procurement and delivery;</w:t>
            </w:r>
          </w:p>
          <w:p w14:paraId="174ABBF7" w14:textId="77777777" w:rsidR="00205E2C" w:rsidRDefault="00205E2C" w:rsidP="00C53354">
            <w:pPr>
              <w:pStyle w:val="ListParagraph"/>
              <w:numPr>
                <w:ilvl w:val="0"/>
                <w:numId w:val="17"/>
              </w:numPr>
              <w:spacing w:before="80" w:after="80"/>
              <w:rPr>
                <w:rFonts w:ascii="Arial" w:hAnsi="Arial" w:cs="Arial"/>
                <w:sz w:val="20"/>
                <w:szCs w:val="20"/>
              </w:rPr>
            </w:pPr>
            <w:r>
              <w:rPr>
                <w:rFonts w:ascii="Arial" w:hAnsi="Arial" w:cs="Arial"/>
                <w:sz w:val="20"/>
                <w:szCs w:val="20"/>
              </w:rPr>
              <w:t>Optimum approach to financing the initial purchase;</w:t>
            </w:r>
          </w:p>
          <w:p w14:paraId="2919C035" w14:textId="77777777" w:rsidR="00205E2C" w:rsidRDefault="00205E2C" w:rsidP="00C53354">
            <w:pPr>
              <w:pStyle w:val="ListParagraph"/>
              <w:numPr>
                <w:ilvl w:val="0"/>
                <w:numId w:val="17"/>
              </w:numPr>
              <w:spacing w:before="80" w:after="80"/>
              <w:rPr>
                <w:rFonts w:ascii="Arial" w:hAnsi="Arial" w:cs="Arial"/>
                <w:sz w:val="20"/>
                <w:szCs w:val="20"/>
              </w:rPr>
            </w:pPr>
            <w:r>
              <w:rPr>
                <w:rFonts w:ascii="Arial" w:hAnsi="Arial" w:cs="Arial"/>
                <w:sz w:val="20"/>
                <w:szCs w:val="20"/>
              </w:rPr>
              <w:t>Achieving optimum balance between container price/quality in terms of whole life costs; and</w:t>
            </w:r>
          </w:p>
          <w:p w14:paraId="5BEF840C" w14:textId="77777777" w:rsidR="00205E2C" w:rsidRPr="003E763F" w:rsidRDefault="00205E2C" w:rsidP="00C53354">
            <w:pPr>
              <w:pStyle w:val="ListParagraph"/>
              <w:numPr>
                <w:ilvl w:val="0"/>
                <w:numId w:val="17"/>
              </w:numPr>
              <w:spacing w:before="80" w:after="80"/>
              <w:rPr>
                <w:rFonts w:ascii="Arial" w:hAnsi="Arial" w:cs="Arial"/>
                <w:sz w:val="20"/>
                <w:szCs w:val="20"/>
              </w:rPr>
            </w:pPr>
            <w:r>
              <w:rPr>
                <w:rFonts w:ascii="Arial" w:hAnsi="Arial" w:cs="Arial"/>
                <w:sz w:val="20"/>
                <w:szCs w:val="20"/>
              </w:rPr>
              <w:t>Responsibility for replacement of lost/damaged containers and provision of containers to new properties (given expected growth in the borough)</w:t>
            </w:r>
          </w:p>
        </w:tc>
      </w:tr>
      <w:tr w:rsidR="00205E2C" w:rsidRPr="0067194C" w14:paraId="24C17FAE" w14:textId="77777777" w:rsidTr="3B6B3A83">
        <w:tc>
          <w:tcPr>
            <w:tcW w:w="792" w:type="dxa"/>
          </w:tcPr>
          <w:p w14:paraId="1FA698FF" w14:textId="342D73CD" w:rsidR="00205E2C" w:rsidRDefault="00205E2C" w:rsidP="00C53354">
            <w:pPr>
              <w:spacing w:before="80" w:after="80"/>
              <w:rPr>
                <w:rFonts w:ascii="Arial" w:hAnsi="Arial" w:cs="Arial"/>
                <w:sz w:val="20"/>
                <w:szCs w:val="20"/>
              </w:rPr>
            </w:pPr>
            <w:r>
              <w:rPr>
                <w:rFonts w:ascii="Arial" w:hAnsi="Arial" w:cs="Arial"/>
                <w:sz w:val="20"/>
                <w:szCs w:val="20"/>
              </w:rPr>
              <w:t>R</w:t>
            </w:r>
            <w:r w:rsidR="00EE55F0">
              <w:rPr>
                <w:rFonts w:ascii="Arial" w:hAnsi="Arial" w:cs="Arial"/>
                <w:sz w:val="20"/>
                <w:szCs w:val="20"/>
              </w:rPr>
              <w:t>5</w:t>
            </w:r>
            <w:r>
              <w:rPr>
                <w:rFonts w:ascii="Arial" w:hAnsi="Arial" w:cs="Arial"/>
                <w:sz w:val="20"/>
                <w:szCs w:val="20"/>
              </w:rPr>
              <w:t>.2</w:t>
            </w:r>
          </w:p>
        </w:tc>
        <w:tc>
          <w:tcPr>
            <w:tcW w:w="8224" w:type="dxa"/>
          </w:tcPr>
          <w:p w14:paraId="4FCC709B" w14:textId="77777777" w:rsidR="00205E2C" w:rsidRDefault="00205E2C" w:rsidP="00C53354">
            <w:pPr>
              <w:spacing w:before="80" w:after="80"/>
              <w:rPr>
                <w:rFonts w:ascii="Arial" w:hAnsi="Arial" w:cs="Arial"/>
                <w:sz w:val="20"/>
                <w:szCs w:val="20"/>
              </w:rPr>
            </w:pPr>
          </w:p>
          <w:p w14:paraId="7108C904" w14:textId="77777777" w:rsidR="00205E2C" w:rsidRDefault="00205E2C" w:rsidP="00C53354">
            <w:pPr>
              <w:spacing w:before="80" w:after="80"/>
              <w:rPr>
                <w:rFonts w:ascii="Arial" w:hAnsi="Arial" w:cs="Arial"/>
                <w:sz w:val="20"/>
                <w:szCs w:val="20"/>
              </w:rPr>
            </w:pPr>
          </w:p>
          <w:p w14:paraId="79148F11" w14:textId="77777777" w:rsidR="00205E2C" w:rsidRPr="0067194C" w:rsidRDefault="00205E2C" w:rsidP="00C53354">
            <w:pPr>
              <w:pStyle w:val="ListParagraph"/>
              <w:spacing w:before="80" w:after="80"/>
              <w:rPr>
                <w:rFonts w:ascii="Arial" w:hAnsi="Arial" w:cs="Arial"/>
                <w:sz w:val="20"/>
                <w:szCs w:val="20"/>
              </w:rPr>
            </w:pPr>
          </w:p>
        </w:tc>
      </w:tr>
      <w:tr w:rsidR="00F10908" w:rsidRPr="0067194C" w14:paraId="205E04C2" w14:textId="77777777" w:rsidTr="3B6B3A83">
        <w:tc>
          <w:tcPr>
            <w:tcW w:w="792" w:type="dxa"/>
          </w:tcPr>
          <w:p w14:paraId="609D7780" w14:textId="0DACBCC5" w:rsidR="00F10908" w:rsidRDefault="00F10908" w:rsidP="00C53354">
            <w:pPr>
              <w:spacing w:before="80" w:after="80"/>
              <w:rPr>
                <w:rFonts w:ascii="Arial" w:hAnsi="Arial" w:cs="Arial"/>
                <w:sz w:val="20"/>
                <w:szCs w:val="20"/>
              </w:rPr>
            </w:pPr>
            <w:r>
              <w:rPr>
                <w:rFonts w:ascii="Arial" w:hAnsi="Arial" w:cs="Arial"/>
                <w:sz w:val="20"/>
                <w:szCs w:val="20"/>
              </w:rPr>
              <w:t>Q5.3</w:t>
            </w:r>
          </w:p>
        </w:tc>
        <w:tc>
          <w:tcPr>
            <w:tcW w:w="8224" w:type="dxa"/>
          </w:tcPr>
          <w:p w14:paraId="3257AC84" w14:textId="77777777" w:rsidR="00F10908" w:rsidRDefault="00F10908" w:rsidP="00C53354">
            <w:pPr>
              <w:spacing w:before="80" w:after="80"/>
              <w:rPr>
                <w:rFonts w:ascii="Arial" w:hAnsi="Arial" w:cs="Arial"/>
                <w:sz w:val="20"/>
                <w:szCs w:val="20"/>
              </w:rPr>
            </w:pPr>
            <w:r>
              <w:rPr>
                <w:rFonts w:ascii="Arial" w:hAnsi="Arial" w:cs="Arial"/>
                <w:sz w:val="20"/>
                <w:szCs w:val="20"/>
              </w:rPr>
              <w:t>In your experience, which approach to household recyclables collection is likely to provide the best outcomes for th</w:t>
            </w:r>
            <w:r w:rsidR="003E3437">
              <w:rPr>
                <w:rFonts w:ascii="Arial" w:hAnsi="Arial" w:cs="Arial"/>
                <w:sz w:val="20"/>
                <w:szCs w:val="20"/>
              </w:rPr>
              <w:t>is contract</w:t>
            </w:r>
            <w:r w:rsidR="003722C5">
              <w:rPr>
                <w:rFonts w:ascii="Arial" w:hAnsi="Arial" w:cs="Arial"/>
                <w:sz w:val="20"/>
                <w:szCs w:val="20"/>
              </w:rPr>
              <w:t>– fully commingled collection or twin-stream collections? Please outline the key factors for the Council’s consideration.</w:t>
            </w:r>
          </w:p>
          <w:p w14:paraId="13FE5DB7" w14:textId="2B059B92" w:rsidR="003E3437" w:rsidRDefault="003E3437" w:rsidP="00C53354">
            <w:pPr>
              <w:spacing w:before="80" w:after="80"/>
              <w:rPr>
                <w:rFonts w:ascii="Arial" w:hAnsi="Arial" w:cs="Arial"/>
                <w:sz w:val="20"/>
                <w:szCs w:val="20"/>
              </w:rPr>
            </w:pPr>
            <w:r>
              <w:rPr>
                <w:rFonts w:ascii="Arial" w:hAnsi="Arial" w:cs="Arial"/>
                <w:sz w:val="20"/>
                <w:szCs w:val="20"/>
              </w:rPr>
              <w:t>Please note the Council is a collection only authority</w:t>
            </w:r>
          </w:p>
        </w:tc>
      </w:tr>
      <w:tr w:rsidR="00F10908" w:rsidRPr="0067194C" w14:paraId="6DDB72CA" w14:textId="77777777" w:rsidTr="3B6B3A83">
        <w:tc>
          <w:tcPr>
            <w:tcW w:w="792" w:type="dxa"/>
          </w:tcPr>
          <w:p w14:paraId="45232CF5" w14:textId="1BEA86E1" w:rsidR="00F10908" w:rsidRDefault="00FE4610" w:rsidP="00C53354">
            <w:pPr>
              <w:spacing w:before="80" w:after="80"/>
              <w:rPr>
                <w:rFonts w:ascii="Arial" w:hAnsi="Arial" w:cs="Arial"/>
                <w:sz w:val="20"/>
                <w:szCs w:val="20"/>
              </w:rPr>
            </w:pPr>
            <w:r>
              <w:rPr>
                <w:rFonts w:ascii="Arial" w:hAnsi="Arial" w:cs="Arial"/>
                <w:sz w:val="20"/>
                <w:szCs w:val="20"/>
              </w:rPr>
              <w:t>R5.3</w:t>
            </w:r>
          </w:p>
        </w:tc>
        <w:tc>
          <w:tcPr>
            <w:tcW w:w="8224" w:type="dxa"/>
          </w:tcPr>
          <w:p w14:paraId="725138F6" w14:textId="77777777" w:rsidR="00F10908" w:rsidRDefault="00F10908" w:rsidP="00C53354">
            <w:pPr>
              <w:spacing w:before="80" w:after="80"/>
              <w:rPr>
                <w:rFonts w:ascii="Arial" w:hAnsi="Arial" w:cs="Arial"/>
                <w:sz w:val="20"/>
                <w:szCs w:val="20"/>
              </w:rPr>
            </w:pPr>
          </w:p>
          <w:p w14:paraId="0E7B8666" w14:textId="77777777" w:rsidR="003722C5" w:rsidRDefault="003722C5" w:rsidP="00C53354">
            <w:pPr>
              <w:spacing w:before="80" w:after="80"/>
              <w:rPr>
                <w:rFonts w:ascii="Arial" w:hAnsi="Arial" w:cs="Arial"/>
                <w:sz w:val="20"/>
                <w:szCs w:val="20"/>
              </w:rPr>
            </w:pPr>
          </w:p>
          <w:p w14:paraId="71809B87" w14:textId="77777777" w:rsidR="003722C5" w:rsidRDefault="003722C5" w:rsidP="00C53354">
            <w:pPr>
              <w:spacing w:before="80" w:after="80"/>
              <w:rPr>
                <w:rFonts w:ascii="Arial" w:hAnsi="Arial" w:cs="Arial"/>
                <w:sz w:val="20"/>
                <w:szCs w:val="20"/>
              </w:rPr>
            </w:pPr>
          </w:p>
        </w:tc>
      </w:tr>
      <w:tr w:rsidR="00205E2C" w:rsidRPr="0067194C" w14:paraId="74F20335" w14:textId="77777777" w:rsidTr="3B6B3A83">
        <w:tc>
          <w:tcPr>
            <w:tcW w:w="792" w:type="dxa"/>
          </w:tcPr>
          <w:p w14:paraId="2E4BFD78" w14:textId="6307CB5E" w:rsidR="00205E2C" w:rsidRDefault="00205E2C" w:rsidP="00C53354">
            <w:pPr>
              <w:spacing w:before="80" w:after="80"/>
              <w:rPr>
                <w:rFonts w:ascii="Arial" w:hAnsi="Arial" w:cs="Arial"/>
                <w:sz w:val="20"/>
                <w:szCs w:val="20"/>
              </w:rPr>
            </w:pPr>
            <w:r>
              <w:rPr>
                <w:rFonts w:ascii="Arial" w:hAnsi="Arial" w:cs="Arial"/>
                <w:sz w:val="20"/>
                <w:szCs w:val="20"/>
              </w:rPr>
              <w:t>Q</w:t>
            </w:r>
            <w:r w:rsidR="00EE55F0">
              <w:rPr>
                <w:rFonts w:ascii="Arial" w:hAnsi="Arial" w:cs="Arial"/>
                <w:sz w:val="20"/>
                <w:szCs w:val="20"/>
              </w:rPr>
              <w:t>5</w:t>
            </w:r>
            <w:r>
              <w:rPr>
                <w:rFonts w:ascii="Arial" w:hAnsi="Arial" w:cs="Arial"/>
                <w:sz w:val="20"/>
                <w:szCs w:val="20"/>
              </w:rPr>
              <w:t>.</w:t>
            </w:r>
            <w:r w:rsidR="003722C5">
              <w:rPr>
                <w:rFonts w:ascii="Arial" w:hAnsi="Arial" w:cs="Arial"/>
                <w:sz w:val="20"/>
                <w:szCs w:val="20"/>
              </w:rPr>
              <w:t>4</w:t>
            </w:r>
          </w:p>
        </w:tc>
        <w:tc>
          <w:tcPr>
            <w:tcW w:w="8224" w:type="dxa"/>
          </w:tcPr>
          <w:p w14:paraId="3447B478" w14:textId="77777777" w:rsidR="00205E2C" w:rsidRDefault="00205E2C" w:rsidP="00C53354">
            <w:pPr>
              <w:spacing w:before="80" w:after="80"/>
              <w:rPr>
                <w:rFonts w:ascii="Arial" w:hAnsi="Arial" w:cs="Arial"/>
                <w:sz w:val="20"/>
                <w:szCs w:val="20"/>
              </w:rPr>
            </w:pPr>
            <w:r>
              <w:rPr>
                <w:rFonts w:ascii="Arial" w:hAnsi="Arial" w:cs="Arial"/>
                <w:sz w:val="20"/>
                <w:szCs w:val="20"/>
              </w:rPr>
              <w:t>In your experience, which approach to commercial waste collection is likely to provide the best outcomes for the Council? Please include:</w:t>
            </w:r>
          </w:p>
          <w:p w14:paraId="3DE32B32" w14:textId="77777777" w:rsidR="00205E2C" w:rsidRDefault="00205E2C" w:rsidP="00C53354">
            <w:pPr>
              <w:pStyle w:val="ListParagraph"/>
              <w:numPr>
                <w:ilvl w:val="0"/>
                <w:numId w:val="20"/>
              </w:numPr>
              <w:spacing w:before="80" w:after="80"/>
              <w:rPr>
                <w:rFonts w:ascii="Arial" w:hAnsi="Arial" w:cs="Arial"/>
                <w:sz w:val="20"/>
                <w:szCs w:val="20"/>
              </w:rPr>
            </w:pPr>
            <w:r>
              <w:rPr>
                <w:rFonts w:ascii="Arial" w:hAnsi="Arial" w:cs="Arial"/>
                <w:sz w:val="20"/>
                <w:szCs w:val="20"/>
              </w:rPr>
              <w:t>Separate collection or co-collection of commercial waste alongside household waste;</w:t>
            </w:r>
          </w:p>
          <w:p w14:paraId="4EFD0191" w14:textId="77777777" w:rsidR="00205E2C" w:rsidRPr="00C15ADA" w:rsidRDefault="00205E2C" w:rsidP="00C53354">
            <w:pPr>
              <w:pStyle w:val="ListParagraph"/>
              <w:numPr>
                <w:ilvl w:val="0"/>
                <w:numId w:val="20"/>
              </w:numPr>
              <w:spacing w:before="80" w:after="80"/>
              <w:rPr>
                <w:rFonts w:ascii="Arial" w:hAnsi="Arial" w:cs="Arial"/>
                <w:sz w:val="20"/>
                <w:szCs w:val="20"/>
              </w:rPr>
            </w:pPr>
            <w:r>
              <w:rPr>
                <w:rFonts w:ascii="Arial" w:hAnsi="Arial" w:cs="Arial"/>
                <w:sz w:val="20"/>
                <w:szCs w:val="20"/>
              </w:rPr>
              <w:t>Responsibility for administering the service to be with the Council or contractor;</w:t>
            </w:r>
          </w:p>
          <w:p w14:paraId="5B3200CD" w14:textId="77777777" w:rsidR="00205E2C" w:rsidRDefault="00205E2C" w:rsidP="00C53354">
            <w:pPr>
              <w:pStyle w:val="ListParagraph"/>
              <w:numPr>
                <w:ilvl w:val="0"/>
                <w:numId w:val="20"/>
              </w:numPr>
              <w:spacing w:before="80" w:after="80"/>
              <w:rPr>
                <w:rFonts w:ascii="Arial" w:hAnsi="Arial" w:cs="Arial"/>
                <w:sz w:val="20"/>
                <w:szCs w:val="20"/>
              </w:rPr>
            </w:pPr>
            <w:r>
              <w:rPr>
                <w:rFonts w:ascii="Arial" w:hAnsi="Arial" w:cs="Arial"/>
                <w:sz w:val="20"/>
                <w:szCs w:val="20"/>
              </w:rPr>
              <w:t>Responsibility for setting user charges with the Council or contractor;</w:t>
            </w:r>
          </w:p>
          <w:p w14:paraId="28558C3F" w14:textId="77777777" w:rsidR="00205E2C" w:rsidRPr="00F422D3" w:rsidRDefault="00205E2C" w:rsidP="00C53354">
            <w:pPr>
              <w:pStyle w:val="ListParagraph"/>
              <w:numPr>
                <w:ilvl w:val="0"/>
                <w:numId w:val="20"/>
              </w:numPr>
              <w:spacing w:before="80" w:after="80"/>
              <w:rPr>
                <w:rFonts w:ascii="Arial" w:hAnsi="Arial" w:cs="Arial"/>
                <w:sz w:val="20"/>
                <w:szCs w:val="20"/>
              </w:rPr>
            </w:pPr>
            <w:r>
              <w:rPr>
                <w:rFonts w:ascii="Arial" w:hAnsi="Arial" w:cs="Arial"/>
                <w:sz w:val="20"/>
                <w:szCs w:val="20"/>
              </w:rPr>
              <w:t>Approach to setting charges – i.e. per lift, per collection, or by weight.</w:t>
            </w:r>
          </w:p>
        </w:tc>
      </w:tr>
      <w:tr w:rsidR="00205E2C" w:rsidRPr="0067194C" w14:paraId="49262732" w14:textId="77777777" w:rsidTr="3B6B3A83">
        <w:tc>
          <w:tcPr>
            <w:tcW w:w="792" w:type="dxa"/>
          </w:tcPr>
          <w:p w14:paraId="0371FC8C" w14:textId="0DD2199A" w:rsidR="00205E2C" w:rsidRDefault="00205E2C" w:rsidP="00C53354">
            <w:pPr>
              <w:spacing w:before="80" w:after="80"/>
              <w:rPr>
                <w:rFonts w:ascii="Arial" w:hAnsi="Arial" w:cs="Arial"/>
                <w:sz w:val="20"/>
                <w:szCs w:val="20"/>
              </w:rPr>
            </w:pPr>
            <w:r>
              <w:rPr>
                <w:rFonts w:ascii="Arial" w:hAnsi="Arial" w:cs="Arial"/>
                <w:sz w:val="20"/>
                <w:szCs w:val="20"/>
              </w:rPr>
              <w:t>R</w:t>
            </w:r>
            <w:r w:rsidR="00EE55F0">
              <w:rPr>
                <w:rFonts w:ascii="Arial" w:hAnsi="Arial" w:cs="Arial"/>
                <w:sz w:val="20"/>
                <w:szCs w:val="20"/>
              </w:rPr>
              <w:t>5</w:t>
            </w:r>
            <w:r>
              <w:rPr>
                <w:rFonts w:ascii="Arial" w:hAnsi="Arial" w:cs="Arial"/>
                <w:sz w:val="20"/>
                <w:szCs w:val="20"/>
              </w:rPr>
              <w:t>.</w:t>
            </w:r>
            <w:r w:rsidR="003722C5">
              <w:rPr>
                <w:rFonts w:ascii="Arial" w:hAnsi="Arial" w:cs="Arial"/>
                <w:sz w:val="20"/>
                <w:szCs w:val="20"/>
              </w:rPr>
              <w:t>4</w:t>
            </w:r>
          </w:p>
        </w:tc>
        <w:tc>
          <w:tcPr>
            <w:tcW w:w="8224" w:type="dxa"/>
          </w:tcPr>
          <w:p w14:paraId="1DFA234B" w14:textId="77777777" w:rsidR="00B5372F" w:rsidRDefault="00B5372F" w:rsidP="00C53354">
            <w:pPr>
              <w:spacing w:before="80" w:after="80"/>
              <w:rPr>
                <w:rFonts w:ascii="Arial" w:hAnsi="Arial" w:cs="Arial"/>
                <w:sz w:val="20"/>
                <w:szCs w:val="20"/>
              </w:rPr>
            </w:pPr>
          </w:p>
          <w:p w14:paraId="660BFDA5" w14:textId="77777777" w:rsidR="00205E2C" w:rsidRDefault="00205E2C" w:rsidP="00C53354">
            <w:pPr>
              <w:spacing w:before="80" w:after="80"/>
              <w:rPr>
                <w:rFonts w:ascii="Arial" w:hAnsi="Arial" w:cs="Arial"/>
                <w:sz w:val="20"/>
                <w:szCs w:val="20"/>
              </w:rPr>
            </w:pPr>
          </w:p>
          <w:p w14:paraId="750E858B" w14:textId="77777777" w:rsidR="00205E2C" w:rsidRDefault="00205E2C" w:rsidP="00C53354">
            <w:pPr>
              <w:spacing w:before="80" w:after="80"/>
              <w:rPr>
                <w:rFonts w:ascii="Arial" w:hAnsi="Arial" w:cs="Arial"/>
                <w:sz w:val="20"/>
                <w:szCs w:val="20"/>
              </w:rPr>
            </w:pPr>
          </w:p>
        </w:tc>
      </w:tr>
      <w:tr w:rsidR="00205E2C" w:rsidRPr="00D835D3" w14:paraId="38257E0B" w14:textId="77777777" w:rsidTr="3B6B3A83">
        <w:trPr>
          <w:trHeight w:val="482"/>
        </w:trPr>
        <w:tc>
          <w:tcPr>
            <w:tcW w:w="792" w:type="dxa"/>
            <w:shd w:val="clear" w:color="auto" w:fill="008080"/>
          </w:tcPr>
          <w:p w14:paraId="57BA9330" w14:textId="48FDB676" w:rsidR="00205E2C" w:rsidRPr="00D835D3" w:rsidRDefault="00B5372F" w:rsidP="00C53354">
            <w:pPr>
              <w:spacing w:after="120"/>
              <w:rPr>
                <w:rFonts w:ascii="Arial" w:hAnsi="Arial" w:cs="Arial"/>
                <w:b/>
                <w:bCs/>
                <w:color w:val="FFFFFF" w:themeColor="background1"/>
                <w:sz w:val="24"/>
                <w:szCs w:val="24"/>
              </w:rPr>
            </w:pPr>
            <w:r>
              <w:rPr>
                <w:rFonts w:ascii="Arial" w:hAnsi="Arial" w:cs="Arial"/>
                <w:b/>
                <w:bCs/>
                <w:color w:val="FFFFFF" w:themeColor="background1"/>
                <w:sz w:val="24"/>
                <w:szCs w:val="24"/>
              </w:rPr>
              <w:t>6</w:t>
            </w:r>
          </w:p>
        </w:tc>
        <w:tc>
          <w:tcPr>
            <w:tcW w:w="8224" w:type="dxa"/>
            <w:shd w:val="clear" w:color="auto" w:fill="008080"/>
          </w:tcPr>
          <w:p w14:paraId="2BAD731A" w14:textId="77777777" w:rsidR="00205E2C" w:rsidRPr="00D835D3" w:rsidRDefault="00205E2C" w:rsidP="00C53354">
            <w:pPr>
              <w:pStyle w:val="Heading2"/>
            </w:pPr>
            <w:bookmarkStart w:id="15" w:name="_Toc170825555"/>
            <w:r>
              <w:t>Street Cleansing Services</w:t>
            </w:r>
            <w:bookmarkEnd w:id="15"/>
          </w:p>
        </w:tc>
      </w:tr>
      <w:tr w:rsidR="00205E2C" w:rsidRPr="00DB1195" w14:paraId="6F326CB8" w14:textId="77777777" w:rsidTr="3B6B3A83">
        <w:tc>
          <w:tcPr>
            <w:tcW w:w="792" w:type="dxa"/>
          </w:tcPr>
          <w:p w14:paraId="11613E6C" w14:textId="77777777" w:rsidR="00205E2C" w:rsidRDefault="00205E2C" w:rsidP="00C53354">
            <w:pPr>
              <w:spacing w:before="80" w:after="80"/>
              <w:rPr>
                <w:rFonts w:ascii="Arial" w:hAnsi="Arial" w:cs="Arial"/>
                <w:sz w:val="20"/>
                <w:szCs w:val="20"/>
              </w:rPr>
            </w:pPr>
            <w:r>
              <w:rPr>
                <w:rFonts w:ascii="Arial" w:hAnsi="Arial" w:cs="Arial"/>
                <w:noProof/>
                <w:sz w:val="24"/>
                <w:szCs w:val="24"/>
              </w:rPr>
              <w:drawing>
                <wp:inline distT="0" distB="0" distL="0" distR="0" wp14:anchorId="7CE9B28F" wp14:editId="2C741ADA">
                  <wp:extent cx="310101" cy="310101"/>
                  <wp:effectExtent l="0" t="0" r="0" b="0"/>
                  <wp:docPr id="164166146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00478" name="Graphic 1408800478" descr="Inform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7910" cy="317910"/>
                          </a:xfrm>
                          <a:prstGeom prst="rect">
                            <a:avLst/>
                          </a:prstGeom>
                        </pic:spPr>
                      </pic:pic>
                    </a:graphicData>
                  </a:graphic>
                </wp:inline>
              </w:drawing>
            </w:r>
          </w:p>
        </w:tc>
        <w:tc>
          <w:tcPr>
            <w:tcW w:w="8224" w:type="dxa"/>
          </w:tcPr>
          <w:p w14:paraId="5AA46137" w14:textId="73722CF2" w:rsidR="00205E2C" w:rsidRPr="00DB1195" w:rsidRDefault="00205E2C" w:rsidP="00C53354">
            <w:pPr>
              <w:spacing w:before="80" w:after="80"/>
              <w:rPr>
                <w:rFonts w:ascii="Arial" w:hAnsi="Arial" w:cs="Arial"/>
                <w:i/>
                <w:iCs/>
                <w:sz w:val="20"/>
                <w:szCs w:val="20"/>
              </w:rPr>
            </w:pPr>
            <w:r>
              <w:rPr>
                <w:rFonts w:ascii="Arial" w:hAnsi="Arial" w:cs="Arial"/>
                <w:i/>
                <w:iCs/>
                <w:sz w:val="20"/>
                <w:szCs w:val="20"/>
              </w:rPr>
              <w:t>The Council’s anticipated service scope is detailed in the section ‘Waste Collection and Cleansing Services’ of this document.</w:t>
            </w:r>
          </w:p>
        </w:tc>
      </w:tr>
      <w:tr w:rsidR="00205E2C" w:rsidRPr="006257D9" w14:paraId="3E8A8999" w14:textId="77777777" w:rsidTr="3B6B3A83">
        <w:tc>
          <w:tcPr>
            <w:tcW w:w="792" w:type="dxa"/>
          </w:tcPr>
          <w:p w14:paraId="7C81C4B4" w14:textId="68BE9FDE" w:rsidR="00205E2C" w:rsidRDefault="00205E2C" w:rsidP="00C53354">
            <w:pPr>
              <w:spacing w:before="80" w:after="80"/>
              <w:rPr>
                <w:rFonts w:ascii="Arial" w:hAnsi="Arial" w:cs="Arial"/>
                <w:sz w:val="20"/>
                <w:szCs w:val="20"/>
              </w:rPr>
            </w:pPr>
            <w:r>
              <w:rPr>
                <w:rFonts w:ascii="Arial" w:hAnsi="Arial" w:cs="Arial"/>
                <w:sz w:val="20"/>
                <w:szCs w:val="20"/>
              </w:rPr>
              <w:lastRenderedPageBreak/>
              <w:t>Q</w:t>
            </w:r>
            <w:r w:rsidR="00B5372F">
              <w:rPr>
                <w:rFonts w:ascii="Arial" w:hAnsi="Arial" w:cs="Arial"/>
                <w:sz w:val="20"/>
                <w:szCs w:val="20"/>
              </w:rPr>
              <w:t>6</w:t>
            </w:r>
            <w:r>
              <w:rPr>
                <w:rFonts w:ascii="Arial" w:hAnsi="Arial" w:cs="Arial"/>
                <w:sz w:val="20"/>
                <w:szCs w:val="20"/>
              </w:rPr>
              <w:t>.1</w:t>
            </w:r>
          </w:p>
        </w:tc>
        <w:tc>
          <w:tcPr>
            <w:tcW w:w="8224" w:type="dxa"/>
          </w:tcPr>
          <w:p w14:paraId="196422F5" w14:textId="77777777" w:rsidR="00205E2C" w:rsidRDefault="00205E2C" w:rsidP="00C53354">
            <w:pPr>
              <w:spacing w:before="80" w:after="80"/>
              <w:rPr>
                <w:rFonts w:ascii="Arial" w:hAnsi="Arial" w:cs="Arial"/>
                <w:sz w:val="20"/>
                <w:szCs w:val="20"/>
              </w:rPr>
            </w:pPr>
            <w:r>
              <w:rPr>
                <w:rFonts w:ascii="Arial" w:hAnsi="Arial" w:cs="Arial"/>
                <w:sz w:val="20"/>
                <w:szCs w:val="20"/>
              </w:rPr>
              <w:t>In your experience, which approach to street cleansing is likely to provide the best outcomes for the Council and why?</w:t>
            </w:r>
          </w:p>
          <w:p w14:paraId="319DC455" w14:textId="77777777" w:rsidR="00205E2C" w:rsidRDefault="00205E2C" w:rsidP="00C53354">
            <w:pPr>
              <w:pStyle w:val="ListParagraph"/>
              <w:numPr>
                <w:ilvl w:val="0"/>
                <w:numId w:val="19"/>
              </w:numPr>
              <w:spacing w:before="80" w:after="80"/>
              <w:rPr>
                <w:rFonts w:ascii="Arial" w:hAnsi="Arial" w:cs="Arial"/>
                <w:sz w:val="20"/>
                <w:szCs w:val="20"/>
              </w:rPr>
            </w:pPr>
            <w:r>
              <w:rPr>
                <w:rFonts w:ascii="Arial" w:hAnsi="Arial" w:cs="Arial"/>
                <w:sz w:val="20"/>
                <w:szCs w:val="20"/>
              </w:rPr>
              <w:t>Specified frequency only; or</w:t>
            </w:r>
          </w:p>
          <w:p w14:paraId="0C81B49E" w14:textId="77777777" w:rsidR="00205E2C" w:rsidRDefault="00205E2C" w:rsidP="00C53354">
            <w:pPr>
              <w:pStyle w:val="ListParagraph"/>
              <w:numPr>
                <w:ilvl w:val="0"/>
                <w:numId w:val="19"/>
              </w:numPr>
              <w:spacing w:before="80" w:after="80"/>
              <w:rPr>
                <w:rFonts w:ascii="Arial" w:hAnsi="Arial" w:cs="Arial"/>
                <w:sz w:val="20"/>
                <w:szCs w:val="20"/>
              </w:rPr>
            </w:pPr>
            <w:r>
              <w:rPr>
                <w:rFonts w:ascii="Arial" w:hAnsi="Arial" w:cs="Arial"/>
                <w:sz w:val="20"/>
                <w:szCs w:val="20"/>
              </w:rPr>
              <w:t>Specified frequency with performance override; or</w:t>
            </w:r>
          </w:p>
          <w:p w14:paraId="66FACCAA" w14:textId="77777777" w:rsidR="00205E2C" w:rsidRPr="004202EB" w:rsidRDefault="00205E2C" w:rsidP="00C53354">
            <w:pPr>
              <w:pStyle w:val="ListParagraph"/>
              <w:numPr>
                <w:ilvl w:val="0"/>
                <w:numId w:val="19"/>
              </w:numPr>
              <w:spacing w:before="80" w:after="80"/>
              <w:rPr>
                <w:rFonts w:ascii="Arial" w:hAnsi="Arial" w:cs="Arial"/>
                <w:sz w:val="20"/>
                <w:szCs w:val="20"/>
              </w:rPr>
            </w:pPr>
            <w:r>
              <w:rPr>
                <w:rFonts w:ascii="Arial" w:hAnsi="Arial" w:cs="Arial"/>
                <w:sz w:val="20"/>
                <w:szCs w:val="20"/>
              </w:rPr>
              <w:t>Performance only?</w:t>
            </w:r>
          </w:p>
        </w:tc>
      </w:tr>
      <w:tr w:rsidR="00205E2C" w:rsidRPr="0067194C" w14:paraId="7DA1B3DB" w14:textId="77777777" w:rsidTr="3B6B3A83">
        <w:tc>
          <w:tcPr>
            <w:tcW w:w="792" w:type="dxa"/>
          </w:tcPr>
          <w:p w14:paraId="63CD8560" w14:textId="071D6E28" w:rsidR="00205E2C" w:rsidRDefault="00205E2C" w:rsidP="00C53354">
            <w:pPr>
              <w:spacing w:before="80" w:after="80"/>
              <w:rPr>
                <w:rFonts w:ascii="Arial" w:hAnsi="Arial" w:cs="Arial"/>
                <w:sz w:val="20"/>
                <w:szCs w:val="20"/>
              </w:rPr>
            </w:pPr>
            <w:r>
              <w:rPr>
                <w:rFonts w:ascii="Arial" w:hAnsi="Arial" w:cs="Arial"/>
                <w:sz w:val="20"/>
                <w:szCs w:val="20"/>
              </w:rPr>
              <w:t>R</w:t>
            </w:r>
            <w:r w:rsidR="007D771D">
              <w:rPr>
                <w:rFonts w:ascii="Arial" w:hAnsi="Arial" w:cs="Arial"/>
                <w:sz w:val="20"/>
                <w:szCs w:val="20"/>
              </w:rPr>
              <w:t>6</w:t>
            </w:r>
            <w:r>
              <w:rPr>
                <w:rFonts w:ascii="Arial" w:hAnsi="Arial" w:cs="Arial"/>
                <w:sz w:val="20"/>
                <w:szCs w:val="20"/>
              </w:rPr>
              <w:t>.1</w:t>
            </w:r>
          </w:p>
        </w:tc>
        <w:tc>
          <w:tcPr>
            <w:tcW w:w="8224" w:type="dxa"/>
          </w:tcPr>
          <w:p w14:paraId="5E82A910" w14:textId="77777777" w:rsidR="00205E2C" w:rsidRDefault="00205E2C" w:rsidP="00C53354">
            <w:pPr>
              <w:spacing w:before="80" w:after="80"/>
              <w:rPr>
                <w:rFonts w:ascii="Arial" w:hAnsi="Arial" w:cs="Arial"/>
                <w:sz w:val="20"/>
                <w:szCs w:val="20"/>
              </w:rPr>
            </w:pPr>
          </w:p>
          <w:p w14:paraId="75E3E6A6" w14:textId="77777777" w:rsidR="00205E2C" w:rsidRDefault="00205E2C" w:rsidP="00C53354">
            <w:pPr>
              <w:spacing w:before="80" w:after="80"/>
              <w:rPr>
                <w:rFonts w:ascii="Arial" w:hAnsi="Arial" w:cs="Arial"/>
                <w:sz w:val="20"/>
                <w:szCs w:val="20"/>
              </w:rPr>
            </w:pPr>
          </w:p>
          <w:p w14:paraId="4314522F" w14:textId="77777777" w:rsidR="00205E2C" w:rsidRPr="0067194C" w:rsidRDefault="00205E2C" w:rsidP="00C53354">
            <w:pPr>
              <w:pStyle w:val="ListParagraph"/>
              <w:spacing w:before="80" w:after="80"/>
              <w:rPr>
                <w:rFonts w:ascii="Arial" w:hAnsi="Arial" w:cs="Arial"/>
                <w:sz w:val="20"/>
                <w:szCs w:val="20"/>
              </w:rPr>
            </w:pPr>
          </w:p>
        </w:tc>
      </w:tr>
      <w:tr w:rsidR="00205E2C" w:rsidRPr="003E763F" w14:paraId="61A6C74A" w14:textId="77777777" w:rsidTr="3B6B3A83">
        <w:tc>
          <w:tcPr>
            <w:tcW w:w="792" w:type="dxa"/>
          </w:tcPr>
          <w:p w14:paraId="3F7DD025" w14:textId="16EEC4EC" w:rsidR="00205E2C" w:rsidRDefault="00205E2C" w:rsidP="00C53354">
            <w:pPr>
              <w:spacing w:before="80" w:after="80"/>
              <w:rPr>
                <w:rFonts w:ascii="Arial" w:hAnsi="Arial" w:cs="Arial"/>
                <w:sz w:val="20"/>
                <w:szCs w:val="20"/>
              </w:rPr>
            </w:pPr>
            <w:r>
              <w:rPr>
                <w:rFonts w:ascii="Arial" w:hAnsi="Arial" w:cs="Arial"/>
                <w:sz w:val="20"/>
                <w:szCs w:val="20"/>
              </w:rPr>
              <w:t>Q</w:t>
            </w:r>
            <w:r w:rsidR="007D771D">
              <w:rPr>
                <w:rFonts w:ascii="Arial" w:hAnsi="Arial" w:cs="Arial"/>
                <w:sz w:val="20"/>
                <w:szCs w:val="20"/>
              </w:rPr>
              <w:t>6</w:t>
            </w:r>
            <w:r>
              <w:rPr>
                <w:rFonts w:ascii="Arial" w:hAnsi="Arial" w:cs="Arial"/>
                <w:sz w:val="20"/>
                <w:szCs w:val="20"/>
              </w:rPr>
              <w:t>.2</w:t>
            </w:r>
          </w:p>
        </w:tc>
        <w:tc>
          <w:tcPr>
            <w:tcW w:w="8224" w:type="dxa"/>
          </w:tcPr>
          <w:p w14:paraId="58A6F162" w14:textId="77777777" w:rsidR="00205E2C" w:rsidRDefault="00205E2C" w:rsidP="00C53354">
            <w:pPr>
              <w:spacing w:before="80" w:after="80"/>
              <w:rPr>
                <w:rFonts w:ascii="Arial" w:hAnsi="Arial" w:cs="Arial"/>
                <w:sz w:val="20"/>
                <w:szCs w:val="20"/>
              </w:rPr>
            </w:pPr>
            <w:r>
              <w:rPr>
                <w:rFonts w:ascii="Arial" w:hAnsi="Arial" w:cs="Arial"/>
                <w:sz w:val="20"/>
                <w:szCs w:val="20"/>
              </w:rPr>
              <w:t>In your experience, which approach will provide the best outcomes for the Council in relation to the following:</w:t>
            </w:r>
          </w:p>
          <w:p w14:paraId="1787238E" w14:textId="77777777" w:rsidR="00205E2C" w:rsidRDefault="00205E2C" w:rsidP="00C53354">
            <w:pPr>
              <w:pStyle w:val="ListParagraph"/>
              <w:numPr>
                <w:ilvl w:val="0"/>
                <w:numId w:val="18"/>
              </w:numPr>
              <w:spacing w:before="80" w:after="80"/>
              <w:rPr>
                <w:rFonts w:ascii="Arial" w:hAnsi="Arial" w:cs="Arial"/>
                <w:sz w:val="20"/>
                <w:szCs w:val="20"/>
              </w:rPr>
            </w:pPr>
            <w:r>
              <w:rPr>
                <w:rFonts w:ascii="Arial" w:hAnsi="Arial" w:cs="Arial"/>
                <w:sz w:val="20"/>
                <w:szCs w:val="20"/>
              </w:rPr>
              <w:t>Approach to managing leaf fall during the Autumn;</w:t>
            </w:r>
          </w:p>
          <w:p w14:paraId="366BC817" w14:textId="77777777" w:rsidR="00205E2C" w:rsidRDefault="00205E2C" w:rsidP="00C53354">
            <w:pPr>
              <w:pStyle w:val="ListParagraph"/>
              <w:numPr>
                <w:ilvl w:val="0"/>
                <w:numId w:val="18"/>
              </w:numPr>
              <w:spacing w:before="80" w:after="80"/>
              <w:rPr>
                <w:rFonts w:ascii="Arial" w:hAnsi="Arial" w:cs="Arial"/>
                <w:sz w:val="20"/>
                <w:szCs w:val="20"/>
              </w:rPr>
            </w:pPr>
            <w:r>
              <w:rPr>
                <w:rFonts w:ascii="Arial" w:hAnsi="Arial" w:cs="Arial"/>
                <w:sz w:val="20"/>
                <w:szCs w:val="20"/>
              </w:rPr>
              <w:t>Approach to managing changes to zones established by the Council for the purposes of defining cleansing standards; and</w:t>
            </w:r>
          </w:p>
          <w:p w14:paraId="5FE7FB76" w14:textId="77777777" w:rsidR="00205E2C" w:rsidRPr="00C31240" w:rsidRDefault="00205E2C" w:rsidP="00C53354">
            <w:pPr>
              <w:pStyle w:val="ListParagraph"/>
              <w:numPr>
                <w:ilvl w:val="0"/>
                <w:numId w:val="18"/>
              </w:numPr>
              <w:spacing w:before="80" w:after="80"/>
              <w:rPr>
                <w:rFonts w:ascii="Arial" w:hAnsi="Arial" w:cs="Arial"/>
                <w:sz w:val="20"/>
                <w:szCs w:val="20"/>
              </w:rPr>
            </w:pPr>
            <w:r>
              <w:rPr>
                <w:rFonts w:ascii="Arial" w:hAnsi="Arial" w:cs="Arial"/>
                <w:sz w:val="20"/>
                <w:szCs w:val="20"/>
              </w:rPr>
              <w:t>Approach to conducting cleansing activities on roads with heavy obstruction (e.g. parked cards).</w:t>
            </w:r>
          </w:p>
        </w:tc>
      </w:tr>
      <w:tr w:rsidR="00205E2C" w:rsidRPr="0067194C" w14:paraId="5843290C" w14:textId="77777777" w:rsidTr="3B6B3A83">
        <w:tc>
          <w:tcPr>
            <w:tcW w:w="792" w:type="dxa"/>
          </w:tcPr>
          <w:p w14:paraId="56385186" w14:textId="243123CA" w:rsidR="00205E2C" w:rsidRDefault="00205E2C" w:rsidP="00C53354">
            <w:pPr>
              <w:spacing w:before="80" w:after="80"/>
              <w:rPr>
                <w:rFonts w:ascii="Arial" w:hAnsi="Arial" w:cs="Arial"/>
                <w:sz w:val="20"/>
                <w:szCs w:val="20"/>
              </w:rPr>
            </w:pPr>
            <w:r>
              <w:rPr>
                <w:rFonts w:ascii="Arial" w:hAnsi="Arial" w:cs="Arial"/>
                <w:sz w:val="20"/>
                <w:szCs w:val="20"/>
              </w:rPr>
              <w:t>R</w:t>
            </w:r>
            <w:r w:rsidR="007D771D">
              <w:rPr>
                <w:rFonts w:ascii="Arial" w:hAnsi="Arial" w:cs="Arial"/>
                <w:sz w:val="20"/>
                <w:szCs w:val="20"/>
              </w:rPr>
              <w:t>6</w:t>
            </w:r>
            <w:r>
              <w:rPr>
                <w:rFonts w:ascii="Arial" w:hAnsi="Arial" w:cs="Arial"/>
                <w:sz w:val="20"/>
                <w:szCs w:val="20"/>
              </w:rPr>
              <w:t>.2</w:t>
            </w:r>
          </w:p>
        </w:tc>
        <w:tc>
          <w:tcPr>
            <w:tcW w:w="8224" w:type="dxa"/>
          </w:tcPr>
          <w:p w14:paraId="12246450" w14:textId="77777777" w:rsidR="00205E2C" w:rsidRDefault="00205E2C" w:rsidP="00C53354">
            <w:pPr>
              <w:spacing w:before="80" w:after="80"/>
              <w:rPr>
                <w:rFonts w:ascii="Arial" w:hAnsi="Arial" w:cs="Arial"/>
                <w:sz w:val="20"/>
                <w:szCs w:val="20"/>
              </w:rPr>
            </w:pPr>
          </w:p>
          <w:p w14:paraId="19291939" w14:textId="77777777" w:rsidR="00205E2C" w:rsidRDefault="00205E2C" w:rsidP="00C53354">
            <w:pPr>
              <w:spacing w:before="80" w:after="80"/>
              <w:rPr>
                <w:rFonts w:ascii="Arial" w:hAnsi="Arial" w:cs="Arial"/>
                <w:sz w:val="20"/>
                <w:szCs w:val="20"/>
              </w:rPr>
            </w:pPr>
          </w:p>
          <w:p w14:paraId="58B9501C" w14:textId="77777777" w:rsidR="00205E2C" w:rsidRPr="0067194C" w:rsidRDefault="00205E2C" w:rsidP="00C53354">
            <w:pPr>
              <w:pStyle w:val="ListParagraph"/>
              <w:spacing w:before="80" w:after="80"/>
              <w:rPr>
                <w:rFonts w:ascii="Arial" w:hAnsi="Arial" w:cs="Arial"/>
                <w:sz w:val="20"/>
                <w:szCs w:val="20"/>
              </w:rPr>
            </w:pPr>
          </w:p>
        </w:tc>
      </w:tr>
      <w:tr w:rsidR="00205E2C" w:rsidRPr="00D835D3" w14:paraId="75B6A2F0" w14:textId="77777777" w:rsidTr="3B6B3A83">
        <w:trPr>
          <w:trHeight w:val="482"/>
        </w:trPr>
        <w:tc>
          <w:tcPr>
            <w:tcW w:w="792" w:type="dxa"/>
            <w:shd w:val="clear" w:color="auto" w:fill="008080"/>
          </w:tcPr>
          <w:p w14:paraId="238A9A43" w14:textId="2ABA48F0" w:rsidR="00205E2C" w:rsidRPr="00D835D3" w:rsidRDefault="007D771D" w:rsidP="00C53354">
            <w:pPr>
              <w:spacing w:after="120"/>
              <w:rPr>
                <w:rFonts w:ascii="Arial" w:hAnsi="Arial" w:cs="Arial"/>
                <w:b/>
                <w:bCs/>
                <w:color w:val="FFFFFF" w:themeColor="background1"/>
                <w:sz w:val="24"/>
                <w:szCs w:val="24"/>
              </w:rPr>
            </w:pPr>
            <w:r>
              <w:rPr>
                <w:rFonts w:ascii="Arial" w:hAnsi="Arial" w:cs="Arial"/>
                <w:b/>
                <w:bCs/>
                <w:color w:val="FFFFFF" w:themeColor="background1"/>
                <w:sz w:val="24"/>
                <w:szCs w:val="24"/>
              </w:rPr>
              <w:t>7</w:t>
            </w:r>
          </w:p>
        </w:tc>
        <w:tc>
          <w:tcPr>
            <w:tcW w:w="8224" w:type="dxa"/>
            <w:shd w:val="clear" w:color="auto" w:fill="008080"/>
          </w:tcPr>
          <w:p w14:paraId="174CBB35" w14:textId="77777777" w:rsidR="00205E2C" w:rsidRPr="00D835D3" w:rsidRDefault="00205E2C" w:rsidP="00C53354">
            <w:pPr>
              <w:pStyle w:val="Heading2"/>
            </w:pPr>
            <w:bookmarkStart w:id="16" w:name="_Toc170825556"/>
            <w:r>
              <w:t>Depot and Transfer Facilities</w:t>
            </w:r>
            <w:bookmarkEnd w:id="16"/>
          </w:p>
        </w:tc>
      </w:tr>
      <w:tr w:rsidR="00205E2C" w:rsidRPr="00DB1195" w14:paraId="3C873909" w14:textId="77777777" w:rsidTr="3B6B3A83">
        <w:tc>
          <w:tcPr>
            <w:tcW w:w="792" w:type="dxa"/>
          </w:tcPr>
          <w:p w14:paraId="7A95C459" w14:textId="77777777" w:rsidR="00205E2C" w:rsidRDefault="00205E2C" w:rsidP="00C53354">
            <w:pPr>
              <w:spacing w:before="80" w:after="80"/>
              <w:rPr>
                <w:rFonts w:ascii="Arial" w:hAnsi="Arial" w:cs="Arial"/>
                <w:sz w:val="20"/>
                <w:szCs w:val="20"/>
              </w:rPr>
            </w:pPr>
            <w:r>
              <w:rPr>
                <w:rFonts w:ascii="Arial" w:hAnsi="Arial" w:cs="Arial"/>
                <w:noProof/>
                <w:sz w:val="24"/>
                <w:szCs w:val="24"/>
              </w:rPr>
              <w:drawing>
                <wp:inline distT="0" distB="0" distL="0" distR="0" wp14:anchorId="7D36DD41" wp14:editId="3CD3126E">
                  <wp:extent cx="310101" cy="310101"/>
                  <wp:effectExtent l="0" t="0" r="0" b="0"/>
                  <wp:docPr id="1050897642"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00478" name="Graphic 1408800478" descr="Inform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7910" cy="317910"/>
                          </a:xfrm>
                          <a:prstGeom prst="rect">
                            <a:avLst/>
                          </a:prstGeom>
                        </pic:spPr>
                      </pic:pic>
                    </a:graphicData>
                  </a:graphic>
                </wp:inline>
              </w:drawing>
            </w:r>
          </w:p>
        </w:tc>
        <w:tc>
          <w:tcPr>
            <w:tcW w:w="8224" w:type="dxa"/>
          </w:tcPr>
          <w:p w14:paraId="5E9A9193" w14:textId="16408821" w:rsidR="00205E2C" w:rsidRDefault="53EED269" w:rsidP="3B6B3A83">
            <w:pPr>
              <w:spacing w:before="80" w:after="80"/>
              <w:rPr>
                <w:rFonts w:ascii="Arial" w:hAnsi="Arial" w:cs="Arial"/>
                <w:i/>
                <w:iCs/>
                <w:sz w:val="20"/>
                <w:szCs w:val="20"/>
              </w:rPr>
            </w:pPr>
            <w:r w:rsidRPr="3B6B3A83">
              <w:rPr>
                <w:rFonts w:ascii="Arial" w:hAnsi="Arial" w:cs="Arial"/>
                <w:i/>
                <w:iCs/>
                <w:sz w:val="20"/>
                <w:szCs w:val="20"/>
              </w:rPr>
              <w:t xml:space="preserve">The current waste collection and street cleansing operational depot is based at Widow Hill on the Heasandford industrial estate. The site is currently owned by a third-party landowner and leased to the incumbent </w:t>
            </w:r>
            <w:r w:rsidR="294AF2A4" w:rsidRPr="3B6B3A83">
              <w:rPr>
                <w:rFonts w:ascii="Arial" w:hAnsi="Arial" w:cs="Arial"/>
                <w:i/>
                <w:iCs/>
                <w:sz w:val="20"/>
                <w:szCs w:val="20"/>
              </w:rPr>
              <w:t>contractor</w:t>
            </w:r>
            <w:r w:rsidR="61A9CD0A" w:rsidRPr="3B6B3A83">
              <w:rPr>
                <w:rFonts w:ascii="Arial" w:hAnsi="Arial" w:cs="Arial"/>
                <w:i/>
                <w:iCs/>
                <w:sz w:val="20"/>
                <w:szCs w:val="20"/>
              </w:rPr>
              <w:t>.</w:t>
            </w:r>
          </w:p>
          <w:p w14:paraId="6ACFAF5B" w14:textId="3422A90C" w:rsidR="00205E2C" w:rsidRPr="00DB1195" w:rsidRDefault="00205E2C" w:rsidP="00C53354">
            <w:pPr>
              <w:spacing w:before="80" w:after="80"/>
              <w:rPr>
                <w:rFonts w:ascii="Arial" w:hAnsi="Arial" w:cs="Arial"/>
                <w:i/>
                <w:iCs/>
                <w:sz w:val="20"/>
                <w:szCs w:val="20"/>
              </w:rPr>
            </w:pPr>
            <w:r w:rsidRPr="1731EEA1">
              <w:rPr>
                <w:rFonts w:ascii="Arial" w:hAnsi="Arial" w:cs="Arial"/>
                <w:i/>
                <w:iCs/>
                <w:sz w:val="20"/>
                <w:szCs w:val="20"/>
              </w:rPr>
              <w:t>The Council are developing a joint waste transfer station with Pendle Borough Council located at Fleet Street, Nelson. It is anticipated that this transfer station will be ready in time for commencement of the new contract and will become the Council’s nominated reception point for collected waste. The alternative reception point, should the Fleet Street site be unavailable, is Lancashire County Council’s (the WDA) facility located at Farrington.</w:t>
            </w:r>
          </w:p>
        </w:tc>
      </w:tr>
      <w:tr w:rsidR="00205E2C" w:rsidRPr="004202EB" w14:paraId="7E763A68" w14:textId="77777777" w:rsidTr="3B6B3A83">
        <w:tc>
          <w:tcPr>
            <w:tcW w:w="792" w:type="dxa"/>
          </w:tcPr>
          <w:p w14:paraId="2AA3D53A" w14:textId="044629B9" w:rsidR="00205E2C" w:rsidRDefault="00205E2C" w:rsidP="00C53354">
            <w:pPr>
              <w:spacing w:before="80" w:after="80"/>
              <w:rPr>
                <w:rFonts w:ascii="Arial" w:hAnsi="Arial" w:cs="Arial"/>
                <w:sz w:val="20"/>
                <w:szCs w:val="20"/>
              </w:rPr>
            </w:pPr>
            <w:r>
              <w:rPr>
                <w:rFonts w:ascii="Arial" w:hAnsi="Arial" w:cs="Arial"/>
                <w:sz w:val="20"/>
                <w:szCs w:val="20"/>
              </w:rPr>
              <w:t>Q</w:t>
            </w:r>
            <w:r w:rsidR="007D771D">
              <w:rPr>
                <w:rFonts w:ascii="Arial" w:hAnsi="Arial" w:cs="Arial"/>
                <w:sz w:val="20"/>
                <w:szCs w:val="20"/>
              </w:rPr>
              <w:t>7</w:t>
            </w:r>
            <w:r>
              <w:rPr>
                <w:rFonts w:ascii="Arial" w:hAnsi="Arial" w:cs="Arial"/>
                <w:sz w:val="20"/>
                <w:szCs w:val="20"/>
              </w:rPr>
              <w:t>.1</w:t>
            </w:r>
          </w:p>
        </w:tc>
        <w:tc>
          <w:tcPr>
            <w:tcW w:w="8224" w:type="dxa"/>
          </w:tcPr>
          <w:p w14:paraId="6A37EC6E" w14:textId="1E43C014" w:rsidR="00205E2C" w:rsidRPr="00FD2AFB" w:rsidRDefault="00205E2C" w:rsidP="00C53354">
            <w:pPr>
              <w:spacing w:before="80" w:after="80"/>
              <w:rPr>
                <w:rFonts w:ascii="Arial" w:hAnsi="Arial" w:cs="Arial"/>
                <w:sz w:val="20"/>
                <w:szCs w:val="20"/>
              </w:rPr>
            </w:pPr>
            <w:r w:rsidRPr="1731EEA1">
              <w:rPr>
                <w:rFonts w:ascii="Arial" w:hAnsi="Arial" w:cs="Arial"/>
                <w:sz w:val="20"/>
                <w:szCs w:val="20"/>
              </w:rPr>
              <w:t xml:space="preserve">Would you be interested in using the Council’s depot at Widow Hill </w:t>
            </w:r>
            <w:r w:rsidR="4697DCB4" w:rsidRPr="1731EEA1">
              <w:rPr>
                <w:rFonts w:ascii="Arial" w:hAnsi="Arial" w:cs="Arial"/>
                <w:sz w:val="20"/>
                <w:szCs w:val="20"/>
              </w:rPr>
              <w:t xml:space="preserve">BB10 2TJ </w:t>
            </w:r>
            <w:r w:rsidRPr="1731EEA1">
              <w:rPr>
                <w:rFonts w:ascii="Arial" w:hAnsi="Arial" w:cs="Arial"/>
                <w:sz w:val="20"/>
                <w:szCs w:val="20"/>
              </w:rPr>
              <w:t>and what arrangements are mostly likely to provide value for money for the Council?</w:t>
            </w:r>
          </w:p>
        </w:tc>
      </w:tr>
      <w:tr w:rsidR="00205E2C" w:rsidRPr="0067194C" w14:paraId="254128FC" w14:textId="77777777" w:rsidTr="3B6B3A83">
        <w:tc>
          <w:tcPr>
            <w:tcW w:w="792" w:type="dxa"/>
          </w:tcPr>
          <w:p w14:paraId="18ABB10D" w14:textId="2A58CD11" w:rsidR="00205E2C" w:rsidRDefault="00205E2C" w:rsidP="00C53354">
            <w:pPr>
              <w:spacing w:before="80" w:after="80"/>
              <w:rPr>
                <w:rFonts w:ascii="Arial" w:hAnsi="Arial" w:cs="Arial"/>
                <w:sz w:val="20"/>
                <w:szCs w:val="20"/>
              </w:rPr>
            </w:pPr>
            <w:r>
              <w:rPr>
                <w:rFonts w:ascii="Arial" w:hAnsi="Arial" w:cs="Arial"/>
                <w:sz w:val="20"/>
                <w:szCs w:val="20"/>
              </w:rPr>
              <w:t>R</w:t>
            </w:r>
            <w:r w:rsidR="007D771D">
              <w:rPr>
                <w:rFonts w:ascii="Arial" w:hAnsi="Arial" w:cs="Arial"/>
                <w:sz w:val="20"/>
                <w:szCs w:val="20"/>
              </w:rPr>
              <w:t>7</w:t>
            </w:r>
            <w:r>
              <w:rPr>
                <w:rFonts w:ascii="Arial" w:hAnsi="Arial" w:cs="Arial"/>
                <w:sz w:val="20"/>
                <w:szCs w:val="20"/>
              </w:rPr>
              <w:t>.</w:t>
            </w:r>
            <w:r w:rsidR="003D7A55">
              <w:rPr>
                <w:rFonts w:ascii="Arial" w:hAnsi="Arial" w:cs="Arial"/>
                <w:sz w:val="20"/>
                <w:szCs w:val="20"/>
              </w:rPr>
              <w:t>1</w:t>
            </w:r>
          </w:p>
        </w:tc>
        <w:tc>
          <w:tcPr>
            <w:tcW w:w="8224" w:type="dxa"/>
          </w:tcPr>
          <w:p w14:paraId="408A4C0F" w14:textId="77777777" w:rsidR="00205E2C" w:rsidRDefault="00205E2C" w:rsidP="00C53354">
            <w:pPr>
              <w:spacing w:before="80" w:after="80"/>
              <w:rPr>
                <w:rFonts w:ascii="Arial" w:hAnsi="Arial" w:cs="Arial"/>
                <w:sz w:val="20"/>
                <w:szCs w:val="20"/>
              </w:rPr>
            </w:pPr>
          </w:p>
          <w:p w14:paraId="0535E765" w14:textId="77777777" w:rsidR="009A485D" w:rsidRDefault="009A485D" w:rsidP="00C53354">
            <w:pPr>
              <w:spacing w:before="80" w:after="80"/>
              <w:rPr>
                <w:rFonts w:ascii="Arial" w:hAnsi="Arial" w:cs="Arial"/>
                <w:sz w:val="20"/>
                <w:szCs w:val="20"/>
              </w:rPr>
            </w:pPr>
          </w:p>
          <w:p w14:paraId="1494A315" w14:textId="77777777" w:rsidR="00205E2C" w:rsidRPr="0067194C" w:rsidRDefault="00205E2C" w:rsidP="00C53354">
            <w:pPr>
              <w:pStyle w:val="ListParagraph"/>
              <w:spacing w:before="80" w:after="80"/>
              <w:rPr>
                <w:rFonts w:ascii="Arial" w:hAnsi="Arial" w:cs="Arial"/>
                <w:sz w:val="20"/>
                <w:szCs w:val="20"/>
              </w:rPr>
            </w:pPr>
          </w:p>
        </w:tc>
      </w:tr>
      <w:tr w:rsidR="00205E2C" w:rsidRPr="00C31240" w14:paraId="3640A772" w14:textId="77777777" w:rsidTr="3B6B3A83">
        <w:tc>
          <w:tcPr>
            <w:tcW w:w="792" w:type="dxa"/>
          </w:tcPr>
          <w:p w14:paraId="4FCE028B" w14:textId="76002AC3" w:rsidR="00205E2C" w:rsidRDefault="00205E2C" w:rsidP="00C53354">
            <w:pPr>
              <w:spacing w:before="80" w:after="80"/>
              <w:rPr>
                <w:rFonts w:ascii="Arial" w:hAnsi="Arial" w:cs="Arial"/>
                <w:sz w:val="20"/>
                <w:szCs w:val="20"/>
              </w:rPr>
            </w:pPr>
            <w:r>
              <w:rPr>
                <w:rFonts w:ascii="Arial" w:hAnsi="Arial" w:cs="Arial"/>
                <w:sz w:val="20"/>
                <w:szCs w:val="20"/>
              </w:rPr>
              <w:t>Q</w:t>
            </w:r>
            <w:r w:rsidR="007D771D">
              <w:rPr>
                <w:rFonts w:ascii="Arial" w:hAnsi="Arial" w:cs="Arial"/>
                <w:sz w:val="20"/>
                <w:szCs w:val="20"/>
              </w:rPr>
              <w:t>7</w:t>
            </w:r>
            <w:r>
              <w:rPr>
                <w:rFonts w:ascii="Arial" w:hAnsi="Arial" w:cs="Arial"/>
                <w:sz w:val="20"/>
                <w:szCs w:val="20"/>
              </w:rPr>
              <w:t>.2</w:t>
            </w:r>
          </w:p>
        </w:tc>
        <w:tc>
          <w:tcPr>
            <w:tcW w:w="8224" w:type="dxa"/>
          </w:tcPr>
          <w:p w14:paraId="2D4474C6" w14:textId="5057172C" w:rsidR="00205E2C" w:rsidRPr="00FD2AFB" w:rsidRDefault="00205E2C" w:rsidP="00C53354">
            <w:pPr>
              <w:spacing w:before="80" w:after="80"/>
              <w:rPr>
                <w:rFonts w:ascii="Arial" w:hAnsi="Arial" w:cs="Arial"/>
                <w:sz w:val="20"/>
                <w:szCs w:val="20"/>
              </w:rPr>
            </w:pPr>
            <w:r w:rsidRPr="1731EEA1">
              <w:rPr>
                <w:rFonts w:ascii="Arial" w:hAnsi="Arial" w:cs="Arial"/>
                <w:sz w:val="20"/>
                <w:szCs w:val="20"/>
              </w:rPr>
              <w:t>If the Council’s nominated waste reception / transfer facility at Fleet Street</w:t>
            </w:r>
            <w:r w:rsidR="6886D690" w:rsidRPr="1731EEA1">
              <w:rPr>
                <w:rFonts w:ascii="Arial" w:hAnsi="Arial" w:cs="Arial"/>
                <w:sz w:val="20"/>
                <w:szCs w:val="20"/>
              </w:rPr>
              <w:t xml:space="preserve"> BB9 7YQ</w:t>
            </w:r>
            <w:r w:rsidRPr="1731EEA1">
              <w:rPr>
                <w:rFonts w:ascii="Arial" w:hAnsi="Arial" w:cs="Arial"/>
                <w:sz w:val="20"/>
                <w:szCs w:val="20"/>
              </w:rPr>
              <w:t xml:space="preserve"> was unavailable at service commencement, what arrangements would be necessary to enable delivery of collected waste to LCC’s transfer facility in Farrington</w:t>
            </w:r>
            <w:r w:rsidR="78691B5D" w:rsidRPr="1731EEA1">
              <w:rPr>
                <w:rFonts w:ascii="Arial" w:hAnsi="Arial" w:cs="Arial"/>
                <w:sz w:val="20"/>
                <w:szCs w:val="20"/>
              </w:rPr>
              <w:t xml:space="preserve"> PR26 6PH</w:t>
            </w:r>
            <w:r w:rsidRPr="1731EEA1">
              <w:rPr>
                <w:rFonts w:ascii="Arial" w:hAnsi="Arial" w:cs="Arial"/>
                <w:sz w:val="20"/>
                <w:szCs w:val="20"/>
              </w:rPr>
              <w:t>?</w:t>
            </w:r>
          </w:p>
        </w:tc>
      </w:tr>
      <w:tr w:rsidR="00205E2C" w:rsidRPr="0067194C" w14:paraId="49E967B2" w14:textId="77777777" w:rsidTr="3B6B3A83">
        <w:tc>
          <w:tcPr>
            <w:tcW w:w="792" w:type="dxa"/>
          </w:tcPr>
          <w:p w14:paraId="6964A03F" w14:textId="57323B6F" w:rsidR="00205E2C" w:rsidRDefault="00205E2C" w:rsidP="00C53354">
            <w:pPr>
              <w:spacing w:before="80" w:after="80"/>
              <w:rPr>
                <w:rFonts w:ascii="Arial" w:hAnsi="Arial" w:cs="Arial"/>
                <w:sz w:val="20"/>
                <w:szCs w:val="20"/>
              </w:rPr>
            </w:pPr>
            <w:r>
              <w:rPr>
                <w:rFonts w:ascii="Arial" w:hAnsi="Arial" w:cs="Arial"/>
                <w:sz w:val="20"/>
                <w:szCs w:val="20"/>
              </w:rPr>
              <w:t>R</w:t>
            </w:r>
            <w:r w:rsidR="007D771D">
              <w:rPr>
                <w:rFonts w:ascii="Arial" w:hAnsi="Arial" w:cs="Arial"/>
                <w:sz w:val="20"/>
                <w:szCs w:val="20"/>
              </w:rPr>
              <w:t>7</w:t>
            </w:r>
            <w:r>
              <w:rPr>
                <w:rFonts w:ascii="Arial" w:hAnsi="Arial" w:cs="Arial"/>
                <w:sz w:val="20"/>
                <w:szCs w:val="20"/>
              </w:rPr>
              <w:t>.2</w:t>
            </w:r>
          </w:p>
        </w:tc>
        <w:tc>
          <w:tcPr>
            <w:tcW w:w="8224" w:type="dxa"/>
          </w:tcPr>
          <w:p w14:paraId="2D33BE2A" w14:textId="77777777" w:rsidR="00205E2C" w:rsidRDefault="00205E2C" w:rsidP="00C53354">
            <w:pPr>
              <w:spacing w:before="80" w:after="80"/>
              <w:rPr>
                <w:rFonts w:ascii="Arial" w:hAnsi="Arial" w:cs="Arial"/>
                <w:sz w:val="20"/>
                <w:szCs w:val="20"/>
              </w:rPr>
            </w:pPr>
          </w:p>
          <w:p w14:paraId="35131718" w14:textId="77777777" w:rsidR="00205E2C" w:rsidRDefault="00205E2C" w:rsidP="00C53354">
            <w:pPr>
              <w:spacing w:before="80" w:after="80"/>
              <w:rPr>
                <w:rFonts w:ascii="Arial" w:hAnsi="Arial" w:cs="Arial"/>
                <w:sz w:val="20"/>
                <w:szCs w:val="20"/>
              </w:rPr>
            </w:pPr>
          </w:p>
          <w:p w14:paraId="3869B249" w14:textId="2BFEFBFA" w:rsidR="00205E2C" w:rsidRPr="0067194C" w:rsidRDefault="00205E2C" w:rsidP="00C53354">
            <w:pPr>
              <w:pStyle w:val="ListParagraph"/>
              <w:spacing w:before="80" w:after="80"/>
              <w:rPr>
                <w:rFonts w:ascii="Arial" w:hAnsi="Arial" w:cs="Arial"/>
                <w:sz w:val="20"/>
                <w:szCs w:val="20"/>
              </w:rPr>
            </w:pPr>
          </w:p>
        </w:tc>
      </w:tr>
      <w:tr w:rsidR="00205E2C" w:rsidRPr="00FD2AFB" w14:paraId="35176F21" w14:textId="77777777" w:rsidTr="3B6B3A83">
        <w:tc>
          <w:tcPr>
            <w:tcW w:w="792" w:type="dxa"/>
          </w:tcPr>
          <w:p w14:paraId="1A3BF4F4" w14:textId="68416422" w:rsidR="00205E2C" w:rsidRDefault="00205E2C" w:rsidP="00C53354">
            <w:pPr>
              <w:spacing w:before="80" w:after="80"/>
              <w:rPr>
                <w:rFonts w:ascii="Arial" w:hAnsi="Arial" w:cs="Arial"/>
                <w:sz w:val="20"/>
                <w:szCs w:val="20"/>
              </w:rPr>
            </w:pPr>
            <w:r>
              <w:rPr>
                <w:rFonts w:ascii="Arial" w:hAnsi="Arial" w:cs="Arial"/>
                <w:sz w:val="20"/>
                <w:szCs w:val="20"/>
              </w:rPr>
              <w:lastRenderedPageBreak/>
              <w:t>Q</w:t>
            </w:r>
            <w:r w:rsidR="007D771D">
              <w:rPr>
                <w:rFonts w:ascii="Arial" w:hAnsi="Arial" w:cs="Arial"/>
                <w:sz w:val="20"/>
                <w:szCs w:val="20"/>
              </w:rPr>
              <w:t>7</w:t>
            </w:r>
            <w:r>
              <w:rPr>
                <w:rFonts w:ascii="Arial" w:hAnsi="Arial" w:cs="Arial"/>
                <w:sz w:val="20"/>
                <w:szCs w:val="20"/>
              </w:rPr>
              <w:t>.3</w:t>
            </w:r>
          </w:p>
        </w:tc>
        <w:tc>
          <w:tcPr>
            <w:tcW w:w="8224" w:type="dxa"/>
          </w:tcPr>
          <w:p w14:paraId="0930ED97" w14:textId="77777777" w:rsidR="00205E2C" w:rsidRPr="00FD2AFB" w:rsidRDefault="00205E2C" w:rsidP="00C53354">
            <w:pPr>
              <w:spacing w:before="80" w:after="80"/>
              <w:rPr>
                <w:rFonts w:ascii="Arial" w:hAnsi="Arial" w:cs="Arial"/>
                <w:sz w:val="20"/>
                <w:szCs w:val="20"/>
              </w:rPr>
            </w:pPr>
            <w:r>
              <w:rPr>
                <w:rFonts w:ascii="Arial" w:hAnsi="Arial" w:cs="Arial"/>
                <w:sz w:val="20"/>
                <w:szCs w:val="20"/>
              </w:rPr>
              <w:t>Do you have any existing or planned depot of transfer facilities in the area that you would propose to use for the delivery of the services?</w:t>
            </w:r>
          </w:p>
        </w:tc>
      </w:tr>
      <w:tr w:rsidR="00205E2C" w:rsidRPr="0067194C" w14:paraId="770CC940" w14:textId="77777777" w:rsidTr="3B6B3A83">
        <w:tc>
          <w:tcPr>
            <w:tcW w:w="792" w:type="dxa"/>
          </w:tcPr>
          <w:p w14:paraId="5F0F2472" w14:textId="59F848BA" w:rsidR="00205E2C" w:rsidRDefault="00205E2C" w:rsidP="00C53354">
            <w:pPr>
              <w:spacing w:before="80" w:after="80"/>
              <w:rPr>
                <w:rFonts w:ascii="Arial" w:hAnsi="Arial" w:cs="Arial"/>
                <w:sz w:val="20"/>
                <w:szCs w:val="20"/>
              </w:rPr>
            </w:pPr>
            <w:r>
              <w:rPr>
                <w:rFonts w:ascii="Arial" w:hAnsi="Arial" w:cs="Arial"/>
                <w:sz w:val="20"/>
                <w:szCs w:val="20"/>
              </w:rPr>
              <w:t>R</w:t>
            </w:r>
            <w:r w:rsidR="007D771D">
              <w:rPr>
                <w:rFonts w:ascii="Arial" w:hAnsi="Arial" w:cs="Arial"/>
                <w:sz w:val="20"/>
                <w:szCs w:val="20"/>
              </w:rPr>
              <w:t>7</w:t>
            </w:r>
            <w:r>
              <w:rPr>
                <w:rFonts w:ascii="Arial" w:hAnsi="Arial" w:cs="Arial"/>
                <w:sz w:val="20"/>
                <w:szCs w:val="20"/>
              </w:rPr>
              <w:t>.3</w:t>
            </w:r>
          </w:p>
        </w:tc>
        <w:tc>
          <w:tcPr>
            <w:tcW w:w="8224" w:type="dxa"/>
          </w:tcPr>
          <w:p w14:paraId="15434B21" w14:textId="77777777" w:rsidR="00205E2C" w:rsidRDefault="00205E2C" w:rsidP="00C53354">
            <w:pPr>
              <w:spacing w:before="80" w:after="80"/>
              <w:rPr>
                <w:rFonts w:ascii="Arial" w:hAnsi="Arial" w:cs="Arial"/>
                <w:sz w:val="20"/>
                <w:szCs w:val="20"/>
              </w:rPr>
            </w:pPr>
          </w:p>
          <w:p w14:paraId="51A5F4F3" w14:textId="77777777" w:rsidR="00205E2C" w:rsidRDefault="00205E2C" w:rsidP="00C53354">
            <w:pPr>
              <w:spacing w:before="80" w:after="80"/>
              <w:rPr>
                <w:rFonts w:ascii="Arial" w:hAnsi="Arial" w:cs="Arial"/>
                <w:sz w:val="20"/>
                <w:szCs w:val="20"/>
              </w:rPr>
            </w:pPr>
          </w:p>
          <w:p w14:paraId="66B2DE73" w14:textId="77777777" w:rsidR="00205E2C" w:rsidRPr="0067194C" w:rsidRDefault="00205E2C" w:rsidP="00C53354">
            <w:pPr>
              <w:pStyle w:val="ListParagraph"/>
              <w:spacing w:before="80" w:after="80"/>
              <w:rPr>
                <w:rFonts w:ascii="Arial" w:hAnsi="Arial" w:cs="Arial"/>
                <w:sz w:val="20"/>
                <w:szCs w:val="20"/>
              </w:rPr>
            </w:pPr>
          </w:p>
        </w:tc>
      </w:tr>
      <w:tr w:rsidR="00205E2C" w:rsidRPr="00D835D3" w14:paraId="7F7B5A96" w14:textId="77777777" w:rsidTr="3B6B3A83">
        <w:trPr>
          <w:trHeight w:val="482"/>
        </w:trPr>
        <w:tc>
          <w:tcPr>
            <w:tcW w:w="792" w:type="dxa"/>
            <w:shd w:val="clear" w:color="auto" w:fill="008080"/>
          </w:tcPr>
          <w:p w14:paraId="40919689" w14:textId="0D73DCBC" w:rsidR="00205E2C" w:rsidRPr="00D835D3" w:rsidRDefault="00DD65DF" w:rsidP="00C53354">
            <w:pPr>
              <w:spacing w:after="120"/>
              <w:rPr>
                <w:rFonts w:ascii="Arial" w:hAnsi="Arial" w:cs="Arial"/>
                <w:b/>
                <w:bCs/>
                <w:color w:val="FFFFFF" w:themeColor="background1"/>
                <w:sz w:val="24"/>
                <w:szCs w:val="24"/>
              </w:rPr>
            </w:pPr>
            <w:r>
              <w:rPr>
                <w:rFonts w:ascii="Arial" w:hAnsi="Arial" w:cs="Arial"/>
                <w:b/>
                <w:bCs/>
                <w:color w:val="FFFFFF" w:themeColor="background1"/>
                <w:sz w:val="24"/>
                <w:szCs w:val="24"/>
              </w:rPr>
              <w:t>8</w:t>
            </w:r>
          </w:p>
        </w:tc>
        <w:tc>
          <w:tcPr>
            <w:tcW w:w="8224" w:type="dxa"/>
            <w:shd w:val="clear" w:color="auto" w:fill="008080"/>
          </w:tcPr>
          <w:p w14:paraId="2C48CA08" w14:textId="77777777" w:rsidR="00205E2C" w:rsidRPr="00D835D3" w:rsidRDefault="00205E2C" w:rsidP="00C53354">
            <w:pPr>
              <w:pStyle w:val="Heading2"/>
            </w:pPr>
            <w:bookmarkStart w:id="17" w:name="_Toc170825557"/>
            <w:r>
              <w:t>Fleet</w:t>
            </w:r>
            <w:bookmarkEnd w:id="17"/>
          </w:p>
        </w:tc>
      </w:tr>
      <w:tr w:rsidR="00205E2C" w:rsidRPr="00DB1195" w14:paraId="065B36A9" w14:textId="77777777" w:rsidTr="3B6B3A83">
        <w:tc>
          <w:tcPr>
            <w:tcW w:w="792" w:type="dxa"/>
          </w:tcPr>
          <w:p w14:paraId="3A4F29D9" w14:textId="77777777" w:rsidR="00205E2C" w:rsidRDefault="00205E2C" w:rsidP="00C53354">
            <w:pPr>
              <w:spacing w:before="80" w:after="80"/>
              <w:rPr>
                <w:rFonts w:ascii="Arial" w:hAnsi="Arial" w:cs="Arial"/>
                <w:sz w:val="20"/>
                <w:szCs w:val="20"/>
              </w:rPr>
            </w:pPr>
            <w:r>
              <w:rPr>
                <w:rFonts w:ascii="Arial" w:hAnsi="Arial" w:cs="Arial"/>
                <w:noProof/>
                <w:sz w:val="24"/>
                <w:szCs w:val="24"/>
              </w:rPr>
              <w:drawing>
                <wp:inline distT="0" distB="0" distL="0" distR="0" wp14:anchorId="0876DDB5" wp14:editId="532410C4">
                  <wp:extent cx="310101" cy="310101"/>
                  <wp:effectExtent l="0" t="0" r="0" b="0"/>
                  <wp:docPr id="173941715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00478" name="Graphic 1408800478" descr="Inform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7910" cy="317910"/>
                          </a:xfrm>
                          <a:prstGeom prst="rect">
                            <a:avLst/>
                          </a:prstGeom>
                        </pic:spPr>
                      </pic:pic>
                    </a:graphicData>
                  </a:graphic>
                </wp:inline>
              </w:drawing>
            </w:r>
          </w:p>
        </w:tc>
        <w:tc>
          <w:tcPr>
            <w:tcW w:w="8224" w:type="dxa"/>
          </w:tcPr>
          <w:p w14:paraId="0A053F54" w14:textId="77777777" w:rsidR="00205E2C" w:rsidRPr="00DB1195" w:rsidRDefault="00205E2C" w:rsidP="00C53354">
            <w:pPr>
              <w:spacing w:before="80" w:after="80"/>
              <w:rPr>
                <w:rFonts w:ascii="Arial" w:hAnsi="Arial" w:cs="Arial"/>
                <w:i/>
                <w:iCs/>
                <w:sz w:val="20"/>
                <w:szCs w:val="20"/>
              </w:rPr>
            </w:pPr>
            <w:r>
              <w:rPr>
                <w:rFonts w:ascii="Arial" w:hAnsi="Arial" w:cs="Arial"/>
                <w:i/>
                <w:iCs/>
                <w:sz w:val="20"/>
                <w:szCs w:val="20"/>
              </w:rPr>
              <w:t>The Council does not currently own fleet for the delivery of the services and will not have vehicles suitable for transfer to the new contractor at the beginning of the contract.</w:t>
            </w:r>
          </w:p>
        </w:tc>
      </w:tr>
      <w:tr w:rsidR="00205E2C" w:rsidRPr="00FD2AFB" w14:paraId="1942B1E7" w14:textId="77777777" w:rsidTr="3B6B3A83">
        <w:tc>
          <w:tcPr>
            <w:tcW w:w="792" w:type="dxa"/>
          </w:tcPr>
          <w:p w14:paraId="744CAD42" w14:textId="4A4A1C87" w:rsidR="00205E2C" w:rsidRDefault="00205E2C" w:rsidP="00C53354">
            <w:pPr>
              <w:spacing w:before="80" w:after="80"/>
              <w:rPr>
                <w:rFonts w:ascii="Arial" w:hAnsi="Arial" w:cs="Arial"/>
                <w:sz w:val="20"/>
                <w:szCs w:val="20"/>
              </w:rPr>
            </w:pPr>
            <w:r>
              <w:rPr>
                <w:rFonts w:ascii="Arial" w:hAnsi="Arial" w:cs="Arial"/>
                <w:sz w:val="20"/>
                <w:szCs w:val="20"/>
              </w:rPr>
              <w:t>Q</w:t>
            </w:r>
            <w:r w:rsidR="00DD65DF">
              <w:rPr>
                <w:rFonts w:ascii="Arial" w:hAnsi="Arial" w:cs="Arial"/>
                <w:sz w:val="20"/>
                <w:szCs w:val="20"/>
              </w:rPr>
              <w:t>8</w:t>
            </w:r>
            <w:r>
              <w:rPr>
                <w:rFonts w:ascii="Arial" w:hAnsi="Arial" w:cs="Arial"/>
                <w:sz w:val="20"/>
                <w:szCs w:val="20"/>
              </w:rPr>
              <w:t>.1</w:t>
            </w:r>
          </w:p>
        </w:tc>
        <w:tc>
          <w:tcPr>
            <w:tcW w:w="8224" w:type="dxa"/>
          </w:tcPr>
          <w:p w14:paraId="3C9FC233" w14:textId="77777777" w:rsidR="00205E2C" w:rsidRDefault="00205E2C" w:rsidP="00C53354">
            <w:pPr>
              <w:spacing w:before="80" w:after="80"/>
              <w:rPr>
                <w:rFonts w:ascii="Arial" w:hAnsi="Arial" w:cs="Arial"/>
                <w:sz w:val="20"/>
                <w:szCs w:val="20"/>
              </w:rPr>
            </w:pPr>
            <w:r>
              <w:rPr>
                <w:rFonts w:ascii="Arial" w:hAnsi="Arial" w:cs="Arial"/>
                <w:sz w:val="20"/>
                <w:szCs w:val="20"/>
              </w:rPr>
              <w:t>What do you consider to be the best approach to fleet procurement, financing, and delivery that would provide the best outcomes for the Council? Please include:</w:t>
            </w:r>
          </w:p>
          <w:p w14:paraId="57E9F6DE" w14:textId="77777777" w:rsidR="00205E2C" w:rsidRDefault="00205E2C" w:rsidP="00C53354">
            <w:pPr>
              <w:pStyle w:val="ListParagraph"/>
              <w:numPr>
                <w:ilvl w:val="0"/>
                <w:numId w:val="21"/>
              </w:numPr>
              <w:spacing w:before="80" w:after="80"/>
              <w:rPr>
                <w:rFonts w:ascii="Arial" w:hAnsi="Arial" w:cs="Arial"/>
                <w:sz w:val="20"/>
                <w:szCs w:val="20"/>
              </w:rPr>
            </w:pPr>
            <w:r>
              <w:rPr>
                <w:rFonts w:ascii="Arial" w:hAnsi="Arial" w:cs="Arial"/>
                <w:sz w:val="20"/>
                <w:szCs w:val="20"/>
              </w:rPr>
              <w:t>Responsibility for procurement and delivery;</w:t>
            </w:r>
          </w:p>
          <w:p w14:paraId="45B08268" w14:textId="77777777" w:rsidR="00205E2C" w:rsidRDefault="00205E2C" w:rsidP="00C53354">
            <w:pPr>
              <w:pStyle w:val="ListParagraph"/>
              <w:numPr>
                <w:ilvl w:val="0"/>
                <w:numId w:val="21"/>
              </w:numPr>
              <w:spacing w:before="80" w:after="80"/>
              <w:rPr>
                <w:rFonts w:ascii="Arial" w:hAnsi="Arial" w:cs="Arial"/>
                <w:sz w:val="20"/>
                <w:szCs w:val="20"/>
              </w:rPr>
            </w:pPr>
            <w:r>
              <w:rPr>
                <w:rFonts w:ascii="Arial" w:hAnsi="Arial" w:cs="Arial"/>
                <w:sz w:val="20"/>
                <w:szCs w:val="20"/>
              </w:rPr>
              <w:t>Approach to financing;</w:t>
            </w:r>
          </w:p>
          <w:p w14:paraId="1F87AEDE" w14:textId="77777777" w:rsidR="00205E2C" w:rsidRDefault="00205E2C" w:rsidP="00C53354">
            <w:pPr>
              <w:pStyle w:val="ListParagraph"/>
              <w:numPr>
                <w:ilvl w:val="0"/>
                <w:numId w:val="21"/>
              </w:numPr>
              <w:spacing w:before="80" w:after="80"/>
              <w:rPr>
                <w:rFonts w:ascii="Arial" w:hAnsi="Arial" w:cs="Arial"/>
                <w:sz w:val="20"/>
                <w:szCs w:val="20"/>
              </w:rPr>
            </w:pPr>
            <w:r>
              <w:rPr>
                <w:rFonts w:ascii="Arial" w:hAnsi="Arial" w:cs="Arial"/>
                <w:sz w:val="20"/>
                <w:szCs w:val="20"/>
              </w:rPr>
              <w:t>Approach to purchasing replacement / new vehicles during the contract term;</w:t>
            </w:r>
          </w:p>
          <w:p w14:paraId="334C4162" w14:textId="77777777" w:rsidR="00205E2C" w:rsidRDefault="00205E2C" w:rsidP="00C53354">
            <w:pPr>
              <w:pStyle w:val="ListParagraph"/>
              <w:numPr>
                <w:ilvl w:val="0"/>
                <w:numId w:val="21"/>
              </w:numPr>
              <w:spacing w:before="80" w:after="80"/>
              <w:rPr>
                <w:rFonts w:ascii="Arial" w:hAnsi="Arial" w:cs="Arial"/>
                <w:sz w:val="20"/>
                <w:szCs w:val="20"/>
              </w:rPr>
            </w:pPr>
            <w:r>
              <w:rPr>
                <w:rFonts w:ascii="Arial" w:hAnsi="Arial" w:cs="Arial"/>
                <w:sz w:val="20"/>
                <w:szCs w:val="20"/>
              </w:rPr>
              <w:t>Approach to vehicle maintenance; and</w:t>
            </w:r>
          </w:p>
          <w:p w14:paraId="0F751210" w14:textId="77777777" w:rsidR="00205E2C" w:rsidRPr="0082254B" w:rsidRDefault="00205E2C" w:rsidP="00C53354">
            <w:pPr>
              <w:pStyle w:val="ListParagraph"/>
              <w:numPr>
                <w:ilvl w:val="0"/>
                <w:numId w:val="21"/>
              </w:numPr>
              <w:spacing w:before="80" w:after="80"/>
              <w:rPr>
                <w:rFonts w:ascii="Arial" w:hAnsi="Arial" w:cs="Arial"/>
                <w:sz w:val="20"/>
                <w:szCs w:val="20"/>
              </w:rPr>
            </w:pPr>
            <w:r>
              <w:rPr>
                <w:rFonts w:ascii="Arial" w:hAnsi="Arial" w:cs="Arial"/>
                <w:sz w:val="20"/>
                <w:szCs w:val="20"/>
              </w:rPr>
              <w:t>Approach to depreciation and vehicle ownership at the end of the contract term.</w:t>
            </w:r>
          </w:p>
        </w:tc>
      </w:tr>
      <w:tr w:rsidR="00205E2C" w:rsidRPr="0067194C" w14:paraId="56473855" w14:textId="77777777" w:rsidTr="3B6B3A83">
        <w:tc>
          <w:tcPr>
            <w:tcW w:w="792" w:type="dxa"/>
          </w:tcPr>
          <w:p w14:paraId="2EAFA656" w14:textId="500698C1" w:rsidR="00205E2C" w:rsidRDefault="00205E2C" w:rsidP="00C53354">
            <w:pPr>
              <w:spacing w:before="80" w:after="80"/>
              <w:rPr>
                <w:rFonts w:ascii="Arial" w:hAnsi="Arial" w:cs="Arial"/>
                <w:sz w:val="20"/>
                <w:szCs w:val="20"/>
              </w:rPr>
            </w:pPr>
            <w:r>
              <w:rPr>
                <w:rFonts w:ascii="Arial" w:hAnsi="Arial" w:cs="Arial"/>
                <w:sz w:val="20"/>
                <w:szCs w:val="20"/>
              </w:rPr>
              <w:t>R</w:t>
            </w:r>
            <w:r w:rsidR="00DD65DF">
              <w:rPr>
                <w:rFonts w:ascii="Arial" w:hAnsi="Arial" w:cs="Arial"/>
                <w:sz w:val="20"/>
                <w:szCs w:val="20"/>
              </w:rPr>
              <w:t>8</w:t>
            </w:r>
            <w:r>
              <w:rPr>
                <w:rFonts w:ascii="Arial" w:hAnsi="Arial" w:cs="Arial"/>
                <w:sz w:val="20"/>
                <w:szCs w:val="20"/>
              </w:rPr>
              <w:t>.1</w:t>
            </w:r>
          </w:p>
        </w:tc>
        <w:tc>
          <w:tcPr>
            <w:tcW w:w="8224" w:type="dxa"/>
          </w:tcPr>
          <w:p w14:paraId="752B5395" w14:textId="77777777" w:rsidR="00205E2C" w:rsidRDefault="00205E2C" w:rsidP="00C53354">
            <w:pPr>
              <w:spacing w:before="80" w:after="80"/>
              <w:rPr>
                <w:rFonts w:ascii="Arial" w:hAnsi="Arial" w:cs="Arial"/>
                <w:sz w:val="20"/>
                <w:szCs w:val="20"/>
              </w:rPr>
            </w:pPr>
          </w:p>
          <w:p w14:paraId="1A327112" w14:textId="77777777" w:rsidR="00205E2C" w:rsidRDefault="00205E2C" w:rsidP="00C53354">
            <w:pPr>
              <w:spacing w:before="80" w:after="80"/>
              <w:rPr>
                <w:rFonts w:ascii="Arial" w:hAnsi="Arial" w:cs="Arial"/>
                <w:sz w:val="20"/>
                <w:szCs w:val="20"/>
              </w:rPr>
            </w:pPr>
          </w:p>
          <w:p w14:paraId="1C286F6C" w14:textId="77777777" w:rsidR="00205E2C" w:rsidRPr="0067194C" w:rsidRDefault="00205E2C" w:rsidP="00C53354">
            <w:pPr>
              <w:pStyle w:val="ListParagraph"/>
              <w:spacing w:before="80" w:after="80"/>
              <w:rPr>
                <w:rFonts w:ascii="Arial" w:hAnsi="Arial" w:cs="Arial"/>
                <w:sz w:val="20"/>
                <w:szCs w:val="20"/>
              </w:rPr>
            </w:pPr>
          </w:p>
        </w:tc>
      </w:tr>
      <w:tr w:rsidR="00205E2C" w:rsidRPr="0082254B" w14:paraId="67F86F40" w14:textId="77777777" w:rsidTr="3B6B3A83">
        <w:tc>
          <w:tcPr>
            <w:tcW w:w="792" w:type="dxa"/>
          </w:tcPr>
          <w:p w14:paraId="0548F444" w14:textId="473DD41B" w:rsidR="00205E2C" w:rsidRDefault="00205E2C" w:rsidP="00C53354">
            <w:pPr>
              <w:spacing w:before="80" w:after="80"/>
              <w:rPr>
                <w:rFonts w:ascii="Arial" w:hAnsi="Arial" w:cs="Arial"/>
                <w:sz w:val="20"/>
                <w:szCs w:val="20"/>
              </w:rPr>
            </w:pPr>
            <w:r>
              <w:rPr>
                <w:rFonts w:ascii="Arial" w:hAnsi="Arial" w:cs="Arial"/>
                <w:sz w:val="20"/>
                <w:szCs w:val="20"/>
              </w:rPr>
              <w:t>Q</w:t>
            </w:r>
            <w:r w:rsidR="00DD65DF">
              <w:rPr>
                <w:rFonts w:ascii="Arial" w:hAnsi="Arial" w:cs="Arial"/>
                <w:sz w:val="20"/>
                <w:szCs w:val="20"/>
              </w:rPr>
              <w:t>8</w:t>
            </w:r>
            <w:r>
              <w:rPr>
                <w:rFonts w:ascii="Arial" w:hAnsi="Arial" w:cs="Arial"/>
                <w:sz w:val="20"/>
                <w:szCs w:val="20"/>
              </w:rPr>
              <w:t>.2</w:t>
            </w:r>
          </w:p>
        </w:tc>
        <w:tc>
          <w:tcPr>
            <w:tcW w:w="8224" w:type="dxa"/>
          </w:tcPr>
          <w:p w14:paraId="5ACF90F2" w14:textId="77777777" w:rsidR="00205E2C" w:rsidRPr="00D63417" w:rsidRDefault="00205E2C" w:rsidP="00C53354">
            <w:pPr>
              <w:spacing w:before="80" w:after="80"/>
              <w:rPr>
                <w:rFonts w:ascii="Arial" w:hAnsi="Arial" w:cs="Arial"/>
                <w:sz w:val="20"/>
                <w:szCs w:val="20"/>
              </w:rPr>
            </w:pPr>
            <w:r>
              <w:rPr>
                <w:rFonts w:ascii="Arial" w:hAnsi="Arial" w:cs="Arial"/>
                <w:sz w:val="20"/>
                <w:szCs w:val="20"/>
              </w:rPr>
              <w:t>What opportunities and/or barriers exist in relation to reducing emissions and the carbon impact of the fleet used for the delivery of the contract? Please elaborate on the key considerations.</w:t>
            </w:r>
          </w:p>
        </w:tc>
      </w:tr>
      <w:tr w:rsidR="00205E2C" w:rsidRPr="0067194C" w14:paraId="1B26932F" w14:textId="77777777" w:rsidTr="3B6B3A83">
        <w:tc>
          <w:tcPr>
            <w:tcW w:w="792" w:type="dxa"/>
          </w:tcPr>
          <w:p w14:paraId="40D0D433" w14:textId="35058394" w:rsidR="00205E2C" w:rsidRDefault="00205E2C" w:rsidP="00C53354">
            <w:pPr>
              <w:spacing w:before="80" w:after="80"/>
              <w:rPr>
                <w:rFonts w:ascii="Arial" w:hAnsi="Arial" w:cs="Arial"/>
                <w:sz w:val="20"/>
                <w:szCs w:val="20"/>
              </w:rPr>
            </w:pPr>
            <w:r>
              <w:rPr>
                <w:rFonts w:ascii="Arial" w:hAnsi="Arial" w:cs="Arial"/>
                <w:sz w:val="20"/>
                <w:szCs w:val="20"/>
              </w:rPr>
              <w:t>R</w:t>
            </w:r>
            <w:r w:rsidR="00DD65DF">
              <w:rPr>
                <w:rFonts w:ascii="Arial" w:hAnsi="Arial" w:cs="Arial"/>
                <w:sz w:val="20"/>
                <w:szCs w:val="20"/>
              </w:rPr>
              <w:t>8</w:t>
            </w:r>
            <w:r>
              <w:rPr>
                <w:rFonts w:ascii="Arial" w:hAnsi="Arial" w:cs="Arial"/>
                <w:sz w:val="20"/>
                <w:szCs w:val="20"/>
              </w:rPr>
              <w:t>.2</w:t>
            </w:r>
          </w:p>
        </w:tc>
        <w:tc>
          <w:tcPr>
            <w:tcW w:w="8224" w:type="dxa"/>
          </w:tcPr>
          <w:p w14:paraId="37CF6C6D" w14:textId="77777777" w:rsidR="00205E2C" w:rsidRDefault="00205E2C" w:rsidP="00C53354">
            <w:pPr>
              <w:spacing w:before="80" w:after="80"/>
              <w:rPr>
                <w:rFonts w:ascii="Arial" w:hAnsi="Arial" w:cs="Arial"/>
                <w:sz w:val="20"/>
                <w:szCs w:val="20"/>
              </w:rPr>
            </w:pPr>
          </w:p>
          <w:p w14:paraId="2B7F63A5" w14:textId="77777777" w:rsidR="00205E2C" w:rsidRDefault="00205E2C" w:rsidP="00C53354">
            <w:pPr>
              <w:spacing w:before="80" w:after="80"/>
              <w:rPr>
                <w:rFonts w:ascii="Arial" w:hAnsi="Arial" w:cs="Arial"/>
                <w:sz w:val="20"/>
                <w:szCs w:val="20"/>
              </w:rPr>
            </w:pPr>
          </w:p>
          <w:p w14:paraId="511E86CF" w14:textId="77777777" w:rsidR="00205E2C" w:rsidRPr="0067194C" w:rsidRDefault="00205E2C" w:rsidP="00C53354">
            <w:pPr>
              <w:pStyle w:val="ListParagraph"/>
              <w:spacing w:before="80" w:after="80"/>
              <w:rPr>
                <w:rFonts w:ascii="Arial" w:hAnsi="Arial" w:cs="Arial"/>
                <w:sz w:val="20"/>
                <w:szCs w:val="20"/>
              </w:rPr>
            </w:pPr>
          </w:p>
        </w:tc>
      </w:tr>
      <w:tr w:rsidR="00D36D1D" w:rsidRPr="0067194C" w14:paraId="5E84E023" w14:textId="77777777" w:rsidTr="3B6B3A83">
        <w:tc>
          <w:tcPr>
            <w:tcW w:w="792" w:type="dxa"/>
          </w:tcPr>
          <w:p w14:paraId="291EBB45" w14:textId="2FC2CCD1" w:rsidR="00D36D1D" w:rsidRDefault="00D36D1D" w:rsidP="00C53354">
            <w:pPr>
              <w:spacing w:before="80" w:after="80"/>
              <w:rPr>
                <w:rFonts w:ascii="Arial" w:hAnsi="Arial" w:cs="Arial"/>
                <w:sz w:val="20"/>
                <w:szCs w:val="20"/>
              </w:rPr>
            </w:pPr>
            <w:r>
              <w:rPr>
                <w:rFonts w:ascii="Arial" w:hAnsi="Arial" w:cs="Arial"/>
                <w:noProof/>
                <w:sz w:val="24"/>
                <w:szCs w:val="24"/>
              </w:rPr>
              <w:drawing>
                <wp:inline distT="0" distB="0" distL="0" distR="0" wp14:anchorId="5F384285" wp14:editId="0C5CC4EE">
                  <wp:extent cx="310101" cy="310101"/>
                  <wp:effectExtent l="0" t="0" r="0" b="0"/>
                  <wp:docPr id="1358883197"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00478" name="Graphic 1408800478" descr="Inform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7910" cy="317910"/>
                          </a:xfrm>
                          <a:prstGeom prst="rect">
                            <a:avLst/>
                          </a:prstGeom>
                        </pic:spPr>
                      </pic:pic>
                    </a:graphicData>
                  </a:graphic>
                </wp:inline>
              </w:drawing>
            </w:r>
          </w:p>
        </w:tc>
        <w:tc>
          <w:tcPr>
            <w:tcW w:w="8224" w:type="dxa"/>
          </w:tcPr>
          <w:p w14:paraId="1B030934" w14:textId="4C3FE8C6" w:rsidR="00D36D1D" w:rsidRDefault="00D36D1D" w:rsidP="00C53354">
            <w:pPr>
              <w:spacing w:before="80" w:after="80"/>
              <w:rPr>
                <w:rFonts w:ascii="Arial" w:hAnsi="Arial" w:cs="Arial"/>
                <w:sz w:val="20"/>
                <w:szCs w:val="20"/>
              </w:rPr>
            </w:pPr>
            <w:r>
              <w:rPr>
                <w:rFonts w:ascii="Arial" w:hAnsi="Arial" w:cs="Arial"/>
                <w:i/>
                <w:iCs/>
                <w:sz w:val="20"/>
                <w:szCs w:val="20"/>
              </w:rPr>
              <w:t>The Council is aware that with mandatory collection of food waste scheduled for introduction across the country from April 2026, the lead time for food waste collection vehicles may be beyond the mobilisation period proposed in the Council’s indicative timetable</w:t>
            </w:r>
            <w:r w:rsidR="00DC297A">
              <w:rPr>
                <w:rFonts w:ascii="Arial" w:hAnsi="Arial" w:cs="Arial"/>
                <w:i/>
                <w:iCs/>
                <w:sz w:val="20"/>
                <w:szCs w:val="20"/>
              </w:rPr>
              <w:t xml:space="preserve"> for this Procurement</w:t>
            </w:r>
            <w:r>
              <w:rPr>
                <w:rFonts w:ascii="Arial" w:hAnsi="Arial" w:cs="Arial"/>
                <w:i/>
                <w:iCs/>
                <w:sz w:val="20"/>
                <w:szCs w:val="20"/>
              </w:rPr>
              <w:t>. The Council has been in contact with various food waste vehicle manufacturers about securing build slots which can default to the appointed Contractor.</w:t>
            </w:r>
          </w:p>
        </w:tc>
      </w:tr>
      <w:tr w:rsidR="00D36D1D" w:rsidRPr="0067194C" w14:paraId="16880420" w14:textId="77777777" w:rsidTr="3B6B3A83">
        <w:tc>
          <w:tcPr>
            <w:tcW w:w="792" w:type="dxa"/>
          </w:tcPr>
          <w:p w14:paraId="255F28C0" w14:textId="607D834F" w:rsidR="00D36D1D" w:rsidRDefault="00D36D1D" w:rsidP="00C53354">
            <w:pPr>
              <w:spacing w:before="80" w:after="80"/>
              <w:rPr>
                <w:rFonts w:ascii="Arial" w:hAnsi="Arial" w:cs="Arial"/>
                <w:sz w:val="20"/>
                <w:szCs w:val="20"/>
              </w:rPr>
            </w:pPr>
            <w:r>
              <w:rPr>
                <w:rFonts w:ascii="Arial" w:hAnsi="Arial" w:cs="Arial"/>
                <w:sz w:val="20"/>
                <w:szCs w:val="20"/>
              </w:rPr>
              <w:t>Q8.3</w:t>
            </w:r>
          </w:p>
        </w:tc>
        <w:tc>
          <w:tcPr>
            <w:tcW w:w="8224" w:type="dxa"/>
          </w:tcPr>
          <w:p w14:paraId="4EAB23C4" w14:textId="0B832CB7" w:rsidR="00D36D1D" w:rsidRDefault="00D36D1D" w:rsidP="00C53354">
            <w:pPr>
              <w:spacing w:before="80" w:after="80"/>
              <w:rPr>
                <w:rFonts w:ascii="Arial" w:hAnsi="Arial" w:cs="Arial"/>
                <w:sz w:val="20"/>
                <w:szCs w:val="20"/>
              </w:rPr>
            </w:pPr>
            <w:r>
              <w:rPr>
                <w:rFonts w:ascii="Arial" w:hAnsi="Arial" w:cs="Arial"/>
                <w:sz w:val="20"/>
                <w:szCs w:val="20"/>
              </w:rPr>
              <w:t>Would the Council securing build</w:t>
            </w:r>
            <w:r w:rsidR="0098722F">
              <w:rPr>
                <w:rFonts w:ascii="Arial" w:hAnsi="Arial" w:cs="Arial"/>
                <w:sz w:val="20"/>
                <w:szCs w:val="20"/>
              </w:rPr>
              <w:t xml:space="preserve"> slots for food waste vehicles be preferential and would this encourage you to bid? </w:t>
            </w:r>
            <w:r w:rsidR="00161EC1">
              <w:rPr>
                <w:rFonts w:ascii="Arial" w:hAnsi="Arial" w:cs="Arial"/>
                <w:sz w:val="20"/>
                <w:szCs w:val="20"/>
              </w:rPr>
              <w:t>Please indicate what manufacturer / vehicle type would be your preference.</w:t>
            </w:r>
          </w:p>
        </w:tc>
      </w:tr>
      <w:tr w:rsidR="00D36D1D" w:rsidRPr="0067194C" w14:paraId="004FFE0E" w14:textId="77777777" w:rsidTr="3B6B3A83">
        <w:tc>
          <w:tcPr>
            <w:tcW w:w="792" w:type="dxa"/>
          </w:tcPr>
          <w:p w14:paraId="54B18DAD" w14:textId="5D16F085" w:rsidR="00D36D1D" w:rsidRDefault="000A3E05" w:rsidP="00C53354">
            <w:pPr>
              <w:spacing w:before="80" w:after="80"/>
              <w:rPr>
                <w:rFonts w:ascii="Arial" w:hAnsi="Arial" w:cs="Arial"/>
                <w:sz w:val="20"/>
                <w:szCs w:val="20"/>
              </w:rPr>
            </w:pPr>
            <w:r>
              <w:rPr>
                <w:rFonts w:ascii="Arial" w:hAnsi="Arial" w:cs="Arial"/>
                <w:sz w:val="20"/>
                <w:szCs w:val="20"/>
              </w:rPr>
              <w:t>R8.3</w:t>
            </w:r>
          </w:p>
        </w:tc>
        <w:tc>
          <w:tcPr>
            <w:tcW w:w="8224" w:type="dxa"/>
          </w:tcPr>
          <w:p w14:paraId="7C280ED6" w14:textId="77777777" w:rsidR="00D36D1D" w:rsidRDefault="00D36D1D" w:rsidP="00C53354">
            <w:pPr>
              <w:spacing w:before="80" w:after="80"/>
              <w:rPr>
                <w:rFonts w:ascii="Arial" w:hAnsi="Arial" w:cs="Arial"/>
                <w:sz w:val="20"/>
                <w:szCs w:val="20"/>
              </w:rPr>
            </w:pPr>
          </w:p>
          <w:p w14:paraId="598170F1" w14:textId="77777777" w:rsidR="000A3E05" w:rsidRDefault="000A3E05" w:rsidP="00C53354">
            <w:pPr>
              <w:spacing w:before="80" w:after="80"/>
              <w:rPr>
                <w:rFonts w:ascii="Arial" w:hAnsi="Arial" w:cs="Arial"/>
                <w:sz w:val="20"/>
                <w:szCs w:val="20"/>
              </w:rPr>
            </w:pPr>
          </w:p>
          <w:p w14:paraId="3A94FA38" w14:textId="77777777" w:rsidR="000A3E05" w:rsidRDefault="000A3E05" w:rsidP="00C53354">
            <w:pPr>
              <w:spacing w:before="80" w:after="80"/>
              <w:rPr>
                <w:rFonts w:ascii="Arial" w:hAnsi="Arial" w:cs="Arial"/>
                <w:sz w:val="20"/>
                <w:szCs w:val="20"/>
              </w:rPr>
            </w:pPr>
          </w:p>
        </w:tc>
      </w:tr>
      <w:tr w:rsidR="00205E2C" w:rsidRPr="00257C00" w14:paraId="41CD7D6C" w14:textId="77777777" w:rsidTr="3B6B3A83">
        <w:trPr>
          <w:trHeight w:val="482"/>
        </w:trPr>
        <w:tc>
          <w:tcPr>
            <w:tcW w:w="792" w:type="dxa"/>
            <w:shd w:val="clear" w:color="auto" w:fill="008080"/>
          </w:tcPr>
          <w:p w14:paraId="31E93FB3" w14:textId="55AD3C00" w:rsidR="00205E2C" w:rsidRPr="00257C00" w:rsidRDefault="00201AEE" w:rsidP="00A22BC5">
            <w:pPr>
              <w:keepNext/>
              <w:spacing w:after="120"/>
              <w:rPr>
                <w:rFonts w:ascii="Arial" w:hAnsi="Arial" w:cs="Arial"/>
                <w:b/>
                <w:bCs/>
                <w:sz w:val="24"/>
                <w:szCs w:val="24"/>
              </w:rPr>
            </w:pPr>
            <w:r>
              <w:rPr>
                <w:rFonts w:ascii="Arial" w:hAnsi="Arial" w:cs="Arial"/>
                <w:b/>
                <w:bCs/>
                <w:color w:val="FFFFFF" w:themeColor="background1"/>
                <w:sz w:val="24"/>
                <w:szCs w:val="24"/>
              </w:rPr>
              <w:lastRenderedPageBreak/>
              <w:t>9</w:t>
            </w:r>
          </w:p>
        </w:tc>
        <w:tc>
          <w:tcPr>
            <w:tcW w:w="8224" w:type="dxa"/>
            <w:shd w:val="clear" w:color="auto" w:fill="008080"/>
          </w:tcPr>
          <w:p w14:paraId="5C3D96C2" w14:textId="77777777" w:rsidR="00205E2C" w:rsidRPr="00257C00" w:rsidRDefault="00205E2C" w:rsidP="00A22BC5">
            <w:pPr>
              <w:pStyle w:val="Heading2"/>
            </w:pPr>
            <w:bookmarkStart w:id="18" w:name="_Toc170825558"/>
            <w:r>
              <w:t>Contract Term</w:t>
            </w:r>
            <w:bookmarkEnd w:id="18"/>
          </w:p>
        </w:tc>
      </w:tr>
      <w:tr w:rsidR="00205E2C" w:rsidRPr="000C7B88" w14:paraId="50067AE4" w14:textId="77777777" w:rsidTr="3B6B3A83">
        <w:tc>
          <w:tcPr>
            <w:tcW w:w="792" w:type="dxa"/>
          </w:tcPr>
          <w:p w14:paraId="03517620" w14:textId="77777777" w:rsidR="00205E2C" w:rsidRDefault="00205E2C" w:rsidP="00C53354">
            <w:pPr>
              <w:spacing w:before="80" w:after="80"/>
              <w:rPr>
                <w:rFonts w:ascii="Arial" w:hAnsi="Arial" w:cs="Arial"/>
                <w:sz w:val="20"/>
                <w:szCs w:val="20"/>
              </w:rPr>
            </w:pPr>
            <w:r>
              <w:rPr>
                <w:rFonts w:ascii="Arial" w:hAnsi="Arial" w:cs="Arial"/>
                <w:noProof/>
                <w:sz w:val="24"/>
                <w:szCs w:val="24"/>
              </w:rPr>
              <w:drawing>
                <wp:inline distT="0" distB="0" distL="0" distR="0" wp14:anchorId="29A408E5" wp14:editId="14F5FCEE">
                  <wp:extent cx="310101" cy="310101"/>
                  <wp:effectExtent l="0" t="0" r="0" b="0"/>
                  <wp:docPr id="1750153679"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00478" name="Graphic 1408800478" descr="Inform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7910" cy="317910"/>
                          </a:xfrm>
                          <a:prstGeom prst="rect">
                            <a:avLst/>
                          </a:prstGeom>
                        </pic:spPr>
                      </pic:pic>
                    </a:graphicData>
                  </a:graphic>
                </wp:inline>
              </w:drawing>
            </w:r>
          </w:p>
        </w:tc>
        <w:tc>
          <w:tcPr>
            <w:tcW w:w="8224" w:type="dxa"/>
          </w:tcPr>
          <w:p w14:paraId="672D4D97" w14:textId="78201E69" w:rsidR="00205E2C" w:rsidRPr="000C7B88" w:rsidRDefault="00205E2C" w:rsidP="00C53354">
            <w:pPr>
              <w:spacing w:before="80" w:after="80"/>
              <w:rPr>
                <w:rFonts w:ascii="Arial" w:hAnsi="Arial" w:cs="Arial"/>
                <w:i/>
                <w:iCs/>
                <w:sz w:val="20"/>
                <w:szCs w:val="20"/>
              </w:rPr>
            </w:pPr>
            <w:r>
              <w:rPr>
                <w:rFonts w:ascii="Arial" w:hAnsi="Arial" w:cs="Arial"/>
                <w:i/>
                <w:iCs/>
                <w:sz w:val="20"/>
                <w:szCs w:val="20"/>
              </w:rPr>
              <w:t>The Council</w:t>
            </w:r>
            <w:r w:rsidR="009135B0">
              <w:rPr>
                <w:rFonts w:ascii="Arial" w:hAnsi="Arial" w:cs="Arial"/>
                <w:i/>
                <w:iCs/>
                <w:sz w:val="20"/>
                <w:szCs w:val="20"/>
              </w:rPr>
              <w:t>s current contract was let on a</w:t>
            </w:r>
            <w:r w:rsidR="003F1B5C">
              <w:rPr>
                <w:rFonts w:ascii="Arial" w:hAnsi="Arial" w:cs="Arial"/>
                <w:i/>
                <w:iCs/>
                <w:sz w:val="20"/>
                <w:szCs w:val="20"/>
              </w:rPr>
              <w:t>n</w:t>
            </w:r>
            <w:r w:rsidR="009135B0">
              <w:rPr>
                <w:rFonts w:ascii="Arial" w:hAnsi="Arial" w:cs="Arial"/>
                <w:i/>
                <w:iCs/>
                <w:sz w:val="20"/>
                <w:szCs w:val="20"/>
              </w:rPr>
              <w:t xml:space="preserve"> 8 plus </w:t>
            </w:r>
            <w:r w:rsidR="003F1B5C">
              <w:rPr>
                <w:rFonts w:ascii="Arial" w:hAnsi="Arial" w:cs="Arial"/>
                <w:i/>
                <w:iCs/>
                <w:sz w:val="20"/>
                <w:szCs w:val="20"/>
              </w:rPr>
              <w:t>2-year</w:t>
            </w:r>
            <w:r w:rsidR="009135B0">
              <w:rPr>
                <w:rFonts w:ascii="Arial" w:hAnsi="Arial" w:cs="Arial"/>
                <w:i/>
                <w:iCs/>
                <w:sz w:val="20"/>
                <w:szCs w:val="20"/>
              </w:rPr>
              <w:t xml:space="preserve"> basi</w:t>
            </w:r>
            <w:r w:rsidR="00292556">
              <w:rPr>
                <w:rFonts w:ascii="Arial" w:hAnsi="Arial" w:cs="Arial"/>
                <w:i/>
                <w:iCs/>
                <w:sz w:val="20"/>
                <w:szCs w:val="20"/>
              </w:rPr>
              <w:t xml:space="preserve">s. </w:t>
            </w:r>
          </w:p>
        </w:tc>
      </w:tr>
      <w:tr w:rsidR="00205E2C" w:rsidRPr="006257D9" w14:paraId="1F759DFA" w14:textId="77777777" w:rsidTr="3B6B3A83">
        <w:tc>
          <w:tcPr>
            <w:tcW w:w="792" w:type="dxa"/>
          </w:tcPr>
          <w:p w14:paraId="23A54FED" w14:textId="0E9CC788" w:rsidR="00205E2C" w:rsidRDefault="00205E2C" w:rsidP="00C53354">
            <w:pPr>
              <w:spacing w:before="80" w:after="80"/>
              <w:rPr>
                <w:rFonts w:ascii="Arial" w:hAnsi="Arial" w:cs="Arial"/>
                <w:sz w:val="20"/>
                <w:szCs w:val="20"/>
              </w:rPr>
            </w:pPr>
            <w:r>
              <w:rPr>
                <w:rFonts w:ascii="Arial" w:hAnsi="Arial" w:cs="Arial"/>
                <w:sz w:val="20"/>
                <w:szCs w:val="20"/>
              </w:rPr>
              <w:t>Q</w:t>
            </w:r>
            <w:r w:rsidR="00201AEE">
              <w:rPr>
                <w:rFonts w:ascii="Arial" w:hAnsi="Arial" w:cs="Arial"/>
                <w:sz w:val="20"/>
                <w:szCs w:val="20"/>
              </w:rPr>
              <w:t>9</w:t>
            </w:r>
            <w:r>
              <w:rPr>
                <w:rFonts w:ascii="Arial" w:hAnsi="Arial" w:cs="Arial"/>
                <w:sz w:val="20"/>
                <w:szCs w:val="20"/>
              </w:rPr>
              <w:t>.1</w:t>
            </w:r>
          </w:p>
        </w:tc>
        <w:tc>
          <w:tcPr>
            <w:tcW w:w="8224" w:type="dxa"/>
          </w:tcPr>
          <w:p w14:paraId="17F7FB6F" w14:textId="7D5B9C8B" w:rsidR="00205E2C" w:rsidRPr="006257D9" w:rsidRDefault="00292556" w:rsidP="00C53354">
            <w:pPr>
              <w:spacing w:before="80" w:after="80"/>
              <w:rPr>
                <w:rFonts w:ascii="Arial" w:hAnsi="Arial" w:cs="Arial"/>
                <w:sz w:val="20"/>
                <w:szCs w:val="20"/>
              </w:rPr>
            </w:pPr>
            <w:r>
              <w:rPr>
                <w:rFonts w:ascii="Arial" w:hAnsi="Arial" w:cs="Arial"/>
                <w:sz w:val="20"/>
                <w:szCs w:val="20"/>
              </w:rPr>
              <w:t>In light of the current operating environment</w:t>
            </w:r>
            <w:r w:rsidR="003F1B5C">
              <w:rPr>
                <w:rFonts w:ascii="Arial" w:hAnsi="Arial" w:cs="Arial"/>
                <w:sz w:val="20"/>
                <w:szCs w:val="20"/>
              </w:rPr>
              <w:t>, w</w:t>
            </w:r>
            <w:r w:rsidR="00205E2C">
              <w:rPr>
                <w:rFonts w:ascii="Arial" w:hAnsi="Arial" w:cs="Arial"/>
                <w:sz w:val="20"/>
                <w:szCs w:val="20"/>
              </w:rPr>
              <w:t>hat initial contract term and total contract term would you prefer and why?</w:t>
            </w:r>
          </w:p>
        </w:tc>
      </w:tr>
      <w:tr w:rsidR="00205E2C" w:rsidRPr="0067194C" w14:paraId="233D145F" w14:textId="77777777" w:rsidTr="3B6B3A83">
        <w:tc>
          <w:tcPr>
            <w:tcW w:w="792" w:type="dxa"/>
          </w:tcPr>
          <w:p w14:paraId="7E3A52B0" w14:textId="1067B031" w:rsidR="00205E2C" w:rsidRDefault="00205E2C" w:rsidP="00C53354">
            <w:pPr>
              <w:spacing w:before="80" w:after="80"/>
              <w:rPr>
                <w:rFonts w:ascii="Arial" w:hAnsi="Arial" w:cs="Arial"/>
                <w:sz w:val="20"/>
                <w:szCs w:val="20"/>
              </w:rPr>
            </w:pPr>
            <w:r>
              <w:rPr>
                <w:rFonts w:ascii="Arial" w:hAnsi="Arial" w:cs="Arial"/>
                <w:sz w:val="20"/>
                <w:szCs w:val="20"/>
              </w:rPr>
              <w:t>R</w:t>
            </w:r>
            <w:r w:rsidR="00201AEE">
              <w:rPr>
                <w:rFonts w:ascii="Arial" w:hAnsi="Arial" w:cs="Arial"/>
                <w:sz w:val="20"/>
                <w:szCs w:val="20"/>
              </w:rPr>
              <w:t>9</w:t>
            </w:r>
            <w:r>
              <w:rPr>
                <w:rFonts w:ascii="Arial" w:hAnsi="Arial" w:cs="Arial"/>
                <w:sz w:val="20"/>
                <w:szCs w:val="20"/>
              </w:rPr>
              <w:t>.1</w:t>
            </w:r>
          </w:p>
        </w:tc>
        <w:tc>
          <w:tcPr>
            <w:tcW w:w="8224" w:type="dxa"/>
          </w:tcPr>
          <w:p w14:paraId="28593FCF" w14:textId="77777777" w:rsidR="00205E2C" w:rsidRDefault="00205E2C" w:rsidP="00C53354">
            <w:pPr>
              <w:spacing w:before="80" w:after="80"/>
              <w:rPr>
                <w:rFonts w:ascii="Arial" w:hAnsi="Arial" w:cs="Arial"/>
                <w:sz w:val="20"/>
                <w:szCs w:val="20"/>
              </w:rPr>
            </w:pPr>
          </w:p>
          <w:p w14:paraId="02F1C0EB" w14:textId="77777777" w:rsidR="00205E2C" w:rsidRDefault="00205E2C" w:rsidP="00C53354">
            <w:pPr>
              <w:spacing w:before="80" w:after="80"/>
              <w:rPr>
                <w:rFonts w:ascii="Arial" w:hAnsi="Arial" w:cs="Arial"/>
                <w:sz w:val="20"/>
                <w:szCs w:val="20"/>
              </w:rPr>
            </w:pPr>
          </w:p>
          <w:p w14:paraId="0F82AD3F" w14:textId="77777777" w:rsidR="00205E2C" w:rsidRPr="0067194C" w:rsidRDefault="00205E2C" w:rsidP="00C53354">
            <w:pPr>
              <w:pStyle w:val="ListParagraph"/>
              <w:spacing w:before="80" w:after="80"/>
              <w:rPr>
                <w:rFonts w:ascii="Arial" w:hAnsi="Arial" w:cs="Arial"/>
                <w:sz w:val="20"/>
                <w:szCs w:val="20"/>
              </w:rPr>
            </w:pPr>
          </w:p>
        </w:tc>
      </w:tr>
      <w:tr w:rsidR="00205E2C" w:rsidRPr="00257C00" w14:paraId="0EEB012D" w14:textId="77777777" w:rsidTr="3B6B3A83">
        <w:trPr>
          <w:trHeight w:val="482"/>
        </w:trPr>
        <w:tc>
          <w:tcPr>
            <w:tcW w:w="792" w:type="dxa"/>
            <w:shd w:val="clear" w:color="auto" w:fill="008080"/>
          </w:tcPr>
          <w:p w14:paraId="794339C1" w14:textId="56540867" w:rsidR="00205E2C" w:rsidRPr="009E442A" w:rsidRDefault="00201AEE" w:rsidP="00C53354">
            <w:pPr>
              <w:spacing w:after="120"/>
              <w:rPr>
                <w:rFonts w:ascii="Arial" w:hAnsi="Arial" w:cs="Arial"/>
                <w:b/>
                <w:bCs/>
                <w:color w:val="FFFFFF" w:themeColor="background1"/>
                <w:sz w:val="24"/>
                <w:szCs w:val="24"/>
              </w:rPr>
            </w:pPr>
            <w:r>
              <w:rPr>
                <w:rFonts w:ascii="Arial" w:hAnsi="Arial" w:cs="Arial"/>
                <w:b/>
                <w:bCs/>
                <w:color w:val="FFFFFF" w:themeColor="background1"/>
                <w:sz w:val="24"/>
                <w:szCs w:val="24"/>
              </w:rPr>
              <w:t>10</w:t>
            </w:r>
          </w:p>
        </w:tc>
        <w:tc>
          <w:tcPr>
            <w:tcW w:w="8224" w:type="dxa"/>
            <w:shd w:val="clear" w:color="auto" w:fill="008080"/>
          </w:tcPr>
          <w:p w14:paraId="230B98A0" w14:textId="77777777" w:rsidR="00205E2C" w:rsidRPr="009E442A" w:rsidRDefault="00205E2C" w:rsidP="00C53354">
            <w:pPr>
              <w:pStyle w:val="Heading2"/>
            </w:pPr>
            <w:bookmarkStart w:id="19" w:name="_Toc170825559"/>
            <w:r>
              <w:t>Risk and Performance</w:t>
            </w:r>
            <w:bookmarkEnd w:id="19"/>
          </w:p>
        </w:tc>
      </w:tr>
      <w:tr w:rsidR="00205E2C" w:rsidRPr="006257D9" w14:paraId="6A26CD1F" w14:textId="77777777" w:rsidTr="3B6B3A83">
        <w:tc>
          <w:tcPr>
            <w:tcW w:w="792" w:type="dxa"/>
          </w:tcPr>
          <w:p w14:paraId="6898E706" w14:textId="7500B583" w:rsidR="00205E2C" w:rsidRDefault="00205E2C" w:rsidP="00C53354">
            <w:pPr>
              <w:spacing w:before="80" w:after="80"/>
              <w:rPr>
                <w:rFonts w:ascii="Arial" w:hAnsi="Arial" w:cs="Arial"/>
                <w:sz w:val="20"/>
                <w:szCs w:val="20"/>
              </w:rPr>
            </w:pPr>
            <w:r>
              <w:rPr>
                <w:rFonts w:ascii="Arial" w:hAnsi="Arial" w:cs="Arial"/>
                <w:sz w:val="20"/>
                <w:szCs w:val="20"/>
              </w:rPr>
              <w:t>Q1</w:t>
            </w:r>
            <w:r w:rsidR="00201AEE">
              <w:rPr>
                <w:rFonts w:ascii="Arial" w:hAnsi="Arial" w:cs="Arial"/>
                <w:sz w:val="20"/>
                <w:szCs w:val="20"/>
              </w:rPr>
              <w:t>0</w:t>
            </w:r>
            <w:r>
              <w:rPr>
                <w:rFonts w:ascii="Arial" w:hAnsi="Arial" w:cs="Arial"/>
                <w:sz w:val="20"/>
                <w:szCs w:val="20"/>
              </w:rPr>
              <w:t>.1</w:t>
            </w:r>
          </w:p>
        </w:tc>
        <w:tc>
          <w:tcPr>
            <w:tcW w:w="8224" w:type="dxa"/>
          </w:tcPr>
          <w:p w14:paraId="4CE3BC8D" w14:textId="77777777" w:rsidR="00205E2C" w:rsidRDefault="00205E2C" w:rsidP="00C53354">
            <w:pPr>
              <w:spacing w:before="80" w:after="80"/>
              <w:rPr>
                <w:rFonts w:ascii="Arial" w:hAnsi="Arial" w:cs="Arial"/>
                <w:sz w:val="20"/>
                <w:szCs w:val="20"/>
              </w:rPr>
            </w:pPr>
            <w:r>
              <w:rPr>
                <w:rFonts w:ascii="Arial" w:hAnsi="Arial" w:cs="Arial"/>
                <w:sz w:val="20"/>
                <w:szCs w:val="20"/>
              </w:rPr>
              <w:t>The Council would seek to apportion risk to the party best able to manage them. Are there any risks that you consider should be:</w:t>
            </w:r>
          </w:p>
          <w:p w14:paraId="57C5523A" w14:textId="77777777" w:rsidR="00205E2C" w:rsidRDefault="00205E2C" w:rsidP="00C53354">
            <w:pPr>
              <w:pStyle w:val="ListParagraph"/>
              <w:numPr>
                <w:ilvl w:val="0"/>
                <w:numId w:val="22"/>
              </w:numPr>
              <w:spacing w:before="80" w:after="80"/>
              <w:rPr>
                <w:rFonts w:ascii="Arial" w:hAnsi="Arial" w:cs="Arial"/>
                <w:sz w:val="20"/>
                <w:szCs w:val="20"/>
              </w:rPr>
            </w:pPr>
            <w:r>
              <w:rPr>
                <w:rFonts w:ascii="Arial" w:hAnsi="Arial" w:cs="Arial"/>
                <w:sz w:val="20"/>
                <w:szCs w:val="20"/>
              </w:rPr>
              <w:t>Retained by the Council;</w:t>
            </w:r>
          </w:p>
          <w:p w14:paraId="47F04F37" w14:textId="77777777" w:rsidR="00205E2C" w:rsidRDefault="00205E2C" w:rsidP="00C53354">
            <w:pPr>
              <w:pStyle w:val="ListParagraph"/>
              <w:numPr>
                <w:ilvl w:val="0"/>
                <w:numId w:val="22"/>
              </w:numPr>
              <w:spacing w:before="80" w:after="80"/>
              <w:rPr>
                <w:rFonts w:ascii="Arial" w:hAnsi="Arial" w:cs="Arial"/>
                <w:sz w:val="20"/>
                <w:szCs w:val="20"/>
              </w:rPr>
            </w:pPr>
            <w:r>
              <w:rPr>
                <w:rFonts w:ascii="Arial" w:hAnsi="Arial" w:cs="Arial"/>
                <w:sz w:val="20"/>
                <w:szCs w:val="20"/>
              </w:rPr>
              <w:t>Shared with the Council (including details of apportionment); or</w:t>
            </w:r>
          </w:p>
          <w:p w14:paraId="691BCA25" w14:textId="77777777" w:rsidR="00205E2C" w:rsidRPr="00315586" w:rsidRDefault="00205E2C" w:rsidP="00C53354">
            <w:pPr>
              <w:pStyle w:val="ListParagraph"/>
              <w:numPr>
                <w:ilvl w:val="0"/>
                <w:numId w:val="22"/>
              </w:numPr>
              <w:spacing w:before="80" w:after="80"/>
              <w:rPr>
                <w:rFonts w:ascii="Arial" w:hAnsi="Arial" w:cs="Arial"/>
                <w:sz w:val="20"/>
                <w:szCs w:val="20"/>
              </w:rPr>
            </w:pPr>
            <w:r>
              <w:rPr>
                <w:rFonts w:ascii="Arial" w:hAnsi="Arial" w:cs="Arial"/>
                <w:sz w:val="20"/>
                <w:szCs w:val="20"/>
              </w:rPr>
              <w:t>Managed by the Contractor</w:t>
            </w:r>
          </w:p>
        </w:tc>
      </w:tr>
      <w:tr w:rsidR="00205E2C" w:rsidRPr="0067194C" w14:paraId="65D4446A" w14:textId="77777777" w:rsidTr="3B6B3A83">
        <w:tc>
          <w:tcPr>
            <w:tcW w:w="792" w:type="dxa"/>
          </w:tcPr>
          <w:p w14:paraId="6D981CBD" w14:textId="393AF89A" w:rsidR="00205E2C" w:rsidRDefault="00205E2C" w:rsidP="00C53354">
            <w:pPr>
              <w:spacing w:before="80" w:after="80"/>
              <w:rPr>
                <w:rFonts w:ascii="Arial" w:hAnsi="Arial" w:cs="Arial"/>
                <w:sz w:val="20"/>
                <w:szCs w:val="20"/>
              </w:rPr>
            </w:pPr>
            <w:r>
              <w:rPr>
                <w:rFonts w:ascii="Arial" w:hAnsi="Arial" w:cs="Arial"/>
                <w:sz w:val="20"/>
                <w:szCs w:val="20"/>
              </w:rPr>
              <w:t>R1</w:t>
            </w:r>
            <w:r w:rsidR="00201AEE">
              <w:rPr>
                <w:rFonts w:ascii="Arial" w:hAnsi="Arial" w:cs="Arial"/>
                <w:sz w:val="20"/>
                <w:szCs w:val="20"/>
              </w:rPr>
              <w:t>0</w:t>
            </w:r>
            <w:r>
              <w:rPr>
                <w:rFonts w:ascii="Arial" w:hAnsi="Arial" w:cs="Arial"/>
                <w:sz w:val="20"/>
                <w:szCs w:val="20"/>
              </w:rPr>
              <w:t>.1</w:t>
            </w:r>
          </w:p>
        </w:tc>
        <w:tc>
          <w:tcPr>
            <w:tcW w:w="8224" w:type="dxa"/>
          </w:tcPr>
          <w:p w14:paraId="5637CFE5" w14:textId="77777777" w:rsidR="00205E2C" w:rsidRDefault="00205E2C" w:rsidP="00C53354">
            <w:pPr>
              <w:spacing w:before="80" w:after="80"/>
              <w:rPr>
                <w:rFonts w:ascii="Arial" w:hAnsi="Arial" w:cs="Arial"/>
                <w:sz w:val="20"/>
                <w:szCs w:val="20"/>
              </w:rPr>
            </w:pPr>
          </w:p>
          <w:p w14:paraId="362F7735" w14:textId="77777777" w:rsidR="00205E2C" w:rsidRDefault="00205E2C" w:rsidP="00C53354">
            <w:pPr>
              <w:spacing w:before="80" w:after="80"/>
              <w:rPr>
                <w:rFonts w:ascii="Arial" w:hAnsi="Arial" w:cs="Arial"/>
                <w:sz w:val="20"/>
                <w:szCs w:val="20"/>
              </w:rPr>
            </w:pPr>
          </w:p>
          <w:p w14:paraId="55FCFF20" w14:textId="77777777" w:rsidR="00205E2C" w:rsidRPr="0067194C" w:rsidRDefault="00205E2C" w:rsidP="00C53354">
            <w:pPr>
              <w:pStyle w:val="ListParagraph"/>
              <w:spacing w:before="80" w:after="80"/>
              <w:rPr>
                <w:rFonts w:ascii="Arial" w:hAnsi="Arial" w:cs="Arial"/>
                <w:sz w:val="20"/>
                <w:szCs w:val="20"/>
              </w:rPr>
            </w:pPr>
          </w:p>
        </w:tc>
      </w:tr>
      <w:tr w:rsidR="00205E2C" w:rsidRPr="00315586" w14:paraId="47EBB2FA" w14:textId="77777777" w:rsidTr="3B6B3A83">
        <w:tc>
          <w:tcPr>
            <w:tcW w:w="792" w:type="dxa"/>
          </w:tcPr>
          <w:p w14:paraId="1B5195E3" w14:textId="4AE4F78C" w:rsidR="00205E2C" w:rsidRDefault="00205E2C" w:rsidP="00C53354">
            <w:pPr>
              <w:spacing w:before="80" w:after="80"/>
              <w:rPr>
                <w:rFonts w:ascii="Arial" w:hAnsi="Arial" w:cs="Arial"/>
                <w:sz w:val="20"/>
                <w:szCs w:val="20"/>
              </w:rPr>
            </w:pPr>
            <w:r>
              <w:rPr>
                <w:rFonts w:ascii="Arial" w:hAnsi="Arial" w:cs="Arial"/>
                <w:sz w:val="20"/>
                <w:szCs w:val="20"/>
              </w:rPr>
              <w:t>Q1</w:t>
            </w:r>
            <w:r w:rsidR="00201AEE">
              <w:rPr>
                <w:rFonts w:ascii="Arial" w:hAnsi="Arial" w:cs="Arial"/>
                <w:sz w:val="20"/>
                <w:szCs w:val="20"/>
              </w:rPr>
              <w:t>0</w:t>
            </w:r>
            <w:r>
              <w:rPr>
                <w:rFonts w:ascii="Arial" w:hAnsi="Arial" w:cs="Arial"/>
                <w:sz w:val="20"/>
                <w:szCs w:val="20"/>
              </w:rPr>
              <w:t>.2</w:t>
            </w:r>
          </w:p>
        </w:tc>
        <w:tc>
          <w:tcPr>
            <w:tcW w:w="8224" w:type="dxa"/>
          </w:tcPr>
          <w:p w14:paraId="23EFF737" w14:textId="77777777" w:rsidR="00205E2C" w:rsidRPr="00315586" w:rsidRDefault="00205E2C" w:rsidP="00C53354">
            <w:pPr>
              <w:spacing w:before="80" w:after="80"/>
              <w:rPr>
                <w:rFonts w:ascii="Arial" w:hAnsi="Arial" w:cs="Arial"/>
                <w:sz w:val="20"/>
                <w:szCs w:val="20"/>
              </w:rPr>
            </w:pPr>
            <w:r>
              <w:rPr>
                <w:rFonts w:ascii="Arial" w:hAnsi="Arial" w:cs="Arial"/>
                <w:sz w:val="20"/>
                <w:szCs w:val="20"/>
              </w:rPr>
              <w:t>What liability caps would you expect to see in a contract for these sort of services?</w:t>
            </w:r>
          </w:p>
        </w:tc>
      </w:tr>
      <w:tr w:rsidR="00205E2C" w:rsidRPr="0067194C" w14:paraId="56CC3D1C" w14:textId="77777777" w:rsidTr="3B6B3A83">
        <w:tc>
          <w:tcPr>
            <w:tcW w:w="792" w:type="dxa"/>
          </w:tcPr>
          <w:p w14:paraId="383DEAED" w14:textId="29C085E4" w:rsidR="00205E2C" w:rsidRDefault="00205E2C" w:rsidP="00C53354">
            <w:pPr>
              <w:spacing w:before="80" w:after="80"/>
              <w:rPr>
                <w:rFonts w:ascii="Arial" w:hAnsi="Arial" w:cs="Arial"/>
                <w:sz w:val="20"/>
                <w:szCs w:val="20"/>
              </w:rPr>
            </w:pPr>
            <w:r>
              <w:rPr>
                <w:rFonts w:ascii="Arial" w:hAnsi="Arial" w:cs="Arial"/>
                <w:sz w:val="20"/>
                <w:szCs w:val="20"/>
              </w:rPr>
              <w:t>R1</w:t>
            </w:r>
            <w:r w:rsidR="00201AEE">
              <w:rPr>
                <w:rFonts w:ascii="Arial" w:hAnsi="Arial" w:cs="Arial"/>
                <w:sz w:val="20"/>
                <w:szCs w:val="20"/>
              </w:rPr>
              <w:t>0</w:t>
            </w:r>
            <w:r>
              <w:rPr>
                <w:rFonts w:ascii="Arial" w:hAnsi="Arial" w:cs="Arial"/>
                <w:sz w:val="20"/>
                <w:szCs w:val="20"/>
              </w:rPr>
              <w:t>.2</w:t>
            </w:r>
          </w:p>
        </w:tc>
        <w:tc>
          <w:tcPr>
            <w:tcW w:w="8224" w:type="dxa"/>
          </w:tcPr>
          <w:p w14:paraId="3A6A523A" w14:textId="77777777" w:rsidR="00205E2C" w:rsidRDefault="00205E2C" w:rsidP="00C53354">
            <w:pPr>
              <w:spacing w:before="80" w:after="80"/>
              <w:rPr>
                <w:rFonts w:ascii="Arial" w:hAnsi="Arial" w:cs="Arial"/>
                <w:sz w:val="20"/>
                <w:szCs w:val="20"/>
              </w:rPr>
            </w:pPr>
          </w:p>
          <w:p w14:paraId="2BE85E52" w14:textId="77777777" w:rsidR="00205E2C" w:rsidRDefault="00205E2C" w:rsidP="00C53354">
            <w:pPr>
              <w:spacing w:before="80" w:after="80"/>
              <w:rPr>
                <w:rFonts w:ascii="Arial" w:hAnsi="Arial" w:cs="Arial"/>
                <w:sz w:val="20"/>
                <w:szCs w:val="20"/>
              </w:rPr>
            </w:pPr>
          </w:p>
          <w:p w14:paraId="0C77462F" w14:textId="77777777" w:rsidR="00205E2C" w:rsidRPr="0067194C" w:rsidRDefault="00205E2C" w:rsidP="00C53354">
            <w:pPr>
              <w:pStyle w:val="ListParagraph"/>
              <w:spacing w:before="80" w:after="80"/>
              <w:rPr>
                <w:rFonts w:ascii="Arial" w:hAnsi="Arial" w:cs="Arial"/>
                <w:sz w:val="20"/>
                <w:szCs w:val="20"/>
              </w:rPr>
            </w:pPr>
          </w:p>
        </w:tc>
      </w:tr>
      <w:tr w:rsidR="00205E2C" w:rsidRPr="00315586" w14:paraId="71482319" w14:textId="77777777" w:rsidTr="3B6B3A83">
        <w:tc>
          <w:tcPr>
            <w:tcW w:w="792" w:type="dxa"/>
          </w:tcPr>
          <w:p w14:paraId="74513250" w14:textId="19B9837B" w:rsidR="00205E2C" w:rsidRDefault="00205E2C" w:rsidP="00C53354">
            <w:pPr>
              <w:spacing w:before="80" w:after="80"/>
              <w:rPr>
                <w:rFonts w:ascii="Arial" w:hAnsi="Arial" w:cs="Arial"/>
                <w:sz w:val="20"/>
                <w:szCs w:val="20"/>
              </w:rPr>
            </w:pPr>
            <w:r>
              <w:rPr>
                <w:rFonts w:ascii="Arial" w:hAnsi="Arial" w:cs="Arial"/>
                <w:sz w:val="20"/>
                <w:szCs w:val="20"/>
              </w:rPr>
              <w:t>Q1</w:t>
            </w:r>
            <w:r w:rsidR="00201AEE">
              <w:rPr>
                <w:rFonts w:ascii="Arial" w:hAnsi="Arial" w:cs="Arial"/>
                <w:sz w:val="20"/>
                <w:szCs w:val="20"/>
              </w:rPr>
              <w:t>0</w:t>
            </w:r>
            <w:r>
              <w:rPr>
                <w:rFonts w:ascii="Arial" w:hAnsi="Arial" w:cs="Arial"/>
                <w:sz w:val="20"/>
                <w:szCs w:val="20"/>
              </w:rPr>
              <w:t>.3</w:t>
            </w:r>
          </w:p>
        </w:tc>
        <w:tc>
          <w:tcPr>
            <w:tcW w:w="8224" w:type="dxa"/>
          </w:tcPr>
          <w:p w14:paraId="6A040A6A" w14:textId="77777777" w:rsidR="00205E2C" w:rsidRDefault="00205E2C" w:rsidP="00C53354">
            <w:pPr>
              <w:spacing w:before="80" w:after="80"/>
              <w:rPr>
                <w:rFonts w:ascii="Arial" w:hAnsi="Arial" w:cs="Arial"/>
                <w:sz w:val="20"/>
                <w:szCs w:val="20"/>
              </w:rPr>
            </w:pPr>
            <w:r>
              <w:rPr>
                <w:rFonts w:ascii="Arial" w:hAnsi="Arial" w:cs="Arial"/>
                <w:sz w:val="20"/>
                <w:szCs w:val="20"/>
              </w:rPr>
              <w:t>How would you propose that the service performance is measured, monitored and managed under the contract? Please include details of:</w:t>
            </w:r>
          </w:p>
          <w:p w14:paraId="38107F51" w14:textId="77777777" w:rsidR="00205E2C" w:rsidRDefault="00205E2C" w:rsidP="00C53354">
            <w:pPr>
              <w:pStyle w:val="ListParagraph"/>
              <w:numPr>
                <w:ilvl w:val="0"/>
                <w:numId w:val="23"/>
              </w:numPr>
              <w:spacing w:before="80" w:after="80"/>
              <w:rPr>
                <w:rFonts w:ascii="Arial" w:hAnsi="Arial" w:cs="Arial"/>
                <w:sz w:val="20"/>
                <w:szCs w:val="20"/>
              </w:rPr>
            </w:pPr>
            <w:r>
              <w:rPr>
                <w:rFonts w:ascii="Arial" w:hAnsi="Arial" w:cs="Arial"/>
                <w:sz w:val="20"/>
                <w:szCs w:val="20"/>
              </w:rPr>
              <w:t>Key performance indicators that would incentivise the right behaviour;</w:t>
            </w:r>
          </w:p>
          <w:p w14:paraId="6BF11519" w14:textId="77777777" w:rsidR="00205E2C" w:rsidRDefault="00205E2C" w:rsidP="00C53354">
            <w:pPr>
              <w:pStyle w:val="ListParagraph"/>
              <w:numPr>
                <w:ilvl w:val="0"/>
                <w:numId w:val="23"/>
              </w:numPr>
              <w:spacing w:before="80" w:after="80"/>
              <w:rPr>
                <w:rFonts w:ascii="Arial" w:hAnsi="Arial" w:cs="Arial"/>
                <w:sz w:val="20"/>
                <w:szCs w:val="20"/>
              </w:rPr>
            </w:pPr>
            <w:r>
              <w:rPr>
                <w:rFonts w:ascii="Arial" w:hAnsi="Arial" w:cs="Arial"/>
                <w:sz w:val="20"/>
                <w:szCs w:val="20"/>
              </w:rPr>
              <w:t>Monitoring regime;</w:t>
            </w:r>
          </w:p>
          <w:p w14:paraId="1AC355A6" w14:textId="77777777" w:rsidR="00205E2C" w:rsidRDefault="00205E2C" w:rsidP="00C53354">
            <w:pPr>
              <w:pStyle w:val="ListParagraph"/>
              <w:numPr>
                <w:ilvl w:val="0"/>
                <w:numId w:val="23"/>
              </w:numPr>
              <w:spacing w:before="80" w:after="80"/>
              <w:rPr>
                <w:rFonts w:ascii="Arial" w:hAnsi="Arial" w:cs="Arial"/>
                <w:sz w:val="20"/>
                <w:szCs w:val="20"/>
              </w:rPr>
            </w:pPr>
            <w:r>
              <w:rPr>
                <w:rFonts w:ascii="Arial" w:hAnsi="Arial" w:cs="Arial"/>
                <w:sz w:val="20"/>
                <w:szCs w:val="20"/>
              </w:rPr>
              <w:t>Performance deductions (e.g. values, frequency);</w:t>
            </w:r>
          </w:p>
          <w:p w14:paraId="52B974A1" w14:textId="77777777" w:rsidR="00205E2C" w:rsidRDefault="00205E2C" w:rsidP="00C53354">
            <w:pPr>
              <w:pStyle w:val="ListParagraph"/>
              <w:numPr>
                <w:ilvl w:val="0"/>
                <w:numId w:val="23"/>
              </w:numPr>
              <w:spacing w:before="80" w:after="80"/>
              <w:rPr>
                <w:rFonts w:ascii="Arial" w:hAnsi="Arial" w:cs="Arial"/>
                <w:sz w:val="20"/>
                <w:szCs w:val="20"/>
              </w:rPr>
            </w:pPr>
            <w:r>
              <w:rPr>
                <w:rFonts w:ascii="Arial" w:hAnsi="Arial" w:cs="Arial"/>
                <w:sz w:val="20"/>
                <w:szCs w:val="20"/>
              </w:rPr>
              <w:t>Mechanisms for addressing repeat failures;</w:t>
            </w:r>
          </w:p>
          <w:p w14:paraId="2FBC2E97" w14:textId="77777777" w:rsidR="00205E2C" w:rsidRDefault="00205E2C" w:rsidP="00C53354">
            <w:pPr>
              <w:pStyle w:val="ListParagraph"/>
              <w:numPr>
                <w:ilvl w:val="0"/>
                <w:numId w:val="23"/>
              </w:numPr>
              <w:spacing w:before="80" w:after="80"/>
              <w:rPr>
                <w:rFonts w:ascii="Arial" w:hAnsi="Arial" w:cs="Arial"/>
                <w:sz w:val="20"/>
                <w:szCs w:val="20"/>
              </w:rPr>
            </w:pPr>
            <w:r>
              <w:rPr>
                <w:rFonts w:ascii="Arial" w:hAnsi="Arial" w:cs="Arial"/>
                <w:sz w:val="20"/>
                <w:szCs w:val="20"/>
              </w:rPr>
              <w:t>Grace Period (if any); and</w:t>
            </w:r>
          </w:p>
          <w:p w14:paraId="6154121F" w14:textId="77777777" w:rsidR="00205E2C" w:rsidRPr="00C51953" w:rsidRDefault="00205E2C" w:rsidP="00C53354">
            <w:pPr>
              <w:pStyle w:val="ListParagraph"/>
              <w:numPr>
                <w:ilvl w:val="0"/>
                <w:numId w:val="23"/>
              </w:numPr>
              <w:spacing w:before="80" w:after="80"/>
              <w:rPr>
                <w:rFonts w:ascii="Arial" w:hAnsi="Arial" w:cs="Arial"/>
                <w:sz w:val="20"/>
                <w:szCs w:val="20"/>
              </w:rPr>
            </w:pPr>
            <w:r>
              <w:rPr>
                <w:rFonts w:ascii="Arial" w:hAnsi="Arial" w:cs="Arial"/>
                <w:sz w:val="20"/>
                <w:szCs w:val="20"/>
              </w:rPr>
              <w:t>% of contract price at risk for poor performance.</w:t>
            </w:r>
          </w:p>
        </w:tc>
      </w:tr>
      <w:tr w:rsidR="00205E2C" w:rsidRPr="0067194C" w14:paraId="14D0A8F5" w14:textId="77777777" w:rsidTr="3B6B3A83">
        <w:tc>
          <w:tcPr>
            <w:tcW w:w="792" w:type="dxa"/>
          </w:tcPr>
          <w:p w14:paraId="77776F3D" w14:textId="43E30154" w:rsidR="00205E2C" w:rsidRDefault="00205E2C" w:rsidP="00C53354">
            <w:pPr>
              <w:spacing w:before="80" w:after="80"/>
              <w:rPr>
                <w:rFonts w:ascii="Arial" w:hAnsi="Arial" w:cs="Arial"/>
                <w:sz w:val="20"/>
                <w:szCs w:val="20"/>
              </w:rPr>
            </w:pPr>
            <w:r>
              <w:rPr>
                <w:rFonts w:ascii="Arial" w:hAnsi="Arial" w:cs="Arial"/>
                <w:sz w:val="20"/>
                <w:szCs w:val="20"/>
              </w:rPr>
              <w:t>R1</w:t>
            </w:r>
            <w:r w:rsidR="00201AEE">
              <w:rPr>
                <w:rFonts w:ascii="Arial" w:hAnsi="Arial" w:cs="Arial"/>
                <w:sz w:val="20"/>
                <w:szCs w:val="20"/>
              </w:rPr>
              <w:t>0</w:t>
            </w:r>
            <w:r>
              <w:rPr>
                <w:rFonts w:ascii="Arial" w:hAnsi="Arial" w:cs="Arial"/>
                <w:sz w:val="20"/>
                <w:szCs w:val="20"/>
              </w:rPr>
              <w:t>.3</w:t>
            </w:r>
          </w:p>
        </w:tc>
        <w:tc>
          <w:tcPr>
            <w:tcW w:w="8224" w:type="dxa"/>
          </w:tcPr>
          <w:p w14:paraId="04934F6B" w14:textId="77777777" w:rsidR="00205E2C" w:rsidRDefault="00205E2C" w:rsidP="00C53354">
            <w:pPr>
              <w:spacing w:before="80" w:after="80"/>
              <w:rPr>
                <w:rFonts w:ascii="Arial" w:hAnsi="Arial" w:cs="Arial"/>
                <w:sz w:val="20"/>
                <w:szCs w:val="20"/>
              </w:rPr>
            </w:pPr>
          </w:p>
          <w:p w14:paraId="225A69BB" w14:textId="77777777" w:rsidR="00205E2C" w:rsidRDefault="00205E2C" w:rsidP="00C53354">
            <w:pPr>
              <w:spacing w:before="80" w:after="80"/>
              <w:rPr>
                <w:rFonts w:ascii="Arial" w:hAnsi="Arial" w:cs="Arial"/>
                <w:sz w:val="20"/>
                <w:szCs w:val="20"/>
              </w:rPr>
            </w:pPr>
          </w:p>
          <w:p w14:paraId="0196E4B5" w14:textId="77777777" w:rsidR="00205E2C" w:rsidRPr="0067194C" w:rsidRDefault="00205E2C" w:rsidP="00C53354">
            <w:pPr>
              <w:pStyle w:val="ListParagraph"/>
              <w:spacing w:before="80" w:after="80"/>
              <w:rPr>
                <w:rFonts w:ascii="Arial" w:hAnsi="Arial" w:cs="Arial"/>
                <w:sz w:val="20"/>
                <w:szCs w:val="20"/>
              </w:rPr>
            </w:pPr>
          </w:p>
        </w:tc>
      </w:tr>
      <w:tr w:rsidR="00205E2C" w:rsidRPr="009E442A" w14:paraId="281C0891" w14:textId="77777777" w:rsidTr="3B6B3A83">
        <w:trPr>
          <w:trHeight w:val="482"/>
        </w:trPr>
        <w:tc>
          <w:tcPr>
            <w:tcW w:w="792" w:type="dxa"/>
            <w:shd w:val="clear" w:color="auto" w:fill="008080"/>
          </w:tcPr>
          <w:p w14:paraId="23EE7122" w14:textId="731648B1" w:rsidR="00205E2C" w:rsidRPr="009E442A" w:rsidRDefault="00201AEE" w:rsidP="00D7012D">
            <w:pPr>
              <w:keepNext/>
              <w:spacing w:after="120"/>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11</w:t>
            </w:r>
          </w:p>
        </w:tc>
        <w:tc>
          <w:tcPr>
            <w:tcW w:w="8224" w:type="dxa"/>
            <w:shd w:val="clear" w:color="auto" w:fill="008080"/>
          </w:tcPr>
          <w:p w14:paraId="0D76F830" w14:textId="77777777" w:rsidR="00205E2C" w:rsidRPr="009E442A" w:rsidRDefault="00205E2C" w:rsidP="00D7012D">
            <w:pPr>
              <w:pStyle w:val="Heading2"/>
            </w:pPr>
            <w:bookmarkStart w:id="20" w:name="_Toc170825560"/>
            <w:r>
              <w:t>Attractiveness of Opportunity</w:t>
            </w:r>
            <w:bookmarkEnd w:id="20"/>
          </w:p>
        </w:tc>
      </w:tr>
      <w:tr w:rsidR="00205E2C" w:rsidRPr="00315586" w14:paraId="2A08B3BD" w14:textId="77777777" w:rsidTr="3B6B3A83">
        <w:tc>
          <w:tcPr>
            <w:tcW w:w="792" w:type="dxa"/>
          </w:tcPr>
          <w:p w14:paraId="56816A92" w14:textId="5C265222" w:rsidR="00205E2C" w:rsidRDefault="00205E2C" w:rsidP="00C53354">
            <w:pPr>
              <w:spacing w:before="80" w:after="80"/>
              <w:rPr>
                <w:rFonts w:ascii="Arial" w:hAnsi="Arial" w:cs="Arial"/>
                <w:sz w:val="20"/>
                <w:szCs w:val="20"/>
              </w:rPr>
            </w:pPr>
            <w:r>
              <w:rPr>
                <w:rFonts w:ascii="Arial" w:hAnsi="Arial" w:cs="Arial"/>
                <w:sz w:val="20"/>
                <w:szCs w:val="20"/>
              </w:rPr>
              <w:t>Q1</w:t>
            </w:r>
            <w:r w:rsidR="00201AEE">
              <w:rPr>
                <w:rFonts w:ascii="Arial" w:hAnsi="Arial" w:cs="Arial"/>
                <w:sz w:val="20"/>
                <w:szCs w:val="20"/>
              </w:rPr>
              <w:t>1</w:t>
            </w:r>
            <w:r>
              <w:rPr>
                <w:rFonts w:ascii="Arial" w:hAnsi="Arial" w:cs="Arial"/>
                <w:sz w:val="20"/>
                <w:szCs w:val="20"/>
              </w:rPr>
              <w:t>.1</w:t>
            </w:r>
          </w:p>
        </w:tc>
        <w:tc>
          <w:tcPr>
            <w:tcW w:w="8224" w:type="dxa"/>
          </w:tcPr>
          <w:p w14:paraId="3DE23499" w14:textId="77777777" w:rsidR="00205E2C" w:rsidRPr="00315586" w:rsidRDefault="00205E2C" w:rsidP="00C53354">
            <w:pPr>
              <w:spacing w:before="80" w:after="80"/>
              <w:rPr>
                <w:rFonts w:ascii="Arial" w:hAnsi="Arial" w:cs="Arial"/>
                <w:sz w:val="20"/>
                <w:szCs w:val="20"/>
              </w:rPr>
            </w:pPr>
            <w:r>
              <w:rPr>
                <w:rFonts w:ascii="Arial" w:hAnsi="Arial" w:cs="Arial"/>
                <w:sz w:val="20"/>
                <w:szCs w:val="20"/>
              </w:rPr>
              <w:t>Which aspects of the proposed project appeal to your organisation and why?</w:t>
            </w:r>
          </w:p>
        </w:tc>
      </w:tr>
      <w:tr w:rsidR="00205E2C" w:rsidRPr="0067194C" w14:paraId="4F0ED6F0" w14:textId="77777777" w:rsidTr="3B6B3A83">
        <w:tc>
          <w:tcPr>
            <w:tcW w:w="792" w:type="dxa"/>
          </w:tcPr>
          <w:p w14:paraId="2AE4318D" w14:textId="6CBB1A41" w:rsidR="00205E2C" w:rsidRDefault="00205E2C" w:rsidP="00C53354">
            <w:pPr>
              <w:spacing w:before="80" w:after="80"/>
              <w:rPr>
                <w:rFonts w:ascii="Arial" w:hAnsi="Arial" w:cs="Arial"/>
                <w:sz w:val="20"/>
                <w:szCs w:val="20"/>
              </w:rPr>
            </w:pPr>
            <w:r>
              <w:rPr>
                <w:rFonts w:ascii="Arial" w:hAnsi="Arial" w:cs="Arial"/>
                <w:sz w:val="20"/>
                <w:szCs w:val="20"/>
              </w:rPr>
              <w:t>R1</w:t>
            </w:r>
            <w:r w:rsidR="00201AEE">
              <w:rPr>
                <w:rFonts w:ascii="Arial" w:hAnsi="Arial" w:cs="Arial"/>
                <w:sz w:val="20"/>
                <w:szCs w:val="20"/>
              </w:rPr>
              <w:t>1</w:t>
            </w:r>
            <w:r>
              <w:rPr>
                <w:rFonts w:ascii="Arial" w:hAnsi="Arial" w:cs="Arial"/>
                <w:sz w:val="20"/>
                <w:szCs w:val="20"/>
              </w:rPr>
              <w:t>.1</w:t>
            </w:r>
          </w:p>
        </w:tc>
        <w:tc>
          <w:tcPr>
            <w:tcW w:w="8224" w:type="dxa"/>
          </w:tcPr>
          <w:p w14:paraId="365FBB38" w14:textId="77777777" w:rsidR="00205E2C" w:rsidRDefault="00205E2C" w:rsidP="00C53354">
            <w:pPr>
              <w:spacing w:before="80" w:after="80"/>
              <w:rPr>
                <w:rFonts w:ascii="Arial" w:hAnsi="Arial" w:cs="Arial"/>
                <w:sz w:val="20"/>
                <w:szCs w:val="20"/>
              </w:rPr>
            </w:pPr>
          </w:p>
          <w:p w14:paraId="119E17D5" w14:textId="77777777" w:rsidR="00205E2C" w:rsidRDefault="00205E2C" w:rsidP="00C53354">
            <w:pPr>
              <w:spacing w:before="80" w:after="80"/>
              <w:rPr>
                <w:rFonts w:ascii="Arial" w:hAnsi="Arial" w:cs="Arial"/>
                <w:sz w:val="20"/>
                <w:szCs w:val="20"/>
              </w:rPr>
            </w:pPr>
          </w:p>
          <w:p w14:paraId="7904FA9A" w14:textId="77777777" w:rsidR="00205E2C" w:rsidRPr="0067194C" w:rsidRDefault="00205E2C" w:rsidP="00C53354">
            <w:pPr>
              <w:pStyle w:val="ListParagraph"/>
              <w:spacing w:before="80" w:after="80"/>
              <w:rPr>
                <w:rFonts w:ascii="Arial" w:hAnsi="Arial" w:cs="Arial"/>
                <w:sz w:val="20"/>
                <w:szCs w:val="20"/>
              </w:rPr>
            </w:pPr>
          </w:p>
        </w:tc>
      </w:tr>
      <w:tr w:rsidR="00205E2C" w:rsidRPr="00315586" w14:paraId="6113D12E" w14:textId="77777777" w:rsidTr="3B6B3A83">
        <w:tc>
          <w:tcPr>
            <w:tcW w:w="792" w:type="dxa"/>
          </w:tcPr>
          <w:p w14:paraId="07588BBC" w14:textId="7FABBE44" w:rsidR="00205E2C" w:rsidRDefault="00205E2C" w:rsidP="00C53354">
            <w:pPr>
              <w:spacing w:before="80" w:after="80"/>
              <w:rPr>
                <w:rFonts w:ascii="Arial" w:hAnsi="Arial" w:cs="Arial"/>
                <w:sz w:val="20"/>
                <w:szCs w:val="20"/>
              </w:rPr>
            </w:pPr>
            <w:r>
              <w:rPr>
                <w:rFonts w:ascii="Arial" w:hAnsi="Arial" w:cs="Arial"/>
                <w:sz w:val="20"/>
                <w:szCs w:val="20"/>
              </w:rPr>
              <w:t>Q1</w:t>
            </w:r>
            <w:r w:rsidR="00201AEE">
              <w:rPr>
                <w:rFonts w:ascii="Arial" w:hAnsi="Arial" w:cs="Arial"/>
                <w:sz w:val="20"/>
                <w:szCs w:val="20"/>
              </w:rPr>
              <w:t>1</w:t>
            </w:r>
            <w:r>
              <w:rPr>
                <w:rFonts w:ascii="Arial" w:hAnsi="Arial" w:cs="Arial"/>
                <w:sz w:val="20"/>
                <w:szCs w:val="20"/>
              </w:rPr>
              <w:t>.2</w:t>
            </w:r>
          </w:p>
        </w:tc>
        <w:tc>
          <w:tcPr>
            <w:tcW w:w="8224" w:type="dxa"/>
          </w:tcPr>
          <w:p w14:paraId="6AF556E7" w14:textId="77777777" w:rsidR="00205E2C" w:rsidRPr="00315586" w:rsidRDefault="00205E2C" w:rsidP="00C53354">
            <w:pPr>
              <w:spacing w:before="80" w:after="80"/>
              <w:rPr>
                <w:rFonts w:ascii="Arial" w:hAnsi="Arial" w:cs="Arial"/>
                <w:sz w:val="20"/>
                <w:szCs w:val="20"/>
              </w:rPr>
            </w:pPr>
            <w:r>
              <w:rPr>
                <w:rFonts w:ascii="Arial" w:hAnsi="Arial" w:cs="Arial"/>
                <w:sz w:val="20"/>
                <w:szCs w:val="20"/>
              </w:rPr>
              <w:t>Which aspects are less appealing and why?</w:t>
            </w:r>
          </w:p>
        </w:tc>
      </w:tr>
      <w:tr w:rsidR="00205E2C" w:rsidRPr="0067194C" w14:paraId="704863A0" w14:textId="77777777" w:rsidTr="3B6B3A83">
        <w:tc>
          <w:tcPr>
            <w:tcW w:w="792" w:type="dxa"/>
          </w:tcPr>
          <w:p w14:paraId="504CB5E4" w14:textId="3052C32A" w:rsidR="00205E2C" w:rsidRDefault="00205E2C" w:rsidP="00C53354">
            <w:pPr>
              <w:spacing w:before="80" w:after="80"/>
              <w:rPr>
                <w:rFonts w:ascii="Arial" w:hAnsi="Arial" w:cs="Arial"/>
                <w:sz w:val="20"/>
                <w:szCs w:val="20"/>
              </w:rPr>
            </w:pPr>
            <w:r>
              <w:rPr>
                <w:rFonts w:ascii="Arial" w:hAnsi="Arial" w:cs="Arial"/>
                <w:sz w:val="20"/>
                <w:szCs w:val="20"/>
              </w:rPr>
              <w:t>R1</w:t>
            </w:r>
            <w:r w:rsidR="00201AEE">
              <w:rPr>
                <w:rFonts w:ascii="Arial" w:hAnsi="Arial" w:cs="Arial"/>
                <w:sz w:val="20"/>
                <w:szCs w:val="20"/>
              </w:rPr>
              <w:t>1</w:t>
            </w:r>
            <w:r>
              <w:rPr>
                <w:rFonts w:ascii="Arial" w:hAnsi="Arial" w:cs="Arial"/>
                <w:sz w:val="20"/>
                <w:szCs w:val="20"/>
              </w:rPr>
              <w:t>.2</w:t>
            </w:r>
          </w:p>
        </w:tc>
        <w:tc>
          <w:tcPr>
            <w:tcW w:w="8224" w:type="dxa"/>
          </w:tcPr>
          <w:p w14:paraId="2DD66C7E" w14:textId="77777777" w:rsidR="00205E2C" w:rsidRDefault="00205E2C" w:rsidP="00C53354">
            <w:pPr>
              <w:spacing w:before="80" w:after="80"/>
              <w:rPr>
                <w:rFonts w:ascii="Arial" w:hAnsi="Arial" w:cs="Arial"/>
                <w:sz w:val="20"/>
                <w:szCs w:val="20"/>
              </w:rPr>
            </w:pPr>
          </w:p>
          <w:p w14:paraId="160CF957" w14:textId="77777777" w:rsidR="00205E2C" w:rsidRDefault="00205E2C" w:rsidP="00C53354">
            <w:pPr>
              <w:spacing w:before="80" w:after="80"/>
              <w:rPr>
                <w:rFonts w:ascii="Arial" w:hAnsi="Arial" w:cs="Arial"/>
                <w:sz w:val="20"/>
                <w:szCs w:val="20"/>
              </w:rPr>
            </w:pPr>
          </w:p>
          <w:p w14:paraId="0AC630BC" w14:textId="77777777" w:rsidR="00205E2C" w:rsidRPr="0067194C" w:rsidRDefault="00205E2C" w:rsidP="00C53354">
            <w:pPr>
              <w:pStyle w:val="ListParagraph"/>
              <w:spacing w:before="80" w:after="80"/>
              <w:rPr>
                <w:rFonts w:ascii="Arial" w:hAnsi="Arial" w:cs="Arial"/>
                <w:sz w:val="20"/>
                <w:szCs w:val="20"/>
              </w:rPr>
            </w:pPr>
          </w:p>
        </w:tc>
      </w:tr>
      <w:tr w:rsidR="00205E2C" w:rsidRPr="00315586" w14:paraId="781D6011" w14:textId="77777777" w:rsidTr="3B6B3A83">
        <w:tc>
          <w:tcPr>
            <w:tcW w:w="792" w:type="dxa"/>
          </w:tcPr>
          <w:p w14:paraId="2422EE55" w14:textId="4C534C58" w:rsidR="00205E2C" w:rsidRDefault="00205E2C" w:rsidP="00C53354">
            <w:pPr>
              <w:spacing w:before="80" w:after="80"/>
              <w:rPr>
                <w:rFonts w:ascii="Arial" w:hAnsi="Arial" w:cs="Arial"/>
                <w:sz w:val="20"/>
                <w:szCs w:val="20"/>
              </w:rPr>
            </w:pPr>
            <w:r>
              <w:rPr>
                <w:rFonts w:ascii="Arial" w:hAnsi="Arial" w:cs="Arial"/>
                <w:sz w:val="20"/>
                <w:szCs w:val="20"/>
              </w:rPr>
              <w:t>Q1</w:t>
            </w:r>
            <w:r w:rsidR="00201AEE">
              <w:rPr>
                <w:rFonts w:ascii="Arial" w:hAnsi="Arial" w:cs="Arial"/>
                <w:sz w:val="20"/>
                <w:szCs w:val="20"/>
              </w:rPr>
              <w:t>1</w:t>
            </w:r>
            <w:r>
              <w:rPr>
                <w:rFonts w:ascii="Arial" w:hAnsi="Arial" w:cs="Arial"/>
                <w:sz w:val="20"/>
                <w:szCs w:val="20"/>
              </w:rPr>
              <w:t>.3</w:t>
            </w:r>
          </w:p>
        </w:tc>
        <w:tc>
          <w:tcPr>
            <w:tcW w:w="8224" w:type="dxa"/>
          </w:tcPr>
          <w:p w14:paraId="6B1DFA6F" w14:textId="77777777" w:rsidR="00205E2C" w:rsidRPr="00315586" w:rsidRDefault="00205E2C" w:rsidP="00C53354">
            <w:pPr>
              <w:spacing w:before="80" w:after="80"/>
              <w:rPr>
                <w:rFonts w:ascii="Arial" w:hAnsi="Arial" w:cs="Arial"/>
                <w:sz w:val="20"/>
                <w:szCs w:val="20"/>
              </w:rPr>
            </w:pPr>
            <w:r>
              <w:rPr>
                <w:rFonts w:ascii="Arial" w:hAnsi="Arial" w:cs="Arial"/>
                <w:sz w:val="20"/>
                <w:szCs w:val="20"/>
              </w:rPr>
              <w:t>What are the major risks for you in the opportunity?</w:t>
            </w:r>
          </w:p>
        </w:tc>
      </w:tr>
      <w:tr w:rsidR="00205E2C" w:rsidRPr="0067194C" w14:paraId="49D08C72" w14:textId="77777777" w:rsidTr="3B6B3A83">
        <w:tc>
          <w:tcPr>
            <w:tcW w:w="792" w:type="dxa"/>
          </w:tcPr>
          <w:p w14:paraId="19FB742C" w14:textId="466F270F" w:rsidR="00205E2C" w:rsidRDefault="00205E2C" w:rsidP="00C53354">
            <w:pPr>
              <w:spacing w:before="80" w:after="80"/>
              <w:rPr>
                <w:rFonts w:ascii="Arial" w:hAnsi="Arial" w:cs="Arial"/>
                <w:sz w:val="20"/>
                <w:szCs w:val="20"/>
              </w:rPr>
            </w:pPr>
            <w:r>
              <w:rPr>
                <w:rFonts w:ascii="Arial" w:hAnsi="Arial" w:cs="Arial"/>
                <w:sz w:val="20"/>
                <w:szCs w:val="20"/>
              </w:rPr>
              <w:t>R1</w:t>
            </w:r>
            <w:r w:rsidR="00201AEE">
              <w:rPr>
                <w:rFonts w:ascii="Arial" w:hAnsi="Arial" w:cs="Arial"/>
                <w:sz w:val="20"/>
                <w:szCs w:val="20"/>
              </w:rPr>
              <w:t>1</w:t>
            </w:r>
            <w:r>
              <w:rPr>
                <w:rFonts w:ascii="Arial" w:hAnsi="Arial" w:cs="Arial"/>
                <w:sz w:val="20"/>
                <w:szCs w:val="20"/>
              </w:rPr>
              <w:t>.3</w:t>
            </w:r>
          </w:p>
        </w:tc>
        <w:tc>
          <w:tcPr>
            <w:tcW w:w="8224" w:type="dxa"/>
          </w:tcPr>
          <w:p w14:paraId="693D2688" w14:textId="77777777" w:rsidR="00205E2C" w:rsidRDefault="00205E2C" w:rsidP="00C53354">
            <w:pPr>
              <w:spacing w:before="80" w:after="80"/>
              <w:rPr>
                <w:rFonts w:ascii="Arial" w:hAnsi="Arial" w:cs="Arial"/>
                <w:sz w:val="20"/>
                <w:szCs w:val="20"/>
              </w:rPr>
            </w:pPr>
          </w:p>
          <w:p w14:paraId="69FC2079" w14:textId="77777777" w:rsidR="00205E2C" w:rsidRDefault="00205E2C" w:rsidP="00C53354">
            <w:pPr>
              <w:spacing w:before="80" w:after="80"/>
              <w:rPr>
                <w:rFonts w:ascii="Arial" w:hAnsi="Arial" w:cs="Arial"/>
                <w:sz w:val="20"/>
                <w:szCs w:val="20"/>
              </w:rPr>
            </w:pPr>
          </w:p>
          <w:p w14:paraId="08769F79" w14:textId="77777777" w:rsidR="00205E2C" w:rsidRPr="0067194C" w:rsidRDefault="00205E2C" w:rsidP="00C53354">
            <w:pPr>
              <w:pStyle w:val="ListParagraph"/>
              <w:spacing w:before="80" w:after="80"/>
              <w:rPr>
                <w:rFonts w:ascii="Arial" w:hAnsi="Arial" w:cs="Arial"/>
                <w:sz w:val="20"/>
                <w:szCs w:val="20"/>
              </w:rPr>
            </w:pPr>
          </w:p>
        </w:tc>
      </w:tr>
      <w:tr w:rsidR="00205E2C" w:rsidRPr="00315586" w14:paraId="0621CD54" w14:textId="77777777" w:rsidTr="3B6B3A83">
        <w:tc>
          <w:tcPr>
            <w:tcW w:w="792" w:type="dxa"/>
          </w:tcPr>
          <w:p w14:paraId="60A8C0B0" w14:textId="2493EE76" w:rsidR="00205E2C" w:rsidRDefault="00205E2C" w:rsidP="00C53354">
            <w:pPr>
              <w:spacing w:before="80" w:after="80"/>
              <w:rPr>
                <w:rFonts w:ascii="Arial" w:hAnsi="Arial" w:cs="Arial"/>
                <w:sz w:val="20"/>
                <w:szCs w:val="20"/>
              </w:rPr>
            </w:pPr>
            <w:r>
              <w:rPr>
                <w:rFonts w:ascii="Arial" w:hAnsi="Arial" w:cs="Arial"/>
                <w:sz w:val="20"/>
                <w:szCs w:val="20"/>
              </w:rPr>
              <w:t>Q1</w:t>
            </w:r>
            <w:r w:rsidR="00201AEE">
              <w:rPr>
                <w:rFonts w:ascii="Arial" w:hAnsi="Arial" w:cs="Arial"/>
                <w:sz w:val="20"/>
                <w:szCs w:val="20"/>
              </w:rPr>
              <w:t>1</w:t>
            </w:r>
            <w:r>
              <w:rPr>
                <w:rFonts w:ascii="Arial" w:hAnsi="Arial" w:cs="Arial"/>
                <w:sz w:val="20"/>
                <w:szCs w:val="20"/>
              </w:rPr>
              <w:t>.4</w:t>
            </w:r>
          </w:p>
        </w:tc>
        <w:tc>
          <w:tcPr>
            <w:tcW w:w="8224" w:type="dxa"/>
          </w:tcPr>
          <w:p w14:paraId="44F50085" w14:textId="77777777" w:rsidR="00205E2C" w:rsidRPr="00315586" w:rsidRDefault="00205E2C" w:rsidP="00C53354">
            <w:pPr>
              <w:spacing w:before="80" w:after="80"/>
              <w:rPr>
                <w:rFonts w:ascii="Arial" w:hAnsi="Arial" w:cs="Arial"/>
                <w:sz w:val="20"/>
                <w:szCs w:val="20"/>
              </w:rPr>
            </w:pPr>
            <w:r>
              <w:rPr>
                <w:rFonts w:ascii="Arial" w:hAnsi="Arial" w:cs="Arial"/>
                <w:sz w:val="20"/>
                <w:szCs w:val="20"/>
              </w:rPr>
              <w:t>What factors would encourage you to bid or discourage you from bidding for a contract to deliver these services?</w:t>
            </w:r>
          </w:p>
        </w:tc>
      </w:tr>
      <w:tr w:rsidR="00205E2C" w:rsidRPr="0067194C" w14:paraId="2F6648B4" w14:textId="77777777" w:rsidTr="3B6B3A83">
        <w:tc>
          <w:tcPr>
            <w:tcW w:w="792" w:type="dxa"/>
          </w:tcPr>
          <w:p w14:paraId="59CECF47" w14:textId="424A0251" w:rsidR="00205E2C" w:rsidRDefault="00205E2C" w:rsidP="00C53354">
            <w:pPr>
              <w:spacing w:before="80" w:after="80"/>
              <w:rPr>
                <w:rFonts w:ascii="Arial" w:hAnsi="Arial" w:cs="Arial"/>
                <w:sz w:val="20"/>
                <w:szCs w:val="20"/>
              </w:rPr>
            </w:pPr>
            <w:r>
              <w:rPr>
                <w:rFonts w:ascii="Arial" w:hAnsi="Arial" w:cs="Arial"/>
                <w:sz w:val="20"/>
                <w:szCs w:val="20"/>
              </w:rPr>
              <w:t>R1</w:t>
            </w:r>
            <w:r w:rsidR="00201AEE">
              <w:rPr>
                <w:rFonts w:ascii="Arial" w:hAnsi="Arial" w:cs="Arial"/>
                <w:sz w:val="20"/>
                <w:szCs w:val="20"/>
              </w:rPr>
              <w:t>1</w:t>
            </w:r>
            <w:r>
              <w:rPr>
                <w:rFonts w:ascii="Arial" w:hAnsi="Arial" w:cs="Arial"/>
                <w:sz w:val="20"/>
                <w:szCs w:val="20"/>
              </w:rPr>
              <w:t>.4</w:t>
            </w:r>
          </w:p>
        </w:tc>
        <w:tc>
          <w:tcPr>
            <w:tcW w:w="8224" w:type="dxa"/>
          </w:tcPr>
          <w:p w14:paraId="5BCADBE3" w14:textId="77777777" w:rsidR="00205E2C" w:rsidRDefault="00205E2C" w:rsidP="00C53354">
            <w:pPr>
              <w:spacing w:before="80" w:after="80"/>
              <w:rPr>
                <w:rFonts w:ascii="Arial" w:hAnsi="Arial" w:cs="Arial"/>
                <w:sz w:val="20"/>
                <w:szCs w:val="20"/>
              </w:rPr>
            </w:pPr>
          </w:p>
          <w:p w14:paraId="3561ACA1" w14:textId="77777777" w:rsidR="00201AEE" w:rsidRDefault="00201AEE" w:rsidP="00C53354">
            <w:pPr>
              <w:spacing w:before="80" w:after="80"/>
              <w:rPr>
                <w:rFonts w:ascii="Arial" w:hAnsi="Arial" w:cs="Arial"/>
                <w:sz w:val="20"/>
                <w:szCs w:val="20"/>
              </w:rPr>
            </w:pPr>
          </w:p>
          <w:p w14:paraId="10628A74" w14:textId="77777777" w:rsidR="00205E2C" w:rsidRPr="0067194C" w:rsidRDefault="00205E2C" w:rsidP="00C53354">
            <w:pPr>
              <w:pStyle w:val="ListParagraph"/>
              <w:spacing w:before="80" w:after="80"/>
              <w:rPr>
                <w:rFonts w:ascii="Arial" w:hAnsi="Arial" w:cs="Arial"/>
                <w:sz w:val="20"/>
                <w:szCs w:val="20"/>
              </w:rPr>
            </w:pPr>
          </w:p>
        </w:tc>
      </w:tr>
      <w:tr w:rsidR="00205E2C" w:rsidRPr="0067194C" w14:paraId="4DD12FEB" w14:textId="77777777" w:rsidTr="3B6B3A83">
        <w:tc>
          <w:tcPr>
            <w:tcW w:w="792" w:type="dxa"/>
          </w:tcPr>
          <w:p w14:paraId="01FFDC97" w14:textId="4D7E6FA1" w:rsidR="00205E2C" w:rsidRDefault="00205E2C" w:rsidP="00C53354">
            <w:pPr>
              <w:spacing w:before="80" w:after="80"/>
              <w:rPr>
                <w:rFonts w:ascii="Arial" w:hAnsi="Arial" w:cs="Arial"/>
                <w:sz w:val="20"/>
                <w:szCs w:val="20"/>
              </w:rPr>
            </w:pPr>
            <w:r>
              <w:rPr>
                <w:rFonts w:ascii="Arial" w:hAnsi="Arial" w:cs="Arial"/>
                <w:sz w:val="20"/>
                <w:szCs w:val="20"/>
              </w:rPr>
              <w:t>Q1</w:t>
            </w:r>
            <w:r w:rsidR="00201AEE">
              <w:rPr>
                <w:rFonts w:ascii="Arial" w:hAnsi="Arial" w:cs="Arial"/>
                <w:sz w:val="20"/>
                <w:szCs w:val="20"/>
              </w:rPr>
              <w:t>1</w:t>
            </w:r>
            <w:r>
              <w:rPr>
                <w:rFonts w:ascii="Arial" w:hAnsi="Arial" w:cs="Arial"/>
                <w:sz w:val="20"/>
                <w:szCs w:val="20"/>
              </w:rPr>
              <w:t>.5</w:t>
            </w:r>
          </w:p>
        </w:tc>
        <w:tc>
          <w:tcPr>
            <w:tcW w:w="8224" w:type="dxa"/>
          </w:tcPr>
          <w:p w14:paraId="4FBE2D00" w14:textId="77777777" w:rsidR="00205E2C" w:rsidRDefault="00205E2C" w:rsidP="00C53354">
            <w:pPr>
              <w:spacing w:before="80" w:after="80"/>
              <w:rPr>
                <w:rFonts w:ascii="Arial" w:hAnsi="Arial" w:cs="Arial"/>
                <w:sz w:val="20"/>
                <w:szCs w:val="20"/>
              </w:rPr>
            </w:pPr>
            <w:r w:rsidRPr="00816382">
              <w:rPr>
                <w:rFonts w:ascii="Arial" w:hAnsi="Arial" w:cs="Arial"/>
                <w:sz w:val="20"/>
                <w:szCs w:val="20"/>
              </w:rPr>
              <w:t>Please provide any additional suggestions for improving value for money of the Council’s proposed new contract</w:t>
            </w:r>
            <w:r>
              <w:rPr>
                <w:rFonts w:ascii="Arial" w:hAnsi="Arial" w:cs="Arial"/>
                <w:sz w:val="20"/>
                <w:szCs w:val="20"/>
              </w:rPr>
              <w:t>.</w:t>
            </w:r>
          </w:p>
        </w:tc>
      </w:tr>
      <w:tr w:rsidR="00205E2C" w:rsidRPr="0067194C" w14:paraId="081468DF" w14:textId="77777777" w:rsidTr="3B6B3A83">
        <w:tc>
          <w:tcPr>
            <w:tcW w:w="792" w:type="dxa"/>
          </w:tcPr>
          <w:p w14:paraId="6D282FD2" w14:textId="4922B4B3" w:rsidR="00205E2C" w:rsidRDefault="00205E2C" w:rsidP="00C53354">
            <w:pPr>
              <w:spacing w:before="80" w:after="80"/>
              <w:rPr>
                <w:rFonts w:ascii="Arial" w:hAnsi="Arial" w:cs="Arial"/>
                <w:sz w:val="20"/>
                <w:szCs w:val="20"/>
              </w:rPr>
            </w:pPr>
            <w:r>
              <w:rPr>
                <w:rFonts w:ascii="Arial" w:hAnsi="Arial" w:cs="Arial"/>
                <w:sz w:val="20"/>
                <w:szCs w:val="20"/>
              </w:rPr>
              <w:t>R1</w:t>
            </w:r>
            <w:r w:rsidR="00201AEE">
              <w:rPr>
                <w:rFonts w:ascii="Arial" w:hAnsi="Arial" w:cs="Arial"/>
                <w:sz w:val="20"/>
                <w:szCs w:val="20"/>
              </w:rPr>
              <w:t>1</w:t>
            </w:r>
            <w:r>
              <w:rPr>
                <w:rFonts w:ascii="Arial" w:hAnsi="Arial" w:cs="Arial"/>
                <w:sz w:val="20"/>
                <w:szCs w:val="20"/>
              </w:rPr>
              <w:t>.5</w:t>
            </w:r>
          </w:p>
        </w:tc>
        <w:tc>
          <w:tcPr>
            <w:tcW w:w="8224" w:type="dxa"/>
          </w:tcPr>
          <w:p w14:paraId="0400F667" w14:textId="77777777" w:rsidR="00205E2C" w:rsidRDefault="00205E2C" w:rsidP="00C53354">
            <w:pPr>
              <w:spacing w:before="80" w:after="80"/>
              <w:rPr>
                <w:rFonts w:ascii="Arial" w:hAnsi="Arial" w:cs="Arial"/>
                <w:sz w:val="20"/>
                <w:szCs w:val="20"/>
              </w:rPr>
            </w:pPr>
          </w:p>
          <w:p w14:paraId="6BF26CE0" w14:textId="77777777" w:rsidR="00201AEE" w:rsidRDefault="00201AEE" w:rsidP="00C53354">
            <w:pPr>
              <w:spacing w:before="80" w:after="80"/>
              <w:rPr>
                <w:rFonts w:ascii="Arial" w:hAnsi="Arial" w:cs="Arial"/>
                <w:sz w:val="20"/>
                <w:szCs w:val="20"/>
              </w:rPr>
            </w:pPr>
          </w:p>
          <w:p w14:paraId="33F98FF5" w14:textId="77777777" w:rsidR="00205E2C" w:rsidRPr="00816382" w:rsidRDefault="00205E2C" w:rsidP="00C53354">
            <w:pPr>
              <w:spacing w:before="80" w:after="80"/>
              <w:rPr>
                <w:rFonts w:ascii="Arial" w:hAnsi="Arial" w:cs="Arial"/>
                <w:sz w:val="20"/>
                <w:szCs w:val="20"/>
              </w:rPr>
            </w:pPr>
          </w:p>
        </w:tc>
      </w:tr>
      <w:tr w:rsidR="00205E2C" w:rsidRPr="009E442A" w14:paraId="2D4BC5D3" w14:textId="77777777" w:rsidTr="3B6B3A83">
        <w:trPr>
          <w:trHeight w:val="482"/>
        </w:trPr>
        <w:tc>
          <w:tcPr>
            <w:tcW w:w="792" w:type="dxa"/>
            <w:shd w:val="clear" w:color="auto" w:fill="008080"/>
          </w:tcPr>
          <w:p w14:paraId="1207F5B3" w14:textId="3251712F" w:rsidR="00205E2C" w:rsidRPr="009E442A" w:rsidRDefault="00205E2C" w:rsidP="00C53354">
            <w:pPr>
              <w:spacing w:after="120"/>
              <w:rPr>
                <w:rFonts w:ascii="Arial" w:hAnsi="Arial" w:cs="Arial"/>
                <w:b/>
                <w:bCs/>
                <w:color w:val="FFFFFF" w:themeColor="background1"/>
                <w:sz w:val="24"/>
                <w:szCs w:val="24"/>
              </w:rPr>
            </w:pPr>
            <w:r w:rsidRPr="009E442A">
              <w:rPr>
                <w:rFonts w:ascii="Arial" w:hAnsi="Arial" w:cs="Arial"/>
                <w:b/>
                <w:bCs/>
                <w:color w:val="FFFFFF" w:themeColor="background1"/>
                <w:sz w:val="24"/>
                <w:szCs w:val="24"/>
              </w:rPr>
              <w:t>1</w:t>
            </w:r>
            <w:r w:rsidR="00201AEE">
              <w:rPr>
                <w:rFonts w:ascii="Arial" w:hAnsi="Arial" w:cs="Arial"/>
                <w:b/>
                <w:bCs/>
                <w:color w:val="FFFFFF" w:themeColor="background1"/>
                <w:sz w:val="24"/>
                <w:szCs w:val="24"/>
              </w:rPr>
              <w:t>2</w:t>
            </w:r>
          </w:p>
        </w:tc>
        <w:tc>
          <w:tcPr>
            <w:tcW w:w="8224" w:type="dxa"/>
            <w:shd w:val="clear" w:color="auto" w:fill="008080"/>
          </w:tcPr>
          <w:p w14:paraId="5669A0D4" w14:textId="77777777" w:rsidR="00205E2C" w:rsidRPr="009E442A" w:rsidRDefault="00205E2C" w:rsidP="00C53354">
            <w:pPr>
              <w:pStyle w:val="Heading2"/>
            </w:pPr>
            <w:bookmarkStart w:id="21" w:name="_Toc170825561"/>
            <w:r>
              <w:t>Next Steps</w:t>
            </w:r>
            <w:bookmarkEnd w:id="21"/>
          </w:p>
        </w:tc>
      </w:tr>
      <w:tr w:rsidR="00205E2C" w:rsidRPr="00315586" w14:paraId="2AFD30BD" w14:textId="77777777" w:rsidTr="3B6B3A83">
        <w:tc>
          <w:tcPr>
            <w:tcW w:w="792" w:type="dxa"/>
          </w:tcPr>
          <w:p w14:paraId="4EF0FD34" w14:textId="484E050F" w:rsidR="00205E2C" w:rsidRDefault="00205E2C" w:rsidP="00C53354">
            <w:pPr>
              <w:spacing w:before="80" w:after="80"/>
              <w:rPr>
                <w:rFonts w:ascii="Arial" w:hAnsi="Arial" w:cs="Arial"/>
                <w:sz w:val="20"/>
                <w:szCs w:val="20"/>
              </w:rPr>
            </w:pPr>
            <w:r>
              <w:rPr>
                <w:rFonts w:ascii="Arial" w:hAnsi="Arial" w:cs="Arial"/>
                <w:sz w:val="20"/>
                <w:szCs w:val="20"/>
              </w:rPr>
              <w:t>Q1</w:t>
            </w:r>
            <w:r w:rsidR="00201AEE">
              <w:rPr>
                <w:rFonts w:ascii="Arial" w:hAnsi="Arial" w:cs="Arial"/>
                <w:sz w:val="20"/>
                <w:szCs w:val="20"/>
              </w:rPr>
              <w:t>2</w:t>
            </w:r>
            <w:r>
              <w:rPr>
                <w:rFonts w:ascii="Arial" w:hAnsi="Arial" w:cs="Arial"/>
                <w:sz w:val="20"/>
                <w:szCs w:val="20"/>
              </w:rPr>
              <w:t>.1</w:t>
            </w:r>
          </w:p>
        </w:tc>
        <w:tc>
          <w:tcPr>
            <w:tcW w:w="8224" w:type="dxa"/>
          </w:tcPr>
          <w:p w14:paraId="0E2E8DA8" w14:textId="77777777" w:rsidR="00205E2C" w:rsidRPr="00315586" w:rsidRDefault="00205E2C" w:rsidP="00C53354">
            <w:pPr>
              <w:spacing w:before="80" w:after="80"/>
              <w:rPr>
                <w:rFonts w:ascii="Arial" w:hAnsi="Arial" w:cs="Arial"/>
                <w:sz w:val="20"/>
                <w:szCs w:val="20"/>
              </w:rPr>
            </w:pPr>
            <w:r>
              <w:rPr>
                <w:rFonts w:ascii="Arial" w:hAnsi="Arial" w:cs="Arial"/>
                <w:sz w:val="20"/>
                <w:szCs w:val="20"/>
              </w:rPr>
              <w:t>Please indicate whether your organisation would be interested in attending a Microsoft Teams meeting with the Council to discuss your responses?</w:t>
            </w:r>
          </w:p>
        </w:tc>
      </w:tr>
      <w:tr w:rsidR="00205E2C" w:rsidRPr="0067194C" w14:paraId="66EED5D2" w14:textId="77777777" w:rsidTr="3B6B3A83">
        <w:tc>
          <w:tcPr>
            <w:tcW w:w="792" w:type="dxa"/>
          </w:tcPr>
          <w:p w14:paraId="4E4379CF" w14:textId="4081D1FC" w:rsidR="00205E2C" w:rsidRDefault="00205E2C" w:rsidP="00C53354">
            <w:pPr>
              <w:spacing w:before="80" w:after="80"/>
              <w:rPr>
                <w:rFonts w:ascii="Arial" w:hAnsi="Arial" w:cs="Arial"/>
                <w:sz w:val="20"/>
                <w:szCs w:val="20"/>
              </w:rPr>
            </w:pPr>
            <w:r>
              <w:rPr>
                <w:rFonts w:ascii="Arial" w:hAnsi="Arial" w:cs="Arial"/>
                <w:sz w:val="20"/>
                <w:szCs w:val="20"/>
              </w:rPr>
              <w:t>R1</w:t>
            </w:r>
            <w:r w:rsidR="00201AEE">
              <w:rPr>
                <w:rFonts w:ascii="Arial" w:hAnsi="Arial" w:cs="Arial"/>
                <w:sz w:val="20"/>
                <w:szCs w:val="20"/>
              </w:rPr>
              <w:t>2</w:t>
            </w:r>
            <w:r>
              <w:rPr>
                <w:rFonts w:ascii="Arial" w:hAnsi="Arial" w:cs="Arial"/>
                <w:sz w:val="20"/>
                <w:szCs w:val="20"/>
              </w:rPr>
              <w:t>.</w:t>
            </w:r>
            <w:r w:rsidR="003236F0">
              <w:rPr>
                <w:rFonts w:ascii="Arial" w:hAnsi="Arial" w:cs="Arial"/>
                <w:sz w:val="20"/>
                <w:szCs w:val="20"/>
              </w:rPr>
              <w:t>1</w:t>
            </w:r>
          </w:p>
        </w:tc>
        <w:tc>
          <w:tcPr>
            <w:tcW w:w="8224" w:type="dxa"/>
          </w:tcPr>
          <w:p w14:paraId="0DA4C80E" w14:textId="77777777" w:rsidR="00205E2C" w:rsidRDefault="00205E2C" w:rsidP="00C53354">
            <w:pPr>
              <w:spacing w:before="80" w:after="80"/>
              <w:rPr>
                <w:rFonts w:ascii="Arial" w:hAnsi="Arial" w:cs="Arial"/>
                <w:sz w:val="20"/>
                <w:szCs w:val="20"/>
              </w:rPr>
            </w:pPr>
          </w:p>
          <w:p w14:paraId="059B6A00" w14:textId="77777777" w:rsidR="00205E2C" w:rsidRDefault="00205E2C" w:rsidP="00C53354">
            <w:pPr>
              <w:spacing w:before="80" w:after="80"/>
              <w:rPr>
                <w:rFonts w:ascii="Arial" w:hAnsi="Arial" w:cs="Arial"/>
                <w:sz w:val="20"/>
                <w:szCs w:val="20"/>
              </w:rPr>
            </w:pPr>
          </w:p>
          <w:p w14:paraId="363E3C38" w14:textId="77777777" w:rsidR="00205E2C" w:rsidRDefault="00205E2C" w:rsidP="00C53354">
            <w:pPr>
              <w:spacing w:before="80" w:after="80"/>
              <w:rPr>
                <w:rFonts w:ascii="Arial" w:hAnsi="Arial" w:cs="Arial"/>
                <w:sz w:val="20"/>
                <w:szCs w:val="20"/>
              </w:rPr>
            </w:pPr>
          </w:p>
          <w:p w14:paraId="0C990F5B" w14:textId="77777777" w:rsidR="00205E2C" w:rsidRPr="0067194C" w:rsidRDefault="00205E2C" w:rsidP="00C53354">
            <w:pPr>
              <w:pStyle w:val="ListParagraph"/>
              <w:spacing w:before="80" w:after="80"/>
              <w:rPr>
                <w:rFonts w:ascii="Arial" w:hAnsi="Arial" w:cs="Arial"/>
                <w:sz w:val="20"/>
                <w:szCs w:val="20"/>
              </w:rPr>
            </w:pPr>
          </w:p>
        </w:tc>
      </w:tr>
    </w:tbl>
    <w:p w14:paraId="608C385B" w14:textId="77777777" w:rsidR="00073320" w:rsidRDefault="00073320" w:rsidP="00073320"/>
    <w:p w14:paraId="41C43737" w14:textId="1BCD2A1C" w:rsidR="00253EA5" w:rsidRDefault="003F0C45" w:rsidP="00073320">
      <w:r>
        <w:lastRenderedPageBreak/>
        <w:t>Thank you for taking the time to submit a response. All responses will be treated in a confidentia</w:t>
      </w:r>
      <w:r w:rsidR="00E96356">
        <w:t>l manner and will assist the Council in shaping its future Waste and Cleansing ITT.</w:t>
      </w:r>
    </w:p>
    <w:p w14:paraId="73329E3F" w14:textId="05BBCFF6" w:rsidR="00772948" w:rsidRDefault="00F0135C" w:rsidP="00073320">
      <w:r>
        <w:t>Thanks,</w:t>
      </w:r>
      <w:r w:rsidR="00772948">
        <w:t xml:space="preserve"> and regards </w:t>
      </w:r>
    </w:p>
    <w:p w14:paraId="7C6B839D" w14:textId="6844518E" w:rsidR="00F0135C" w:rsidRPr="00073320" w:rsidRDefault="00F0135C" w:rsidP="00073320">
      <w:r>
        <w:t>Burnley Borough Council Waste and Cleansing Procurement Team</w:t>
      </w:r>
    </w:p>
    <w:sectPr w:rsidR="00F0135C" w:rsidRPr="00073320" w:rsidSect="0024109A">
      <w:footerReference w:type="default" r:id="rId15"/>
      <w:pgSz w:w="11906" w:h="16838"/>
      <w:pgMar w:top="1440" w:right="1440" w:bottom="1440" w:left="144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1887D" w14:textId="77777777" w:rsidR="00CB3002" w:rsidRDefault="00CB3002" w:rsidP="004F220E">
      <w:pPr>
        <w:spacing w:after="0" w:line="240" w:lineRule="auto"/>
      </w:pPr>
      <w:r>
        <w:separator/>
      </w:r>
    </w:p>
  </w:endnote>
  <w:endnote w:type="continuationSeparator" w:id="0">
    <w:p w14:paraId="7F25C402" w14:textId="77777777" w:rsidR="00CB3002" w:rsidRDefault="00CB3002" w:rsidP="004F220E">
      <w:pPr>
        <w:spacing w:after="0" w:line="240" w:lineRule="auto"/>
      </w:pPr>
      <w:r>
        <w:continuationSeparator/>
      </w:r>
    </w:p>
  </w:endnote>
  <w:endnote w:type="continuationNotice" w:id="1">
    <w:p w14:paraId="59D065D5" w14:textId="77777777" w:rsidR="00CB3002" w:rsidRDefault="00CB3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3576899"/>
      <w:docPartObj>
        <w:docPartGallery w:val="Page Numbers (Bottom of Page)"/>
        <w:docPartUnique/>
      </w:docPartObj>
    </w:sdtPr>
    <w:sdtEndPr>
      <w:rPr>
        <w:noProof/>
      </w:rPr>
    </w:sdtEndPr>
    <w:sdtContent>
      <w:p w14:paraId="1D858B0A" w14:textId="718BA574" w:rsidR="006200FC" w:rsidRDefault="006200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AE38CA" w14:textId="77777777" w:rsidR="006200FC" w:rsidRDefault="00620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CD49B" w14:textId="77777777" w:rsidR="00CB3002" w:rsidRDefault="00CB3002" w:rsidP="004F220E">
      <w:pPr>
        <w:spacing w:after="0" w:line="240" w:lineRule="auto"/>
      </w:pPr>
      <w:r>
        <w:separator/>
      </w:r>
    </w:p>
  </w:footnote>
  <w:footnote w:type="continuationSeparator" w:id="0">
    <w:p w14:paraId="67E43786" w14:textId="77777777" w:rsidR="00CB3002" w:rsidRDefault="00CB3002" w:rsidP="004F220E">
      <w:pPr>
        <w:spacing w:after="0" w:line="240" w:lineRule="auto"/>
      </w:pPr>
      <w:r>
        <w:continuationSeparator/>
      </w:r>
    </w:p>
  </w:footnote>
  <w:footnote w:type="continuationNotice" w:id="1">
    <w:p w14:paraId="750998E3" w14:textId="77777777" w:rsidR="00CB3002" w:rsidRDefault="00CB30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5A0"/>
    <w:multiLevelType w:val="hybridMultilevel"/>
    <w:tmpl w:val="501EF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21184"/>
    <w:multiLevelType w:val="hybridMultilevel"/>
    <w:tmpl w:val="4FDAF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A809B"/>
    <w:multiLevelType w:val="hybridMultilevel"/>
    <w:tmpl w:val="82EAAB2C"/>
    <w:lvl w:ilvl="0" w:tplc="3F6A487A">
      <w:start w:val="1"/>
      <w:numFmt w:val="bullet"/>
      <w:lvlText w:val="o"/>
      <w:lvlJc w:val="left"/>
      <w:pPr>
        <w:ind w:left="720" w:hanging="360"/>
      </w:pPr>
      <w:rPr>
        <w:rFonts w:ascii="Courier New" w:hAnsi="Courier New" w:hint="default"/>
      </w:rPr>
    </w:lvl>
    <w:lvl w:ilvl="1" w:tplc="F0D4A77A">
      <w:start w:val="1"/>
      <w:numFmt w:val="bullet"/>
      <w:lvlText w:val="o"/>
      <w:lvlJc w:val="left"/>
      <w:pPr>
        <w:ind w:left="1440" w:hanging="360"/>
      </w:pPr>
      <w:rPr>
        <w:rFonts w:ascii="Courier New" w:hAnsi="Courier New" w:hint="default"/>
      </w:rPr>
    </w:lvl>
    <w:lvl w:ilvl="2" w:tplc="67A00084">
      <w:start w:val="1"/>
      <w:numFmt w:val="bullet"/>
      <w:lvlText w:val=""/>
      <w:lvlJc w:val="left"/>
      <w:pPr>
        <w:ind w:left="2160" w:hanging="360"/>
      </w:pPr>
      <w:rPr>
        <w:rFonts w:ascii="Wingdings" w:hAnsi="Wingdings" w:hint="default"/>
      </w:rPr>
    </w:lvl>
    <w:lvl w:ilvl="3" w:tplc="47AACB9C">
      <w:start w:val="1"/>
      <w:numFmt w:val="bullet"/>
      <w:lvlText w:val=""/>
      <w:lvlJc w:val="left"/>
      <w:pPr>
        <w:ind w:left="2880" w:hanging="360"/>
      </w:pPr>
      <w:rPr>
        <w:rFonts w:ascii="Symbol" w:hAnsi="Symbol" w:hint="default"/>
      </w:rPr>
    </w:lvl>
    <w:lvl w:ilvl="4" w:tplc="B33ED876">
      <w:start w:val="1"/>
      <w:numFmt w:val="bullet"/>
      <w:lvlText w:val="o"/>
      <w:lvlJc w:val="left"/>
      <w:pPr>
        <w:ind w:left="3600" w:hanging="360"/>
      </w:pPr>
      <w:rPr>
        <w:rFonts w:ascii="Courier New" w:hAnsi="Courier New" w:hint="default"/>
      </w:rPr>
    </w:lvl>
    <w:lvl w:ilvl="5" w:tplc="CEFE800C">
      <w:start w:val="1"/>
      <w:numFmt w:val="bullet"/>
      <w:lvlText w:val=""/>
      <w:lvlJc w:val="left"/>
      <w:pPr>
        <w:ind w:left="4320" w:hanging="360"/>
      </w:pPr>
      <w:rPr>
        <w:rFonts w:ascii="Wingdings" w:hAnsi="Wingdings" w:hint="default"/>
      </w:rPr>
    </w:lvl>
    <w:lvl w:ilvl="6" w:tplc="B9A441AC">
      <w:start w:val="1"/>
      <w:numFmt w:val="bullet"/>
      <w:lvlText w:val=""/>
      <w:lvlJc w:val="left"/>
      <w:pPr>
        <w:ind w:left="5040" w:hanging="360"/>
      </w:pPr>
      <w:rPr>
        <w:rFonts w:ascii="Symbol" w:hAnsi="Symbol" w:hint="default"/>
      </w:rPr>
    </w:lvl>
    <w:lvl w:ilvl="7" w:tplc="D51AE530">
      <w:start w:val="1"/>
      <w:numFmt w:val="bullet"/>
      <w:lvlText w:val="o"/>
      <w:lvlJc w:val="left"/>
      <w:pPr>
        <w:ind w:left="5760" w:hanging="360"/>
      </w:pPr>
      <w:rPr>
        <w:rFonts w:ascii="Courier New" w:hAnsi="Courier New" w:hint="default"/>
      </w:rPr>
    </w:lvl>
    <w:lvl w:ilvl="8" w:tplc="1EE82246">
      <w:start w:val="1"/>
      <w:numFmt w:val="bullet"/>
      <w:lvlText w:val=""/>
      <w:lvlJc w:val="left"/>
      <w:pPr>
        <w:ind w:left="6480" w:hanging="360"/>
      </w:pPr>
      <w:rPr>
        <w:rFonts w:ascii="Wingdings" w:hAnsi="Wingdings" w:hint="default"/>
      </w:rPr>
    </w:lvl>
  </w:abstractNum>
  <w:abstractNum w:abstractNumId="3" w15:restartNumberingAfterBreak="0">
    <w:nsid w:val="0A01098A"/>
    <w:multiLevelType w:val="hybridMultilevel"/>
    <w:tmpl w:val="3DD46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C818B4"/>
    <w:multiLevelType w:val="hybridMultilevel"/>
    <w:tmpl w:val="CC22BD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C0FDA"/>
    <w:multiLevelType w:val="hybridMultilevel"/>
    <w:tmpl w:val="B6C6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10DB2"/>
    <w:multiLevelType w:val="hybridMultilevel"/>
    <w:tmpl w:val="41641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2155C"/>
    <w:multiLevelType w:val="hybridMultilevel"/>
    <w:tmpl w:val="1E1A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708C0"/>
    <w:multiLevelType w:val="hybridMultilevel"/>
    <w:tmpl w:val="99F831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37BC8"/>
    <w:multiLevelType w:val="hybridMultilevel"/>
    <w:tmpl w:val="08646994"/>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0" w15:restartNumberingAfterBreak="0">
    <w:nsid w:val="2717476A"/>
    <w:multiLevelType w:val="hybridMultilevel"/>
    <w:tmpl w:val="61EAD5EA"/>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9764BB3"/>
    <w:multiLevelType w:val="hybridMultilevel"/>
    <w:tmpl w:val="A8AA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23E12"/>
    <w:multiLevelType w:val="hybridMultilevel"/>
    <w:tmpl w:val="D2824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14920"/>
    <w:multiLevelType w:val="hybridMultilevel"/>
    <w:tmpl w:val="08646994"/>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4" w15:restartNumberingAfterBreak="0">
    <w:nsid w:val="3BF912D5"/>
    <w:multiLevelType w:val="hybridMultilevel"/>
    <w:tmpl w:val="2D2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3467F"/>
    <w:multiLevelType w:val="hybridMultilevel"/>
    <w:tmpl w:val="8FB0F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33059"/>
    <w:multiLevelType w:val="hybridMultilevel"/>
    <w:tmpl w:val="1E4C9170"/>
    <w:lvl w:ilvl="0" w:tplc="08090017">
      <w:start w:val="1"/>
      <w:numFmt w:val="lowerLetter"/>
      <w:lvlText w:val="%1)"/>
      <w:lvlJc w:val="left"/>
      <w:pPr>
        <w:ind w:left="770" w:hanging="360"/>
      </w:pPr>
    </w:lvl>
    <w:lvl w:ilvl="1" w:tplc="08090019">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7" w15:restartNumberingAfterBreak="0">
    <w:nsid w:val="4F6B0CF3"/>
    <w:multiLevelType w:val="hybridMultilevel"/>
    <w:tmpl w:val="EA7E6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0505C2"/>
    <w:multiLevelType w:val="hybridMultilevel"/>
    <w:tmpl w:val="0A62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84C57"/>
    <w:multiLevelType w:val="hybridMultilevel"/>
    <w:tmpl w:val="E1CAB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F5513D"/>
    <w:multiLevelType w:val="hybridMultilevel"/>
    <w:tmpl w:val="A1C0F2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2B45EC"/>
    <w:multiLevelType w:val="hybridMultilevel"/>
    <w:tmpl w:val="5A468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6B65CF"/>
    <w:multiLevelType w:val="hybridMultilevel"/>
    <w:tmpl w:val="FE5CB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A376BE"/>
    <w:multiLevelType w:val="hybridMultilevel"/>
    <w:tmpl w:val="63D08430"/>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4" w15:restartNumberingAfterBreak="0">
    <w:nsid w:val="7BF52ABA"/>
    <w:multiLevelType w:val="hybridMultilevel"/>
    <w:tmpl w:val="AEC0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775180">
    <w:abstractNumId w:val="18"/>
  </w:num>
  <w:num w:numId="2" w16cid:durableId="380791177">
    <w:abstractNumId w:val="21"/>
  </w:num>
  <w:num w:numId="3" w16cid:durableId="197207974">
    <w:abstractNumId w:val="17"/>
  </w:num>
  <w:num w:numId="4" w16cid:durableId="493104469">
    <w:abstractNumId w:val="19"/>
  </w:num>
  <w:num w:numId="5" w16cid:durableId="2072120459">
    <w:abstractNumId w:val="22"/>
  </w:num>
  <w:num w:numId="6" w16cid:durableId="1680548188">
    <w:abstractNumId w:val="0"/>
  </w:num>
  <w:num w:numId="7" w16cid:durableId="2091122757">
    <w:abstractNumId w:val="3"/>
  </w:num>
  <w:num w:numId="8" w16cid:durableId="772287827">
    <w:abstractNumId w:val="1"/>
  </w:num>
  <w:num w:numId="9" w16cid:durableId="1675263576">
    <w:abstractNumId w:val="14"/>
  </w:num>
  <w:num w:numId="10" w16cid:durableId="1113548361">
    <w:abstractNumId w:val="15"/>
  </w:num>
  <w:num w:numId="11" w16cid:durableId="946617601">
    <w:abstractNumId w:val="7"/>
  </w:num>
  <w:num w:numId="12" w16cid:durableId="1858734580">
    <w:abstractNumId w:val="5"/>
  </w:num>
  <w:num w:numId="13" w16cid:durableId="855340423">
    <w:abstractNumId w:val="6"/>
  </w:num>
  <w:num w:numId="14" w16cid:durableId="2009013389">
    <w:abstractNumId w:val="24"/>
  </w:num>
  <w:num w:numId="15" w16cid:durableId="788280472">
    <w:abstractNumId w:val="2"/>
  </w:num>
  <w:num w:numId="16" w16cid:durableId="1176649283">
    <w:abstractNumId w:val="16"/>
  </w:num>
  <w:num w:numId="17" w16cid:durableId="1582134784">
    <w:abstractNumId w:val="9"/>
  </w:num>
  <w:num w:numId="18" w16cid:durableId="266474758">
    <w:abstractNumId w:val="13"/>
  </w:num>
  <w:num w:numId="19" w16cid:durableId="9335091">
    <w:abstractNumId w:val="23"/>
  </w:num>
  <w:num w:numId="20" w16cid:durableId="1469936484">
    <w:abstractNumId w:val="8"/>
  </w:num>
  <w:num w:numId="21" w16cid:durableId="23336193">
    <w:abstractNumId w:val="4"/>
  </w:num>
  <w:num w:numId="22" w16cid:durableId="1500996345">
    <w:abstractNumId w:val="12"/>
  </w:num>
  <w:num w:numId="23" w16cid:durableId="1601529760">
    <w:abstractNumId w:val="11"/>
  </w:num>
  <w:num w:numId="24" w16cid:durableId="1647010461">
    <w:abstractNumId w:val="20"/>
  </w:num>
  <w:num w:numId="25" w16cid:durableId="218396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AC"/>
    <w:rsid w:val="00013286"/>
    <w:rsid w:val="00014C3E"/>
    <w:rsid w:val="00014C99"/>
    <w:rsid w:val="00056793"/>
    <w:rsid w:val="000578BE"/>
    <w:rsid w:val="00073320"/>
    <w:rsid w:val="0007431E"/>
    <w:rsid w:val="000A0761"/>
    <w:rsid w:val="000A1177"/>
    <w:rsid w:val="000A28F1"/>
    <w:rsid w:val="000A3E05"/>
    <w:rsid w:val="000C7B88"/>
    <w:rsid w:val="000D014F"/>
    <w:rsid w:val="000D523C"/>
    <w:rsid w:val="000E00E0"/>
    <w:rsid w:val="000F1EBE"/>
    <w:rsid w:val="000F546E"/>
    <w:rsid w:val="00142473"/>
    <w:rsid w:val="00147DDD"/>
    <w:rsid w:val="00157DEF"/>
    <w:rsid w:val="00161EC1"/>
    <w:rsid w:val="001720A5"/>
    <w:rsid w:val="001A4955"/>
    <w:rsid w:val="001A5DF9"/>
    <w:rsid w:val="001F6D21"/>
    <w:rsid w:val="00201AEE"/>
    <w:rsid w:val="00202F6D"/>
    <w:rsid w:val="00205E2C"/>
    <w:rsid w:val="00214E19"/>
    <w:rsid w:val="00215E09"/>
    <w:rsid w:val="00223B2A"/>
    <w:rsid w:val="002256D9"/>
    <w:rsid w:val="0024109A"/>
    <w:rsid w:val="002503B5"/>
    <w:rsid w:val="00253EA5"/>
    <w:rsid w:val="00256AB9"/>
    <w:rsid w:val="002601BB"/>
    <w:rsid w:val="00264FA0"/>
    <w:rsid w:val="0026749E"/>
    <w:rsid w:val="00281110"/>
    <w:rsid w:val="00292556"/>
    <w:rsid w:val="00296C3D"/>
    <w:rsid w:val="002A4901"/>
    <w:rsid w:val="002B6865"/>
    <w:rsid w:val="002C1A8C"/>
    <w:rsid w:val="002C667E"/>
    <w:rsid w:val="00303C16"/>
    <w:rsid w:val="003104D5"/>
    <w:rsid w:val="00310E93"/>
    <w:rsid w:val="00317448"/>
    <w:rsid w:val="003236F0"/>
    <w:rsid w:val="00326C6D"/>
    <w:rsid w:val="003722C5"/>
    <w:rsid w:val="003C26A2"/>
    <w:rsid w:val="003D7A55"/>
    <w:rsid w:val="003E3437"/>
    <w:rsid w:val="003E4C45"/>
    <w:rsid w:val="003E645B"/>
    <w:rsid w:val="003F0C45"/>
    <w:rsid w:val="003F1B5C"/>
    <w:rsid w:val="004131DD"/>
    <w:rsid w:val="0042334E"/>
    <w:rsid w:val="00425BCE"/>
    <w:rsid w:val="00457F76"/>
    <w:rsid w:val="004644B9"/>
    <w:rsid w:val="00480B13"/>
    <w:rsid w:val="00491C7C"/>
    <w:rsid w:val="004C7DC9"/>
    <w:rsid w:val="004F220E"/>
    <w:rsid w:val="004F4782"/>
    <w:rsid w:val="005072CE"/>
    <w:rsid w:val="0052450A"/>
    <w:rsid w:val="005457E9"/>
    <w:rsid w:val="00573A08"/>
    <w:rsid w:val="00584B01"/>
    <w:rsid w:val="005D1639"/>
    <w:rsid w:val="005D618C"/>
    <w:rsid w:val="006135AC"/>
    <w:rsid w:val="006200FC"/>
    <w:rsid w:val="00630C1D"/>
    <w:rsid w:val="00637A49"/>
    <w:rsid w:val="006438A3"/>
    <w:rsid w:val="0065311E"/>
    <w:rsid w:val="0066407C"/>
    <w:rsid w:val="00671299"/>
    <w:rsid w:val="00685DB5"/>
    <w:rsid w:val="006A6482"/>
    <w:rsid w:val="006C1CCB"/>
    <w:rsid w:val="006C4183"/>
    <w:rsid w:val="006C5323"/>
    <w:rsid w:val="006D072A"/>
    <w:rsid w:val="006E5454"/>
    <w:rsid w:val="006F1748"/>
    <w:rsid w:val="006F1D7E"/>
    <w:rsid w:val="00706629"/>
    <w:rsid w:val="00725A0E"/>
    <w:rsid w:val="007267CC"/>
    <w:rsid w:val="007359B5"/>
    <w:rsid w:val="007423E8"/>
    <w:rsid w:val="007647BE"/>
    <w:rsid w:val="00772948"/>
    <w:rsid w:val="00775A6C"/>
    <w:rsid w:val="0078747A"/>
    <w:rsid w:val="00787930"/>
    <w:rsid w:val="007C259E"/>
    <w:rsid w:val="007D771D"/>
    <w:rsid w:val="007F002A"/>
    <w:rsid w:val="008431D5"/>
    <w:rsid w:val="00846F8F"/>
    <w:rsid w:val="00853BD9"/>
    <w:rsid w:val="0085429A"/>
    <w:rsid w:val="00863042"/>
    <w:rsid w:val="00873028"/>
    <w:rsid w:val="008744A9"/>
    <w:rsid w:val="00876508"/>
    <w:rsid w:val="00877AB7"/>
    <w:rsid w:val="00881AE7"/>
    <w:rsid w:val="008A4244"/>
    <w:rsid w:val="008A62E1"/>
    <w:rsid w:val="008D4829"/>
    <w:rsid w:val="008D5500"/>
    <w:rsid w:val="008E3967"/>
    <w:rsid w:val="008E530F"/>
    <w:rsid w:val="00905E4B"/>
    <w:rsid w:val="00911D5F"/>
    <w:rsid w:val="009135B0"/>
    <w:rsid w:val="00917F60"/>
    <w:rsid w:val="00920E66"/>
    <w:rsid w:val="00934FD4"/>
    <w:rsid w:val="009474B7"/>
    <w:rsid w:val="00956283"/>
    <w:rsid w:val="009701E7"/>
    <w:rsid w:val="009724FF"/>
    <w:rsid w:val="0098722F"/>
    <w:rsid w:val="009955E7"/>
    <w:rsid w:val="00997CC2"/>
    <w:rsid w:val="009A485D"/>
    <w:rsid w:val="009D2DE7"/>
    <w:rsid w:val="009F3236"/>
    <w:rsid w:val="009F66E4"/>
    <w:rsid w:val="00A019C9"/>
    <w:rsid w:val="00A04148"/>
    <w:rsid w:val="00A069A9"/>
    <w:rsid w:val="00A22BC5"/>
    <w:rsid w:val="00A33F16"/>
    <w:rsid w:val="00A40DAD"/>
    <w:rsid w:val="00A510FC"/>
    <w:rsid w:val="00A71DD9"/>
    <w:rsid w:val="00A72729"/>
    <w:rsid w:val="00A83E85"/>
    <w:rsid w:val="00A9328A"/>
    <w:rsid w:val="00AB59E1"/>
    <w:rsid w:val="00AB6A3E"/>
    <w:rsid w:val="00AE2622"/>
    <w:rsid w:val="00B02B31"/>
    <w:rsid w:val="00B06EDB"/>
    <w:rsid w:val="00B1115A"/>
    <w:rsid w:val="00B203A2"/>
    <w:rsid w:val="00B42AEE"/>
    <w:rsid w:val="00B5372F"/>
    <w:rsid w:val="00B63FB6"/>
    <w:rsid w:val="00B85A4E"/>
    <w:rsid w:val="00BA402E"/>
    <w:rsid w:val="00BA5A96"/>
    <w:rsid w:val="00BB5774"/>
    <w:rsid w:val="00BC6B2E"/>
    <w:rsid w:val="00BD08C0"/>
    <w:rsid w:val="00BE5AC3"/>
    <w:rsid w:val="00C12BB3"/>
    <w:rsid w:val="00C36DE5"/>
    <w:rsid w:val="00C46422"/>
    <w:rsid w:val="00C51165"/>
    <w:rsid w:val="00C53354"/>
    <w:rsid w:val="00C62F4B"/>
    <w:rsid w:val="00CA4509"/>
    <w:rsid w:val="00CB3002"/>
    <w:rsid w:val="00CE1D91"/>
    <w:rsid w:val="00CE67CA"/>
    <w:rsid w:val="00D038F0"/>
    <w:rsid w:val="00D3071E"/>
    <w:rsid w:val="00D36D1D"/>
    <w:rsid w:val="00D46665"/>
    <w:rsid w:val="00D51343"/>
    <w:rsid w:val="00D64E79"/>
    <w:rsid w:val="00D7012D"/>
    <w:rsid w:val="00DB1386"/>
    <w:rsid w:val="00DC1DCE"/>
    <w:rsid w:val="00DC1F8F"/>
    <w:rsid w:val="00DC23C5"/>
    <w:rsid w:val="00DC297A"/>
    <w:rsid w:val="00DD4555"/>
    <w:rsid w:val="00DD65DF"/>
    <w:rsid w:val="00DE09D9"/>
    <w:rsid w:val="00DE26BB"/>
    <w:rsid w:val="00DF3DD5"/>
    <w:rsid w:val="00DF4EBE"/>
    <w:rsid w:val="00E05073"/>
    <w:rsid w:val="00E104FA"/>
    <w:rsid w:val="00E375AA"/>
    <w:rsid w:val="00E53959"/>
    <w:rsid w:val="00E67E77"/>
    <w:rsid w:val="00E702EE"/>
    <w:rsid w:val="00E714B6"/>
    <w:rsid w:val="00E9045C"/>
    <w:rsid w:val="00E96356"/>
    <w:rsid w:val="00EA5122"/>
    <w:rsid w:val="00EA78FD"/>
    <w:rsid w:val="00ED0BDA"/>
    <w:rsid w:val="00EE2AE8"/>
    <w:rsid w:val="00EE55F0"/>
    <w:rsid w:val="00EE5F24"/>
    <w:rsid w:val="00F0135C"/>
    <w:rsid w:val="00F10908"/>
    <w:rsid w:val="00F10D04"/>
    <w:rsid w:val="00F33E9A"/>
    <w:rsid w:val="00F73CC9"/>
    <w:rsid w:val="00FC3858"/>
    <w:rsid w:val="00FD288F"/>
    <w:rsid w:val="00FD2CF3"/>
    <w:rsid w:val="00FD3C91"/>
    <w:rsid w:val="00FE4610"/>
    <w:rsid w:val="00FE5956"/>
    <w:rsid w:val="01347368"/>
    <w:rsid w:val="05F3EA5E"/>
    <w:rsid w:val="066E23A6"/>
    <w:rsid w:val="074729C9"/>
    <w:rsid w:val="0B5F6A69"/>
    <w:rsid w:val="1188345B"/>
    <w:rsid w:val="12C3B544"/>
    <w:rsid w:val="1467F462"/>
    <w:rsid w:val="150C86C3"/>
    <w:rsid w:val="1731EEA1"/>
    <w:rsid w:val="18AF5274"/>
    <w:rsid w:val="1CE68ECA"/>
    <w:rsid w:val="22EBEB95"/>
    <w:rsid w:val="252BAA7B"/>
    <w:rsid w:val="272DEB13"/>
    <w:rsid w:val="2910209D"/>
    <w:rsid w:val="294AF2A4"/>
    <w:rsid w:val="2AB579B4"/>
    <w:rsid w:val="2FB4D1AA"/>
    <w:rsid w:val="30FFC5F8"/>
    <w:rsid w:val="337BB33C"/>
    <w:rsid w:val="348E1D54"/>
    <w:rsid w:val="3B0712D1"/>
    <w:rsid w:val="3B118672"/>
    <w:rsid w:val="3B59874E"/>
    <w:rsid w:val="3B6B3A83"/>
    <w:rsid w:val="3C56312C"/>
    <w:rsid w:val="3D50D2A8"/>
    <w:rsid w:val="3FFB56D2"/>
    <w:rsid w:val="40F96AC4"/>
    <w:rsid w:val="41259FBC"/>
    <w:rsid w:val="4252EF13"/>
    <w:rsid w:val="446E9B78"/>
    <w:rsid w:val="4697DCB4"/>
    <w:rsid w:val="46B7DD31"/>
    <w:rsid w:val="476C9082"/>
    <w:rsid w:val="47946F62"/>
    <w:rsid w:val="495AD4A8"/>
    <w:rsid w:val="4B3863F5"/>
    <w:rsid w:val="4C839728"/>
    <w:rsid w:val="4D1EECA6"/>
    <w:rsid w:val="4FC9CA94"/>
    <w:rsid w:val="51C02442"/>
    <w:rsid w:val="52BA9CC8"/>
    <w:rsid w:val="52C33DBB"/>
    <w:rsid w:val="53EED269"/>
    <w:rsid w:val="55EE9DF6"/>
    <w:rsid w:val="59E61CD6"/>
    <w:rsid w:val="5A8874C6"/>
    <w:rsid w:val="5AAF6C7F"/>
    <w:rsid w:val="5B90A9B0"/>
    <w:rsid w:val="5E1C1751"/>
    <w:rsid w:val="60179610"/>
    <w:rsid w:val="60785C37"/>
    <w:rsid w:val="61A9CD0A"/>
    <w:rsid w:val="622E671A"/>
    <w:rsid w:val="628B4E9D"/>
    <w:rsid w:val="62C0D9A5"/>
    <w:rsid w:val="67A6DC9C"/>
    <w:rsid w:val="67E0C28C"/>
    <w:rsid w:val="6886D690"/>
    <w:rsid w:val="6A068D4D"/>
    <w:rsid w:val="709C1B28"/>
    <w:rsid w:val="72E0B4E5"/>
    <w:rsid w:val="747EEB51"/>
    <w:rsid w:val="74B81667"/>
    <w:rsid w:val="76457229"/>
    <w:rsid w:val="767A4AA5"/>
    <w:rsid w:val="76F9C618"/>
    <w:rsid w:val="78691B5D"/>
    <w:rsid w:val="7B7D14FA"/>
    <w:rsid w:val="7C9483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2738"/>
  <w15:chartTrackingRefBased/>
  <w15:docId w15:val="{31CFF799-2332-43C6-A72C-7A644492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7E"/>
  </w:style>
  <w:style w:type="paragraph" w:styleId="Heading1">
    <w:name w:val="heading 1"/>
    <w:basedOn w:val="Normal"/>
    <w:next w:val="Normal"/>
    <w:link w:val="Heading1Char"/>
    <w:uiPriority w:val="9"/>
    <w:qFormat/>
    <w:rsid w:val="00205E2C"/>
    <w:pPr>
      <w:keepNext/>
      <w:keepLines/>
      <w:spacing w:before="100" w:beforeAutospacing="1" w:after="240"/>
      <w:outlineLvl w:val="0"/>
    </w:pPr>
    <w:rPr>
      <w:rFonts w:ascii="Arial" w:eastAsiaTheme="majorEastAsia" w:hAnsi="Arial" w:cstheme="majorBidi"/>
      <w:b/>
      <w:sz w:val="24"/>
      <w:szCs w:val="40"/>
    </w:rPr>
  </w:style>
  <w:style w:type="paragraph" w:styleId="Heading2">
    <w:name w:val="heading 2"/>
    <w:basedOn w:val="Normal"/>
    <w:next w:val="Normal"/>
    <w:link w:val="Heading2Char"/>
    <w:uiPriority w:val="9"/>
    <w:unhideWhenUsed/>
    <w:qFormat/>
    <w:rsid w:val="00C53354"/>
    <w:pPr>
      <w:keepNext/>
      <w:keepLines/>
      <w:spacing w:after="120"/>
      <w:outlineLvl w:val="1"/>
    </w:pPr>
    <w:rPr>
      <w:rFonts w:ascii="Arial" w:eastAsiaTheme="majorEastAsia" w:hAnsi="Arial" w:cstheme="majorBidi"/>
      <w:b/>
      <w:color w:val="FFFFFF" w:themeColor="background1"/>
      <w:sz w:val="24"/>
      <w:szCs w:val="32"/>
    </w:rPr>
  </w:style>
  <w:style w:type="paragraph" w:styleId="Heading3">
    <w:name w:val="heading 3"/>
    <w:basedOn w:val="Normal"/>
    <w:next w:val="Normal"/>
    <w:link w:val="Heading3Char"/>
    <w:uiPriority w:val="9"/>
    <w:semiHidden/>
    <w:unhideWhenUsed/>
    <w:qFormat/>
    <w:rsid w:val="00613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E2C"/>
    <w:rPr>
      <w:rFonts w:ascii="Arial" w:eastAsiaTheme="majorEastAsia" w:hAnsi="Arial" w:cstheme="majorBidi"/>
      <w:b/>
      <w:sz w:val="24"/>
      <w:szCs w:val="40"/>
    </w:rPr>
  </w:style>
  <w:style w:type="character" w:customStyle="1" w:styleId="Heading2Char">
    <w:name w:val="Heading 2 Char"/>
    <w:basedOn w:val="DefaultParagraphFont"/>
    <w:link w:val="Heading2"/>
    <w:uiPriority w:val="9"/>
    <w:rsid w:val="00C53354"/>
    <w:rPr>
      <w:rFonts w:ascii="Arial" w:eastAsiaTheme="majorEastAsia" w:hAnsi="Arial" w:cstheme="majorBidi"/>
      <w:b/>
      <w:color w:val="FFFFFF" w:themeColor="background1"/>
      <w:sz w:val="24"/>
      <w:szCs w:val="32"/>
    </w:rPr>
  </w:style>
  <w:style w:type="character" w:customStyle="1" w:styleId="Heading3Char">
    <w:name w:val="Heading 3 Char"/>
    <w:basedOn w:val="DefaultParagraphFont"/>
    <w:link w:val="Heading3"/>
    <w:uiPriority w:val="9"/>
    <w:semiHidden/>
    <w:rsid w:val="00613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5AC"/>
    <w:rPr>
      <w:rFonts w:eastAsiaTheme="majorEastAsia" w:cstheme="majorBidi"/>
      <w:color w:val="272727" w:themeColor="text1" w:themeTint="D8"/>
    </w:rPr>
  </w:style>
  <w:style w:type="paragraph" w:styleId="Title">
    <w:name w:val="Title"/>
    <w:basedOn w:val="Normal"/>
    <w:next w:val="Normal"/>
    <w:link w:val="TitleChar"/>
    <w:uiPriority w:val="10"/>
    <w:qFormat/>
    <w:rsid w:val="00613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5AC"/>
    <w:pPr>
      <w:spacing w:before="160"/>
      <w:jc w:val="center"/>
    </w:pPr>
    <w:rPr>
      <w:i/>
      <w:iCs/>
      <w:color w:val="404040" w:themeColor="text1" w:themeTint="BF"/>
    </w:rPr>
  </w:style>
  <w:style w:type="character" w:customStyle="1" w:styleId="QuoteChar">
    <w:name w:val="Quote Char"/>
    <w:basedOn w:val="DefaultParagraphFont"/>
    <w:link w:val="Quote"/>
    <w:uiPriority w:val="29"/>
    <w:rsid w:val="006135AC"/>
    <w:rPr>
      <w:i/>
      <w:iCs/>
      <w:color w:val="404040" w:themeColor="text1" w:themeTint="BF"/>
    </w:rPr>
  </w:style>
  <w:style w:type="paragraph" w:styleId="ListParagraph">
    <w:name w:val="List Paragraph"/>
    <w:basedOn w:val="Normal"/>
    <w:uiPriority w:val="34"/>
    <w:qFormat/>
    <w:rsid w:val="006135AC"/>
    <w:pPr>
      <w:ind w:left="720"/>
      <w:contextualSpacing/>
    </w:pPr>
  </w:style>
  <w:style w:type="character" w:styleId="IntenseEmphasis">
    <w:name w:val="Intense Emphasis"/>
    <w:basedOn w:val="DefaultParagraphFont"/>
    <w:uiPriority w:val="21"/>
    <w:qFormat/>
    <w:rsid w:val="006135AC"/>
    <w:rPr>
      <w:i/>
      <w:iCs/>
      <w:color w:val="0F4761" w:themeColor="accent1" w:themeShade="BF"/>
    </w:rPr>
  </w:style>
  <w:style w:type="paragraph" w:styleId="IntenseQuote">
    <w:name w:val="Intense Quote"/>
    <w:basedOn w:val="Normal"/>
    <w:next w:val="Normal"/>
    <w:link w:val="IntenseQuoteChar"/>
    <w:uiPriority w:val="30"/>
    <w:qFormat/>
    <w:rsid w:val="00613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5AC"/>
    <w:rPr>
      <w:i/>
      <w:iCs/>
      <w:color w:val="0F4761" w:themeColor="accent1" w:themeShade="BF"/>
    </w:rPr>
  </w:style>
  <w:style w:type="character" w:styleId="IntenseReference">
    <w:name w:val="Intense Reference"/>
    <w:basedOn w:val="DefaultParagraphFont"/>
    <w:uiPriority w:val="32"/>
    <w:qFormat/>
    <w:rsid w:val="006135AC"/>
    <w:rPr>
      <w:b/>
      <w:bCs/>
      <w:smallCaps/>
      <w:color w:val="0F4761" w:themeColor="accent1" w:themeShade="BF"/>
      <w:spacing w:val="5"/>
    </w:rPr>
  </w:style>
  <w:style w:type="table" w:styleId="TableGrid">
    <w:name w:val="Table Grid"/>
    <w:basedOn w:val="TableNormal"/>
    <w:uiPriority w:val="39"/>
    <w:rsid w:val="0061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639"/>
    <w:rPr>
      <w:color w:val="467886" w:themeColor="hyperlink"/>
      <w:u w:val="single"/>
    </w:rPr>
  </w:style>
  <w:style w:type="paragraph" w:styleId="Revision">
    <w:name w:val="Revision"/>
    <w:hidden/>
    <w:uiPriority w:val="99"/>
    <w:semiHidden/>
    <w:rsid w:val="004644B9"/>
    <w:pPr>
      <w:spacing w:after="0" w:line="240" w:lineRule="auto"/>
    </w:pPr>
  </w:style>
  <w:style w:type="character" w:styleId="CommentReference">
    <w:name w:val="annotation reference"/>
    <w:basedOn w:val="DefaultParagraphFont"/>
    <w:uiPriority w:val="99"/>
    <w:semiHidden/>
    <w:unhideWhenUsed/>
    <w:rsid w:val="004644B9"/>
    <w:rPr>
      <w:sz w:val="16"/>
      <w:szCs w:val="16"/>
    </w:rPr>
  </w:style>
  <w:style w:type="paragraph" w:styleId="CommentText">
    <w:name w:val="annotation text"/>
    <w:basedOn w:val="Normal"/>
    <w:link w:val="CommentTextChar"/>
    <w:uiPriority w:val="99"/>
    <w:unhideWhenUsed/>
    <w:rsid w:val="004644B9"/>
    <w:pPr>
      <w:spacing w:line="240" w:lineRule="auto"/>
    </w:pPr>
    <w:rPr>
      <w:sz w:val="20"/>
      <w:szCs w:val="20"/>
    </w:rPr>
  </w:style>
  <w:style w:type="character" w:customStyle="1" w:styleId="CommentTextChar">
    <w:name w:val="Comment Text Char"/>
    <w:basedOn w:val="DefaultParagraphFont"/>
    <w:link w:val="CommentText"/>
    <w:uiPriority w:val="99"/>
    <w:rsid w:val="004644B9"/>
    <w:rPr>
      <w:sz w:val="20"/>
      <w:szCs w:val="20"/>
    </w:rPr>
  </w:style>
  <w:style w:type="paragraph" w:styleId="CommentSubject">
    <w:name w:val="annotation subject"/>
    <w:basedOn w:val="CommentText"/>
    <w:next w:val="CommentText"/>
    <w:link w:val="CommentSubjectChar"/>
    <w:uiPriority w:val="99"/>
    <w:semiHidden/>
    <w:unhideWhenUsed/>
    <w:rsid w:val="004644B9"/>
    <w:rPr>
      <w:b/>
      <w:bCs/>
    </w:rPr>
  </w:style>
  <w:style w:type="character" w:customStyle="1" w:styleId="CommentSubjectChar">
    <w:name w:val="Comment Subject Char"/>
    <w:basedOn w:val="CommentTextChar"/>
    <w:link w:val="CommentSubject"/>
    <w:uiPriority w:val="99"/>
    <w:semiHidden/>
    <w:rsid w:val="004644B9"/>
    <w:rPr>
      <w:b/>
      <w:bCs/>
      <w:sz w:val="20"/>
      <w:szCs w:val="20"/>
    </w:rPr>
  </w:style>
  <w:style w:type="paragraph" w:styleId="Header">
    <w:name w:val="header"/>
    <w:basedOn w:val="Normal"/>
    <w:link w:val="HeaderChar"/>
    <w:uiPriority w:val="99"/>
    <w:unhideWhenUsed/>
    <w:rsid w:val="004F2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20E"/>
  </w:style>
  <w:style w:type="paragraph" w:styleId="Footer">
    <w:name w:val="footer"/>
    <w:basedOn w:val="Normal"/>
    <w:link w:val="FooterChar"/>
    <w:uiPriority w:val="99"/>
    <w:unhideWhenUsed/>
    <w:rsid w:val="004F2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20E"/>
  </w:style>
  <w:style w:type="paragraph" w:styleId="TOCHeading">
    <w:name w:val="TOC Heading"/>
    <w:basedOn w:val="Heading1"/>
    <w:next w:val="Normal"/>
    <w:uiPriority w:val="39"/>
    <w:unhideWhenUsed/>
    <w:qFormat/>
    <w:rsid w:val="00C53354"/>
    <w:pPr>
      <w:spacing w:before="240" w:beforeAutospacing="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53354"/>
    <w:pPr>
      <w:spacing w:after="100"/>
    </w:pPr>
  </w:style>
  <w:style w:type="paragraph" w:styleId="TOC2">
    <w:name w:val="toc 2"/>
    <w:basedOn w:val="Normal"/>
    <w:next w:val="Normal"/>
    <w:autoRedefine/>
    <w:uiPriority w:val="39"/>
    <w:unhideWhenUsed/>
    <w:rsid w:val="00C533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39287">
      <w:bodyDiv w:val="1"/>
      <w:marLeft w:val="0"/>
      <w:marRight w:val="0"/>
      <w:marTop w:val="0"/>
      <w:marBottom w:val="0"/>
      <w:divBdr>
        <w:top w:val="none" w:sz="0" w:space="0" w:color="auto"/>
        <w:left w:val="none" w:sz="0" w:space="0" w:color="auto"/>
        <w:bottom w:val="none" w:sz="0" w:space="0" w:color="auto"/>
        <w:right w:val="none" w:sz="0" w:space="0" w:color="auto"/>
      </w:divBdr>
    </w:div>
    <w:div w:id="995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3331E0269CE242B8094AB23AA28973" ma:contentTypeVersion="13" ma:contentTypeDescription="Create a new document." ma:contentTypeScope="" ma:versionID="4ecba1b0d3781f1760425bb89e707673">
  <xsd:schema xmlns:xsd="http://www.w3.org/2001/XMLSchema" xmlns:xs="http://www.w3.org/2001/XMLSchema" xmlns:p="http://schemas.microsoft.com/office/2006/metadata/properties" xmlns:ns2="85211da2-13ab-453e-b7f6-c5465b693e76" xmlns:ns3="7aeb2545-a5dd-49bd-809b-6615c585c32a" targetNamespace="http://schemas.microsoft.com/office/2006/metadata/properties" ma:root="true" ma:fieldsID="a8fdae25679c904495faf2fc745081f9" ns2:_="" ns3:_="">
    <xsd:import namespace="85211da2-13ab-453e-b7f6-c5465b693e76"/>
    <xsd:import namespace="7aeb2545-a5dd-49bd-809b-6615c585c3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11da2-13ab-453e-b7f6-c5465b69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b2545-a5dd-49bd-809b-6615c585c3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dcd48e-5373-4bf5-b738-55b30f4771e2}" ma:internalName="TaxCatchAll" ma:showField="CatchAllData" ma:web="7aeb2545-a5dd-49bd-809b-6615c585c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eb2545-a5dd-49bd-809b-6615c585c32a" xsi:nil="true"/>
    <lcf76f155ced4ddcb4097134ff3c332f xmlns="85211da2-13ab-453e-b7f6-c5465b693e76">
      <Terms xmlns="http://schemas.microsoft.com/office/infopath/2007/PartnerControls"/>
    </lcf76f155ced4ddcb4097134ff3c332f>
    <SharedWithUsers xmlns="7aeb2545-a5dd-49bd-809b-6615c585c32a">
      <UserInfo>
        <DisplayName>Rebecca Lee</DisplayName>
        <AccountId>69</AccountId>
        <AccountType/>
      </UserInfo>
    </SharedWithUsers>
  </documentManagement>
</p:properties>
</file>

<file path=customXml/itemProps1.xml><?xml version="1.0" encoding="utf-8"?>
<ds:datastoreItem xmlns:ds="http://schemas.openxmlformats.org/officeDocument/2006/customXml" ds:itemID="{407D3D22-1EEB-4AF2-9E94-F7CEA67BB962}">
  <ds:schemaRefs>
    <ds:schemaRef ds:uri="http://schemas.openxmlformats.org/officeDocument/2006/bibliography"/>
  </ds:schemaRefs>
</ds:datastoreItem>
</file>

<file path=customXml/itemProps2.xml><?xml version="1.0" encoding="utf-8"?>
<ds:datastoreItem xmlns:ds="http://schemas.openxmlformats.org/officeDocument/2006/customXml" ds:itemID="{749C072F-935C-48A9-9957-B1A03166DACF}">
  <ds:schemaRefs>
    <ds:schemaRef ds:uri="http://schemas.microsoft.com/sharepoint/v3/contenttype/forms"/>
  </ds:schemaRefs>
</ds:datastoreItem>
</file>

<file path=customXml/itemProps3.xml><?xml version="1.0" encoding="utf-8"?>
<ds:datastoreItem xmlns:ds="http://schemas.openxmlformats.org/officeDocument/2006/customXml" ds:itemID="{4CCDA1E6-C808-4F31-9C19-3802C0C8DC6A}"/>
</file>

<file path=customXml/itemProps4.xml><?xml version="1.0" encoding="utf-8"?>
<ds:datastoreItem xmlns:ds="http://schemas.openxmlformats.org/officeDocument/2006/customXml" ds:itemID="{329E9952-492B-461F-BB62-01DAF355FD06}">
  <ds:schemaRefs>
    <ds:schemaRef ds:uri="http://schemas.microsoft.com/office/2006/metadata/properties"/>
    <ds:schemaRef ds:uri="http://schemas.microsoft.com/office/infopath/2007/PartnerControls"/>
    <ds:schemaRef ds:uri="ef75c0c3-cc1d-436e-b692-84e2d3dd2ee8"/>
    <ds:schemaRef ds:uri="bc12ffba-dfb0-4f90-8cc9-64e736da979d"/>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16</Pages>
  <Words>2769</Words>
  <Characters>15788</Characters>
  <Application>Microsoft Office Word</Application>
  <DocSecurity>0</DocSecurity>
  <Lines>131</Lines>
  <Paragraphs>37</Paragraphs>
  <ScaleCrop>false</ScaleCrop>
  <Company>WSP</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Al-Mousawi, Hani</dc:creator>
  <cp:keywords/>
  <dc:description/>
  <cp:lastModifiedBy>Heather Bullock</cp:lastModifiedBy>
  <cp:revision>4</cp:revision>
  <dcterms:created xsi:type="dcterms:W3CDTF">2024-07-11T13:11:00Z</dcterms:created>
  <dcterms:modified xsi:type="dcterms:W3CDTF">2024-07-11T13:14:00Z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0x010100D93331E0269CE242B8094AB23AA28973</vt:lpwstr>
  </property>
  <property fmtid="{D5CDD505-2E9C-101B-9397-08002B2CF9AE}" pid="3" name="MediaServiceImageTags">
    <vt:lpwstr/>
  </property>
</Properties>
</file>