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8FD59B" w14:textId="77777777" w:rsidR="001F1B59" w:rsidRDefault="00E55DDF" w:rsidP="001F1B59">
      <w:pPr>
        <w:tabs>
          <w:tab w:val="left" w:pos="4635"/>
        </w:tabs>
        <w:spacing w:line="240" w:lineRule="auto"/>
        <w:rPr>
          <w:rFonts w:cs="Arial"/>
          <w:sz w:val="20"/>
        </w:rPr>
      </w:pPr>
      <w:r w:rsidRPr="00E55DDF">
        <w:rPr>
          <w:rFonts w:cs="Arial"/>
          <w:noProof/>
          <w:sz w:val="20"/>
          <w:lang w:eastAsia="en-GB"/>
        </w:rPr>
        <w:drawing>
          <wp:anchor distT="0" distB="0" distL="114300" distR="114300" simplePos="0" relativeHeight="251658240" behindDoc="0" locked="0" layoutInCell="1" allowOverlap="1" wp14:anchorId="3C8FDAA3" wp14:editId="3C8FDAA4">
            <wp:simplePos x="0" y="0"/>
            <wp:positionH relativeFrom="column">
              <wp:posOffset>-190500</wp:posOffset>
            </wp:positionH>
            <wp:positionV relativeFrom="paragraph">
              <wp:posOffset>-409575</wp:posOffset>
            </wp:positionV>
            <wp:extent cx="1123950" cy="866775"/>
            <wp:effectExtent l="19050" t="0" r="0" b="0"/>
            <wp:wrapSquare wrapText="bothSides"/>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tretch>
                      <a:fillRect/>
                    </a:stretch>
                  </pic:blipFill>
                  <pic:spPr bwMode="auto">
                    <a:xfrm>
                      <a:off x="0" y="0"/>
                      <a:ext cx="1123950" cy="868680"/>
                    </a:xfrm>
                    <a:prstGeom prst="rect">
                      <a:avLst/>
                    </a:prstGeom>
                    <a:noFill/>
                  </pic:spPr>
                </pic:pic>
              </a:graphicData>
            </a:graphic>
          </wp:anchor>
        </w:drawing>
      </w:r>
      <w:r w:rsidR="001F1B59">
        <w:rPr>
          <w:rFonts w:cs="Arial"/>
          <w:sz w:val="20"/>
        </w:rPr>
        <w:tab/>
      </w:r>
    </w:p>
    <w:tbl>
      <w:tblPr>
        <w:tblW w:w="12219" w:type="dxa"/>
        <w:tblInd w:w="-170" w:type="dxa"/>
        <w:tblLayout w:type="fixed"/>
        <w:tblCellMar>
          <w:left w:w="0" w:type="dxa"/>
          <w:right w:w="0" w:type="dxa"/>
        </w:tblCellMar>
        <w:tblLook w:val="04A0" w:firstRow="1" w:lastRow="0" w:firstColumn="1" w:lastColumn="0" w:noHBand="0" w:noVBand="1"/>
      </w:tblPr>
      <w:tblGrid>
        <w:gridCol w:w="4299"/>
        <w:gridCol w:w="452"/>
        <w:gridCol w:w="7468"/>
      </w:tblGrid>
      <w:tr w:rsidR="001F1B59" w:rsidRPr="00EC1947" w14:paraId="3C8FD59F" w14:textId="77777777" w:rsidTr="001F1B59">
        <w:tc>
          <w:tcPr>
            <w:tcW w:w="4299" w:type="dxa"/>
            <w:shd w:val="clear" w:color="auto" w:fill="auto"/>
          </w:tcPr>
          <w:p w14:paraId="3C8FD59C" w14:textId="77777777" w:rsidR="001F1B59" w:rsidRPr="001F1B59" w:rsidRDefault="001F1B59" w:rsidP="00720809">
            <w:pPr>
              <w:pStyle w:val="Header"/>
              <w:rPr>
                <w:sz w:val="16"/>
                <w:szCs w:val="16"/>
              </w:rPr>
            </w:pPr>
            <w:r>
              <w:rPr>
                <w:rFonts w:cs="Arial"/>
                <w:sz w:val="20"/>
              </w:rPr>
              <w:t xml:space="preserve">               </w:t>
            </w:r>
          </w:p>
        </w:tc>
        <w:tc>
          <w:tcPr>
            <w:tcW w:w="452" w:type="dxa"/>
            <w:shd w:val="clear" w:color="auto" w:fill="auto"/>
          </w:tcPr>
          <w:p w14:paraId="3C8FD59D" w14:textId="77777777" w:rsidR="001F1B59" w:rsidRPr="001F1B59" w:rsidRDefault="001F1B59" w:rsidP="00720809">
            <w:pPr>
              <w:pStyle w:val="Header"/>
              <w:rPr>
                <w:sz w:val="16"/>
                <w:szCs w:val="16"/>
              </w:rPr>
            </w:pPr>
          </w:p>
        </w:tc>
        <w:tc>
          <w:tcPr>
            <w:tcW w:w="7468" w:type="dxa"/>
            <w:shd w:val="clear" w:color="auto" w:fill="auto"/>
            <w:tcMar>
              <w:left w:w="0" w:type="dxa"/>
              <w:right w:w="0" w:type="dxa"/>
            </w:tcMar>
          </w:tcPr>
          <w:p w14:paraId="3C8FD59E" w14:textId="77777777" w:rsidR="001F1B59" w:rsidRPr="001F1B59" w:rsidRDefault="001F1B59" w:rsidP="00720809">
            <w:pPr>
              <w:pStyle w:val="Header"/>
              <w:rPr>
                <w:color w:val="005ABB"/>
                <w:sz w:val="16"/>
                <w:szCs w:val="16"/>
              </w:rPr>
            </w:pPr>
          </w:p>
        </w:tc>
      </w:tr>
    </w:tbl>
    <w:p w14:paraId="3C8FD5A0" w14:textId="77777777" w:rsidR="00E34621" w:rsidRDefault="00E34621" w:rsidP="002170AA">
      <w:pPr>
        <w:pStyle w:val="MarginText"/>
        <w:jc w:val="center"/>
        <w:rPr>
          <w:rFonts w:cs="Arial"/>
          <w:b/>
          <w:sz w:val="28"/>
          <w:szCs w:val="28"/>
        </w:rPr>
      </w:pPr>
    </w:p>
    <w:p w14:paraId="3C8FD5A1" w14:textId="77777777" w:rsidR="00E34621" w:rsidRDefault="00E34621" w:rsidP="002170AA">
      <w:pPr>
        <w:pStyle w:val="MarginText"/>
        <w:jc w:val="center"/>
        <w:rPr>
          <w:rFonts w:cs="Arial"/>
          <w:b/>
          <w:sz w:val="28"/>
          <w:szCs w:val="28"/>
        </w:rPr>
      </w:pPr>
    </w:p>
    <w:p w14:paraId="164B0C9D" w14:textId="77777777" w:rsidR="000C42B4" w:rsidRPr="000C42B4" w:rsidRDefault="000C42B4" w:rsidP="000C42B4">
      <w:pPr>
        <w:pStyle w:val="Header"/>
        <w:jc w:val="center"/>
        <w:rPr>
          <w:rFonts w:cs="Arial"/>
          <w:b/>
          <w:sz w:val="28"/>
          <w:szCs w:val="28"/>
        </w:rPr>
      </w:pPr>
      <w:r w:rsidRPr="000C42B4">
        <w:rPr>
          <w:rFonts w:cs="Arial"/>
          <w:b/>
          <w:sz w:val="28"/>
          <w:szCs w:val="28"/>
        </w:rPr>
        <w:t>Provision of Consultancy for Defence Academy</w:t>
      </w:r>
    </w:p>
    <w:p w14:paraId="582FB0A9" w14:textId="77777777" w:rsidR="000C42B4" w:rsidRPr="000C42B4" w:rsidRDefault="000C42B4" w:rsidP="000C42B4">
      <w:pPr>
        <w:pStyle w:val="Header"/>
        <w:jc w:val="center"/>
        <w:rPr>
          <w:rFonts w:cs="Arial"/>
          <w:b/>
          <w:sz w:val="28"/>
          <w:szCs w:val="28"/>
        </w:rPr>
      </w:pPr>
      <w:r w:rsidRPr="000C42B4">
        <w:rPr>
          <w:rFonts w:cs="Arial"/>
          <w:b/>
          <w:sz w:val="28"/>
          <w:szCs w:val="28"/>
        </w:rPr>
        <w:t xml:space="preserve"> Funding Model &amp; Organisational Strategy</w:t>
      </w:r>
    </w:p>
    <w:p w14:paraId="3C8FD5A3" w14:textId="1CE31F2C" w:rsidR="00883724" w:rsidRPr="0059248B" w:rsidRDefault="00883724" w:rsidP="00883724">
      <w:pPr>
        <w:jc w:val="center"/>
        <w:rPr>
          <w:rFonts w:cs="Arial"/>
          <w:b/>
          <w:sz w:val="28"/>
          <w:szCs w:val="28"/>
        </w:rPr>
      </w:pPr>
      <w:r w:rsidRPr="0059248B">
        <w:rPr>
          <w:rFonts w:cs="Arial"/>
          <w:b/>
          <w:sz w:val="28"/>
          <w:szCs w:val="28"/>
        </w:rPr>
        <w:t>TO</w:t>
      </w:r>
    </w:p>
    <w:p w14:paraId="70409DFD" w14:textId="77777777" w:rsidR="00D00C3D" w:rsidRDefault="00D00C3D" w:rsidP="00883724">
      <w:pPr>
        <w:jc w:val="center"/>
        <w:rPr>
          <w:rFonts w:cs="Arial"/>
          <w:b/>
          <w:sz w:val="28"/>
          <w:szCs w:val="28"/>
        </w:rPr>
      </w:pPr>
      <w:r>
        <w:rPr>
          <w:rFonts w:cs="Arial"/>
          <w:b/>
          <w:sz w:val="28"/>
          <w:szCs w:val="28"/>
        </w:rPr>
        <w:t xml:space="preserve">Crown Commercial Service </w:t>
      </w:r>
    </w:p>
    <w:p w14:paraId="57CEABBF" w14:textId="01025E8D" w:rsidR="00D00C3D" w:rsidRDefault="00D00C3D" w:rsidP="00883724">
      <w:pPr>
        <w:jc w:val="center"/>
        <w:rPr>
          <w:rFonts w:cs="Arial"/>
          <w:b/>
          <w:sz w:val="28"/>
          <w:szCs w:val="28"/>
        </w:rPr>
      </w:pPr>
      <w:r>
        <w:rPr>
          <w:rFonts w:cs="Arial"/>
          <w:b/>
          <w:sz w:val="28"/>
          <w:szCs w:val="28"/>
        </w:rPr>
        <w:t xml:space="preserve">Acting as the Managing Agent for </w:t>
      </w:r>
    </w:p>
    <w:p w14:paraId="3C8FD5A6" w14:textId="77777777" w:rsidR="00883724" w:rsidRPr="0059248B" w:rsidRDefault="00883724" w:rsidP="00883724">
      <w:pPr>
        <w:jc w:val="center"/>
        <w:rPr>
          <w:rFonts w:cs="Arial"/>
          <w:b/>
          <w:sz w:val="28"/>
          <w:szCs w:val="28"/>
        </w:rPr>
      </w:pPr>
      <w:r>
        <w:rPr>
          <w:rFonts w:cs="Arial"/>
          <w:b/>
          <w:sz w:val="28"/>
          <w:szCs w:val="28"/>
        </w:rPr>
        <w:t>The Ministry of Defence</w:t>
      </w:r>
    </w:p>
    <w:p w14:paraId="3C8FD5A7" w14:textId="77777777" w:rsidR="00883724" w:rsidRPr="0059248B" w:rsidRDefault="00883724" w:rsidP="00883724">
      <w:pPr>
        <w:pStyle w:val="Header"/>
        <w:jc w:val="center"/>
        <w:rPr>
          <w:rFonts w:cs="Arial"/>
          <w:b/>
          <w:sz w:val="28"/>
          <w:szCs w:val="28"/>
        </w:rPr>
      </w:pPr>
      <w:r>
        <w:rPr>
          <w:rFonts w:cs="Arial"/>
          <w:b/>
          <w:sz w:val="28"/>
          <w:szCs w:val="28"/>
        </w:rPr>
        <w:t>From</w:t>
      </w:r>
    </w:p>
    <w:p w14:paraId="3C8FD5A8" w14:textId="473FD450" w:rsidR="00883724" w:rsidRPr="008E7260" w:rsidRDefault="009A3861" w:rsidP="00883724">
      <w:pPr>
        <w:pStyle w:val="Header"/>
        <w:jc w:val="center"/>
        <w:rPr>
          <w:rFonts w:cs="Arial"/>
          <w:b/>
          <w:sz w:val="28"/>
          <w:szCs w:val="28"/>
        </w:rPr>
      </w:pPr>
      <w:r>
        <w:rPr>
          <w:rFonts w:cs="Arial"/>
          <w:b/>
          <w:sz w:val="28"/>
          <w:szCs w:val="28"/>
        </w:rPr>
        <w:t>Deloitte LLP</w:t>
      </w:r>
    </w:p>
    <w:p w14:paraId="3C8FD5A9" w14:textId="77777777" w:rsidR="00883724" w:rsidRPr="0059248B" w:rsidRDefault="00883724" w:rsidP="00883724">
      <w:pPr>
        <w:jc w:val="center"/>
        <w:rPr>
          <w:rFonts w:cs="Arial"/>
          <w:sz w:val="28"/>
          <w:szCs w:val="28"/>
        </w:rPr>
      </w:pPr>
    </w:p>
    <w:p w14:paraId="3C8FD5AC" w14:textId="14B73540" w:rsidR="00272CE0" w:rsidRPr="0059248B" w:rsidRDefault="00272CE0" w:rsidP="00883724">
      <w:pPr>
        <w:jc w:val="center"/>
        <w:rPr>
          <w:rFonts w:cs="Arial"/>
          <w:sz w:val="28"/>
          <w:szCs w:val="28"/>
        </w:rPr>
      </w:pPr>
      <w:r>
        <w:rPr>
          <w:rFonts w:cs="Arial"/>
          <w:b/>
          <w:sz w:val="28"/>
          <w:szCs w:val="28"/>
        </w:rPr>
        <w:t>Contract Reference: CCCC</w:t>
      </w:r>
      <w:r w:rsidR="005D20FF">
        <w:rPr>
          <w:rFonts w:cs="Arial"/>
          <w:b/>
          <w:sz w:val="28"/>
          <w:szCs w:val="28"/>
        </w:rPr>
        <w:t>16A94</w:t>
      </w:r>
    </w:p>
    <w:p w14:paraId="3C8FD5AD" w14:textId="77777777" w:rsidR="00883724" w:rsidRDefault="00883724" w:rsidP="002170AA">
      <w:pPr>
        <w:pStyle w:val="MarginText"/>
        <w:jc w:val="center"/>
        <w:rPr>
          <w:rFonts w:cs="Arial"/>
          <w:b/>
          <w:sz w:val="28"/>
          <w:szCs w:val="28"/>
        </w:rPr>
      </w:pPr>
    </w:p>
    <w:p w14:paraId="3C8FD5AE" w14:textId="77777777" w:rsidR="00883724" w:rsidRDefault="00883724" w:rsidP="002170AA">
      <w:pPr>
        <w:pStyle w:val="MarginText"/>
        <w:jc w:val="center"/>
        <w:rPr>
          <w:rFonts w:cs="Arial"/>
          <w:b/>
          <w:sz w:val="28"/>
          <w:szCs w:val="28"/>
        </w:rPr>
      </w:pPr>
    </w:p>
    <w:p w14:paraId="3C8FD5AF" w14:textId="77777777" w:rsidR="00883724" w:rsidRDefault="00883724" w:rsidP="002170AA">
      <w:pPr>
        <w:pStyle w:val="MarginText"/>
        <w:jc w:val="center"/>
        <w:rPr>
          <w:rFonts w:cs="Arial"/>
          <w:b/>
          <w:sz w:val="28"/>
          <w:szCs w:val="28"/>
        </w:rPr>
      </w:pPr>
    </w:p>
    <w:p w14:paraId="3C8FD5B0" w14:textId="77777777" w:rsidR="00883724" w:rsidRDefault="00883724" w:rsidP="002170AA">
      <w:pPr>
        <w:pStyle w:val="MarginText"/>
        <w:jc w:val="center"/>
        <w:rPr>
          <w:rFonts w:cs="Arial"/>
          <w:b/>
          <w:sz w:val="28"/>
          <w:szCs w:val="28"/>
        </w:rPr>
      </w:pPr>
    </w:p>
    <w:p w14:paraId="3C8FD5B1" w14:textId="77777777" w:rsidR="00883724" w:rsidRDefault="00883724" w:rsidP="002170AA">
      <w:pPr>
        <w:pStyle w:val="MarginText"/>
        <w:jc w:val="center"/>
        <w:rPr>
          <w:rFonts w:cs="Arial"/>
          <w:b/>
          <w:sz w:val="28"/>
          <w:szCs w:val="28"/>
        </w:rPr>
      </w:pPr>
    </w:p>
    <w:p w14:paraId="3C8FD5B2" w14:textId="77777777" w:rsidR="00883724" w:rsidRDefault="00883724" w:rsidP="002170AA">
      <w:pPr>
        <w:pStyle w:val="MarginText"/>
        <w:jc w:val="center"/>
        <w:rPr>
          <w:rFonts w:cs="Arial"/>
          <w:b/>
          <w:sz w:val="28"/>
          <w:szCs w:val="28"/>
        </w:rPr>
      </w:pPr>
    </w:p>
    <w:p w14:paraId="3C8FD5B3" w14:textId="77777777" w:rsidR="00883724" w:rsidRDefault="00883724" w:rsidP="002170AA">
      <w:pPr>
        <w:pStyle w:val="MarginText"/>
        <w:jc w:val="center"/>
        <w:rPr>
          <w:rFonts w:cs="Arial"/>
          <w:b/>
          <w:sz w:val="28"/>
          <w:szCs w:val="28"/>
        </w:rPr>
      </w:pPr>
    </w:p>
    <w:p w14:paraId="3C8FD5B4" w14:textId="77777777" w:rsidR="00883724" w:rsidRDefault="00883724" w:rsidP="002170AA">
      <w:pPr>
        <w:pStyle w:val="MarginText"/>
        <w:jc w:val="center"/>
        <w:rPr>
          <w:rFonts w:cs="Arial"/>
          <w:b/>
          <w:sz w:val="28"/>
          <w:szCs w:val="28"/>
        </w:rPr>
      </w:pPr>
    </w:p>
    <w:p w14:paraId="3C8FD5B5" w14:textId="77777777" w:rsidR="00883724" w:rsidRDefault="00883724" w:rsidP="002170AA">
      <w:pPr>
        <w:pStyle w:val="MarginText"/>
        <w:jc w:val="center"/>
        <w:rPr>
          <w:rFonts w:cs="Arial"/>
          <w:b/>
          <w:sz w:val="28"/>
          <w:szCs w:val="28"/>
        </w:rPr>
      </w:pPr>
    </w:p>
    <w:p w14:paraId="3C8FD5B6" w14:textId="77777777" w:rsidR="00883724" w:rsidRDefault="00883724" w:rsidP="002170AA">
      <w:pPr>
        <w:pStyle w:val="MarginText"/>
        <w:jc w:val="center"/>
        <w:rPr>
          <w:rFonts w:cs="Arial"/>
          <w:b/>
          <w:sz w:val="28"/>
          <w:szCs w:val="28"/>
        </w:rPr>
      </w:pPr>
    </w:p>
    <w:p w14:paraId="3C8FD5B7" w14:textId="77777777" w:rsidR="00883724" w:rsidRDefault="00883724" w:rsidP="002170AA">
      <w:pPr>
        <w:pStyle w:val="MarginText"/>
        <w:jc w:val="center"/>
        <w:rPr>
          <w:rFonts w:cs="Arial"/>
          <w:b/>
          <w:sz w:val="28"/>
          <w:szCs w:val="28"/>
        </w:rPr>
      </w:pPr>
    </w:p>
    <w:p w14:paraId="3C8FD5B8" w14:textId="77777777" w:rsidR="00883724" w:rsidRDefault="00883724" w:rsidP="002170AA">
      <w:pPr>
        <w:pStyle w:val="MarginText"/>
        <w:jc w:val="center"/>
        <w:rPr>
          <w:rFonts w:cs="Arial"/>
          <w:b/>
          <w:sz w:val="28"/>
          <w:szCs w:val="28"/>
        </w:rPr>
      </w:pPr>
    </w:p>
    <w:p w14:paraId="3C8FD5BF" w14:textId="77777777" w:rsidR="00883724" w:rsidRPr="00883724" w:rsidRDefault="00883724" w:rsidP="002170AA">
      <w:pPr>
        <w:pStyle w:val="MarginText"/>
        <w:jc w:val="center"/>
        <w:rPr>
          <w:rFonts w:cs="Arial"/>
          <w:b/>
          <w:szCs w:val="22"/>
        </w:rPr>
      </w:pPr>
      <w:r w:rsidRPr="00883724">
        <w:rPr>
          <w:rFonts w:cs="Arial"/>
          <w:b/>
          <w:szCs w:val="22"/>
        </w:rPr>
        <w:t>Blank Page</w:t>
      </w:r>
    </w:p>
    <w:p w14:paraId="3C8FD5C0" w14:textId="77777777" w:rsidR="00883724" w:rsidRDefault="00883724" w:rsidP="002170AA">
      <w:pPr>
        <w:pStyle w:val="MarginText"/>
        <w:jc w:val="center"/>
        <w:rPr>
          <w:rFonts w:cs="Arial"/>
          <w:b/>
          <w:sz w:val="28"/>
          <w:szCs w:val="28"/>
        </w:rPr>
      </w:pPr>
    </w:p>
    <w:p w14:paraId="3C8FD5C1" w14:textId="77777777" w:rsidR="00883724" w:rsidRDefault="00883724" w:rsidP="002170AA">
      <w:pPr>
        <w:pStyle w:val="MarginText"/>
        <w:jc w:val="center"/>
        <w:rPr>
          <w:rFonts w:cs="Arial"/>
          <w:b/>
          <w:sz w:val="28"/>
          <w:szCs w:val="28"/>
        </w:rPr>
      </w:pPr>
    </w:p>
    <w:p w14:paraId="3C8FD5C2" w14:textId="77777777" w:rsidR="00883724" w:rsidRDefault="00883724" w:rsidP="002170AA">
      <w:pPr>
        <w:pStyle w:val="MarginText"/>
        <w:jc w:val="center"/>
        <w:rPr>
          <w:rFonts w:cs="Arial"/>
          <w:b/>
          <w:sz w:val="28"/>
          <w:szCs w:val="28"/>
        </w:rPr>
      </w:pPr>
    </w:p>
    <w:p w14:paraId="3C8FD5C3" w14:textId="77777777" w:rsidR="00883724" w:rsidRDefault="00883724" w:rsidP="002170AA">
      <w:pPr>
        <w:pStyle w:val="MarginText"/>
        <w:jc w:val="center"/>
        <w:rPr>
          <w:rFonts w:cs="Arial"/>
          <w:b/>
          <w:sz w:val="28"/>
          <w:szCs w:val="28"/>
        </w:rPr>
      </w:pPr>
    </w:p>
    <w:p w14:paraId="3C8FD5C4" w14:textId="77777777" w:rsidR="00883724" w:rsidRDefault="00883724" w:rsidP="002170AA">
      <w:pPr>
        <w:pStyle w:val="MarginText"/>
        <w:jc w:val="center"/>
        <w:rPr>
          <w:rFonts w:cs="Arial"/>
          <w:b/>
          <w:sz w:val="28"/>
          <w:szCs w:val="28"/>
        </w:rPr>
      </w:pPr>
    </w:p>
    <w:p w14:paraId="3C8FD5C5" w14:textId="77777777" w:rsidR="00883724" w:rsidRDefault="00883724" w:rsidP="002170AA">
      <w:pPr>
        <w:pStyle w:val="MarginText"/>
        <w:jc w:val="center"/>
        <w:rPr>
          <w:rFonts w:cs="Arial"/>
          <w:b/>
          <w:sz w:val="28"/>
          <w:szCs w:val="28"/>
        </w:rPr>
      </w:pPr>
    </w:p>
    <w:p w14:paraId="3C8FD5C6" w14:textId="77777777" w:rsidR="00883724" w:rsidRDefault="00883724" w:rsidP="002170AA">
      <w:pPr>
        <w:pStyle w:val="MarginText"/>
        <w:jc w:val="center"/>
        <w:rPr>
          <w:rFonts w:cs="Arial"/>
          <w:b/>
          <w:sz w:val="28"/>
          <w:szCs w:val="28"/>
        </w:rPr>
      </w:pPr>
    </w:p>
    <w:p w14:paraId="3C8FD5C7" w14:textId="77777777" w:rsidR="00883724" w:rsidRDefault="00883724" w:rsidP="002170AA">
      <w:pPr>
        <w:pStyle w:val="MarginText"/>
        <w:jc w:val="center"/>
        <w:rPr>
          <w:rFonts w:cs="Arial"/>
          <w:b/>
          <w:sz w:val="28"/>
          <w:szCs w:val="28"/>
        </w:rPr>
      </w:pPr>
    </w:p>
    <w:p w14:paraId="3C8FD5C8" w14:textId="77777777" w:rsidR="00883724" w:rsidRDefault="00883724" w:rsidP="002170AA">
      <w:pPr>
        <w:pStyle w:val="MarginText"/>
        <w:jc w:val="center"/>
        <w:rPr>
          <w:rFonts w:cs="Arial"/>
          <w:b/>
          <w:sz w:val="28"/>
          <w:szCs w:val="28"/>
        </w:rPr>
      </w:pPr>
    </w:p>
    <w:p w14:paraId="3C8FD5C9" w14:textId="77777777" w:rsidR="00883724" w:rsidRDefault="00883724" w:rsidP="002170AA">
      <w:pPr>
        <w:pStyle w:val="MarginText"/>
        <w:jc w:val="center"/>
        <w:rPr>
          <w:rFonts w:cs="Arial"/>
          <w:b/>
          <w:sz w:val="28"/>
          <w:szCs w:val="28"/>
        </w:rPr>
      </w:pPr>
    </w:p>
    <w:p w14:paraId="3C8FD5CA" w14:textId="77777777" w:rsidR="00883724" w:rsidRDefault="00883724" w:rsidP="002170AA">
      <w:pPr>
        <w:pStyle w:val="MarginText"/>
        <w:jc w:val="center"/>
        <w:rPr>
          <w:rFonts w:cs="Arial"/>
          <w:b/>
          <w:sz w:val="28"/>
          <w:szCs w:val="28"/>
        </w:rPr>
      </w:pPr>
    </w:p>
    <w:p w14:paraId="3C8FD5CB" w14:textId="77777777" w:rsidR="00883724" w:rsidRDefault="00883724" w:rsidP="002170AA">
      <w:pPr>
        <w:pStyle w:val="MarginText"/>
        <w:jc w:val="center"/>
        <w:rPr>
          <w:rFonts w:cs="Arial"/>
          <w:b/>
          <w:sz w:val="28"/>
          <w:szCs w:val="28"/>
        </w:rPr>
      </w:pPr>
    </w:p>
    <w:p w14:paraId="3C8FD5CC" w14:textId="77777777" w:rsidR="00883724" w:rsidRDefault="00883724" w:rsidP="002170AA">
      <w:pPr>
        <w:pStyle w:val="MarginText"/>
        <w:jc w:val="center"/>
        <w:rPr>
          <w:rFonts w:cs="Arial"/>
          <w:b/>
          <w:sz w:val="28"/>
          <w:szCs w:val="28"/>
        </w:rPr>
      </w:pPr>
    </w:p>
    <w:p w14:paraId="3C8FD5CD" w14:textId="77777777" w:rsidR="00883724" w:rsidRDefault="00883724" w:rsidP="002170AA">
      <w:pPr>
        <w:pStyle w:val="MarginText"/>
        <w:jc w:val="center"/>
        <w:rPr>
          <w:rFonts w:cs="Arial"/>
          <w:b/>
          <w:sz w:val="28"/>
          <w:szCs w:val="28"/>
        </w:rPr>
      </w:pPr>
    </w:p>
    <w:p w14:paraId="3C8FD5CE" w14:textId="77777777" w:rsidR="00883724" w:rsidRDefault="00883724" w:rsidP="002170AA">
      <w:pPr>
        <w:pStyle w:val="MarginText"/>
        <w:jc w:val="center"/>
        <w:rPr>
          <w:rFonts w:cs="Arial"/>
          <w:b/>
          <w:sz w:val="28"/>
          <w:szCs w:val="28"/>
        </w:rPr>
      </w:pPr>
    </w:p>
    <w:p w14:paraId="3C8FD5CF" w14:textId="77777777" w:rsidR="00883724" w:rsidRPr="00883724" w:rsidRDefault="00883724" w:rsidP="002170AA">
      <w:pPr>
        <w:pStyle w:val="MarginText"/>
        <w:jc w:val="center"/>
        <w:rPr>
          <w:rFonts w:cs="Arial"/>
          <w:b/>
          <w:sz w:val="28"/>
          <w:szCs w:val="28"/>
        </w:rPr>
      </w:pPr>
    </w:p>
    <w:p w14:paraId="3C8FD5D0" w14:textId="77777777" w:rsidR="00883724" w:rsidRPr="00883724" w:rsidRDefault="00883724" w:rsidP="00883724">
      <w:pPr>
        <w:pStyle w:val="TOCHeading"/>
        <w:jc w:val="center"/>
        <w:rPr>
          <w:rFonts w:ascii="Arial" w:hAnsi="Arial" w:cs="Arial"/>
          <w:b/>
          <w:sz w:val="22"/>
          <w:szCs w:val="22"/>
        </w:rPr>
      </w:pPr>
      <w:r w:rsidRPr="00883724">
        <w:rPr>
          <w:rFonts w:ascii="Arial" w:hAnsi="Arial" w:cs="Arial"/>
          <w:b/>
          <w:sz w:val="22"/>
          <w:szCs w:val="22"/>
        </w:rPr>
        <w:t>Table of Contents</w:t>
      </w:r>
    </w:p>
    <w:p w14:paraId="3C8FD5D1" w14:textId="77777777" w:rsidR="00883724" w:rsidRPr="00883724" w:rsidRDefault="00883724" w:rsidP="00883724">
      <w:pPr>
        <w:rPr>
          <w:b/>
          <w:lang w:val="en-US" w:eastAsia="ja-JP"/>
        </w:rPr>
      </w:pPr>
    </w:p>
    <w:p w14:paraId="3C8FD5D2" w14:textId="023A7C87" w:rsidR="00883724" w:rsidRPr="00883724" w:rsidRDefault="00883724" w:rsidP="00883724">
      <w:pPr>
        <w:pStyle w:val="TOC1"/>
        <w:tabs>
          <w:tab w:val="right" w:leader="dot" w:pos="9506"/>
        </w:tabs>
        <w:rPr>
          <w:rFonts w:cs="Arial"/>
          <w:b/>
          <w:bCs/>
          <w:szCs w:val="22"/>
        </w:rPr>
      </w:pPr>
      <w:r>
        <w:rPr>
          <w:rFonts w:cs="Arial"/>
          <w:b/>
          <w:bCs/>
          <w:szCs w:val="22"/>
        </w:rPr>
        <w:t>PART 1 APPENDIX 1 CONTRACT SERVICES</w:t>
      </w:r>
      <w:r w:rsidRPr="00883724">
        <w:rPr>
          <w:rFonts w:cs="Arial"/>
          <w:b/>
          <w:bCs/>
          <w:szCs w:val="22"/>
        </w:rPr>
        <w:tab/>
      </w:r>
      <w:r w:rsidR="00C4199F">
        <w:rPr>
          <w:rFonts w:cs="Arial"/>
          <w:b/>
          <w:bCs/>
          <w:szCs w:val="22"/>
        </w:rPr>
        <w:t>6</w:t>
      </w:r>
    </w:p>
    <w:p w14:paraId="3C8FD5D3" w14:textId="4B1EEF46" w:rsidR="00883724" w:rsidRPr="00883724" w:rsidRDefault="00883724" w:rsidP="00883724">
      <w:pPr>
        <w:pStyle w:val="TOC1"/>
        <w:tabs>
          <w:tab w:val="right" w:leader="dot" w:pos="9506"/>
        </w:tabs>
        <w:rPr>
          <w:rFonts w:cs="Arial"/>
          <w:b/>
          <w:bCs/>
          <w:szCs w:val="22"/>
        </w:rPr>
      </w:pPr>
      <w:r>
        <w:rPr>
          <w:rFonts w:cs="Arial"/>
          <w:b/>
          <w:bCs/>
          <w:szCs w:val="22"/>
        </w:rPr>
        <w:t>pART 1 APPENDIX 2 TENDER RESPONSE &amp; CHARGES</w:t>
      </w:r>
      <w:r w:rsidRPr="00883724">
        <w:rPr>
          <w:rFonts w:cs="Arial"/>
          <w:b/>
          <w:bCs/>
          <w:szCs w:val="22"/>
        </w:rPr>
        <w:t xml:space="preserve"> </w:t>
      </w:r>
      <w:r w:rsidRPr="00883724">
        <w:rPr>
          <w:rFonts w:cs="Arial"/>
          <w:b/>
          <w:bCs/>
          <w:szCs w:val="22"/>
        </w:rPr>
        <w:tab/>
      </w:r>
      <w:r w:rsidR="00C4199F">
        <w:rPr>
          <w:rFonts w:cs="Arial"/>
          <w:b/>
          <w:bCs/>
          <w:szCs w:val="22"/>
        </w:rPr>
        <w:t>8</w:t>
      </w:r>
    </w:p>
    <w:p w14:paraId="3C8FD5D4" w14:textId="0E2114C2" w:rsidR="00883724" w:rsidRPr="00883724" w:rsidRDefault="00883724" w:rsidP="00883724">
      <w:pPr>
        <w:pStyle w:val="TOC1"/>
        <w:tabs>
          <w:tab w:val="right" w:leader="dot" w:pos="9506"/>
        </w:tabs>
        <w:rPr>
          <w:rFonts w:cs="Arial"/>
          <w:b/>
          <w:bCs/>
          <w:szCs w:val="22"/>
        </w:rPr>
      </w:pPr>
      <w:r>
        <w:rPr>
          <w:rFonts w:cs="Arial"/>
          <w:b/>
          <w:bCs/>
          <w:szCs w:val="22"/>
        </w:rPr>
        <w:t>PAR</w:t>
      </w:r>
      <w:r w:rsidR="00272CE0">
        <w:rPr>
          <w:rFonts w:cs="Arial"/>
          <w:b/>
          <w:bCs/>
          <w:szCs w:val="22"/>
        </w:rPr>
        <w:t>T 1 APPENDIX 3 VARIATIONS/SUPPLe</w:t>
      </w:r>
      <w:r>
        <w:rPr>
          <w:rFonts w:cs="Arial"/>
          <w:b/>
          <w:bCs/>
          <w:szCs w:val="22"/>
        </w:rPr>
        <w:t>MENTS TO CALL OFF TERMS</w:t>
      </w:r>
      <w:r w:rsidRPr="00883724">
        <w:rPr>
          <w:rFonts w:cs="Arial"/>
          <w:b/>
          <w:bCs/>
          <w:szCs w:val="22"/>
        </w:rPr>
        <w:t xml:space="preserve"> </w:t>
      </w:r>
      <w:r w:rsidRPr="00883724">
        <w:rPr>
          <w:rFonts w:cs="Arial"/>
          <w:b/>
          <w:bCs/>
          <w:szCs w:val="22"/>
        </w:rPr>
        <w:tab/>
      </w:r>
      <w:r w:rsidR="00C4199F">
        <w:rPr>
          <w:rFonts w:cs="Arial"/>
          <w:b/>
          <w:bCs/>
          <w:szCs w:val="22"/>
        </w:rPr>
        <w:t>10</w:t>
      </w:r>
    </w:p>
    <w:p w14:paraId="3C8FD5D5" w14:textId="1AC6396C" w:rsidR="00883724" w:rsidRDefault="00883724" w:rsidP="00883724">
      <w:pPr>
        <w:pStyle w:val="TOC1"/>
        <w:tabs>
          <w:tab w:val="right" w:leader="dot" w:pos="9506"/>
        </w:tabs>
        <w:rPr>
          <w:rFonts w:cs="Arial"/>
          <w:b/>
          <w:sz w:val="28"/>
          <w:szCs w:val="28"/>
        </w:rPr>
      </w:pPr>
      <w:r>
        <w:rPr>
          <w:rFonts w:cs="Arial"/>
          <w:b/>
          <w:bCs/>
          <w:szCs w:val="22"/>
        </w:rPr>
        <w:t>pART 2 CALL OFF TERMS</w:t>
      </w:r>
      <w:r w:rsidRPr="00883724">
        <w:rPr>
          <w:rFonts w:cs="Arial"/>
          <w:b/>
          <w:bCs/>
          <w:szCs w:val="22"/>
        </w:rPr>
        <w:tab/>
      </w:r>
      <w:r>
        <w:rPr>
          <w:rFonts w:cs="Arial"/>
          <w:b/>
          <w:bCs/>
          <w:szCs w:val="22"/>
        </w:rPr>
        <w:t>1</w:t>
      </w:r>
      <w:r w:rsidR="00C4199F">
        <w:rPr>
          <w:rFonts w:cs="Arial"/>
          <w:b/>
          <w:bCs/>
          <w:szCs w:val="22"/>
        </w:rPr>
        <w:t>3</w:t>
      </w:r>
    </w:p>
    <w:p w14:paraId="3C8FD5D6" w14:textId="77777777" w:rsidR="00883724" w:rsidRDefault="00883724" w:rsidP="002170AA">
      <w:pPr>
        <w:pStyle w:val="MarginText"/>
        <w:jc w:val="center"/>
        <w:rPr>
          <w:rFonts w:cs="Arial"/>
          <w:b/>
          <w:sz w:val="28"/>
          <w:szCs w:val="28"/>
        </w:rPr>
      </w:pPr>
    </w:p>
    <w:p w14:paraId="3C8FD5D7" w14:textId="77777777" w:rsidR="00883724" w:rsidRDefault="00883724" w:rsidP="002170AA">
      <w:pPr>
        <w:pStyle w:val="MarginText"/>
        <w:jc w:val="center"/>
        <w:rPr>
          <w:rFonts w:cs="Arial"/>
          <w:b/>
          <w:sz w:val="28"/>
          <w:szCs w:val="28"/>
        </w:rPr>
      </w:pPr>
    </w:p>
    <w:p w14:paraId="3C8FD5D8" w14:textId="77777777" w:rsidR="00883724" w:rsidRDefault="00883724" w:rsidP="002170AA">
      <w:pPr>
        <w:pStyle w:val="MarginText"/>
        <w:jc w:val="center"/>
        <w:rPr>
          <w:rFonts w:cs="Arial"/>
          <w:b/>
          <w:sz w:val="28"/>
          <w:szCs w:val="28"/>
        </w:rPr>
      </w:pPr>
    </w:p>
    <w:p w14:paraId="3C8FD5D9" w14:textId="77777777" w:rsidR="00883724" w:rsidRDefault="00883724" w:rsidP="002170AA">
      <w:pPr>
        <w:pStyle w:val="MarginText"/>
        <w:jc w:val="center"/>
        <w:rPr>
          <w:rFonts w:cs="Arial"/>
          <w:b/>
          <w:sz w:val="28"/>
          <w:szCs w:val="28"/>
        </w:rPr>
      </w:pPr>
    </w:p>
    <w:p w14:paraId="3C8FD5DA" w14:textId="77777777" w:rsidR="00883724" w:rsidRDefault="00883724" w:rsidP="002170AA">
      <w:pPr>
        <w:pStyle w:val="MarginText"/>
        <w:jc w:val="center"/>
        <w:rPr>
          <w:rFonts w:cs="Arial"/>
          <w:b/>
          <w:sz w:val="28"/>
          <w:szCs w:val="28"/>
        </w:rPr>
      </w:pPr>
    </w:p>
    <w:p w14:paraId="3C8FD5DB" w14:textId="77777777" w:rsidR="00883724" w:rsidRDefault="00883724" w:rsidP="002170AA">
      <w:pPr>
        <w:pStyle w:val="MarginText"/>
        <w:jc w:val="center"/>
        <w:rPr>
          <w:rFonts w:cs="Arial"/>
          <w:b/>
          <w:sz w:val="28"/>
          <w:szCs w:val="28"/>
        </w:rPr>
      </w:pPr>
    </w:p>
    <w:p w14:paraId="3C8FD5DC" w14:textId="77777777" w:rsidR="00883724" w:rsidRDefault="00883724" w:rsidP="002170AA">
      <w:pPr>
        <w:pStyle w:val="MarginText"/>
        <w:jc w:val="center"/>
        <w:rPr>
          <w:rFonts w:cs="Arial"/>
          <w:b/>
          <w:sz w:val="28"/>
          <w:szCs w:val="28"/>
        </w:rPr>
      </w:pPr>
    </w:p>
    <w:p w14:paraId="3C8FD5DD" w14:textId="77777777" w:rsidR="00883724" w:rsidRDefault="00883724" w:rsidP="002170AA">
      <w:pPr>
        <w:pStyle w:val="MarginText"/>
        <w:jc w:val="center"/>
        <w:rPr>
          <w:rFonts w:cs="Arial"/>
          <w:b/>
          <w:sz w:val="28"/>
          <w:szCs w:val="28"/>
        </w:rPr>
      </w:pPr>
    </w:p>
    <w:p w14:paraId="3C8FD5DE" w14:textId="77777777" w:rsidR="00883724" w:rsidRDefault="00883724" w:rsidP="002170AA">
      <w:pPr>
        <w:pStyle w:val="MarginText"/>
        <w:jc w:val="center"/>
        <w:rPr>
          <w:rFonts w:cs="Arial"/>
          <w:b/>
          <w:sz w:val="28"/>
          <w:szCs w:val="28"/>
        </w:rPr>
      </w:pPr>
    </w:p>
    <w:p w14:paraId="3C8FD5DF" w14:textId="77777777" w:rsidR="00883724" w:rsidRDefault="00883724" w:rsidP="002170AA">
      <w:pPr>
        <w:pStyle w:val="MarginText"/>
        <w:jc w:val="center"/>
        <w:rPr>
          <w:rFonts w:cs="Arial"/>
          <w:b/>
          <w:sz w:val="28"/>
          <w:szCs w:val="28"/>
        </w:rPr>
      </w:pPr>
    </w:p>
    <w:p w14:paraId="3C8FD5E0" w14:textId="77777777" w:rsidR="00883724" w:rsidRDefault="00883724" w:rsidP="002170AA">
      <w:pPr>
        <w:pStyle w:val="MarginText"/>
        <w:jc w:val="center"/>
        <w:rPr>
          <w:rFonts w:cs="Arial"/>
          <w:b/>
          <w:sz w:val="28"/>
          <w:szCs w:val="28"/>
        </w:rPr>
      </w:pPr>
    </w:p>
    <w:p w14:paraId="3C8FD5E1" w14:textId="77777777" w:rsidR="00883724" w:rsidRDefault="00883724" w:rsidP="002170AA">
      <w:pPr>
        <w:pStyle w:val="MarginText"/>
        <w:jc w:val="center"/>
        <w:rPr>
          <w:rFonts w:cs="Arial"/>
          <w:b/>
          <w:sz w:val="28"/>
          <w:szCs w:val="28"/>
        </w:rPr>
      </w:pPr>
    </w:p>
    <w:p w14:paraId="3C8FD5E2" w14:textId="77777777" w:rsidR="00883724" w:rsidRDefault="00883724" w:rsidP="002170AA">
      <w:pPr>
        <w:pStyle w:val="MarginText"/>
        <w:jc w:val="center"/>
        <w:rPr>
          <w:rFonts w:cs="Arial"/>
          <w:b/>
          <w:sz w:val="28"/>
          <w:szCs w:val="28"/>
        </w:rPr>
      </w:pPr>
    </w:p>
    <w:p w14:paraId="3C8FD5E3" w14:textId="77777777" w:rsidR="00883724" w:rsidRDefault="00883724" w:rsidP="002170AA">
      <w:pPr>
        <w:pStyle w:val="MarginText"/>
        <w:jc w:val="center"/>
        <w:rPr>
          <w:rFonts w:cs="Arial"/>
          <w:b/>
          <w:sz w:val="28"/>
          <w:szCs w:val="28"/>
        </w:rPr>
      </w:pPr>
    </w:p>
    <w:p w14:paraId="3C8FD5E4" w14:textId="77777777" w:rsidR="00883724" w:rsidRDefault="00883724" w:rsidP="002170AA">
      <w:pPr>
        <w:pStyle w:val="MarginText"/>
        <w:jc w:val="center"/>
        <w:rPr>
          <w:rFonts w:cs="Arial"/>
          <w:b/>
          <w:sz w:val="28"/>
          <w:szCs w:val="28"/>
        </w:rPr>
      </w:pPr>
    </w:p>
    <w:p w14:paraId="3C8FD5E5" w14:textId="77777777" w:rsidR="00883724" w:rsidRDefault="00883724" w:rsidP="002170AA">
      <w:pPr>
        <w:pStyle w:val="MarginText"/>
        <w:jc w:val="center"/>
        <w:rPr>
          <w:rFonts w:cs="Arial"/>
          <w:b/>
          <w:sz w:val="28"/>
          <w:szCs w:val="28"/>
        </w:rPr>
      </w:pPr>
    </w:p>
    <w:p w14:paraId="3C8FD5E6" w14:textId="77777777" w:rsidR="00883724" w:rsidRDefault="00883724" w:rsidP="004338F5">
      <w:pPr>
        <w:pStyle w:val="MarginText"/>
        <w:rPr>
          <w:rFonts w:cs="Arial"/>
          <w:b/>
          <w:sz w:val="28"/>
          <w:szCs w:val="28"/>
        </w:rPr>
      </w:pPr>
    </w:p>
    <w:p w14:paraId="3C8FD5E7" w14:textId="77777777" w:rsidR="00883724" w:rsidRDefault="00883724" w:rsidP="002170AA">
      <w:pPr>
        <w:pStyle w:val="MarginText"/>
        <w:jc w:val="center"/>
        <w:rPr>
          <w:rFonts w:cs="Arial"/>
          <w:b/>
          <w:sz w:val="28"/>
          <w:szCs w:val="28"/>
        </w:rPr>
      </w:pPr>
    </w:p>
    <w:p w14:paraId="3C8FD5E8" w14:textId="77777777" w:rsidR="00883724" w:rsidRDefault="00883724" w:rsidP="002170AA">
      <w:pPr>
        <w:pStyle w:val="MarginText"/>
        <w:jc w:val="center"/>
        <w:rPr>
          <w:rFonts w:cs="Arial"/>
          <w:b/>
          <w:sz w:val="28"/>
          <w:szCs w:val="28"/>
        </w:rPr>
      </w:pPr>
    </w:p>
    <w:p w14:paraId="3C8FD5E9" w14:textId="77777777" w:rsidR="00883724" w:rsidRDefault="00883724" w:rsidP="002170AA">
      <w:pPr>
        <w:pStyle w:val="MarginText"/>
        <w:jc w:val="center"/>
        <w:rPr>
          <w:rFonts w:cs="Arial"/>
          <w:b/>
          <w:sz w:val="28"/>
          <w:szCs w:val="28"/>
        </w:rPr>
      </w:pPr>
    </w:p>
    <w:p w14:paraId="3C8FD5EB" w14:textId="77777777" w:rsidR="00883724" w:rsidRDefault="00883724" w:rsidP="002170AA">
      <w:pPr>
        <w:pStyle w:val="MarginText"/>
        <w:jc w:val="center"/>
        <w:rPr>
          <w:rFonts w:cs="Arial"/>
          <w:b/>
          <w:sz w:val="28"/>
          <w:szCs w:val="28"/>
        </w:rPr>
      </w:pPr>
    </w:p>
    <w:p w14:paraId="3C8FD5EC" w14:textId="77777777" w:rsidR="00252AE8" w:rsidRDefault="00B8010E" w:rsidP="002170AA">
      <w:pPr>
        <w:pStyle w:val="MarginText"/>
        <w:jc w:val="center"/>
        <w:rPr>
          <w:rFonts w:cs="Arial"/>
          <w:b/>
          <w:szCs w:val="22"/>
        </w:rPr>
      </w:pPr>
      <w:r w:rsidRPr="00AE5A0F">
        <w:rPr>
          <w:rFonts w:cs="Arial"/>
          <w:b/>
          <w:sz w:val="28"/>
          <w:szCs w:val="28"/>
        </w:rPr>
        <w:t xml:space="preserve">Part </w:t>
      </w:r>
      <w:r>
        <w:rPr>
          <w:rFonts w:cs="Arial"/>
          <w:b/>
          <w:sz w:val="28"/>
          <w:szCs w:val="28"/>
        </w:rPr>
        <w:t>1</w:t>
      </w:r>
    </w:p>
    <w:p w14:paraId="3C8FD5ED" w14:textId="77777777" w:rsidR="00252AE8" w:rsidRDefault="00252AE8" w:rsidP="002170AA">
      <w:pPr>
        <w:pStyle w:val="MarginText"/>
        <w:jc w:val="center"/>
        <w:rPr>
          <w:rFonts w:cs="Arial"/>
          <w:b/>
          <w:szCs w:val="22"/>
        </w:rPr>
      </w:pPr>
    </w:p>
    <w:p w14:paraId="3C8FD5EE" w14:textId="77777777" w:rsidR="00252AE8" w:rsidRDefault="00252AE8" w:rsidP="002170AA">
      <w:pPr>
        <w:pStyle w:val="MarginText"/>
        <w:jc w:val="center"/>
        <w:rPr>
          <w:rFonts w:cs="Arial"/>
          <w:b/>
          <w:szCs w:val="22"/>
        </w:rPr>
      </w:pPr>
    </w:p>
    <w:p w14:paraId="3C8FD5F1" w14:textId="77777777" w:rsidR="008335FE" w:rsidRDefault="008335FE" w:rsidP="008335FE">
      <w:pPr>
        <w:jc w:val="center"/>
      </w:pPr>
    </w:p>
    <w:p w14:paraId="3C8FD5F2" w14:textId="77777777" w:rsidR="002170AA" w:rsidRDefault="002170AA"/>
    <w:p w14:paraId="3C8FD5F3" w14:textId="77777777" w:rsidR="002170AA" w:rsidRDefault="002170AA"/>
    <w:p w14:paraId="3C8FD5F4" w14:textId="77777777" w:rsidR="002170AA" w:rsidRDefault="002170AA"/>
    <w:p w14:paraId="3C8FD5F5" w14:textId="77777777" w:rsidR="002170AA" w:rsidRDefault="002170AA"/>
    <w:p w14:paraId="3C8FD5F6" w14:textId="77777777" w:rsidR="002170AA" w:rsidRDefault="002170AA"/>
    <w:p w14:paraId="3C8FD5F7" w14:textId="77777777" w:rsidR="002170AA" w:rsidRDefault="002170AA"/>
    <w:p w14:paraId="3C8FD5F8" w14:textId="77777777" w:rsidR="002170AA" w:rsidRDefault="002170AA"/>
    <w:p w14:paraId="3C8FD5F9" w14:textId="77777777" w:rsidR="002170AA" w:rsidRDefault="002170AA"/>
    <w:p w14:paraId="3C8FD5FA" w14:textId="77777777" w:rsidR="002170AA" w:rsidRDefault="002170AA"/>
    <w:p w14:paraId="3C8FD5FB" w14:textId="77777777" w:rsidR="002170AA" w:rsidRDefault="002170AA"/>
    <w:p w14:paraId="3C8FD5FC" w14:textId="77777777" w:rsidR="00D50FA6" w:rsidRDefault="00D50FA6"/>
    <w:p w14:paraId="3C8FD5FD" w14:textId="77777777" w:rsidR="00D50FA6" w:rsidRDefault="00D50FA6"/>
    <w:p w14:paraId="3C8FD5FE" w14:textId="77777777" w:rsidR="00D50FA6" w:rsidRDefault="00D50FA6"/>
    <w:p w14:paraId="3C8FD5FF" w14:textId="77777777" w:rsidR="00D50FA6" w:rsidRDefault="00D50FA6"/>
    <w:p w14:paraId="3C8FD600" w14:textId="77777777" w:rsidR="002170AA" w:rsidRDefault="002170AA"/>
    <w:p w14:paraId="3C8FD601" w14:textId="77777777" w:rsidR="00D50FA6" w:rsidRDefault="00D50FA6"/>
    <w:p w14:paraId="3C8FD602" w14:textId="77777777" w:rsidR="00D50FA6" w:rsidRPr="00D50FA6" w:rsidRDefault="00D50FA6" w:rsidP="00D50FA6">
      <w:pPr>
        <w:tabs>
          <w:tab w:val="left" w:pos="4678"/>
        </w:tabs>
        <w:jc w:val="center"/>
        <w:rPr>
          <w:rFonts w:cs="Arial"/>
          <w:b/>
          <w:szCs w:val="22"/>
          <w:lang w:eastAsia="en-GB"/>
        </w:rPr>
      </w:pPr>
      <w:r w:rsidRPr="00D50FA6">
        <w:rPr>
          <w:rFonts w:cs="Arial"/>
          <w:b/>
          <w:szCs w:val="22"/>
          <w:lang w:eastAsia="en-GB"/>
        </w:rPr>
        <w:t>Blank Page</w:t>
      </w:r>
    </w:p>
    <w:p w14:paraId="3C8FD603" w14:textId="77777777" w:rsidR="00D50FA6" w:rsidRDefault="00D50FA6">
      <w:pPr>
        <w:overflowPunct/>
        <w:autoSpaceDE/>
        <w:autoSpaceDN/>
        <w:adjustRightInd/>
        <w:spacing w:after="0" w:line="240" w:lineRule="auto"/>
        <w:jc w:val="left"/>
        <w:textAlignment w:val="auto"/>
      </w:pPr>
    </w:p>
    <w:p w14:paraId="3C8FD604" w14:textId="77777777" w:rsidR="002170AA" w:rsidRDefault="002170AA"/>
    <w:p w14:paraId="3C8FD605" w14:textId="77777777" w:rsidR="00D50FA6" w:rsidRDefault="00D50FA6">
      <w:pPr>
        <w:overflowPunct/>
        <w:autoSpaceDE/>
        <w:autoSpaceDN/>
        <w:adjustRightInd/>
        <w:spacing w:after="0" w:line="240" w:lineRule="auto"/>
        <w:jc w:val="left"/>
        <w:textAlignment w:val="auto"/>
      </w:pPr>
      <w:r>
        <w:br w:type="page"/>
      </w:r>
    </w:p>
    <w:tbl>
      <w:tblPr>
        <w:tblpPr w:leftFromText="180" w:rightFromText="180" w:horzAnchor="margin" w:tblpY="68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56"/>
      </w:tblGrid>
      <w:tr w:rsidR="004363FF" w:rsidRPr="005E64BF" w14:paraId="3C8FD607" w14:textId="77777777" w:rsidTr="0027255D">
        <w:tc>
          <w:tcPr>
            <w:tcW w:w="8982" w:type="dxa"/>
            <w:shd w:val="clear" w:color="auto" w:fill="D9D9D9"/>
          </w:tcPr>
          <w:p w14:paraId="3C8FD606" w14:textId="77777777" w:rsidR="004363FF" w:rsidRPr="005E64BF" w:rsidRDefault="004363FF" w:rsidP="0027255D">
            <w:pPr>
              <w:keepNext/>
              <w:widowControl w:val="0"/>
              <w:spacing w:line="240" w:lineRule="auto"/>
              <w:rPr>
                <w:rFonts w:cs="Arial"/>
                <w:b/>
                <w:sz w:val="20"/>
              </w:rPr>
            </w:pPr>
            <w:r w:rsidRPr="005E64BF">
              <w:rPr>
                <w:rFonts w:cs="Arial"/>
                <w:b/>
                <w:sz w:val="20"/>
              </w:rPr>
              <w:lastRenderedPageBreak/>
              <w:t>1. TERM</w:t>
            </w:r>
          </w:p>
        </w:tc>
      </w:tr>
      <w:tr w:rsidR="004363FF" w:rsidRPr="005E64BF" w14:paraId="3C8FD60A" w14:textId="77777777" w:rsidTr="0027255D">
        <w:tc>
          <w:tcPr>
            <w:tcW w:w="8982" w:type="dxa"/>
          </w:tcPr>
          <w:p w14:paraId="3C8FD608" w14:textId="77777777" w:rsidR="004363FF" w:rsidRPr="005E64BF" w:rsidRDefault="00B96493" w:rsidP="0027255D">
            <w:pPr>
              <w:widowControl w:val="0"/>
              <w:numPr>
                <w:ilvl w:val="1"/>
                <w:numId w:val="40"/>
              </w:numPr>
              <w:spacing w:line="240" w:lineRule="auto"/>
              <w:rPr>
                <w:rFonts w:cs="Arial"/>
                <w:b/>
                <w:sz w:val="20"/>
              </w:rPr>
            </w:pPr>
            <w:r>
              <w:rPr>
                <w:rFonts w:cs="Arial"/>
                <w:b/>
                <w:sz w:val="20"/>
              </w:rPr>
              <w:t xml:space="preserve">Effective </w:t>
            </w:r>
            <w:r w:rsidR="004363FF" w:rsidRPr="005E64BF">
              <w:rPr>
                <w:rFonts w:cs="Arial"/>
                <w:b/>
                <w:sz w:val="20"/>
              </w:rPr>
              <w:t>Date</w:t>
            </w:r>
          </w:p>
          <w:p w14:paraId="3C8FD609" w14:textId="79EA5A15" w:rsidR="004363FF" w:rsidRPr="00A80570" w:rsidRDefault="004363FF" w:rsidP="00AA608A">
            <w:pPr>
              <w:widowControl w:val="0"/>
              <w:spacing w:line="240" w:lineRule="auto"/>
              <w:rPr>
                <w:rFonts w:cs="Arial"/>
                <w:sz w:val="20"/>
              </w:rPr>
            </w:pPr>
            <w:r w:rsidRPr="005E64BF">
              <w:rPr>
                <w:rFonts w:cs="Arial"/>
                <w:sz w:val="20"/>
              </w:rPr>
              <w:t>1.1.1</w:t>
            </w:r>
            <w:r w:rsidRPr="005E64BF">
              <w:rPr>
                <w:rFonts w:cs="Arial"/>
                <w:b/>
                <w:sz w:val="20"/>
              </w:rPr>
              <w:t xml:space="preserve">  </w:t>
            </w:r>
            <w:r w:rsidRPr="005E64BF">
              <w:rPr>
                <w:rFonts w:cs="Arial"/>
                <w:sz w:val="20"/>
              </w:rPr>
              <w:t xml:space="preserve">This </w:t>
            </w:r>
            <w:r w:rsidRPr="002F2A88">
              <w:rPr>
                <w:rFonts w:cs="Arial"/>
                <w:sz w:val="20"/>
              </w:rPr>
              <w:t>Contract shall commence on</w:t>
            </w:r>
            <w:r w:rsidR="00D00C3D">
              <w:rPr>
                <w:rFonts w:cs="Arial"/>
                <w:sz w:val="20"/>
              </w:rPr>
              <w:t>:</w:t>
            </w:r>
            <w:r w:rsidRPr="002F2A88">
              <w:rPr>
                <w:rFonts w:cs="Arial"/>
                <w:sz w:val="20"/>
              </w:rPr>
              <w:t xml:space="preserve"> </w:t>
            </w:r>
            <w:r w:rsidR="004D3E6D">
              <w:rPr>
                <w:rFonts w:cs="Arial"/>
                <w:sz w:val="20"/>
              </w:rPr>
              <w:t>T</w:t>
            </w:r>
            <w:r w:rsidR="00AA608A">
              <w:rPr>
                <w:rFonts w:cs="Arial"/>
                <w:sz w:val="20"/>
              </w:rPr>
              <w:t xml:space="preserve">hursday </w:t>
            </w:r>
            <w:r w:rsidR="007C050C">
              <w:rPr>
                <w:rFonts w:cs="Arial"/>
                <w:sz w:val="20"/>
              </w:rPr>
              <w:t>2</w:t>
            </w:r>
            <w:r w:rsidR="00AA608A">
              <w:rPr>
                <w:rFonts w:cs="Arial"/>
                <w:sz w:val="20"/>
              </w:rPr>
              <w:t>6</w:t>
            </w:r>
            <w:r w:rsidR="004D3E6D" w:rsidRPr="004D3E6D">
              <w:rPr>
                <w:rFonts w:cs="Arial"/>
                <w:sz w:val="20"/>
                <w:vertAlign w:val="superscript"/>
              </w:rPr>
              <w:t>th</w:t>
            </w:r>
            <w:r w:rsidR="004D3E6D">
              <w:rPr>
                <w:rFonts w:cs="Arial"/>
                <w:sz w:val="20"/>
              </w:rPr>
              <w:t xml:space="preserve"> J</w:t>
            </w:r>
            <w:r w:rsidR="009A3861">
              <w:rPr>
                <w:rFonts w:cs="Arial"/>
                <w:sz w:val="20"/>
              </w:rPr>
              <w:t>anuary 2017</w:t>
            </w:r>
          </w:p>
        </w:tc>
      </w:tr>
      <w:tr w:rsidR="004363FF" w:rsidRPr="005E64BF" w14:paraId="3C8FD60E" w14:textId="77777777" w:rsidTr="0027255D">
        <w:tc>
          <w:tcPr>
            <w:tcW w:w="8982" w:type="dxa"/>
          </w:tcPr>
          <w:p w14:paraId="3C8FD60B" w14:textId="77777777" w:rsidR="004363FF" w:rsidRPr="005E64BF" w:rsidRDefault="004363FF" w:rsidP="0027255D">
            <w:pPr>
              <w:widowControl w:val="0"/>
              <w:spacing w:line="240" w:lineRule="auto"/>
              <w:rPr>
                <w:rFonts w:cs="Arial"/>
                <w:b/>
                <w:sz w:val="20"/>
              </w:rPr>
            </w:pPr>
            <w:r w:rsidRPr="005E64BF">
              <w:rPr>
                <w:rFonts w:cs="Arial"/>
                <w:b/>
                <w:sz w:val="20"/>
              </w:rPr>
              <w:t>1.2 Expiry Date</w:t>
            </w:r>
          </w:p>
          <w:p w14:paraId="3C8FD60C" w14:textId="421BCD08" w:rsidR="004363FF" w:rsidRPr="005E64BF" w:rsidRDefault="004363FF" w:rsidP="0027255D">
            <w:pPr>
              <w:widowControl w:val="0"/>
              <w:spacing w:line="240" w:lineRule="auto"/>
              <w:rPr>
                <w:rFonts w:cs="Arial"/>
                <w:sz w:val="20"/>
              </w:rPr>
            </w:pPr>
            <w:r w:rsidRPr="005E64BF">
              <w:rPr>
                <w:rFonts w:cs="Arial"/>
                <w:sz w:val="20"/>
              </w:rPr>
              <w:t>1.2.1 This Contract shall expire on:</w:t>
            </w:r>
            <w:r w:rsidR="009A3861">
              <w:rPr>
                <w:rFonts w:cs="Arial"/>
                <w:sz w:val="20"/>
              </w:rPr>
              <w:t xml:space="preserve"> </w:t>
            </w:r>
            <w:r w:rsidR="00AA608A">
              <w:rPr>
                <w:rFonts w:cs="Arial"/>
                <w:sz w:val="20"/>
              </w:rPr>
              <w:t xml:space="preserve">Wednesday </w:t>
            </w:r>
            <w:r w:rsidR="004D3E6D">
              <w:rPr>
                <w:rFonts w:cs="Arial"/>
                <w:sz w:val="20"/>
              </w:rPr>
              <w:t>1</w:t>
            </w:r>
            <w:r w:rsidR="00AA608A">
              <w:rPr>
                <w:rFonts w:cs="Arial"/>
                <w:sz w:val="20"/>
              </w:rPr>
              <w:t>2</w:t>
            </w:r>
            <w:r w:rsidR="009A3861" w:rsidRPr="009A3861">
              <w:rPr>
                <w:rFonts w:cs="Arial"/>
                <w:sz w:val="20"/>
                <w:vertAlign w:val="superscript"/>
              </w:rPr>
              <w:t>th</w:t>
            </w:r>
            <w:r w:rsidR="009A3861">
              <w:rPr>
                <w:rFonts w:cs="Arial"/>
                <w:sz w:val="20"/>
              </w:rPr>
              <w:t xml:space="preserve"> April 2017</w:t>
            </w:r>
            <w:r w:rsidR="00B529FB">
              <w:rPr>
                <w:rFonts w:cs="Arial"/>
                <w:sz w:val="20"/>
              </w:rPr>
              <w:t xml:space="preserve"> with no option to extend</w:t>
            </w:r>
          </w:p>
          <w:p w14:paraId="3C8FD60D" w14:textId="77777777" w:rsidR="004363FF" w:rsidRPr="005E64BF" w:rsidRDefault="004363FF" w:rsidP="0027255D">
            <w:pPr>
              <w:widowControl w:val="0"/>
              <w:spacing w:line="240" w:lineRule="auto"/>
              <w:ind w:left="720"/>
              <w:rPr>
                <w:rFonts w:cs="Arial"/>
                <w:sz w:val="20"/>
              </w:rPr>
            </w:pPr>
            <w:r w:rsidRPr="005E64BF">
              <w:rPr>
                <w:rFonts w:cs="Arial"/>
                <w:sz w:val="20"/>
              </w:rPr>
              <w:t xml:space="preserve">Completion </w:t>
            </w:r>
            <w:r w:rsidR="004F17A4">
              <w:rPr>
                <w:rFonts w:cs="Arial"/>
                <w:sz w:val="20"/>
              </w:rPr>
              <w:t xml:space="preserve">in accordance with the terms of the Contract, of the Contract </w:t>
            </w:r>
            <w:r w:rsidR="000A29FE">
              <w:rPr>
                <w:rFonts w:cs="Arial"/>
                <w:sz w:val="20"/>
              </w:rPr>
              <w:t xml:space="preserve">Services </w:t>
            </w:r>
            <w:r w:rsidR="000A29FE" w:rsidRPr="005E64BF">
              <w:rPr>
                <w:rFonts w:cs="Arial"/>
                <w:sz w:val="20"/>
              </w:rPr>
              <w:t>specified</w:t>
            </w:r>
            <w:r w:rsidRPr="005E64BF">
              <w:rPr>
                <w:rFonts w:cs="Arial"/>
                <w:sz w:val="20"/>
              </w:rPr>
              <w:t xml:space="preserve"> in this </w:t>
            </w:r>
            <w:r w:rsidR="004A3C70">
              <w:rPr>
                <w:rFonts w:cs="Arial"/>
                <w:sz w:val="20"/>
              </w:rPr>
              <w:t>Appendix 1</w:t>
            </w:r>
            <w:r w:rsidR="000A6ED6">
              <w:rPr>
                <w:rFonts w:cs="Arial"/>
                <w:sz w:val="20"/>
              </w:rPr>
              <w:t xml:space="preserve"> u</w:t>
            </w:r>
            <w:r w:rsidRPr="005E64BF">
              <w:rPr>
                <w:rFonts w:cs="Arial"/>
                <w:sz w:val="20"/>
              </w:rPr>
              <w:t>nless terminated earlier pursuant to this Contract.</w:t>
            </w:r>
            <w:r w:rsidR="009A1DAC" w:rsidRPr="005E64BF">
              <w:rPr>
                <w:rFonts w:cs="Arial"/>
                <w:sz w:val="20"/>
              </w:rPr>
              <w:t xml:space="preserve"> </w:t>
            </w:r>
          </w:p>
        </w:tc>
      </w:tr>
    </w:tbl>
    <w:p w14:paraId="3C8FD60F" w14:textId="77777777" w:rsidR="0027255D" w:rsidRPr="00AE5A0F" w:rsidRDefault="0027255D" w:rsidP="0027255D">
      <w:pPr>
        <w:pStyle w:val="MarginText"/>
        <w:rPr>
          <w:rFonts w:cs="Arial"/>
          <w:b/>
          <w:szCs w:val="22"/>
        </w:rPr>
      </w:pPr>
      <w:r w:rsidRPr="00AE5A0F">
        <w:rPr>
          <w:rFonts w:cs="Arial"/>
          <w:b/>
          <w:szCs w:val="22"/>
        </w:rPr>
        <w:t xml:space="preserve">Appendix </w:t>
      </w:r>
      <w:r>
        <w:rPr>
          <w:rFonts w:cs="Arial"/>
          <w:b/>
          <w:szCs w:val="22"/>
        </w:rPr>
        <w:t>1: Contract Services</w:t>
      </w:r>
    </w:p>
    <w:p w14:paraId="3C8FD610" w14:textId="77777777" w:rsidR="004363FF" w:rsidRPr="005E64BF" w:rsidRDefault="004363FF" w:rsidP="005E64BF">
      <w:pPr>
        <w:widowControl w:val="0"/>
        <w:spacing w:line="240" w:lineRule="auto"/>
        <w:rPr>
          <w:rFonts w:cs="Arial"/>
          <w:b/>
          <w:i/>
          <w:sz w:val="20"/>
        </w:rPr>
      </w:pPr>
    </w:p>
    <w:p w14:paraId="3C8FD611" w14:textId="77777777" w:rsidR="004363FF" w:rsidRPr="005E64BF" w:rsidRDefault="004363FF" w:rsidP="005E64BF">
      <w:pPr>
        <w:spacing w:line="240" w:lineRule="auto"/>
        <w:rPr>
          <w:rFonts w:cs="Arial"/>
          <w:sz w:val="20"/>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39"/>
      </w:tblGrid>
      <w:tr w:rsidR="004363FF" w:rsidRPr="005E64BF" w14:paraId="3C8FD613" w14:textId="77777777" w:rsidTr="005B48E6">
        <w:tc>
          <w:tcPr>
            <w:tcW w:w="9039" w:type="dxa"/>
            <w:shd w:val="clear" w:color="auto" w:fill="D9D9D9"/>
          </w:tcPr>
          <w:p w14:paraId="3C8FD612" w14:textId="77777777" w:rsidR="004363FF" w:rsidRPr="005E64BF" w:rsidRDefault="004363FF" w:rsidP="005E64BF">
            <w:pPr>
              <w:keepNext/>
              <w:widowControl w:val="0"/>
              <w:spacing w:line="240" w:lineRule="auto"/>
              <w:rPr>
                <w:rFonts w:cs="Arial"/>
                <w:b/>
                <w:sz w:val="20"/>
              </w:rPr>
            </w:pPr>
            <w:r w:rsidRPr="005E64BF">
              <w:rPr>
                <w:rFonts w:cs="Arial"/>
                <w:b/>
                <w:sz w:val="20"/>
              </w:rPr>
              <w:t>2. SERVICES REQUIREMENTS</w:t>
            </w:r>
          </w:p>
        </w:tc>
      </w:tr>
      <w:tr w:rsidR="00212002" w:rsidRPr="005C4CEC" w14:paraId="3C8FD617" w14:textId="77777777" w:rsidTr="005B48E6">
        <w:tc>
          <w:tcPr>
            <w:tcW w:w="9039" w:type="dxa"/>
            <w:shd w:val="clear" w:color="auto" w:fill="auto"/>
          </w:tcPr>
          <w:p w14:paraId="3C8FD614" w14:textId="77777777" w:rsidR="00212002" w:rsidRDefault="00212002" w:rsidP="005E64BF">
            <w:pPr>
              <w:widowControl w:val="0"/>
              <w:spacing w:line="240" w:lineRule="auto"/>
              <w:rPr>
                <w:rFonts w:cs="Arial"/>
                <w:b/>
                <w:sz w:val="20"/>
              </w:rPr>
            </w:pPr>
            <w:r>
              <w:rPr>
                <w:rFonts w:cs="Arial"/>
                <w:b/>
                <w:sz w:val="20"/>
              </w:rPr>
              <w:t>2.</w:t>
            </w:r>
            <w:r w:rsidR="008F76B2">
              <w:rPr>
                <w:rFonts w:cs="Arial"/>
                <w:b/>
                <w:sz w:val="20"/>
              </w:rPr>
              <w:t>1</w:t>
            </w:r>
            <w:r>
              <w:rPr>
                <w:rFonts w:cs="Arial"/>
                <w:b/>
                <w:sz w:val="20"/>
              </w:rPr>
              <w:t xml:space="preserve"> Services Required</w:t>
            </w:r>
          </w:p>
          <w:bookmarkStart w:id="0" w:name="_MON_1545825259"/>
          <w:bookmarkEnd w:id="0"/>
          <w:p w14:paraId="3C8FD616" w14:textId="14ACDDD2" w:rsidR="00212002" w:rsidRPr="00212002" w:rsidRDefault="009A3861" w:rsidP="009A3861">
            <w:pPr>
              <w:widowControl w:val="0"/>
              <w:spacing w:line="240" w:lineRule="auto"/>
              <w:rPr>
                <w:rFonts w:cs="Arial"/>
                <w:b/>
                <w:i/>
                <w:sz w:val="20"/>
              </w:rPr>
            </w:pPr>
            <w:r>
              <w:rPr>
                <w:rFonts w:cs="Arial"/>
                <w:b/>
                <w:i/>
                <w:sz w:val="20"/>
              </w:rPr>
              <w:object w:dxaOrig="1544" w:dyaOrig="998" w14:anchorId="7FF0AEE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3" o:title=""/>
                </v:shape>
                <o:OLEObject Type="Embed" ProgID="Word.Document.12" ShapeID="_x0000_i1025" DrawAspect="Icon" ObjectID="_1551703397" r:id="rId14">
                  <o:FieldCodes>\s</o:FieldCodes>
                </o:OLEObject>
              </w:object>
            </w:r>
          </w:p>
        </w:tc>
      </w:tr>
    </w:tbl>
    <w:p w14:paraId="3C8FD618" w14:textId="77777777" w:rsidR="004363FF" w:rsidRPr="005E64BF" w:rsidRDefault="004363FF" w:rsidP="005E64BF">
      <w:pPr>
        <w:spacing w:line="240" w:lineRule="auto"/>
        <w:rPr>
          <w:rFonts w:cs="Arial"/>
          <w:sz w:val="20"/>
        </w:rPr>
      </w:pPr>
    </w:p>
    <w:p w14:paraId="3C8FD619" w14:textId="77777777" w:rsidR="004363FF" w:rsidRPr="005E64BF" w:rsidRDefault="004363FF" w:rsidP="005E64BF">
      <w:pPr>
        <w:spacing w:line="240" w:lineRule="auto"/>
        <w:rPr>
          <w:rFonts w:cs="Arial"/>
          <w:sz w:val="20"/>
        </w:rPr>
      </w:pPr>
    </w:p>
    <w:tbl>
      <w:tblPr>
        <w:tblW w:w="9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245"/>
      </w:tblGrid>
      <w:tr w:rsidR="004363FF" w:rsidRPr="005E64BF" w14:paraId="3C8FD61B" w14:textId="77777777" w:rsidTr="008F76B2">
        <w:tc>
          <w:tcPr>
            <w:tcW w:w="9245" w:type="dxa"/>
            <w:shd w:val="clear" w:color="auto" w:fill="D9D9D9"/>
          </w:tcPr>
          <w:p w14:paraId="3C8FD61A" w14:textId="77777777" w:rsidR="004363FF" w:rsidRPr="005E64BF" w:rsidRDefault="004363FF" w:rsidP="005E64BF">
            <w:pPr>
              <w:keepNext/>
              <w:widowControl w:val="0"/>
              <w:spacing w:line="240" w:lineRule="auto"/>
              <w:rPr>
                <w:rFonts w:cs="Arial"/>
                <w:b/>
                <w:sz w:val="20"/>
              </w:rPr>
            </w:pPr>
            <w:r w:rsidRPr="005E64BF">
              <w:rPr>
                <w:rFonts w:cs="Arial"/>
                <w:b/>
                <w:sz w:val="20"/>
              </w:rPr>
              <w:t>3.  PERFORMANCE OF THE SERVICES AND DELIVERABLES</w:t>
            </w:r>
          </w:p>
        </w:tc>
      </w:tr>
      <w:tr w:rsidR="004363FF" w:rsidRPr="005E64BF" w14:paraId="3C8FD61F" w14:textId="77777777" w:rsidTr="008F76B2">
        <w:trPr>
          <w:trHeight w:val="2117"/>
        </w:trPr>
        <w:tc>
          <w:tcPr>
            <w:tcW w:w="9245" w:type="dxa"/>
            <w:shd w:val="clear" w:color="auto" w:fill="auto"/>
          </w:tcPr>
          <w:p w14:paraId="6FDB7457" w14:textId="77777777" w:rsidR="00732B7E" w:rsidRPr="00E7723C" w:rsidRDefault="00732B7E" w:rsidP="00732B7E">
            <w:pPr>
              <w:widowControl w:val="0"/>
              <w:spacing w:line="240" w:lineRule="auto"/>
              <w:rPr>
                <w:rFonts w:cs="Arial"/>
                <w:b/>
                <w:sz w:val="20"/>
              </w:rPr>
            </w:pPr>
            <w:r w:rsidRPr="00E7723C">
              <w:rPr>
                <w:rFonts w:cs="Arial"/>
                <w:b/>
                <w:sz w:val="20"/>
              </w:rPr>
              <w:t>3.1 Implementation Plan and Milestones (including dates for completion)</w:t>
            </w:r>
          </w:p>
          <w:p w14:paraId="510B28C9" w14:textId="77777777" w:rsidR="00732B7E" w:rsidRPr="00E7723C" w:rsidRDefault="00732B7E" w:rsidP="00732B7E">
            <w:pPr>
              <w:pStyle w:val="MarginText"/>
              <w:rPr>
                <w:rFonts w:cs="Arial"/>
                <w:sz w:val="20"/>
              </w:rPr>
            </w:pPr>
            <w:r w:rsidRPr="00E7723C">
              <w:rPr>
                <w:rFonts w:cs="Arial"/>
                <w:sz w:val="20"/>
              </w:rPr>
              <w:t xml:space="preserve"> (</w:t>
            </w:r>
            <w:proofErr w:type="spellStart"/>
            <w:r w:rsidRPr="00E7723C">
              <w:rPr>
                <w:rFonts w:cs="Arial"/>
                <w:sz w:val="20"/>
              </w:rPr>
              <w:t>i</w:t>
            </w:r>
            <w:proofErr w:type="spellEnd"/>
            <w:r w:rsidRPr="00E7723C">
              <w:rPr>
                <w:rFonts w:cs="Arial"/>
                <w:sz w:val="20"/>
              </w:rPr>
              <w:t>)</w:t>
            </w:r>
            <w:r w:rsidRPr="00E7723C">
              <w:rPr>
                <w:rFonts w:cs="Arial"/>
                <w:sz w:val="20"/>
              </w:rPr>
              <w:tab/>
              <w:t>The Implementation Plan as at the Effective Date is set out below:</w:t>
            </w:r>
          </w:p>
          <w:p w14:paraId="34289889" w14:textId="77777777" w:rsidR="00732B7E" w:rsidRPr="00E7723C" w:rsidRDefault="00732B7E" w:rsidP="00732B7E">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1470A0BB" w14:textId="77777777" w:rsidR="00732B7E" w:rsidRPr="00E7723C" w:rsidRDefault="00732B7E" w:rsidP="00732B7E">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3FD2DB0F" w14:textId="77777777" w:rsidR="00732B7E" w:rsidRPr="00E7723C" w:rsidRDefault="00732B7E" w:rsidP="00732B7E">
            <w:pPr>
              <w:pStyle w:val="ListParagraph"/>
              <w:numPr>
                <w:ilvl w:val="0"/>
                <w:numId w:val="50"/>
              </w:numPr>
              <w:overflowPunct/>
              <w:autoSpaceDE/>
              <w:autoSpaceDN/>
              <w:spacing w:line="240" w:lineRule="auto"/>
              <w:textAlignment w:val="auto"/>
              <w:outlineLvl w:val="0"/>
              <w:rPr>
                <w:rFonts w:eastAsia="STZhongsong"/>
                <w:b/>
                <w:vanish/>
                <w:sz w:val="20"/>
                <w:lang w:eastAsia="zh-CN"/>
              </w:rPr>
            </w:pPr>
          </w:p>
          <w:p w14:paraId="172A9FF9" w14:textId="77777777" w:rsidR="00732B7E" w:rsidRPr="00E7723C" w:rsidRDefault="00732B7E" w:rsidP="00732B7E">
            <w:pPr>
              <w:pStyle w:val="ListParagraph"/>
              <w:numPr>
                <w:ilvl w:val="1"/>
                <w:numId w:val="50"/>
              </w:numPr>
              <w:overflowPunct/>
              <w:autoSpaceDE/>
              <w:autoSpaceDN/>
              <w:spacing w:line="240" w:lineRule="auto"/>
              <w:textAlignment w:val="auto"/>
              <w:outlineLvl w:val="1"/>
              <w:rPr>
                <w:rFonts w:eastAsia="STZhongsong"/>
                <w:vanish/>
                <w:sz w:val="20"/>
                <w:lang w:eastAsia="zh-CN"/>
              </w:rPr>
            </w:pPr>
          </w:p>
          <w:p w14:paraId="5947DEE9" w14:textId="77777777" w:rsidR="00732B7E" w:rsidRPr="00E7723C" w:rsidRDefault="00732B7E" w:rsidP="00732B7E">
            <w:pPr>
              <w:pStyle w:val="Heading2"/>
              <w:numPr>
                <w:ilvl w:val="0"/>
                <w:numId w:val="0"/>
              </w:numPr>
              <w:rPr>
                <w:sz w:val="20"/>
              </w:rPr>
            </w:pPr>
            <w:r w:rsidRPr="00E7723C">
              <w:rPr>
                <w:sz w:val="20"/>
              </w:rPr>
              <w:t>Each work package will have its own milestones and delivery date. Milestones will be agreed on a work package by work package basis, with payment for each work package due either at the end of work packages that are 30 working days (or less) in duration or in instalments for work packages of greater than 30 working days</w:t>
            </w:r>
          </w:p>
          <w:p w14:paraId="353F671D" w14:textId="77777777" w:rsidR="00732B7E" w:rsidRPr="00E7723C" w:rsidRDefault="00732B7E" w:rsidP="00732B7E">
            <w:pPr>
              <w:pStyle w:val="Heading2"/>
              <w:numPr>
                <w:ilvl w:val="0"/>
                <w:numId w:val="0"/>
              </w:numPr>
              <w:tabs>
                <w:tab w:val="num" w:pos="862"/>
              </w:tabs>
              <w:overflowPunct w:val="0"/>
              <w:autoSpaceDE w:val="0"/>
              <w:autoSpaceDN w:val="0"/>
              <w:spacing w:after="120"/>
              <w:textAlignment w:val="baseline"/>
              <w:rPr>
                <w:sz w:val="20"/>
              </w:rPr>
            </w:pPr>
            <w:r w:rsidRPr="00E7723C">
              <w:rPr>
                <w:rFonts w:cs="Arial"/>
                <w:sz w:val="20"/>
              </w:rPr>
              <w:t>The Authority anticipates that several work packages will require support from the potential provider in January.  The following steps are anticipated for each work package, although for the work packages starting in January the Authority expects this process to be expedited (e.g. a single session to shape the first batch of work packages, a light-touch work package outline and an accelerated deployment process.)</w:t>
            </w:r>
          </w:p>
          <w:p w14:paraId="5C638E89" w14:textId="77777777" w:rsidR="00732B7E" w:rsidRPr="00E7723C" w:rsidRDefault="00732B7E" w:rsidP="00732B7E">
            <w:pPr>
              <w:pStyle w:val="Heading1"/>
              <w:numPr>
                <w:ilvl w:val="0"/>
                <w:numId w:val="0"/>
              </w:numPr>
              <w:rPr>
                <w:sz w:val="20"/>
              </w:rPr>
            </w:pPr>
          </w:p>
          <w:tbl>
            <w:tblPr>
              <w:tblStyle w:val="TableGrid"/>
              <w:tblW w:w="4523" w:type="pct"/>
              <w:tblInd w:w="817" w:type="dxa"/>
              <w:tblLayout w:type="fixed"/>
              <w:tblLook w:val="04A0" w:firstRow="1" w:lastRow="0" w:firstColumn="1" w:lastColumn="0" w:noHBand="0" w:noVBand="1"/>
            </w:tblPr>
            <w:tblGrid>
              <w:gridCol w:w="1619"/>
              <w:gridCol w:w="4474"/>
              <w:gridCol w:w="2066"/>
            </w:tblGrid>
            <w:tr w:rsidR="00732B7E" w:rsidRPr="00297CF4" w14:paraId="21739C50" w14:textId="77777777" w:rsidTr="001D6164">
              <w:tc>
                <w:tcPr>
                  <w:tcW w:w="992" w:type="pct"/>
                  <w:shd w:val="clear" w:color="auto" w:fill="C6D9F1" w:themeFill="text2" w:themeFillTint="33"/>
                  <w:vAlign w:val="center"/>
                </w:tcPr>
                <w:p w14:paraId="69B278A1" w14:textId="77777777" w:rsidR="00732B7E" w:rsidRPr="00483594" w:rsidRDefault="00732B7E" w:rsidP="00732B7E">
                  <w:pPr>
                    <w:pStyle w:val="Heading3"/>
                    <w:numPr>
                      <w:ilvl w:val="0"/>
                      <w:numId w:val="0"/>
                    </w:numPr>
                    <w:spacing w:after="120"/>
                    <w:jc w:val="center"/>
                    <w:outlineLvl w:val="2"/>
                    <w:rPr>
                      <w:b/>
                      <w:szCs w:val="24"/>
                    </w:rPr>
                  </w:pPr>
                  <w:r w:rsidRPr="00483594">
                    <w:rPr>
                      <w:b/>
                    </w:rPr>
                    <w:lastRenderedPageBreak/>
                    <w:t>Milestone</w:t>
                  </w:r>
                </w:p>
              </w:tc>
              <w:tc>
                <w:tcPr>
                  <w:tcW w:w="2742" w:type="pct"/>
                  <w:shd w:val="clear" w:color="auto" w:fill="C6D9F1" w:themeFill="text2" w:themeFillTint="33"/>
                  <w:vAlign w:val="center"/>
                </w:tcPr>
                <w:p w14:paraId="7ECAAB5A" w14:textId="77777777" w:rsidR="00732B7E" w:rsidRPr="00483594" w:rsidRDefault="00732B7E" w:rsidP="00732B7E">
                  <w:pPr>
                    <w:pStyle w:val="Heading3"/>
                    <w:numPr>
                      <w:ilvl w:val="0"/>
                      <w:numId w:val="0"/>
                    </w:numPr>
                    <w:spacing w:after="120"/>
                    <w:jc w:val="center"/>
                    <w:outlineLvl w:val="2"/>
                    <w:rPr>
                      <w:b/>
                      <w:szCs w:val="24"/>
                    </w:rPr>
                  </w:pPr>
                  <w:r w:rsidRPr="00483594">
                    <w:rPr>
                      <w:b/>
                    </w:rPr>
                    <w:t>Description</w:t>
                  </w:r>
                </w:p>
              </w:tc>
              <w:tc>
                <w:tcPr>
                  <w:tcW w:w="1266" w:type="pct"/>
                  <w:shd w:val="clear" w:color="auto" w:fill="C6D9F1" w:themeFill="text2" w:themeFillTint="33"/>
                  <w:vAlign w:val="center"/>
                </w:tcPr>
                <w:p w14:paraId="401C86FE" w14:textId="77777777" w:rsidR="00732B7E" w:rsidRPr="00483594" w:rsidRDefault="00732B7E" w:rsidP="00732B7E">
                  <w:pPr>
                    <w:pStyle w:val="Heading3"/>
                    <w:numPr>
                      <w:ilvl w:val="0"/>
                      <w:numId w:val="0"/>
                    </w:numPr>
                    <w:spacing w:after="120"/>
                    <w:jc w:val="center"/>
                    <w:outlineLvl w:val="2"/>
                    <w:rPr>
                      <w:b/>
                      <w:szCs w:val="24"/>
                    </w:rPr>
                  </w:pPr>
                  <w:r w:rsidRPr="00483594">
                    <w:rPr>
                      <w:b/>
                    </w:rPr>
                    <w:t>Timeframe (working days)</w:t>
                  </w:r>
                  <w:r>
                    <w:rPr>
                      <w:b/>
                    </w:rPr>
                    <w:t xml:space="preserve"> From Contract Award</w:t>
                  </w:r>
                </w:p>
              </w:tc>
            </w:tr>
            <w:tr w:rsidR="00732B7E" w:rsidRPr="00297CF4" w14:paraId="2F3925E9" w14:textId="77777777" w:rsidTr="001D6164">
              <w:tc>
                <w:tcPr>
                  <w:tcW w:w="992" w:type="pct"/>
                  <w:vAlign w:val="center"/>
                </w:tcPr>
                <w:p w14:paraId="6B405AF6" w14:textId="77777777" w:rsidR="00732B7E" w:rsidRPr="00483594" w:rsidRDefault="00732B7E" w:rsidP="00732B7E">
                  <w:pPr>
                    <w:pStyle w:val="Heading3"/>
                    <w:numPr>
                      <w:ilvl w:val="0"/>
                      <w:numId w:val="0"/>
                    </w:numPr>
                    <w:spacing w:after="120"/>
                    <w:jc w:val="center"/>
                    <w:outlineLvl w:val="2"/>
                    <w:rPr>
                      <w:szCs w:val="24"/>
                    </w:rPr>
                  </w:pPr>
                  <w:r w:rsidRPr="00483594">
                    <w:t>1</w:t>
                  </w:r>
                </w:p>
              </w:tc>
              <w:tc>
                <w:tcPr>
                  <w:tcW w:w="2742" w:type="pct"/>
                  <w:vAlign w:val="center"/>
                </w:tcPr>
                <w:p w14:paraId="1EEE8E86" w14:textId="77777777" w:rsidR="00732B7E" w:rsidRPr="00483594" w:rsidRDefault="00732B7E" w:rsidP="00732B7E">
                  <w:pPr>
                    <w:pStyle w:val="Heading3"/>
                    <w:numPr>
                      <w:ilvl w:val="0"/>
                      <w:numId w:val="0"/>
                    </w:numPr>
                    <w:spacing w:after="120"/>
                    <w:jc w:val="left"/>
                    <w:outlineLvl w:val="2"/>
                    <w:rPr>
                      <w:szCs w:val="22"/>
                    </w:rPr>
                  </w:pPr>
                  <w:r w:rsidRPr="00483594">
                    <w:rPr>
                      <w:szCs w:val="22"/>
                    </w:rPr>
                    <w:t>Approval of the Project plan - Mobilisation</w:t>
                  </w:r>
                </w:p>
              </w:tc>
              <w:tc>
                <w:tcPr>
                  <w:tcW w:w="1266" w:type="pct"/>
                  <w:vAlign w:val="center"/>
                </w:tcPr>
                <w:p w14:paraId="40DE6799" w14:textId="77777777" w:rsidR="00732B7E" w:rsidRPr="00483594" w:rsidRDefault="00732B7E" w:rsidP="00732B7E">
                  <w:pPr>
                    <w:pStyle w:val="Heading3"/>
                    <w:numPr>
                      <w:ilvl w:val="0"/>
                      <w:numId w:val="0"/>
                    </w:numPr>
                    <w:spacing w:after="120"/>
                    <w:outlineLvl w:val="2"/>
                    <w:rPr>
                      <w:szCs w:val="24"/>
                    </w:rPr>
                  </w:pPr>
                  <w:r w:rsidRPr="00483594">
                    <w:t xml:space="preserve">+7 days </w:t>
                  </w:r>
                </w:p>
              </w:tc>
            </w:tr>
            <w:tr w:rsidR="00732B7E" w:rsidRPr="00297CF4" w14:paraId="01E36E54" w14:textId="77777777" w:rsidTr="001D6164">
              <w:tc>
                <w:tcPr>
                  <w:tcW w:w="992" w:type="pct"/>
                  <w:vAlign w:val="center"/>
                </w:tcPr>
                <w:p w14:paraId="3E702081" w14:textId="77777777" w:rsidR="00732B7E" w:rsidRPr="00483594" w:rsidRDefault="00732B7E" w:rsidP="00732B7E">
                  <w:pPr>
                    <w:pStyle w:val="Heading3"/>
                    <w:numPr>
                      <w:ilvl w:val="0"/>
                      <w:numId w:val="0"/>
                    </w:numPr>
                    <w:spacing w:after="120"/>
                    <w:jc w:val="center"/>
                    <w:outlineLvl w:val="2"/>
                    <w:rPr>
                      <w:szCs w:val="24"/>
                    </w:rPr>
                  </w:pPr>
                  <w:r w:rsidRPr="00483594">
                    <w:t>2</w:t>
                  </w:r>
                </w:p>
              </w:tc>
              <w:tc>
                <w:tcPr>
                  <w:tcW w:w="2742" w:type="pct"/>
                  <w:vAlign w:val="center"/>
                </w:tcPr>
                <w:p w14:paraId="6E9BCBED" w14:textId="77777777" w:rsidR="00732B7E" w:rsidRPr="00483594" w:rsidRDefault="00732B7E" w:rsidP="00732B7E">
                  <w:pPr>
                    <w:pStyle w:val="Heading3"/>
                    <w:numPr>
                      <w:ilvl w:val="0"/>
                      <w:numId w:val="0"/>
                    </w:numPr>
                    <w:spacing w:after="120"/>
                    <w:jc w:val="left"/>
                    <w:outlineLvl w:val="2"/>
                    <w:rPr>
                      <w:szCs w:val="22"/>
                    </w:rPr>
                  </w:pPr>
                  <w:r w:rsidRPr="00483594">
                    <w:rPr>
                      <w:szCs w:val="22"/>
                    </w:rPr>
                    <w:t>Approval of the Research Method</w:t>
                  </w:r>
                </w:p>
              </w:tc>
              <w:tc>
                <w:tcPr>
                  <w:tcW w:w="1266" w:type="pct"/>
                  <w:vAlign w:val="center"/>
                </w:tcPr>
                <w:p w14:paraId="69EB45D8" w14:textId="77777777" w:rsidR="00732B7E" w:rsidRPr="00483594" w:rsidRDefault="00732B7E" w:rsidP="00732B7E">
                  <w:pPr>
                    <w:pStyle w:val="Heading3"/>
                    <w:numPr>
                      <w:ilvl w:val="0"/>
                      <w:numId w:val="0"/>
                    </w:numPr>
                    <w:spacing w:after="120"/>
                    <w:outlineLvl w:val="2"/>
                    <w:rPr>
                      <w:szCs w:val="24"/>
                    </w:rPr>
                  </w:pPr>
                  <w:r w:rsidRPr="00483594">
                    <w:t>+7 days</w:t>
                  </w:r>
                </w:p>
              </w:tc>
            </w:tr>
            <w:tr w:rsidR="00732B7E" w:rsidRPr="00297CF4" w14:paraId="2493A5CD" w14:textId="77777777" w:rsidTr="001D6164">
              <w:tc>
                <w:tcPr>
                  <w:tcW w:w="992" w:type="pct"/>
                  <w:vAlign w:val="center"/>
                </w:tcPr>
                <w:p w14:paraId="0D0C2D7D" w14:textId="77777777" w:rsidR="00732B7E" w:rsidRPr="00483594" w:rsidRDefault="00732B7E" w:rsidP="00732B7E">
                  <w:pPr>
                    <w:pStyle w:val="Heading3"/>
                    <w:numPr>
                      <w:ilvl w:val="0"/>
                      <w:numId w:val="0"/>
                    </w:numPr>
                    <w:spacing w:after="120"/>
                    <w:jc w:val="center"/>
                    <w:outlineLvl w:val="2"/>
                    <w:rPr>
                      <w:szCs w:val="24"/>
                    </w:rPr>
                  </w:pPr>
                  <w:r w:rsidRPr="00483594">
                    <w:t>3</w:t>
                  </w:r>
                </w:p>
              </w:tc>
              <w:tc>
                <w:tcPr>
                  <w:tcW w:w="2742" w:type="pct"/>
                  <w:vAlign w:val="center"/>
                </w:tcPr>
                <w:p w14:paraId="2739C4E5" w14:textId="77777777" w:rsidR="00732B7E" w:rsidRPr="00483594" w:rsidRDefault="00732B7E" w:rsidP="00732B7E">
                  <w:pPr>
                    <w:pStyle w:val="Heading3"/>
                    <w:numPr>
                      <w:ilvl w:val="0"/>
                      <w:numId w:val="0"/>
                    </w:numPr>
                    <w:spacing w:after="120"/>
                    <w:jc w:val="left"/>
                    <w:outlineLvl w:val="2"/>
                    <w:rPr>
                      <w:szCs w:val="22"/>
                    </w:rPr>
                  </w:pPr>
                  <w:r w:rsidRPr="00483594">
                    <w:rPr>
                      <w:rFonts w:cs="Arial"/>
                      <w:szCs w:val="22"/>
                    </w:rPr>
                    <w:t>Completion of Research</w:t>
                  </w:r>
                </w:p>
              </w:tc>
              <w:tc>
                <w:tcPr>
                  <w:tcW w:w="1266" w:type="pct"/>
                  <w:vAlign w:val="center"/>
                </w:tcPr>
                <w:p w14:paraId="6E433D4D" w14:textId="77777777" w:rsidR="00732B7E" w:rsidRPr="00483594" w:rsidRDefault="00732B7E" w:rsidP="00732B7E">
                  <w:pPr>
                    <w:pStyle w:val="Heading3"/>
                    <w:numPr>
                      <w:ilvl w:val="0"/>
                      <w:numId w:val="0"/>
                    </w:numPr>
                    <w:spacing w:after="120"/>
                    <w:outlineLvl w:val="2"/>
                    <w:rPr>
                      <w:szCs w:val="24"/>
                    </w:rPr>
                  </w:pPr>
                  <w:r w:rsidRPr="00483594">
                    <w:rPr>
                      <w:szCs w:val="24"/>
                    </w:rPr>
                    <w:t>+30 days</w:t>
                  </w:r>
                </w:p>
              </w:tc>
            </w:tr>
            <w:tr w:rsidR="00732B7E" w14:paraId="43ECFE60" w14:textId="77777777" w:rsidTr="001D6164">
              <w:tc>
                <w:tcPr>
                  <w:tcW w:w="992" w:type="pct"/>
                  <w:vAlign w:val="center"/>
                </w:tcPr>
                <w:p w14:paraId="4F4C7E37" w14:textId="77777777" w:rsidR="00732B7E" w:rsidRPr="00483594" w:rsidRDefault="00732B7E" w:rsidP="00732B7E">
                  <w:pPr>
                    <w:pStyle w:val="Heading3"/>
                    <w:numPr>
                      <w:ilvl w:val="0"/>
                      <w:numId w:val="0"/>
                    </w:numPr>
                    <w:spacing w:after="120"/>
                    <w:jc w:val="center"/>
                    <w:outlineLvl w:val="2"/>
                    <w:rPr>
                      <w:szCs w:val="24"/>
                    </w:rPr>
                  </w:pPr>
                  <w:r w:rsidRPr="00483594">
                    <w:t>4</w:t>
                  </w:r>
                </w:p>
              </w:tc>
              <w:tc>
                <w:tcPr>
                  <w:tcW w:w="2742" w:type="pct"/>
                  <w:vAlign w:val="center"/>
                </w:tcPr>
                <w:p w14:paraId="4492EE87" w14:textId="77777777" w:rsidR="00732B7E" w:rsidRPr="00483594" w:rsidRDefault="00732B7E" w:rsidP="00732B7E">
                  <w:pPr>
                    <w:pStyle w:val="Heading3"/>
                    <w:numPr>
                      <w:ilvl w:val="0"/>
                      <w:numId w:val="0"/>
                    </w:numPr>
                    <w:spacing w:after="120"/>
                    <w:jc w:val="left"/>
                    <w:outlineLvl w:val="2"/>
                    <w:rPr>
                      <w:szCs w:val="22"/>
                    </w:rPr>
                  </w:pPr>
                  <w:r w:rsidRPr="00483594">
                    <w:rPr>
                      <w:rFonts w:cs="Arial"/>
                      <w:szCs w:val="22"/>
                    </w:rPr>
                    <w:t>Completion of Measurement and Analysis</w:t>
                  </w:r>
                </w:p>
              </w:tc>
              <w:tc>
                <w:tcPr>
                  <w:tcW w:w="1266" w:type="pct"/>
                  <w:vAlign w:val="center"/>
                </w:tcPr>
                <w:p w14:paraId="53D5961F" w14:textId="77777777" w:rsidR="00732B7E" w:rsidRPr="00483594" w:rsidRDefault="00732B7E" w:rsidP="00732B7E">
                  <w:pPr>
                    <w:pStyle w:val="Heading3"/>
                    <w:numPr>
                      <w:ilvl w:val="0"/>
                      <w:numId w:val="0"/>
                    </w:numPr>
                    <w:spacing w:after="120"/>
                    <w:outlineLvl w:val="2"/>
                    <w:rPr>
                      <w:szCs w:val="24"/>
                    </w:rPr>
                  </w:pPr>
                  <w:r w:rsidRPr="00483594">
                    <w:t>+40 days</w:t>
                  </w:r>
                </w:p>
              </w:tc>
            </w:tr>
            <w:tr w:rsidR="00732B7E" w14:paraId="7F9873EF" w14:textId="77777777" w:rsidTr="001D6164">
              <w:tc>
                <w:tcPr>
                  <w:tcW w:w="992" w:type="pct"/>
                  <w:vAlign w:val="center"/>
                </w:tcPr>
                <w:p w14:paraId="75E77DEA" w14:textId="77777777" w:rsidR="00732B7E" w:rsidRPr="00483594" w:rsidRDefault="00732B7E" w:rsidP="00732B7E">
                  <w:pPr>
                    <w:pStyle w:val="Heading3"/>
                    <w:numPr>
                      <w:ilvl w:val="0"/>
                      <w:numId w:val="0"/>
                    </w:numPr>
                    <w:spacing w:after="120"/>
                    <w:jc w:val="center"/>
                    <w:outlineLvl w:val="2"/>
                  </w:pPr>
                  <w:r w:rsidRPr="00483594">
                    <w:t>5</w:t>
                  </w:r>
                </w:p>
              </w:tc>
              <w:tc>
                <w:tcPr>
                  <w:tcW w:w="2742" w:type="pct"/>
                  <w:vAlign w:val="center"/>
                </w:tcPr>
                <w:p w14:paraId="4CD6806E" w14:textId="77777777" w:rsidR="00732B7E" w:rsidRPr="00483594" w:rsidRDefault="00732B7E" w:rsidP="00732B7E">
                  <w:pPr>
                    <w:pStyle w:val="Heading3"/>
                    <w:numPr>
                      <w:ilvl w:val="0"/>
                      <w:numId w:val="0"/>
                    </w:numPr>
                    <w:spacing w:after="120"/>
                    <w:jc w:val="left"/>
                    <w:outlineLvl w:val="2"/>
                    <w:rPr>
                      <w:rFonts w:cs="Arial"/>
                      <w:szCs w:val="22"/>
                    </w:rPr>
                  </w:pPr>
                  <w:r w:rsidRPr="00483594">
                    <w:rPr>
                      <w:rFonts w:cs="Arial"/>
                      <w:szCs w:val="22"/>
                    </w:rPr>
                    <w:t>Presentation of Measurement and Analysis</w:t>
                  </w:r>
                </w:p>
              </w:tc>
              <w:tc>
                <w:tcPr>
                  <w:tcW w:w="1266" w:type="pct"/>
                  <w:vAlign w:val="center"/>
                </w:tcPr>
                <w:p w14:paraId="5C09D0B4" w14:textId="77777777" w:rsidR="00732B7E" w:rsidRPr="00483594" w:rsidRDefault="00732B7E" w:rsidP="00732B7E">
                  <w:pPr>
                    <w:pStyle w:val="Heading3"/>
                    <w:numPr>
                      <w:ilvl w:val="0"/>
                      <w:numId w:val="0"/>
                    </w:numPr>
                    <w:spacing w:after="120"/>
                    <w:outlineLvl w:val="2"/>
                  </w:pPr>
                  <w:r w:rsidRPr="00483594">
                    <w:t>+45 days</w:t>
                  </w:r>
                </w:p>
              </w:tc>
            </w:tr>
            <w:tr w:rsidR="00732B7E" w14:paraId="5CEC140B" w14:textId="77777777" w:rsidTr="001D6164">
              <w:tc>
                <w:tcPr>
                  <w:tcW w:w="992" w:type="pct"/>
                  <w:vAlign w:val="center"/>
                </w:tcPr>
                <w:p w14:paraId="16A4A345" w14:textId="77777777" w:rsidR="00732B7E" w:rsidRPr="00483594" w:rsidRDefault="00732B7E" w:rsidP="00732B7E">
                  <w:pPr>
                    <w:pStyle w:val="Heading3"/>
                    <w:numPr>
                      <w:ilvl w:val="0"/>
                      <w:numId w:val="0"/>
                    </w:numPr>
                    <w:spacing w:after="120"/>
                    <w:jc w:val="center"/>
                    <w:outlineLvl w:val="2"/>
                  </w:pPr>
                  <w:r w:rsidRPr="00483594">
                    <w:t>6</w:t>
                  </w:r>
                </w:p>
              </w:tc>
              <w:tc>
                <w:tcPr>
                  <w:tcW w:w="2742" w:type="pct"/>
                  <w:vAlign w:val="center"/>
                </w:tcPr>
                <w:p w14:paraId="451842E4" w14:textId="77777777" w:rsidR="00732B7E" w:rsidRPr="00483594" w:rsidRDefault="00732B7E" w:rsidP="00732B7E">
                  <w:pPr>
                    <w:pStyle w:val="Heading3"/>
                    <w:numPr>
                      <w:ilvl w:val="0"/>
                      <w:numId w:val="0"/>
                    </w:numPr>
                    <w:spacing w:after="120"/>
                    <w:jc w:val="left"/>
                    <w:outlineLvl w:val="2"/>
                    <w:rPr>
                      <w:rFonts w:cs="Arial"/>
                      <w:szCs w:val="22"/>
                    </w:rPr>
                  </w:pPr>
                  <w:r w:rsidRPr="00483594">
                    <w:rPr>
                      <w:rFonts w:cs="Arial"/>
                      <w:szCs w:val="22"/>
                    </w:rPr>
                    <w:t>Delivery of Final report</w:t>
                  </w:r>
                </w:p>
              </w:tc>
              <w:tc>
                <w:tcPr>
                  <w:tcW w:w="1266" w:type="pct"/>
                  <w:vAlign w:val="center"/>
                </w:tcPr>
                <w:p w14:paraId="4ECB00D7" w14:textId="77777777" w:rsidR="00732B7E" w:rsidRPr="00483594" w:rsidRDefault="00732B7E" w:rsidP="00732B7E">
                  <w:pPr>
                    <w:pStyle w:val="Heading3"/>
                    <w:numPr>
                      <w:ilvl w:val="0"/>
                      <w:numId w:val="0"/>
                    </w:numPr>
                    <w:spacing w:after="120"/>
                    <w:outlineLvl w:val="2"/>
                  </w:pPr>
                  <w:r w:rsidRPr="00483594">
                    <w:t>+50 days</w:t>
                  </w:r>
                </w:p>
              </w:tc>
            </w:tr>
            <w:tr w:rsidR="00732B7E" w14:paraId="191EE19A" w14:textId="77777777" w:rsidTr="001D6164">
              <w:tc>
                <w:tcPr>
                  <w:tcW w:w="992" w:type="pct"/>
                  <w:vAlign w:val="center"/>
                </w:tcPr>
                <w:p w14:paraId="67C9BEF6" w14:textId="77777777" w:rsidR="00732B7E" w:rsidRPr="00483594" w:rsidRDefault="00732B7E" w:rsidP="00732B7E">
                  <w:pPr>
                    <w:pStyle w:val="Heading3"/>
                    <w:numPr>
                      <w:ilvl w:val="0"/>
                      <w:numId w:val="0"/>
                    </w:numPr>
                    <w:spacing w:after="120"/>
                    <w:jc w:val="center"/>
                    <w:outlineLvl w:val="2"/>
                  </w:pPr>
                  <w:r w:rsidRPr="00483594">
                    <w:t>7</w:t>
                  </w:r>
                </w:p>
              </w:tc>
              <w:tc>
                <w:tcPr>
                  <w:tcW w:w="2742" w:type="pct"/>
                  <w:vAlign w:val="center"/>
                </w:tcPr>
                <w:p w14:paraId="41AFE2D2" w14:textId="77777777" w:rsidR="00732B7E" w:rsidRPr="00483594" w:rsidRDefault="00732B7E" w:rsidP="00732B7E">
                  <w:pPr>
                    <w:pStyle w:val="Heading3"/>
                    <w:numPr>
                      <w:ilvl w:val="0"/>
                      <w:numId w:val="0"/>
                    </w:numPr>
                    <w:spacing w:after="120"/>
                    <w:jc w:val="left"/>
                    <w:outlineLvl w:val="2"/>
                    <w:rPr>
                      <w:rFonts w:cs="Arial"/>
                      <w:szCs w:val="22"/>
                    </w:rPr>
                  </w:pPr>
                  <w:r w:rsidRPr="00483594">
                    <w:rPr>
                      <w:rFonts w:cs="Arial"/>
                      <w:szCs w:val="22"/>
                    </w:rPr>
                    <w:t>Knowledge Transfer</w:t>
                  </w:r>
                </w:p>
              </w:tc>
              <w:tc>
                <w:tcPr>
                  <w:tcW w:w="1266" w:type="pct"/>
                  <w:vAlign w:val="center"/>
                </w:tcPr>
                <w:p w14:paraId="139D6B02" w14:textId="77777777" w:rsidR="00732B7E" w:rsidRPr="00483594" w:rsidRDefault="00732B7E" w:rsidP="00732B7E">
                  <w:pPr>
                    <w:pStyle w:val="Heading3"/>
                    <w:numPr>
                      <w:ilvl w:val="0"/>
                      <w:numId w:val="0"/>
                    </w:numPr>
                    <w:spacing w:after="120"/>
                    <w:outlineLvl w:val="2"/>
                  </w:pPr>
                  <w:r w:rsidRPr="00483594">
                    <w:t>+55 days</w:t>
                  </w:r>
                </w:p>
              </w:tc>
            </w:tr>
          </w:tbl>
          <w:p w14:paraId="50C19B6C" w14:textId="77777777" w:rsidR="00732B7E" w:rsidRDefault="00732B7E" w:rsidP="00732B7E">
            <w:pPr>
              <w:pStyle w:val="MarginText"/>
              <w:ind w:left="720" w:hanging="720"/>
              <w:rPr>
                <w:rFonts w:cs="Arial"/>
                <w:sz w:val="20"/>
              </w:rPr>
            </w:pPr>
          </w:p>
          <w:p w14:paraId="318F8625" w14:textId="77777777" w:rsidR="00732B7E" w:rsidRPr="00E7723C" w:rsidRDefault="00732B7E" w:rsidP="00732B7E">
            <w:pPr>
              <w:pStyle w:val="MarginText"/>
              <w:ind w:left="720" w:hanging="720"/>
              <w:rPr>
                <w:rFonts w:cs="Arial"/>
                <w:sz w:val="20"/>
              </w:rPr>
            </w:pPr>
            <w:r w:rsidRPr="00E7723C">
              <w:rPr>
                <w:rFonts w:cs="Arial"/>
                <w:sz w:val="20"/>
              </w:rPr>
              <w:t>(ii)</w:t>
            </w:r>
            <w:r w:rsidRPr="00E7723C">
              <w:rPr>
                <w:rFonts w:cs="Arial"/>
                <w:sz w:val="20"/>
              </w:rPr>
              <w:tab/>
              <w:t>If so required by the Customer, the Supplier shall produce a further version of the Implementation Plan (based on the above plan) in such further detail as the Customer may reasonably require.  The Supplier shall ensure that each version of the Implementation Plan is subject to approval.  The Supplier shall ensure that the Implementation Plan is maintained and updated on a regular basis as may be necessary to reflect the then current state of the implementation of the Services.</w:t>
            </w:r>
          </w:p>
          <w:p w14:paraId="6A1A10CE" w14:textId="77777777" w:rsidR="00732B7E" w:rsidRPr="00E7723C" w:rsidRDefault="00732B7E" w:rsidP="00732B7E">
            <w:pPr>
              <w:pStyle w:val="MarginText"/>
              <w:ind w:left="720" w:hanging="720"/>
              <w:rPr>
                <w:rFonts w:cs="Arial"/>
                <w:sz w:val="20"/>
              </w:rPr>
            </w:pPr>
            <w:r w:rsidRPr="00E7723C">
              <w:rPr>
                <w:rFonts w:cs="Arial"/>
                <w:sz w:val="20"/>
              </w:rPr>
              <w:t>(iii)</w:t>
            </w:r>
            <w:r w:rsidRPr="00E7723C">
              <w:rPr>
                <w:rFonts w:cs="Arial"/>
                <w:sz w:val="20"/>
              </w:rPr>
              <w:tab/>
              <w:t>The Customer shall have the right to require the Supplier to include any reasonable changes or provisions in each version of the Implementation Plan.</w:t>
            </w:r>
          </w:p>
          <w:p w14:paraId="0503A71A" w14:textId="77777777" w:rsidR="00732B7E" w:rsidRPr="00E7723C" w:rsidRDefault="00732B7E" w:rsidP="00732B7E">
            <w:pPr>
              <w:pStyle w:val="MarginText"/>
              <w:ind w:left="720" w:hanging="720"/>
              <w:rPr>
                <w:rFonts w:cs="Arial"/>
                <w:sz w:val="20"/>
              </w:rPr>
            </w:pPr>
            <w:r w:rsidRPr="00E7723C">
              <w:rPr>
                <w:rFonts w:cs="Arial"/>
                <w:sz w:val="20"/>
              </w:rPr>
              <w:t>(iv)</w:t>
            </w:r>
            <w:r w:rsidRPr="00E7723C">
              <w:rPr>
                <w:rFonts w:cs="Arial"/>
                <w:sz w:val="20"/>
              </w:rPr>
              <w:tab/>
              <w:t>The Supplier shall perform its obligations so as to achieve each Milestone by the Milestone Date.</w:t>
            </w:r>
          </w:p>
          <w:p w14:paraId="3C8FD61E" w14:textId="782E3203" w:rsidR="00E34621" w:rsidRPr="008E7260" w:rsidRDefault="00732B7E" w:rsidP="00732B7E">
            <w:pPr>
              <w:pStyle w:val="MarginText"/>
              <w:ind w:left="720" w:hanging="720"/>
              <w:rPr>
                <w:rFonts w:cs="Arial"/>
                <w:b/>
                <w:sz w:val="20"/>
              </w:rPr>
            </w:pPr>
            <w:r w:rsidRPr="00E7723C">
              <w:rPr>
                <w:rFonts w:cs="Arial"/>
                <w:sz w:val="20"/>
              </w:rPr>
              <w:t>(v)</w:t>
            </w:r>
            <w:r w:rsidRPr="00E7723C">
              <w:rPr>
                <w:rFonts w:cs="Arial"/>
                <w:sz w:val="20"/>
              </w:rPr>
              <w:tab/>
              <w:t>Changes to the Milestones shall only be made in accordance with the variation procedure and provided that the Supplier shall not attempt to postpone any of the Milestones using the variation procedure or otherwise (except in the event of a Customer default which affects the Supplier's ability to achieve a Milestone by the relevant Milestone Date)</w:t>
            </w:r>
          </w:p>
        </w:tc>
      </w:tr>
      <w:tr w:rsidR="004363FF" w:rsidRPr="005E64BF" w14:paraId="3C8FD624" w14:textId="77777777" w:rsidTr="008F76B2">
        <w:tc>
          <w:tcPr>
            <w:tcW w:w="9245" w:type="dxa"/>
            <w:shd w:val="clear" w:color="auto" w:fill="auto"/>
          </w:tcPr>
          <w:p w14:paraId="3C8FD620" w14:textId="77777777" w:rsidR="00E34621" w:rsidRPr="008E7260" w:rsidRDefault="004363FF" w:rsidP="00E34621">
            <w:pPr>
              <w:keepNext/>
              <w:widowControl w:val="0"/>
              <w:spacing w:line="240" w:lineRule="auto"/>
              <w:rPr>
                <w:rFonts w:cs="Arial"/>
                <w:b/>
                <w:sz w:val="20"/>
              </w:rPr>
            </w:pPr>
            <w:r w:rsidRPr="008E7260">
              <w:rPr>
                <w:rFonts w:cs="Arial"/>
                <w:b/>
                <w:sz w:val="20"/>
              </w:rPr>
              <w:lastRenderedPageBreak/>
              <w:t xml:space="preserve">3.2 </w:t>
            </w:r>
            <w:r w:rsidR="008F76B2" w:rsidRPr="008E7260">
              <w:rPr>
                <w:rFonts w:cs="Arial"/>
                <w:b/>
                <w:sz w:val="20"/>
              </w:rPr>
              <w:t>Perfo</w:t>
            </w:r>
            <w:r w:rsidR="00E34621" w:rsidRPr="008E7260">
              <w:rPr>
                <w:rFonts w:cs="Arial"/>
                <w:b/>
                <w:sz w:val="20"/>
              </w:rPr>
              <w:t>rmance Monitoring</w:t>
            </w:r>
          </w:p>
          <w:p w14:paraId="5A6E30A9" w14:textId="77777777" w:rsidR="00E34621" w:rsidRDefault="00732B7E" w:rsidP="00E34621">
            <w:pPr>
              <w:keepNext/>
              <w:widowControl w:val="0"/>
              <w:spacing w:line="240" w:lineRule="auto"/>
              <w:rPr>
                <w:rFonts w:cs="Arial"/>
                <w:b/>
                <w:sz w:val="20"/>
              </w:rPr>
            </w:pPr>
            <w:r w:rsidRPr="005C7785">
              <w:rPr>
                <w:rFonts w:cs="Arial"/>
                <w:b/>
                <w:sz w:val="20"/>
              </w:rPr>
              <w:t>From the Specification document</w:t>
            </w:r>
          </w:p>
          <w:tbl>
            <w:tblPr>
              <w:tblStyle w:val="TableGrid"/>
              <w:tblW w:w="0" w:type="auto"/>
              <w:tblInd w:w="720" w:type="dxa"/>
              <w:tblLayout w:type="fixed"/>
              <w:tblLook w:val="04A0" w:firstRow="1" w:lastRow="0" w:firstColumn="1" w:lastColumn="0" w:noHBand="0" w:noVBand="1"/>
            </w:tblPr>
            <w:tblGrid>
              <w:gridCol w:w="1048"/>
              <w:gridCol w:w="1771"/>
              <w:gridCol w:w="3827"/>
              <w:gridCol w:w="1653"/>
            </w:tblGrid>
            <w:tr w:rsidR="00E35FC0" w14:paraId="590742D8" w14:textId="77777777" w:rsidTr="00E35FC0">
              <w:tc>
                <w:tcPr>
                  <w:tcW w:w="1048" w:type="dxa"/>
                  <w:shd w:val="clear" w:color="auto" w:fill="DBE5F1" w:themeFill="accent1" w:themeFillTint="33"/>
                </w:tcPr>
                <w:p w14:paraId="504DA493" w14:textId="77777777" w:rsidR="00E35FC0" w:rsidRDefault="00E35FC0" w:rsidP="00E35FC0">
                  <w:pPr>
                    <w:pStyle w:val="Heading2"/>
                    <w:numPr>
                      <w:ilvl w:val="0"/>
                      <w:numId w:val="0"/>
                    </w:numPr>
                    <w:jc w:val="center"/>
                    <w:outlineLvl w:val="1"/>
                  </w:pPr>
                  <w:r>
                    <w:t>KPI/SLA</w:t>
                  </w:r>
                </w:p>
              </w:tc>
              <w:tc>
                <w:tcPr>
                  <w:tcW w:w="1771" w:type="dxa"/>
                  <w:shd w:val="clear" w:color="auto" w:fill="DBE5F1" w:themeFill="accent1" w:themeFillTint="33"/>
                </w:tcPr>
                <w:p w14:paraId="4DAF8BCB" w14:textId="77777777" w:rsidR="00E35FC0" w:rsidRDefault="00E35FC0" w:rsidP="00E35FC0">
                  <w:pPr>
                    <w:pStyle w:val="Heading2"/>
                    <w:numPr>
                      <w:ilvl w:val="0"/>
                      <w:numId w:val="0"/>
                    </w:numPr>
                    <w:jc w:val="center"/>
                    <w:outlineLvl w:val="1"/>
                  </w:pPr>
                  <w:r>
                    <w:t>Service Area</w:t>
                  </w:r>
                </w:p>
              </w:tc>
              <w:tc>
                <w:tcPr>
                  <w:tcW w:w="3827" w:type="dxa"/>
                  <w:shd w:val="clear" w:color="auto" w:fill="DBE5F1" w:themeFill="accent1" w:themeFillTint="33"/>
                </w:tcPr>
                <w:p w14:paraId="6292D644" w14:textId="77777777" w:rsidR="00E35FC0" w:rsidRDefault="00E35FC0" w:rsidP="00E35FC0">
                  <w:pPr>
                    <w:pStyle w:val="Heading2"/>
                    <w:numPr>
                      <w:ilvl w:val="0"/>
                      <w:numId w:val="0"/>
                    </w:numPr>
                    <w:jc w:val="center"/>
                    <w:outlineLvl w:val="1"/>
                  </w:pPr>
                  <w:r>
                    <w:t>KPI/SLA description</w:t>
                  </w:r>
                </w:p>
              </w:tc>
              <w:tc>
                <w:tcPr>
                  <w:tcW w:w="1653" w:type="dxa"/>
                  <w:shd w:val="clear" w:color="auto" w:fill="DBE5F1" w:themeFill="accent1" w:themeFillTint="33"/>
                </w:tcPr>
                <w:p w14:paraId="3632E1A5" w14:textId="77777777" w:rsidR="00E35FC0" w:rsidRDefault="00E35FC0" w:rsidP="00E35FC0">
                  <w:pPr>
                    <w:pStyle w:val="Heading2"/>
                    <w:numPr>
                      <w:ilvl w:val="0"/>
                      <w:numId w:val="0"/>
                    </w:numPr>
                    <w:jc w:val="center"/>
                    <w:outlineLvl w:val="1"/>
                  </w:pPr>
                  <w:r w:rsidRPr="00894FD8">
                    <w:t>Target to be confirmed in the project plan</w:t>
                  </w:r>
                </w:p>
              </w:tc>
            </w:tr>
            <w:tr w:rsidR="00E35FC0" w14:paraId="3E180190" w14:textId="77777777" w:rsidTr="00E35FC0">
              <w:tc>
                <w:tcPr>
                  <w:tcW w:w="1048" w:type="dxa"/>
                </w:tcPr>
                <w:p w14:paraId="069C3263" w14:textId="77777777" w:rsidR="00E35FC0" w:rsidRDefault="00E35FC0" w:rsidP="00E35FC0">
                  <w:pPr>
                    <w:pStyle w:val="Heading2"/>
                    <w:numPr>
                      <w:ilvl w:val="0"/>
                      <w:numId w:val="0"/>
                    </w:numPr>
                    <w:jc w:val="center"/>
                    <w:outlineLvl w:val="1"/>
                  </w:pPr>
                  <w:r>
                    <w:t>#1</w:t>
                  </w:r>
                </w:p>
              </w:tc>
              <w:tc>
                <w:tcPr>
                  <w:tcW w:w="1771" w:type="dxa"/>
                </w:tcPr>
                <w:p w14:paraId="3145B23E" w14:textId="77777777" w:rsidR="00E35FC0" w:rsidRDefault="00E35FC0" w:rsidP="00E35FC0">
                  <w:pPr>
                    <w:pStyle w:val="Heading2"/>
                    <w:numPr>
                      <w:ilvl w:val="0"/>
                      <w:numId w:val="0"/>
                    </w:numPr>
                    <w:outlineLvl w:val="1"/>
                  </w:pPr>
                  <w:r>
                    <w:t>Milestone completion</w:t>
                  </w:r>
                </w:p>
              </w:tc>
              <w:tc>
                <w:tcPr>
                  <w:tcW w:w="3827" w:type="dxa"/>
                </w:tcPr>
                <w:p w14:paraId="59D3C9CA" w14:textId="77777777" w:rsidR="00E35FC0" w:rsidRDefault="00E35FC0" w:rsidP="00E35FC0">
                  <w:pPr>
                    <w:pStyle w:val="Heading2"/>
                    <w:numPr>
                      <w:ilvl w:val="0"/>
                      <w:numId w:val="0"/>
                    </w:numPr>
                    <w:outlineLvl w:val="1"/>
                  </w:pPr>
                  <w:r w:rsidRPr="00BF1F25">
                    <w:t>Approval of the Project plan - Mobilisation</w:t>
                  </w:r>
                </w:p>
              </w:tc>
              <w:tc>
                <w:tcPr>
                  <w:tcW w:w="1653" w:type="dxa"/>
                </w:tcPr>
                <w:p w14:paraId="2CF13F59" w14:textId="77777777" w:rsidR="00E35FC0" w:rsidRDefault="00E35FC0" w:rsidP="00E35FC0">
                  <w:pPr>
                    <w:pStyle w:val="Heading2"/>
                    <w:numPr>
                      <w:ilvl w:val="0"/>
                      <w:numId w:val="0"/>
                    </w:numPr>
                    <w:outlineLvl w:val="1"/>
                  </w:pPr>
                  <w:r>
                    <w:t>90%</w:t>
                  </w:r>
                  <w:r w:rsidRPr="00BF1F25">
                    <w:t xml:space="preserve"> </w:t>
                  </w:r>
                </w:p>
              </w:tc>
            </w:tr>
            <w:tr w:rsidR="00E35FC0" w14:paraId="45C299BA" w14:textId="77777777" w:rsidTr="00E35FC0">
              <w:tc>
                <w:tcPr>
                  <w:tcW w:w="1048" w:type="dxa"/>
                </w:tcPr>
                <w:p w14:paraId="3A00CF0C" w14:textId="77777777" w:rsidR="00E35FC0" w:rsidRDefault="00E35FC0" w:rsidP="00E35FC0">
                  <w:pPr>
                    <w:pStyle w:val="Heading2"/>
                    <w:numPr>
                      <w:ilvl w:val="0"/>
                      <w:numId w:val="0"/>
                    </w:numPr>
                    <w:jc w:val="center"/>
                    <w:outlineLvl w:val="1"/>
                  </w:pPr>
                  <w:r>
                    <w:t>#2</w:t>
                  </w:r>
                </w:p>
              </w:tc>
              <w:tc>
                <w:tcPr>
                  <w:tcW w:w="1771" w:type="dxa"/>
                </w:tcPr>
                <w:p w14:paraId="4C13E21D" w14:textId="77777777" w:rsidR="00E35FC0" w:rsidRDefault="00E35FC0" w:rsidP="00E35FC0">
                  <w:pPr>
                    <w:pStyle w:val="Heading2"/>
                    <w:numPr>
                      <w:ilvl w:val="0"/>
                      <w:numId w:val="0"/>
                    </w:numPr>
                    <w:outlineLvl w:val="1"/>
                  </w:pPr>
                  <w:r w:rsidRPr="00C6525F">
                    <w:t>Milestone completion</w:t>
                  </w:r>
                </w:p>
              </w:tc>
              <w:tc>
                <w:tcPr>
                  <w:tcW w:w="3827" w:type="dxa"/>
                </w:tcPr>
                <w:p w14:paraId="31D65BD0" w14:textId="77777777" w:rsidR="00E35FC0" w:rsidRDefault="00E35FC0" w:rsidP="00E35FC0">
                  <w:pPr>
                    <w:pStyle w:val="Heading2"/>
                    <w:numPr>
                      <w:ilvl w:val="0"/>
                      <w:numId w:val="0"/>
                    </w:numPr>
                    <w:outlineLvl w:val="1"/>
                  </w:pPr>
                  <w:r w:rsidRPr="00BF1F25">
                    <w:t>Approval of the Research Method</w:t>
                  </w:r>
                </w:p>
              </w:tc>
              <w:tc>
                <w:tcPr>
                  <w:tcW w:w="1653" w:type="dxa"/>
                </w:tcPr>
                <w:p w14:paraId="078CF5E9" w14:textId="77777777" w:rsidR="00E35FC0" w:rsidRDefault="00E35FC0" w:rsidP="00E35FC0">
                  <w:pPr>
                    <w:pStyle w:val="Heading2"/>
                    <w:numPr>
                      <w:ilvl w:val="0"/>
                      <w:numId w:val="0"/>
                    </w:numPr>
                    <w:outlineLvl w:val="1"/>
                  </w:pPr>
                  <w:r>
                    <w:t>100%</w:t>
                  </w:r>
                </w:p>
              </w:tc>
            </w:tr>
            <w:tr w:rsidR="00E35FC0" w14:paraId="08B33785" w14:textId="77777777" w:rsidTr="00E35FC0">
              <w:tc>
                <w:tcPr>
                  <w:tcW w:w="1048" w:type="dxa"/>
                </w:tcPr>
                <w:p w14:paraId="5590433E" w14:textId="77777777" w:rsidR="00E35FC0" w:rsidRDefault="00E35FC0" w:rsidP="00E35FC0">
                  <w:pPr>
                    <w:pStyle w:val="Heading2"/>
                    <w:numPr>
                      <w:ilvl w:val="0"/>
                      <w:numId w:val="0"/>
                    </w:numPr>
                    <w:jc w:val="center"/>
                    <w:outlineLvl w:val="1"/>
                  </w:pPr>
                  <w:r>
                    <w:t>#3</w:t>
                  </w:r>
                </w:p>
              </w:tc>
              <w:tc>
                <w:tcPr>
                  <w:tcW w:w="1771" w:type="dxa"/>
                </w:tcPr>
                <w:p w14:paraId="1A709717" w14:textId="77777777" w:rsidR="00E35FC0" w:rsidRDefault="00E35FC0" w:rsidP="00E35FC0">
                  <w:pPr>
                    <w:pStyle w:val="Heading2"/>
                    <w:numPr>
                      <w:ilvl w:val="0"/>
                      <w:numId w:val="0"/>
                    </w:numPr>
                    <w:outlineLvl w:val="1"/>
                  </w:pPr>
                  <w:r w:rsidRPr="00C6525F">
                    <w:t>Milestone completion</w:t>
                  </w:r>
                </w:p>
              </w:tc>
              <w:tc>
                <w:tcPr>
                  <w:tcW w:w="3827" w:type="dxa"/>
                </w:tcPr>
                <w:p w14:paraId="6C61009B" w14:textId="77777777" w:rsidR="00E35FC0" w:rsidRDefault="00E35FC0" w:rsidP="00E35FC0">
                  <w:pPr>
                    <w:pStyle w:val="Heading2"/>
                    <w:numPr>
                      <w:ilvl w:val="0"/>
                      <w:numId w:val="0"/>
                    </w:numPr>
                    <w:outlineLvl w:val="1"/>
                  </w:pPr>
                  <w:r w:rsidRPr="00BF1F25">
                    <w:t>Completion of Research</w:t>
                  </w:r>
                </w:p>
              </w:tc>
              <w:tc>
                <w:tcPr>
                  <w:tcW w:w="1653" w:type="dxa"/>
                </w:tcPr>
                <w:p w14:paraId="60611D70" w14:textId="77777777" w:rsidR="00E35FC0" w:rsidRDefault="00E35FC0" w:rsidP="00E35FC0">
                  <w:pPr>
                    <w:pStyle w:val="Heading2"/>
                    <w:numPr>
                      <w:ilvl w:val="0"/>
                      <w:numId w:val="0"/>
                    </w:numPr>
                    <w:outlineLvl w:val="1"/>
                  </w:pPr>
                  <w:r>
                    <w:t>70%</w:t>
                  </w:r>
                </w:p>
              </w:tc>
            </w:tr>
            <w:tr w:rsidR="00E35FC0" w14:paraId="1BDE3605" w14:textId="77777777" w:rsidTr="00E35FC0">
              <w:tc>
                <w:tcPr>
                  <w:tcW w:w="1048" w:type="dxa"/>
                </w:tcPr>
                <w:p w14:paraId="5E659705" w14:textId="77777777" w:rsidR="00E35FC0" w:rsidRDefault="00E35FC0" w:rsidP="00E35FC0">
                  <w:pPr>
                    <w:pStyle w:val="Heading2"/>
                    <w:numPr>
                      <w:ilvl w:val="0"/>
                      <w:numId w:val="0"/>
                    </w:numPr>
                    <w:jc w:val="center"/>
                    <w:outlineLvl w:val="1"/>
                  </w:pPr>
                  <w:r>
                    <w:t>#4</w:t>
                  </w:r>
                </w:p>
              </w:tc>
              <w:tc>
                <w:tcPr>
                  <w:tcW w:w="1771" w:type="dxa"/>
                </w:tcPr>
                <w:p w14:paraId="7A5F935F" w14:textId="77777777" w:rsidR="00E35FC0" w:rsidRDefault="00E35FC0" w:rsidP="00E35FC0">
                  <w:pPr>
                    <w:pStyle w:val="Heading2"/>
                    <w:numPr>
                      <w:ilvl w:val="0"/>
                      <w:numId w:val="0"/>
                    </w:numPr>
                    <w:outlineLvl w:val="1"/>
                  </w:pPr>
                  <w:r w:rsidRPr="00BA2F1D">
                    <w:t>Milestone completion</w:t>
                  </w:r>
                </w:p>
              </w:tc>
              <w:tc>
                <w:tcPr>
                  <w:tcW w:w="3827" w:type="dxa"/>
                </w:tcPr>
                <w:p w14:paraId="3FA5ADAE" w14:textId="77777777" w:rsidR="00E35FC0" w:rsidRDefault="00E35FC0" w:rsidP="00E35FC0">
                  <w:pPr>
                    <w:pStyle w:val="Heading2"/>
                    <w:numPr>
                      <w:ilvl w:val="0"/>
                      <w:numId w:val="0"/>
                    </w:numPr>
                    <w:outlineLvl w:val="1"/>
                  </w:pPr>
                  <w:r w:rsidRPr="00BF1F25">
                    <w:t>Completion of Measurement and Analysis</w:t>
                  </w:r>
                </w:p>
              </w:tc>
              <w:tc>
                <w:tcPr>
                  <w:tcW w:w="1653" w:type="dxa"/>
                </w:tcPr>
                <w:p w14:paraId="5204C3F4" w14:textId="77777777" w:rsidR="00E35FC0" w:rsidRDefault="00E35FC0" w:rsidP="00E35FC0">
                  <w:pPr>
                    <w:pStyle w:val="Heading2"/>
                    <w:numPr>
                      <w:ilvl w:val="0"/>
                      <w:numId w:val="0"/>
                    </w:numPr>
                    <w:outlineLvl w:val="1"/>
                  </w:pPr>
                  <w:r>
                    <w:t>100%</w:t>
                  </w:r>
                </w:p>
              </w:tc>
            </w:tr>
            <w:tr w:rsidR="00E35FC0" w14:paraId="59B0EB30" w14:textId="77777777" w:rsidTr="00E35FC0">
              <w:tc>
                <w:tcPr>
                  <w:tcW w:w="1048" w:type="dxa"/>
                </w:tcPr>
                <w:p w14:paraId="36CB1125" w14:textId="77777777" w:rsidR="00E35FC0" w:rsidRDefault="00E35FC0" w:rsidP="00E35FC0">
                  <w:pPr>
                    <w:pStyle w:val="Heading2"/>
                    <w:numPr>
                      <w:ilvl w:val="0"/>
                      <w:numId w:val="0"/>
                    </w:numPr>
                    <w:jc w:val="center"/>
                    <w:outlineLvl w:val="1"/>
                  </w:pPr>
                  <w:r>
                    <w:t>#5</w:t>
                  </w:r>
                </w:p>
              </w:tc>
              <w:tc>
                <w:tcPr>
                  <w:tcW w:w="1771" w:type="dxa"/>
                </w:tcPr>
                <w:p w14:paraId="275D7C2E" w14:textId="77777777" w:rsidR="00E35FC0" w:rsidRDefault="00E35FC0" w:rsidP="00E35FC0">
                  <w:pPr>
                    <w:pStyle w:val="Heading2"/>
                    <w:numPr>
                      <w:ilvl w:val="0"/>
                      <w:numId w:val="0"/>
                    </w:numPr>
                    <w:outlineLvl w:val="1"/>
                  </w:pPr>
                  <w:r w:rsidRPr="00BA2F1D">
                    <w:t>Milestone completion</w:t>
                  </w:r>
                </w:p>
              </w:tc>
              <w:tc>
                <w:tcPr>
                  <w:tcW w:w="3827" w:type="dxa"/>
                </w:tcPr>
                <w:p w14:paraId="4871ABFB" w14:textId="77777777" w:rsidR="00E35FC0" w:rsidRDefault="00E35FC0" w:rsidP="00E35FC0">
                  <w:pPr>
                    <w:pStyle w:val="Heading2"/>
                    <w:numPr>
                      <w:ilvl w:val="0"/>
                      <w:numId w:val="0"/>
                    </w:numPr>
                    <w:outlineLvl w:val="1"/>
                  </w:pPr>
                  <w:r w:rsidRPr="00BF1F25">
                    <w:t>Presentation of Measurement and Analysis</w:t>
                  </w:r>
                </w:p>
              </w:tc>
              <w:tc>
                <w:tcPr>
                  <w:tcW w:w="1653" w:type="dxa"/>
                </w:tcPr>
                <w:p w14:paraId="4BDF89A9" w14:textId="77777777" w:rsidR="00E35FC0" w:rsidRDefault="00E35FC0" w:rsidP="00E35FC0">
                  <w:pPr>
                    <w:pStyle w:val="Heading2"/>
                    <w:numPr>
                      <w:ilvl w:val="0"/>
                      <w:numId w:val="0"/>
                    </w:numPr>
                    <w:outlineLvl w:val="1"/>
                  </w:pPr>
                  <w:r>
                    <w:t>70%</w:t>
                  </w:r>
                </w:p>
              </w:tc>
            </w:tr>
            <w:tr w:rsidR="00E35FC0" w14:paraId="11921F3D" w14:textId="77777777" w:rsidTr="00E35FC0">
              <w:tc>
                <w:tcPr>
                  <w:tcW w:w="1048" w:type="dxa"/>
                </w:tcPr>
                <w:p w14:paraId="733B859F" w14:textId="77777777" w:rsidR="00E35FC0" w:rsidRDefault="00E35FC0" w:rsidP="00E35FC0">
                  <w:pPr>
                    <w:pStyle w:val="Heading2"/>
                    <w:numPr>
                      <w:ilvl w:val="0"/>
                      <w:numId w:val="0"/>
                    </w:numPr>
                    <w:jc w:val="center"/>
                    <w:outlineLvl w:val="1"/>
                  </w:pPr>
                  <w:r>
                    <w:t>#6</w:t>
                  </w:r>
                </w:p>
              </w:tc>
              <w:tc>
                <w:tcPr>
                  <w:tcW w:w="1771" w:type="dxa"/>
                </w:tcPr>
                <w:p w14:paraId="4D822843" w14:textId="77777777" w:rsidR="00E35FC0" w:rsidRDefault="00E35FC0" w:rsidP="00E35FC0">
                  <w:pPr>
                    <w:pStyle w:val="Heading2"/>
                    <w:numPr>
                      <w:ilvl w:val="0"/>
                      <w:numId w:val="0"/>
                    </w:numPr>
                    <w:outlineLvl w:val="1"/>
                  </w:pPr>
                  <w:r w:rsidRPr="00BA2F1D">
                    <w:t>Milestone completion</w:t>
                  </w:r>
                </w:p>
              </w:tc>
              <w:tc>
                <w:tcPr>
                  <w:tcW w:w="3827" w:type="dxa"/>
                </w:tcPr>
                <w:p w14:paraId="154F63CA" w14:textId="77777777" w:rsidR="00E35FC0" w:rsidRDefault="00E35FC0" w:rsidP="00E35FC0">
                  <w:pPr>
                    <w:pStyle w:val="Heading2"/>
                    <w:numPr>
                      <w:ilvl w:val="0"/>
                      <w:numId w:val="0"/>
                    </w:numPr>
                    <w:outlineLvl w:val="1"/>
                  </w:pPr>
                  <w:r w:rsidRPr="00BF1F25">
                    <w:t>Delivery of Final report</w:t>
                  </w:r>
                </w:p>
              </w:tc>
              <w:tc>
                <w:tcPr>
                  <w:tcW w:w="1653" w:type="dxa"/>
                </w:tcPr>
                <w:p w14:paraId="21B400DF" w14:textId="77777777" w:rsidR="00E35FC0" w:rsidRDefault="00E35FC0" w:rsidP="00E35FC0">
                  <w:pPr>
                    <w:pStyle w:val="Heading2"/>
                    <w:numPr>
                      <w:ilvl w:val="0"/>
                      <w:numId w:val="0"/>
                    </w:numPr>
                    <w:outlineLvl w:val="1"/>
                  </w:pPr>
                  <w:r>
                    <w:t>100%</w:t>
                  </w:r>
                </w:p>
              </w:tc>
            </w:tr>
            <w:tr w:rsidR="00E35FC0" w14:paraId="39FAA368" w14:textId="77777777" w:rsidTr="00E35FC0">
              <w:tc>
                <w:tcPr>
                  <w:tcW w:w="1048" w:type="dxa"/>
                </w:tcPr>
                <w:p w14:paraId="2DC531CA" w14:textId="77777777" w:rsidR="00E35FC0" w:rsidRDefault="00E35FC0" w:rsidP="00E35FC0">
                  <w:pPr>
                    <w:pStyle w:val="Heading2"/>
                    <w:numPr>
                      <w:ilvl w:val="0"/>
                      <w:numId w:val="0"/>
                    </w:numPr>
                    <w:jc w:val="center"/>
                    <w:outlineLvl w:val="1"/>
                  </w:pPr>
                  <w:r>
                    <w:t>#7</w:t>
                  </w:r>
                </w:p>
              </w:tc>
              <w:tc>
                <w:tcPr>
                  <w:tcW w:w="1771" w:type="dxa"/>
                </w:tcPr>
                <w:p w14:paraId="0113E8EE" w14:textId="77777777" w:rsidR="00E35FC0" w:rsidRPr="00BA2F1D" w:rsidRDefault="00E35FC0" w:rsidP="00E35FC0">
                  <w:pPr>
                    <w:pStyle w:val="Heading2"/>
                    <w:numPr>
                      <w:ilvl w:val="0"/>
                      <w:numId w:val="0"/>
                    </w:numPr>
                    <w:outlineLvl w:val="1"/>
                  </w:pPr>
                  <w:r w:rsidRPr="00371E22">
                    <w:t>Milestone completion</w:t>
                  </w:r>
                </w:p>
              </w:tc>
              <w:tc>
                <w:tcPr>
                  <w:tcW w:w="3827" w:type="dxa"/>
                </w:tcPr>
                <w:p w14:paraId="73DB9E11" w14:textId="77777777" w:rsidR="00E35FC0" w:rsidRPr="00BF1F25" w:rsidRDefault="00E35FC0" w:rsidP="00E35FC0">
                  <w:pPr>
                    <w:pStyle w:val="Heading2"/>
                    <w:numPr>
                      <w:ilvl w:val="0"/>
                      <w:numId w:val="0"/>
                    </w:numPr>
                    <w:outlineLvl w:val="1"/>
                  </w:pPr>
                  <w:r>
                    <w:t>Knowledge transfer with lesson learnt and lessons to share.</w:t>
                  </w:r>
                </w:p>
              </w:tc>
              <w:tc>
                <w:tcPr>
                  <w:tcW w:w="1653" w:type="dxa"/>
                </w:tcPr>
                <w:p w14:paraId="4B4BE770" w14:textId="77777777" w:rsidR="00E35FC0" w:rsidRPr="00BF1F25" w:rsidRDefault="00E35FC0" w:rsidP="00E35FC0">
                  <w:pPr>
                    <w:pStyle w:val="Heading2"/>
                    <w:numPr>
                      <w:ilvl w:val="0"/>
                      <w:numId w:val="0"/>
                    </w:numPr>
                    <w:outlineLvl w:val="1"/>
                  </w:pPr>
                  <w:r>
                    <w:t>90%</w:t>
                  </w:r>
                </w:p>
              </w:tc>
            </w:tr>
          </w:tbl>
          <w:p w14:paraId="3C8FD623" w14:textId="2ADDB161" w:rsidR="00E35FC0" w:rsidRPr="008E7260" w:rsidRDefault="00E35FC0" w:rsidP="00E34621">
            <w:pPr>
              <w:keepNext/>
              <w:widowControl w:val="0"/>
              <w:spacing w:line="240" w:lineRule="auto"/>
              <w:rPr>
                <w:rFonts w:cs="Arial"/>
                <w:b/>
                <w:i/>
                <w:sz w:val="20"/>
                <w:shd w:val="clear" w:color="auto" w:fill="92D050"/>
              </w:rPr>
            </w:pPr>
          </w:p>
        </w:tc>
      </w:tr>
    </w:tbl>
    <w:p w14:paraId="3C8FD625" w14:textId="77777777" w:rsidR="004363FF" w:rsidRPr="005E64BF" w:rsidRDefault="004363FF" w:rsidP="005E64BF">
      <w:pPr>
        <w:widowControl w:val="0"/>
        <w:spacing w:line="240" w:lineRule="auto"/>
        <w:rPr>
          <w:rFonts w:cs="Arial"/>
          <w:sz w:val="20"/>
        </w:rPr>
      </w:pPr>
    </w:p>
    <w:p w14:paraId="3C8FD626" w14:textId="7807A579" w:rsidR="00EA571E" w:rsidRDefault="00EA571E">
      <w:pPr>
        <w:overflowPunct/>
        <w:autoSpaceDE/>
        <w:autoSpaceDN/>
        <w:adjustRightInd/>
        <w:spacing w:after="0" w:line="240" w:lineRule="auto"/>
        <w:jc w:val="left"/>
        <w:textAlignment w:val="auto"/>
        <w:rPr>
          <w:rFonts w:cs="Arial"/>
          <w:sz w:val="20"/>
        </w:rPr>
      </w:pPr>
    </w:p>
    <w:p w14:paraId="2E746D34" w14:textId="77777777" w:rsidR="00732B7E" w:rsidRDefault="00732B7E">
      <w:pPr>
        <w:overflowPunct/>
        <w:autoSpaceDE/>
        <w:autoSpaceDN/>
        <w:adjustRightInd/>
        <w:spacing w:after="0" w:line="240" w:lineRule="auto"/>
        <w:jc w:val="left"/>
        <w:textAlignment w:val="auto"/>
        <w:rPr>
          <w:rFonts w:cs="Arial"/>
          <w:sz w:val="20"/>
        </w:rPr>
      </w:pPr>
    </w:p>
    <w:p w14:paraId="438E3E1B" w14:textId="77777777" w:rsidR="00732B7E" w:rsidRDefault="00732B7E">
      <w:pPr>
        <w:overflowPunct/>
        <w:autoSpaceDE/>
        <w:autoSpaceDN/>
        <w:adjustRightInd/>
        <w:spacing w:after="0" w:line="240" w:lineRule="auto"/>
        <w:jc w:val="left"/>
        <w:textAlignment w:val="auto"/>
        <w:rPr>
          <w:rFonts w:cs="Arial"/>
          <w:sz w:val="20"/>
        </w:rPr>
      </w:pPr>
    </w:p>
    <w:p w14:paraId="42F15FF5" w14:textId="77777777" w:rsidR="00732B7E" w:rsidRDefault="00732B7E">
      <w:pPr>
        <w:overflowPunct/>
        <w:autoSpaceDE/>
        <w:autoSpaceDN/>
        <w:adjustRightInd/>
        <w:spacing w:after="0" w:line="240" w:lineRule="auto"/>
        <w:jc w:val="left"/>
        <w:textAlignment w:val="auto"/>
        <w:rPr>
          <w:rFonts w:cs="Arial"/>
          <w:sz w:val="20"/>
        </w:rPr>
      </w:pPr>
    </w:p>
    <w:p w14:paraId="40FB2527" w14:textId="77777777" w:rsidR="00732B7E" w:rsidRDefault="00732B7E">
      <w:pPr>
        <w:overflowPunct/>
        <w:autoSpaceDE/>
        <w:autoSpaceDN/>
        <w:adjustRightInd/>
        <w:spacing w:after="0" w:line="240" w:lineRule="auto"/>
        <w:jc w:val="left"/>
        <w:textAlignment w:val="auto"/>
        <w:rPr>
          <w:rFonts w:cs="Arial"/>
          <w:sz w:val="20"/>
        </w:rPr>
      </w:pPr>
    </w:p>
    <w:p w14:paraId="7DCD1943" w14:textId="77777777" w:rsidR="00732B7E" w:rsidRDefault="00732B7E">
      <w:pPr>
        <w:overflowPunct/>
        <w:autoSpaceDE/>
        <w:autoSpaceDN/>
        <w:adjustRightInd/>
        <w:spacing w:after="0" w:line="240" w:lineRule="auto"/>
        <w:jc w:val="left"/>
        <w:textAlignment w:val="auto"/>
        <w:rPr>
          <w:rFonts w:cs="Arial"/>
          <w:sz w:val="20"/>
        </w:rPr>
      </w:pPr>
    </w:p>
    <w:p w14:paraId="404F2636" w14:textId="77777777" w:rsidR="00732B7E" w:rsidRDefault="00732B7E">
      <w:pPr>
        <w:overflowPunct/>
        <w:autoSpaceDE/>
        <w:autoSpaceDN/>
        <w:adjustRightInd/>
        <w:spacing w:after="0" w:line="240" w:lineRule="auto"/>
        <w:jc w:val="left"/>
        <w:textAlignment w:val="auto"/>
        <w:rPr>
          <w:rFonts w:cs="Arial"/>
          <w:sz w:val="20"/>
        </w:rPr>
      </w:pPr>
    </w:p>
    <w:p w14:paraId="3779BDA9" w14:textId="77777777" w:rsidR="00732B7E" w:rsidRDefault="00732B7E">
      <w:pPr>
        <w:overflowPunct/>
        <w:autoSpaceDE/>
        <w:autoSpaceDN/>
        <w:adjustRightInd/>
        <w:spacing w:after="0" w:line="240" w:lineRule="auto"/>
        <w:jc w:val="left"/>
        <w:textAlignment w:val="auto"/>
        <w:rPr>
          <w:rFonts w:cs="Arial"/>
          <w:sz w:val="20"/>
        </w:rPr>
      </w:pPr>
    </w:p>
    <w:p w14:paraId="5F5B9FF3" w14:textId="77777777" w:rsidR="00E35FC0" w:rsidRDefault="00E35FC0">
      <w:pPr>
        <w:overflowPunct/>
        <w:autoSpaceDE/>
        <w:autoSpaceDN/>
        <w:adjustRightInd/>
        <w:spacing w:after="0" w:line="240" w:lineRule="auto"/>
        <w:jc w:val="left"/>
        <w:textAlignment w:val="auto"/>
        <w:rPr>
          <w:rFonts w:cs="Arial"/>
          <w:sz w:val="20"/>
        </w:rPr>
      </w:pPr>
    </w:p>
    <w:p w14:paraId="59141EF1" w14:textId="77777777" w:rsidR="00E35FC0" w:rsidRDefault="00E35FC0">
      <w:pPr>
        <w:overflowPunct/>
        <w:autoSpaceDE/>
        <w:autoSpaceDN/>
        <w:adjustRightInd/>
        <w:spacing w:after="0" w:line="240" w:lineRule="auto"/>
        <w:jc w:val="left"/>
        <w:textAlignment w:val="auto"/>
        <w:rPr>
          <w:rFonts w:cs="Arial"/>
          <w:sz w:val="20"/>
        </w:rPr>
      </w:pPr>
    </w:p>
    <w:p w14:paraId="73F3F271" w14:textId="77777777" w:rsidR="00E35FC0" w:rsidRDefault="00E35FC0">
      <w:pPr>
        <w:overflowPunct/>
        <w:autoSpaceDE/>
        <w:autoSpaceDN/>
        <w:adjustRightInd/>
        <w:spacing w:after="0" w:line="240" w:lineRule="auto"/>
        <w:jc w:val="left"/>
        <w:textAlignment w:val="auto"/>
        <w:rPr>
          <w:rFonts w:cs="Arial"/>
          <w:sz w:val="20"/>
        </w:rPr>
      </w:pPr>
    </w:p>
    <w:p w14:paraId="70A8D2A8" w14:textId="77777777" w:rsidR="00E35FC0" w:rsidRDefault="00E35FC0">
      <w:pPr>
        <w:overflowPunct/>
        <w:autoSpaceDE/>
        <w:autoSpaceDN/>
        <w:adjustRightInd/>
        <w:spacing w:after="0" w:line="240" w:lineRule="auto"/>
        <w:jc w:val="left"/>
        <w:textAlignment w:val="auto"/>
        <w:rPr>
          <w:rFonts w:cs="Arial"/>
          <w:sz w:val="20"/>
        </w:rPr>
      </w:pPr>
    </w:p>
    <w:p w14:paraId="17A66FBE" w14:textId="77777777" w:rsidR="00E35FC0" w:rsidRDefault="00E35FC0">
      <w:pPr>
        <w:overflowPunct/>
        <w:autoSpaceDE/>
        <w:autoSpaceDN/>
        <w:adjustRightInd/>
        <w:spacing w:after="0" w:line="240" w:lineRule="auto"/>
        <w:jc w:val="left"/>
        <w:textAlignment w:val="auto"/>
        <w:rPr>
          <w:rFonts w:cs="Arial"/>
          <w:sz w:val="20"/>
        </w:rPr>
      </w:pPr>
    </w:p>
    <w:p w14:paraId="67199779" w14:textId="77777777" w:rsidR="00E35FC0" w:rsidRDefault="00E35FC0">
      <w:pPr>
        <w:overflowPunct/>
        <w:autoSpaceDE/>
        <w:autoSpaceDN/>
        <w:adjustRightInd/>
        <w:spacing w:after="0" w:line="240" w:lineRule="auto"/>
        <w:jc w:val="left"/>
        <w:textAlignment w:val="auto"/>
        <w:rPr>
          <w:rFonts w:cs="Arial"/>
          <w:sz w:val="20"/>
        </w:rPr>
      </w:pPr>
    </w:p>
    <w:p w14:paraId="5BD4F9C9" w14:textId="77777777" w:rsidR="00E35FC0" w:rsidRDefault="00E35FC0">
      <w:pPr>
        <w:overflowPunct/>
        <w:autoSpaceDE/>
        <w:autoSpaceDN/>
        <w:adjustRightInd/>
        <w:spacing w:after="0" w:line="240" w:lineRule="auto"/>
        <w:jc w:val="left"/>
        <w:textAlignment w:val="auto"/>
        <w:rPr>
          <w:rFonts w:cs="Arial"/>
          <w:sz w:val="20"/>
        </w:rPr>
      </w:pPr>
    </w:p>
    <w:p w14:paraId="147F8564" w14:textId="77777777" w:rsidR="00E35FC0" w:rsidRDefault="00E35FC0">
      <w:pPr>
        <w:overflowPunct/>
        <w:autoSpaceDE/>
        <w:autoSpaceDN/>
        <w:adjustRightInd/>
        <w:spacing w:after="0" w:line="240" w:lineRule="auto"/>
        <w:jc w:val="left"/>
        <w:textAlignment w:val="auto"/>
        <w:rPr>
          <w:rFonts w:cs="Arial"/>
          <w:sz w:val="20"/>
        </w:rPr>
      </w:pPr>
    </w:p>
    <w:p w14:paraId="546DC047" w14:textId="77777777" w:rsidR="00732B7E" w:rsidRDefault="00732B7E">
      <w:pPr>
        <w:overflowPunct/>
        <w:autoSpaceDE/>
        <w:autoSpaceDN/>
        <w:adjustRightInd/>
        <w:spacing w:after="0" w:line="240" w:lineRule="auto"/>
        <w:jc w:val="left"/>
        <w:textAlignment w:val="auto"/>
        <w:rPr>
          <w:rFonts w:cs="Arial"/>
          <w:sz w:val="20"/>
        </w:rPr>
      </w:pPr>
    </w:p>
    <w:p w14:paraId="1176535D" w14:textId="77777777" w:rsidR="00732B7E" w:rsidRDefault="00732B7E">
      <w:pPr>
        <w:overflowPunct/>
        <w:autoSpaceDE/>
        <w:autoSpaceDN/>
        <w:adjustRightInd/>
        <w:spacing w:after="0" w:line="240" w:lineRule="auto"/>
        <w:jc w:val="left"/>
        <w:textAlignment w:val="auto"/>
        <w:rPr>
          <w:rFonts w:cs="Arial"/>
          <w:sz w:val="20"/>
        </w:rPr>
      </w:pPr>
    </w:p>
    <w:p w14:paraId="0368DC06" w14:textId="77777777" w:rsidR="00732B7E" w:rsidRDefault="00732B7E">
      <w:pPr>
        <w:overflowPunct/>
        <w:autoSpaceDE/>
        <w:autoSpaceDN/>
        <w:adjustRightInd/>
        <w:spacing w:after="0" w:line="240" w:lineRule="auto"/>
        <w:jc w:val="left"/>
        <w:textAlignment w:val="auto"/>
        <w:rPr>
          <w:rFonts w:cs="Arial"/>
          <w:sz w:val="20"/>
        </w:rPr>
      </w:pPr>
    </w:p>
    <w:p w14:paraId="3C8FD627" w14:textId="77777777" w:rsidR="00102227" w:rsidRPr="008335FE" w:rsidRDefault="005C28AA" w:rsidP="00102227">
      <w:pPr>
        <w:overflowPunct/>
        <w:autoSpaceDE/>
        <w:autoSpaceDN/>
        <w:adjustRightInd/>
        <w:spacing w:after="0" w:line="240" w:lineRule="auto"/>
        <w:jc w:val="left"/>
        <w:textAlignment w:val="auto"/>
        <w:rPr>
          <w:rFonts w:cs="Arial"/>
          <w:szCs w:val="22"/>
        </w:rPr>
      </w:pPr>
      <w:r w:rsidRPr="00AE5A0F">
        <w:rPr>
          <w:rFonts w:cs="Arial"/>
          <w:b/>
          <w:szCs w:val="22"/>
        </w:rPr>
        <w:lastRenderedPageBreak/>
        <w:t>Appendix 2</w:t>
      </w:r>
      <w:r w:rsidR="00102227" w:rsidRPr="00AE5A0F">
        <w:rPr>
          <w:rFonts w:cs="Arial"/>
          <w:b/>
          <w:szCs w:val="22"/>
        </w:rPr>
        <w:t xml:space="preserve">: </w:t>
      </w:r>
      <w:r w:rsidR="00C04C74">
        <w:rPr>
          <w:rFonts w:cs="Arial"/>
          <w:b/>
          <w:szCs w:val="22"/>
        </w:rPr>
        <w:t>Tender Re</w:t>
      </w:r>
      <w:r w:rsidR="007661E9">
        <w:rPr>
          <w:rFonts w:cs="Arial"/>
          <w:b/>
          <w:szCs w:val="22"/>
        </w:rPr>
        <w:t>s</w:t>
      </w:r>
      <w:r w:rsidR="00C04C74">
        <w:rPr>
          <w:rFonts w:cs="Arial"/>
          <w:b/>
          <w:szCs w:val="22"/>
        </w:rPr>
        <w:t>ponse and Charges</w:t>
      </w:r>
    </w:p>
    <w:p w14:paraId="3C8FD628" w14:textId="77777777" w:rsidR="005C28AA" w:rsidRPr="00A4589E" w:rsidRDefault="005C28AA" w:rsidP="00292A73">
      <w:pPr>
        <w:overflowPunct/>
        <w:autoSpaceDE/>
        <w:autoSpaceDN/>
        <w:adjustRightInd/>
        <w:spacing w:after="0" w:line="240" w:lineRule="auto"/>
        <w:jc w:val="left"/>
        <w:textAlignment w:val="auto"/>
        <w:rPr>
          <w:rFonts w:cs="Arial"/>
          <w:b/>
          <w:sz w:val="20"/>
        </w:rPr>
      </w:pPr>
    </w:p>
    <w:tbl>
      <w:tblPr>
        <w:tblStyle w:val="TableGrid"/>
        <w:tblpPr w:leftFromText="180" w:rightFromText="180" w:vertAnchor="text" w:horzAnchor="margin" w:tblpY="340"/>
        <w:tblW w:w="10035" w:type="dxa"/>
        <w:tblLook w:val="04A0" w:firstRow="1" w:lastRow="0" w:firstColumn="1" w:lastColumn="0" w:noHBand="0" w:noVBand="1"/>
      </w:tblPr>
      <w:tblGrid>
        <w:gridCol w:w="1539"/>
        <w:gridCol w:w="7"/>
        <w:gridCol w:w="8489"/>
      </w:tblGrid>
      <w:tr w:rsidR="00EA571E" w14:paraId="3C8FD62F" w14:textId="77777777" w:rsidTr="00C4199F">
        <w:tc>
          <w:tcPr>
            <w:tcW w:w="1539" w:type="dxa"/>
          </w:tcPr>
          <w:p w14:paraId="3C8FD629"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3C8FD62A" w14:textId="39910F03" w:rsidR="00EA571E" w:rsidRPr="00AD615B" w:rsidRDefault="00EA571E" w:rsidP="00EA571E">
            <w:pPr>
              <w:rPr>
                <w:b/>
                <w:color w:val="000000"/>
                <w:sz w:val="20"/>
              </w:rPr>
            </w:pPr>
            <w:r w:rsidRPr="00AD615B">
              <w:rPr>
                <w:b/>
                <w:color w:val="000000"/>
                <w:sz w:val="20"/>
              </w:rPr>
              <w:t xml:space="preserve">The Authority requires the Contractor to deliver the services as per the proposal dated </w:t>
            </w:r>
            <w:r w:rsidR="00732B7E">
              <w:rPr>
                <w:b/>
                <w:color w:val="000000"/>
                <w:sz w:val="20"/>
              </w:rPr>
              <w:t>21</w:t>
            </w:r>
            <w:r w:rsidR="00732B7E" w:rsidRPr="00732B7E">
              <w:rPr>
                <w:b/>
                <w:color w:val="000000"/>
                <w:sz w:val="20"/>
                <w:vertAlign w:val="superscript"/>
              </w:rPr>
              <w:t>st</w:t>
            </w:r>
            <w:r w:rsidR="00732B7E">
              <w:rPr>
                <w:b/>
                <w:color w:val="000000"/>
                <w:sz w:val="20"/>
              </w:rPr>
              <w:t xml:space="preserve"> December 2016</w:t>
            </w:r>
          </w:p>
          <w:p w14:paraId="3C8FD62B"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p w14:paraId="3C8FD62C"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496" w:type="dxa"/>
            <w:gridSpan w:val="2"/>
          </w:tcPr>
          <w:p w14:paraId="061AEBE2" w14:textId="77777777" w:rsidR="00E35FC0" w:rsidRDefault="00E35FC0" w:rsidP="00732B7E">
            <w:pPr>
              <w:overflowPunct/>
              <w:autoSpaceDE/>
              <w:autoSpaceDN/>
              <w:adjustRightInd/>
              <w:spacing w:after="0" w:line="240" w:lineRule="auto"/>
              <w:jc w:val="left"/>
              <w:textAlignment w:val="auto"/>
              <w:rPr>
                <w:rFonts w:eastAsia="STZhongsong" w:cs="Arial"/>
                <w:b/>
                <w:sz w:val="20"/>
                <w:lang w:eastAsia="zh-CN"/>
              </w:rPr>
            </w:pPr>
          </w:p>
          <w:p w14:paraId="51D7EEC7" w14:textId="77777777" w:rsidR="00E35FC0" w:rsidRDefault="00E35FC0" w:rsidP="00732B7E">
            <w:pPr>
              <w:overflowPunct/>
              <w:autoSpaceDE/>
              <w:autoSpaceDN/>
              <w:adjustRightInd/>
              <w:spacing w:after="0" w:line="240" w:lineRule="auto"/>
              <w:jc w:val="left"/>
              <w:textAlignment w:val="auto"/>
              <w:rPr>
                <w:rFonts w:eastAsia="STZhongsong" w:cs="Arial"/>
                <w:b/>
                <w:sz w:val="20"/>
                <w:lang w:eastAsia="zh-CN"/>
              </w:rPr>
            </w:pPr>
            <w:r>
              <w:rPr>
                <w:rFonts w:eastAsia="STZhongsong" w:cs="Arial"/>
                <w:b/>
                <w:sz w:val="20"/>
                <w:lang w:eastAsia="zh-CN"/>
              </w:rPr>
              <w:t>Suppliers Quality Response</w:t>
            </w:r>
          </w:p>
          <w:p w14:paraId="63F0328A" w14:textId="77777777" w:rsidR="00E35FC0" w:rsidRDefault="00E35FC0" w:rsidP="00732B7E">
            <w:pPr>
              <w:overflowPunct/>
              <w:autoSpaceDE/>
              <w:autoSpaceDN/>
              <w:adjustRightInd/>
              <w:spacing w:after="0" w:line="240" w:lineRule="auto"/>
              <w:jc w:val="left"/>
              <w:textAlignment w:val="auto"/>
              <w:rPr>
                <w:rFonts w:eastAsia="STZhongsong" w:cs="Arial"/>
                <w:b/>
                <w:sz w:val="20"/>
                <w:lang w:eastAsia="zh-CN"/>
              </w:rPr>
            </w:pPr>
          </w:p>
          <w:p w14:paraId="3C8FD62E" w14:textId="3E07F991" w:rsidR="00732B7E" w:rsidRPr="00551CE5" w:rsidRDefault="00B53904" w:rsidP="00732B7E">
            <w:pPr>
              <w:overflowPunct/>
              <w:autoSpaceDE/>
              <w:autoSpaceDN/>
              <w:adjustRightInd/>
              <w:spacing w:after="0" w:line="240" w:lineRule="auto"/>
              <w:jc w:val="left"/>
              <w:textAlignment w:val="auto"/>
              <w:rPr>
                <w:rFonts w:eastAsia="STZhongsong" w:cs="Arial"/>
                <w:b/>
                <w:color w:val="FF0000"/>
                <w:sz w:val="20"/>
                <w:lang w:eastAsia="zh-CN"/>
              </w:rPr>
            </w:pPr>
            <w:r>
              <w:rPr>
                <w:rFonts w:cs="Arial"/>
              </w:rPr>
              <w:t>REDACTED TEXT</w:t>
            </w:r>
          </w:p>
        </w:tc>
      </w:tr>
      <w:tr w:rsidR="00EA571E" w14:paraId="3C8FD63D" w14:textId="77777777" w:rsidTr="00C4199F">
        <w:tc>
          <w:tcPr>
            <w:tcW w:w="1539" w:type="dxa"/>
          </w:tcPr>
          <w:p w14:paraId="3C8FD630"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3C8FD631"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3C8FD632"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r w:rsidRPr="007E7F9E">
              <w:rPr>
                <w:b/>
                <w:sz w:val="20"/>
              </w:rPr>
              <w:t xml:space="preserve">Charging </w:t>
            </w:r>
            <w:r>
              <w:rPr>
                <w:b/>
                <w:sz w:val="20"/>
              </w:rPr>
              <w:t>m</w:t>
            </w:r>
            <w:r w:rsidRPr="007E7F9E">
              <w:rPr>
                <w:b/>
                <w:sz w:val="20"/>
              </w:rPr>
              <w:t>echanism</w:t>
            </w:r>
            <w:r>
              <w:rPr>
                <w:b/>
                <w:sz w:val="20"/>
              </w:rPr>
              <w:t>, price and Day Rates</w:t>
            </w:r>
          </w:p>
          <w:p w14:paraId="3C8FD633" w14:textId="77777777" w:rsidR="00EA571E" w:rsidRDefault="00EA571E" w:rsidP="00EA571E">
            <w:pPr>
              <w:overflowPunct/>
              <w:autoSpaceDE/>
              <w:autoSpaceDN/>
              <w:adjustRightInd/>
              <w:spacing w:after="0" w:line="240" w:lineRule="auto"/>
              <w:jc w:val="left"/>
              <w:textAlignment w:val="auto"/>
              <w:rPr>
                <w:rFonts w:eastAsia="STZhongsong" w:cs="Arial"/>
                <w:sz w:val="20"/>
                <w:lang w:eastAsia="zh-CN"/>
              </w:rPr>
            </w:pPr>
          </w:p>
          <w:p w14:paraId="3C8FD634" w14:textId="77777777" w:rsidR="00EA571E" w:rsidRPr="00AD615B" w:rsidRDefault="00EA571E" w:rsidP="00EA571E">
            <w:pPr>
              <w:overflowPunct/>
              <w:autoSpaceDE/>
              <w:autoSpaceDN/>
              <w:adjustRightInd/>
              <w:spacing w:after="0" w:line="240" w:lineRule="auto"/>
              <w:jc w:val="left"/>
              <w:textAlignment w:val="auto"/>
              <w:rPr>
                <w:rFonts w:eastAsia="STZhongsong" w:cs="Arial"/>
                <w:sz w:val="20"/>
                <w:lang w:eastAsia="zh-CN"/>
              </w:rPr>
            </w:pPr>
          </w:p>
        </w:tc>
        <w:tc>
          <w:tcPr>
            <w:tcW w:w="8496" w:type="dxa"/>
            <w:gridSpan w:val="2"/>
          </w:tcPr>
          <w:p w14:paraId="33C75561" w14:textId="20D1FFEB" w:rsidR="001D6164" w:rsidRPr="004C7F99" w:rsidRDefault="001D6164" w:rsidP="001D6164">
            <w:pPr>
              <w:overflowPunct/>
              <w:autoSpaceDE/>
              <w:autoSpaceDN/>
              <w:adjustRightInd/>
              <w:spacing w:after="0" w:line="240" w:lineRule="auto"/>
              <w:jc w:val="left"/>
              <w:textAlignment w:val="auto"/>
              <w:rPr>
                <w:b/>
                <w:sz w:val="20"/>
              </w:rPr>
            </w:pPr>
            <w:r w:rsidRPr="004C7F99">
              <w:rPr>
                <w:b/>
                <w:sz w:val="20"/>
              </w:rPr>
              <w:t xml:space="preserve">For the avoidance of doubt the Contract value will </w:t>
            </w:r>
            <w:r>
              <w:rPr>
                <w:b/>
                <w:sz w:val="20"/>
              </w:rPr>
              <w:t xml:space="preserve">not exceed </w:t>
            </w:r>
            <w:r w:rsidR="00C8743A">
              <w:rPr>
                <w:b/>
                <w:sz w:val="20"/>
              </w:rPr>
              <w:t>REDACTED TEXT</w:t>
            </w:r>
            <w:bookmarkStart w:id="1" w:name="_GoBack"/>
            <w:bookmarkEnd w:id="1"/>
          </w:p>
          <w:p w14:paraId="7B2CF9FB" w14:textId="77777777" w:rsidR="00E35FC0" w:rsidRDefault="00E35FC0" w:rsidP="00EA571E">
            <w:pPr>
              <w:overflowPunct/>
              <w:autoSpaceDE/>
              <w:autoSpaceDN/>
              <w:adjustRightInd/>
              <w:spacing w:after="0" w:line="240" w:lineRule="auto"/>
              <w:jc w:val="left"/>
              <w:textAlignment w:val="auto"/>
              <w:rPr>
                <w:rFonts w:eastAsia="STZhongsong" w:cs="Arial"/>
                <w:b/>
                <w:sz w:val="20"/>
                <w:lang w:eastAsia="zh-CN"/>
              </w:rPr>
            </w:pPr>
          </w:p>
          <w:p w14:paraId="077F1C48" w14:textId="71114792" w:rsidR="00E35FC0" w:rsidRDefault="00B53904" w:rsidP="00EA571E">
            <w:pPr>
              <w:overflowPunct/>
              <w:autoSpaceDE/>
              <w:autoSpaceDN/>
              <w:adjustRightInd/>
              <w:spacing w:after="0" w:line="240" w:lineRule="auto"/>
              <w:jc w:val="left"/>
              <w:textAlignment w:val="auto"/>
              <w:rPr>
                <w:rFonts w:eastAsia="STZhongsong" w:cs="Arial"/>
                <w:b/>
                <w:sz w:val="20"/>
                <w:lang w:eastAsia="zh-CN"/>
              </w:rPr>
            </w:pPr>
            <w:r>
              <w:rPr>
                <w:rFonts w:cs="Arial"/>
              </w:rPr>
              <w:t>REDACTED TEXT</w:t>
            </w:r>
          </w:p>
          <w:p w14:paraId="326CA0A4" w14:textId="77777777" w:rsidR="00E35FC0" w:rsidRDefault="00E35FC0" w:rsidP="00EA571E">
            <w:pPr>
              <w:overflowPunct/>
              <w:autoSpaceDE/>
              <w:autoSpaceDN/>
              <w:adjustRightInd/>
              <w:spacing w:after="0" w:line="240" w:lineRule="auto"/>
              <w:jc w:val="left"/>
              <w:textAlignment w:val="auto"/>
              <w:rPr>
                <w:rFonts w:eastAsia="STZhongsong" w:cs="Arial"/>
                <w:b/>
                <w:sz w:val="20"/>
                <w:lang w:eastAsia="zh-CN"/>
              </w:rPr>
            </w:pPr>
          </w:p>
          <w:p w14:paraId="0C5B8D0C" w14:textId="77777777" w:rsidR="00E35FC0" w:rsidRDefault="00E35FC0" w:rsidP="00EA571E">
            <w:pPr>
              <w:overflowPunct/>
              <w:autoSpaceDE/>
              <w:autoSpaceDN/>
              <w:adjustRightInd/>
              <w:spacing w:after="0" w:line="240" w:lineRule="auto"/>
              <w:jc w:val="left"/>
              <w:textAlignment w:val="auto"/>
              <w:rPr>
                <w:rFonts w:eastAsia="STZhongsong" w:cs="Arial"/>
                <w:b/>
                <w:sz w:val="20"/>
                <w:lang w:eastAsia="zh-CN"/>
              </w:rPr>
            </w:pPr>
          </w:p>
          <w:p w14:paraId="2F3EB431" w14:textId="77777777" w:rsidR="00E35FC0" w:rsidRDefault="00E35FC0" w:rsidP="00EA571E">
            <w:pPr>
              <w:overflowPunct/>
              <w:autoSpaceDE/>
              <w:autoSpaceDN/>
              <w:adjustRightInd/>
              <w:spacing w:after="0" w:line="240" w:lineRule="auto"/>
              <w:jc w:val="left"/>
              <w:textAlignment w:val="auto"/>
              <w:rPr>
                <w:rFonts w:eastAsia="STZhongsong" w:cs="Arial"/>
                <w:b/>
                <w:sz w:val="20"/>
                <w:lang w:eastAsia="zh-CN"/>
              </w:rPr>
            </w:pPr>
          </w:p>
          <w:p w14:paraId="1393836F" w14:textId="77777777" w:rsidR="00E35FC0" w:rsidRDefault="00E35FC0" w:rsidP="00EA571E">
            <w:pPr>
              <w:overflowPunct/>
              <w:autoSpaceDE/>
              <w:autoSpaceDN/>
              <w:adjustRightInd/>
              <w:spacing w:after="0" w:line="240" w:lineRule="auto"/>
              <w:jc w:val="left"/>
              <w:textAlignment w:val="auto"/>
              <w:rPr>
                <w:rFonts w:eastAsia="STZhongsong" w:cs="Arial"/>
                <w:b/>
                <w:sz w:val="20"/>
                <w:lang w:eastAsia="zh-CN"/>
              </w:rPr>
            </w:pPr>
          </w:p>
          <w:p w14:paraId="3C8FD63B" w14:textId="7A69FA59" w:rsidR="00EA571E" w:rsidRPr="008E7260" w:rsidRDefault="00B53904" w:rsidP="00EA571E">
            <w:pPr>
              <w:overflowPunct/>
              <w:autoSpaceDE/>
              <w:autoSpaceDN/>
              <w:adjustRightInd/>
              <w:spacing w:after="0" w:line="240" w:lineRule="auto"/>
              <w:jc w:val="left"/>
              <w:textAlignment w:val="auto"/>
              <w:rPr>
                <w:rFonts w:eastAsia="STZhongsong" w:cs="Arial"/>
                <w:b/>
                <w:sz w:val="20"/>
                <w:lang w:eastAsia="zh-CN"/>
              </w:rPr>
            </w:pPr>
            <w:r>
              <w:rPr>
                <w:rFonts w:cs="Arial"/>
              </w:rPr>
              <w:t>REDACTED TEXT</w:t>
            </w:r>
          </w:p>
          <w:p w14:paraId="3C8FD63C" w14:textId="77777777" w:rsidR="00EA571E" w:rsidRPr="007661E9" w:rsidRDefault="00EA571E" w:rsidP="00EA571E">
            <w:pPr>
              <w:overflowPunct/>
              <w:autoSpaceDE/>
              <w:autoSpaceDN/>
              <w:adjustRightInd/>
              <w:spacing w:after="0" w:line="240" w:lineRule="auto"/>
              <w:jc w:val="left"/>
              <w:textAlignment w:val="auto"/>
              <w:rPr>
                <w:rFonts w:eastAsia="STZhongsong" w:cs="Arial"/>
                <w:sz w:val="20"/>
                <w:lang w:eastAsia="zh-CN"/>
              </w:rPr>
            </w:pPr>
          </w:p>
        </w:tc>
      </w:tr>
      <w:tr w:rsidR="00C4199F" w14:paraId="1879CDD6" w14:textId="77777777" w:rsidTr="00E35FC0">
        <w:tc>
          <w:tcPr>
            <w:tcW w:w="1546" w:type="dxa"/>
            <w:gridSpan w:val="2"/>
          </w:tcPr>
          <w:p w14:paraId="24F9FD4C"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p>
          <w:p w14:paraId="257715BE"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r w:rsidRPr="007661E9">
              <w:rPr>
                <w:b/>
                <w:sz w:val="20"/>
              </w:rPr>
              <w:t>Invoicing arrangements</w:t>
            </w:r>
          </w:p>
          <w:p w14:paraId="6489D849"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p>
          <w:p w14:paraId="173B668D"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p>
          <w:p w14:paraId="5CD9F6A1"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p>
        </w:tc>
        <w:tc>
          <w:tcPr>
            <w:tcW w:w="8489" w:type="dxa"/>
          </w:tcPr>
          <w:p w14:paraId="30D75C4D" w14:textId="77777777" w:rsidR="00C4199F" w:rsidRPr="007661E9" w:rsidRDefault="00C4199F" w:rsidP="00C4199F">
            <w:pPr>
              <w:overflowPunct/>
              <w:autoSpaceDE/>
              <w:autoSpaceDN/>
              <w:adjustRightInd/>
              <w:spacing w:after="0" w:line="240" w:lineRule="auto"/>
              <w:jc w:val="left"/>
              <w:textAlignment w:val="auto"/>
              <w:rPr>
                <w:b/>
                <w:sz w:val="20"/>
              </w:rPr>
            </w:pPr>
          </w:p>
          <w:p w14:paraId="50FCB955" w14:textId="2FD1DD1D" w:rsidR="00C4199F" w:rsidRDefault="00C4199F" w:rsidP="00C4199F">
            <w:pPr>
              <w:overflowPunct/>
              <w:autoSpaceDE/>
              <w:autoSpaceDN/>
              <w:adjustRightInd/>
              <w:spacing w:after="0" w:line="240" w:lineRule="auto"/>
              <w:jc w:val="left"/>
              <w:textAlignment w:val="auto"/>
              <w:rPr>
                <w:b/>
                <w:sz w:val="20"/>
              </w:rPr>
            </w:pPr>
            <w:r w:rsidRPr="007661E9">
              <w:rPr>
                <w:b/>
                <w:sz w:val="20"/>
              </w:rPr>
              <w:t xml:space="preserve">Refer to </w:t>
            </w:r>
            <w:r>
              <w:rPr>
                <w:b/>
                <w:sz w:val="20"/>
              </w:rPr>
              <w:t>The DEFCONS listed within Appendix 3</w:t>
            </w:r>
            <w:r w:rsidR="00B529FB">
              <w:rPr>
                <w:b/>
                <w:sz w:val="20"/>
              </w:rPr>
              <w:t xml:space="preserve"> below</w:t>
            </w:r>
            <w:r>
              <w:rPr>
                <w:b/>
                <w:sz w:val="20"/>
              </w:rPr>
              <w:t xml:space="preserve"> and Statement of Requirement</w:t>
            </w:r>
            <w:r w:rsidR="00B529FB">
              <w:rPr>
                <w:b/>
                <w:sz w:val="20"/>
              </w:rPr>
              <w:t xml:space="preserve"> please see Section 2 above</w:t>
            </w:r>
            <w:r>
              <w:rPr>
                <w:b/>
                <w:sz w:val="20"/>
              </w:rPr>
              <w:t>.</w:t>
            </w:r>
          </w:p>
          <w:p w14:paraId="0A5ED709" w14:textId="77777777" w:rsidR="00C4199F" w:rsidRDefault="00C4199F" w:rsidP="00C4199F">
            <w:pPr>
              <w:overflowPunct/>
              <w:autoSpaceDE/>
              <w:autoSpaceDN/>
              <w:adjustRightInd/>
              <w:spacing w:after="0" w:line="240" w:lineRule="auto"/>
              <w:jc w:val="left"/>
              <w:textAlignment w:val="auto"/>
              <w:rPr>
                <w:b/>
                <w:sz w:val="20"/>
              </w:rPr>
            </w:pPr>
          </w:p>
          <w:p w14:paraId="736C2FFC" w14:textId="77777777" w:rsidR="00C4199F" w:rsidRPr="007661E9" w:rsidRDefault="00C4199F" w:rsidP="00C4199F">
            <w:pPr>
              <w:overflowPunct/>
              <w:autoSpaceDE/>
              <w:autoSpaceDN/>
              <w:adjustRightInd/>
              <w:spacing w:after="0" w:line="240" w:lineRule="auto"/>
              <w:jc w:val="left"/>
              <w:textAlignment w:val="auto"/>
              <w:rPr>
                <w:rFonts w:eastAsia="STZhongsong" w:cs="Arial"/>
                <w:sz w:val="20"/>
                <w:lang w:eastAsia="zh-CN"/>
              </w:rPr>
            </w:pPr>
          </w:p>
        </w:tc>
      </w:tr>
      <w:tr w:rsidR="00C4199F" w14:paraId="446FC48A" w14:textId="77777777" w:rsidTr="00E35FC0">
        <w:tc>
          <w:tcPr>
            <w:tcW w:w="1546" w:type="dxa"/>
            <w:gridSpan w:val="2"/>
          </w:tcPr>
          <w:p w14:paraId="13DA44D1" w14:textId="77777777" w:rsidR="00C4199F" w:rsidRPr="007E7F9E" w:rsidRDefault="00C4199F" w:rsidP="00C4199F">
            <w:pPr>
              <w:rPr>
                <w:b/>
                <w:sz w:val="20"/>
              </w:rPr>
            </w:pPr>
            <w:r w:rsidRPr="007E7F9E">
              <w:rPr>
                <w:b/>
                <w:sz w:val="20"/>
              </w:rPr>
              <w:t>Performance-related  payment</w:t>
            </w:r>
          </w:p>
        </w:tc>
        <w:tc>
          <w:tcPr>
            <w:tcW w:w="8489" w:type="dxa"/>
          </w:tcPr>
          <w:p w14:paraId="378EB0A3" w14:textId="77777777" w:rsidR="00C4199F" w:rsidRPr="004B3C4D" w:rsidRDefault="00C4199F" w:rsidP="00C4199F">
            <w:pPr>
              <w:widowControl w:val="0"/>
              <w:spacing w:line="240" w:lineRule="auto"/>
              <w:rPr>
                <w:rFonts w:cs="Arial"/>
                <w:b/>
                <w:sz w:val="20"/>
              </w:rPr>
            </w:pPr>
            <w:r w:rsidRPr="004B3C4D">
              <w:rPr>
                <w:rFonts w:cs="Arial"/>
                <w:b/>
                <w:sz w:val="20"/>
              </w:rPr>
              <w:t>Not Used</w:t>
            </w:r>
          </w:p>
          <w:p w14:paraId="781B2538" w14:textId="77777777" w:rsidR="00C4199F" w:rsidRPr="00A266B3" w:rsidRDefault="00C4199F" w:rsidP="00C4199F">
            <w:pPr>
              <w:spacing w:after="0" w:line="240" w:lineRule="auto"/>
              <w:rPr>
                <w:b/>
                <w:i/>
                <w:color w:val="FF0000"/>
                <w:sz w:val="20"/>
              </w:rPr>
            </w:pPr>
          </w:p>
        </w:tc>
      </w:tr>
      <w:tr w:rsidR="00C4199F" w14:paraId="356E013C" w14:textId="77777777" w:rsidTr="00E35FC0">
        <w:tc>
          <w:tcPr>
            <w:tcW w:w="1546" w:type="dxa"/>
            <w:gridSpan w:val="2"/>
          </w:tcPr>
          <w:p w14:paraId="0ED3AAE4" w14:textId="77777777" w:rsidR="00C4199F" w:rsidRPr="007E7F9E" w:rsidRDefault="00C4199F" w:rsidP="00C4199F">
            <w:pPr>
              <w:rPr>
                <w:b/>
                <w:sz w:val="20"/>
              </w:rPr>
            </w:pPr>
            <w:r w:rsidRPr="007E7F9E">
              <w:rPr>
                <w:b/>
                <w:sz w:val="20"/>
              </w:rPr>
              <w:t>T</w:t>
            </w:r>
            <w:r>
              <w:rPr>
                <w:b/>
                <w:sz w:val="20"/>
              </w:rPr>
              <w:t xml:space="preserve">ravel and </w:t>
            </w:r>
            <w:r w:rsidRPr="007E7F9E">
              <w:rPr>
                <w:b/>
                <w:sz w:val="20"/>
              </w:rPr>
              <w:t>S</w:t>
            </w:r>
            <w:r>
              <w:rPr>
                <w:b/>
                <w:sz w:val="20"/>
              </w:rPr>
              <w:t>ubsistence</w:t>
            </w:r>
          </w:p>
        </w:tc>
        <w:tc>
          <w:tcPr>
            <w:tcW w:w="8489" w:type="dxa"/>
          </w:tcPr>
          <w:p w14:paraId="30EAA94F" w14:textId="7B2567D4" w:rsidR="00C4199F" w:rsidRPr="00B529FB" w:rsidRDefault="00C4199F" w:rsidP="00B529FB">
            <w:pPr>
              <w:overflowPunct/>
              <w:autoSpaceDE/>
              <w:autoSpaceDN/>
              <w:adjustRightInd/>
              <w:spacing w:after="0" w:line="240" w:lineRule="auto"/>
              <w:jc w:val="left"/>
              <w:textAlignment w:val="auto"/>
              <w:rPr>
                <w:sz w:val="20"/>
              </w:rPr>
            </w:pPr>
            <w:r w:rsidRPr="007661E9">
              <w:rPr>
                <w:b/>
                <w:sz w:val="20"/>
              </w:rPr>
              <w:t xml:space="preserve">Refer to </w:t>
            </w:r>
            <w:r>
              <w:rPr>
                <w:b/>
                <w:sz w:val="20"/>
              </w:rPr>
              <w:t>Statement of Requirement</w:t>
            </w:r>
            <w:r w:rsidR="00B529FB">
              <w:rPr>
                <w:b/>
                <w:sz w:val="20"/>
              </w:rPr>
              <w:t xml:space="preserve"> please see Section </w:t>
            </w:r>
            <w:r w:rsidR="00B529FB" w:rsidRPr="00B529FB">
              <w:rPr>
                <w:b/>
                <w:sz w:val="20"/>
              </w:rPr>
              <w:t>2 above</w:t>
            </w:r>
            <w:r w:rsidR="00B529FB">
              <w:rPr>
                <w:b/>
                <w:sz w:val="20"/>
              </w:rPr>
              <w:t>.</w:t>
            </w:r>
          </w:p>
        </w:tc>
      </w:tr>
    </w:tbl>
    <w:p w14:paraId="3C8FD646" w14:textId="77777777" w:rsidR="007E7F9E" w:rsidRPr="004363FF" w:rsidRDefault="007E7F9E" w:rsidP="007E7F9E">
      <w:pPr>
        <w:jc w:val="center"/>
        <w:rPr>
          <w:b/>
          <w:i/>
          <w:sz w:val="28"/>
          <w:szCs w:val="28"/>
        </w:rPr>
      </w:pPr>
    </w:p>
    <w:p w14:paraId="3C8FD647" w14:textId="77777777" w:rsidR="00F21A2F" w:rsidRDefault="007E7F9E" w:rsidP="00551CE5">
      <w:pPr>
        <w:overflowPunct/>
        <w:autoSpaceDE/>
        <w:autoSpaceDN/>
        <w:adjustRightInd/>
        <w:spacing w:after="0" w:line="240" w:lineRule="auto"/>
        <w:jc w:val="left"/>
        <w:textAlignment w:val="auto"/>
        <w:rPr>
          <w:b/>
          <w:color w:val="FF0000"/>
        </w:rPr>
      </w:pPr>
      <w:r w:rsidRPr="00A4589E">
        <w:rPr>
          <w:rFonts w:cs="Arial"/>
          <w:sz w:val="20"/>
        </w:rPr>
        <w:br w:type="page"/>
      </w:r>
      <w:bookmarkStart w:id="2" w:name="LASTCURSORPOSITION"/>
      <w:bookmarkEnd w:id="2"/>
    </w:p>
    <w:p w14:paraId="3C8FD648" w14:textId="77777777" w:rsidR="00F21A2F" w:rsidRPr="008335FE" w:rsidRDefault="00F21A2F" w:rsidP="00F21A2F">
      <w:pPr>
        <w:pStyle w:val="BodyTextIndent"/>
        <w:jc w:val="center"/>
        <w:rPr>
          <w:sz w:val="20"/>
          <w:shd w:val="clear" w:color="auto" w:fill="92D050"/>
        </w:rPr>
      </w:pPr>
      <w:r w:rsidRPr="00AE5A0F">
        <w:rPr>
          <w:rFonts w:cs="Arial"/>
          <w:b/>
          <w:szCs w:val="22"/>
        </w:rPr>
        <w:lastRenderedPageBreak/>
        <w:t>Appendix 3: Variations and/or supplements to the Call-Off Terms</w:t>
      </w:r>
    </w:p>
    <w:p w14:paraId="3C8FD64A" w14:textId="77777777" w:rsidR="00E777F6" w:rsidRPr="00E777F6" w:rsidRDefault="00E777F6" w:rsidP="00E777F6">
      <w:pPr>
        <w:jc w:val="center"/>
        <w:rPr>
          <w:b/>
        </w:rPr>
      </w:pPr>
      <w:r w:rsidRPr="00E777F6">
        <w:rPr>
          <w:b/>
        </w:rPr>
        <w:t>MOD SPECIFIC TERMS AND CONDITIONS</w:t>
      </w:r>
    </w:p>
    <w:p w14:paraId="3C8FD681" w14:textId="06161431" w:rsidR="00F21A2F" w:rsidRDefault="00E777F6" w:rsidP="00017AC4">
      <w:pPr>
        <w:jc w:val="left"/>
        <w:rPr>
          <w:rFonts w:cs="Arial"/>
          <w:b/>
          <w:sz w:val="28"/>
          <w:szCs w:val="28"/>
        </w:rPr>
      </w:pPr>
      <w:r w:rsidRPr="00E777F6">
        <w:rPr>
          <w:b/>
        </w:rPr>
        <w:t>DEFCONS and DEFFORMS</w:t>
      </w:r>
    </w:p>
    <w:tbl>
      <w:tblPr>
        <w:tblpPr w:leftFromText="180" w:rightFromText="180" w:vertAnchor="text" w:horzAnchor="margin" w:tblpY="235"/>
        <w:tblW w:w="9073"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1E0" w:firstRow="1" w:lastRow="1" w:firstColumn="1" w:lastColumn="1" w:noHBand="0" w:noVBand="0"/>
      </w:tblPr>
      <w:tblGrid>
        <w:gridCol w:w="2376"/>
        <w:gridCol w:w="6697"/>
      </w:tblGrid>
      <w:tr w:rsidR="00017AC4" w:rsidRPr="00B832EC" w14:paraId="41A7207A" w14:textId="77777777" w:rsidTr="00017AC4">
        <w:trPr>
          <w:trHeight w:val="265"/>
        </w:trPr>
        <w:tc>
          <w:tcPr>
            <w:tcW w:w="2376" w:type="dxa"/>
            <w:tcBorders>
              <w:top w:val="single" w:sz="8" w:space="0" w:color="auto"/>
            </w:tcBorders>
          </w:tcPr>
          <w:p w14:paraId="07F65598" w14:textId="77777777" w:rsidR="00017AC4" w:rsidRPr="00766A12" w:rsidRDefault="00017AC4" w:rsidP="00017AC4">
            <w:pPr>
              <w:overflowPunct/>
              <w:autoSpaceDE/>
              <w:autoSpaceDN/>
              <w:adjustRightInd/>
              <w:spacing w:after="0" w:line="240" w:lineRule="auto"/>
              <w:ind w:left="180"/>
              <w:jc w:val="left"/>
              <w:textAlignment w:val="auto"/>
              <w:rPr>
                <w:rFonts w:cs="Arial"/>
                <w:b/>
                <w:szCs w:val="22"/>
                <w:lang w:eastAsia="en-GB"/>
              </w:rPr>
            </w:pPr>
            <w:r w:rsidRPr="00766A12">
              <w:rPr>
                <w:rFonts w:cs="Arial"/>
                <w:b/>
                <w:szCs w:val="22"/>
                <w:lang w:eastAsia="en-GB"/>
              </w:rPr>
              <w:t>Condition Title</w:t>
            </w:r>
          </w:p>
        </w:tc>
        <w:tc>
          <w:tcPr>
            <w:tcW w:w="6697" w:type="dxa"/>
            <w:tcBorders>
              <w:top w:val="single" w:sz="8" w:space="0" w:color="auto"/>
            </w:tcBorders>
          </w:tcPr>
          <w:p w14:paraId="103E509C" w14:textId="77777777" w:rsidR="00017AC4" w:rsidRPr="00766A12" w:rsidRDefault="00017AC4" w:rsidP="00017AC4">
            <w:pPr>
              <w:overflowPunct/>
              <w:autoSpaceDE/>
              <w:autoSpaceDN/>
              <w:adjustRightInd/>
              <w:spacing w:after="0" w:line="240" w:lineRule="auto"/>
              <w:ind w:left="178"/>
              <w:jc w:val="left"/>
              <w:textAlignment w:val="auto"/>
              <w:rPr>
                <w:rFonts w:cs="Arial"/>
                <w:b/>
                <w:szCs w:val="22"/>
                <w:lang w:eastAsia="en-GB"/>
              </w:rPr>
            </w:pPr>
            <w:r w:rsidRPr="00766A12">
              <w:rPr>
                <w:rFonts w:cs="Arial"/>
                <w:b/>
                <w:szCs w:val="22"/>
                <w:lang w:eastAsia="en-GB"/>
              </w:rPr>
              <w:t>Description</w:t>
            </w:r>
          </w:p>
        </w:tc>
      </w:tr>
      <w:tr w:rsidR="00017AC4" w:rsidRPr="00B832EC" w14:paraId="5C4AE2A4" w14:textId="77777777" w:rsidTr="00017AC4">
        <w:trPr>
          <w:trHeight w:val="331"/>
        </w:trPr>
        <w:tc>
          <w:tcPr>
            <w:tcW w:w="2376" w:type="dxa"/>
            <w:vAlign w:val="center"/>
          </w:tcPr>
          <w:p w14:paraId="4395BDD0" w14:textId="77777777" w:rsidR="00017AC4"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5J</w:t>
            </w:r>
          </w:p>
          <w:p w14:paraId="629FB811"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w:t>
            </w:r>
            <w:proofErr w:type="spellStart"/>
            <w:r>
              <w:rPr>
                <w:rFonts w:cs="Arial"/>
                <w:szCs w:val="22"/>
                <w:lang w:eastAsia="en-GB"/>
              </w:rPr>
              <w:t>Edn</w:t>
            </w:r>
            <w:proofErr w:type="spellEnd"/>
            <w:r>
              <w:rPr>
                <w:rFonts w:cs="Arial"/>
                <w:szCs w:val="22"/>
                <w:lang w:eastAsia="en-GB"/>
              </w:rPr>
              <w:t xml:space="preserve"> 18/11/16)</w:t>
            </w:r>
          </w:p>
        </w:tc>
        <w:tc>
          <w:tcPr>
            <w:tcW w:w="6697" w:type="dxa"/>
            <w:vAlign w:val="center"/>
          </w:tcPr>
          <w:p w14:paraId="24654669"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Unique Identifiers</w:t>
            </w:r>
          </w:p>
        </w:tc>
      </w:tr>
      <w:tr w:rsidR="00017AC4" w:rsidRPr="00B832EC" w14:paraId="1BCDC54B" w14:textId="77777777" w:rsidTr="00017AC4">
        <w:tc>
          <w:tcPr>
            <w:tcW w:w="2376" w:type="dxa"/>
            <w:vAlign w:val="center"/>
          </w:tcPr>
          <w:p w14:paraId="3FE585C5"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35</w:t>
            </w:r>
          </w:p>
        </w:tc>
        <w:tc>
          <w:tcPr>
            <w:tcW w:w="6697" w:type="dxa"/>
            <w:vAlign w:val="center"/>
          </w:tcPr>
          <w:p w14:paraId="6349A863"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Progress Payments</w:t>
            </w:r>
          </w:p>
        </w:tc>
      </w:tr>
      <w:tr w:rsidR="00017AC4" w:rsidRPr="00B832EC" w14:paraId="113D2720" w14:textId="77777777" w:rsidTr="00017AC4">
        <w:tc>
          <w:tcPr>
            <w:tcW w:w="2376" w:type="dxa"/>
            <w:vAlign w:val="center"/>
          </w:tcPr>
          <w:p w14:paraId="4016943B"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76</w:t>
            </w:r>
          </w:p>
        </w:tc>
        <w:tc>
          <w:tcPr>
            <w:tcW w:w="6697" w:type="dxa"/>
            <w:vAlign w:val="center"/>
          </w:tcPr>
          <w:p w14:paraId="3D4167F0"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 xml:space="preserve">Contractors Personnel at Government Establishments </w:t>
            </w:r>
          </w:p>
        </w:tc>
      </w:tr>
      <w:tr w:rsidR="00017AC4" w:rsidRPr="00B832EC" w14:paraId="49942934" w14:textId="77777777" w:rsidTr="00017AC4">
        <w:tc>
          <w:tcPr>
            <w:tcW w:w="2376" w:type="dxa"/>
            <w:vAlign w:val="center"/>
          </w:tcPr>
          <w:p w14:paraId="7212AE4B" w14:textId="77777777" w:rsidR="00017AC4"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DEFCON129J</w:t>
            </w:r>
          </w:p>
          <w:p w14:paraId="51B571E0"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Pr>
                <w:rFonts w:cs="Arial"/>
                <w:szCs w:val="22"/>
                <w:lang w:eastAsia="en-GB"/>
              </w:rPr>
              <w:t>(</w:t>
            </w:r>
            <w:proofErr w:type="spellStart"/>
            <w:r>
              <w:rPr>
                <w:rFonts w:cs="Arial"/>
                <w:szCs w:val="22"/>
                <w:lang w:eastAsia="en-GB"/>
              </w:rPr>
              <w:t>Edn</w:t>
            </w:r>
            <w:proofErr w:type="spellEnd"/>
            <w:r>
              <w:rPr>
                <w:rFonts w:cs="Arial"/>
                <w:szCs w:val="22"/>
                <w:lang w:eastAsia="en-GB"/>
              </w:rPr>
              <w:t xml:space="preserve"> 18/11/16)</w:t>
            </w:r>
          </w:p>
        </w:tc>
        <w:tc>
          <w:tcPr>
            <w:tcW w:w="6697" w:type="dxa"/>
            <w:vAlign w:val="center"/>
          </w:tcPr>
          <w:p w14:paraId="38DE7751"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The Use of The Electronic Business Delivery Form</w:t>
            </w:r>
          </w:p>
        </w:tc>
      </w:tr>
      <w:tr w:rsidR="00017AC4" w:rsidRPr="00B832EC" w14:paraId="0B287C2D" w14:textId="77777777" w:rsidTr="00017AC4">
        <w:tc>
          <w:tcPr>
            <w:tcW w:w="2376" w:type="dxa"/>
            <w:vAlign w:val="center"/>
          </w:tcPr>
          <w:p w14:paraId="53FD945E"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501</w:t>
            </w:r>
          </w:p>
        </w:tc>
        <w:tc>
          <w:tcPr>
            <w:tcW w:w="6697" w:type="dxa"/>
            <w:vAlign w:val="center"/>
          </w:tcPr>
          <w:p w14:paraId="4231CA3E"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Definitions and Interpretations</w:t>
            </w:r>
          </w:p>
        </w:tc>
      </w:tr>
      <w:tr w:rsidR="00017AC4" w:rsidRPr="00B832EC" w14:paraId="110CE7D8" w14:textId="77777777" w:rsidTr="00017AC4">
        <w:tc>
          <w:tcPr>
            <w:tcW w:w="2376" w:type="dxa"/>
            <w:vAlign w:val="center"/>
          </w:tcPr>
          <w:p w14:paraId="2B30810C"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502</w:t>
            </w:r>
          </w:p>
        </w:tc>
        <w:tc>
          <w:tcPr>
            <w:tcW w:w="6697" w:type="dxa"/>
            <w:vAlign w:val="center"/>
          </w:tcPr>
          <w:p w14:paraId="7ED373C2"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Specifications</w:t>
            </w:r>
            <w:r>
              <w:rPr>
                <w:rFonts w:cs="Arial"/>
                <w:szCs w:val="22"/>
                <w:lang w:eastAsia="en-GB"/>
              </w:rPr>
              <w:t xml:space="preserve"> Changes</w:t>
            </w:r>
          </w:p>
        </w:tc>
      </w:tr>
      <w:tr w:rsidR="00017AC4" w:rsidRPr="00B832EC" w14:paraId="373EA253" w14:textId="77777777" w:rsidTr="00017AC4">
        <w:tc>
          <w:tcPr>
            <w:tcW w:w="2376" w:type="dxa"/>
            <w:vAlign w:val="center"/>
          </w:tcPr>
          <w:p w14:paraId="37270171"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503</w:t>
            </w:r>
          </w:p>
        </w:tc>
        <w:tc>
          <w:tcPr>
            <w:tcW w:w="6697" w:type="dxa"/>
            <w:vAlign w:val="center"/>
          </w:tcPr>
          <w:p w14:paraId="6E6F19D3"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Formal Amendments to C</w:t>
            </w:r>
            <w:r w:rsidRPr="00B832EC">
              <w:rPr>
                <w:rFonts w:cs="Arial"/>
                <w:szCs w:val="22"/>
                <w:lang w:eastAsia="en-GB"/>
              </w:rPr>
              <w:t>ontract</w:t>
            </w:r>
          </w:p>
        </w:tc>
      </w:tr>
      <w:tr w:rsidR="00017AC4" w:rsidRPr="00B832EC" w14:paraId="52EFF152" w14:textId="77777777" w:rsidTr="00017AC4">
        <w:trPr>
          <w:trHeight w:val="1238"/>
        </w:trPr>
        <w:tc>
          <w:tcPr>
            <w:tcW w:w="2376" w:type="dxa"/>
            <w:vAlign w:val="center"/>
          </w:tcPr>
          <w:p w14:paraId="78E60891"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531</w:t>
            </w:r>
          </w:p>
        </w:tc>
        <w:tc>
          <w:tcPr>
            <w:tcW w:w="6697" w:type="dxa"/>
            <w:vAlign w:val="center"/>
          </w:tcPr>
          <w:p w14:paraId="2BE38848"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Pr>
                <w:rFonts w:cs="Arial"/>
                <w:szCs w:val="22"/>
                <w:lang w:eastAsia="en-GB"/>
              </w:rPr>
              <w:t xml:space="preserve">Disclosure of Information </w:t>
            </w:r>
          </w:p>
        </w:tc>
      </w:tr>
      <w:tr w:rsidR="00017AC4" w:rsidRPr="00B832EC" w14:paraId="3F4A2765" w14:textId="77777777" w:rsidTr="00017AC4">
        <w:trPr>
          <w:trHeight w:val="1238"/>
        </w:trPr>
        <w:tc>
          <w:tcPr>
            <w:tcW w:w="2376" w:type="dxa"/>
            <w:vAlign w:val="center"/>
          </w:tcPr>
          <w:p w14:paraId="5A09B559" w14:textId="77777777" w:rsidR="00017AC4" w:rsidRPr="00017AC4"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017AC4">
              <w:rPr>
                <w:rFonts w:cs="Arial"/>
                <w:szCs w:val="22"/>
                <w:lang w:eastAsia="en-GB"/>
              </w:rPr>
              <w:t>DEFCON 550</w:t>
            </w:r>
          </w:p>
        </w:tc>
        <w:tc>
          <w:tcPr>
            <w:tcW w:w="6697" w:type="dxa"/>
            <w:vAlign w:val="center"/>
          </w:tcPr>
          <w:p w14:paraId="417EFA03" w14:textId="77777777" w:rsidR="00017AC4" w:rsidRPr="00017AC4" w:rsidRDefault="00017AC4" w:rsidP="00017AC4">
            <w:pPr>
              <w:overflowPunct/>
              <w:autoSpaceDE/>
              <w:autoSpaceDN/>
              <w:adjustRightInd/>
              <w:spacing w:before="120" w:after="120" w:line="240" w:lineRule="auto"/>
              <w:jc w:val="left"/>
              <w:textAlignment w:val="auto"/>
              <w:rPr>
                <w:rFonts w:cs="Arial"/>
                <w:szCs w:val="22"/>
                <w:lang w:eastAsia="en-GB"/>
              </w:rPr>
            </w:pPr>
            <w:r w:rsidRPr="00017AC4">
              <w:rPr>
                <w:rFonts w:cs="Arial"/>
                <w:szCs w:val="22"/>
                <w:lang w:eastAsia="en-GB"/>
              </w:rPr>
              <w:t>Child Labour and Employment Law</w:t>
            </w:r>
          </w:p>
        </w:tc>
      </w:tr>
      <w:tr w:rsidR="00017AC4" w:rsidRPr="00B832EC" w14:paraId="217B7D3E" w14:textId="77777777" w:rsidTr="00017AC4">
        <w:trPr>
          <w:trHeight w:val="1238"/>
        </w:trPr>
        <w:tc>
          <w:tcPr>
            <w:tcW w:w="2376" w:type="dxa"/>
            <w:vAlign w:val="center"/>
          </w:tcPr>
          <w:p w14:paraId="4C98E7C5" w14:textId="77777777" w:rsidR="00017AC4" w:rsidRPr="00017AC4"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017AC4">
              <w:rPr>
                <w:rFonts w:cs="Arial"/>
                <w:szCs w:val="22"/>
                <w:lang w:eastAsia="en-GB"/>
              </w:rPr>
              <w:t>DEFCON 602B</w:t>
            </w:r>
          </w:p>
        </w:tc>
        <w:tc>
          <w:tcPr>
            <w:tcW w:w="6697" w:type="dxa"/>
            <w:vAlign w:val="center"/>
          </w:tcPr>
          <w:p w14:paraId="21003EF2" w14:textId="77777777" w:rsidR="00017AC4" w:rsidRPr="00017AC4" w:rsidRDefault="00017AC4" w:rsidP="00017AC4">
            <w:pPr>
              <w:overflowPunct/>
              <w:autoSpaceDE/>
              <w:autoSpaceDN/>
              <w:adjustRightInd/>
              <w:spacing w:before="120" w:after="120" w:line="240" w:lineRule="auto"/>
              <w:jc w:val="left"/>
              <w:textAlignment w:val="auto"/>
              <w:rPr>
                <w:rFonts w:cs="Arial"/>
                <w:szCs w:val="22"/>
                <w:lang w:eastAsia="en-GB"/>
              </w:rPr>
            </w:pPr>
            <w:r w:rsidRPr="00017AC4">
              <w:rPr>
                <w:rFonts w:cs="Arial"/>
                <w:szCs w:val="22"/>
                <w:lang w:eastAsia="en-GB"/>
              </w:rPr>
              <w:t>Quality Assurance (without Quality Plan)</w:t>
            </w:r>
          </w:p>
        </w:tc>
      </w:tr>
      <w:tr w:rsidR="00017AC4" w:rsidRPr="00B832EC" w14:paraId="7A602E25" w14:textId="77777777" w:rsidTr="00017AC4">
        <w:tc>
          <w:tcPr>
            <w:tcW w:w="2376" w:type="dxa"/>
            <w:vAlign w:val="center"/>
          </w:tcPr>
          <w:p w14:paraId="19807743"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647</w:t>
            </w:r>
          </w:p>
        </w:tc>
        <w:tc>
          <w:tcPr>
            <w:tcW w:w="6697" w:type="dxa"/>
            <w:vAlign w:val="center"/>
          </w:tcPr>
          <w:p w14:paraId="706C009B"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Financial Management Information</w:t>
            </w:r>
          </w:p>
        </w:tc>
      </w:tr>
      <w:tr w:rsidR="00017AC4" w:rsidRPr="00B832EC" w14:paraId="1B3EE2DA" w14:textId="77777777" w:rsidTr="00017AC4">
        <w:tc>
          <w:tcPr>
            <w:tcW w:w="2376" w:type="dxa"/>
            <w:vAlign w:val="center"/>
          </w:tcPr>
          <w:p w14:paraId="765C8AF7"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DEFCON 703</w:t>
            </w:r>
          </w:p>
        </w:tc>
        <w:tc>
          <w:tcPr>
            <w:tcW w:w="6697" w:type="dxa"/>
            <w:vAlign w:val="center"/>
          </w:tcPr>
          <w:p w14:paraId="574C0A95"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Intellectual Property Rights - Vesting in the Authority</w:t>
            </w:r>
          </w:p>
        </w:tc>
      </w:tr>
      <w:tr w:rsidR="00017AC4" w:rsidRPr="00B832EC" w14:paraId="3967FE8B" w14:textId="77777777" w:rsidTr="00017AC4">
        <w:tc>
          <w:tcPr>
            <w:tcW w:w="2376" w:type="dxa"/>
            <w:vAlign w:val="center"/>
          </w:tcPr>
          <w:p w14:paraId="56918E2D"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94</w:t>
            </w:r>
          </w:p>
        </w:tc>
        <w:tc>
          <w:tcPr>
            <w:tcW w:w="6697" w:type="dxa"/>
            <w:vAlign w:val="center"/>
          </w:tcPr>
          <w:p w14:paraId="29082B0B"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Confidentiality Agreement</w:t>
            </w:r>
          </w:p>
        </w:tc>
      </w:tr>
      <w:tr w:rsidR="00017AC4" w:rsidRPr="00B832EC" w14:paraId="3233FE63" w14:textId="77777777" w:rsidTr="00017AC4">
        <w:tc>
          <w:tcPr>
            <w:tcW w:w="2376" w:type="dxa"/>
            <w:vAlign w:val="center"/>
          </w:tcPr>
          <w:p w14:paraId="659CE127"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t>DEFFORM 111</w:t>
            </w:r>
          </w:p>
        </w:tc>
        <w:tc>
          <w:tcPr>
            <w:tcW w:w="6697" w:type="dxa"/>
            <w:vAlign w:val="center"/>
          </w:tcPr>
          <w:p w14:paraId="4E767A05"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Annex – Addresses and Other Information</w:t>
            </w:r>
          </w:p>
        </w:tc>
      </w:tr>
      <w:tr w:rsidR="00017AC4" w:rsidRPr="00B832EC" w14:paraId="354A6893" w14:textId="77777777" w:rsidTr="00017AC4">
        <w:tc>
          <w:tcPr>
            <w:tcW w:w="2376" w:type="dxa"/>
            <w:tcBorders>
              <w:bottom w:val="single" w:sz="8" w:space="0" w:color="auto"/>
            </w:tcBorders>
            <w:vAlign w:val="center"/>
          </w:tcPr>
          <w:p w14:paraId="0FB2FD60" w14:textId="77777777" w:rsidR="00017AC4" w:rsidRPr="00B832EC" w:rsidRDefault="00017AC4" w:rsidP="00017AC4">
            <w:pPr>
              <w:overflowPunct/>
              <w:autoSpaceDE/>
              <w:autoSpaceDN/>
              <w:adjustRightInd/>
              <w:spacing w:before="120" w:after="120" w:line="240" w:lineRule="auto"/>
              <w:ind w:left="180"/>
              <w:jc w:val="left"/>
              <w:textAlignment w:val="auto"/>
              <w:rPr>
                <w:rFonts w:cs="Arial"/>
                <w:szCs w:val="22"/>
                <w:lang w:eastAsia="en-GB"/>
              </w:rPr>
            </w:pPr>
            <w:r w:rsidRPr="00B832EC">
              <w:rPr>
                <w:rFonts w:cs="Arial"/>
                <w:szCs w:val="22"/>
                <w:lang w:eastAsia="en-GB"/>
              </w:rPr>
              <w:lastRenderedPageBreak/>
              <w:t xml:space="preserve">AQAP 2120 </w:t>
            </w:r>
          </w:p>
        </w:tc>
        <w:tc>
          <w:tcPr>
            <w:tcW w:w="6697" w:type="dxa"/>
            <w:tcBorders>
              <w:bottom w:val="single" w:sz="8" w:space="0" w:color="auto"/>
            </w:tcBorders>
            <w:vAlign w:val="center"/>
          </w:tcPr>
          <w:p w14:paraId="60AF0472" w14:textId="77777777" w:rsidR="00017AC4" w:rsidRPr="00B832EC" w:rsidRDefault="00017AC4" w:rsidP="00017AC4">
            <w:pPr>
              <w:overflowPunct/>
              <w:autoSpaceDE/>
              <w:autoSpaceDN/>
              <w:adjustRightInd/>
              <w:spacing w:before="120" w:after="120" w:line="240" w:lineRule="auto"/>
              <w:jc w:val="left"/>
              <w:textAlignment w:val="auto"/>
              <w:rPr>
                <w:rFonts w:cs="Arial"/>
                <w:szCs w:val="22"/>
                <w:lang w:eastAsia="en-GB"/>
              </w:rPr>
            </w:pPr>
            <w:r w:rsidRPr="00B832EC">
              <w:rPr>
                <w:rFonts w:cs="Arial"/>
                <w:szCs w:val="22"/>
                <w:lang w:eastAsia="en-GB"/>
              </w:rPr>
              <w:t>NATO Quality Assurance requirements for Production</w:t>
            </w:r>
          </w:p>
        </w:tc>
      </w:tr>
    </w:tbl>
    <w:p w14:paraId="3C8FD682" w14:textId="77777777" w:rsidR="00D63EEF" w:rsidRDefault="00D63EEF" w:rsidP="00D63EEF">
      <w:pPr>
        <w:pStyle w:val="MarginText"/>
        <w:jc w:val="center"/>
        <w:rPr>
          <w:rFonts w:cs="Arial"/>
          <w:b/>
          <w:sz w:val="28"/>
          <w:szCs w:val="28"/>
        </w:rPr>
      </w:pPr>
    </w:p>
    <w:p w14:paraId="3C8FD683" w14:textId="77777777" w:rsidR="00D63EEF" w:rsidRDefault="00D63EEF" w:rsidP="00D63EEF">
      <w:pPr>
        <w:pStyle w:val="MarginText"/>
        <w:jc w:val="center"/>
        <w:rPr>
          <w:rFonts w:cs="Arial"/>
          <w:b/>
          <w:sz w:val="28"/>
          <w:szCs w:val="28"/>
        </w:rPr>
      </w:pPr>
    </w:p>
    <w:p w14:paraId="3C8FD684" w14:textId="77777777" w:rsidR="00D63EEF" w:rsidRDefault="00D63EEF" w:rsidP="00D63EEF">
      <w:pPr>
        <w:pStyle w:val="MarginText"/>
        <w:jc w:val="center"/>
        <w:rPr>
          <w:rFonts w:cs="Arial"/>
          <w:b/>
          <w:sz w:val="28"/>
          <w:szCs w:val="28"/>
        </w:rPr>
      </w:pPr>
    </w:p>
    <w:p w14:paraId="3C8FD685" w14:textId="77777777" w:rsidR="00D63EEF" w:rsidRDefault="00D63EEF" w:rsidP="00D63EEF">
      <w:pPr>
        <w:pStyle w:val="MarginText"/>
        <w:jc w:val="center"/>
        <w:rPr>
          <w:rFonts w:cs="Arial"/>
          <w:b/>
          <w:sz w:val="28"/>
          <w:szCs w:val="28"/>
        </w:rPr>
      </w:pPr>
    </w:p>
    <w:p w14:paraId="18114264" w14:textId="77777777" w:rsidR="00017AC4" w:rsidRDefault="00017AC4" w:rsidP="00D63EEF">
      <w:pPr>
        <w:pStyle w:val="MarginText"/>
        <w:jc w:val="center"/>
        <w:rPr>
          <w:rFonts w:cs="Arial"/>
          <w:b/>
          <w:sz w:val="28"/>
          <w:szCs w:val="28"/>
        </w:rPr>
      </w:pPr>
    </w:p>
    <w:p w14:paraId="692CBEB5" w14:textId="77777777" w:rsidR="00017AC4" w:rsidRDefault="00017AC4" w:rsidP="00D63EEF">
      <w:pPr>
        <w:pStyle w:val="MarginText"/>
        <w:jc w:val="center"/>
        <w:rPr>
          <w:rFonts w:cs="Arial"/>
          <w:b/>
          <w:sz w:val="28"/>
          <w:szCs w:val="28"/>
        </w:rPr>
      </w:pPr>
    </w:p>
    <w:p w14:paraId="749D116C" w14:textId="77777777" w:rsidR="00017AC4" w:rsidRDefault="00017AC4" w:rsidP="00D63EEF">
      <w:pPr>
        <w:pStyle w:val="MarginText"/>
        <w:jc w:val="center"/>
        <w:rPr>
          <w:rFonts w:cs="Arial"/>
          <w:b/>
          <w:sz w:val="28"/>
          <w:szCs w:val="28"/>
        </w:rPr>
      </w:pPr>
    </w:p>
    <w:p w14:paraId="48B25D1C" w14:textId="77777777" w:rsidR="00017AC4" w:rsidRDefault="00017AC4" w:rsidP="00D63EEF">
      <w:pPr>
        <w:pStyle w:val="MarginText"/>
        <w:jc w:val="center"/>
        <w:rPr>
          <w:rFonts w:cs="Arial"/>
          <w:b/>
          <w:sz w:val="28"/>
          <w:szCs w:val="28"/>
        </w:rPr>
      </w:pPr>
    </w:p>
    <w:p w14:paraId="7DAAE531" w14:textId="77777777" w:rsidR="00017AC4" w:rsidRDefault="00017AC4" w:rsidP="00D63EEF">
      <w:pPr>
        <w:pStyle w:val="MarginText"/>
        <w:jc w:val="center"/>
        <w:rPr>
          <w:rFonts w:cs="Arial"/>
          <w:b/>
          <w:sz w:val="28"/>
          <w:szCs w:val="28"/>
        </w:rPr>
      </w:pPr>
    </w:p>
    <w:p w14:paraId="202789D4" w14:textId="77777777" w:rsidR="00017AC4" w:rsidRDefault="00017AC4" w:rsidP="00D63EEF">
      <w:pPr>
        <w:pStyle w:val="MarginText"/>
        <w:jc w:val="center"/>
        <w:rPr>
          <w:rFonts w:cs="Arial"/>
          <w:b/>
          <w:sz w:val="28"/>
          <w:szCs w:val="28"/>
        </w:rPr>
      </w:pPr>
    </w:p>
    <w:p w14:paraId="27DF5BC4" w14:textId="77777777" w:rsidR="00017AC4" w:rsidRDefault="00017AC4" w:rsidP="00D63EEF">
      <w:pPr>
        <w:pStyle w:val="MarginText"/>
        <w:jc w:val="center"/>
        <w:rPr>
          <w:rFonts w:cs="Arial"/>
          <w:b/>
          <w:sz w:val="28"/>
          <w:szCs w:val="28"/>
        </w:rPr>
      </w:pPr>
    </w:p>
    <w:p w14:paraId="3ED02833" w14:textId="77777777" w:rsidR="00017AC4" w:rsidRDefault="00017AC4" w:rsidP="00D63EEF">
      <w:pPr>
        <w:pStyle w:val="MarginText"/>
        <w:jc w:val="center"/>
        <w:rPr>
          <w:rFonts w:cs="Arial"/>
          <w:b/>
          <w:sz w:val="28"/>
          <w:szCs w:val="28"/>
        </w:rPr>
      </w:pPr>
    </w:p>
    <w:p w14:paraId="52A2F6A1" w14:textId="77777777" w:rsidR="00017AC4" w:rsidRDefault="00017AC4" w:rsidP="00D63EEF">
      <w:pPr>
        <w:pStyle w:val="MarginText"/>
        <w:jc w:val="center"/>
        <w:rPr>
          <w:rFonts w:cs="Arial"/>
          <w:b/>
          <w:sz w:val="28"/>
          <w:szCs w:val="28"/>
        </w:rPr>
      </w:pPr>
    </w:p>
    <w:p w14:paraId="50DC70FA" w14:textId="77777777" w:rsidR="00017AC4" w:rsidRDefault="00017AC4" w:rsidP="00D63EEF">
      <w:pPr>
        <w:pStyle w:val="MarginText"/>
        <w:jc w:val="center"/>
        <w:rPr>
          <w:rFonts w:cs="Arial"/>
          <w:b/>
          <w:sz w:val="28"/>
          <w:szCs w:val="28"/>
        </w:rPr>
      </w:pPr>
    </w:p>
    <w:p w14:paraId="33E715A4" w14:textId="77777777" w:rsidR="00017AC4" w:rsidRDefault="00017AC4" w:rsidP="00D63EEF">
      <w:pPr>
        <w:pStyle w:val="MarginText"/>
        <w:jc w:val="center"/>
        <w:rPr>
          <w:rFonts w:cs="Arial"/>
          <w:b/>
          <w:sz w:val="28"/>
          <w:szCs w:val="28"/>
        </w:rPr>
      </w:pPr>
    </w:p>
    <w:p w14:paraId="433600DB" w14:textId="77777777" w:rsidR="00017AC4" w:rsidRDefault="00017AC4" w:rsidP="00D63EEF">
      <w:pPr>
        <w:pStyle w:val="MarginText"/>
        <w:jc w:val="center"/>
        <w:rPr>
          <w:rFonts w:cs="Arial"/>
          <w:b/>
          <w:sz w:val="28"/>
          <w:szCs w:val="28"/>
        </w:rPr>
      </w:pPr>
    </w:p>
    <w:p w14:paraId="09CBA7F4" w14:textId="77777777" w:rsidR="00017AC4" w:rsidRDefault="00017AC4" w:rsidP="00D63EEF">
      <w:pPr>
        <w:pStyle w:val="MarginText"/>
        <w:jc w:val="center"/>
        <w:rPr>
          <w:rFonts w:cs="Arial"/>
          <w:b/>
          <w:sz w:val="28"/>
          <w:szCs w:val="28"/>
        </w:rPr>
      </w:pPr>
    </w:p>
    <w:p w14:paraId="64F6FFAC" w14:textId="77777777" w:rsidR="00017AC4" w:rsidRDefault="00017AC4" w:rsidP="00D63EEF">
      <w:pPr>
        <w:pStyle w:val="MarginText"/>
        <w:jc w:val="center"/>
        <w:rPr>
          <w:rFonts w:cs="Arial"/>
          <w:b/>
          <w:sz w:val="28"/>
          <w:szCs w:val="28"/>
        </w:rPr>
      </w:pPr>
    </w:p>
    <w:p w14:paraId="72BB66FD" w14:textId="77777777" w:rsidR="00017AC4" w:rsidRDefault="00017AC4" w:rsidP="00D63EEF">
      <w:pPr>
        <w:pStyle w:val="MarginText"/>
        <w:jc w:val="center"/>
        <w:rPr>
          <w:rFonts w:cs="Arial"/>
          <w:b/>
          <w:sz w:val="28"/>
          <w:szCs w:val="28"/>
        </w:rPr>
      </w:pPr>
    </w:p>
    <w:p w14:paraId="1A6ADB45" w14:textId="77777777" w:rsidR="00017AC4" w:rsidRDefault="00017AC4" w:rsidP="00D63EEF">
      <w:pPr>
        <w:pStyle w:val="MarginText"/>
        <w:jc w:val="center"/>
        <w:rPr>
          <w:rFonts w:cs="Arial"/>
          <w:b/>
          <w:sz w:val="28"/>
          <w:szCs w:val="28"/>
        </w:rPr>
      </w:pPr>
    </w:p>
    <w:p w14:paraId="106A9427" w14:textId="77777777" w:rsidR="00017AC4" w:rsidRDefault="00017AC4" w:rsidP="00D63EEF">
      <w:pPr>
        <w:pStyle w:val="MarginText"/>
        <w:jc w:val="center"/>
        <w:rPr>
          <w:rFonts w:cs="Arial"/>
          <w:b/>
          <w:sz w:val="28"/>
          <w:szCs w:val="28"/>
        </w:rPr>
      </w:pPr>
    </w:p>
    <w:p w14:paraId="63C2447A" w14:textId="77777777" w:rsidR="00017AC4" w:rsidRDefault="00017AC4" w:rsidP="00D63EEF">
      <w:pPr>
        <w:pStyle w:val="MarginText"/>
        <w:jc w:val="center"/>
        <w:rPr>
          <w:rFonts w:cs="Arial"/>
          <w:b/>
          <w:sz w:val="28"/>
          <w:szCs w:val="28"/>
        </w:rPr>
      </w:pPr>
    </w:p>
    <w:p w14:paraId="2EC9F1E2" w14:textId="77777777" w:rsidR="00017AC4" w:rsidRDefault="00017AC4" w:rsidP="00D63EEF">
      <w:pPr>
        <w:pStyle w:val="MarginText"/>
        <w:jc w:val="center"/>
        <w:rPr>
          <w:rFonts w:cs="Arial"/>
          <w:b/>
          <w:sz w:val="28"/>
          <w:szCs w:val="28"/>
        </w:rPr>
      </w:pPr>
    </w:p>
    <w:p w14:paraId="145144B8" w14:textId="77777777" w:rsidR="00017AC4" w:rsidRDefault="00017AC4" w:rsidP="00D63EEF">
      <w:pPr>
        <w:pStyle w:val="MarginText"/>
        <w:jc w:val="center"/>
        <w:rPr>
          <w:rFonts w:cs="Arial"/>
          <w:b/>
          <w:sz w:val="28"/>
          <w:szCs w:val="28"/>
        </w:rPr>
      </w:pPr>
    </w:p>
    <w:p w14:paraId="0CC6039D" w14:textId="77777777" w:rsidR="00017AC4" w:rsidRDefault="00017AC4" w:rsidP="00D63EEF">
      <w:pPr>
        <w:pStyle w:val="MarginText"/>
        <w:jc w:val="center"/>
        <w:rPr>
          <w:rFonts w:cs="Arial"/>
          <w:b/>
          <w:sz w:val="28"/>
          <w:szCs w:val="28"/>
        </w:rPr>
      </w:pPr>
    </w:p>
    <w:p w14:paraId="3C8FD686" w14:textId="77777777" w:rsidR="00D63EEF" w:rsidRDefault="00D63EEF" w:rsidP="00D63EEF">
      <w:pPr>
        <w:pStyle w:val="MarginText"/>
        <w:jc w:val="center"/>
        <w:rPr>
          <w:rFonts w:cs="Arial"/>
          <w:b/>
          <w:szCs w:val="22"/>
        </w:rPr>
      </w:pPr>
      <w:r w:rsidRPr="00AE5A0F">
        <w:rPr>
          <w:rFonts w:cs="Arial"/>
          <w:b/>
          <w:sz w:val="28"/>
          <w:szCs w:val="28"/>
        </w:rPr>
        <w:t xml:space="preserve">Part </w:t>
      </w:r>
      <w:r>
        <w:rPr>
          <w:rFonts w:cs="Arial"/>
          <w:b/>
          <w:sz w:val="28"/>
          <w:szCs w:val="28"/>
        </w:rPr>
        <w:t>2</w:t>
      </w:r>
    </w:p>
    <w:p w14:paraId="3C8FD687" w14:textId="77777777" w:rsidR="00D63EEF" w:rsidRDefault="00D63EEF" w:rsidP="00D63EEF">
      <w:pPr>
        <w:pStyle w:val="MarginText"/>
        <w:jc w:val="center"/>
        <w:rPr>
          <w:rFonts w:cs="Arial"/>
          <w:b/>
          <w:szCs w:val="22"/>
        </w:rPr>
      </w:pPr>
    </w:p>
    <w:p w14:paraId="3C8FD688" w14:textId="77777777" w:rsidR="00D63EEF" w:rsidRDefault="00D63EEF" w:rsidP="00D63EEF">
      <w:pPr>
        <w:pStyle w:val="MarginText"/>
        <w:rPr>
          <w:rFonts w:cs="Arial"/>
          <w:b/>
          <w:szCs w:val="22"/>
        </w:rPr>
      </w:pPr>
    </w:p>
    <w:p w14:paraId="3C8FD689" w14:textId="77777777" w:rsidR="00D63EEF" w:rsidRPr="00AE5A0F" w:rsidRDefault="00D63EEF" w:rsidP="00D63EEF">
      <w:pPr>
        <w:pStyle w:val="MarginText"/>
        <w:jc w:val="center"/>
        <w:rPr>
          <w:rFonts w:cs="Arial"/>
          <w:b/>
          <w:szCs w:val="22"/>
        </w:rPr>
      </w:pPr>
      <w:r w:rsidRPr="00AE5A0F">
        <w:rPr>
          <w:rFonts w:cs="Arial"/>
          <w:b/>
          <w:szCs w:val="22"/>
        </w:rPr>
        <w:br/>
        <w:t>(</w:t>
      </w:r>
      <w:r>
        <w:rPr>
          <w:rFonts w:cs="Arial"/>
          <w:b/>
          <w:szCs w:val="22"/>
        </w:rPr>
        <w:t>Call Off Terms</w:t>
      </w:r>
      <w:r w:rsidRPr="00AE5A0F">
        <w:rPr>
          <w:rFonts w:cs="Arial"/>
          <w:b/>
          <w:szCs w:val="22"/>
        </w:rPr>
        <w:t>)</w:t>
      </w:r>
    </w:p>
    <w:p w14:paraId="3C8FD68A" w14:textId="77777777" w:rsidR="00D63EEF" w:rsidRPr="008335FE" w:rsidRDefault="00D63EEF" w:rsidP="00D63EEF">
      <w:pPr>
        <w:jc w:val="center"/>
        <w:rPr>
          <w:b/>
        </w:rPr>
      </w:pPr>
    </w:p>
    <w:p w14:paraId="3C8FD68B"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3C8FD68C" w14:textId="77777777" w:rsidR="00D63EEF" w:rsidRDefault="00D63EEF" w:rsidP="00D63EEF">
      <w:pPr>
        <w:tabs>
          <w:tab w:val="left" w:pos="4678"/>
        </w:tabs>
        <w:jc w:val="center"/>
        <w:rPr>
          <w:rFonts w:cs="Arial"/>
          <w:b/>
          <w:szCs w:val="22"/>
          <w:lang w:eastAsia="en-GB"/>
        </w:rPr>
      </w:pPr>
    </w:p>
    <w:p w14:paraId="3C8FD68D" w14:textId="77777777" w:rsidR="00D63EEF" w:rsidRDefault="00D63EEF" w:rsidP="00D63EEF">
      <w:pPr>
        <w:tabs>
          <w:tab w:val="left" w:pos="4678"/>
        </w:tabs>
        <w:jc w:val="center"/>
        <w:rPr>
          <w:rFonts w:cs="Arial"/>
          <w:b/>
          <w:szCs w:val="22"/>
          <w:lang w:eastAsia="en-GB"/>
        </w:rPr>
      </w:pPr>
    </w:p>
    <w:p w14:paraId="3C8FD68E" w14:textId="77777777" w:rsidR="00D63EEF" w:rsidRDefault="00D63EEF" w:rsidP="00D63EEF">
      <w:pPr>
        <w:tabs>
          <w:tab w:val="left" w:pos="4678"/>
        </w:tabs>
        <w:jc w:val="center"/>
        <w:rPr>
          <w:rFonts w:cs="Arial"/>
          <w:b/>
          <w:szCs w:val="22"/>
          <w:lang w:eastAsia="en-GB"/>
        </w:rPr>
      </w:pPr>
    </w:p>
    <w:p w14:paraId="3C8FD68F" w14:textId="77777777" w:rsidR="00D63EEF" w:rsidRDefault="00D63EEF" w:rsidP="00D63EEF">
      <w:pPr>
        <w:tabs>
          <w:tab w:val="left" w:pos="4678"/>
        </w:tabs>
        <w:jc w:val="center"/>
        <w:rPr>
          <w:rFonts w:cs="Arial"/>
          <w:b/>
          <w:szCs w:val="22"/>
          <w:lang w:eastAsia="en-GB"/>
        </w:rPr>
      </w:pPr>
    </w:p>
    <w:p w14:paraId="3C8FD690" w14:textId="77777777" w:rsidR="00D63EEF" w:rsidRDefault="00D63EEF" w:rsidP="00D63EEF">
      <w:pPr>
        <w:tabs>
          <w:tab w:val="left" w:pos="4678"/>
        </w:tabs>
        <w:jc w:val="center"/>
        <w:rPr>
          <w:rFonts w:cs="Arial"/>
          <w:b/>
          <w:szCs w:val="22"/>
          <w:lang w:eastAsia="en-GB"/>
        </w:rPr>
      </w:pPr>
    </w:p>
    <w:p w14:paraId="3C8FD691" w14:textId="77777777" w:rsidR="00D63EEF" w:rsidRDefault="00D63EEF" w:rsidP="00D63EEF">
      <w:pPr>
        <w:tabs>
          <w:tab w:val="left" w:pos="4678"/>
        </w:tabs>
        <w:jc w:val="center"/>
        <w:rPr>
          <w:rFonts w:cs="Arial"/>
          <w:b/>
          <w:szCs w:val="22"/>
          <w:lang w:eastAsia="en-GB"/>
        </w:rPr>
      </w:pPr>
    </w:p>
    <w:p w14:paraId="3C8FD694" w14:textId="77777777" w:rsidR="00D63EEF" w:rsidRDefault="00D63EEF" w:rsidP="00D63EEF">
      <w:pPr>
        <w:tabs>
          <w:tab w:val="left" w:pos="4678"/>
        </w:tabs>
        <w:jc w:val="center"/>
        <w:rPr>
          <w:rFonts w:cs="Arial"/>
          <w:b/>
          <w:szCs w:val="22"/>
          <w:lang w:eastAsia="en-GB"/>
        </w:rPr>
      </w:pPr>
    </w:p>
    <w:p w14:paraId="3C8FD695" w14:textId="77777777" w:rsidR="00D63EEF" w:rsidRPr="00D50FA6" w:rsidRDefault="00D63EEF" w:rsidP="00D63EEF">
      <w:pPr>
        <w:tabs>
          <w:tab w:val="left" w:pos="4678"/>
        </w:tabs>
        <w:jc w:val="center"/>
        <w:rPr>
          <w:rFonts w:cs="Arial"/>
          <w:b/>
          <w:szCs w:val="22"/>
          <w:lang w:eastAsia="en-GB"/>
        </w:rPr>
      </w:pPr>
      <w:r w:rsidRPr="00D50FA6">
        <w:rPr>
          <w:rFonts w:cs="Arial"/>
          <w:b/>
          <w:szCs w:val="22"/>
          <w:lang w:eastAsia="en-GB"/>
        </w:rPr>
        <w:t>Blank Page</w:t>
      </w:r>
    </w:p>
    <w:p w14:paraId="3C8FD696" w14:textId="77777777" w:rsidR="00D63EEF" w:rsidRDefault="00D63EEF">
      <w:pPr>
        <w:overflowPunct/>
        <w:autoSpaceDE/>
        <w:autoSpaceDN/>
        <w:adjustRightInd/>
        <w:spacing w:after="0" w:line="240" w:lineRule="auto"/>
        <w:jc w:val="left"/>
        <w:textAlignment w:val="auto"/>
        <w:rPr>
          <w:rFonts w:eastAsia="STZhongsong" w:cs="Arial"/>
          <w:b/>
          <w:sz w:val="28"/>
          <w:szCs w:val="28"/>
          <w:lang w:eastAsia="zh-CN"/>
        </w:rPr>
      </w:pPr>
      <w:r>
        <w:rPr>
          <w:rFonts w:eastAsia="STZhongsong" w:cs="Arial"/>
          <w:b/>
          <w:sz w:val="28"/>
          <w:szCs w:val="28"/>
          <w:lang w:eastAsia="zh-CN"/>
        </w:rPr>
        <w:br w:type="page"/>
      </w:r>
    </w:p>
    <w:p w14:paraId="3C8FD697" w14:textId="77777777" w:rsidR="00C03B23" w:rsidRPr="00AE5A0F" w:rsidRDefault="00C03B23" w:rsidP="00C03B23">
      <w:pPr>
        <w:pStyle w:val="MarginText"/>
        <w:jc w:val="center"/>
        <w:rPr>
          <w:rFonts w:cs="Arial"/>
          <w:b/>
          <w:sz w:val="28"/>
          <w:szCs w:val="28"/>
        </w:rPr>
      </w:pPr>
      <w:r w:rsidRPr="00AE5A0F">
        <w:rPr>
          <w:rFonts w:cs="Arial"/>
          <w:b/>
          <w:sz w:val="28"/>
          <w:szCs w:val="28"/>
        </w:rPr>
        <w:lastRenderedPageBreak/>
        <w:t>Part 2 – Call-Off Terms</w:t>
      </w:r>
    </w:p>
    <w:p w14:paraId="3C8FD698" w14:textId="77777777" w:rsidR="00C03B23" w:rsidRPr="00A4589E" w:rsidRDefault="00C03B23" w:rsidP="00C03B23">
      <w:pPr>
        <w:pStyle w:val="bodystrongcentred"/>
        <w:tabs>
          <w:tab w:val="center" w:pos="4383"/>
          <w:tab w:val="left" w:pos="7890"/>
        </w:tabs>
        <w:jc w:val="left"/>
        <w:rPr>
          <w:rFonts w:cs="Arial"/>
          <w:sz w:val="20"/>
          <w:szCs w:val="20"/>
        </w:rPr>
      </w:pPr>
      <w:r>
        <w:rPr>
          <w:rFonts w:cs="Arial"/>
          <w:sz w:val="20"/>
          <w:szCs w:val="20"/>
        </w:rPr>
        <w:tab/>
      </w:r>
      <w:r w:rsidRPr="00A4589E">
        <w:rPr>
          <w:rFonts w:cs="Arial"/>
          <w:sz w:val="20"/>
          <w:szCs w:val="20"/>
        </w:rPr>
        <w:t>CONTENTS</w:t>
      </w:r>
      <w:r>
        <w:rPr>
          <w:rFonts w:cs="Arial"/>
          <w:sz w:val="20"/>
          <w:szCs w:val="20"/>
        </w:rPr>
        <w:tab/>
      </w:r>
    </w:p>
    <w:p w14:paraId="3C8FD699" w14:textId="77777777" w:rsidR="00C03B23" w:rsidRPr="00A4589E" w:rsidRDefault="00C03B23" w:rsidP="00C03B23">
      <w:pPr>
        <w:rPr>
          <w:rFonts w:cs="Arial"/>
          <w:sz w:val="20"/>
        </w:rPr>
      </w:pPr>
    </w:p>
    <w:p w14:paraId="7FB9DFA5" w14:textId="160C4A0F" w:rsidR="004B0BF7" w:rsidRDefault="008C2CC9">
      <w:pPr>
        <w:pStyle w:val="TOC1"/>
        <w:rPr>
          <w:rFonts w:asciiTheme="minorHAnsi" w:eastAsiaTheme="minorEastAsia" w:hAnsiTheme="minorHAnsi" w:cstheme="minorBidi"/>
          <w:caps w:val="0"/>
          <w:noProof/>
          <w:szCs w:val="22"/>
          <w:lang w:eastAsia="en-GB"/>
        </w:rPr>
      </w:pPr>
      <w:r w:rsidRPr="00A833EE">
        <w:rPr>
          <w:rFonts w:cs="Arial"/>
          <w:sz w:val="20"/>
        </w:rPr>
        <w:fldChar w:fldCharType="begin"/>
      </w:r>
      <w:r w:rsidR="00C03B23" w:rsidRPr="00A833EE">
        <w:rPr>
          <w:rFonts w:cs="Arial"/>
          <w:sz w:val="20"/>
        </w:rPr>
        <w:instrText xml:space="preserve"> TOC \h \t "Heading, 1, Heading 1, 1" \h \t "SchHead, 8, SchPart, 9, SchSection, 3" \* MERGEFORMAT </w:instrText>
      </w:r>
      <w:r w:rsidRPr="00A833EE">
        <w:rPr>
          <w:rFonts w:cs="Arial"/>
          <w:sz w:val="20"/>
        </w:rPr>
        <w:fldChar w:fldCharType="separate"/>
      </w:r>
      <w:hyperlink w:anchor="_Toc472412228" w:history="1">
        <w:r w:rsidR="004B0BF7" w:rsidRPr="005D7420">
          <w:rPr>
            <w:rStyle w:val="Hyperlink"/>
            <w:rFonts w:cs="Arial"/>
            <w:noProof/>
          </w:rPr>
          <w:t>1.</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DEFINITIONS AND INTERPRETATION</w:t>
        </w:r>
        <w:r w:rsidR="004B0BF7">
          <w:rPr>
            <w:noProof/>
          </w:rPr>
          <w:tab/>
        </w:r>
        <w:r w:rsidR="004B0BF7">
          <w:rPr>
            <w:noProof/>
          </w:rPr>
          <w:fldChar w:fldCharType="begin"/>
        </w:r>
        <w:r w:rsidR="004B0BF7">
          <w:rPr>
            <w:noProof/>
          </w:rPr>
          <w:instrText xml:space="preserve"> PAGEREF _Toc472412228 \h </w:instrText>
        </w:r>
        <w:r w:rsidR="004B0BF7">
          <w:rPr>
            <w:noProof/>
          </w:rPr>
        </w:r>
        <w:r w:rsidR="004B0BF7">
          <w:rPr>
            <w:noProof/>
          </w:rPr>
          <w:fldChar w:fldCharType="separate"/>
        </w:r>
        <w:r w:rsidR="004B0BF7">
          <w:rPr>
            <w:noProof/>
          </w:rPr>
          <w:t>16</w:t>
        </w:r>
        <w:r w:rsidR="004B0BF7">
          <w:rPr>
            <w:noProof/>
          </w:rPr>
          <w:fldChar w:fldCharType="end"/>
        </w:r>
      </w:hyperlink>
    </w:p>
    <w:p w14:paraId="18C5CB4F" w14:textId="7081EDCC" w:rsidR="004B0BF7" w:rsidRDefault="00C61E9A">
      <w:pPr>
        <w:pStyle w:val="TOC1"/>
        <w:rPr>
          <w:rFonts w:asciiTheme="minorHAnsi" w:eastAsiaTheme="minorEastAsia" w:hAnsiTheme="minorHAnsi" w:cstheme="minorBidi"/>
          <w:caps w:val="0"/>
          <w:noProof/>
          <w:szCs w:val="22"/>
          <w:lang w:eastAsia="en-GB"/>
        </w:rPr>
      </w:pPr>
      <w:hyperlink w:anchor="_Toc472412229" w:history="1">
        <w:r w:rsidR="004B0BF7" w:rsidRPr="005D7420">
          <w:rPr>
            <w:rStyle w:val="Hyperlink"/>
            <w:rFonts w:cs="Arial"/>
            <w:noProof/>
          </w:rPr>
          <w:t>2.</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SUPPLY OF CONTRACT SERVICES</w:t>
        </w:r>
        <w:r w:rsidR="004B0BF7">
          <w:rPr>
            <w:noProof/>
          </w:rPr>
          <w:tab/>
        </w:r>
        <w:r w:rsidR="004B0BF7">
          <w:rPr>
            <w:noProof/>
          </w:rPr>
          <w:fldChar w:fldCharType="begin"/>
        </w:r>
        <w:r w:rsidR="004B0BF7">
          <w:rPr>
            <w:noProof/>
          </w:rPr>
          <w:instrText xml:space="preserve"> PAGEREF _Toc472412229 \h </w:instrText>
        </w:r>
        <w:r w:rsidR="004B0BF7">
          <w:rPr>
            <w:noProof/>
          </w:rPr>
        </w:r>
        <w:r w:rsidR="004B0BF7">
          <w:rPr>
            <w:noProof/>
          </w:rPr>
          <w:fldChar w:fldCharType="separate"/>
        </w:r>
        <w:r w:rsidR="004B0BF7">
          <w:rPr>
            <w:noProof/>
          </w:rPr>
          <w:t>21</w:t>
        </w:r>
        <w:r w:rsidR="004B0BF7">
          <w:rPr>
            <w:noProof/>
          </w:rPr>
          <w:fldChar w:fldCharType="end"/>
        </w:r>
      </w:hyperlink>
    </w:p>
    <w:p w14:paraId="77154DAB" w14:textId="438CAED5" w:rsidR="004B0BF7" w:rsidRDefault="00C61E9A">
      <w:pPr>
        <w:pStyle w:val="TOC1"/>
        <w:rPr>
          <w:rFonts w:asciiTheme="minorHAnsi" w:eastAsiaTheme="minorEastAsia" w:hAnsiTheme="minorHAnsi" w:cstheme="minorBidi"/>
          <w:caps w:val="0"/>
          <w:noProof/>
          <w:szCs w:val="22"/>
          <w:lang w:eastAsia="en-GB"/>
        </w:rPr>
      </w:pPr>
      <w:hyperlink w:anchor="_Toc472412230" w:history="1">
        <w:r w:rsidR="004B0BF7" w:rsidRPr="005D7420">
          <w:rPr>
            <w:rStyle w:val="Hyperlink"/>
            <w:rFonts w:cs="Arial"/>
            <w:noProof/>
          </w:rPr>
          <w:t>2B.</w:t>
        </w:r>
        <w:r w:rsidR="004B0BF7">
          <w:rPr>
            <w:rFonts w:asciiTheme="minorHAnsi" w:eastAsiaTheme="minorEastAsia" w:hAnsiTheme="minorHAnsi" w:cstheme="minorBidi"/>
            <w:caps w:val="0"/>
            <w:noProof/>
            <w:szCs w:val="22"/>
            <w:lang w:eastAsia="en-GB"/>
          </w:rPr>
          <w:tab/>
        </w:r>
        <w:r w:rsidR="004B0BF7" w:rsidRPr="005D7420">
          <w:rPr>
            <w:rStyle w:val="Hyperlink"/>
            <w:noProof/>
          </w:rPr>
          <w:t>REMEDIES IN THE EVENT OF INADEQUATE PERFORMANCE OF THE SERVICES</w:t>
        </w:r>
        <w:r w:rsidR="004B0BF7">
          <w:rPr>
            <w:noProof/>
          </w:rPr>
          <w:tab/>
        </w:r>
        <w:r w:rsidR="004B0BF7">
          <w:rPr>
            <w:noProof/>
          </w:rPr>
          <w:fldChar w:fldCharType="begin"/>
        </w:r>
        <w:r w:rsidR="004B0BF7">
          <w:rPr>
            <w:noProof/>
          </w:rPr>
          <w:instrText xml:space="preserve"> PAGEREF _Toc472412230 \h </w:instrText>
        </w:r>
        <w:r w:rsidR="004B0BF7">
          <w:rPr>
            <w:noProof/>
          </w:rPr>
        </w:r>
        <w:r w:rsidR="004B0BF7">
          <w:rPr>
            <w:noProof/>
          </w:rPr>
          <w:fldChar w:fldCharType="separate"/>
        </w:r>
        <w:r w:rsidR="004B0BF7">
          <w:rPr>
            <w:noProof/>
          </w:rPr>
          <w:t>24</w:t>
        </w:r>
        <w:r w:rsidR="004B0BF7">
          <w:rPr>
            <w:noProof/>
          </w:rPr>
          <w:fldChar w:fldCharType="end"/>
        </w:r>
      </w:hyperlink>
    </w:p>
    <w:p w14:paraId="07518D44" w14:textId="071C07CF" w:rsidR="004B0BF7" w:rsidRDefault="00C61E9A">
      <w:pPr>
        <w:pStyle w:val="TOC1"/>
        <w:rPr>
          <w:rFonts w:asciiTheme="minorHAnsi" w:eastAsiaTheme="minorEastAsia" w:hAnsiTheme="minorHAnsi" w:cstheme="minorBidi"/>
          <w:caps w:val="0"/>
          <w:noProof/>
          <w:szCs w:val="22"/>
          <w:lang w:eastAsia="en-GB"/>
        </w:rPr>
      </w:pPr>
      <w:hyperlink w:anchor="_Toc472412231" w:history="1">
        <w:r w:rsidR="004B0BF7" w:rsidRPr="005D7420">
          <w:rPr>
            <w:rStyle w:val="Hyperlink"/>
            <w:noProof/>
          </w:rPr>
          <w:t>2C.</w:t>
        </w:r>
        <w:r w:rsidR="004B0BF7">
          <w:rPr>
            <w:rFonts w:asciiTheme="minorHAnsi" w:eastAsiaTheme="minorEastAsia" w:hAnsiTheme="minorHAnsi" w:cstheme="minorBidi"/>
            <w:caps w:val="0"/>
            <w:noProof/>
            <w:szCs w:val="22"/>
            <w:lang w:eastAsia="en-GB"/>
          </w:rPr>
          <w:tab/>
        </w:r>
        <w:r w:rsidR="004B0BF7" w:rsidRPr="005D7420">
          <w:rPr>
            <w:rStyle w:val="Hyperlink"/>
            <w:noProof/>
          </w:rPr>
          <w:t>SUPPLIER'S STAFF</w:t>
        </w:r>
        <w:r w:rsidR="004B0BF7">
          <w:rPr>
            <w:noProof/>
          </w:rPr>
          <w:tab/>
        </w:r>
        <w:r w:rsidR="004B0BF7">
          <w:rPr>
            <w:noProof/>
          </w:rPr>
          <w:fldChar w:fldCharType="begin"/>
        </w:r>
        <w:r w:rsidR="004B0BF7">
          <w:rPr>
            <w:noProof/>
          </w:rPr>
          <w:instrText xml:space="preserve"> PAGEREF _Toc472412231 \h </w:instrText>
        </w:r>
        <w:r w:rsidR="004B0BF7">
          <w:rPr>
            <w:noProof/>
          </w:rPr>
        </w:r>
        <w:r w:rsidR="004B0BF7">
          <w:rPr>
            <w:noProof/>
          </w:rPr>
          <w:fldChar w:fldCharType="separate"/>
        </w:r>
        <w:r w:rsidR="004B0BF7">
          <w:rPr>
            <w:noProof/>
          </w:rPr>
          <w:t>25</w:t>
        </w:r>
        <w:r w:rsidR="004B0BF7">
          <w:rPr>
            <w:noProof/>
          </w:rPr>
          <w:fldChar w:fldCharType="end"/>
        </w:r>
      </w:hyperlink>
    </w:p>
    <w:p w14:paraId="5EA50BCB" w14:textId="59644F4A" w:rsidR="004B0BF7" w:rsidRDefault="00C61E9A">
      <w:pPr>
        <w:pStyle w:val="TOC1"/>
        <w:rPr>
          <w:rFonts w:asciiTheme="minorHAnsi" w:eastAsiaTheme="minorEastAsia" w:hAnsiTheme="minorHAnsi" w:cstheme="minorBidi"/>
          <w:caps w:val="0"/>
          <w:noProof/>
          <w:szCs w:val="22"/>
          <w:lang w:eastAsia="en-GB"/>
        </w:rPr>
      </w:pPr>
      <w:hyperlink w:anchor="_Toc472412232" w:history="1">
        <w:r w:rsidR="004B0BF7" w:rsidRPr="005D7420">
          <w:rPr>
            <w:rStyle w:val="Hyperlink"/>
            <w:rFonts w:cs="Arial"/>
            <w:noProof/>
          </w:rPr>
          <w:t>3.</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PAYMENT AND CHARGES</w:t>
        </w:r>
        <w:r w:rsidR="004B0BF7">
          <w:rPr>
            <w:noProof/>
          </w:rPr>
          <w:tab/>
        </w:r>
        <w:r w:rsidR="004B0BF7">
          <w:rPr>
            <w:noProof/>
          </w:rPr>
          <w:fldChar w:fldCharType="begin"/>
        </w:r>
        <w:r w:rsidR="004B0BF7">
          <w:rPr>
            <w:noProof/>
          </w:rPr>
          <w:instrText xml:space="preserve"> PAGEREF _Toc472412232 \h </w:instrText>
        </w:r>
        <w:r w:rsidR="004B0BF7">
          <w:rPr>
            <w:noProof/>
          </w:rPr>
        </w:r>
        <w:r w:rsidR="004B0BF7">
          <w:rPr>
            <w:noProof/>
          </w:rPr>
          <w:fldChar w:fldCharType="separate"/>
        </w:r>
        <w:r w:rsidR="004B0BF7">
          <w:rPr>
            <w:noProof/>
          </w:rPr>
          <w:t>26</w:t>
        </w:r>
        <w:r w:rsidR="004B0BF7">
          <w:rPr>
            <w:noProof/>
          </w:rPr>
          <w:fldChar w:fldCharType="end"/>
        </w:r>
      </w:hyperlink>
    </w:p>
    <w:p w14:paraId="7CC25D62" w14:textId="7842A179" w:rsidR="004B0BF7" w:rsidRDefault="00C61E9A">
      <w:pPr>
        <w:pStyle w:val="TOC1"/>
        <w:rPr>
          <w:rFonts w:asciiTheme="minorHAnsi" w:eastAsiaTheme="minorEastAsia" w:hAnsiTheme="minorHAnsi" w:cstheme="minorBidi"/>
          <w:caps w:val="0"/>
          <w:noProof/>
          <w:szCs w:val="22"/>
          <w:lang w:eastAsia="en-GB"/>
        </w:rPr>
      </w:pPr>
      <w:hyperlink w:anchor="_Toc472412233" w:history="1">
        <w:r w:rsidR="004B0BF7" w:rsidRPr="005D7420">
          <w:rPr>
            <w:rStyle w:val="Hyperlink"/>
            <w:rFonts w:cs="Arial"/>
            <w:noProof/>
          </w:rPr>
          <w:t>4.</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LIABILITY AND INSURANCE</w:t>
        </w:r>
        <w:r w:rsidR="004B0BF7">
          <w:rPr>
            <w:noProof/>
          </w:rPr>
          <w:tab/>
        </w:r>
        <w:r w:rsidR="004B0BF7">
          <w:rPr>
            <w:noProof/>
          </w:rPr>
          <w:fldChar w:fldCharType="begin"/>
        </w:r>
        <w:r w:rsidR="004B0BF7">
          <w:rPr>
            <w:noProof/>
          </w:rPr>
          <w:instrText xml:space="preserve"> PAGEREF _Toc472412233 \h </w:instrText>
        </w:r>
        <w:r w:rsidR="004B0BF7">
          <w:rPr>
            <w:noProof/>
          </w:rPr>
        </w:r>
        <w:r w:rsidR="004B0BF7">
          <w:rPr>
            <w:noProof/>
          </w:rPr>
          <w:fldChar w:fldCharType="separate"/>
        </w:r>
        <w:r w:rsidR="004B0BF7">
          <w:rPr>
            <w:noProof/>
          </w:rPr>
          <w:t>28</w:t>
        </w:r>
        <w:r w:rsidR="004B0BF7">
          <w:rPr>
            <w:noProof/>
          </w:rPr>
          <w:fldChar w:fldCharType="end"/>
        </w:r>
      </w:hyperlink>
    </w:p>
    <w:p w14:paraId="4785755B" w14:textId="2F3985C3" w:rsidR="004B0BF7" w:rsidRDefault="00C61E9A">
      <w:pPr>
        <w:pStyle w:val="TOC1"/>
        <w:rPr>
          <w:rFonts w:asciiTheme="minorHAnsi" w:eastAsiaTheme="minorEastAsia" w:hAnsiTheme="minorHAnsi" w:cstheme="minorBidi"/>
          <w:caps w:val="0"/>
          <w:noProof/>
          <w:szCs w:val="22"/>
          <w:lang w:eastAsia="en-GB"/>
        </w:rPr>
      </w:pPr>
      <w:hyperlink w:anchor="_Toc472412234" w:history="1">
        <w:r w:rsidR="004B0BF7" w:rsidRPr="005D7420">
          <w:rPr>
            <w:rStyle w:val="Hyperlink"/>
            <w:rFonts w:cs="Arial"/>
            <w:noProof/>
          </w:rPr>
          <w:t>5.</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INTELLECTUAL PROPERTY RIGHTS</w:t>
        </w:r>
        <w:r w:rsidR="004B0BF7">
          <w:rPr>
            <w:noProof/>
          </w:rPr>
          <w:tab/>
        </w:r>
        <w:r w:rsidR="004B0BF7">
          <w:rPr>
            <w:noProof/>
          </w:rPr>
          <w:fldChar w:fldCharType="begin"/>
        </w:r>
        <w:r w:rsidR="004B0BF7">
          <w:rPr>
            <w:noProof/>
          </w:rPr>
          <w:instrText xml:space="preserve"> PAGEREF _Toc472412234 \h </w:instrText>
        </w:r>
        <w:r w:rsidR="004B0BF7">
          <w:rPr>
            <w:noProof/>
          </w:rPr>
        </w:r>
        <w:r w:rsidR="004B0BF7">
          <w:rPr>
            <w:noProof/>
          </w:rPr>
          <w:fldChar w:fldCharType="separate"/>
        </w:r>
        <w:r w:rsidR="004B0BF7">
          <w:rPr>
            <w:noProof/>
          </w:rPr>
          <w:t>30</w:t>
        </w:r>
        <w:r w:rsidR="004B0BF7">
          <w:rPr>
            <w:noProof/>
          </w:rPr>
          <w:fldChar w:fldCharType="end"/>
        </w:r>
      </w:hyperlink>
    </w:p>
    <w:p w14:paraId="65F40E88" w14:textId="4CCD4568" w:rsidR="004B0BF7" w:rsidRDefault="00C61E9A">
      <w:pPr>
        <w:pStyle w:val="TOC1"/>
        <w:rPr>
          <w:rFonts w:asciiTheme="minorHAnsi" w:eastAsiaTheme="minorEastAsia" w:hAnsiTheme="minorHAnsi" w:cstheme="minorBidi"/>
          <w:caps w:val="0"/>
          <w:noProof/>
          <w:szCs w:val="22"/>
          <w:lang w:eastAsia="en-GB"/>
        </w:rPr>
      </w:pPr>
      <w:hyperlink w:anchor="_Toc472412235" w:history="1">
        <w:r w:rsidR="004B0BF7" w:rsidRPr="005D7420">
          <w:rPr>
            <w:rStyle w:val="Hyperlink"/>
            <w:rFonts w:cs="Arial"/>
            <w:noProof/>
          </w:rPr>
          <w:t>6.</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PROTECTION OF INFORMATION</w:t>
        </w:r>
        <w:r w:rsidR="004B0BF7">
          <w:rPr>
            <w:noProof/>
          </w:rPr>
          <w:tab/>
        </w:r>
        <w:r w:rsidR="004B0BF7">
          <w:rPr>
            <w:noProof/>
          </w:rPr>
          <w:fldChar w:fldCharType="begin"/>
        </w:r>
        <w:r w:rsidR="004B0BF7">
          <w:rPr>
            <w:noProof/>
          </w:rPr>
          <w:instrText xml:space="preserve"> PAGEREF _Toc472412235 \h </w:instrText>
        </w:r>
        <w:r w:rsidR="004B0BF7">
          <w:rPr>
            <w:noProof/>
          </w:rPr>
        </w:r>
        <w:r w:rsidR="004B0BF7">
          <w:rPr>
            <w:noProof/>
          </w:rPr>
          <w:fldChar w:fldCharType="separate"/>
        </w:r>
        <w:r w:rsidR="004B0BF7">
          <w:rPr>
            <w:noProof/>
          </w:rPr>
          <w:t>31</w:t>
        </w:r>
        <w:r w:rsidR="004B0BF7">
          <w:rPr>
            <w:noProof/>
          </w:rPr>
          <w:fldChar w:fldCharType="end"/>
        </w:r>
      </w:hyperlink>
    </w:p>
    <w:p w14:paraId="5EDE5584" w14:textId="79EC9021" w:rsidR="004B0BF7" w:rsidRDefault="00C61E9A">
      <w:pPr>
        <w:pStyle w:val="TOC1"/>
        <w:rPr>
          <w:rFonts w:asciiTheme="minorHAnsi" w:eastAsiaTheme="minorEastAsia" w:hAnsiTheme="minorHAnsi" w:cstheme="minorBidi"/>
          <w:caps w:val="0"/>
          <w:noProof/>
          <w:szCs w:val="22"/>
          <w:lang w:eastAsia="en-GB"/>
        </w:rPr>
      </w:pPr>
      <w:hyperlink w:anchor="_Toc472412236" w:history="1">
        <w:r w:rsidR="004B0BF7" w:rsidRPr="005D7420">
          <w:rPr>
            <w:rStyle w:val="Hyperlink"/>
            <w:rFonts w:cs="Arial"/>
            <w:noProof/>
          </w:rPr>
          <w:t>7.</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WARRANTIES, REPRESENTATIONS AND UNDERTAKINGS</w:t>
        </w:r>
        <w:r w:rsidR="004B0BF7">
          <w:rPr>
            <w:noProof/>
          </w:rPr>
          <w:tab/>
        </w:r>
        <w:r w:rsidR="004B0BF7">
          <w:rPr>
            <w:noProof/>
          </w:rPr>
          <w:fldChar w:fldCharType="begin"/>
        </w:r>
        <w:r w:rsidR="004B0BF7">
          <w:rPr>
            <w:noProof/>
          </w:rPr>
          <w:instrText xml:space="preserve"> PAGEREF _Toc472412236 \h </w:instrText>
        </w:r>
        <w:r w:rsidR="004B0BF7">
          <w:rPr>
            <w:noProof/>
          </w:rPr>
        </w:r>
        <w:r w:rsidR="004B0BF7">
          <w:rPr>
            <w:noProof/>
          </w:rPr>
          <w:fldChar w:fldCharType="separate"/>
        </w:r>
        <w:r w:rsidR="004B0BF7">
          <w:rPr>
            <w:noProof/>
          </w:rPr>
          <w:t>37</w:t>
        </w:r>
        <w:r w:rsidR="004B0BF7">
          <w:rPr>
            <w:noProof/>
          </w:rPr>
          <w:fldChar w:fldCharType="end"/>
        </w:r>
      </w:hyperlink>
    </w:p>
    <w:p w14:paraId="12838831" w14:textId="03622AAB" w:rsidR="004B0BF7" w:rsidRDefault="00C61E9A">
      <w:pPr>
        <w:pStyle w:val="TOC1"/>
        <w:rPr>
          <w:rFonts w:asciiTheme="minorHAnsi" w:eastAsiaTheme="minorEastAsia" w:hAnsiTheme="minorHAnsi" w:cstheme="minorBidi"/>
          <w:caps w:val="0"/>
          <w:noProof/>
          <w:szCs w:val="22"/>
          <w:lang w:eastAsia="en-GB"/>
        </w:rPr>
      </w:pPr>
      <w:hyperlink w:anchor="_Toc472412237" w:history="1">
        <w:r w:rsidR="004B0BF7" w:rsidRPr="005D7420">
          <w:rPr>
            <w:rStyle w:val="Hyperlink"/>
            <w:rFonts w:cs="Arial"/>
            <w:noProof/>
          </w:rPr>
          <w:t>8.</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TERMINATION</w:t>
        </w:r>
        <w:r w:rsidR="004B0BF7">
          <w:rPr>
            <w:noProof/>
          </w:rPr>
          <w:tab/>
        </w:r>
        <w:r w:rsidR="004B0BF7">
          <w:rPr>
            <w:noProof/>
          </w:rPr>
          <w:fldChar w:fldCharType="begin"/>
        </w:r>
        <w:r w:rsidR="004B0BF7">
          <w:rPr>
            <w:noProof/>
          </w:rPr>
          <w:instrText xml:space="preserve"> PAGEREF _Toc472412237 \h </w:instrText>
        </w:r>
        <w:r w:rsidR="004B0BF7">
          <w:rPr>
            <w:noProof/>
          </w:rPr>
        </w:r>
        <w:r w:rsidR="004B0BF7">
          <w:rPr>
            <w:noProof/>
          </w:rPr>
          <w:fldChar w:fldCharType="separate"/>
        </w:r>
        <w:r w:rsidR="004B0BF7">
          <w:rPr>
            <w:noProof/>
          </w:rPr>
          <w:t>39</w:t>
        </w:r>
        <w:r w:rsidR="004B0BF7">
          <w:rPr>
            <w:noProof/>
          </w:rPr>
          <w:fldChar w:fldCharType="end"/>
        </w:r>
      </w:hyperlink>
    </w:p>
    <w:p w14:paraId="5B0C6E1B" w14:textId="680B8C27" w:rsidR="004B0BF7" w:rsidRDefault="00C61E9A">
      <w:pPr>
        <w:pStyle w:val="TOC1"/>
        <w:rPr>
          <w:rFonts w:asciiTheme="minorHAnsi" w:eastAsiaTheme="minorEastAsia" w:hAnsiTheme="minorHAnsi" w:cstheme="minorBidi"/>
          <w:caps w:val="0"/>
          <w:noProof/>
          <w:szCs w:val="22"/>
          <w:lang w:eastAsia="en-GB"/>
        </w:rPr>
      </w:pPr>
      <w:hyperlink w:anchor="_Toc472412238" w:history="1">
        <w:r w:rsidR="004B0BF7" w:rsidRPr="005D7420">
          <w:rPr>
            <w:rStyle w:val="Hyperlink"/>
            <w:rFonts w:cs="Arial"/>
            <w:noProof/>
          </w:rPr>
          <w:t>9.</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CONSEQUENCES OF EXPIRY OR TERMINATION</w:t>
        </w:r>
        <w:r w:rsidR="004B0BF7">
          <w:rPr>
            <w:noProof/>
          </w:rPr>
          <w:tab/>
        </w:r>
        <w:r w:rsidR="004B0BF7">
          <w:rPr>
            <w:noProof/>
          </w:rPr>
          <w:fldChar w:fldCharType="begin"/>
        </w:r>
        <w:r w:rsidR="004B0BF7">
          <w:rPr>
            <w:noProof/>
          </w:rPr>
          <w:instrText xml:space="preserve"> PAGEREF _Toc472412238 \h </w:instrText>
        </w:r>
        <w:r w:rsidR="004B0BF7">
          <w:rPr>
            <w:noProof/>
          </w:rPr>
        </w:r>
        <w:r w:rsidR="004B0BF7">
          <w:rPr>
            <w:noProof/>
          </w:rPr>
          <w:fldChar w:fldCharType="separate"/>
        </w:r>
        <w:r w:rsidR="004B0BF7">
          <w:rPr>
            <w:noProof/>
          </w:rPr>
          <w:t>42</w:t>
        </w:r>
        <w:r w:rsidR="004B0BF7">
          <w:rPr>
            <w:noProof/>
          </w:rPr>
          <w:fldChar w:fldCharType="end"/>
        </w:r>
      </w:hyperlink>
    </w:p>
    <w:p w14:paraId="06E8E564" w14:textId="1E0CB08D" w:rsidR="004B0BF7" w:rsidRDefault="00C61E9A">
      <w:pPr>
        <w:pStyle w:val="TOC1"/>
        <w:rPr>
          <w:rFonts w:asciiTheme="minorHAnsi" w:eastAsiaTheme="minorEastAsia" w:hAnsiTheme="minorHAnsi" w:cstheme="minorBidi"/>
          <w:caps w:val="0"/>
          <w:noProof/>
          <w:szCs w:val="22"/>
          <w:lang w:eastAsia="en-GB"/>
        </w:rPr>
      </w:pPr>
      <w:hyperlink w:anchor="_Toc472412239" w:history="1">
        <w:r w:rsidR="004B0BF7" w:rsidRPr="005D7420">
          <w:rPr>
            <w:rStyle w:val="Hyperlink"/>
            <w:rFonts w:cs="Arial"/>
            <w:noProof/>
          </w:rPr>
          <w:t>10.</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PUBLICITY, MEDIA AND OFFICIAL ENQUIRIES</w:t>
        </w:r>
        <w:r w:rsidR="004B0BF7">
          <w:rPr>
            <w:noProof/>
          </w:rPr>
          <w:tab/>
        </w:r>
        <w:r w:rsidR="004B0BF7">
          <w:rPr>
            <w:noProof/>
          </w:rPr>
          <w:fldChar w:fldCharType="begin"/>
        </w:r>
        <w:r w:rsidR="004B0BF7">
          <w:rPr>
            <w:noProof/>
          </w:rPr>
          <w:instrText xml:space="preserve"> PAGEREF _Toc472412239 \h </w:instrText>
        </w:r>
        <w:r w:rsidR="004B0BF7">
          <w:rPr>
            <w:noProof/>
          </w:rPr>
        </w:r>
        <w:r w:rsidR="004B0BF7">
          <w:rPr>
            <w:noProof/>
          </w:rPr>
          <w:fldChar w:fldCharType="separate"/>
        </w:r>
        <w:r w:rsidR="004B0BF7">
          <w:rPr>
            <w:noProof/>
          </w:rPr>
          <w:t>44</w:t>
        </w:r>
        <w:r w:rsidR="004B0BF7">
          <w:rPr>
            <w:noProof/>
          </w:rPr>
          <w:fldChar w:fldCharType="end"/>
        </w:r>
      </w:hyperlink>
    </w:p>
    <w:p w14:paraId="2FB4F02A" w14:textId="67DDD8C7" w:rsidR="004B0BF7" w:rsidRDefault="00C61E9A">
      <w:pPr>
        <w:pStyle w:val="TOC1"/>
        <w:rPr>
          <w:rFonts w:asciiTheme="minorHAnsi" w:eastAsiaTheme="minorEastAsia" w:hAnsiTheme="minorHAnsi" w:cstheme="minorBidi"/>
          <w:caps w:val="0"/>
          <w:noProof/>
          <w:szCs w:val="22"/>
          <w:lang w:eastAsia="en-GB"/>
        </w:rPr>
      </w:pPr>
      <w:hyperlink w:anchor="_Toc472412240" w:history="1">
        <w:r w:rsidR="004B0BF7" w:rsidRPr="005D7420">
          <w:rPr>
            <w:rStyle w:val="Hyperlink"/>
            <w:rFonts w:cs="Arial"/>
            <w:noProof/>
          </w:rPr>
          <w:t>11.</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PREVENTION OF BRIBERY AND CORRUPTION</w:t>
        </w:r>
        <w:r w:rsidR="004B0BF7">
          <w:rPr>
            <w:noProof/>
          </w:rPr>
          <w:tab/>
        </w:r>
        <w:r w:rsidR="004B0BF7">
          <w:rPr>
            <w:noProof/>
          </w:rPr>
          <w:fldChar w:fldCharType="begin"/>
        </w:r>
        <w:r w:rsidR="004B0BF7">
          <w:rPr>
            <w:noProof/>
          </w:rPr>
          <w:instrText xml:space="preserve"> PAGEREF _Toc472412240 \h </w:instrText>
        </w:r>
        <w:r w:rsidR="004B0BF7">
          <w:rPr>
            <w:noProof/>
          </w:rPr>
        </w:r>
        <w:r w:rsidR="004B0BF7">
          <w:rPr>
            <w:noProof/>
          </w:rPr>
          <w:fldChar w:fldCharType="separate"/>
        </w:r>
        <w:r w:rsidR="004B0BF7">
          <w:rPr>
            <w:noProof/>
          </w:rPr>
          <w:t>44</w:t>
        </w:r>
        <w:r w:rsidR="004B0BF7">
          <w:rPr>
            <w:noProof/>
          </w:rPr>
          <w:fldChar w:fldCharType="end"/>
        </w:r>
      </w:hyperlink>
    </w:p>
    <w:p w14:paraId="4B6E55FF" w14:textId="44D2360A" w:rsidR="004B0BF7" w:rsidRDefault="00C61E9A">
      <w:pPr>
        <w:pStyle w:val="TOC1"/>
        <w:rPr>
          <w:rFonts w:asciiTheme="minorHAnsi" w:eastAsiaTheme="minorEastAsia" w:hAnsiTheme="minorHAnsi" w:cstheme="minorBidi"/>
          <w:caps w:val="0"/>
          <w:noProof/>
          <w:szCs w:val="22"/>
          <w:lang w:eastAsia="en-GB"/>
        </w:rPr>
      </w:pPr>
      <w:hyperlink w:anchor="_Toc472412241" w:history="1">
        <w:r w:rsidR="004B0BF7" w:rsidRPr="005D7420">
          <w:rPr>
            <w:rStyle w:val="Hyperlink"/>
            <w:rFonts w:cs="Arial"/>
            <w:noProof/>
          </w:rPr>
          <w:t>12.</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NON-DISCRIMINATION</w:t>
        </w:r>
        <w:r w:rsidR="004B0BF7">
          <w:rPr>
            <w:noProof/>
          </w:rPr>
          <w:tab/>
        </w:r>
        <w:r w:rsidR="004B0BF7">
          <w:rPr>
            <w:noProof/>
          </w:rPr>
          <w:fldChar w:fldCharType="begin"/>
        </w:r>
        <w:r w:rsidR="004B0BF7">
          <w:rPr>
            <w:noProof/>
          </w:rPr>
          <w:instrText xml:space="preserve"> PAGEREF _Toc472412241 \h </w:instrText>
        </w:r>
        <w:r w:rsidR="004B0BF7">
          <w:rPr>
            <w:noProof/>
          </w:rPr>
        </w:r>
        <w:r w:rsidR="004B0BF7">
          <w:rPr>
            <w:noProof/>
          </w:rPr>
          <w:fldChar w:fldCharType="separate"/>
        </w:r>
        <w:r w:rsidR="004B0BF7">
          <w:rPr>
            <w:noProof/>
          </w:rPr>
          <w:t>45</w:t>
        </w:r>
        <w:r w:rsidR="004B0BF7">
          <w:rPr>
            <w:noProof/>
          </w:rPr>
          <w:fldChar w:fldCharType="end"/>
        </w:r>
      </w:hyperlink>
    </w:p>
    <w:p w14:paraId="62E5F033" w14:textId="4F6FFF1D" w:rsidR="004B0BF7" w:rsidRDefault="00C61E9A">
      <w:pPr>
        <w:pStyle w:val="TOC1"/>
        <w:rPr>
          <w:rFonts w:asciiTheme="minorHAnsi" w:eastAsiaTheme="minorEastAsia" w:hAnsiTheme="minorHAnsi" w:cstheme="minorBidi"/>
          <w:caps w:val="0"/>
          <w:noProof/>
          <w:szCs w:val="22"/>
          <w:lang w:eastAsia="en-GB"/>
        </w:rPr>
      </w:pPr>
      <w:hyperlink w:anchor="_Toc472412242" w:history="1">
        <w:r w:rsidR="004B0BF7" w:rsidRPr="005D7420">
          <w:rPr>
            <w:rStyle w:val="Hyperlink"/>
            <w:rFonts w:cs="Arial"/>
            <w:noProof/>
          </w:rPr>
          <w:t>13.</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PREVENTION OF FRAUD</w:t>
        </w:r>
        <w:r w:rsidR="004B0BF7">
          <w:rPr>
            <w:noProof/>
          </w:rPr>
          <w:tab/>
        </w:r>
        <w:r w:rsidR="004B0BF7">
          <w:rPr>
            <w:noProof/>
          </w:rPr>
          <w:fldChar w:fldCharType="begin"/>
        </w:r>
        <w:r w:rsidR="004B0BF7">
          <w:rPr>
            <w:noProof/>
          </w:rPr>
          <w:instrText xml:space="preserve"> PAGEREF _Toc472412242 \h </w:instrText>
        </w:r>
        <w:r w:rsidR="004B0BF7">
          <w:rPr>
            <w:noProof/>
          </w:rPr>
        </w:r>
        <w:r w:rsidR="004B0BF7">
          <w:rPr>
            <w:noProof/>
          </w:rPr>
          <w:fldChar w:fldCharType="separate"/>
        </w:r>
        <w:r w:rsidR="004B0BF7">
          <w:rPr>
            <w:noProof/>
          </w:rPr>
          <w:t>46</w:t>
        </w:r>
        <w:r w:rsidR="004B0BF7">
          <w:rPr>
            <w:noProof/>
          </w:rPr>
          <w:fldChar w:fldCharType="end"/>
        </w:r>
      </w:hyperlink>
    </w:p>
    <w:p w14:paraId="2A3CC931" w14:textId="169AE171" w:rsidR="004B0BF7" w:rsidRDefault="00C61E9A">
      <w:pPr>
        <w:pStyle w:val="TOC1"/>
        <w:rPr>
          <w:rFonts w:asciiTheme="minorHAnsi" w:eastAsiaTheme="minorEastAsia" w:hAnsiTheme="minorHAnsi" w:cstheme="minorBidi"/>
          <w:caps w:val="0"/>
          <w:noProof/>
          <w:szCs w:val="22"/>
          <w:lang w:eastAsia="en-GB"/>
        </w:rPr>
      </w:pPr>
      <w:hyperlink w:anchor="_Toc472412243" w:history="1">
        <w:r w:rsidR="004B0BF7" w:rsidRPr="005D7420">
          <w:rPr>
            <w:rStyle w:val="Hyperlink"/>
            <w:rFonts w:cs="Arial"/>
            <w:noProof/>
          </w:rPr>
          <w:t>14.</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TRANSFER AND SUB-CONTRACTING</w:t>
        </w:r>
        <w:r w:rsidR="004B0BF7">
          <w:rPr>
            <w:noProof/>
          </w:rPr>
          <w:tab/>
        </w:r>
        <w:r w:rsidR="004B0BF7">
          <w:rPr>
            <w:noProof/>
          </w:rPr>
          <w:fldChar w:fldCharType="begin"/>
        </w:r>
        <w:r w:rsidR="004B0BF7">
          <w:rPr>
            <w:noProof/>
          </w:rPr>
          <w:instrText xml:space="preserve"> PAGEREF _Toc472412243 \h </w:instrText>
        </w:r>
        <w:r w:rsidR="004B0BF7">
          <w:rPr>
            <w:noProof/>
          </w:rPr>
        </w:r>
        <w:r w:rsidR="004B0BF7">
          <w:rPr>
            <w:noProof/>
          </w:rPr>
          <w:fldChar w:fldCharType="separate"/>
        </w:r>
        <w:r w:rsidR="004B0BF7">
          <w:rPr>
            <w:noProof/>
          </w:rPr>
          <w:t>46</w:t>
        </w:r>
        <w:r w:rsidR="004B0BF7">
          <w:rPr>
            <w:noProof/>
          </w:rPr>
          <w:fldChar w:fldCharType="end"/>
        </w:r>
      </w:hyperlink>
    </w:p>
    <w:p w14:paraId="78FF2F85" w14:textId="4EC760BA" w:rsidR="004B0BF7" w:rsidRDefault="00C61E9A">
      <w:pPr>
        <w:pStyle w:val="TOC1"/>
        <w:rPr>
          <w:rFonts w:asciiTheme="minorHAnsi" w:eastAsiaTheme="minorEastAsia" w:hAnsiTheme="minorHAnsi" w:cstheme="minorBidi"/>
          <w:caps w:val="0"/>
          <w:noProof/>
          <w:szCs w:val="22"/>
          <w:lang w:eastAsia="en-GB"/>
        </w:rPr>
      </w:pPr>
      <w:hyperlink w:anchor="_Toc472412244" w:history="1">
        <w:r w:rsidR="004B0BF7" w:rsidRPr="005D7420">
          <w:rPr>
            <w:rStyle w:val="Hyperlink"/>
            <w:rFonts w:cs="Arial"/>
            <w:noProof/>
          </w:rPr>
          <w:t>15.</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WAIVER</w:t>
        </w:r>
        <w:r w:rsidR="004B0BF7">
          <w:rPr>
            <w:noProof/>
          </w:rPr>
          <w:tab/>
        </w:r>
        <w:r w:rsidR="004B0BF7">
          <w:rPr>
            <w:noProof/>
          </w:rPr>
          <w:fldChar w:fldCharType="begin"/>
        </w:r>
        <w:r w:rsidR="004B0BF7">
          <w:rPr>
            <w:noProof/>
          </w:rPr>
          <w:instrText xml:space="preserve"> PAGEREF _Toc472412244 \h </w:instrText>
        </w:r>
        <w:r w:rsidR="004B0BF7">
          <w:rPr>
            <w:noProof/>
          </w:rPr>
        </w:r>
        <w:r w:rsidR="004B0BF7">
          <w:rPr>
            <w:noProof/>
          </w:rPr>
          <w:fldChar w:fldCharType="separate"/>
        </w:r>
        <w:r w:rsidR="004B0BF7">
          <w:rPr>
            <w:noProof/>
          </w:rPr>
          <w:t>47</w:t>
        </w:r>
        <w:r w:rsidR="004B0BF7">
          <w:rPr>
            <w:noProof/>
          </w:rPr>
          <w:fldChar w:fldCharType="end"/>
        </w:r>
      </w:hyperlink>
    </w:p>
    <w:p w14:paraId="70CEEF89" w14:textId="51D68DA5" w:rsidR="004B0BF7" w:rsidRDefault="00C61E9A">
      <w:pPr>
        <w:pStyle w:val="TOC1"/>
        <w:rPr>
          <w:rFonts w:asciiTheme="minorHAnsi" w:eastAsiaTheme="minorEastAsia" w:hAnsiTheme="minorHAnsi" w:cstheme="minorBidi"/>
          <w:caps w:val="0"/>
          <w:noProof/>
          <w:szCs w:val="22"/>
          <w:lang w:eastAsia="en-GB"/>
        </w:rPr>
      </w:pPr>
      <w:hyperlink w:anchor="_Toc472412245" w:history="1">
        <w:r w:rsidR="004B0BF7" w:rsidRPr="005D7420">
          <w:rPr>
            <w:rStyle w:val="Hyperlink"/>
            <w:rFonts w:cs="Arial"/>
            <w:noProof/>
          </w:rPr>
          <w:t>16.</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CUMULATIVE REMEDIES</w:t>
        </w:r>
        <w:r w:rsidR="004B0BF7">
          <w:rPr>
            <w:noProof/>
          </w:rPr>
          <w:tab/>
        </w:r>
        <w:r w:rsidR="004B0BF7">
          <w:rPr>
            <w:noProof/>
          </w:rPr>
          <w:fldChar w:fldCharType="begin"/>
        </w:r>
        <w:r w:rsidR="004B0BF7">
          <w:rPr>
            <w:noProof/>
          </w:rPr>
          <w:instrText xml:space="preserve"> PAGEREF _Toc472412245 \h </w:instrText>
        </w:r>
        <w:r w:rsidR="004B0BF7">
          <w:rPr>
            <w:noProof/>
          </w:rPr>
        </w:r>
        <w:r w:rsidR="004B0BF7">
          <w:rPr>
            <w:noProof/>
          </w:rPr>
          <w:fldChar w:fldCharType="separate"/>
        </w:r>
        <w:r w:rsidR="004B0BF7">
          <w:rPr>
            <w:noProof/>
          </w:rPr>
          <w:t>47</w:t>
        </w:r>
        <w:r w:rsidR="004B0BF7">
          <w:rPr>
            <w:noProof/>
          </w:rPr>
          <w:fldChar w:fldCharType="end"/>
        </w:r>
      </w:hyperlink>
    </w:p>
    <w:p w14:paraId="4DC83C1A" w14:textId="2F04D71F" w:rsidR="004B0BF7" w:rsidRDefault="00C61E9A">
      <w:pPr>
        <w:pStyle w:val="TOC1"/>
        <w:rPr>
          <w:rFonts w:asciiTheme="minorHAnsi" w:eastAsiaTheme="minorEastAsia" w:hAnsiTheme="minorHAnsi" w:cstheme="minorBidi"/>
          <w:caps w:val="0"/>
          <w:noProof/>
          <w:szCs w:val="22"/>
          <w:lang w:eastAsia="en-GB"/>
        </w:rPr>
      </w:pPr>
      <w:hyperlink w:anchor="_Toc472412246" w:history="1">
        <w:r w:rsidR="004B0BF7" w:rsidRPr="005D7420">
          <w:rPr>
            <w:rStyle w:val="Hyperlink"/>
            <w:rFonts w:cs="Arial"/>
            <w:noProof/>
          </w:rPr>
          <w:t>17.</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FURTHER ASSURANCES</w:t>
        </w:r>
        <w:r w:rsidR="004B0BF7">
          <w:rPr>
            <w:noProof/>
          </w:rPr>
          <w:tab/>
        </w:r>
        <w:r w:rsidR="004B0BF7">
          <w:rPr>
            <w:noProof/>
          </w:rPr>
          <w:fldChar w:fldCharType="begin"/>
        </w:r>
        <w:r w:rsidR="004B0BF7">
          <w:rPr>
            <w:noProof/>
          </w:rPr>
          <w:instrText xml:space="preserve"> PAGEREF _Toc472412246 \h </w:instrText>
        </w:r>
        <w:r w:rsidR="004B0BF7">
          <w:rPr>
            <w:noProof/>
          </w:rPr>
        </w:r>
        <w:r w:rsidR="004B0BF7">
          <w:rPr>
            <w:noProof/>
          </w:rPr>
          <w:fldChar w:fldCharType="separate"/>
        </w:r>
        <w:r w:rsidR="004B0BF7">
          <w:rPr>
            <w:noProof/>
          </w:rPr>
          <w:t>48</w:t>
        </w:r>
        <w:r w:rsidR="004B0BF7">
          <w:rPr>
            <w:noProof/>
          </w:rPr>
          <w:fldChar w:fldCharType="end"/>
        </w:r>
      </w:hyperlink>
    </w:p>
    <w:p w14:paraId="15B6897D" w14:textId="67BD947B" w:rsidR="004B0BF7" w:rsidRDefault="00C61E9A">
      <w:pPr>
        <w:pStyle w:val="TOC1"/>
        <w:rPr>
          <w:rFonts w:asciiTheme="minorHAnsi" w:eastAsiaTheme="minorEastAsia" w:hAnsiTheme="minorHAnsi" w:cstheme="minorBidi"/>
          <w:caps w:val="0"/>
          <w:noProof/>
          <w:szCs w:val="22"/>
          <w:lang w:eastAsia="en-GB"/>
        </w:rPr>
      </w:pPr>
      <w:hyperlink w:anchor="_Toc472412247" w:history="1">
        <w:r w:rsidR="004B0BF7" w:rsidRPr="005D7420">
          <w:rPr>
            <w:rStyle w:val="Hyperlink"/>
            <w:rFonts w:cs="Arial"/>
            <w:noProof/>
          </w:rPr>
          <w:t>18.</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SEVERABILITY</w:t>
        </w:r>
        <w:r w:rsidR="004B0BF7">
          <w:rPr>
            <w:noProof/>
          </w:rPr>
          <w:tab/>
        </w:r>
        <w:r w:rsidR="004B0BF7">
          <w:rPr>
            <w:noProof/>
          </w:rPr>
          <w:fldChar w:fldCharType="begin"/>
        </w:r>
        <w:r w:rsidR="004B0BF7">
          <w:rPr>
            <w:noProof/>
          </w:rPr>
          <w:instrText xml:space="preserve"> PAGEREF _Toc472412247 \h </w:instrText>
        </w:r>
        <w:r w:rsidR="004B0BF7">
          <w:rPr>
            <w:noProof/>
          </w:rPr>
        </w:r>
        <w:r w:rsidR="004B0BF7">
          <w:rPr>
            <w:noProof/>
          </w:rPr>
          <w:fldChar w:fldCharType="separate"/>
        </w:r>
        <w:r w:rsidR="004B0BF7">
          <w:rPr>
            <w:noProof/>
          </w:rPr>
          <w:t>48</w:t>
        </w:r>
        <w:r w:rsidR="004B0BF7">
          <w:rPr>
            <w:noProof/>
          </w:rPr>
          <w:fldChar w:fldCharType="end"/>
        </w:r>
      </w:hyperlink>
    </w:p>
    <w:p w14:paraId="16C5444C" w14:textId="6EF612D0" w:rsidR="004B0BF7" w:rsidRDefault="00C61E9A">
      <w:pPr>
        <w:pStyle w:val="TOC1"/>
        <w:rPr>
          <w:rFonts w:asciiTheme="minorHAnsi" w:eastAsiaTheme="minorEastAsia" w:hAnsiTheme="minorHAnsi" w:cstheme="minorBidi"/>
          <w:caps w:val="0"/>
          <w:noProof/>
          <w:szCs w:val="22"/>
          <w:lang w:eastAsia="en-GB"/>
        </w:rPr>
      </w:pPr>
      <w:hyperlink w:anchor="_Toc472412248" w:history="1">
        <w:r w:rsidR="004B0BF7" w:rsidRPr="005D7420">
          <w:rPr>
            <w:rStyle w:val="Hyperlink"/>
            <w:rFonts w:cs="Arial"/>
            <w:noProof/>
          </w:rPr>
          <w:t>19.</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SUPPLIER’S STATUS</w:t>
        </w:r>
        <w:r w:rsidR="004B0BF7">
          <w:rPr>
            <w:noProof/>
          </w:rPr>
          <w:tab/>
        </w:r>
        <w:r w:rsidR="004B0BF7">
          <w:rPr>
            <w:noProof/>
          </w:rPr>
          <w:fldChar w:fldCharType="begin"/>
        </w:r>
        <w:r w:rsidR="004B0BF7">
          <w:rPr>
            <w:noProof/>
          </w:rPr>
          <w:instrText xml:space="preserve"> PAGEREF _Toc472412248 \h </w:instrText>
        </w:r>
        <w:r w:rsidR="004B0BF7">
          <w:rPr>
            <w:noProof/>
          </w:rPr>
        </w:r>
        <w:r w:rsidR="004B0BF7">
          <w:rPr>
            <w:noProof/>
          </w:rPr>
          <w:fldChar w:fldCharType="separate"/>
        </w:r>
        <w:r w:rsidR="004B0BF7">
          <w:rPr>
            <w:noProof/>
          </w:rPr>
          <w:t>48</w:t>
        </w:r>
        <w:r w:rsidR="004B0BF7">
          <w:rPr>
            <w:noProof/>
          </w:rPr>
          <w:fldChar w:fldCharType="end"/>
        </w:r>
      </w:hyperlink>
    </w:p>
    <w:p w14:paraId="28D9E0D1" w14:textId="713CB77C" w:rsidR="004B0BF7" w:rsidRDefault="00C61E9A">
      <w:pPr>
        <w:pStyle w:val="TOC1"/>
        <w:rPr>
          <w:rFonts w:asciiTheme="minorHAnsi" w:eastAsiaTheme="minorEastAsia" w:hAnsiTheme="minorHAnsi" w:cstheme="minorBidi"/>
          <w:caps w:val="0"/>
          <w:noProof/>
          <w:szCs w:val="22"/>
          <w:lang w:eastAsia="en-GB"/>
        </w:rPr>
      </w:pPr>
      <w:hyperlink w:anchor="_Toc472412249" w:history="1">
        <w:r w:rsidR="004B0BF7" w:rsidRPr="005D7420">
          <w:rPr>
            <w:rStyle w:val="Hyperlink"/>
            <w:rFonts w:cs="Arial"/>
            <w:noProof/>
          </w:rPr>
          <w:t>20.</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ENTIRE AGREEMENT</w:t>
        </w:r>
        <w:r w:rsidR="004B0BF7">
          <w:rPr>
            <w:noProof/>
          </w:rPr>
          <w:tab/>
        </w:r>
        <w:r w:rsidR="004B0BF7">
          <w:rPr>
            <w:noProof/>
          </w:rPr>
          <w:fldChar w:fldCharType="begin"/>
        </w:r>
        <w:r w:rsidR="004B0BF7">
          <w:rPr>
            <w:noProof/>
          </w:rPr>
          <w:instrText xml:space="preserve"> PAGEREF _Toc472412249 \h </w:instrText>
        </w:r>
        <w:r w:rsidR="004B0BF7">
          <w:rPr>
            <w:noProof/>
          </w:rPr>
        </w:r>
        <w:r w:rsidR="004B0BF7">
          <w:rPr>
            <w:noProof/>
          </w:rPr>
          <w:fldChar w:fldCharType="separate"/>
        </w:r>
        <w:r w:rsidR="004B0BF7">
          <w:rPr>
            <w:noProof/>
          </w:rPr>
          <w:t>48</w:t>
        </w:r>
        <w:r w:rsidR="004B0BF7">
          <w:rPr>
            <w:noProof/>
          </w:rPr>
          <w:fldChar w:fldCharType="end"/>
        </w:r>
      </w:hyperlink>
    </w:p>
    <w:p w14:paraId="49927729" w14:textId="41580F0D" w:rsidR="004B0BF7" w:rsidRDefault="00C61E9A">
      <w:pPr>
        <w:pStyle w:val="TOC1"/>
        <w:rPr>
          <w:rFonts w:asciiTheme="minorHAnsi" w:eastAsiaTheme="minorEastAsia" w:hAnsiTheme="minorHAnsi" w:cstheme="minorBidi"/>
          <w:caps w:val="0"/>
          <w:noProof/>
          <w:szCs w:val="22"/>
          <w:lang w:eastAsia="en-GB"/>
        </w:rPr>
      </w:pPr>
      <w:hyperlink w:anchor="_Toc472412250" w:history="1">
        <w:r w:rsidR="004B0BF7" w:rsidRPr="005D7420">
          <w:rPr>
            <w:rStyle w:val="Hyperlink"/>
            <w:rFonts w:cs="Arial"/>
            <w:noProof/>
          </w:rPr>
          <w:t>21.</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CONTRACTS (RIGHTS OF THIRD PARTIES) ACT</w:t>
        </w:r>
        <w:r w:rsidR="004B0BF7">
          <w:rPr>
            <w:noProof/>
          </w:rPr>
          <w:tab/>
        </w:r>
        <w:r w:rsidR="004B0BF7">
          <w:rPr>
            <w:noProof/>
          </w:rPr>
          <w:fldChar w:fldCharType="begin"/>
        </w:r>
        <w:r w:rsidR="004B0BF7">
          <w:rPr>
            <w:noProof/>
          </w:rPr>
          <w:instrText xml:space="preserve"> PAGEREF _Toc472412250 \h </w:instrText>
        </w:r>
        <w:r w:rsidR="004B0BF7">
          <w:rPr>
            <w:noProof/>
          </w:rPr>
        </w:r>
        <w:r w:rsidR="004B0BF7">
          <w:rPr>
            <w:noProof/>
          </w:rPr>
          <w:fldChar w:fldCharType="separate"/>
        </w:r>
        <w:r w:rsidR="004B0BF7">
          <w:rPr>
            <w:noProof/>
          </w:rPr>
          <w:t>49</w:t>
        </w:r>
        <w:r w:rsidR="004B0BF7">
          <w:rPr>
            <w:noProof/>
          </w:rPr>
          <w:fldChar w:fldCharType="end"/>
        </w:r>
      </w:hyperlink>
    </w:p>
    <w:p w14:paraId="12F23371" w14:textId="6A463B10" w:rsidR="004B0BF7" w:rsidRDefault="00C61E9A">
      <w:pPr>
        <w:pStyle w:val="TOC1"/>
        <w:rPr>
          <w:rFonts w:asciiTheme="minorHAnsi" w:eastAsiaTheme="minorEastAsia" w:hAnsiTheme="minorHAnsi" w:cstheme="minorBidi"/>
          <w:caps w:val="0"/>
          <w:noProof/>
          <w:szCs w:val="22"/>
          <w:lang w:eastAsia="en-GB"/>
        </w:rPr>
      </w:pPr>
      <w:hyperlink w:anchor="_Toc472412251" w:history="1">
        <w:r w:rsidR="004B0BF7" w:rsidRPr="005D7420">
          <w:rPr>
            <w:rStyle w:val="Hyperlink"/>
            <w:rFonts w:cs="Arial"/>
            <w:noProof/>
          </w:rPr>
          <w:t>22.</w:t>
        </w:r>
        <w:r w:rsidR="004B0BF7">
          <w:rPr>
            <w:rFonts w:asciiTheme="minorHAnsi" w:eastAsiaTheme="minorEastAsia" w:hAnsiTheme="minorHAnsi" w:cstheme="minorBidi"/>
            <w:caps w:val="0"/>
            <w:noProof/>
            <w:szCs w:val="22"/>
            <w:lang w:eastAsia="en-GB"/>
          </w:rPr>
          <w:tab/>
        </w:r>
        <w:r w:rsidR="004B0BF7" w:rsidRPr="005D7420">
          <w:rPr>
            <w:rStyle w:val="Hyperlink"/>
            <w:rFonts w:cs="Arial"/>
            <w:noProof/>
          </w:rPr>
          <w:t>NOTICES</w:t>
        </w:r>
        <w:r w:rsidR="004B0BF7">
          <w:rPr>
            <w:noProof/>
          </w:rPr>
          <w:tab/>
        </w:r>
        <w:r w:rsidR="004B0BF7">
          <w:rPr>
            <w:noProof/>
          </w:rPr>
          <w:fldChar w:fldCharType="begin"/>
        </w:r>
        <w:r w:rsidR="004B0BF7">
          <w:rPr>
            <w:noProof/>
          </w:rPr>
          <w:instrText xml:space="preserve"> PAGEREF _Toc472412251 \h </w:instrText>
        </w:r>
        <w:r w:rsidR="004B0BF7">
          <w:rPr>
            <w:noProof/>
          </w:rPr>
        </w:r>
        <w:r w:rsidR="004B0BF7">
          <w:rPr>
            <w:noProof/>
          </w:rPr>
          <w:fldChar w:fldCharType="separate"/>
        </w:r>
        <w:r w:rsidR="004B0BF7">
          <w:rPr>
            <w:noProof/>
          </w:rPr>
          <w:t>49</w:t>
        </w:r>
        <w:r w:rsidR="004B0BF7">
          <w:rPr>
            <w:noProof/>
          </w:rPr>
          <w:fldChar w:fldCharType="end"/>
        </w:r>
      </w:hyperlink>
    </w:p>
    <w:p w14:paraId="70AC3DD4" w14:textId="2354D0BF" w:rsidR="004B0BF7" w:rsidRDefault="00C61E9A">
      <w:pPr>
        <w:pStyle w:val="TOC1"/>
        <w:rPr>
          <w:rFonts w:asciiTheme="minorHAnsi" w:eastAsiaTheme="minorEastAsia" w:hAnsiTheme="minorHAnsi" w:cstheme="minorBidi"/>
          <w:caps w:val="0"/>
          <w:noProof/>
          <w:szCs w:val="22"/>
          <w:lang w:eastAsia="en-GB"/>
        </w:rPr>
      </w:pPr>
      <w:hyperlink w:anchor="_Toc472412252" w:history="1">
        <w:r w:rsidR="004B0BF7" w:rsidRPr="005D7420">
          <w:rPr>
            <w:rStyle w:val="Hyperlink"/>
            <w:noProof/>
          </w:rPr>
          <w:t>23.</w:t>
        </w:r>
        <w:r w:rsidR="004B0BF7">
          <w:rPr>
            <w:rFonts w:asciiTheme="minorHAnsi" w:eastAsiaTheme="minorEastAsia" w:hAnsiTheme="minorHAnsi" w:cstheme="minorBidi"/>
            <w:caps w:val="0"/>
            <w:noProof/>
            <w:szCs w:val="22"/>
            <w:lang w:eastAsia="en-GB"/>
          </w:rPr>
          <w:tab/>
        </w:r>
        <w:r w:rsidR="004B0BF7" w:rsidRPr="005D7420">
          <w:rPr>
            <w:rStyle w:val="Hyperlink"/>
            <w:noProof/>
          </w:rPr>
          <w:t>DISPUTES AND LAW</w:t>
        </w:r>
        <w:r w:rsidR="004B0BF7">
          <w:rPr>
            <w:noProof/>
          </w:rPr>
          <w:tab/>
        </w:r>
        <w:r w:rsidR="004B0BF7">
          <w:rPr>
            <w:noProof/>
          </w:rPr>
          <w:fldChar w:fldCharType="begin"/>
        </w:r>
        <w:r w:rsidR="004B0BF7">
          <w:rPr>
            <w:noProof/>
          </w:rPr>
          <w:instrText xml:space="preserve"> PAGEREF _Toc472412252 \h </w:instrText>
        </w:r>
        <w:r w:rsidR="004B0BF7">
          <w:rPr>
            <w:noProof/>
          </w:rPr>
        </w:r>
        <w:r w:rsidR="004B0BF7">
          <w:rPr>
            <w:noProof/>
          </w:rPr>
          <w:fldChar w:fldCharType="separate"/>
        </w:r>
        <w:r w:rsidR="004B0BF7">
          <w:rPr>
            <w:noProof/>
          </w:rPr>
          <w:t>50</w:t>
        </w:r>
        <w:r w:rsidR="004B0BF7">
          <w:rPr>
            <w:noProof/>
          </w:rPr>
          <w:fldChar w:fldCharType="end"/>
        </w:r>
      </w:hyperlink>
    </w:p>
    <w:p w14:paraId="1ACCEEAC" w14:textId="07D8F380" w:rsidR="004B0BF7" w:rsidRDefault="00C61E9A">
      <w:pPr>
        <w:pStyle w:val="TOC8"/>
        <w:rPr>
          <w:rFonts w:asciiTheme="minorHAnsi" w:eastAsiaTheme="minorEastAsia" w:hAnsiTheme="minorHAnsi" w:cstheme="minorBidi"/>
          <w:caps w:val="0"/>
          <w:noProof/>
          <w:szCs w:val="22"/>
          <w:lang w:eastAsia="en-GB"/>
        </w:rPr>
      </w:pPr>
      <w:hyperlink w:anchor="_Toc472412253" w:history="1">
        <w:r w:rsidR="004B0BF7" w:rsidRPr="005D7420">
          <w:rPr>
            <w:rStyle w:val="Hyperlink"/>
            <w:rFonts w:ascii="Arial" w:hAnsi="Arial" w:cs="Arial"/>
            <w:noProof/>
          </w:rPr>
          <w:t>Annex 1 – Part 1 SERVICE LEVELS</w:t>
        </w:r>
        <w:r w:rsidR="004B0BF7">
          <w:rPr>
            <w:noProof/>
          </w:rPr>
          <w:tab/>
        </w:r>
        <w:r w:rsidR="004B0BF7">
          <w:rPr>
            <w:noProof/>
          </w:rPr>
          <w:fldChar w:fldCharType="begin"/>
        </w:r>
        <w:r w:rsidR="004B0BF7">
          <w:rPr>
            <w:noProof/>
          </w:rPr>
          <w:instrText xml:space="preserve"> PAGEREF _Toc472412253 \h </w:instrText>
        </w:r>
        <w:r w:rsidR="004B0BF7">
          <w:rPr>
            <w:noProof/>
          </w:rPr>
        </w:r>
        <w:r w:rsidR="004B0BF7">
          <w:rPr>
            <w:noProof/>
          </w:rPr>
          <w:fldChar w:fldCharType="separate"/>
        </w:r>
        <w:r w:rsidR="004B0BF7">
          <w:rPr>
            <w:noProof/>
          </w:rPr>
          <w:t>52</w:t>
        </w:r>
        <w:r w:rsidR="004B0BF7">
          <w:rPr>
            <w:noProof/>
          </w:rPr>
          <w:fldChar w:fldCharType="end"/>
        </w:r>
      </w:hyperlink>
    </w:p>
    <w:p w14:paraId="42ECEB51" w14:textId="29022D40" w:rsidR="004B0BF7" w:rsidRDefault="00C61E9A">
      <w:pPr>
        <w:pStyle w:val="TOC8"/>
        <w:rPr>
          <w:rFonts w:asciiTheme="minorHAnsi" w:eastAsiaTheme="minorEastAsia" w:hAnsiTheme="minorHAnsi" w:cstheme="minorBidi"/>
          <w:caps w:val="0"/>
          <w:noProof/>
          <w:szCs w:val="22"/>
          <w:lang w:eastAsia="en-GB"/>
        </w:rPr>
      </w:pPr>
      <w:hyperlink w:anchor="_Toc472412254" w:history="1">
        <w:r w:rsidR="004B0BF7" w:rsidRPr="005D7420">
          <w:rPr>
            <w:rStyle w:val="Hyperlink"/>
            <w:rFonts w:ascii="Arial" w:hAnsi="Arial" w:cs="Arial"/>
            <w:noProof/>
          </w:rPr>
          <w:t>Annex 1 – PARt 2 POST ASSIGNMENT REVIEW TEMPLATE</w:t>
        </w:r>
        <w:r w:rsidR="004B0BF7">
          <w:rPr>
            <w:noProof/>
          </w:rPr>
          <w:tab/>
        </w:r>
        <w:r w:rsidR="004B0BF7">
          <w:rPr>
            <w:noProof/>
          </w:rPr>
          <w:fldChar w:fldCharType="begin"/>
        </w:r>
        <w:r w:rsidR="004B0BF7">
          <w:rPr>
            <w:noProof/>
          </w:rPr>
          <w:instrText xml:space="preserve"> PAGEREF _Toc472412254 \h </w:instrText>
        </w:r>
        <w:r w:rsidR="004B0BF7">
          <w:rPr>
            <w:noProof/>
          </w:rPr>
        </w:r>
        <w:r w:rsidR="004B0BF7">
          <w:rPr>
            <w:noProof/>
          </w:rPr>
          <w:fldChar w:fldCharType="separate"/>
        </w:r>
        <w:r w:rsidR="004B0BF7">
          <w:rPr>
            <w:noProof/>
          </w:rPr>
          <w:t>54</w:t>
        </w:r>
        <w:r w:rsidR="004B0BF7">
          <w:rPr>
            <w:noProof/>
          </w:rPr>
          <w:fldChar w:fldCharType="end"/>
        </w:r>
      </w:hyperlink>
    </w:p>
    <w:p w14:paraId="3C8FD6B6" w14:textId="77777777" w:rsidR="00C03B23" w:rsidRDefault="008C2CC9" w:rsidP="00C03B23">
      <w:pPr>
        <w:pStyle w:val="TOC8"/>
        <w:rPr>
          <w:rFonts w:ascii="Arial" w:hAnsi="Arial" w:cs="Arial"/>
          <w:sz w:val="20"/>
        </w:rPr>
      </w:pPr>
      <w:r w:rsidRPr="00A833EE">
        <w:rPr>
          <w:rFonts w:ascii="Arial" w:hAnsi="Arial" w:cs="Arial"/>
          <w:sz w:val="20"/>
        </w:rPr>
        <w:fldChar w:fldCharType="end"/>
      </w:r>
    </w:p>
    <w:p w14:paraId="3C8FD6B7" w14:textId="77777777" w:rsidR="00C03B23" w:rsidRDefault="00C03B23" w:rsidP="00C03B23">
      <w:pPr>
        <w:overflowPunct/>
        <w:autoSpaceDE/>
        <w:autoSpaceDN/>
        <w:adjustRightInd/>
        <w:spacing w:after="0" w:line="240" w:lineRule="auto"/>
        <w:jc w:val="left"/>
        <w:textAlignment w:val="auto"/>
        <w:rPr>
          <w:rFonts w:eastAsia="STZhongsong" w:cs="Arial"/>
          <w:caps/>
          <w:sz w:val="20"/>
          <w:lang w:eastAsia="zh-CN"/>
        </w:rPr>
      </w:pPr>
      <w:r>
        <w:rPr>
          <w:rFonts w:cs="Arial"/>
          <w:sz w:val="20"/>
        </w:rPr>
        <w:br w:type="page"/>
      </w:r>
    </w:p>
    <w:p w14:paraId="3C8FD6B8" w14:textId="77777777" w:rsidR="00C03B23" w:rsidRPr="00A4589E" w:rsidRDefault="00C03B23" w:rsidP="00C03B23">
      <w:pPr>
        <w:pStyle w:val="Heading1"/>
        <w:rPr>
          <w:rFonts w:cs="Arial"/>
          <w:sz w:val="20"/>
        </w:rPr>
      </w:pPr>
      <w:bookmarkStart w:id="3" w:name="TOCField"/>
      <w:bookmarkStart w:id="4" w:name="_Toc472412228"/>
      <w:bookmarkEnd w:id="3"/>
      <w:r w:rsidRPr="00A4589E">
        <w:rPr>
          <w:rFonts w:cs="Arial"/>
          <w:sz w:val="20"/>
        </w:rPr>
        <w:lastRenderedPageBreak/>
        <w:t>DEFINITIONS AND INTERPRETATION</w:t>
      </w:r>
      <w:bookmarkEnd w:id="4"/>
    </w:p>
    <w:p w14:paraId="3C8FD6B9" w14:textId="77777777" w:rsidR="00C03B23" w:rsidRPr="00A4589E" w:rsidRDefault="00C03B23" w:rsidP="00C03B23">
      <w:pPr>
        <w:pStyle w:val="Heading2"/>
        <w:keepNext/>
        <w:rPr>
          <w:rFonts w:cs="Arial"/>
          <w:b/>
          <w:sz w:val="20"/>
        </w:rPr>
      </w:pPr>
      <w:r w:rsidRPr="00A4589E">
        <w:rPr>
          <w:rFonts w:cs="Arial"/>
          <w:b/>
          <w:sz w:val="20"/>
        </w:rPr>
        <w:t>Definitions</w:t>
      </w:r>
    </w:p>
    <w:p w14:paraId="3C8FD6BA" w14:textId="77777777" w:rsidR="00C03B23" w:rsidRDefault="00C03B23" w:rsidP="00C03B23">
      <w:pPr>
        <w:pStyle w:val="BodyTextIndent"/>
        <w:keepNext/>
        <w:rPr>
          <w:rFonts w:cs="Arial"/>
          <w:sz w:val="20"/>
        </w:rPr>
      </w:pPr>
      <w:r w:rsidRPr="00A4589E">
        <w:rPr>
          <w:rFonts w:cs="Arial"/>
          <w:sz w:val="20"/>
        </w:rPr>
        <w:t>In the Contract, unless the context otherwise requires, the following provisions shall have the meanings given to them below:</w:t>
      </w:r>
    </w:p>
    <w:p w14:paraId="3C8FD6BB" w14:textId="77777777" w:rsidR="00C03B23" w:rsidRPr="001F4461" w:rsidRDefault="00C03B23" w:rsidP="00C03B23">
      <w:pPr>
        <w:pStyle w:val="BodyTextIndent"/>
        <w:rPr>
          <w:rFonts w:cs="Arial"/>
          <w:sz w:val="20"/>
        </w:rPr>
      </w:pPr>
      <w:r w:rsidRPr="001F4461">
        <w:rPr>
          <w:rFonts w:cs="Arial"/>
          <w:b/>
          <w:sz w:val="20"/>
        </w:rPr>
        <w:t xml:space="preserve">“Authority” </w:t>
      </w:r>
      <w:r w:rsidRPr="001F4461">
        <w:rPr>
          <w:sz w:val="20"/>
        </w:rPr>
        <w:t>means THE MINISTER FOR THE CABINET OFFICE (“</w:t>
      </w:r>
      <w:r w:rsidRPr="001F4461">
        <w:rPr>
          <w:b/>
          <w:sz w:val="20"/>
        </w:rPr>
        <w:t>Cabinet Office</w:t>
      </w:r>
      <w:r w:rsidRPr="001F4461">
        <w:rPr>
          <w:sz w:val="20"/>
        </w:rPr>
        <w:t>”) as represented b</w:t>
      </w:r>
      <w:r>
        <w:rPr>
          <w:sz w:val="20"/>
        </w:rPr>
        <w:t xml:space="preserve">y </w:t>
      </w:r>
      <w:r w:rsidRPr="00B306BB">
        <w:rPr>
          <w:sz w:val="20"/>
        </w:rPr>
        <w:t>Crown Commercial Service,</w:t>
      </w:r>
      <w:r w:rsidRPr="001F4461">
        <w:rPr>
          <w:sz w:val="20"/>
        </w:rPr>
        <w:t xml:space="preserve"> being a separate trading fund of the Cabinet Office without separate legal personality, whose office is at the </w:t>
      </w:r>
      <w:r w:rsidRPr="001F4461">
        <w:rPr>
          <w:sz w:val="20"/>
          <w:lang w:val="en-US"/>
        </w:rPr>
        <w:t>9</w:t>
      </w:r>
      <w:r w:rsidRPr="001F4461">
        <w:rPr>
          <w:sz w:val="20"/>
          <w:vertAlign w:val="superscript"/>
          <w:lang w:val="en-US"/>
        </w:rPr>
        <w:t>th</w:t>
      </w:r>
      <w:r w:rsidRPr="001F4461">
        <w:rPr>
          <w:sz w:val="20"/>
          <w:lang w:val="en-US"/>
        </w:rPr>
        <w:t xml:space="preserve"> floor, The Capital, Old Hall Street, Liverpool, L3 9PP;</w:t>
      </w:r>
    </w:p>
    <w:p w14:paraId="3C8FD6BC" w14:textId="77777777" w:rsidR="00C03B23" w:rsidRPr="00DE607B" w:rsidRDefault="00C03B23" w:rsidP="00C03B23">
      <w:pPr>
        <w:spacing w:line="240" w:lineRule="auto"/>
        <w:ind w:left="709"/>
        <w:rPr>
          <w:sz w:val="20"/>
        </w:rPr>
      </w:pPr>
      <w:r>
        <w:rPr>
          <w:rFonts w:cs="Arial"/>
          <w:b/>
          <w:sz w:val="20"/>
        </w:rPr>
        <w:t xml:space="preserve">“Base Location” </w:t>
      </w:r>
      <w:r w:rsidRPr="00DE607B">
        <w:rPr>
          <w:sz w:val="20"/>
        </w:rPr>
        <w:t>means the location, specified by the customer</w:t>
      </w:r>
      <w:r>
        <w:rPr>
          <w:sz w:val="20"/>
        </w:rPr>
        <w:t xml:space="preserve"> (in the Letter of Appointment)</w:t>
      </w:r>
      <w:r w:rsidRPr="00DE607B">
        <w:rPr>
          <w:sz w:val="20"/>
        </w:rPr>
        <w:t>, at which the majority of the Required Services shall be delivered;</w:t>
      </w:r>
    </w:p>
    <w:p w14:paraId="3C8FD6BD"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5634A">
        <w:rPr>
          <w:rFonts w:cs="Arial"/>
          <w:b/>
          <w:sz w:val="20"/>
        </w:rPr>
        <w:t>“Call-off Term”</w:t>
      </w:r>
      <w:r>
        <w:rPr>
          <w:rFonts w:cs="Arial"/>
          <w:b/>
          <w:sz w:val="20"/>
        </w:rPr>
        <w:t xml:space="preserve"> </w:t>
      </w:r>
      <w:r>
        <w:rPr>
          <w:rFonts w:cs="Arial"/>
          <w:sz w:val="20"/>
        </w:rPr>
        <w:t xml:space="preserve">means subject to </w:t>
      </w:r>
      <w:r w:rsidRPr="00332234">
        <w:rPr>
          <w:rFonts w:cs="Arial"/>
          <w:sz w:val="20"/>
        </w:rPr>
        <w:t>Clause 8 (Termination)</w:t>
      </w:r>
      <w:r>
        <w:rPr>
          <w:rFonts w:cs="Arial"/>
          <w:sz w:val="20"/>
        </w:rPr>
        <w:t xml:space="preserve">, the term of this Contract as determined in accordance with section </w:t>
      </w:r>
      <w:r w:rsidRPr="002C6211">
        <w:rPr>
          <w:rFonts w:cs="Arial"/>
          <w:sz w:val="20"/>
        </w:rPr>
        <w:t>1 of Appendix 1 to the Letter of Appointment.</w:t>
      </w:r>
    </w:p>
    <w:p w14:paraId="3C8FD6B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Pr>
          <w:rFonts w:cs="Arial"/>
          <w:b/>
          <w:sz w:val="20"/>
        </w:rPr>
        <w:t xml:space="preserve">“Change of Control” </w:t>
      </w:r>
      <w:r>
        <w:rPr>
          <w:rFonts w:cs="Arial"/>
          <w:sz w:val="20"/>
        </w:rPr>
        <w:t xml:space="preserve">means a change of control within the meaning of Section 450 of the Corporation Tax Act 2010. </w:t>
      </w:r>
    </w:p>
    <w:p w14:paraId="3C8FD6BF" w14:textId="77777777" w:rsidR="00C03B23" w:rsidRPr="000339A0" w:rsidRDefault="00C03B23" w:rsidP="00C03B23">
      <w:pPr>
        <w:pStyle w:val="BodyTextIndent"/>
        <w:numPr>
          <w:ilvl w:val="0"/>
          <w:numId w:val="0"/>
        </w:numPr>
        <w:overflowPunct w:val="0"/>
        <w:autoSpaceDE w:val="0"/>
        <w:autoSpaceDN w:val="0"/>
        <w:ind w:left="709"/>
        <w:textAlignment w:val="baseline"/>
        <w:rPr>
          <w:rFonts w:cs="Arial"/>
          <w:sz w:val="20"/>
        </w:rPr>
      </w:pPr>
      <w:r w:rsidRPr="003B5B4B">
        <w:rPr>
          <w:rFonts w:cs="Arial"/>
          <w:b/>
          <w:sz w:val="20"/>
        </w:rPr>
        <w:t>“Commerc</w:t>
      </w:r>
      <w:r>
        <w:rPr>
          <w:rFonts w:cs="Arial"/>
          <w:b/>
          <w:sz w:val="20"/>
        </w:rPr>
        <w:t>i</w:t>
      </w:r>
      <w:r w:rsidRPr="003B5B4B">
        <w:rPr>
          <w:rFonts w:cs="Arial"/>
          <w:b/>
          <w:sz w:val="20"/>
        </w:rPr>
        <w:t>ally Sensitive Information”</w:t>
      </w:r>
      <w:r>
        <w:rPr>
          <w:rFonts w:cs="Arial"/>
          <w:b/>
          <w:sz w:val="20"/>
        </w:rPr>
        <w:t xml:space="preserve"> </w:t>
      </w:r>
      <w:r w:rsidRPr="00B93485">
        <w:rPr>
          <w:rFonts w:cs="Arial"/>
          <w:sz w:val="20"/>
        </w:rPr>
        <w:t>means the Confidential Information listed</w:t>
      </w:r>
      <w:r>
        <w:rPr>
          <w:rFonts w:cs="Arial"/>
          <w:sz w:val="20"/>
        </w:rPr>
        <w:t xml:space="preserve"> </w:t>
      </w:r>
      <w:r w:rsidRPr="00E81BCB">
        <w:rPr>
          <w:rFonts w:cs="Arial"/>
          <w:sz w:val="20"/>
        </w:rPr>
        <w:t>(and as updated from time to time)</w:t>
      </w:r>
      <w:r w:rsidRPr="00B93485">
        <w:rPr>
          <w:rFonts w:cs="Arial"/>
          <w:sz w:val="20"/>
        </w:rPr>
        <w:t xml:space="preserve"> </w:t>
      </w:r>
      <w:r w:rsidRPr="00B306BB">
        <w:rPr>
          <w:rFonts w:cs="Arial"/>
          <w:sz w:val="20"/>
        </w:rPr>
        <w:t>in Framework Schedule 8</w:t>
      </w:r>
      <w:r w:rsidRPr="000339A0">
        <w:rPr>
          <w:rFonts w:cs="Arial"/>
          <w:sz w:val="20"/>
        </w:rPr>
        <w:t xml:space="preserve"> (Commercially Sensitive Information) comprising commercially sensitive information:</w:t>
      </w:r>
    </w:p>
    <w:p w14:paraId="3C8FD6C0" w14:textId="77777777" w:rsidR="00C03B23" w:rsidRPr="009A042B" w:rsidRDefault="00C03B23" w:rsidP="00C03B23">
      <w:pPr>
        <w:pStyle w:val="DefinitionNumbering1"/>
        <w:numPr>
          <w:ilvl w:val="0"/>
          <w:numId w:val="0"/>
        </w:numPr>
        <w:ind w:left="1123" w:hanging="403"/>
        <w:rPr>
          <w:rFonts w:ascii="Arial" w:hAnsi="Arial" w:cs="Arial"/>
          <w:sz w:val="20"/>
        </w:rPr>
      </w:pPr>
      <w:r w:rsidDel="00B003D0">
        <w:rPr>
          <w:rFonts w:cs="Arial"/>
          <w:b/>
          <w:sz w:val="20"/>
        </w:rPr>
        <w:t xml:space="preserve"> </w:t>
      </w:r>
      <w:r w:rsidRPr="000339A0">
        <w:rPr>
          <w:rFonts w:ascii="Arial" w:hAnsi="Arial" w:cs="Arial"/>
          <w:sz w:val="20"/>
        </w:rPr>
        <w:t xml:space="preserve">a)   </w:t>
      </w:r>
      <w:r>
        <w:rPr>
          <w:rFonts w:ascii="Arial" w:hAnsi="Arial" w:cs="Arial"/>
          <w:sz w:val="20"/>
        </w:rPr>
        <w:tab/>
      </w:r>
      <w:proofErr w:type="gramStart"/>
      <w:r w:rsidRPr="000339A0">
        <w:rPr>
          <w:rFonts w:ascii="Arial" w:hAnsi="Arial" w:cs="Arial"/>
          <w:sz w:val="20"/>
        </w:rPr>
        <w:t>relating</w:t>
      </w:r>
      <w:proofErr w:type="gramEnd"/>
      <w:r w:rsidRPr="000339A0">
        <w:rPr>
          <w:rFonts w:ascii="Arial" w:hAnsi="Arial" w:cs="Arial"/>
          <w:sz w:val="20"/>
        </w:rPr>
        <w:t xml:space="preserve"> to the Supplier, </w:t>
      </w:r>
      <w:r w:rsidR="000A29FE" w:rsidRPr="000339A0">
        <w:rPr>
          <w:rFonts w:ascii="Arial" w:hAnsi="Arial" w:cs="Arial"/>
          <w:sz w:val="20"/>
        </w:rPr>
        <w:t>it’s</w:t>
      </w:r>
      <w:r w:rsidRPr="000339A0">
        <w:rPr>
          <w:rFonts w:ascii="Arial" w:hAnsi="Arial" w:cs="Arial"/>
          <w:sz w:val="20"/>
        </w:rPr>
        <w:t xml:space="preserve"> IPR or its business or information which the Supplier has indicated to the Authority that, if disclosed by the Auth</w:t>
      </w:r>
      <w:r w:rsidRPr="009A042B">
        <w:rPr>
          <w:rFonts w:ascii="Arial" w:hAnsi="Arial" w:cs="Arial"/>
          <w:sz w:val="20"/>
        </w:rPr>
        <w:t>ority, would cause the Supplier significant commercial disadvantage or material financial loss;</w:t>
      </w:r>
    </w:p>
    <w:p w14:paraId="3C8FD6C1" w14:textId="77777777" w:rsidR="00C03B23" w:rsidRPr="009A042B" w:rsidRDefault="00C03B23" w:rsidP="00C03B23">
      <w:pPr>
        <w:pStyle w:val="DefinitionNumbering1"/>
        <w:numPr>
          <w:ilvl w:val="0"/>
          <w:numId w:val="0"/>
        </w:numPr>
        <w:ind w:left="1123" w:hanging="403"/>
        <w:rPr>
          <w:rFonts w:ascii="Arial" w:hAnsi="Arial" w:cs="Arial"/>
          <w:sz w:val="20"/>
        </w:rPr>
      </w:pPr>
      <w:r w:rsidRPr="009A042B">
        <w:rPr>
          <w:rFonts w:ascii="Arial" w:hAnsi="Arial" w:cs="Arial"/>
          <w:sz w:val="20"/>
        </w:rPr>
        <w:t xml:space="preserve">b) </w:t>
      </w:r>
      <w:r>
        <w:rPr>
          <w:rFonts w:ascii="Arial" w:hAnsi="Arial" w:cs="Arial"/>
          <w:sz w:val="20"/>
        </w:rPr>
        <w:tab/>
      </w:r>
      <w:proofErr w:type="gramStart"/>
      <w:r w:rsidRPr="009A042B">
        <w:rPr>
          <w:rFonts w:ascii="Arial" w:hAnsi="Arial" w:cs="Arial"/>
          <w:sz w:val="20"/>
        </w:rPr>
        <w:t>that</w:t>
      </w:r>
      <w:proofErr w:type="gramEnd"/>
      <w:r w:rsidRPr="009A042B">
        <w:rPr>
          <w:rFonts w:ascii="Arial" w:hAnsi="Arial" w:cs="Arial"/>
          <w:sz w:val="20"/>
        </w:rPr>
        <w:t xml:space="preserve"> constitutes a trade secret;</w:t>
      </w:r>
    </w:p>
    <w:p w14:paraId="3C8FD6C2"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“Confidential Information”</w:t>
      </w:r>
      <w:r>
        <w:rPr>
          <w:rFonts w:cs="Arial"/>
          <w:b/>
          <w:sz w:val="20"/>
        </w:rPr>
        <w:t xml:space="preserve"> </w:t>
      </w:r>
      <w:r w:rsidRPr="00A4589E">
        <w:rPr>
          <w:rFonts w:cs="Arial"/>
          <w:sz w:val="20"/>
        </w:rPr>
        <w:t xml:space="preserve">means </w:t>
      </w:r>
      <w:r>
        <w:rPr>
          <w:rFonts w:cs="Arial"/>
          <w:sz w:val="20"/>
        </w:rPr>
        <w:t xml:space="preserve">as the context allows, </w:t>
      </w:r>
      <w:r w:rsidRPr="00A4589E">
        <w:rPr>
          <w:rFonts w:cs="Arial"/>
          <w:sz w:val="20"/>
        </w:rPr>
        <w:t xml:space="preserve">the </w:t>
      </w:r>
      <w:r>
        <w:rPr>
          <w:rFonts w:cs="Arial"/>
          <w:sz w:val="20"/>
        </w:rPr>
        <w:t>Customer</w:t>
      </w:r>
      <w:r w:rsidRPr="00A4589E">
        <w:rPr>
          <w:rFonts w:cs="Arial"/>
          <w:sz w:val="20"/>
        </w:rPr>
        <w:t xml:space="preserve">'s Confidential Information and/or the </w:t>
      </w:r>
      <w:r>
        <w:rPr>
          <w:rFonts w:cs="Arial"/>
          <w:sz w:val="20"/>
        </w:rPr>
        <w:t>Supplier</w:t>
      </w:r>
      <w:r w:rsidRPr="00A4589E">
        <w:rPr>
          <w:rFonts w:cs="Arial"/>
          <w:sz w:val="20"/>
        </w:rPr>
        <w:t>'s Confidential Information;</w:t>
      </w:r>
    </w:p>
    <w:p w14:paraId="3C8FD6C3"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"Contract"</w:t>
      </w:r>
      <w:r>
        <w:rPr>
          <w:rFonts w:cs="Arial"/>
          <w:b/>
          <w:sz w:val="20"/>
        </w:rPr>
        <w:t xml:space="preserve"> </w:t>
      </w:r>
      <w:r w:rsidRPr="002C6211">
        <w:rPr>
          <w:rFonts w:cs="Arial"/>
          <w:sz w:val="20"/>
        </w:rPr>
        <w:t>means the written agreement between the Customer and the Supplier consisting of the Letter of Appointment, these Call-Off Terms (save to the extent varied by the Letter of Appointment) and any other documents incorporated into either of them by reference or attachment;</w:t>
      </w:r>
    </w:p>
    <w:p w14:paraId="3C8FD6C4"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"Contract Charges"</w:t>
      </w:r>
      <w:r>
        <w:rPr>
          <w:rFonts w:cs="Arial"/>
          <w:b/>
          <w:sz w:val="20"/>
        </w:rPr>
        <w:t xml:space="preserve"> </w:t>
      </w:r>
      <w:r w:rsidRPr="00A4589E">
        <w:rPr>
          <w:rFonts w:cs="Arial"/>
          <w:sz w:val="20"/>
        </w:rPr>
        <w:t xml:space="preserve">means the prices (exclusive of any applicable VAT), payable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under the Contract for the full and proper performance by the </w:t>
      </w:r>
      <w:r>
        <w:rPr>
          <w:rFonts w:cs="Arial"/>
          <w:sz w:val="20"/>
        </w:rPr>
        <w:t>Supplier</w:t>
      </w:r>
      <w:r w:rsidRPr="00A4589E">
        <w:rPr>
          <w:rFonts w:cs="Arial"/>
          <w:sz w:val="20"/>
        </w:rPr>
        <w:t xml:space="preserve"> of the Contract Services;</w:t>
      </w:r>
    </w:p>
    <w:p w14:paraId="3C8FD6C5" w14:textId="77777777" w:rsidR="00C03B23" w:rsidRPr="00AD35E4" w:rsidRDefault="00C03B23" w:rsidP="00C03B23">
      <w:pPr>
        <w:pStyle w:val="BodyTextIndent"/>
        <w:tabs>
          <w:tab w:val="clear" w:pos="720"/>
        </w:tabs>
        <w:overflowPunct w:val="0"/>
        <w:autoSpaceDE w:val="0"/>
        <w:autoSpaceDN w:val="0"/>
        <w:ind w:left="709"/>
        <w:textAlignment w:val="baseline"/>
        <w:rPr>
          <w:rFonts w:cs="Arial"/>
          <w:b/>
          <w:sz w:val="20"/>
        </w:rPr>
      </w:pPr>
      <w:r w:rsidDel="00B003D0">
        <w:rPr>
          <w:rFonts w:cs="Arial"/>
          <w:b/>
          <w:sz w:val="20"/>
        </w:rPr>
        <w:t xml:space="preserve"> </w:t>
      </w:r>
      <w:r w:rsidRPr="00A504A1">
        <w:rPr>
          <w:rFonts w:cs="Arial"/>
          <w:b/>
          <w:sz w:val="20"/>
        </w:rPr>
        <w:t xml:space="preserve">“Contract Mediator” </w:t>
      </w:r>
      <w:r w:rsidRPr="00A504A1">
        <w:rPr>
          <w:rFonts w:cs="Arial"/>
          <w:sz w:val="20"/>
        </w:rPr>
        <w:t xml:space="preserve">has the meaning set out </w:t>
      </w:r>
      <w:r w:rsidRPr="00AD35E4">
        <w:rPr>
          <w:rFonts w:cs="Arial"/>
          <w:sz w:val="20"/>
        </w:rPr>
        <w:t>in clause 23.2.5.1;</w:t>
      </w:r>
    </w:p>
    <w:p w14:paraId="3C8FD6C6" w14:textId="77777777" w:rsidR="00C03B23" w:rsidRPr="002C6211" w:rsidRDefault="00C03B23" w:rsidP="00C03B23">
      <w:pPr>
        <w:pStyle w:val="BodyTextIndent"/>
        <w:tabs>
          <w:tab w:val="clear" w:pos="720"/>
        </w:tabs>
        <w:overflowPunct w:val="0"/>
        <w:autoSpaceDE w:val="0"/>
        <w:autoSpaceDN w:val="0"/>
        <w:ind w:left="709"/>
        <w:textAlignment w:val="baseline"/>
        <w:rPr>
          <w:rFonts w:cs="Arial"/>
          <w:sz w:val="20"/>
        </w:rPr>
      </w:pPr>
      <w:r w:rsidRPr="004B5B7A">
        <w:rPr>
          <w:b/>
          <w:sz w:val="20"/>
        </w:rPr>
        <w:t>"Contract Services"</w:t>
      </w:r>
      <w:r w:rsidRPr="00A504A1">
        <w:rPr>
          <w:sz w:val="20"/>
        </w:rPr>
        <w:t xml:space="preserve"> </w:t>
      </w:r>
      <w:r w:rsidRPr="00A504A1">
        <w:rPr>
          <w:rFonts w:cs="Arial"/>
          <w:sz w:val="20"/>
        </w:rPr>
        <w:t xml:space="preserve">means the Services to be supplied by the Supplier to the Customer as set out in </w:t>
      </w:r>
      <w:r w:rsidRPr="002C6211">
        <w:rPr>
          <w:rFonts w:cs="Arial"/>
          <w:sz w:val="20"/>
        </w:rPr>
        <w:t>the Letter of Appointment;</w:t>
      </w:r>
    </w:p>
    <w:p w14:paraId="3C8FD6C7" w14:textId="77777777" w:rsidR="00C03B23" w:rsidRPr="002C6211" w:rsidRDefault="00C03B23" w:rsidP="00C03B23">
      <w:pPr>
        <w:pStyle w:val="BodyTextIndent"/>
        <w:tabs>
          <w:tab w:val="clear" w:pos="720"/>
          <w:tab w:val="num" w:pos="132"/>
        </w:tabs>
        <w:ind w:left="709"/>
        <w:rPr>
          <w:sz w:val="20"/>
        </w:rPr>
      </w:pPr>
      <w:r w:rsidRPr="002C6211">
        <w:rPr>
          <w:b/>
          <w:sz w:val="20"/>
        </w:rPr>
        <w:t>“Customer”</w:t>
      </w:r>
      <w:r w:rsidRPr="002C6211">
        <w:rPr>
          <w:sz w:val="20"/>
        </w:rPr>
        <w:t xml:space="preserve"> </w:t>
      </w:r>
      <w:r w:rsidRPr="002C6211">
        <w:rPr>
          <w:rFonts w:cs="Arial"/>
          <w:sz w:val="20"/>
        </w:rPr>
        <w:t>means the Contracting Body named in the Letter of Appointment;</w:t>
      </w:r>
    </w:p>
    <w:p w14:paraId="3C8FD6C8" w14:textId="77777777" w:rsidR="00C03B23" w:rsidRDefault="00C03B23" w:rsidP="00C03B23">
      <w:pPr>
        <w:pStyle w:val="BodyTextIndent"/>
        <w:tabs>
          <w:tab w:val="clear" w:pos="720"/>
        </w:tabs>
        <w:overflowPunct w:val="0"/>
        <w:autoSpaceDE w:val="0"/>
        <w:autoSpaceDN w:val="0"/>
        <w:ind w:left="709"/>
        <w:textAlignment w:val="baseline"/>
        <w:rPr>
          <w:rFonts w:cs="Arial"/>
          <w:sz w:val="20"/>
        </w:rPr>
      </w:pPr>
      <w:r w:rsidRPr="00A4589E">
        <w:rPr>
          <w:rFonts w:cs="Arial"/>
          <w:b/>
          <w:sz w:val="20"/>
        </w:rPr>
        <w:t>"</w:t>
      </w:r>
      <w:r>
        <w:rPr>
          <w:rFonts w:cs="Arial"/>
          <w:b/>
          <w:sz w:val="20"/>
        </w:rPr>
        <w:t>Customer</w:t>
      </w:r>
      <w:r w:rsidRPr="00A4589E">
        <w:rPr>
          <w:rFonts w:cs="Arial"/>
          <w:b/>
          <w:sz w:val="20"/>
        </w:rPr>
        <w:t>’s Confidential Information"</w:t>
      </w:r>
      <w:r>
        <w:rPr>
          <w:rFonts w:cs="Arial"/>
          <w:b/>
          <w:sz w:val="20"/>
        </w:rPr>
        <w:t xml:space="preserve"> </w:t>
      </w:r>
      <w:r w:rsidRPr="00A4589E">
        <w:rPr>
          <w:rFonts w:cs="Arial"/>
          <w:sz w:val="20"/>
        </w:rPr>
        <w:t xml:space="preserve">means all </w:t>
      </w:r>
      <w:r>
        <w:rPr>
          <w:rFonts w:cs="Arial"/>
          <w:sz w:val="20"/>
        </w:rPr>
        <w:t>the Customer</w:t>
      </w:r>
      <w:r w:rsidRPr="00A4589E">
        <w:rPr>
          <w:rFonts w:cs="Arial"/>
          <w:sz w:val="20"/>
        </w:rPr>
        <w:t xml:space="preserve">’s Personal Data and any information, however it is conveyed, that relates to the business, affairs, developments, trade secrets, know-how, personnel, and suppliers of the </w:t>
      </w:r>
      <w:r>
        <w:rPr>
          <w:rFonts w:cs="Arial"/>
          <w:sz w:val="20"/>
        </w:rPr>
        <w:t>Customer</w:t>
      </w:r>
      <w:r w:rsidRPr="00A4589E">
        <w:rPr>
          <w:rFonts w:cs="Arial"/>
          <w:sz w:val="20"/>
        </w:rPr>
        <w:t xml:space="preserve">, including all </w:t>
      </w:r>
      <w:r>
        <w:rPr>
          <w:rFonts w:cs="Arial"/>
          <w:sz w:val="20"/>
        </w:rPr>
        <w:t xml:space="preserve">Intellectual </w:t>
      </w:r>
      <w:r>
        <w:rPr>
          <w:rFonts w:cs="Arial"/>
          <w:sz w:val="20"/>
        </w:rPr>
        <w:lastRenderedPageBreak/>
        <w:t>Property Rights</w:t>
      </w:r>
      <w:r w:rsidRPr="00A4589E">
        <w:rPr>
          <w:rFonts w:cs="Arial"/>
          <w:sz w:val="20"/>
        </w:rPr>
        <w:t>, together with all information derived from any of the above, and any other information clearly designated as being confidential (whether or not it is marked "confidential") or which ought reasonably be considered to be confidential;</w:t>
      </w:r>
    </w:p>
    <w:p w14:paraId="3C8FD6C9" w14:textId="77777777" w:rsidR="00C03B23" w:rsidRPr="00A504A1" w:rsidRDefault="00C03B23" w:rsidP="00C03B23">
      <w:pPr>
        <w:pStyle w:val="BodyTextIndent"/>
        <w:numPr>
          <w:ilvl w:val="0"/>
          <w:numId w:val="0"/>
        </w:numPr>
        <w:overflowPunct w:val="0"/>
        <w:autoSpaceDE w:val="0"/>
        <w:autoSpaceDN w:val="0"/>
        <w:ind w:left="709"/>
        <w:textAlignment w:val="baseline"/>
        <w:rPr>
          <w:rFonts w:cs="Arial"/>
          <w:sz w:val="20"/>
        </w:rPr>
      </w:pPr>
      <w:r w:rsidRPr="004B5B7A">
        <w:rPr>
          <w:b/>
          <w:sz w:val="20"/>
        </w:rPr>
        <w:t>"Customer’s Personal Data"</w:t>
      </w:r>
      <w:r w:rsidRPr="00A504A1">
        <w:rPr>
          <w:sz w:val="20"/>
        </w:rPr>
        <w:t xml:space="preserve"> </w:t>
      </w:r>
      <w:r w:rsidRPr="00A504A1">
        <w:rPr>
          <w:rFonts w:cs="Arial"/>
          <w:sz w:val="20"/>
        </w:rPr>
        <w:t>means the Personal Data supplied by the Customer to the Supplier and, for the purposes of or in connection with the Contract;</w:t>
      </w:r>
    </w:p>
    <w:p w14:paraId="3C8FD6CA" w14:textId="77777777" w:rsidR="00C03B23" w:rsidRPr="00A504A1" w:rsidRDefault="00C03B23" w:rsidP="00C03B23">
      <w:pPr>
        <w:pStyle w:val="BodyTextIndent"/>
        <w:tabs>
          <w:tab w:val="clear" w:pos="720"/>
        </w:tabs>
        <w:overflowPunct w:val="0"/>
        <w:autoSpaceDE w:val="0"/>
        <w:autoSpaceDN w:val="0"/>
        <w:ind w:left="709"/>
        <w:textAlignment w:val="baseline"/>
        <w:rPr>
          <w:rFonts w:cs="Arial"/>
          <w:sz w:val="20"/>
        </w:rPr>
      </w:pPr>
      <w:r w:rsidRPr="00A504A1">
        <w:rPr>
          <w:b/>
          <w:sz w:val="20"/>
        </w:rPr>
        <w:t>"Customer’s Representative"</w:t>
      </w:r>
      <w:r w:rsidRPr="00A504A1">
        <w:rPr>
          <w:sz w:val="20"/>
        </w:rPr>
        <w:t xml:space="preserve"> </w:t>
      </w:r>
      <w:r w:rsidRPr="00A504A1">
        <w:rPr>
          <w:rFonts w:cs="Arial"/>
          <w:sz w:val="20"/>
        </w:rPr>
        <w:t>means the representative of the Customer appointed by the Customer from time to time in relation to the Contract and notified to the Supplier;</w:t>
      </w:r>
    </w:p>
    <w:p w14:paraId="3C8FD6CB" w14:textId="77777777" w:rsidR="00C03B23" w:rsidRPr="0067310C" w:rsidRDefault="00C03B23" w:rsidP="00C03B23">
      <w:pPr>
        <w:spacing w:line="240" w:lineRule="auto"/>
        <w:ind w:left="709"/>
        <w:rPr>
          <w:sz w:val="20"/>
        </w:rPr>
      </w:pPr>
      <w:r w:rsidRPr="0067310C">
        <w:rPr>
          <w:b/>
          <w:sz w:val="20"/>
        </w:rPr>
        <w:t>“Day Rate”</w:t>
      </w:r>
      <w:r w:rsidRPr="0067310C">
        <w:rPr>
          <w:sz w:val="20"/>
        </w:rPr>
        <w:t xml:space="preserve"> means the rate per day per grade tendered by the Supplier in the Supplier’s proposal that shall never be exceeded within this Contract;</w:t>
      </w:r>
    </w:p>
    <w:p w14:paraId="3C8FD6CC"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“Deliverables”</w:t>
      </w:r>
      <w:r w:rsidRPr="000E6A2F">
        <w:rPr>
          <w:sz w:val="20"/>
        </w:rPr>
        <w:t xml:space="preserve"> </w:t>
      </w:r>
      <w:r w:rsidRPr="000E6A2F">
        <w:rPr>
          <w:rFonts w:cs="Arial"/>
          <w:sz w:val="20"/>
        </w:rPr>
        <w:t xml:space="preserve">means those </w:t>
      </w:r>
      <w:r w:rsidRPr="002C6211">
        <w:rPr>
          <w:rFonts w:cs="Arial"/>
          <w:sz w:val="20"/>
        </w:rPr>
        <w:t>deliverables listed in Appendix 1 of the Letter of Appointment;</w:t>
      </w:r>
    </w:p>
    <w:p w14:paraId="3C8FD6CD" w14:textId="636D0242" w:rsidR="00C03B23" w:rsidRPr="002C6211" w:rsidRDefault="00C03B23" w:rsidP="00C03B23">
      <w:pPr>
        <w:pStyle w:val="BodyTextIndent"/>
        <w:numPr>
          <w:ilvl w:val="0"/>
          <w:numId w:val="0"/>
        </w:numPr>
        <w:overflowPunct w:val="0"/>
        <w:autoSpaceDE w:val="0"/>
        <w:autoSpaceDN w:val="0"/>
        <w:ind w:left="709"/>
        <w:textAlignment w:val="baseline"/>
        <w:rPr>
          <w:rFonts w:cs="Arial"/>
          <w:sz w:val="20"/>
        </w:rPr>
      </w:pPr>
      <w:r w:rsidRPr="000E6A2F">
        <w:rPr>
          <w:rFonts w:cs="Arial"/>
          <w:b/>
          <w:sz w:val="20"/>
        </w:rPr>
        <w:t xml:space="preserve">“Effective Date” </w:t>
      </w:r>
      <w:r w:rsidRPr="000E6A2F">
        <w:rPr>
          <w:rFonts w:cs="Arial"/>
          <w:sz w:val="20"/>
        </w:rPr>
        <w:t>means</w:t>
      </w:r>
      <w:r>
        <w:rPr>
          <w:rFonts w:cs="Arial"/>
          <w:sz w:val="20"/>
        </w:rPr>
        <w:t xml:space="preserve"> </w:t>
      </w:r>
      <w:r w:rsidR="007C050C">
        <w:rPr>
          <w:rFonts w:cs="Arial"/>
          <w:sz w:val="20"/>
        </w:rPr>
        <w:t>2</w:t>
      </w:r>
      <w:r w:rsidR="00AA608A">
        <w:rPr>
          <w:rFonts w:cs="Arial"/>
          <w:sz w:val="20"/>
        </w:rPr>
        <w:t>6</w:t>
      </w:r>
      <w:r w:rsidR="004D3E6D" w:rsidRPr="004D3E6D">
        <w:rPr>
          <w:rFonts w:cs="Arial"/>
          <w:sz w:val="20"/>
          <w:vertAlign w:val="superscript"/>
        </w:rPr>
        <w:t>th</w:t>
      </w:r>
      <w:r w:rsidR="004D3E6D">
        <w:rPr>
          <w:rFonts w:cs="Arial"/>
          <w:sz w:val="20"/>
        </w:rPr>
        <w:t xml:space="preserve"> </w:t>
      </w:r>
      <w:r w:rsidR="001D6164">
        <w:rPr>
          <w:rFonts w:cs="Arial"/>
          <w:sz w:val="20"/>
        </w:rPr>
        <w:t>January 2017</w:t>
      </w:r>
      <w:r w:rsidRPr="000E6A2F">
        <w:rPr>
          <w:rFonts w:cs="Arial"/>
          <w:sz w:val="20"/>
        </w:rPr>
        <w:t xml:space="preserve"> the date on which the Contract shall take effect as stated in </w:t>
      </w:r>
      <w:r w:rsidRPr="002C6211">
        <w:rPr>
          <w:rFonts w:cs="Arial"/>
          <w:sz w:val="20"/>
        </w:rPr>
        <w:t xml:space="preserve">paragraph 1 of Appendix 1 to the Letter of Appointment. </w:t>
      </w:r>
    </w:p>
    <w:p w14:paraId="3C8FD6CE"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0E6A2F">
        <w:rPr>
          <w:b/>
          <w:sz w:val="20"/>
        </w:rPr>
        <w:t>“Equality Legislation”</w:t>
      </w:r>
      <w:r w:rsidRPr="000E6A2F">
        <w:rPr>
          <w:sz w:val="20"/>
        </w:rPr>
        <w:t xml:space="preserve"> </w:t>
      </w:r>
      <w:r w:rsidRPr="000E6A2F">
        <w:rPr>
          <w:rFonts w:cs="Arial"/>
          <w:sz w:val="20"/>
        </w:rPr>
        <w:t>means the Equality Act 2010, the Part Time Workers (Prevention of Less Favourable Treatment) Regulations 2000, the Work and Families Act 2006, the Human Rights Act 1998 and/ or other relevant or equivalent legislation against discrimination.</w:t>
      </w:r>
    </w:p>
    <w:p w14:paraId="3C8FD6CF" w14:textId="77777777" w:rsidR="00C03B23" w:rsidRPr="009A5419" w:rsidRDefault="00C03B23" w:rsidP="00C03B23">
      <w:pPr>
        <w:pStyle w:val="BodyTextIndent"/>
        <w:tabs>
          <w:tab w:val="clear" w:pos="720"/>
        </w:tabs>
        <w:overflowPunct w:val="0"/>
        <w:autoSpaceDE w:val="0"/>
        <w:autoSpaceDN w:val="0"/>
        <w:ind w:left="709"/>
        <w:textAlignment w:val="baseline"/>
        <w:rPr>
          <w:color w:val="FF0000"/>
          <w:sz w:val="20"/>
        </w:rPr>
      </w:pPr>
      <w:r w:rsidRPr="000E6A2F">
        <w:rPr>
          <w:rFonts w:cs="Arial"/>
          <w:b/>
          <w:sz w:val="20"/>
        </w:rPr>
        <w:t xml:space="preserve">“Framework Agreement” </w:t>
      </w:r>
      <w:r w:rsidRPr="000E6A2F">
        <w:rPr>
          <w:rFonts w:cs="Arial"/>
          <w:sz w:val="20"/>
        </w:rPr>
        <w:t xml:space="preserve">means the framework agreement between the Authority and the Supplier referred to </w:t>
      </w:r>
      <w:r w:rsidRPr="002C6211">
        <w:rPr>
          <w:rFonts w:cs="Arial"/>
          <w:sz w:val="20"/>
        </w:rPr>
        <w:t>in the Letter of Appointment</w:t>
      </w:r>
    </w:p>
    <w:p w14:paraId="3C8FD6D0" w14:textId="77777777" w:rsidR="00C03B23" w:rsidRPr="000E6A2F" w:rsidRDefault="00C03B23" w:rsidP="00C03B23">
      <w:pPr>
        <w:pStyle w:val="BodyTextIndent"/>
        <w:numPr>
          <w:ilvl w:val="0"/>
          <w:numId w:val="0"/>
        </w:numPr>
        <w:overflowPunct w:val="0"/>
        <w:autoSpaceDE w:val="0"/>
        <w:autoSpaceDN w:val="0"/>
        <w:spacing w:after="0"/>
        <w:ind w:left="709"/>
        <w:textAlignment w:val="baseline"/>
        <w:rPr>
          <w:rFonts w:cs="Arial"/>
          <w:sz w:val="20"/>
        </w:rPr>
      </w:pPr>
      <w:r w:rsidRPr="000E6A2F">
        <w:rPr>
          <w:b/>
          <w:sz w:val="20"/>
        </w:rPr>
        <w:t>“Fraud”</w:t>
      </w:r>
      <w:r w:rsidRPr="000E6A2F">
        <w:rPr>
          <w:sz w:val="20"/>
        </w:rPr>
        <w:t xml:space="preserve"> </w:t>
      </w:r>
      <w:r w:rsidRPr="000E6A2F">
        <w:rPr>
          <w:rFonts w:cs="Arial"/>
          <w:sz w:val="20"/>
        </w:rPr>
        <w:t>means any offence under Laws creating offences in respect of fraudulent acts (including the Misrepresentation Act 1967) or at common law in respect of fraudulent acts in relation to this Framework Agreement or defrauding or attempting to defraud or conspiring to defraud the Crown;</w:t>
      </w:r>
    </w:p>
    <w:p w14:paraId="3C8FD6D1" w14:textId="77777777" w:rsidR="00C03B23" w:rsidRPr="000E6A2F"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3C8FD6D2"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r w:rsidRPr="000E6A2F">
        <w:rPr>
          <w:rFonts w:cs="Arial"/>
          <w:b/>
          <w:sz w:val="20"/>
        </w:rPr>
        <w:t xml:space="preserve">“Good Industry Practice” </w:t>
      </w:r>
      <w:r w:rsidRPr="000E6A2F">
        <w:rPr>
          <w:rFonts w:cs="Arial"/>
          <w:sz w:val="20"/>
        </w:rPr>
        <w:t>means standards, practices, methods and procedures conforming to the Law and the requirements of any Regulatory Body which is responsible for regulating the Supplier and the degree of skill and care, diligence, prudence and foresight which would reasonably and ordinarily be expected from a skilled and experienced person or body engaged in providing Services similar to the Contract Services;</w:t>
      </w:r>
    </w:p>
    <w:p w14:paraId="3C8FD6D3" w14:textId="77777777" w:rsidR="00C03B23" w:rsidRDefault="00C03B23" w:rsidP="00C03B23">
      <w:pPr>
        <w:pStyle w:val="BodyTextIndent"/>
        <w:tabs>
          <w:tab w:val="clear" w:pos="720"/>
        </w:tabs>
        <w:overflowPunct w:val="0"/>
        <w:autoSpaceDE w:val="0"/>
        <w:autoSpaceDN w:val="0"/>
        <w:spacing w:after="0"/>
        <w:ind w:left="709"/>
        <w:textAlignment w:val="baseline"/>
        <w:rPr>
          <w:rFonts w:cs="Arial"/>
          <w:sz w:val="20"/>
        </w:rPr>
      </w:pPr>
    </w:p>
    <w:p w14:paraId="3C8FD6D4" w14:textId="77777777" w:rsidR="00C03B23" w:rsidRPr="000E6A2F" w:rsidRDefault="00C03B23" w:rsidP="00C03B23">
      <w:pPr>
        <w:pStyle w:val="BodyTextIndent"/>
        <w:numPr>
          <w:ilvl w:val="0"/>
          <w:numId w:val="0"/>
        </w:numPr>
        <w:ind w:left="709"/>
        <w:rPr>
          <w:rFonts w:cs="Arial"/>
          <w:sz w:val="20"/>
        </w:rPr>
      </w:pPr>
      <w:r w:rsidRPr="000E6A2F">
        <w:rPr>
          <w:b/>
          <w:sz w:val="20"/>
        </w:rPr>
        <w:t>“Grave Misconduct”</w:t>
      </w:r>
      <w:r w:rsidRPr="000E6A2F">
        <w:rPr>
          <w:sz w:val="20"/>
        </w:rPr>
        <w:t xml:space="preserve"> </w:t>
      </w:r>
      <w:r w:rsidRPr="000E6A2F">
        <w:rPr>
          <w:rFonts w:cs="Arial"/>
          <w:sz w:val="20"/>
        </w:rPr>
        <w:t>means grave misconduct within Regulation 23(4</w:t>
      </w:r>
      <w:proofErr w:type="gramStart"/>
      <w:r w:rsidRPr="000E6A2F">
        <w:rPr>
          <w:rFonts w:cs="Arial"/>
          <w:sz w:val="20"/>
        </w:rPr>
        <w:t>)(</w:t>
      </w:r>
      <w:proofErr w:type="gramEnd"/>
      <w:r w:rsidRPr="000E6A2F">
        <w:rPr>
          <w:rFonts w:cs="Arial"/>
          <w:sz w:val="20"/>
        </w:rPr>
        <w:t>e) of the Public Contracts Regulations 2006 as amended and includes:</w:t>
      </w:r>
    </w:p>
    <w:p w14:paraId="3C8FD6D5" w14:textId="77777777" w:rsidR="00C03B23" w:rsidRPr="007D594E" w:rsidRDefault="00C03B23" w:rsidP="007D594E">
      <w:pPr>
        <w:pStyle w:val="DefinitionNumbering1"/>
        <w:numPr>
          <w:ilvl w:val="0"/>
          <w:numId w:val="0"/>
        </w:numPr>
        <w:tabs>
          <w:tab w:val="num" w:pos="34"/>
        </w:tabs>
        <w:ind w:left="1134" w:hanging="414"/>
        <w:rPr>
          <w:rFonts w:ascii="Arial" w:hAnsi="Arial" w:cs="Arial"/>
          <w:sz w:val="20"/>
        </w:rPr>
      </w:pPr>
      <w:r w:rsidRPr="007D594E">
        <w:rPr>
          <w:rFonts w:ascii="Arial" w:hAnsi="Arial" w:cs="Arial"/>
          <w:sz w:val="20"/>
        </w:rPr>
        <w:t xml:space="preserve">(a) </w:t>
      </w:r>
      <w:r w:rsidR="007D594E">
        <w:rPr>
          <w:rFonts w:ascii="Arial" w:hAnsi="Arial" w:cs="Arial"/>
          <w:sz w:val="20"/>
        </w:rPr>
        <w:tab/>
      </w:r>
      <w:proofErr w:type="gramStart"/>
      <w:r w:rsidRPr="007D594E">
        <w:rPr>
          <w:rFonts w:ascii="Arial" w:hAnsi="Arial" w:cs="Arial"/>
          <w:sz w:val="20"/>
        </w:rPr>
        <w:t>poor</w:t>
      </w:r>
      <w:proofErr w:type="gramEnd"/>
      <w:r w:rsidRPr="007D594E">
        <w:rPr>
          <w:rFonts w:ascii="Arial" w:hAnsi="Arial" w:cs="Arial"/>
          <w:sz w:val="20"/>
        </w:rPr>
        <w:t xml:space="preserve"> performance or serious or persistent breaches which have led to the early termination of a contract between the Crown or any Contracting Body and the Supplier; or</w:t>
      </w:r>
    </w:p>
    <w:p w14:paraId="3C8FD6D6" w14:textId="77777777" w:rsidR="00C03B23" w:rsidRPr="00EB5478" w:rsidRDefault="00C03B23" w:rsidP="007D594E">
      <w:pPr>
        <w:pStyle w:val="DefinitionNumbering1"/>
        <w:numPr>
          <w:ilvl w:val="0"/>
          <w:numId w:val="0"/>
        </w:numPr>
        <w:ind w:left="1134" w:hanging="425"/>
        <w:rPr>
          <w:rFonts w:ascii="Arial" w:hAnsi="Arial" w:cs="Arial"/>
          <w:sz w:val="20"/>
        </w:rPr>
      </w:pPr>
      <w:r w:rsidRPr="000E6A2F">
        <w:rPr>
          <w:rFonts w:ascii="Arial" w:hAnsi="Arial" w:cs="Arial"/>
          <w:sz w:val="20"/>
        </w:rPr>
        <w:t xml:space="preserve">(b) </w:t>
      </w:r>
      <w:r w:rsidR="007D594E">
        <w:rPr>
          <w:rFonts w:ascii="Arial" w:hAnsi="Arial" w:cs="Arial"/>
          <w:sz w:val="20"/>
        </w:rPr>
        <w:tab/>
      </w:r>
      <w:proofErr w:type="gramStart"/>
      <w:r w:rsidRPr="000E6A2F">
        <w:rPr>
          <w:rFonts w:ascii="Arial" w:hAnsi="Arial" w:cs="Arial"/>
          <w:sz w:val="20"/>
        </w:rPr>
        <w:t>poor</w:t>
      </w:r>
      <w:proofErr w:type="gramEnd"/>
      <w:r w:rsidRPr="000E6A2F">
        <w:rPr>
          <w:rFonts w:ascii="Arial" w:hAnsi="Arial" w:cs="Arial"/>
          <w:sz w:val="20"/>
        </w:rPr>
        <w:t xml:space="preserve"> performance or a serious breach or breaches which are the subject of proceedings</w:t>
      </w:r>
      <w:r w:rsidRPr="00EB5478">
        <w:rPr>
          <w:rFonts w:ascii="Arial" w:hAnsi="Arial" w:cs="Arial"/>
          <w:sz w:val="20"/>
        </w:rPr>
        <w:t xml:space="preserve"> concerning a contract between the Crown or any Contracting Body and the Supplier; or</w:t>
      </w:r>
    </w:p>
    <w:p w14:paraId="3C8FD6D7" w14:textId="77777777" w:rsidR="00C03B23" w:rsidRPr="00EB5478" w:rsidRDefault="00C03B23" w:rsidP="007D594E">
      <w:pPr>
        <w:pStyle w:val="DefinitionNumbering1"/>
        <w:numPr>
          <w:ilvl w:val="2"/>
          <w:numId w:val="8"/>
        </w:numPr>
        <w:tabs>
          <w:tab w:val="clear" w:pos="2880"/>
          <w:tab w:val="num" w:pos="709"/>
        </w:tabs>
        <w:ind w:left="1134" w:hanging="425"/>
        <w:rPr>
          <w:rFonts w:ascii="Arial" w:hAnsi="Arial" w:cs="Arial"/>
          <w:sz w:val="20"/>
        </w:rPr>
      </w:pPr>
      <w:r w:rsidRPr="00EB5478">
        <w:rPr>
          <w:rFonts w:ascii="Arial" w:hAnsi="Arial" w:cs="Arial"/>
          <w:sz w:val="20"/>
        </w:rPr>
        <w:t>(c)</w:t>
      </w:r>
      <w:r w:rsidR="007D594E">
        <w:rPr>
          <w:rFonts w:ascii="Arial" w:hAnsi="Arial" w:cs="Arial"/>
          <w:sz w:val="20"/>
        </w:rPr>
        <w:t xml:space="preserve"> </w:t>
      </w:r>
      <w:r w:rsidR="007D594E">
        <w:rPr>
          <w:rFonts w:ascii="Arial" w:hAnsi="Arial" w:cs="Arial"/>
          <w:sz w:val="20"/>
        </w:rPr>
        <w:tab/>
      </w:r>
      <w:r w:rsidRPr="00EB5478">
        <w:rPr>
          <w:rFonts w:ascii="Arial" w:hAnsi="Arial" w:cs="Arial"/>
          <w:sz w:val="20"/>
        </w:rPr>
        <w:t>serious financial irregularities on the part of the Supplier (within any legal jurisdiction); or</w:t>
      </w:r>
    </w:p>
    <w:p w14:paraId="3C8FD6D8" w14:textId="77777777" w:rsidR="00C03B23" w:rsidRPr="00EB5478" w:rsidRDefault="00C03B23" w:rsidP="007D594E">
      <w:pPr>
        <w:pStyle w:val="DefinitionNumbering1"/>
        <w:numPr>
          <w:ilvl w:val="0"/>
          <w:numId w:val="0"/>
        </w:numPr>
        <w:ind w:left="1134" w:hanging="414"/>
        <w:rPr>
          <w:rFonts w:ascii="Arial" w:hAnsi="Arial" w:cs="Arial"/>
          <w:sz w:val="20"/>
        </w:rPr>
      </w:pPr>
      <w:r w:rsidRPr="00EB5478">
        <w:rPr>
          <w:rFonts w:ascii="Arial" w:hAnsi="Arial" w:cs="Arial"/>
          <w:sz w:val="20"/>
        </w:rPr>
        <w:t xml:space="preserve">(d) </w:t>
      </w:r>
      <w:r w:rsidR="007D594E">
        <w:rPr>
          <w:rFonts w:ascii="Arial" w:hAnsi="Arial" w:cs="Arial"/>
          <w:sz w:val="20"/>
        </w:rPr>
        <w:tab/>
      </w:r>
      <w:proofErr w:type="gramStart"/>
      <w:r w:rsidRPr="00EB5478">
        <w:rPr>
          <w:rFonts w:ascii="Arial" w:hAnsi="Arial" w:cs="Arial"/>
          <w:sz w:val="20"/>
        </w:rPr>
        <w:t>misconduct</w:t>
      </w:r>
      <w:proofErr w:type="gramEnd"/>
      <w:r w:rsidRPr="00EB5478">
        <w:rPr>
          <w:rFonts w:ascii="Arial" w:hAnsi="Arial" w:cs="Arial"/>
          <w:sz w:val="20"/>
        </w:rPr>
        <w:t xml:space="preserve"> which would be regarded as serious by any regulatory body for a trade or profession,</w:t>
      </w:r>
    </w:p>
    <w:p w14:paraId="3C8FD6DB" w14:textId="2C82469F" w:rsidR="00C03B23" w:rsidRPr="005D20FF" w:rsidRDefault="00C03B23" w:rsidP="005D20FF">
      <w:pPr>
        <w:pStyle w:val="BodyTextIndent"/>
        <w:tabs>
          <w:tab w:val="clear" w:pos="720"/>
          <w:tab w:val="num" w:pos="1134"/>
        </w:tabs>
        <w:adjustRightInd/>
        <w:spacing w:after="0"/>
        <w:ind w:left="1134"/>
        <w:rPr>
          <w:rFonts w:cs="Arial"/>
          <w:sz w:val="20"/>
        </w:rPr>
      </w:pPr>
      <w:r w:rsidRPr="005D20FF">
        <w:rPr>
          <w:rFonts w:cs="Arial"/>
          <w:sz w:val="20"/>
        </w:rPr>
        <w:lastRenderedPageBreak/>
        <w:t>and for the purposes of the foregoing “proceedings” includes arbitration proceedings which have been commenced or court proceedings where a letter before action or a notice of claim has been issued);</w:t>
      </w:r>
      <w:r w:rsidRPr="005D20FF" w:rsidDel="00B003D0">
        <w:rPr>
          <w:rFonts w:cs="Arial"/>
          <w:b/>
          <w:sz w:val="20"/>
        </w:rPr>
        <w:t xml:space="preserve">  </w:t>
      </w:r>
      <w:r w:rsidRPr="005D20FF">
        <w:rPr>
          <w:b/>
          <w:sz w:val="20"/>
        </w:rPr>
        <w:t xml:space="preserve">“Implementation Plan” </w:t>
      </w:r>
      <w:r w:rsidRPr="005D20FF">
        <w:rPr>
          <w:rFonts w:cs="Arial"/>
          <w:sz w:val="20"/>
        </w:rPr>
        <w:t>means the plan referred to in Appendix 1 to the Letter of Appointment;</w:t>
      </w:r>
    </w:p>
    <w:p w14:paraId="3C8FD6DC" w14:textId="77777777" w:rsidR="00C03B23" w:rsidRPr="00033C26" w:rsidRDefault="00C03B23" w:rsidP="00C03B23">
      <w:pPr>
        <w:pStyle w:val="BodyTextIndent"/>
        <w:numPr>
          <w:ilvl w:val="0"/>
          <w:numId w:val="0"/>
        </w:numPr>
        <w:overflowPunct w:val="0"/>
        <w:autoSpaceDE w:val="0"/>
        <w:autoSpaceDN w:val="0"/>
        <w:spacing w:after="0"/>
        <w:ind w:left="709"/>
        <w:textAlignment w:val="baseline"/>
        <w:rPr>
          <w:rFonts w:cs="Arial"/>
          <w:sz w:val="20"/>
        </w:rPr>
      </w:pPr>
    </w:p>
    <w:p w14:paraId="3C8FD6DD" w14:textId="77777777" w:rsidR="00C03B23" w:rsidRPr="00EB5478" w:rsidRDefault="00C03B23" w:rsidP="00C03B23">
      <w:pPr>
        <w:pStyle w:val="BodyTextIndent"/>
        <w:keepNext/>
        <w:numPr>
          <w:ilvl w:val="0"/>
          <w:numId w:val="0"/>
        </w:numPr>
        <w:ind w:left="709"/>
        <w:rPr>
          <w:rFonts w:cs="Arial"/>
          <w:sz w:val="20"/>
        </w:rPr>
      </w:pPr>
      <w:r w:rsidRPr="00033C26">
        <w:rPr>
          <w:rFonts w:cs="Arial"/>
          <w:b/>
          <w:sz w:val="20"/>
        </w:rPr>
        <w:t>“</w:t>
      </w:r>
      <w:r w:rsidRPr="00EB5478">
        <w:rPr>
          <w:rFonts w:cs="Arial"/>
          <w:b/>
          <w:sz w:val="20"/>
        </w:rPr>
        <w:t>Intellectual Property Rights” or “IPR”</w:t>
      </w:r>
      <w:r>
        <w:rPr>
          <w:rFonts w:cs="Arial"/>
          <w:b/>
          <w:sz w:val="20"/>
        </w:rPr>
        <w:t xml:space="preserve"> </w:t>
      </w:r>
      <w:r w:rsidRPr="00EB5478">
        <w:rPr>
          <w:rFonts w:cs="Arial"/>
          <w:sz w:val="20"/>
        </w:rPr>
        <w:t>means:</w:t>
      </w:r>
    </w:p>
    <w:p w14:paraId="3C8FD6DE"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copyright, rights related to or affording protection similar to copyright, rights in databases, patents and rights in inventions, semi-conductor topography rights, service marks, logos, database rights, trade marks, rights in internet domain names and website addresses and other rights in trade or business  names, design rights (whether registerable or otherwise), Know-How, trade secrets and moral rights and other similar rights or obligations;</w:t>
      </w:r>
    </w:p>
    <w:p w14:paraId="3C8FD6DF"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applications for registration, and the right to apply for registration, for any of the rights listed at (a) that are capable of being registered in any country or jurisdiction; and</w:t>
      </w:r>
    </w:p>
    <w:p w14:paraId="3C8FD6E0" w14:textId="77777777" w:rsidR="00C03B23" w:rsidRPr="00EB5478" w:rsidRDefault="00C03B23" w:rsidP="007D594E">
      <w:pPr>
        <w:pStyle w:val="DefinitionNumbering1"/>
        <w:numPr>
          <w:ilvl w:val="0"/>
          <w:numId w:val="42"/>
        </w:numPr>
        <w:ind w:left="1134" w:hanging="425"/>
        <w:rPr>
          <w:rFonts w:ascii="Arial" w:hAnsi="Arial" w:cs="Arial"/>
          <w:sz w:val="20"/>
        </w:rPr>
      </w:pPr>
      <w:r w:rsidRPr="00EB5478">
        <w:rPr>
          <w:rFonts w:ascii="Arial" w:hAnsi="Arial" w:cs="Arial"/>
          <w:sz w:val="20"/>
        </w:rPr>
        <w:t>all other rights whether registerable or not having equivalent or similar effect in any country or jurisdiction (including but not limited to the United Kingdom) and the right to sue for passing off;</w:t>
      </w:r>
    </w:p>
    <w:p w14:paraId="3C8FD6E1"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Pr>
          <w:rFonts w:cs="Arial"/>
          <w:b/>
          <w:sz w:val="20"/>
        </w:rPr>
        <w:t>"Information"</w:t>
      </w:r>
      <w:r>
        <w:rPr>
          <w:rFonts w:cs="Arial"/>
          <w:b/>
          <w:sz w:val="20"/>
        </w:rPr>
        <w:t xml:space="preserve"> </w:t>
      </w:r>
      <w:r w:rsidRPr="00A4589E">
        <w:rPr>
          <w:rFonts w:cs="Arial"/>
          <w:sz w:val="20"/>
        </w:rPr>
        <w:t xml:space="preserve">has the meaning given under </w:t>
      </w:r>
      <w:r>
        <w:rPr>
          <w:rFonts w:cs="Arial"/>
          <w:sz w:val="20"/>
        </w:rPr>
        <w:t>section </w:t>
      </w:r>
      <w:r w:rsidRPr="00A4589E">
        <w:rPr>
          <w:rFonts w:cs="Arial"/>
          <w:sz w:val="20"/>
        </w:rPr>
        <w:t>84 of the FOIA</w:t>
      </w:r>
    </w:p>
    <w:p w14:paraId="3C8FD6E2" w14:textId="77777777" w:rsidR="00C03B23" w:rsidRPr="002C6211" w:rsidRDefault="00C03B23" w:rsidP="00C03B23">
      <w:pPr>
        <w:pStyle w:val="BodyTextIndent"/>
        <w:tabs>
          <w:tab w:val="clear" w:pos="720"/>
        </w:tabs>
        <w:overflowPunct w:val="0"/>
        <w:autoSpaceDE w:val="0"/>
        <w:autoSpaceDN w:val="0"/>
        <w:spacing w:before="240"/>
        <w:ind w:left="709"/>
        <w:textAlignment w:val="baseline"/>
        <w:rPr>
          <w:rFonts w:cs="Arial"/>
          <w:sz w:val="20"/>
        </w:rPr>
      </w:pPr>
      <w:r w:rsidRPr="00A4589E" w:rsidDel="00B003D0">
        <w:rPr>
          <w:rFonts w:cs="Arial"/>
          <w:b/>
          <w:sz w:val="20"/>
        </w:rPr>
        <w:t xml:space="preserve"> </w:t>
      </w:r>
      <w:r w:rsidRPr="00A4589E">
        <w:rPr>
          <w:rFonts w:cs="Arial"/>
          <w:b/>
          <w:sz w:val="20"/>
        </w:rPr>
        <w:t>“Key Personnel”</w:t>
      </w:r>
      <w:r>
        <w:rPr>
          <w:rFonts w:cs="Arial"/>
          <w:b/>
          <w:sz w:val="20"/>
        </w:rPr>
        <w:t xml:space="preserve"> </w:t>
      </w:r>
      <w:r w:rsidRPr="002C6211">
        <w:rPr>
          <w:rFonts w:cs="Arial"/>
          <w:sz w:val="20"/>
        </w:rPr>
        <w:t>means any individuals identified as such in the Letter of Appointment and any replacements for such individuals that may be agreed between the Parties from time to time in accordance with Clause 2.3;</w:t>
      </w:r>
    </w:p>
    <w:p w14:paraId="3C8FD6E3" w14:textId="77777777" w:rsidR="00C03B23" w:rsidRDefault="00C03B23" w:rsidP="00C03B23">
      <w:pPr>
        <w:pStyle w:val="BodyTextIndent"/>
        <w:tabs>
          <w:tab w:val="clear" w:pos="720"/>
        </w:tabs>
        <w:overflowPunct w:val="0"/>
        <w:autoSpaceDE w:val="0"/>
        <w:autoSpaceDN w:val="0"/>
        <w:spacing w:before="240"/>
        <w:ind w:left="709"/>
        <w:textAlignment w:val="baseline"/>
        <w:rPr>
          <w:rFonts w:cs="Arial"/>
          <w:sz w:val="20"/>
        </w:rPr>
      </w:pPr>
      <w:r>
        <w:rPr>
          <w:rFonts w:cs="Arial"/>
          <w:b/>
          <w:sz w:val="20"/>
        </w:rPr>
        <w:t xml:space="preserve">“Law” </w:t>
      </w:r>
      <w:r w:rsidRPr="00D36EB0">
        <w:rPr>
          <w:rFonts w:cs="Arial"/>
          <w:sz w:val="20"/>
        </w:rPr>
        <w:t xml:space="preserve">means any applicable Act of Parliament, subordinate legislation within the meaning of </w:t>
      </w:r>
      <w:r>
        <w:rPr>
          <w:rFonts w:cs="Arial"/>
          <w:sz w:val="20"/>
        </w:rPr>
        <w:t>section </w:t>
      </w:r>
      <w:r w:rsidRPr="00D36EB0">
        <w:rPr>
          <w:rFonts w:cs="Arial"/>
          <w:sz w:val="20"/>
        </w:rPr>
        <w:t xml:space="preserve">21(1) of the Interpretation Act 1978, exercise of the royal prerogative, enforceable community right within the meaning of </w:t>
      </w:r>
      <w:r>
        <w:rPr>
          <w:rFonts w:cs="Arial"/>
          <w:sz w:val="20"/>
        </w:rPr>
        <w:t>section </w:t>
      </w:r>
      <w:r w:rsidRPr="00D36EB0">
        <w:rPr>
          <w:rFonts w:cs="Arial"/>
          <w:sz w:val="20"/>
        </w:rPr>
        <w:t xml:space="preserve">2 of the European Communities Act 1972, </w:t>
      </w:r>
      <w:r>
        <w:rPr>
          <w:rFonts w:cs="Arial"/>
          <w:sz w:val="20"/>
        </w:rPr>
        <w:t xml:space="preserve">rule of common law, </w:t>
      </w:r>
      <w:r w:rsidRPr="00D36EB0">
        <w:rPr>
          <w:rFonts w:cs="Arial"/>
          <w:sz w:val="20"/>
        </w:rPr>
        <w:t>regulatory policy, guidance or industry code, judgment of a relevant court of law, or directives or statute, bye-law, regulation, order, regulatory policy, guidance or industry code, rule of Court or directives or requirements of any Regulatory Body, delegated or subordinate legislation</w:t>
      </w:r>
      <w:r>
        <w:rPr>
          <w:rFonts w:cs="Arial"/>
          <w:sz w:val="20"/>
        </w:rPr>
        <w:t>;</w:t>
      </w:r>
    </w:p>
    <w:p w14:paraId="3C8FD6E4" w14:textId="57246170" w:rsidR="00C03B23" w:rsidRDefault="00C03B23" w:rsidP="00C03B23">
      <w:pPr>
        <w:pStyle w:val="BodyTextIndent"/>
        <w:tabs>
          <w:tab w:val="clear" w:pos="720"/>
        </w:tabs>
        <w:overflowPunct w:val="0"/>
        <w:autoSpaceDE w:val="0"/>
        <w:autoSpaceDN w:val="0"/>
        <w:ind w:left="709"/>
        <w:textAlignment w:val="baseline"/>
        <w:rPr>
          <w:rFonts w:cs="Arial"/>
          <w:sz w:val="20"/>
        </w:rPr>
      </w:pPr>
      <w:r w:rsidRPr="006F4EC5">
        <w:rPr>
          <w:rFonts w:cs="Arial"/>
          <w:b/>
          <w:sz w:val="20"/>
        </w:rPr>
        <w:t xml:space="preserve">"Letter of Appointment” </w:t>
      </w:r>
      <w:r w:rsidRPr="006F4EC5">
        <w:rPr>
          <w:rFonts w:cs="Arial"/>
          <w:sz w:val="20"/>
        </w:rPr>
        <w:t xml:space="preserve">means the letter from the Customer to the Supplier dated </w:t>
      </w:r>
      <w:r w:rsidR="008D66CD">
        <w:rPr>
          <w:rFonts w:cs="Arial"/>
          <w:sz w:val="20"/>
        </w:rPr>
        <w:t>2</w:t>
      </w:r>
      <w:r w:rsidR="00AA608A">
        <w:rPr>
          <w:rFonts w:cs="Arial"/>
          <w:sz w:val="20"/>
        </w:rPr>
        <w:t>4</w:t>
      </w:r>
      <w:r w:rsidR="00AA608A" w:rsidRPr="00AA608A">
        <w:rPr>
          <w:rFonts w:cs="Arial"/>
          <w:sz w:val="20"/>
          <w:vertAlign w:val="superscript"/>
        </w:rPr>
        <w:t>th</w:t>
      </w:r>
      <w:r w:rsidR="00AA608A">
        <w:rPr>
          <w:rFonts w:cs="Arial"/>
          <w:sz w:val="20"/>
        </w:rPr>
        <w:t xml:space="preserve"> </w:t>
      </w:r>
      <w:r w:rsidR="004D3E6D">
        <w:rPr>
          <w:rFonts w:cs="Arial"/>
          <w:sz w:val="20"/>
        </w:rPr>
        <w:t xml:space="preserve"> </w:t>
      </w:r>
      <w:r w:rsidR="001D6164">
        <w:rPr>
          <w:rFonts w:cs="Arial"/>
          <w:sz w:val="20"/>
        </w:rPr>
        <w:t xml:space="preserve"> January 2017</w:t>
      </w:r>
      <w:r w:rsidRPr="006F4EC5">
        <w:rPr>
          <w:rFonts w:cs="Arial"/>
          <w:sz w:val="20"/>
        </w:rPr>
        <w:t xml:space="preserve"> (including its appendices) </w:t>
      </w:r>
      <w:r>
        <w:rPr>
          <w:rFonts w:cs="Arial"/>
          <w:sz w:val="20"/>
        </w:rPr>
        <w:t>constituting</w:t>
      </w:r>
      <w:r w:rsidRPr="006F4EC5">
        <w:rPr>
          <w:rFonts w:cs="Arial"/>
          <w:sz w:val="20"/>
        </w:rPr>
        <w:t xml:space="preserve"> the Order to provide the Contract Services;</w:t>
      </w:r>
    </w:p>
    <w:p w14:paraId="3C8FD6E5"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4B5B7A">
        <w:rPr>
          <w:rFonts w:cs="Arial"/>
          <w:b/>
          <w:sz w:val="20"/>
        </w:rPr>
        <w:t xml:space="preserve">“Material Breach" </w:t>
      </w:r>
      <w:r>
        <w:rPr>
          <w:rFonts w:cs="Arial"/>
          <w:sz w:val="20"/>
        </w:rPr>
        <w:t>m</w:t>
      </w:r>
      <w:r w:rsidRPr="00F60503">
        <w:rPr>
          <w:rFonts w:cs="Arial"/>
          <w:sz w:val="20"/>
        </w:rPr>
        <w:t>eans</w:t>
      </w:r>
      <w:r>
        <w:rPr>
          <w:rFonts w:cs="Arial"/>
          <w:sz w:val="20"/>
        </w:rPr>
        <w:t xml:space="preserve"> </w:t>
      </w:r>
      <w:r w:rsidRPr="00F60503">
        <w:rPr>
          <w:rFonts w:cs="Arial"/>
          <w:sz w:val="20"/>
        </w:rPr>
        <w:t>a mate</w:t>
      </w:r>
      <w:r>
        <w:rPr>
          <w:rFonts w:cs="Arial"/>
          <w:sz w:val="20"/>
        </w:rPr>
        <w:t>rial breach of this Call-Off Contract;</w:t>
      </w:r>
    </w:p>
    <w:p w14:paraId="3C8FD6E6"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B378A">
        <w:rPr>
          <w:rFonts w:cs="Arial"/>
          <w:b/>
          <w:sz w:val="20"/>
        </w:rPr>
        <w:t>“Milestone”</w:t>
      </w:r>
      <w:r>
        <w:rPr>
          <w:rFonts w:cs="Arial"/>
          <w:b/>
          <w:sz w:val="20"/>
        </w:rPr>
        <w:t xml:space="preserve"> </w:t>
      </w:r>
      <w:r w:rsidRPr="00AB378A">
        <w:rPr>
          <w:rFonts w:cs="Arial"/>
          <w:sz w:val="20"/>
        </w:rPr>
        <w:t>means an event or task described in the Implementation Plan which must be completed by the corresponding date set out in such plan.</w:t>
      </w:r>
    </w:p>
    <w:p w14:paraId="3C8FD6E7" w14:textId="77777777" w:rsidR="00C03B23" w:rsidRPr="002C6211" w:rsidRDefault="00C03B23" w:rsidP="00C03B23">
      <w:pPr>
        <w:pStyle w:val="BodyTextIndent"/>
        <w:numPr>
          <w:ilvl w:val="0"/>
          <w:numId w:val="0"/>
        </w:numPr>
        <w:overflowPunct w:val="0"/>
        <w:autoSpaceDE w:val="0"/>
        <w:autoSpaceDN w:val="0"/>
        <w:ind w:left="709"/>
        <w:textAlignment w:val="baseline"/>
        <w:rPr>
          <w:rFonts w:cs="Arial"/>
          <w:b/>
          <w:sz w:val="20"/>
        </w:rPr>
      </w:pPr>
      <w:r w:rsidDel="00B003D0">
        <w:rPr>
          <w:rFonts w:cs="Arial"/>
          <w:b/>
          <w:sz w:val="20"/>
        </w:rPr>
        <w:t xml:space="preserve"> </w:t>
      </w:r>
      <w:r>
        <w:rPr>
          <w:rFonts w:cs="Arial"/>
          <w:b/>
          <w:sz w:val="20"/>
        </w:rPr>
        <w:t xml:space="preserve">“Order” </w:t>
      </w:r>
      <w:r>
        <w:rPr>
          <w:rFonts w:cs="Arial"/>
          <w:sz w:val="20"/>
        </w:rPr>
        <w:t>means an order for the provision of the Contract Services placed by a Customer with the Supplier in accordance with the Ordering Procedures</w:t>
      </w:r>
      <w:r w:rsidRPr="002C6211">
        <w:rPr>
          <w:rFonts w:cs="Arial"/>
          <w:sz w:val="20"/>
        </w:rPr>
        <w:t>, substantially in the form as set out in the Letter of Appointment (including its appendices)</w:t>
      </w:r>
    </w:p>
    <w:p w14:paraId="3C8FD6E8" w14:textId="77777777" w:rsidR="00C03B23" w:rsidRDefault="00C03B23" w:rsidP="00C03B23">
      <w:pPr>
        <w:pStyle w:val="BodyTextIndent"/>
        <w:numPr>
          <w:ilvl w:val="0"/>
          <w:numId w:val="0"/>
        </w:numPr>
        <w:overflowPunct w:val="0"/>
        <w:autoSpaceDE w:val="0"/>
        <w:autoSpaceDN w:val="0"/>
        <w:ind w:left="709"/>
        <w:textAlignment w:val="baseline"/>
        <w:rPr>
          <w:rFonts w:cs="Arial"/>
          <w:sz w:val="20"/>
        </w:rPr>
      </w:pPr>
      <w:r w:rsidRPr="00A4589E">
        <w:rPr>
          <w:rFonts w:cs="Arial"/>
          <w:b/>
          <w:sz w:val="20"/>
        </w:rPr>
        <w:t>"Party"</w:t>
      </w:r>
      <w:r>
        <w:rPr>
          <w:rFonts w:cs="Arial"/>
          <w:b/>
          <w:sz w:val="20"/>
        </w:rPr>
        <w:t xml:space="preserve"> </w:t>
      </w:r>
      <w:r w:rsidRPr="00A4589E">
        <w:rPr>
          <w:rFonts w:cs="Arial"/>
          <w:sz w:val="20"/>
        </w:rPr>
        <w:t xml:space="preserve">means the </w:t>
      </w:r>
      <w:r>
        <w:rPr>
          <w:rFonts w:cs="Arial"/>
          <w:sz w:val="20"/>
        </w:rPr>
        <w:t>Supplier</w:t>
      </w:r>
      <w:r w:rsidRPr="00A4589E">
        <w:rPr>
          <w:rFonts w:cs="Arial"/>
          <w:sz w:val="20"/>
        </w:rPr>
        <w:t xml:space="preserve"> or the </w:t>
      </w:r>
      <w:r>
        <w:rPr>
          <w:rFonts w:cs="Arial"/>
          <w:sz w:val="20"/>
        </w:rPr>
        <w:t xml:space="preserve">Customer </w:t>
      </w:r>
      <w:r w:rsidRPr="00A4589E">
        <w:rPr>
          <w:rFonts w:cs="Arial"/>
          <w:sz w:val="20"/>
        </w:rPr>
        <w:t xml:space="preserve">and </w:t>
      </w:r>
      <w:r w:rsidRPr="00A4589E">
        <w:rPr>
          <w:rFonts w:cs="Arial"/>
          <w:b/>
          <w:sz w:val="20"/>
        </w:rPr>
        <w:t>"Parties"</w:t>
      </w:r>
      <w:r w:rsidRPr="00A4589E">
        <w:rPr>
          <w:rFonts w:cs="Arial"/>
          <w:sz w:val="20"/>
        </w:rPr>
        <w:t xml:space="preserve"> shall mean both of them;</w:t>
      </w:r>
    </w:p>
    <w:p w14:paraId="3C8FD6E9" w14:textId="77777777" w:rsidR="00C03B23" w:rsidRPr="00BF1257" w:rsidRDefault="00C03B23" w:rsidP="00C03B23">
      <w:pPr>
        <w:pStyle w:val="BodyTextIndent2"/>
        <w:rPr>
          <w:rFonts w:ascii="Arial" w:hAnsi="Arial" w:cs="Arial"/>
          <w:sz w:val="20"/>
        </w:rPr>
      </w:pPr>
      <w:r w:rsidRPr="00BF1257">
        <w:rPr>
          <w:rFonts w:ascii="Arial" w:hAnsi="Arial" w:cs="Arial"/>
          <w:b/>
          <w:sz w:val="20"/>
        </w:rPr>
        <w:t xml:space="preserve">“Persistent Failure” </w:t>
      </w:r>
      <w:r w:rsidRPr="00BF1257">
        <w:rPr>
          <w:rFonts w:ascii="Arial" w:hAnsi="Arial" w:cs="Arial"/>
          <w:sz w:val="20"/>
        </w:rPr>
        <w:t>means any two (2) or more failures by the Supplier in any rolling period of twelve (12) months to comply with obligations in respect of the Contract Services under the Contract;</w:t>
      </w:r>
    </w:p>
    <w:p w14:paraId="3C8FD6EB" w14:textId="172BFBB1" w:rsidR="007D594E" w:rsidRDefault="00C03B23" w:rsidP="008E7260">
      <w:pPr>
        <w:pStyle w:val="BodyTextIndent"/>
        <w:numPr>
          <w:ilvl w:val="0"/>
          <w:numId w:val="0"/>
        </w:numPr>
        <w:overflowPunct w:val="0"/>
        <w:autoSpaceDE w:val="0"/>
        <w:autoSpaceDN w:val="0"/>
        <w:ind w:left="720"/>
        <w:textAlignment w:val="baseline"/>
        <w:rPr>
          <w:rFonts w:cs="Arial"/>
          <w:b/>
          <w:sz w:val="20"/>
        </w:rPr>
      </w:pPr>
      <w:r w:rsidRPr="0064733A">
        <w:rPr>
          <w:rFonts w:cs="Arial"/>
          <w:b/>
          <w:sz w:val="20"/>
        </w:rPr>
        <w:lastRenderedPageBreak/>
        <w:t>“Premises”</w:t>
      </w:r>
      <w:r w:rsidRPr="0064733A">
        <w:rPr>
          <w:rFonts w:cs="Arial"/>
          <w:sz w:val="20"/>
        </w:rPr>
        <w:t xml:space="preserve"> means land or buildings owned or occupied by the Customer and of such government agencies or departments or non-departmental public bodies that the Secretary of State from time to time may specify;</w:t>
      </w:r>
    </w:p>
    <w:p w14:paraId="3C8FD6EC" w14:textId="77777777" w:rsidR="00C03B23" w:rsidRPr="0064733A" w:rsidRDefault="00C03B23" w:rsidP="00C03B23">
      <w:pPr>
        <w:pStyle w:val="DefinitionNumbering1"/>
        <w:numPr>
          <w:ilvl w:val="3"/>
          <w:numId w:val="8"/>
        </w:numPr>
        <w:tabs>
          <w:tab w:val="clear" w:pos="2880"/>
          <w:tab w:val="num" w:pos="709"/>
        </w:tabs>
        <w:ind w:left="709" w:firstLine="0"/>
        <w:rPr>
          <w:rFonts w:ascii="Arial" w:hAnsi="Arial" w:cs="Arial"/>
          <w:sz w:val="20"/>
        </w:rPr>
      </w:pPr>
      <w:r w:rsidRPr="0064733A">
        <w:rPr>
          <w:rFonts w:ascii="Arial" w:hAnsi="Arial" w:cs="Arial"/>
          <w:b/>
          <w:sz w:val="20"/>
        </w:rPr>
        <w:t>“Prohibited Act”</w:t>
      </w:r>
      <w:r w:rsidRPr="0064733A">
        <w:rPr>
          <w:rFonts w:ascii="Arial" w:hAnsi="Arial" w:cs="Arial"/>
          <w:sz w:val="20"/>
        </w:rPr>
        <w:t xml:space="preserve"> means;</w:t>
      </w:r>
    </w:p>
    <w:p w14:paraId="3C8FD6ED" w14:textId="77777777" w:rsidR="00C03B23" w:rsidRPr="0064733A" w:rsidRDefault="00C03B23" w:rsidP="007D594E">
      <w:pPr>
        <w:pStyle w:val="DefinitionNumbering1"/>
        <w:numPr>
          <w:ilvl w:val="2"/>
          <w:numId w:val="8"/>
        </w:numPr>
        <w:tabs>
          <w:tab w:val="clear" w:pos="2880"/>
          <w:tab w:val="num" w:pos="709"/>
        </w:tabs>
        <w:ind w:left="1134" w:hanging="425"/>
        <w:rPr>
          <w:rFonts w:ascii="Arial" w:hAnsi="Arial" w:cs="Arial"/>
          <w:sz w:val="20"/>
        </w:rPr>
      </w:pPr>
      <w:r w:rsidRPr="0064733A">
        <w:rPr>
          <w:rFonts w:ascii="Arial" w:hAnsi="Arial" w:cs="Arial"/>
          <w:sz w:val="20"/>
        </w:rPr>
        <w:t xml:space="preserve">(a) </w:t>
      </w:r>
      <w:r w:rsidR="007D594E">
        <w:rPr>
          <w:rFonts w:ascii="Arial" w:hAnsi="Arial" w:cs="Arial"/>
          <w:sz w:val="20"/>
        </w:rPr>
        <w:tab/>
      </w:r>
      <w:r w:rsidRPr="0064733A">
        <w:rPr>
          <w:rFonts w:ascii="Arial" w:hAnsi="Arial" w:cs="Arial"/>
          <w:sz w:val="20"/>
        </w:rPr>
        <w:t xml:space="preserve">directly or indirectly offering, promising or giving any person working for or engaged by any Contracting Body a financial or other advantage to induce that person to perform improperly a relevant function or activity or reward that person for improper performance of a relevant function or activity; or </w:t>
      </w:r>
    </w:p>
    <w:p w14:paraId="3C8FD6EE" w14:textId="77777777" w:rsidR="00C03B23" w:rsidRPr="0064733A" w:rsidRDefault="00C03B23" w:rsidP="007D594E">
      <w:pPr>
        <w:pStyle w:val="DefinitionNumbering1"/>
        <w:numPr>
          <w:ilvl w:val="0"/>
          <w:numId w:val="0"/>
        </w:numPr>
        <w:ind w:left="1134" w:hanging="425"/>
        <w:rPr>
          <w:rFonts w:ascii="Arial" w:hAnsi="Arial" w:cs="Arial"/>
          <w:sz w:val="20"/>
        </w:rPr>
      </w:pPr>
      <w:r w:rsidRPr="0064733A">
        <w:rPr>
          <w:rFonts w:ascii="Arial" w:hAnsi="Arial" w:cs="Arial"/>
          <w:sz w:val="20"/>
        </w:rPr>
        <w:t xml:space="preserve">(b) </w:t>
      </w:r>
      <w:r w:rsidR="007D594E">
        <w:rPr>
          <w:rFonts w:ascii="Arial" w:hAnsi="Arial" w:cs="Arial"/>
          <w:sz w:val="20"/>
        </w:rPr>
        <w:tab/>
      </w:r>
      <w:proofErr w:type="gramStart"/>
      <w:r w:rsidRPr="0064733A">
        <w:rPr>
          <w:rFonts w:ascii="Arial" w:hAnsi="Arial" w:cs="Arial"/>
          <w:sz w:val="20"/>
        </w:rPr>
        <w:t>committing</w:t>
      </w:r>
      <w:proofErr w:type="gramEnd"/>
      <w:r w:rsidRPr="0064733A">
        <w:rPr>
          <w:rFonts w:ascii="Arial" w:hAnsi="Arial" w:cs="Arial"/>
          <w:sz w:val="20"/>
        </w:rPr>
        <w:t xml:space="preserve"> any offence:</w:t>
      </w:r>
    </w:p>
    <w:p w14:paraId="3C8FD6EF" w14:textId="77777777" w:rsidR="00C03B23" w:rsidRPr="0064733A" w:rsidRDefault="00C03B23" w:rsidP="00C03B23">
      <w:pPr>
        <w:pStyle w:val="DefinitionNumbering2"/>
        <w:numPr>
          <w:ilvl w:val="3"/>
          <w:numId w:val="8"/>
        </w:numPr>
        <w:tabs>
          <w:tab w:val="clear" w:pos="2880"/>
          <w:tab w:val="num" w:pos="61"/>
          <w:tab w:val="num" w:pos="1418"/>
        </w:tabs>
        <w:ind w:left="0" w:firstLine="709"/>
        <w:rPr>
          <w:rFonts w:ascii="Arial" w:hAnsi="Arial" w:cs="Arial"/>
          <w:sz w:val="20"/>
        </w:rPr>
      </w:pPr>
      <w:r w:rsidRPr="0064733A">
        <w:rPr>
          <w:rFonts w:ascii="Arial" w:hAnsi="Arial" w:cs="Arial"/>
          <w:sz w:val="20"/>
        </w:rPr>
        <w:t>(</w:t>
      </w:r>
      <w:proofErr w:type="spellStart"/>
      <w:r w:rsidRPr="0064733A">
        <w:rPr>
          <w:rFonts w:ascii="Arial" w:hAnsi="Arial" w:cs="Arial"/>
          <w:sz w:val="20"/>
        </w:rPr>
        <w:t>i</w:t>
      </w:r>
      <w:proofErr w:type="spellEnd"/>
      <w:r w:rsidRPr="0064733A">
        <w:rPr>
          <w:rFonts w:ascii="Arial" w:hAnsi="Arial" w:cs="Arial"/>
          <w:sz w:val="20"/>
        </w:rPr>
        <w:t>) under the Bribery Act 2010; or</w:t>
      </w:r>
    </w:p>
    <w:p w14:paraId="3C8FD6F0" w14:textId="77777777" w:rsidR="00C03B23" w:rsidRPr="0064733A" w:rsidRDefault="00C03B23" w:rsidP="00C03B23">
      <w:pPr>
        <w:pStyle w:val="DefinitionNumbering2"/>
        <w:numPr>
          <w:ilvl w:val="3"/>
          <w:numId w:val="8"/>
        </w:numPr>
        <w:tabs>
          <w:tab w:val="clear" w:pos="2880"/>
          <w:tab w:val="num" w:pos="1418"/>
        </w:tabs>
        <w:ind w:left="709" w:firstLine="709"/>
        <w:rPr>
          <w:rFonts w:ascii="Arial" w:hAnsi="Arial" w:cs="Arial"/>
          <w:sz w:val="20"/>
        </w:rPr>
      </w:pPr>
      <w:r w:rsidRPr="0064733A">
        <w:rPr>
          <w:rFonts w:ascii="Arial" w:hAnsi="Arial" w:cs="Arial"/>
          <w:sz w:val="20"/>
        </w:rPr>
        <w:t>(ii) under legislation creating offences concerning fraudulent acts; or</w:t>
      </w:r>
    </w:p>
    <w:p w14:paraId="3C8FD6F1" w14:textId="77777777" w:rsidR="00C03B23" w:rsidRPr="00AB378A" w:rsidRDefault="00C03B23" w:rsidP="00C03B23">
      <w:pPr>
        <w:pStyle w:val="DefinitionNumbering2"/>
        <w:numPr>
          <w:ilvl w:val="3"/>
          <w:numId w:val="8"/>
        </w:numPr>
        <w:tabs>
          <w:tab w:val="clear" w:pos="2880"/>
          <w:tab w:val="num" w:pos="61"/>
          <w:tab w:val="num" w:pos="1418"/>
        </w:tabs>
        <w:ind w:left="1418" w:firstLine="0"/>
        <w:rPr>
          <w:rFonts w:ascii="Arial" w:hAnsi="Arial" w:cs="Arial"/>
          <w:sz w:val="20"/>
        </w:rPr>
      </w:pPr>
      <w:r w:rsidRPr="0064733A">
        <w:rPr>
          <w:rFonts w:ascii="Arial" w:hAnsi="Arial" w:cs="Arial"/>
          <w:sz w:val="20"/>
        </w:rPr>
        <w:t>(iii) at common law concerning fraudulent acts in relation to this Framework Agreement or any other contract with the Authority and</w:t>
      </w:r>
      <w:r w:rsidRPr="00AB378A">
        <w:rPr>
          <w:rFonts w:ascii="Arial" w:hAnsi="Arial" w:cs="Arial"/>
          <w:sz w:val="20"/>
        </w:rPr>
        <w:t>/or any Contracting Body; or</w:t>
      </w:r>
    </w:p>
    <w:p w14:paraId="3C8FD6F2" w14:textId="77777777" w:rsidR="00C03B23" w:rsidRPr="00B951CE" w:rsidRDefault="00C03B23" w:rsidP="007D594E">
      <w:pPr>
        <w:pStyle w:val="BodyTextIndent"/>
        <w:ind w:left="1134" w:hanging="425"/>
      </w:pPr>
      <w:r w:rsidRPr="00AB378A">
        <w:rPr>
          <w:rFonts w:cs="Arial"/>
          <w:sz w:val="20"/>
        </w:rPr>
        <w:t xml:space="preserve">(c) </w:t>
      </w:r>
      <w:r w:rsidR="007D594E">
        <w:rPr>
          <w:rFonts w:cs="Arial"/>
          <w:sz w:val="20"/>
        </w:rPr>
        <w:tab/>
      </w:r>
      <w:r w:rsidRPr="00AB378A">
        <w:rPr>
          <w:rFonts w:cs="Arial"/>
          <w:sz w:val="20"/>
        </w:rPr>
        <w:t>defrauding, attempting to defraud or conspiring to defraud the Authority and/or any Contracting Body;</w:t>
      </w:r>
    </w:p>
    <w:p w14:paraId="3C8FD6F3" w14:textId="77777777" w:rsidR="00C03B23" w:rsidRDefault="00C03B23" w:rsidP="00C03B23">
      <w:pPr>
        <w:pStyle w:val="BodyTextIndent"/>
        <w:numPr>
          <w:ilvl w:val="0"/>
          <w:numId w:val="0"/>
        </w:numPr>
        <w:overflowPunct w:val="0"/>
        <w:autoSpaceDE w:val="0"/>
        <w:autoSpaceDN w:val="0"/>
        <w:ind w:left="720"/>
        <w:textAlignment w:val="baseline"/>
        <w:rPr>
          <w:rFonts w:cs="Arial"/>
          <w:sz w:val="20"/>
        </w:rPr>
      </w:pPr>
      <w:r w:rsidRPr="00D36EB0">
        <w:rPr>
          <w:rFonts w:cs="Arial"/>
          <w:b/>
          <w:sz w:val="20"/>
        </w:rPr>
        <w:t>"Regulatory Bodies"</w:t>
      </w:r>
      <w:r>
        <w:rPr>
          <w:rFonts w:cs="Arial"/>
          <w:b/>
          <w:sz w:val="20"/>
        </w:rPr>
        <w:t xml:space="preserve"> </w:t>
      </w:r>
      <w:r w:rsidRPr="00D36EB0">
        <w:rPr>
          <w:rFonts w:cs="Arial"/>
          <w:sz w:val="20"/>
        </w:rPr>
        <w:t xml:space="preserve">means government departments and regulatory, statutory and other entities, committees, ombudsmen and bodies which, whether under statute, rules, regulations, codes of practice or otherwise, are entitled to regulate, investigate, or influence the matters dealt with in this </w:t>
      </w:r>
      <w:r>
        <w:rPr>
          <w:rFonts w:cs="Arial"/>
          <w:sz w:val="20"/>
        </w:rPr>
        <w:t>Contract and “</w:t>
      </w:r>
      <w:r w:rsidRPr="00CF3BBC">
        <w:rPr>
          <w:rFonts w:cs="Arial"/>
          <w:b/>
          <w:sz w:val="20"/>
        </w:rPr>
        <w:t>Regulatory Body</w:t>
      </w:r>
      <w:r>
        <w:rPr>
          <w:rFonts w:cs="Arial"/>
          <w:sz w:val="20"/>
        </w:rPr>
        <w:t>” shall be construed accordingly</w:t>
      </w:r>
      <w:r w:rsidRPr="00D36EB0">
        <w:rPr>
          <w:rFonts w:cs="Arial"/>
          <w:sz w:val="20"/>
        </w:rPr>
        <w:t>;</w:t>
      </w:r>
    </w:p>
    <w:p w14:paraId="3C8FD6F5" w14:textId="6D58FBFF" w:rsidR="00C03B23" w:rsidRPr="008E7260" w:rsidRDefault="00C03B23" w:rsidP="00C03B23">
      <w:pPr>
        <w:pStyle w:val="BodyTextIndent"/>
        <w:numPr>
          <w:ilvl w:val="0"/>
          <w:numId w:val="0"/>
        </w:numPr>
        <w:overflowPunct w:val="0"/>
        <w:autoSpaceDE w:val="0"/>
        <w:autoSpaceDN w:val="0"/>
        <w:ind w:left="720"/>
        <w:textAlignment w:val="baseline"/>
        <w:rPr>
          <w:sz w:val="20"/>
        </w:rPr>
      </w:pPr>
      <w:r w:rsidRPr="008E7260">
        <w:rPr>
          <w:b/>
          <w:sz w:val="20"/>
        </w:rPr>
        <w:t xml:space="preserve">“Relevant Conviction” </w:t>
      </w:r>
      <w:r w:rsidRPr="008E7260">
        <w:rPr>
          <w:sz w:val="20"/>
        </w:rPr>
        <w:t xml:space="preserve">means a conviction that is relevant to the nature of the Contract Services or as specified in section 2.1 of Appendix </w:t>
      </w:r>
      <w:r w:rsidR="00C81192">
        <w:rPr>
          <w:sz w:val="20"/>
        </w:rPr>
        <w:t>1 of the Letter of Appointment;</w:t>
      </w:r>
    </w:p>
    <w:p w14:paraId="3C8FD6F6" w14:textId="60C8A92E" w:rsidR="00C03B23" w:rsidRDefault="00C03B23" w:rsidP="00C03B23">
      <w:pPr>
        <w:pStyle w:val="BodyTextIndent"/>
        <w:numPr>
          <w:ilvl w:val="0"/>
          <w:numId w:val="0"/>
        </w:numPr>
        <w:overflowPunct w:val="0"/>
        <w:autoSpaceDE w:val="0"/>
        <w:autoSpaceDN w:val="0"/>
        <w:ind w:left="720"/>
        <w:textAlignment w:val="baseline"/>
        <w:rPr>
          <w:sz w:val="20"/>
        </w:rPr>
      </w:pPr>
      <w:r w:rsidRPr="008E7260">
        <w:rPr>
          <w:b/>
          <w:sz w:val="20"/>
        </w:rPr>
        <w:t xml:space="preserve">“Security Management Plan” </w:t>
      </w:r>
      <w:r w:rsidRPr="008E7260">
        <w:rPr>
          <w:sz w:val="20"/>
        </w:rPr>
        <w:t>means the Supplier’s security management plan prepared pursuant to Schedule 1 to these Call-Off Terms as updated from time to time with</w:t>
      </w:r>
      <w:r w:rsidR="00C81192">
        <w:rPr>
          <w:sz w:val="20"/>
        </w:rPr>
        <w:t xml:space="preserve"> the agreement of the Customer,</w:t>
      </w:r>
    </w:p>
    <w:p w14:paraId="3C8FD6FB" w14:textId="44A18F78" w:rsidR="00C03B23" w:rsidRPr="002C6211" w:rsidRDefault="00C03B23" w:rsidP="00C03B23">
      <w:pPr>
        <w:pStyle w:val="BodyTextIndent"/>
        <w:rPr>
          <w:sz w:val="20"/>
          <w:shd w:val="clear" w:color="auto" w:fill="92D050"/>
        </w:rPr>
      </w:pPr>
      <w:r w:rsidRPr="00144EEA">
        <w:rPr>
          <w:b/>
          <w:sz w:val="20"/>
        </w:rPr>
        <w:t>“Security Policy”</w:t>
      </w:r>
      <w:r w:rsidR="00C81192">
        <w:rPr>
          <w:b/>
          <w:sz w:val="20"/>
        </w:rPr>
        <w:t xml:space="preserve"> </w:t>
      </w:r>
      <w:r w:rsidRPr="00144EEA">
        <w:rPr>
          <w:rFonts w:cs="Arial"/>
          <w:sz w:val="20"/>
        </w:rPr>
        <w:t xml:space="preserve">means the Customer’s security requirements as set out in </w:t>
      </w:r>
      <w:r w:rsidRPr="002C6211">
        <w:rPr>
          <w:rFonts w:cs="Arial"/>
          <w:sz w:val="20"/>
        </w:rPr>
        <w:t>section 4.1 of the Letter of Appointment and as outlined in Sche</w:t>
      </w:r>
      <w:r w:rsidR="00C81192">
        <w:rPr>
          <w:rFonts w:cs="Arial"/>
          <w:sz w:val="20"/>
        </w:rPr>
        <w:t>dule 1 to these Call-Off Terms;</w:t>
      </w:r>
    </w:p>
    <w:p w14:paraId="3C8FD6FC" w14:textId="77777777" w:rsidR="00C03B23" w:rsidRPr="00E749B7" w:rsidRDefault="00C03B23" w:rsidP="00C81192">
      <w:pPr>
        <w:pStyle w:val="BodyTextIndent"/>
        <w:tabs>
          <w:tab w:val="clear" w:pos="720"/>
          <w:tab w:val="num" w:pos="709"/>
        </w:tabs>
        <w:overflowPunct w:val="0"/>
        <w:autoSpaceDE w:val="0"/>
        <w:autoSpaceDN w:val="0"/>
        <w:spacing w:after="120" w:line="360" w:lineRule="auto"/>
        <w:ind w:left="709"/>
        <w:textAlignment w:val="baseline"/>
        <w:rPr>
          <w:rFonts w:cs="Arial"/>
          <w:sz w:val="20"/>
        </w:rPr>
      </w:pPr>
      <w:r w:rsidRPr="00C54ECF">
        <w:rPr>
          <w:rFonts w:cs="Arial"/>
          <w:b/>
          <w:sz w:val="20"/>
        </w:rPr>
        <w:t>"Service Levels"</w:t>
      </w:r>
      <w:r w:rsidRPr="00C54ECF">
        <w:rPr>
          <w:rFonts w:cs="Arial"/>
          <w:sz w:val="20"/>
        </w:rPr>
        <w:t xml:space="preserve"> means the service levels set </w:t>
      </w:r>
      <w:r w:rsidRPr="00E749B7">
        <w:rPr>
          <w:rFonts w:cs="Arial"/>
          <w:sz w:val="20"/>
        </w:rPr>
        <w:t>out in Annex 1;</w:t>
      </w:r>
    </w:p>
    <w:p w14:paraId="3C8FD6FD" w14:textId="3552CD7A" w:rsidR="00C03B23" w:rsidRPr="008E7260" w:rsidRDefault="00C03B23" w:rsidP="00C81192">
      <w:pPr>
        <w:pStyle w:val="BodyTextIndent"/>
        <w:tabs>
          <w:tab w:val="clear" w:pos="720"/>
          <w:tab w:val="num" w:pos="709"/>
        </w:tabs>
        <w:overflowPunct w:val="0"/>
        <w:autoSpaceDE w:val="0"/>
        <w:autoSpaceDN w:val="0"/>
        <w:spacing w:after="120"/>
        <w:ind w:left="709"/>
        <w:textAlignment w:val="baseline"/>
        <w:rPr>
          <w:rFonts w:cs="Arial"/>
          <w:sz w:val="20"/>
        </w:rPr>
      </w:pPr>
      <w:r w:rsidRPr="008E7260">
        <w:rPr>
          <w:rFonts w:cs="Arial"/>
          <w:b/>
          <w:sz w:val="20"/>
        </w:rPr>
        <w:t xml:space="preserve">“Sites” </w:t>
      </w:r>
      <w:r w:rsidRPr="008E7260">
        <w:rPr>
          <w:rFonts w:cs="Arial"/>
          <w:sz w:val="20"/>
        </w:rPr>
        <w:t>means any premises from which the Contract Services are provided or from which the Supplier manages, organises or otherwise directs the provision or the use of the Contract Services or where any part of the Supplier System is situated or where any physical interface with the Customer’s hardware, software and/or telecommunications networks or equipment used by the Customer or the Supplier in connection with the Contract which is owned by or licensed to the Customer by a third party and which interfaces with t</w:t>
      </w:r>
      <w:r w:rsidR="008E7260" w:rsidRPr="008E7260">
        <w:rPr>
          <w:rFonts w:cs="Arial"/>
          <w:sz w:val="20"/>
        </w:rPr>
        <w:t>he Supplier System takes place;</w:t>
      </w:r>
    </w:p>
    <w:p w14:paraId="3C8FD6FE" w14:textId="77777777" w:rsidR="00C03B23" w:rsidRPr="00A22DF8" w:rsidRDefault="00C03B23" w:rsidP="00C03B23">
      <w:pPr>
        <w:pStyle w:val="BodyTextIndent"/>
        <w:tabs>
          <w:tab w:val="clear" w:pos="720"/>
          <w:tab w:val="num" w:pos="709"/>
        </w:tabs>
        <w:overflowPunct w:val="0"/>
        <w:autoSpaceDE w:val="0"/>
        <w:autoSpaceDN w:val="0"/>
        <w:spacing w:after="0"/>
        <w:ind w:left="709"/>
        <w:textAlignment w:val="baseline"/>
        <w:rPr>
          <w:rFonts w:cs="Arial"/>
          <w:sz w:val="20"/>
          <w:highlight w:val="yellow"/>
        </w:rPr>
      </w:pPr>
    </w:p>
    <w:p w14:paraId="3C8FD6FF"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r w:rsidRPr="0064733A">
        <w:rPr>
          <w:rFonts w:cs="Arial"/>
          <w:b/>
          <w:sz w:val="20"/>
        </w:rPr>
        <w:t xml:space="preserve">"Sub-Contract" </w:t>
      </w:r>
      <w:r w:rsidRPr="0064733A">
        <w:rPr>
          <w:rFonts w:cs="Arial"/>
          <w:sz w:val="20"/>
        </w:rPr>
        <w:t>means</w:t>
      </w:r>
      <w:r>
        <w:rPr>
          <w:rFonts w:cs="Arial"/>
          <w:sz w:val="20"/>
        </w:rPr>
        <w:t xml:space="preserve"> </w:t>
      </w:r>
      <w:r w:rsidRPr="006C3D9C">
        <w:rPr>
          <w:sz w:val="20"/>
        </w:rPr>
        <w:t>the Supplier’s contract with a Sub-Contractor whereby that Sub-Contractor agrees to provide to the Supplier the Contract Services or any part thereof or facilities or services necessary for the provision of the Contract Services or any part thereof or necessary for the management, direction or control of the Contract Services</w:t>
      </w:r>
      <w:r w:rsidRPr="006C3D9C">
        <w:rPr>
          <w:rFonts w:cs="Arial"/>
          <w:sz w:val="20"/>
        </w:rPr>
        <w:t>; and</w:t>
      </w:r>
    </w:p>
    <w:p w14:paraId="3C8FD700" w14:textId="77777777" w:rsidR="00C03B23" w:rsidRPr="006C3D9C"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3C8FD701" w14:textId="77777777" w:rsidR="00C03B23" w:rsidRPr="006C3D9C"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r w:rsidRPr="006C3D9C">
        <w:rPr>
          <w:b/>
          <w:sz w:val="20"/>
        </w:rPr>
        <w:t>"Sub-Contractor"</w:t>
      </w:r>
      <w:r w:rsidRPr="006C3D9C">
        <w:rPr>
          <w:sz w:val="20"/>
        </w:rPr>
        <w:t xml:space="preserve"> </w:t>
      </w:r>
      <w:r w:rsidRPr="006C3D9C">
        <w:rPr>
          <w:rFonts w:cs="Arial"/>
          <w:sz w:val="20"/>
        </w:rPr>
        <w:t xml:space="preserve">means </w:t>
      </w:r>
      <w:r w:rsidRPr="006C3D9C">
        <w:rPr>
          <w:sz w:val="20"/>
        </w:rPr>
        <w:t>any person appointed by the Supplier to carry out any and or all of the Supplier’s obligations under the Contract</w:t>
      </w:r>
      <w:r w:rsidRPr="006C3D9C">
        <w:rPr>
          <w:rFonts w:cs="Arial"/>
          <w:sz w:val="20"/>
        </w:rPr>
        <w:t>.</w:t>
      </w:r>
    </w:p>
    <w:p w14:paraId="3C8FD702" w14:textId="77777777" w:rsidR="00C03B23" w:rsidRPr="0064733A" w:rsidRDefault="00C03B23" w:rsidP="00C03B23">
      <w:pPr>
        <w:pStyle w:val="BodyTextIndent"/>
        <w:numPr>
          <w:ilvl w:val="0"/>
          <w:numId w:val="0"/>
        </w:numPr>
        <w:tabs>
          <w:tab w:val="num" w:pos="709"/>
        </w:tabs>
        <w:overflowPunct w:val="0"/>
        <w:autoSpaceDE w:val="0"/>
        <w:autoSpaceDN w:val="0"/>
        <w:spacing w:after="0"/>
        <w:ind w:left="709"/>
        <w:textAlignment w:val="baseline"/>
        <w:rPr>
          <w:rFonts w:cs="Arial"/>
          <w:sz w:val="20"/>
        </w:rPr>
      </w:pPr>
    </w:p>
    <w:p w14:paraId="3C8FD703" w14:textId="77777777" w:rsidR="00C03B23" w:rsidRPr="009A5419" w:rsidRDefault="00C03B23" w:rsidP="00C03B23">
      <w:pPr>
        <w:pStyle w:val="BodyTextIndent"/>
        <w:tabs>
          <w:tab w:val="clear" w:pos="720"/>
          <w:tab w:val="num" w:pos="709"/>
        </w:tabs>
        <w:overflowPunct w:val="0"/>
        <w:autoSpaceDE w:val="0"/>
        <w:autoSpaceDN w:val="0"/>
        <w:spacing w:after="0"/>
        <w:ind w:left="709"/>
        <w:textAlignment w:val="baseline"/>
        <w:rPr>
          <w:rFonts w:cs="Arial"/>
          <w:b/>
          <w:color w:val="FF0000"/>
          <w:sz w:val="20"/>
        </w:rPr>
      </w:pPr>
      <w:r w:rsidRPr="00A4589E">
        <w:rPr>
          <w:rFonts w:cs="Arial"/>
          <w:b/>
          <w:sz w:val="20"/>
        </w:rPr>
        <w:t>“</w:t>
      </w:r>
      <w:r>
        <w:rPr>
          <w:rFonts w:cs="Arial"/>
          <w:b/>
          <w:sz w:val="20"/>
        </w:rPr>
        <w:t>Supplier</w:t>
      </w:r>
      <w:r w:rsidRPr="00AD35E4">
        <w:rPr>
          <w:rFonts w:cs="Arial"/>
          <w:b/>
          <w:sz w:val="20"/>
        </w:rPr>
        <w:t xml:space="preserve">” </w:t>
      </w:r>
      <w:r w:rsidRPr="00AD35E4">
        <w:rPr>
          <w:rFonts w:cs="Arial"/>
          <w:sz w:val="20"/>
        </w:rPr>
        <w:t>means the Supplier to whom the Letter of Appointment is addressed;</w:t>
      </w:r>
    </w:p>
    <w:p w14:paraId="3C8FD704" w14:textId="77777777" w:rsidR="00C03B23" w:rsidRPr="0064733A" w:rsidRDefault="00C03B23" w:rsidP="00C03B23">
      <w:pPr>
        <w:pStyle w:val="BodyTextIndent"/>
        <w:tabs>
          <w:tab w:val="clear" w:pos="720"/>
          <w:tab w:val="num" w:pos="709"/>
        </w:tabs>
        <w:overflowPunct w:val="0"/>
        <w:autoSpaceDE w:val="0"/>
        <w:autoSpaceDN w:val="0"/>
        <w:spacing w:after="0"/>
        <w:ind w:left="709"/>
        <w:textAlignment w:val="baseline"/>
        <w:rPr>
          <w:rFonts w:cs="Arial"/>
          <w:b/>
          <w:sz w:val="20"/>
        </w:rPr>
      </w:pPr>
    </w:p>
    <w:p w14:paraId="3C8FD705"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Confidential Information"</w:t>
      </w:r>
      <w:r>
        <w:rPr>
          <w:rFonts w:cs="Arial"/>
          <w:b/>
          <w:sz w:val="20"/>
        </w:rPr>
        <w:t xml:space="preserve"> </w:t>
      </w:r>
      <w:r w:rsidRPr="00A4589E">
        <w:rPr>
          <w:rFonts w:cs="Arial"/>
          <w:sz w:val="20"/>
        </w:rPr>
        <w:t xml:space="preserve">means any information, however it is conveyed, that relates to the business, affairs, developments, trade secrets, </w:t>
      </w:r>
      <w:r>
        <w:rPr>
          <w:rFonts w:cs="Arial"/>
          <w:sz w:val="20"/>
        </w:rPr>
        <w:t>k</w:t>
      </w:r>
      <w:r w:rsidRPr="00A4589E">
        <w:rPr>
          <w:rFonts w:cs="Arial"/>
          <w:sz w:val="20"/>
        </w:rPr>
        <w:t>now-</w:t>
      </w:r>
      <w:r>
        <w:rPr>
          <w:rFonts w:cs="Arial"/>
          <w:sz w:val="20"/>
        </w:rPr>
        <w:t>h</w:t>
      </w:r>
      <w:r w:rsidRPr="00A4589E">
        <w:rPr>
          <w:rFonts w:cs="Arial"/>
          <w:sz w:val="20"/>
        </w:rPr>
        <w:t xml:space="preserve">ow, personnel and suppliers of the </w:t>
      </w:r>
      <w:r>
        <w:rPr>
          <w:rFonts w:cs="Arial"/>
          <w:sz w:val="20"/>
        </w:rPr>
        <w:t>Supplier</w:t>
      </w:r>
      <w:r w:rsidRPr="00A4589E">
        <w:rPr>
          <w:rFonts w:cs="Arial"/>
          <w:sz w:val="20"/>
        </w:rPr>
        <w:t xml:space="preserve">, including </w:t>
      </w:r>
      <w:r>
        <w:rPr>
          <w:rFonts w:cs="Arial"/>
          <w:sz w:val="20"/>
        </w:rPr>
        <w:t>all Intellectual Property Rights</w:t>
      </w:r>
      <w:r w:rsidRPr="00A4589E">
        <w:rPr>
          <w:rFonts w:cs="Arial"/>
          <w:sz w:val="20"/>
        </w:rPr>
        <w:t xml:space="preserve">, together with information derived from the </w:t>
      </w:r>
      <w:r>
        <w:rPr>
          <w:rFonts w:cs="Arial"/>
          <w:sz w:val="20"/>
        </w:rPr>
        <w:t>foregoing</w:t>
      </w:r>
      <w:r w:rsidRPr="00A4589E">
        <w:rPr>
          <w:rFonts w:cs="Arial"/>
          <w:sz w:val="20"/>
        </w:rPr>
        <w:t xml:space="preserve">, and </w:t>
      </w:r>
      <w:r>
        <w:rPr>
          <w:rFonts w:cs="Arial"/>
          <w:sz w:val="20"/>
        </w:rPr>
        <w:t>that in any case is</w:t>
      </w:r>
      <w:r w:rsidRPr="00A4589E">
        <w:rPr>
          <w:rFonts w:cs="Arial"/>
          <w:sz w:val="20"/>
        </w:rPr>
        <w:t xml:space="preserve"> clearly designated as being confidential;</w:t>
      </w:r>
    </w:p>
    <w:p w14:paraId="3C8FD706" w14:textId="77777777" w:rsidR="00C03B23" w:rsidRDefault="00C03B23" w:rsidP="00C03B23">
      <w:pPr>
        <w:pStyle w:val="BodyTextIndent"/>
        <w:tabs>
          <w:tab w:val="clear" w:pos="720"/>
          <w:tab w:val="num" w:pos="709"/>
        </w:tabs>
        <w:overflowPunct w:val="0"/>
        <w:autoSpaceDE w:val="0"/>
        <w:autoSpaceDN w:val="0"/>
        <w:spacing w:after="0"/>
        <w:ind w:left="709"/>
        <w:textAlignment w:val="baseline"/>
        <w:rPr>
          <w:rFonts w:cs="Arial"/>
          <w:sz w:val="20"/>
        </w:rPr>
      </w:pPr>
    </w:p>
    <w:p w14:paraId="3C8FD707" w14:textId="77777777" w:rsidR="00C03B23" w:rsidRPr="00D36EB0" w:rsidRDefault="00C03B23" w:rsidP="00C03B23">
      <w:pPr>
        <w:pStyle w:val="BodyTextIndent"/>
        <w:tabs>
          <w:tab w:val="clear" w:pos="720"/>
          <w:tab w:val="num" w:pos="34"/>
          <w:tab w:val="num" w:pos="709"/>
        </w:tabs>
        <w:ind w:left="709"/>
        <w:rPr>
          <w:rFonts w:cs="Arial"/>
          <w:sz w:val="20"/>
        </w:rPr>
      </w:pPr>
      <w:r>
        <w:rPr>
          <w:rFonts w:cs="Arial"/>
          <w:b/>
          <w:sz w:val="20"/>
        </w:rPr>
        <w:t xml:space="preserve">“Supplier’s Representative” </w:t>
      </w:r>
      <w:r w:rsidRPr="00D36EB0">
        <w:rPr>
          <w:rFonts w:cs="Arial"/>
          <w:sz w:val="20"/>
        </w:rPr>
        <w:t xml:space="preserve">means the representative appointed by the Supplier from time to time </w:t>
      </w:r>
      <w:r>
        <w:rPr>
          <w:rFonts w:cs="Arial"/>
          <w:sz w:val="20"/>
        </w:rPr>
        <w:t>with overall responsibility for this Contract and notified to the Customer</w:t>
      </w:r>
      <w:r w:rsidRPr="00D36EB0">
        <w:rPr>
          <w:rFonts w:cs="Arial"/>
          <w:sz w:val="20"/>
        </w:rPr>
        <w:t>;</w:t>
      </w:r>
    </w:p>
    <w:p w14:paraId="3C8FD708" w14:textId="77777777" w:rsidR="00C03B23"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A4589E">
        <w:rPr>
          <w:rFonts w:cs="Arial"/>
          <w:b/>
          <w:sz w:val="20"/>
        </w:rPr>
        <w:t>"</w:t>
      </w:r>
      <w:r>
        <w:rPr>
          <w:rFonts w:cs="Arial"/>
          <w:b/>
          <w:sz w:val="20"/>
        </w:rPr>
        <w:t>Supplier</w:t>
      </w:r>
      <w:r w:rsidRPr="00A4589E">
        <w:rPr>
          <w:rFonts w:cs="Arial"/>
          <w:b/>
          <w:sz w:val="20"/>
        </w:rPr>
        <w:t>’s Staff"</w:t>
      </w:r>
      <w:r>
        <w:rPr>
          <w:rFonts w:cs="Arial"/>
          <w:b/>
          <w:sz w:val="20"/>
        </w:rPr>
        <w:t xml:space="preserve"> </w:t>
      </w:r>
      <w:r w:rsidRPr="00A4589E">
        <w:rPr>
          <w:rFonts w:cs="Arial"/>
          <w:sz w:val="20"/>
        </w:rPr>
        <w:t xml:space="preserve">means all persons employed by the </w:t>
      </w:r>
      <w:r>
        <w:rPr>
          <w:rFonts w:cs="Arial"/>
          <w:sz w:val="20"/>
        </w:rPr>
        <w:t>Supplier</w:t>
      </w:r>
      <w:r w:rsidRPr="00A4589E">
        <w:rPr>
          <w:rFonts w:cs="Arial"/>
          <w:sz w:val="20"/>
        </w:rPr>
        <w:t xml:space="preserve"> and/or any Sub-Contractor to perform the </w:t>
      </w:r>
      <w:r>
        <w:rPr>
          <w:rFonts w:cs="Arial"/>
          <w:sz w:val="20"/>
        </w:rPr>
        <w:t>Supplier</w:t>
      </w:r>
      <w:r w:rsidRPr="00A4589E">
        <w:rPr>
          <w:rFonts w:cs="Arial"/>
          <w:sz w:val="20"/>
        </w:rPr>
        <w:t xml:space="preserve">’s obligations under the Contract together with the </w:t>
      </w:r>
      <w:r>
        <w:rPr>
          <w:rFonts w:cs="Arial"/>
          <w:sz w:val="20"/>
        </w:rPr>
        <w:t>Supplier</w:t>
      </w:r>
      <w:r w:rsidRPr="00A4589E">
        <w:rPr>
          <w:rFonts w:cs="Arial"/>
          <w:sz w:val="20"/>
        </w:rPr>
        <w:t xml:space="preserve">'s and/or any Sub-Contractor's servants, consultants, agents, suppliers and Sub-Contractors used in the performance of the </w:t>
      </w:r>
      <w:r>
        <w:rPr>
          <w:rFonts w:cs="Arial"/>
          <w:sz w:val="20"/>
        </w:rPr>
        <w:t>Supplier</w:t>
      </w:r>
      <w:r w:rsidRPr="00A4589E">
        <w:rPr>
          <w:rFonts w:cs="Arial"/>
          <w:sz w:val="20"/>
        </w:rPr>
        <w:t>’s obligations under the Contract;</w:t>
      </w:r>
    </w:p>
    <w:p w14:paraId="3C8FD709" w14:textId="7E2A9F34" w:rsidR="00C03B23" w:rsidRPr="008E7260" w:rsidRDefault="00C03B23" w:rsidP="00C03B23">
      <w:pPr>
        <w:pStyle w:val="BodyTextIndent"/>
        <w:tabs>
          <w:tab w:val="clear" w:pos="720"/>
          <w:tab w:val="num" w:pos="709"/>
        </w:tabs>
        <w:overflowPunct w:val="0"/>
        <w:autoSpaceDE w:val="0"/>
        <w:autoSpaceDN w:val="0"/>
        <w:ind w:left="709"/>
        <w:textAlignment w:val="baseline"/>
        <w:rPr>
          <w:rFonts w:cs="Arial"/>
          <w:sz w:val="20"/>
        </w:rPr>
      </w:pPr>
      <w:r w:rsidRPr="008E7260">
        <w:rPr>
          <w:rFonts w:cs="Arial"/>
          <w:b/>
          <w:sz w:val="20"/>
        </w:rPr>
        <w:t>“Supplier System”</w:t>
      </w:r>
      <w:r w:rsidRPr="008E7260">
        <w:rPr>
          <w:rFonts w:cs="Arial"/>
          <w:sz w:val="20"/>
        </w:rPr>
        <w:t xml:space="preserve"> means the information and communication technology system used by the Supplier in performing the Contract including any information, communication and technology equipment and items provided by the Customer to the Supplier for the Supplier’s use in the performance of its obligations under this Contract.  This shall not include however the Customer’s hardware, software and/or telecommunications networks or equipment used by the Customer or the Supplier in connection with the Contract which is owned by or licensed to the Customer by a third party and which interfaces with the Supplier System and which is necessary for the Customer to receive the Contract Services</w:t>
      </w:r>
      <w:r w:rsidR="008E7260" w:rsidRPr="008E7260">
        <w:rPr>
          <w:rFonts w:cs="Arial"/>
          <w:sz w:val="20"/>
        </w:rPr>
        <w:t>;</w:t>
      </w:r>
    </w:p>
    <w:p w14:paraId="3C8FD70A" w14:textId="77777777" w:rsidR="00C03B23" w:rsidRDefault="00C03B23" w:rsidP="00C03B23">
      <w:pPr>
        <w:pStyle w:val="BodyTextIndent"/>
        <w:numPr>
          <w:ilvl w:val="0"/>
          <w:numId w:val="0"/>
        </w:numPr>
        <w:overflowPunct w:val="0"/>
        <w:autoSpaceDE w:val="0"/>
        <w:autoSpaceDN w:val="0"/>
        <w:ind w:left="709"/>
        <w:textAlignment w:val="baseline"/>
        <w:rPr>
          <w:rFonts w:cs="Arial"/>
          <w:b/>
          <w:sz w:val="20"/>
        </w:rPr>
      </w:pPr>
      <w:r>
        <w:rPr>
          <w:rFonts w:cs="Arial"/>
          <w:b/>
          <w:sz w:val="20"/>
        </w:rPr>
        <w:t xml:space="preserve">“Working Day” </w:t>
      </w:r>
      <w:r w:rsidRPr="00E81BCB">
        <w:rPr>
          <w:rFonts w:cs="Arial"/>
          <w:sz w:val="20"/>
        </w:rPr>
        <w:t xml:space="preserve">means </w:t>
      </w:r>
      <w:r w:rsidRPr="00D36EB0">
        <w:rPr>
          <w:rFonts w:cs="Arial"/>
          <w:sz w:val="20"/>
        </w:rPr>
        <w:t>any day other than a Saturday, Sunday or public holiday in England and Wales; and</w:t>
      </w:r>
    </w:p>
    <w:p w14:paraId="3C8FD70B" w14:textId="77777777" w:rsidR="00C03B23" w:rsidRPr="00A4589E" w:rsidRDefault="00C03B23" w:rsidP="00C03B23">
      <w:pPr>
        <w:pStyle w:val="Heading2"/>
        <w:keepNext/>
        <w:rPr>
          <w:rFonts w:cs="Arial"/>
          <w:b/>
          <w:sz w:val="20"/>
        </w:rPr>
      </w:pPr>
      <w:r w:rsidRPr="00A4589E">
        <w:rPr>
          <w:rFonts w:cs="Arial"/>
          <w:b/>
          <w:sz w:val="20"/>
        </w:rPr>
        <w:t>Interpretation</w:t>
      </w:r>
    </w:p>
    <w:p w14:paraId="3C8FD70C" w14:textId="77777777" w:rsidR="00C03B23" w:rsidRPr="00A4589E" w:rsidRDefault="00C03B23" w:rsidP="00C03B23">
      <w:pPr>
        <w:pStyle w:val="BodyTextIndent"/>
        <w:keepNext/>
        <w:rPr>
          <w:rFonts w:cs="Arial"/>
          <w:sz w:val="20"/>
        </w:rPr>
      </w:pPr>
      <w:r w:rsidRPr="00A4589E">
        <w:rPr>
          <w:rFonts w:cs="Arial"/>
          <w:sz w:val="20"/>
        </w:rPr>
        <w:t>The interpretation and construction of the Contract shall be subject to the following provisions:</w:t>
      </w:r>
    </w:p>
    <w:p w14:paraId="3C8FD70D"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singular meaning include where the context so admits the plural meaning and vice versa;</w:t>
      </w:r>
    </w:p>
    <w:p w14:paraId="3C8FD70E" w14:textId="77777777" w:rsidR="00C03B23" w:rsidRPr="00A4589E" w:rsidRDefault="00C03B23" w:rsidP="00C03B23">
      <w:pPr>
        <w:pStyle w:val="Heading3"/>
        <w:rPr>
          <w:rFonts w:cs="Arial"/>
          <w:sz w:val="20"/>
        </w:rPr>
      </w:pPr>
      <w:proofErr w:type="gramStart"/>
      <w:r w:rsidRPr="00A4589E">
        <w:rPr>
          <w:rFonts w:cs="Arial"/>
          <w:sz w:val="20"/>
        </w:rPr>
        <w:t>words</w:t>
      </w:r>
      <w:proofErr w:type="gramEnd"/>
      <w:r w:rsidRPr="00A4589E">
        <w:rPr>
          <w:rFonts w:cs="Arial"/>
          <w:sz w:val="20"/>
        </w:rPr>
        <w:t xml:space="preserve"> importing the masculine include the feminine and the neuter; </w:t>
      </w:r>
    </w:p>
    <w:p w14:paraId="3C8FD70F"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words "include", "includes" and "including" “for example” and “in particular” and words of similar effect are to be construed as if they were immediately followed by the words "without limitation" and shall not limit the general effect of the words which precede them;</w:t>
      </w:r>
    </w:p>
    <w:p w14:paraId="3C8FD710" w14:textId="77777777" w:rsidR="00C03B23" w:rsidRPr="00A4589E" w:rsidRDefault="00C03B23" w:rsidP="00C03B23">
      <w:pPr>
        <w:pStyle w:val="Heading3"/>
        <w:rPr>
          <w:rFonts w:cs="Arial"/>
          <w:sz w:val="20"/>
        </w:rPr>
      </w:pPr>
      <w:proofErr w:type="gramStart"/>
      <w:r w:rsidRPr="00A4589E">
        <w:rPr>
          <w:rFonts w:cs="Arial"/>
          <w:sz w:val="20"/>
        </w:rPr>
        <w:t>references</w:t>
      </w:r>
      <w:proofErr w:type="gramEnd"/>
      <w:r w:rsidRPr="00A4589E">
        <w:rPr>
          <w:rFonts w:cs="Arial"/>
          <w:sz w:val="20"/>
        </w:rPr>
        <w:t xml:space="preserve"> to any person shall include natural persons and partnerships, firms and other incorporated bodies and all other legal persons of whatever kind and however constituted and their successors and permitted assigns or transferees;</w:t>
      </w:r>
    </w:p>
    <w:p w14:paraId="3C8FD711" w14:textId="77777777" w:rsidR="00C03B23" w:rsidRPr="00A4589E" w:rsidRDefault="00C03B23" w:rsidP="00C03B23">
      <w:pPr>
        <w:pStyle w:val="Heading3"/>
        <w:rPr>
          <w:rFonts w:cs="Arial"/>
          <w:sz w:val="20"/>
        </w:rPr>
      </w:pPr>
      <w:r w:rsidRPr="00A4589E">
        <w:rPr>
          <w:rFonts w:cs="Arial"/>
          <w:sz w:val="20"/>
        </w:rPr>
        <w:t>the A</w:t>
      </w:r>
      <w:r>
        <w:rPr>
          <w:rFonts w:cs="Arial"/>
          <w:sz w:val="20"/>
        </w:rPr>
        <w:t>ppendices, A</w:t>
      </w:r>
      <w:r w:rsidRPr="00A4589E">
        <w:rPr>
          <w:rFonts w:cs="Arial"/>
          <w:sz w:val="20"/>
        </w:rPr>
        <w:t>nnex</w:t>
      </w:r>
      <w:r>
        <w:rPr>
          <w:rFonts w:cs="Arial"/>
          <w:sz w:val="20"/>
        </w:rPr>
        <w:t>es</w:t>
      </w:r>
      <w:r w:rsidRPr="00A4589E">
        <w:rPr>
          <w:rFonts w:cs="Arial"/>
          <w:sz w:val="20"/>
        </w:rPr>
        <w:t xml:space="preserve"> </w:t>
      </w:r>
      <w:r>
        <w:rPr>
          <w:rFonts w:cs="Arial"/>
          <w:sz w:val="20"/>
        </w:rPr>
        <w:t xml:space="preserve">and Schedules </w:t>
      </w:r>
      <w:r w:rsidRPr="00A4589E">
        <w:rPr>
          <w:rFonts w:cs="Arial"/>
          <w:sz w:val="20"/>
        </w:rPr>
        <w:t>form part of these Call-Off Terms and shall have effect as if set out in full in the body of the</w:t>
      </w:r>
      <w:r>
        <w:rPr>
          <w:rFonts w:cs="Arial"/>
          <w:sz w:val="20"/>
        </w:rPr>
        <w:t>se</w:t>
      </w:r>
      <w:r w:rsidRPr="00A4589E">
        <w:rPr>
          <w:rFonts w:cs="Arial"/>
          <w:sz w:val="20"/>
        </w:rPr>
        <w:t xml:space="preserve"> Call-Off Terms and any reference to the</w:t>
      </w:r>
      <w:r>
        <w:rPr>
          <w:rFonts w:cs="Arial"/>
          <w:sz w:val="20"/>
        </w:rPr>
        <w:t>se</w:t>
      </w:r>
      <w:r w:rsidRPr="00A4589E">
        <w:rPr>
          <w:rFonts w:cs="Arial"/>
          <w:sz w:val="20"/>
        </w:rPr>
        <w:t xml:space="preserve"> Call-Off Terms includes the A</w:t>
      </w:r>
      <w:r>
        <w:rPr>
          <w:rFonts w:cs="Arial"/>
          <w:sz w:val="20"/>
        </w:rPr>
        <w:t>ppendices A</w:t>
      </w:r>
      <w:r w:rsidRPr="00A4589E">
        <w:rPr>
          <w:rFonts w:cs="Arial"/>
          <w:sz w:val="20"/>
        </w:rPr>
        <w:t>nnex</w:t>
      </w:r>
      <w:r>
        <w:rPr>
          <w:rFonts w:cs="Arial"/>
          <w:sz w:val="20"/>
        </w:rPr>
        <w:t>es and Schedules</w:t>
      </w:r>
      <w:r w:rsidRPr="00A4589E">
        <w:rPr>
          <w:rFonts w:cs="Arial"/>
          <w:sz w:val="20"/>
        </w:rPr>
        <w:t>;</w:t>
      </w:r>
    </w:p>
    <w:p w14:paraId="3C8FD712" w14:textId="77777777" w:rsidR="00C03B23" w:rsidRPr="00A4589E" w:rsidRDefault="00C03B23" w:rsidP="00C03B23">
      <w:pPr>
        <w:pStyle w:val="Heading3"/>
        <w:rPr>
          <w:rFonts w:cs="Arial"/>
          <w:sz w:val="20"/>
        </w:rPr>
      </w:pPr>
      <w:r w:rsidRPr="00A4589E">
        <w:rPr>
          <w:rFonts w:cs="Arial"/>
          <w:sz w:val="20"/>
        </w:rPr>
        <w:lastRenderedPageBreak/>
        <w:t>references to any statute, enactment, order, regulation</w:t>
      </w:r>
      <w:r>
        <w:rPr>
          <w:rFonts w:cs="Arial"/>
          <w:sz w:val="20"/>
        </w:rPr>
        <w:t>, code, official guidance</w:t>
      </w:r>
      <w:r w:rsidRPr="00A4589E">
        <w:rPr>
          <w:rFonts w:cs="Arial"/>
          <w:sz w:val="20"/>
        </w:rPr>
        <w:t xml:space="preserve"> or other similar instrument shall be construed as a reference to the statute, enactment, order, regulation</w:t>
      </w:r>
      <w:r>
        <w:rPr>
          <w:rFonts w:cs="Arial"/>
          <w:sz w:val="20"/>
        </w:rPr>
        <w:t>,</w:t>
      </w:r>
      <w:r w:rsidRPr="00A4589E">
        <w:rPr>
          <w:rFonts w:cs="Arial"/>
          <w:sz w:val="20"/>
        </w:rPr>
        <w:t xml:space="preserve"> </w:t>
      </w:r>
      <w:r>
        <w:rPr>
          <w:rFonts w:cs="Arial"/>
          <w:sz w:val="20"/>
        </w:rPr>
        <w:t>code, official guidance</w:t>
      </w:r>
      <w:r w:rsidRPr="00A4589E">
        <w:rPr>
          <w:rFonts w:cs="Arial"/>
          <w:sz w:val="20"/>
        </w:rPr>
        <w:t xml:space="preserve"> or instrument as amended </w:t>
      </w:r>
      <w:r>
        <w:rPr>
          <w:rFonts w:cs="Arial"/>
          <w:sz w:val="20"/>
        </w:rPr>
        <w:t xml:space="preserve">or replaced </w:t>
      </w:r>
      <w:r w:rsidRPr="00A4589E">
        <w:rPr>
          <w:rFonts w:cs="Arial"/>
          <w:sz w:val="20"/>
        </w:rPr>
        <w:t>by any subsequent enactment, modification, order, regulation</w:t>
      </w:r>
      <w:r>
        <w:rPr>
          <w:rFonts w:cs="Arial"/>
          <w:sz w:val="20"/>
        </w:rPr>
        <w:t>, code, official guidance</w:t>
      </w:r>
      <w:r w:rsidRPr="00A4589E">
        <w:rPr>
          <w:rFonts w:cs="Arial"/>
          <w:sz w:val="20"/>
        </w:rPr>
        <w:t xml:space="preserve"> or instrument (whether </w:t>
      </w:r>
      <w:r>
        <w:rPr>
          <w:rFonts w:cs="Arial"/>
          <w:sz w:val="20"/>
        </w:rPr>
        <w:t>such amendment or replacement occurs</w:t>
      </w:r>
      <w:r w:rsidRPr="00A4589E">
        <w:rPr>
          <w:rFonts w:cs="Arial"/>
          <w:sz w:val="20"/>
        </w:rPr>
        <w:t xml:space="preserve"> before or after the date of the Contract);</w:t>
      </w:r>
    </w:p>
    <w:p w14:paraId="3C8FD713" w14:textId="77777777" w:rsidR="00C03B23" w:rsidRPr="00A4589E" w:rsidRDefault="00C03B23" w:rsidP="00C03B23">
      <w:pPr>
        <w:pStyle w:val="Heading3"/>
        <w:rPr>
          <w:rFonts w:cs="Arial"/>
          <w:sz w:val="20"/>
        </w:rPr>
      </w:pPr>
      <w:proofErr w:type="gramStart"/>
      <w:r w:rsidRPr="00A4589E">
        <w:rPr>
          <w:rFonts w:cs="Arial"/>
          <w:sz w:val="20"/>
        </w:rPr>
        <w:t>headings</w:t>
      </w:r>
      <w:proofErr w:type="gramEnd"/>
      <w:r w:rsidRPr="00A4589E">
        <w:rPr>
          <w:rFonts w:cs="Arial"/>
          <w:sz w:val="20"/>
        </w:rPr>
        <w:t xml:space="preserve"> are included in the Contract for ease of reference only and shall not affect the interpretation or construction of the Contract;</w:t>
      </w:r>
    </w:p>
    <w:p w14:paraId="3C8FD714" w14:textId="77777777" w:rsidR="00C03B23" w:rsidRPr="00A4589E" w:rsidRDefault="00C03B23" w:rsidP="00C03B23">
      <w:pPr>
        <w:pStyle w:val="Heading3"/>
        <w:rPr>
          <w:rFonts w:cs="Arial"/>
          <w:sz w:val="20"/>
        </w:rPr>
      </w:pPr>
      <w:r w:rsidRPr="00A4589E">
        <w:rPr>
          <w:rFonts w:cs="Arial"/>
          <w:sz w:val="20"/>
        </w:rPr>
        <w:t>references to “Clauses”</w:t>
      </w:r>
      <w:r>
        <w:rPr>
          <w:rFonts w:cs="Arial"/>
          <w:sz w:val="20"/>
        </w:rPr>
        <w:t>,</w:t>
      </w:r>
      <w:r w:rsidRPr="00A4589E">
        <w:rPr>
          <w:rFonts w:cs="Arial"/>
          <w:sz w:val="20"/>
        </w:rPr>
        <w:t xml:space="preserve"> the </w:t>
      </w:r>
      <w:r>
        <w:rPr>
          <w:rFonts w:cs="Arial"/>
          <w:sz w:val="20"/>
        </w:rPr>
        <w:t xml:space="preserve">“Appendices” the </w:t>
      </w:r>
      <w:r w:rsidRPr="00A4589E">
        <w:rPr>
          <w:rFonts w:cs="Arial"/>
          <w:sz w:val="20"/>
        </w:rPr>
        <w:t>“Annex</w:t>
      </w:r>
      <w:r>
        <w:rPr>
          <w:rFonts w:cs="Arial"/>
          <w:sz w:val="20"/>
        </w:rPr>
        <w:t>es</w:t>
      </w:r>
      <w:r w:rsidRPr="00A4589E">
        <w:rPr>
          <w:rFonts w:cs="Arial"/>
          <w:sz w:val="20"/>
        </w:rPr>
        <w:t>”</w:t>
      </w:r>
      <w:r>
        <w:rPr>
          <w:rFonts w:cs="Arial"/>
          <w:sz w:val="20"/>
        </w:rPr>
        <w:t xml:space="preserve"> and “Schedules”</w:t>
      </w:r>
      <w:r w:rsidRPr="00A4589E">
        <w:rPr>
          <w:rFonts w:cs="Arial"/>
          <w:sz w:val="20"/>
        </w:rPr>
        <w:t xml:space="preserve"> are, unless otherwise provided, references to the clauses of</w:t>
      </w:r>
      <w:r>
        <w:rPr>
          <w:rFonts w:cs="Arial"/>
          <w:sz w:val="20"/>
        </w:rPr>
        <w:t>,</w:t>
      </w:r>
      <w:r w:rsidRPr="00A4589E">
        <w:rPr>
          <w:rFonts w:cs="Arial"/>
          <w:sz w:val="20"/>
        </w:rPr>
        <w:t xml:space="preserve"> </w:t>
      </w:r>
      <w:r>
        <w:rPr>
          <w:rFonts w:cs="Arial"/>
          <w:sz w:val="20"/>
        </w:rPr>
        <w:t xml:space="preserve">the Appendices to, </w:t>
      </w:r>
      <w:r w:rsidRPr="00A4589E">
        <w:rPr>
          <w:rFonts w:cs="Arial"/>
          <w:sz w:val="20"/>
        </w:rPr>
        <w:t>the Annex</w:t>
      </w:r>
      <w:r>
        <w:rPr>
          <w:rFonts w:cs="Arial"/>
          <w:sz w:val="20"/>
        </w:rPr>
        <w:t>es</w:t>
      </w:r>
      <w:r w:rsidRPr="00A4589E">
        <w:rPr>
          <w:rFonts w:cs="Arial"/>
          <w:sz w:val="20"/>
        </w:rPr>
        <w:t xml:space="preserve"> to </w:t>
      </w:r>
      <w:r>
        <w:rPr>
          <w:rFonts w:cs="Arial"/>
          <w:sz w:val="20"/>
        </w:rPr>
        <w:t xml:space="preserve">and the Schedules to </w:t>
      </w:r>
      <w:r w:rsidRPr="00A4589E">
        <w:rPr>
          <w:rFonts w:cs="Arial"/>
          <w:sz w:val="20"/>
        </w:rPr>
        <w:t xml:space="preserve">these Call-Off Terms and references to “paragraphs” are, unless otherwise provided, references to paragraphs of the </w:t>
      </w:r>
      <w:r>
        <w:rPr>
          <w:rFonts w:cs="Arial"/>
          <w:sz w:val="20"/>
        </w:rPr>
        <w:t xml:space="preserve">respective </w:t>
      </w:r>
      <w:r w:rsidRPr="00A4589E">
        <w:rPr>
          <w:rFonts w:cs="Arial"/>
          <w:sz w:val="20"/>
        </w:rPr>
        <w:t>Annex</w:t>
      </w:r>
      <w:r>
        <w:rPr>
          <w:rFonts w:cs="Arial"/>
          <w:sz w:val="20"/>
        </w:rPr>
        <w:t>es</w:t>
      </w:r>
      <w:r w:rsidRPr="00A4589E">
        <w:rPr>
          <w:rFonts w:cs="Arial"/>
          <w:sz w:val="20"/>
        </w:rPr>
        <w:t xml:space="preserve"> in which the references are made;</w:t>
      </w:r>
    </w:p>
    <w:p w14:paraId="3C8FD715" w14:textId="77777777" w:rsidR="00C03B23" w:rsidRPr="00A4589E" w:rsidRDefault="00C03B23" w:rsidP="00C03B23">
      <w:pPr>
        <w:pStyle w:val="Heading3"/>
        <w:rPr>
          <w:rFonts w:cs="Arial"/>
          <w:sz w:val="20"/>
        </w:rPr>
      </w:pPr>
      <w:proofErr w:type="gramStart"/>
      <w:r w:rsidRPr="00A4589E">
        <w:rPr>
          <w:rFonts w:cs="Arial"/>
          <w:sz w:val="20"/>
        </w:rPr>
        <w:t>terms</w:t>
      </w:r>
      <w:proofErr w:type="gramEnd"/>
      <w:r w:rsidRPr="00A4589E">
        <w:rPr>
          <w:rFonts w:cs="Arial"/>
          <w:sz w:val="20"/>
        </w:rPr>
        <w:t xml:space="preserve"> or expressions contained in the Contract which are capitalised but which do not have an </w:t>
      </w:r>
      <w:r w:rsidRPr="00E749B7">
        <w:rPr>
          <w:rFonts w:cs="Arial"/>
          <w:sz w:val="20"/>
        </w:rPr>
        <w:t>interpretation in Clause </w:t>
      </w:r>
      <w:r w:rsidRPr="00E749B7">
        <w:t>1.1</w:t>
      </w:r>
      <w:r w:rsidRPr="00A4589E">
        <w:rPr>
          <w:rFonts w:cs="Arial"/>
          <w:sz w:val="20"/>
        </w:rPr>
        <w:t xml:space="preserve"> shall be interpreted in accordance with the Framework Agreement;</w:t>
      </w:r>
    </w:p>
    <w:p w14:paraId="3C8FD716" w14:textId="77777777" w:rsidR="00C03B23" w:rsidRPr="00A4589E" w:rsidRDefault="00C03B23" w:rsidP="00C03B23">
      <w:pPr>
        <w:pStyle w:val="Heading3"/>
        <w:rPr>
          <w:rFonts w:cs="Arial"/>
          <w:sz w:val="20"/>
        </w:rPr>
      </w:pPr>
      <w:proofErr w:type="gramStart"/>
      <w:r w:rsidRPr="00A4589E">
        <w:rPr>
          <w:rFonts w:cs="Arial"/>
          <w:sz w:val="20"/>
        </w:rPr>
        <w:t>a</w:t>
      </w:r>
      <w:proofErr w:type="gramEnd"/>
      <w:r w:rsidRPr="00A4589E">
        <w:rPr>
          <w:rFonts w:cs="Arial"/>
          <w:sz w:val="20"/>
        </w:rPr>
        <w:t xml:space="preserve"> reference to a Clause is a reference to the whole of that Clause unless stated otherwise; and</w:t>
      </w:r>
    </w:p>
    <w:p w14:paraId="3C8FD717" w14:textId="77777777" w:rsidR="00C03B23" w:rsidRPr="00A4589E" w:rsidRDefault="00C03B23" w:rsidP="00C03B23">
      <w:pPr>
        <w:pStyle w:val="Heading3"/>
        <w:rPr>
          <w:rFonts w:cs="Arial"/>
          <w:sz w:val="20"/>
        </w:rPr>
      </w:pPr>
      <w:bookmarkStart w:id="5" w:name="_Ref313372077"/>
      <w:proofErr w:type="gramStart"/>
      <w:r w:rsidRPr="00A4589E">
        <w:rPr>
          <w:rFonts w:cs="Arial"/>
          <w:sz w:val="20"/>
        </w:rPr>
        <w:t>in</w:t>
      </w:r>
      <w:proofErr w:type="gramEnd"/>
      <w:r w:rsidRPr="00A4589E">
        <w:rPr>
          <w:rFonts w:cs="Arial"/>
          <w:sz w:val="20"/>
        </w:rPr>
        <w:t xml:space="preserve"> the event of and only to the extent of any conflict between the Letter of Appointment, these Call-Off Terms</w:t>
      </w:r>
      <w:r>
        <w:rPr>
          <w:rFonts w:cs="Arial"/>
          <w:sz w:val="20"/>
        </w:rPr>
        <w:t xml:space="preserve">, any other document referred to in the Contract </w:t>
      </w:r>
      <w:r w:rsidRPr="00A4589E">
        <w:rPr>
          <w:rFonts w:cs="Arial"/>
          <w:sz w:val="20"/>
        </w:rPr>
        <w:t>and the Framework Agreement, the conflict shall be resolved in accordance with the following order of precedence:</w:t>
      </w:r>
      <w:bookmarkEnd w:id="5"/>
    </w:p>
    <w:p w14:paraId="3C8FD718"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Framework Agreement (excluding Framework Schedule 4 (Letter of Appointment and Call-Off Terms));</w:t>
      </w:r>
    </w:p>
    <w:p w14:paraId="3C8FD719"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w:t>
      </w:r>
      <w:proofErr w:type="gramEnd"/>
      <w:r w:rsidRPr="008C5846">
        <w:rPr>
          <w:rFonts w:cs="Arial"/>
          <w:sz w:val="20"/>
        </w:rPr>
        <w:t xml:space="preserve"> Letter of Appointment</w:t>
      </w:r>
      <w:r>
        <w:rPr>
          <w:rFonts w:cs="Arial"/>
          <w:sz w:val="20"/>
        </w:rPr>
        <w:t xml:space="preserve"> together with Appendices</w:t>
      </w:r>
      <w:r w:rsidRPr="008C5846">
        <w:rPr>
          <w:rFonts w:cs="Arial"/>
          <w:sz w:val="20"/>
        </w:rPr>
        <w:t xml:space="preserve">; </w:t>
      </w:r>
    </w:p>
    <w:p w14:paraId="3C8FD71A" w14:textId="77777777" w:rsidR="00C03B23" w:rsidRPr="008C5846" w:rsidRDefault="00C03B23" w:rsidP="00C03B23">
      <w:pPr>
        <w:pStyle w:val="Heading4"/>
        <w:tabs>
          <w:tab w:val="clear" w:pos="2781"/>
        </w:tabs>
        <w:rPr>
          <w:rFonts w:cs="Arial"/>
          <w:sz w:val="20"/>
        </w:rPr>
      </w:pPr>
      <w:proofErr w:type="gramStart"/>
      <w:r w:rsidRPr="008C5846">
        <w:rPr>
          <w:rFonts w:cs="Arial"/>
          <w:sz w:val="20"/>
        </w:rPr>
        <w:t>these</w:t>
      </w:r>
      <w:proofErr w:type="gramEnd"/>
      <w:r w:rsidRPr="008C5846">
        <w:rPr>
          <w:rFonts w:cs="Arial"/>
          <w:sz w:val="20"/>
        </w:rPr>
        <w:t xml:space="preserve"> Call-Off Terms; and</w:t>
      </w:r>
    </w:p>
    <w:p w14:paraId="3C8FD71B" w14:textId="77777777" w:rsidR="00C03B23" w:rsidRPr="008C5846" w:rsidRDefault="00C03B23" w:rsidP="00C03B23">
      <w:pPr>
        <w:pStyle w:val="Heading4"/>
        <w:tabs>
          <w:tab w:val="clear" w:pos="2781"/>
        </w:tabs>
        <w:rPr>
          <w:rFonts w:cs="Arial"/>
          <w:sz w:val="20"/>
        </w:rPr>
      </w:pPr>
      <w:proofErr w:type="gramStart"/>
      <w:r w:rsidRPr="008C5846">
        <w:rPr>
          <w:rFonts w:cs="Arial"/>
          <w:sz w:val="20"/>
        </w:rPr>
        <w:t>any</w:t>
      </w:r>
      <w:proofErr w:type="gramEnd"/>
      <w:r w:rsidRPr="008C5846">
        <w:rPr>
          <w:rFonts w:cs="Arial"/>
          <w:sz w:val="20"/>
        </w:rPr>
        <w:t xml:space="preserve"> other document referred to in the Contract.</w:t>
      </w:r>
    </w:p>
    <w:p w14:paraId="3C8FD71C" w14:textId="77777777" w:rsidR="00C03B23" w:rsidRPr="00A4589E" w:rsidRDefault="00C03B23" w:rsidP="00C03B23">
      <w:pPr>
        <w:pStyle w:val="Heading1"/>
        <w:keepNext/>
        <w:keepLines/>
        <w:rPr>
          <w:rFonts w:cs="Arial"/>
          <w:sz w:val="20"/>
        </w:rPr>
      </w:pPr>
      <w:bookmarkStart w:id="6" w:name="_Toc472412229"/>
      <w:r w:rsidRPr="00A4589E">
        <w:rPr>
          <w:rFonts w:cs="Arial"/>
          <w:sz w:val="20"/>
        </w:rPr>
        <w:t xml:space="preserve">SUPPLY OF </w:t>
      </w:r>
      <w:r>
        <w:rPr>
          <w:rFonts w:cs="Arial"/>
          <w:sz w:val="20"/>
        </w:rPr>
        <w:t xml:space="preserve">CONTRACT </w:t>
      </w:r>
      <w:r w:rsidRPr="00A4589E">
        <w:rPr>
          <w:rFonts w:cs="Arial"/>
          <w:sz w:val="20"/>
        </w:rPr>
        <w:t>SERVICES</w:t>
      </w:r>
      <w:bookmarkEnd w:id="6"/>
    </w:p>
    <w:p w14:paraId="3C8FD71D" w14:textId="77777777" w:rsidR="00C03B23" w:rsidRPr="00A4589E" w:rsidRDefault="00C03B23" w:rsidP="00C03B23">
      <w:pPr>
        <w:pStyle w:val="Heading2"/>
        <w:keepNext/>
        <w:rPr>
          <w:rFonts w:cs="Arial"/>
          <w:b/>
          <w:sz w:val="20"/>
        </w:rPr>
      </w:pPr>
      <w:r>
        <w:rPr>
          <w:rFonts w:cs="Arial"/>
          <w:b/>
          <w:sz w:val="20"/>
        </w:rPr>
        <w:t>Contract</w:t>
      </w:r>
      <w:r w:rsidRPr="00A4589E">
        <w:rPr>
          <w:rFonts w:cs="Arial"/>
          <w:b/>
          <w:sz w:val="20"/>
        </w:rPr>
        <w:t xml:space="preserve"> Services</w:t>
      </w:r>
    </w:p>
    <w:p w14:paraId="3C8FD71E"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supply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in accordance with the provisions of the Contract.</w:t>
      </w:r>
    </w:p>
    <w:p w14:paraId="3C8FD71F"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3C8FD720"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comply</w:t>
      </w:r>
      <w:proofErr w:type="gramEnd"/>
      <w:r w:rsidRPr="00A4589E">
        <w:rPr>
          <w:rFonts w:cs="Arial"/>
          <w:sz w:val="20"/>
        </w:rPr>
        <w:t xml:space="preserve"> with all reasonable instructions given to the </w:t>
      </w:r>
      <w:r>
        <w:rPr>
          <w:rFonts w:cs="Arial"/>
          <w:sz w:val="20"/>
        </w:rPr>
        <w:t>Supplier</w:t>
      </w:r>
      <w:r w:rsidR="00F07AAB">
        <w:rPr>
          <w:rFonts w:cs="Arial"/>
          <w:sz w:val="20"/>
        </w:rPr>
        <w:t xml:space="preserve"> and its </w:t>
      </w:r>
      <w:r w:rsidRPr="00A4589E">
        <w:rPr>
          <w:rFonts w:cs="Arial"/>
          <w:sz w:val="20"/>
        </w:rPr>
        <w:t xml:space="preserve">Staff by the </w:t>
      </w:r>
      <w:r>
        <w:rPr>
          <w:rFonts w:cs="Arial"/>
          <w:sz w:val="20"/>
        </w:rPr>
        <w:t>Customer</w:t>
      </w:r>
      <w:r w:rsidRPr="00A4589E">
        <w:rPr>
          <w:rFonts w:cs="Arial"/>
          <w:sz w:val="20"/>
        </w:rPr>
        <w:t xml:space="preserve"> in relation to the </w:t>
      </w:r>
      <w:r>
        <w:rPr>
          <w:rFonts w:cs="Arial"/>
          <w:sz w:val="20"/>
        </w:rPr>
        <w:t xml:space="preserve">Contract Services </w:t>
      </w:r>
      <w:r w:rsidRPr="00A4589E">
        <w:rPr>
          <w:rFonts w:cs="Arial"/>
          <w:sz w:val="20"/>
        </w:rPr>
        <w:t>from time to time, including reasonable instructions to re</w:t>
      </w:r>
      <w:r>
        <w:rPr>
          <w:rFonts w:cs="Arial"/>
          <w:sz w:val="20"/>
        </w:rPr>
        <w:t>schedule </w:t>
      </w:r>
      <w:r w:rsidRPr="00A4589E">
        <w:rPr>
          <w:rFonts w:cs="Arial"/>
          <w:sz w:val="20"/>
        </w:rPr>
        <w:t>or alter the Contract Services;</w:t>
      </w:r>
    </w:p>
    <w:p w14:paraId="3C8FD721" w14:textId="77777777" w:rsidR="00C03B23" w:rsidRPr="00AD35E4" w:rsidRDefault="00C03B23" w:rsidP="00F07AAB">
      <w:pPr>
        <w:pStyle w:val="Heading4"/>
        <w:ind w:left="2694" w:hanging="894"/>
        <w:rPr>
          <w:rFonts w:cs="Arial"/>
          <w:sz w:val="20"/>
        </w:rPr>
      </w:pPr>
      <w:proofErr w:type="gramStart"/>
      <w:r w:rsidRPr="00A4589E">
        <w:rPr>
          <w:rFonts w:cs="Arial"/>
          <w:sz w:val="20"/>
        </w:rPr>
        <w:lastRenderedPageBreak/>
        <w:t>immediately</w:t>
      </w:r>
      <w:proofErr w:type="gramEnd"/>
      <w:r w:rsidRPr="00A4589E">
        <w:rPr>
          <w:rFonts w:cs="Arial"/>
          <w:sz w:val="20"/>
        </w:rPr>
        <w:t xml:space="preserve"> report to the </w:t>
      </w:r>
      <w:r>
        <w:rPr>
          <w:rFonts w:cs="Arial"/>
          <w:sz w:val="20"/>
        </w:rPr>
        <w:t>Customer</w:t>
      </w:r>
      <w:r w:rsidRPr="00A4589E">
        <w:rPr>
          <w:rFonts w:cs="Arial"/>
          <w:sz w:val="20"/>
        </w:rPr>
        <w:t xml:space="preserve">’s Representative any matters which involve or could potentially involve a conflict of interest as referred to </w:t>
      </w:r>
      <w:r w:rsidRPr="00AD35E4">
        <w:rPr>
          <w:rFonts w:cs="Arial"/>
          <w:sz w:val="20"/>
        </w:rPr>
        <w:t>in Clause 2.1.3.1;</w:t>
      </w:r>
    </w:p>
    <w:p w14:paraId="3C8FD722" w14:textId="77777777" w:rsidR="00C03B23" w:rsidRPr="00A4589E" w:rsidRDefault="00C03B23" w:rsidP="00F07AAB">
      <w:pPr>
        <w:pStyle w:val="Heading4"/>
        <w:ind w:left="2694" w:hanging="894"/>
        <w:rPr>
          <w:rFonts w:cs="Arial"/>
          <w:sz w:val="20"/>
        </w:rPr>
      </w:pPr>
      <w:proofErr w:type="gramStart"/>
      <w:r w:rsidRPr="00A4589E">
        <w:rPr>
          <w:rFonts w:cs="Arial"/>
          <w:sz w:val="20"/>
        </w:rPr>
        <w:t>co</w:t>
      </w:r>
      <w:r>
        <w:rPr>
          <w:rFonts w:cs="Arial"/>
          <w:sz w:val="20"/>
        </w:rPr>
        <w:t>-</w:t>
      </w:r>
      <w:r w:rsidRPr="00A4589E">
        <w:rPr>
          <w:rFonts w:cs="Arial"/>
          <w:sz w:val="20"/>
        </w:rPr>
        <w:t>operate</w:t>
      </w:r>
      <w:proofErr w:type="gramEnd"/>
      <w:r w:rsidRPr="00A4589E">
        <w:rPr>
          <w:rFonts w:cs="Arial"/>
          <w:sz w:val="20"/>
        </w:rPr>
        <w:t xml:space="preserve"> with the </w:t>
      </w:r>
      <w:r>
        <w:rPr>
          <w:rFonts w:cs="Arial"/>
          <w:sz w:val="20"/>
        </w:rPr>
        <w:t>Customer</w:t>
      </w:r>
      <w:r w:rsidRPr="00A4589E">
        <w:rPr>
          <w:rFonts w:cs="Arial"/>
          <w:sz w:val="20"/>
        </w:rPr>
        <w:t xml:space="preserve"> and the </w:t>
      </w:r>
      <w:r>
        <w:rPr>
          <w:rFonts w:cs="Arial"/>
          <w:sz w:val="20"/>
        </w:rPr>
        <w:t>Customer</w:t>
      </w:r>
      <w:r w:rsidRPr="00A4589E">
        <w:rPr>
          <w:rFonts w:cs="Arial"/>
          <w:sz w:val="20"/>
        </w:rPr>
        <w:t xml:space="preserve">’s other professional advisers in relation to the </w:t>
      </w:r>
      <w:r>
        <w:rPr>
          <w:rFonts w:cs="Arial"/>
          <w:sz w:val="20"/>
        </w:rPr>
        <w:t xml:space="preserve">Contract Services </w:t>
      </w:r>
      <w:r w:rsidRPr="00A4589E">
        <w:rPr>
          <w:rFonts w:cs="Arial"/>
          <w:sz w:val="20"/>
        </w:rPr>
        <w:t xml:space="preserve">as required by the </w:t>
      </w:r>
      <w:r>
        <w:rPr>
          <w:rFonts w:cs="Arial"/>
          <w:sz w:val="20"/>
        </w:rPr>
        <w:t>Customer</w:t>
      </w:r>
      <w:r w:rsidRPr="00A4589E">
        <w:rPr>
          <w:rFonts w:cs="Arial"/>
          <w:sz w:val="20"/>
        </w:rPr>
        <w:t>;</w:t>
      </w:r>
    </w:p>
    <w:p w14:paraId="3C8FD723" w14:textId="77777777" w:rsidR="00C03B23" w:rsidRPr="002C6211" w:rsidRDefault="00C03B23" w:rsidP="00F07AAB">
      <w:pPr>
        <w:pStyle w:val="Heading4"/>
        <w:ind w:left="2694" w:hanging="894"/>
        <w:rPr>
          <w:rFonts w:cs="Arial"/>
          <w:sz w:val="20"/>
        </w:rPr>
      </w:pPr>
      <w:r w:rsidRPr="00A4589E">
        <w:rPr>
          <w:rFonts w:cs="Arial"/>
          <w:sz w:val="20"/>
        </w:rPr>
        <w:t xml:space="preserve">comply with the </w:t>
      </w:r>
      <w:r>
        <w:rPr>
          <w:rFonts w:cs="Arial"/>
          <w:sz w:val="20"/>
        </w:rPr>
        <w:t>Customer</w:t>
      </w:r>
      <w:r w:rsidRPr="00A4589E">
        <w:rPr>
          <w:rFonts w:cs="Arial"/>
          <w:sz w:val="20"/>
        </w:rPr>
        <w:t xml:space="preserve">’s internal policies and procedures and Government codes and practices in force from time to time </w:t>
      </w:r>
      <w:r>
        <w:rPr>
          <w:rFonts w:cs="Arial"/>
          <w:sz w:val="20"/>
        </w:rPr>
        <w:t xml:space="preserve">(including policies, procedures, codes and practices relating to staff vetting, security, equality and diversity, confidentiality undertakings and sustainability) in each case </w:t>
      </w:r>
      <w:r w:rsidRPr="00A4589E">
        <w:rPr>
          <w:rFonts w:cs="Arial"/>
          <w:sz w:val="20"/>
        </w:rPr>
        <w:t xml:space="preserve">as notified to the </w:t>
      </w:r>
      <w:r>
        <w:rPr>
          <w:rFonts w:cs="Arial"/>
          <w:sz w:val="20"/>
        </w:rPr>
        <w:t>Supplier</w:t>
      </w:r>
      <w:r w:rsidRPr="00A4589E">
        <w:rPr>
          <w:rFonts w:cs="Arial"/>
          <w:sz w:val="20"/>
        </w:rPr>
        <w:t xml:space="preserve"> in writing by the </w:t>
      </w:r>
      <w:r>
        <w:rPr>
          <w:rFonts w:cs="Arial"/>
          <w:sz w:val="20"/>
        </w:rPr>
        <w:t xml:space="preserve">Customer including where applicable, but not limited to, such policies, procedures, codes and practices listed in </w:t>
      </w:r>
      <w:r w:rsidRPr="002C6211">
        <w:rPr>
          <w:rFonts w:cs="Arial"/>
          <w:sz w:val="20"/>
        </w:rPr>
        <w:t xml:space="preserve">section 2.1 of Appendix 1 of the Letter of Appointment; </w:t>
      </w:r>
    </w:p>
    <w:p w14:paraId="3C8FD72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3C8FD725"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knowingly act at any time during the term of the Contract in any capacity for any person, firm or company in circumstances where a conflict of interest between such person, firm or company and the </w:t>
      </w:r>
      <w:r>
        <w:rPr>
          <w:rFonts w:cs="Arial"/>
          <w:sz w:val="20"/>
        </w:rPr>
        <w:t>Customer</w:t>
      </w:r>
      <w:r w:rsidRPr="00A4589E">
        <w:rPr>
          <w:rFonts w:cs="Arial"/>
          <w:sz w:val="20"/>
        </w:rPr>
        <w:t xml:space="preserve"> shall thereby exist in relation to the Contract Services; or</w:t>
      </w:r>
    </w:p>
    <w:p w14:paraId="3C8FD726"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incur</w:t>
      </w:r>
      <w:proofErr w:type="gramEnd"/>
      <w:r w:rsidRPr="00A4589E">
        <w:rPr>
          <w:rFonts w:cs="Arial"/>
          <w:sz w:val="20"/>
        </w:rPr>
        <w:t xml:space="preserve"> any expenditure which would result in any estimated figure for any element of the </w:t>
      </w:r>
      <w:r>
        <w:rPr>
          <w:rFonts w:cs="Arial"/>
          <w:sz w:val="20"/>
        </w:rPr>
        <w:t xml:space="preserve">Contract Services </w:t>
      </w:r>
      <w:r w:rsidRPr="00A4589E">
        <w:rPr>
          <w:rFonts w:cs="Arial"/>
          <w:sz w:val="20"/>
        </w:rPr>
        <w:t xml:space="preserve">being exceeded without the </w:t>
      </w:r>
      <w:r>
        <w:rPr>
          <w:rFonts w:cs="Arial"/>
          <w:sz w:val="20"/>
        </w:rPr>
        <w:t>Customer</w:t>
      </w:r>
      <w:r w:rsidRPr="00A4589E">
        <w:rPr>
          <w:rFonts w:cs="Arial"/>
          <w:sz w:val="20"/>
        </w:rPr>
        <w:t>’s written agreement; or</w:t>
      </w:r>
    </w:p>
    <w:p w14:paraId="3C8FD727" w14:textId="77777777" w:rsidR="00C03B23" w:rsidRPr="00A4589E" w:rsidRDefault="00C03B23" w:rsidP="00F07AAB">
      <w:pPr>
        <w:pStyle w:val="Heading4"/>
        <w:tabs>
          <w:tab w:val="clear" w:pos="2880"/>
          <w:tab w:val="num" w:pos="2694"/>
        </w:tabs>
        <w:ind w:left="2694" w:hanging="894"/>
        <w:rPr>
          <w:rFonts w:cs="Arial"/>
          <w:sz w:val="20"/>
        </w:rPr>
      </w:pPr>
      <w:r w:rsidRPr="00A4589E">
        <w:rPr>
          <w:rFonts w:cs="Arial"/>
          <w:sz w:val="20"/>
        </w:rPr>
        <w:t xml:space="preserve">without the prior written consent of the </w:t>
      </w:r>
      <w:r>
        <w:rPr>
          <w:rFonts w:cs="Arial"/>
          <w:sz w:val="20"/>
        </w:rPr>
        <w:t>Customer</w:t>
      </w:r>
      <w:r w:rsidRPr="00A4589E">
        <w:rPr>
          <w:rFonts w:cs="Arial"/>
          <w:sz w:val="20"/>
        </w:rPr>
        <w:t>, accept any commission, discount, allowance, direct or indirect payment, or any other consideration from any third party in connection with the provision of the Contract Services; or</w:t>
      </w:r>
    </w:p>
    <w:p w14:paraId="3C8FD728" w14:textId="77777777" w:rsidR="00C03B23" w:rsidRPr="00A4589E" w:rsidRDefault="00C03B23" w:rsidP="00F07AAB">
      <w:pPr>
        <w:pStyle w:val="Heading4"/>
        <w:tabs>
          <w:tab w:val="clear" w:pos="2880"/>
          <w:tab w:val="num" w:pos="2694"/>
        </w:tabs>
        <w:ind w:left="2694" w:hanging="894"/>
        <w:rPr>
          <w:rFonts w:cs="Arial"/>
          <w:sz w:val="20"/>
        </w:rPr>
      </w:pPr>
      <w:proofErr w:type="gramStart"/>
      <w:r w:rsidRPr="00A4589E">
        <w:rPr>
          <w:rFonts w:cs="Arial"/>
          <w:sz w:val="20"/>
        </w:rPr>
        <w:t>pledge</w:t>
      </w:r>
      <w:proofErr w:type="gramEnd"/>
      <w:r w:rsidRPr="00A4589E">
        <w:rPr>
          <w:rFonts w:cs="Arial"/>
          <w:sz w:val="20"/>
        </w:rPr>
        <w:t xml:space="preserve"> the credit of the </w:t>
      </w:r>
      <w:r>
        <w:rPr>
          <w:rFonts w:cs="Arial"/>
          <w:sz w:val="20"/>
        </w:rPr>
        <w:t>Customer</w:t>
      </w:r>
      <w:r w:rsidRPr="00A4589E">
        <w:rPr>
          <w:rFonts w:cs="Arial"/>
          <w:sz w:val="20"/>
        </w:rPr>
        <w:t xml:space="preserve"> in any way; or</w:t>
      </w:r>
    </w:p>
    <w:p w14:paraId="3C8FD729" w14:textId="77777777" w:rsidR="00C03B23" w:rsidRDefault="00C03B23" w:rsidP="00F07AAB">
      <w:pPr>
        <w:pStyle w:val="Heading4"/>
        <w:tabs>
          <w:tab w:val="clear" w:pos="2880"/>
          <w:tab w:val="num" w:pos="2694"/>
        </w:tabs>
        <w:ind w:left="2694" w:hanging="894"/>
        <w:rPr>
          <w:rFonts w:cs="Arial"/>
          <w:sz w:val="20"/>
        </w:rPr>
      </w:pPr>
      <w:proofErr w:type="gramStart"/>
      <w:r w:rsidRPr="00A4589E">
        <w:rPr>
          <w:rFonts w:cs="Arial"/>
          <w:sz w:val="20"/>
        </w:rPr>
        <w:t>engage</w:t>
      </w:r>
      <w:proofErr w:type="gramEnd"/>
      <w:r w:rsidRPr="00A4589E">
        <w:rPr>
          <w:rFonts w:cs="Arial"/>
          <w:sz w:val="20"/>
        </w:rPr>
        <w:t xml:space="preserve"> in any conduct which in the reasonable opinion of the </w:t>
      </w:r>
      <w:r>
        <w:rPr>
          <w:rFonts w:cs="Arial"/>
          <w:sz w:val="20"/>
        </w:rPr>
        <w:t>Customer</w:t>
      </w:r>
      <w:r w:rsidRPr="00A4589E">
        <w:rPr>
          <w:rFonts w:cs="Arial"/>
          <w:sz w:val="20"/>
        </w:rPr>
        <w:t xml:space="preserve"> is prejudicial to the </w:t>
      </w:r>
      <w:r>
        <w:rPr>
          <w:rFonts w:cs="Arial"/>
          <w:sz w:val="20"/>
        </w:rPr>
        <w:t>Customer</w:t>
      </w:r>
      <w:r w:rsidRPr="00A4589E">
        <w:rPr>
          <w:rFonts w:cs="Arial"/>
          <w:sz w:val="20"/>
        </w:rPr>
        <w:t>.</w:t>
      </w:r>
    </w:p>
    <w:p w14:paraId="3C8FD72A" w14:textId="77777777" w:rsidR="00C03B23" w:rsidRDefault="00C03B23" w:rsidP="00F07AAB">
      <w:pPr>
        <w:pStyle w:val="Heading4"/>
        <w:tabs>
          <w:tab w:val="clear" w:pos="2880"/>
          <w:tab w:val="num" w:pos="2694"/>
        </w:tabs>
        <w:ind w:left="2694" w:hanging="894"/>
        <w:rPr>
          <w:rFonts w:cs="Arial"/>
          <w:sz w:val="20"/>
        </w:rPr>
      </w:pPr>
      <w:proofErr w:type="gramStart"/>
      <w:r>
        <w:rPr>
          <w:rFonts w:cs="Arial"/>
          <w:sz w:val="20"/>
        </w:rPr>
        <w:t>without</w:t>
      </w:r>
      <w:proofErr w:type="gramEnd"/>
      <w:r>
        <w:rPr>
          <w:rFonts w:cs="Arial"/>
          <w:sz w:val="20"/>
        </w:rPr>
        <w:t xml:space="preserve"> the prior written consent of the Customer, introduce new methods or systems which materially impact on the provision of the Ordered Services</w:t>
      </w:r>
    </w:p>
    <w:p w14:paraId="3C8FD72B" w14:textId="77777777" w:rsidR="00C03B23" w:rsidRDefault="00C03B23" w:rsidP="00C03B23">
      <w:pPr>
        <w:pStyle w:val="Heading3"/>
        <w:rPr>
          <w:rFonts w:cs="Arial"/>
          <w:sz w:val="20"/>
        </w:rPr>
      </w:pPr>
      <w:r w:rsidRPr="00A4589E">
        <w:rPr>
          <w:rFonts w:cs="Arial"/>
          <w:sz w:val="20"/>
        </w:rPr>
        <w:t>Both Parties shall take all necessary measures to ensure the health and safety of the other Party’s employees</w:t>
      </w:r>
      <w:r>
        <w:rPr>
          <w:rFonts w:cs="Arial"/>
          <w:sz w:val="20"/>
        </w:rPr>
        <w:t>, consultants</w:t>
      </w:r>
      <w:r w:rsidRPr="00A4589E">
        <w:rPr>
          <w:rFonts w:cs="Arial"/>
          <w:sz w:val="20"/>
        </w:rPr>
        <w:t xml:space="preserve"> and agents visiting their premises.</w:t>
      </w:r>
    </w:p>
    <w:p w14:paraId="3C8FD72C" w14:textId="77777777" w:rsidR="00C03B23"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accepts that the </w:t>
      </w:r>
      <w:r>
        <w:rPr>
          <w:rFonts w:cs="Arial"/>
          <w:sz w:val="20"/>
        </w:rPr>
        <w:t>Customer</w:t>
      </w:r>
      <w:r w:rsidRPr="00A4589E">
        <w:rPr>
          <w:rFonts w:cs="Arial"/>
          <w:sz w:val="20"/>
        </w:rPr>
        <w:t xml:space="preserve"> shall have the right after consultation with the </w:t>
      </w:r>
      <w:r>
        <w:rPr>
          <w:rFonts w:cs="Arial"/>
          <w:sz w:val="20"/>
        </w:rPr>
        <w:t>Supplier</w:t>
      </w:r>
      <w:r w:rsidRPr="00A4589E">
        <w:rPr>
          <w:rFonts w:cs="Arial"/>
          <w:sz w:val="20"/>
        </w:rPr>
        <w:t xml:space="preserve"> to require the removal from involvement in the </w:t>
      </w:r>
      <w:r>
        <w:rPr>
          <w:rFonts w:cs="Arial"/>
          <w:sz w:val="20"/>
        </w:rPr>
        <w:t xml:space="preserve">Contract Services </w:t>
      </w:r>
      <w:r w:rsidRPr="00A4589E">
        <w:rPr>
          <w:rFonts w:cs="Arial"/>
          <w:sz w:val="20"/>
        </w:rPr>
        <w:t xml:space="preserve">of any person engaged in the performance of the </w:t>
      </w:r>
      <w:r>
        <w:rPr>
          <w:rFonts w:cs="Arial"/>
          <w:sz w:val="20"/>
        </w:rPr>
        <w:t xml:space="preserve">Contract Services </w:t>
      </w:r>
      <w:r w:rsidRPr="00A4589E">
        <w:rPr>
          <w:rFonts w:cs="Arial"/>
          <w:sz w:val="20"/>
        </w:rPr>
        <w:t xml:space="preserve">if in the </w:t>
      </w:r>
      <w:r>
        <w:rPr>
          <w:rFonts w:cs="Arial"/>
          <w:sz w:val="20"/>
        </w:rPr>
        <w:t>Customer</w:t>
      </w:r>
      <w:r w:rsidRPr="00A4589E">
        <w:rPr>
          <w:rFonts w:cs="Arial"/>
          <w:sz w:val="20"/>
        </w:rPr>
        <w:t>’s reasonable opinion the performance or conduct of such person is or has been unsatisfactory or if it shall not be in the public interest for the person to work on the Contract Services.</w:t>
      </w:r>
    </w:p>
    <w:p w14:paraId="3C8FD72D" w14:textId="77777777" w:rsidR="00C03B23" w:rsidRDefault="00C03B23" w:rsidP="00C03B23">
      <w:pPr>
        <w:pStyle w:val="Heading3"/>
        <w:rPr>
          <w:rFonts w:cs="Arial"/>
          <w:sz w:val="20"/>
        </w:rPr>
      </w:pPr>
      <w:r>
        <w:rPr>
          <w:rFonts w:cs="Arial"/>
          <w:sz w:val="20"/>
        </w:rPr>
        <w:lastRenderedPageBreak/>
        <w:t>Where the Supplier is more than one firm acting as a consortium, each firm that is a member of the consortium shall be jointly and severally liable for performance of the Supplier’s obligations under the Contract.</w:t>
      </w:r>
    </w:p>
    <w:p w14:paraId="3C8FD72E" w14:textId="77777777" w:rsidR="00C03B23" w:rsidRDefault="00C03B23" w:rsidP="00C03B23">
      <w:pPr>
        <w:pStyle w:val="Heading2"/>
        <w:keepNext/>
        <w:rPr>
          <w:rFonts w:cs="Arial"/>
          <w:b/>
          <w:sz w:val="20"/>
        </w:rPr>
      </w:pPr>
      <w:r>
        <w:rPr>
          <w:rFonts w:cs="Arial"/>
          <w:b/>
          <w:sz w:val="20"/>
        </w:rPr>
        <w:t>Variation of Contract Services</w:t>
      </w:r>
    </w:p>
    <w:p w14:paraId="3C8FD72F" w14:textId="77777777" w:rsidR="00C03B23" w:rsidRDefault="00C03B23" w:rsidP="00C03B23">
      <w:pPr>
        <w:pStyle w:val="Heading3"/>
        <w:rPr>
          <w:rFonts w:cs="Arial"/>
          <w:sz w:val="20"/>
        </w:rPr>
      </w:pPr>
      <w:r>
        <w:rPr>
          <w:rFonts w:cs="Arial"/>
          <w:sz w:val="20"/>
        </w:rPr>
        <w:t>The Customer may request a variation to the Contract Services at any time provided that such variation does not amount to a material change to the Order.</w:t>
      </w:r>
    </w:p>
    <w:p w14:paraId="3C8FD730" w14:textId="77777777" w:rsidR="00C03B23" w:rsidRDefault="00C03B23" w:rsidP="00C03B23">
      <w:pPr>
        <w:pStyle w:val="Heading3"/>
        <w:rPr>
          <w:rFonts w:cs="Arial"/>
          <w:sz w:val="20"/>
        </w:rPr>
      </w:pPr>
      <w:r>
        <w:rPr>
          <w:rFonts w:cs="Arial"/>
          <w:sz w:val="20"/>
        </w:rPr>
        <w:t>Any request by the Customer for a variation to the Contract Services shall be by written notice to the Supplier:</w:t>
      </w:r>
    </w:p>
    <w:p w14:paraId="3C8FD731"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giving</w:t>
      </w:r>
      <w:proofErr w:type="gramEnd"/>
      <w:r w:rsidRPr="00B014A2">
        <w:rPr>
          <w:sz w:val="20"/>
        </w:rPr>
        <w:t xml:space="preserve"> sufficient information for the </w:t>
      </w:r>
      <w:r>
        <w:rPr>
          <w:sz w:val="20"/>
        </w:rPr>
        <w:t>Supplier</w:t>
      </w:r>
      <w:r w:rsidRPr="00B014A2">
        <w:rPr>
          <w:sz w:val="20"/>
        </w:rPr>
        <w:t xml:space="preserve"> to assess the extent of the variation and any additional costs that may be incurred; and</w:t>
      </w:r>
    </w:p>
    <w:p w14:paraId="3C8FD732" w14:textId="77777777" w:rsidR="00C03B23" w:rsidRPr="00B014A2" w:rsidRDefault="00C03B23" w:rsidP="00F07AAB">
      <w:pPr>
        <w:pStyle w:val="Heading4"/>
        <w:tabs>
          <w:tab w:val="clear" w:pos="2781"/>
          <w:tab w:val="clear" w:pos="2880"/>
          <w:tab w:val="num" w:pos="2694"/>
        </w:tabs>
        <w:ind w:left="2694" w:hanging="894"/>
        <w:rPr>
          <w:sz w:val="20"/>
        </w:rPr>
      </w:pPr>
      <w:proofErr w:type="gramStart"/>
      <w:r w:rsidRPr="00B014A2">
        <w:rPr>
          <w:sz w:val="20"/>
        </w:rPr>
        <w:t>specifying</w:t>
      </w:r>
      <w:proofErr w:type="gramEnd"/>
      <w:r w:rsidRPr="00B014A2">
        <w:rPr>
          <w:sz w:val="20"/>
        </w:rPr>
        <w:t xml:space="preserve"> the timeframe within which the </w:t>
      </w:r>
      <w:r>
        <w:rPr>
          <w:sz w:val="20"/>
        </w:rPr>
        <w:t>Supplier</w:t>
      </w:r>
      <w:r w:rsidRPr="00B014A2">
        <w:rPr>
          <w:sz w:val="20"/>
        </w:rPr>
        <w:t xml:space="preserve"> must respond to the request, which shall be reasonable,</w:t>
      </w:r>
    </w:p>
    <w:p w14:paraId="3C8FD733" w14:textId="77777777" w:rsidR="00C03B23" w:rsidRPr="000E2D9B" w:rsidRDefault="00C03B23" w:rsidP="00C03B23">
      <w:pPr>
        <w:pStyle w:val="Heading4"/>
        <w:numPr>
          <w:ilvl w:val="0"/>
          <w:numId w:val="0"/>
        </w:numPr>
        <w:ind w:left="1800"/>
        <w:rPr>
          <w:sz w:val="20"/>
        </w:rPr>
      </w:pPr>
      <w:proofErr w:type="gramStart"/>
      <w:r w:rsidRPr="000E2D9B">
        <w:rPr>
          <w:sz w:val="20"/>
        </w:rPr>
        <w:t>and</w:t>
      </w:r>
      <w:proofErr w:type="gramEnd"/>
      <w:r w:rsidRPr="000E2D9B">
        <w:rPr>
          <w:sz w:val="20"/>
        </w:rPr>
        <w:t xml:space="preserve"> the Supplier shall respond to such request within such timeframe.</w:t>
      </w:r>
    </w:p>
    <w:p w14:paraId="3C8FD734" w14:textId="77777777" w:rsidR="00C03B23" w:rsidRPr="006C3D9C" w:rsidRDefault="00C03B23" w:rsidP="00C03B23">
      <w:pPr>
        <w:pStyle w:val="Heading3"/>
        <w:numPr>
          <w:ilvl w:val="0"/>
          <w:numId w:val="0"/>
        </w:numPr>
        <w:ind w:left="1800" w:hanging="1080"/>
        <w:rPr>
          <w:rFonts w:cs="Arial"/>
          <w:sz w:val="20"/>
        </w:rPr>
      </w:pPr>
      <w:r w:rsidRPr="000E2D9B">
        <w:rPr>
          <w:sz w:val="20"/>
        </w:rPr>
        <w:t xml:space="preserve">2.2.3  </w:t>
      </w:r>
      <w:r w:rsidRPr="000E2D9B">
        <w:rPr>
          <w:sz w:val="20"/>
        </w:rPr>
        <w:tab/>
      </w:r>
      <w:r w:rsidRPr="006C3D9C">
        <w:rPr>
          <w:sz w:val="20"/>
        </w:rPr>
        <w:t xml:space="preserve">Any such variation agreed between the Customer and the Supplier pursuant to </w:t>
      </w:r>
      <w:r w:rsidRPr="00AD35E4">
        <w:rPr>
          <w:sz w:val="20"/>
        </w:rPr>
        <w:t>Clause 2.2.2</w:t>
      </w:r>
      <w:r w:rsidRPr="006C3D9C">
        <w:rPr>
          <w:sz w:val="20"/>
        </w:rPr>
        <w:t xml:space="preserve"> shall not be valid unless in writing and signed by the Parties.  Furthermore any written and signed variation between the Parties shall be appended to the Letter of Appointment within Appendix 2 and/or 3. </w:t>
      </w:r>
      <w:r w:rsidRPr="006C3D9C">
        <w:rPr>
          <w:rFonts w:cs="Arial"/>
          <w:sz w:val="20"/>
        </w:rPr>
        <w:t xml:space="preserve">In the event that the Supplier and the Customer are unable to agree to a proposed variation including any change to the Contract Charges in connection with the requested variation to the Contract Services, the Customer may agree that the Supplier should continue to perform its obligations under the Contract without the variation or may terminate the Contract </w:t>
      </w:r>
      <w:r w:rsidRPr="006C3D9C">
        <w:rPr>
          <w:sz w:val="20"/>
        </w:rPr>
        <w:t>with immediate effect, except where the Supplier has already delivered part or all of the Order in accordance with the Order Form or where the Supplier can show evidence of substantial work being carried out to fulfil the Order, and in such a case the Parties shall attempt to agree upon a resolution to the matter. Where a resolution cannot be reached, the matter shall be dealt with under the Dispute Resolution Procedure</w:t>
      </w:r>
      <w:r w:rsidRPr="006C3D9C">
        <w:rPr>
          <w:rFonts w:cs="Arial"/>
          <w:sz w:val="20"/>
        </w:rPr>
        <w:t>.</w:t>
      </w:r>
    </w:p>
    <w:p w14:paraId="3C8FD735" w14:textId="77777777" w:rsidR="00C03B23" w:rsidRPr="00A4589E" w:rsidRDefault="00C03B23" w:rsidP="00C03B23">
      <w:pPr>
        <w:pStyle w:val="Heading2"/>
        <w:keepNext/>
        <w:rPr>
          <w:rFonts w:cs="Arial"/>
          <w:b/>
          <w:sz w:val="20"/>
        </w:rPr>
      </w:pPr>
      <w:r w:rsidRPr="00A4589E">
        <w:rPr>
          <w:rFonts w:cs="Arial"/>
          <w:b/>
          <w:sz w:val="20"/>
        </w:rPr>
        <w:t>Key Personnel</w:t>
      </w:r>
    </w:p>
    <w:p w14:paraId="3C8FD736"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Key Personnel are essential to the proper provision of the </w:t>
      </w:r>
      <w:r>
        <w:rPr>
          <w:rFonts w:cs="Arial"/>
          <w:sz w:val="20"/>
        </w:rPr>
        <w:t xml:space="preserve">Contract Services </w:t>
      </w:r>
      <w:r w:rsidRPr="00A4589E">
        <w:rPr>
          <w:rFonts w:cs="Arial"/>
          <w:sz w:val="20"/>
        </w:rPr>
        <w:t xml:space="preserve">to the </w:t>
      </w:r>
      <w:r>
        <w:rPr>
          <w:rFonts w:cs="Arial"/>
          <w:sz w:val="20"/>
        </w:rPr>
        <w:t>Customer</w:t>
      </w:r>
      <w:r w:rsidRPr="00A4589E">
        <w:rPr>
          <w:rFonts w:cs="Arial"/>
          <w:sz w:val="20"/>
        </w:rPr>
        <w:t xml:space="preserve">.  The Key Personnel shall be responsible for performing such roles as are ascribed to them in the Letter of Appointment and such other roles as may be necessary or desirable for the purposes of the Contract or as may be agreed between the Parties from time to time. </w:t>
      </w:r>
    </w:p>
    <w:p w14:paraId="3C8FD737" w14:textId="77777777" w:rsidR="00C03B23" w:rsidRPr="00A4589E" w:rsidRDefault="00C03B23" w:rsidP="00C03B23">
      <w:pPr>
        <w:pStyle w:val="Heading3"/>
        <w:rPr>
          <w:rFonts w:cs="Arial"/>
          <w:sz w:val="20"/>
        </w:rPr>
      </w:pPr>
      <w:r w:rsidRPr="00A4589E">
        <w:rPr>
          <w:rFonts w:cs="Arial"/>
          <w:sz w:val="20"/>
        </w:rPr>
        <w:t xml:space="preserve">The Key Personnel shall not be released by the </w:t>
      </w:r>
      <w:r>
        <w:rPr>
          <w:rFonts w:cs="Arial"/>
          <w:sz w:val="20"/>
        </w:rPr>
        <w:t>Supplier</w:t>
      </w:r>
      <w:r w:rsidRPr="00A4589E">
        <w:rPr>
          <w:rFonts w:cs="Arial"/>
          <w:sz w:val="20"/>
        </w:rPr>
        <w:t xml:space="preserve"> from supplying the </w:t>
      </w:r>
      <w:r>
        <w:rPr>
          <w:rFonts w:cs="Arial"/>
          <w:sz w:val="20"/>
        </w:rPr>
        <w:t xml:space="preserve">Contract Services </w:t>
      </w:r>
      <w:r w:rsidRPr="00A4589E">
        <w:rPr>
          <w:rFonts w:cs="Arial"/>
          <w:sz w:val="20"/>
        </w:rPr>
        <w:t xml:space="preserve">without the agreement of the </w:t>
      </w:r>
      <w:r>
        <w:rPr>
          <w:rFonts w:cs="Arial"/>
          <w:sz w:val="20"/>
        </w:rPr>
        <w:t>Customer</w:t>
      </w:r>
      <w:r w:rsidRPr="00A4589E">
        <w:rPr>
          <w:rFonts w:cs="Arial"/>
          <w:sz w:val="20"/>
        </w:rPr>
        <w:t>, except by reason of long-term sickness, maternity leave, paternity leave, termination of employment</w:t>
      </w:r>
      <w:r>
        <w:rPr>
          <w:rFonts w:cs="Arial"/>
          <w:sz w:val="20"/>
        </w:rPr>
        <w:t xml:space="preserve"> and/or </w:t>
      </w:r>
      <w:r w:rsidRPr="00A4589E">
        <w:rPr>
          <w:rFonts w:cs="Arial"/>
          <w:sz w:val="20"/>
        </w:rPr>
        <w:t xml:space="preserve">partnership or other extenuating circumstances. </w:t>
      </w:r>
    </w:p>
    <w:p w14:paraId="3C8FD738" w14:textId="77777777" w:rsidR="00C03B23" w:rsidRPr="00A4589E" w:rsidRDefault="00C03B23" w:rsidP="00C03B23">
      <w:pPr>
        <w:pStyle w:val="Heading3"/>
        <w:rPr>
          <w:rFonts w:cs="Arial"/>
          <w:sz w:val="20"/>
        </w:rPr>
      </w:pPr>
      <w:r w:rsidRPr="00A4589E">
        <w:rPr>
          <w:rFonts w:cs="Arial"/>
          <w:sz w:val="20"/>
        </w:rPr>
        <w:t xml:space="preserve">Any replacements to the Key Personnel shall be subject to the agreement of the </w:t>
      </w:r>
      <w:r>
        <w:rPr>
          <w:rFonts w:cs="Arial"/>
          <w:sz w:val="20"/>
        </w:rPr>
        <w:t>Customer</w:t>
      </w:r>
      <w:r w:rsidRPr="00A4589E">
        <w:rPr>
          <w:rFonts w:cs="Arial"/>
          <w:sz w:val="20"/>
        </w:rPr>
        <w:t>. Such replacements shall be of at least equal status or of equivalent experience and skills to the Key Personnel being replaced and be suitable for the responsibilities of that person in relation to the Contract.</w:t>
      </w:r>
    </w:p>
    <w:p w14:paraId="3C8FD739" w14:textId="77777777" w:rsidR="00C03B23" w:rsidRPr="008A3C61" w:rsidRDefault="00C03B23" w:rsidP="00C03B23">
      <w:pPr>
        <w:pStyle w:val="Heading3"/>
        <w:rPr>
          <w:rFonts w:cs="Arial"/>
          <w:sz w:val="20"/>
        </w:rPr>
      </w:pPr>
      <w:r w:rsidRPr="00A4589E">
        <w:rPr>
          <w:rFonts w:cs="Arial"/>
          <w:sz w:val="20"/>
        </w:rPr>
        <w:lastRenderedPageBreak/>
        <w:t xml:space="preserve">The </w:t>
      </w:r>
      <w:r>
        <w:rPr>
          <w:rFonts w:cs="Arial"/>
          <w:sz w:val="20"/>
        </w:rPr>
        <w:t>Customer</w:t>
      </w:r>
      <w:r w:rsidRPr="00A4589E">
        <w:rPr>
          <w:rFonts w:cs="Arial"/>
          <w:sz w:val="20"/>
        </w:rPr>
        <w:t xml:space="preserve"> shall not unreasonably withhold its agreement under Clauses 2.</w:t>
      </w:r>
      <w:r>
        <w:rPr>
          <w:rFonts w:cs="Arial"/>
          <w:sz w:val="20"/>
        </w:rPr>
        <w:t>3.2 or 2.3</w:t>
      </w:r>
      <w:r w:rsidRPr="00A4589E">
        <w:rPr>
          <w:rFonts w:cs="Arial"/>
          <w:sz w:val="20"/>
        </w:rPr>
        <w:t xml:space="preserve">.3. Such agreement shall be conditional on appropriate arrangements being made by the </w:t>
      </w:r>
      <w:r>
        <w:rPr>
          <w:rFonts w:cs="Arial"/>
          <w:sz w:val="20"/>
        </w:rPr>
        <w:t>Supplier</w:t>
      </w:r>
      <w:r w:rsidRPr="00A4589E">
        <w:rPr>
          <w:rFonts w:cs="Arial"/>
          <w:sz w:val="20"/>
        </w:rPr>
        <w:t xml:space="preserve"> to minimise any adverse impact on the Contract which </w:t>
      </w:r>
      <w:r w:rsidRPr="008A3C61">
        <w:rPr>
          <w:rFonts w:cs="Arial"/>
          <w:sz w:val="20"/>
        </w:rPr>
        <w:t>could be caused by a change in Key Personnel.</w:t>
      </w:r>
    </w:p>
    <w:p w14:paraId="3C8FD73A" w14:textId="77777777" w:rsidR="00C03B23" w:rsidRDefault="00C03B23" w:rsidP="00C03B23">
      <w:pPr>
        <w:pStyle w:val="Heading3"/>
        <w:rPr>
          <w:rFonts w:cs="Arial"/>
          <w:sz w:val="20"/>
        </w:rPr>
      </w:pPr>
      <w:r w:rsidRPr="008A3C61">
        <w:rPr>
          <w:rFonts w:cs="Arial"/>
          <w:sz w:val="20"/>
        </w:rPr>
        <w:t>If requested by the Customer, the Supplier shall procure that Key Personnel attend transaction review meetings at no cost to the Customer during the term of the</w:t>
      </w:r>
      <w:r w:rsidRPr="00A4589E">
        <w:rPr>
          <w:rFonts w:cs="Arial"/>
          <w:sz w:val="20"/>
        </w:rPr>
        <w:t xml:space="preserve"> Contract and upon its conclusion.</w:t>
      </w:r>
    </w:p>
    <w:p w14:paraId="3C8FD73B" w14:textId="77777777" w:rsidR="00C03B23" w:rsidRPr="002478B9" w:rsidRDefault="00C03B23" w:rsidP="00C03B23">
      <w:pPr>
        <w:pStyle w:val="Heading1"/>
        <w:numPr>
          <w:ilvl w:val="0"/>
          <w:numId w:val="0"/>
        </w:numPr>
        <w:ind w:left="720" w:hanging="720"/>
        <w:rPr>
          <w:sz w:val="20"/>
        </w:rPr>
      </w:pPr>
      <w:bookmarkStart w:id="7" w:name="_Toc335743365"/>
      <w:bookmarkStart w:id="8" w:name="_Toc472412230"/>
      <w:r w:rsidRPr="002478B9">
        <w:rPr>
          <w:rFonts w:cs="Arial"/>
          <w:sz w:val="20"/>
        </w:rPr>
        <w:t>2B</w:t>
      </w:r>
      <w:r>
        <w:rPr>
          <w:rFonts w:cs="Arial"/>
          <w:sz w:val="20"/>
        </w:rPr>
        <w:t>.</w:t>
      </w:r>
      <w:r w:rsidRPr="002478B9">
        <w:rPr>
          <w:rFonts w:cs="Arial"/>
          <w:b w:val="0"/>
          <w:sz w:val="20"/>
        </w:rPr>
        <w:tab/>
      </w:r>
      <w:bookmarkStart w:id="9" w:name="_Toc304196127"/>
      <w:bookmarkStart w:id="10" w:name="_Toc304196303"/>
      <w:bookmarkStart w:id="11" w:name="_Toc304196479"/>
      <w:bookmarkStart w:id="12" w:name="_Toc304200955"/>
      <w:bookmarkStart w:id="13" w:name="_Toc304202042"/>
      <w:bookmarkStart w:id="14" w:name="_Toc304212968"/>
      <w:bookmarkStart w:id="15" w:name="_Toc304453835"/>
      <w:bookmarkStart w:id="16" w:name="_Toc304454008"/>
      <w:bookmarkStart w:id="17" w:name="_Toc304454630"/>
      <w:bookmarkStart w:id="18" w:name="_Toc304808604"/>
      <w:bookmarkStart w:id="19" w:name="_Toc304897196"/>
      <w:bookmarkStart w:id="20" w:name="_Toc304901107"/>
      <w:bookmarkStart w:id="21" w:name="_Toc304901280"/>
      <w:bookmarkStart w:id="22" w:name="_Toc304904522"/>
      <w:bookmarkStart w:id="23" w:name="_Toc305422568"/>
      <w:bookmarkStart w:id="24" w:name="_Toc305588763"/>
      <w:r w:rsidRPr="002478B9">
        <w:rPr>
          <w:sz w:val="20"/>
        </w:rPr>
        <w:t>REMEDIES IN THE EVENT OF INADEQUATE PERFORMANCE OF THE SERVICES</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Pr="002478B9">
        <w:rPr>
          <w:sz w:val="20"/>
        </w:rPr>
        <w:t xml:space="preserve"> </w:t>
      </w:r>
      <w:bookmarkStart w:id="25" w:name="_Ref232264393"/>
    </w:p>
    <w:p w14:paraId="3C8FD73C" w14:textId="77777777" w:rsidR="00C03B23" w:rsidRPr="002478B9" w:rsidRDefault="00C03B23" w:rsidP="00C03B23">
      <w:pPr>
        <w:pStyle w:val="Heading2"/>
        <w:numPr>
          <w:ilvl w:val="0"/>
          <w:numId w:val="0"/>
        </w:numPr>
        <w:tabs>
          <w:tab w:val="num" w:pos="1980"/>
        </w:tabs>
        <w:ind w:left="1350" w:hanging="720"/>
        <w:rPr>
          <w:sz w:val="20"/>
        </w:rPr>
      </w:pPr>
      <w:r w:rsidRPr="002478B9">
        <w:rPr>
          <w:sz w:val="20"/>
        </w:rPr>
        <w:t>2B.1</w:t>
      </w:r>
      <w:r>
        <w:rPr>
          <w:b/>
          <w:sz w:val="20"/>
        </w:rPr>
        <w:tab/>
      </w:r>
      <w:r w:rsidRPr="002478B9">
        <w:rPr>
          <w:sz w:val="20"/>
        </w:rPr>
        <w:t>Without prejudice to any other right or remedy which the Customer may have</w:t>
      </w:r>
      <w:r>
        <w:rPr>
          <w:sz w:val="20"/>
        </w:rPr>
        <w:t xml:space="preserve"> at Law or in this Contract</w:t>
      </w:r>
      <w:r w:rsidRPr="002478B9">
        <w:rPr>
          <w:sz w:val="20"/>
        </w:rPr>
        <w:t xml:space="preserve">, if any </w:t>
      </w:r>
      <w:r>
        <w:rPr>
          <w:sz w:val="20"/>
        </w:rPr>
        <w:t xml:space="preserve">Contract </w:t>
      </w:r>
      <w:r w:rsidRPr="002478B9">
        <w:rPr>
          <w:sz w:val="20"/>
        </w:rPr>
        <w:t>Services are not supplied in accordance with, or the Supplier fails to comply with any of the terms of the Contract then the Customer may (whether or not any part of the Services have been Delivered) do any of the following:</w:t>
      </w:r>
      <w:bookmarkEnd w:id="25"/>
    </w:p>
    <w:p w14:paraId="3C8FD73D" w14:textId="77777777" w:rsidR="00C03B23" w:rsidRDefault="00C03B23" w:rsidP="00C03B23">
      <w:pPr>
        <w:pStyle w:val="Heading3"/>
        <w:numPr>
          <w:ilvl w:val="0"/>
          <w:numId w:val="0"/>
        </w:numPr>
        <w:tabs>
          <w:tab w:val="num" w:pos="2970"/>
        </w:tabs>
        <w:ind w:left="1800" w:hanging="1080"/>
        <w:rPr>
          <w:sz w:val="20"/>
        </w:rPr>
      </w:pPr>
      <w:r>
        <w:rPr>
          <w:sz w:val="20"/>
        </w:rPr>
        <w:t>2B.1.1</w:t>
      </w:r>
      <w:r>
        <w:rPr>
          <w:sz w:val="20"/>
        </w:rPr>
        <w:tab/>
        <w:t>a</w:t>
      </w:r>
      <w:r w:rsidRPr="002478B9">
        <w:rPr>
          <w:sz w:val="20"/>
        </w:rPr>
        <w:t>t the Customer's option, give the Supplier the opportunity at the Supplier's expense to either remedy any failure in the performance of the Services together with any damage resulting from such defect or failure (and where such defect or failure is capable of remedy) and carry out any other necessary work to ensure that the terms of the Contract are fulfilled, in accordance with the Customer's instructions;</w:t>
      </w:r>
    </w:p>
    <w:p w14:paraId="3C8FD73E" w14:textId="77777777" w:rsidR="00C03B23" w:rsidRPr="002478B9" w:rsidRDefault="00C03B23" w:rsidP="00C03B23">
      <w:pPr>
        <w:pStyle w:val="Heading3"/>
        <w:numPr>
          <w:ilvl w:val="0"/>
          <w:numId w:val="0"/>
        </w:numPr>
        <w:tabs>
          <w:tab w:val="num" w:pos="2590"/>
          <w:tab w:val="num" w:pos="2970"/>
        </w:tabs>
        <w:ind w:left="1800" w:hanging="1080"/>
        <w:rPr>
          <w:sz w:val="20"/>
        </w:rPr>
      </w:pPr>
      <w:r>
        <w:rPr>
          <w:sz w:val="20"/>
        </w:rPr>
        <w:t>2B.1.2</w:t>
      </w:r>
      <w:r>
        <w:rPr>
          <w:sz w:val="20"/>
        </w:rPr>
        <w:tab/>
      </w:r>
      <w:r w:rsidRPr="002478B9">
        <w:rPr>
          <w:sz w:val="20"/>
        </w:rPr>
        <w:t xml:space="preserve">refuse to accept any further </w:t>
      </w:r>
      <w:r>
        <w:rPr>
          <w:sz w:val="20"/>
        </w:rPr>
        <w:t xml:space="preserve">Contract </w:t>
      </w:r>
      <w:r w:rsidRPr="002478B9">
        <w:rPr>
          <w:sz w:val="20"/>
        </w:rPr>
        <w:t xml:space="preserve">Services to be </w:t>
      </w:r>
      <w:r>
        <w:rPr>
          <w:sz w:val="20"/>
        </w:rPr>
        <w:t>d</w:t>
      </w:r>
      <w:r w:rsidRPr="002478B9">
        <w:rPr>
          <w:sz w:val="20"/>
        </w:rPr>
        <w:t>elivered</w:t>
      </w:r>
      <w:r>
        <w:rPr>
          <w:sz w:val="20"/>
        </w:rPr>
        <w:t xml:space="preserve"> by the Supplier</w:t>
      </w:r>
      <w:r w:rsidRPr="002478B9">
        <w:rPr>
          <w:sz w:val="20"/>
        </w:rPr>
        <w:t xml:space="preserve"> but without any liability to the Customer;</w:t>
      </w:r>
      <w:bookmarkStart w:id="26" w:name="_Toc139079956"/>
    </w:p>
    <w:bookmarkEnd w:id="26"/>
    <w:p w14:paraId="3C8FD73F"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1.3</w:t>
      </w:r>
      <w:r>
        <w:rPr>
          <w:sz w:val="20"/>
        </w:rPr>
        <w:tab/>
      </w:r>
      <w:r w:rsidRPr="002478B9">
        <w:rPr>
          <w:sz w:val="20"/>
        </w:rPr>
        <w:t xml:space="preserve">carry out at the Supplier's expense any work necessary to make the Services comply with the Contract; </w:t>
      </w:r>
    </w:p>
    <w:p w14:paraId="3C8FD740"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1.4</w:t>
      </w:r>
      <w:r>
        <w:rPr>
          <w:sz w:val="20"/>
        </w:rPr>
        <w:tab/>
      </w:r>
      <w:r w:rsidRPr="002478B9">
        <w:rPr>
          <w:sz w:val="20"/>
        </w:rPr>
        <w:t xml:space="preserve">without terminating the Contract, itself supply or procure the supply of all or part of the </w:t>
      </w:r>
      <w:r>
        <w:rPr>
          <w:sz w:val="20"/>
        </w:rPr>
        <w:t xml:space="preserve">Contract </w:t>
      </w:r>
      <w:r w:rsidRPr="002478B9">
        <w:rPr>
          <w:sz w:val="20"/>
        </w:rPr>
        <w:t xml:space="preserve">Services until such time as the Supplier shall have demonstrated to the reasonable satisfaction of the Customer that the Supplier will once more be able to supply all or such part of the </w:t>
      </w:r>
      <w:r>
        <w:rPr>
          <w:sz w:val="20"/>
        </w:rPr>
        <w:t xml:space="preserve">Contract </w:t>
      </w:r>
      <w:r w:rsidRPr="002478B9">
        <w:rPr>
          <w:sz w:val="20"/>
        </w:rPr>
        <w:t>Services in accordance with the Contract;</w:t>
      </w:r>
    </w:p>
    <w:p w14:paraId="3C8FD741" w14:textId="77777777" w:rsidR="00C03B23"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1.5</w:t>
      </w:r>
      <w:r>
        <w:rPr>
          <w:sz w:val="20"/>
        </w:rPr>
        <w:tab/>
      </w:r>
      <w:r w:rsidRPr="002478B9">
        <w:rPr>
          <w:sz w:val="20"/>
        </w:rPr>
        <w:t xml:space="preserve">without terminating the whole of the Contract, terminate the Contract in respect of part of the </w:t>
      </w:r>
      <w:r>
        <w:rPr>
          <w:sz w:val="20"/>
        </w:rPr>
        <w:t xml:space="preserve">Contract </w:t>
      </w:r>
      <w:r w:rsidRPr="002478B9">
        <w:rPr>
          <w:sz w:val="20"/>
        </w:rPr>
        <w:t>Services only (whereupon a corresponding reduction in the Contract Charges shall be made) and thereafter itself supply or procure a third party to supply such part of the</w:t>
      </w:r>
      <w:r>
        <w:rPr>
          <w:sz w:val="20"/>
        </w:rPr>
        <w:t xml:space="preserve"> Contract</w:t>
      </w:r>
      <w:r w:rsidRPr="002478B9">
        <w:rPr>
          <w:sz w:val="20"/>
        </w:rPr>
        <w:t xml:space="preserve"> Services; and/or</w:t>
      </w:r>
    </w:p>
    <w:p w14:paraId="3C8FD742" w14:textId="77777777" w:rsidR="00C03B23" w:rsidRPr="002478B9" w:rsidRDefault="00C03B23" w:rsidP="00C03B23">
      <w:pPr>
        <w:pStyle w:val="Heading3"/>
        <w:numPr>
          <w:ilvl w:val="0"/>
          <w:numId w:val="0"/>
        </w:numPr>
        <w:tabs>
          <w:tab w:val="num" w:pos="2970"/>
        </w:tabs>
        <w:ind w:left="1800" w:hanging="1080"/>
        <w:rPr>
          <w:sz w:val="20"/>
        </w:rPr>
      </w:pPr>
      <w:r>
        <w:rPr>
          <w:sz w:val="20"/>
        </w:rPr>
        <w:t>2B</w:t>
      </w:r>
      <w:r w:rsidR="008815D3">
        <w:rPr>
          <w:sz w:val="20"/>
        </w:rPr>
        <w:t>.</w:t>
      </w:r>
      <w:r>
        <w:rPr>
          <w:sz w:val="20"/>
        </w:rPr>
        <w:t>1.6</w:t>
      </w:r>
      <w:r>
        <w:rPr>
          <w:sz w:val="20"/>
        </w:rPr>
        <w:tab/>
      </w:r>
      <w:r w:rsidRPr="002478B9">
        <w:rPr>
          <w:sz w:val="20"/>
        </w:rPr>
        <w:t>charge the Supplier for and the Supplier shall on demand pay</w:t>
      </w:r>
      <w:r>
        <w:rPr>
          <w:sz w:val="20"/>
        </w:rPr>
        <w:t>,</w:t>
      </w:r>
      <w:r w:rsidRPr="002478B9">
        <w:rPr>
          <w:sz w:val="20"/>
        </w:rPr>
        <w:t xml:space="preserve"> any costs reasonably incurred by the Customer (including any reasonable administration costs) in respect of the supply of any part of the </w:t>
      </w:r>
      <w:r>
        <w:rPr>
          <w:sz w:val="20"/>
        </w:rPr>
        <w:t xml:space="preserve">Contract </w:t>
      </w:r>
      <w:r w:rsidRPr="002478B9">
        <w:rPr>
          <w:sz w:val="20"/>
        </w:rPr>
        <w:t xml:space="preserve">Services by the Customer or a third party to the extent that such costs exceed the payment which would otherwise have been payable to the Supplier for such part of the </w:t>
      </w:r>
      <w:r>
        <w:rPr>
          <w:sz w:val="20"/>
        </w:rPr>
        <w:t xml:space="preserve">Contract </w:t>
      </w:r>
      <w:r w:rsidRPr="002478B9">
        <w:rPr>
          <w:sz w:val="20"/>
        </w:rPr>
        <w:t xml:space="preserve">Services and provided that the Customer uses its reasonable endeavours to mitigate any additional expenditure in obtaining replacement </w:t>
      </w:r>
      <w:r>
        <w:rPr>
          <w:sz w:val="20"/>
        </w:rPr>
        <w:t xml:space="preserve">Contract </w:t>
      </w:r>
      <w:r w:rsidRPr="002478B9">
        <w:rPr>
          <w:sz w:val="20"/>
        </w:rPr>
        <w:t>Services.</w:t>
      </w:r>
    </w:p>
    <w:p w14:paraId="3C8FD743" w14:textId="77777777" w:rsidR="00C03B23" w:rsidRPr="00A76227" w:rsidRDefault="00C03B23" w:rsidP="00C03B23">
      <w:pPr>
        <w:pStyle w:val="Heading2"/>
        <w:numPr>
          <w:ilvl w:val="0"/>
          <w:numId w:val="0"/>
        </w:numPr>
        <w:ind w:left="720" w:hanging="720"/>
        <w:rPr>
          <w:color w:val="FF0000"/>
          <w:sz w:val="20"/>
        </w:rPr>
      </w:pPr>
      <w:r>
        <w:rPr>
          <w:sz w:val="20"/>
        </w:rPr>
        <w:t>2B.2</w:t>
      </w:r>
      <w:r>
        <w:rPr>
          <w:sz w:val="20"/>
        </w:rPr>
        <w:tab/>
        <w:t>Notwithstanding any of the provisions of this Clause 2B, i</w:t>
      </w:r>
      <w:r w:rsidRPr="002478B9">
        <w:rPr>
          <w:sz w:val="20"/>
        </w:rPr>
        <w:t>n the event that the Supplier</w:t>
      </w:r>
      <w:r>
        <w:rPr>
          <w:sz w:val="20"/>
        </w:rPr>
        <w:t xml:space="preserve"> </w:t>
      </w:r>
      <w:r w:rsidRPr="00AF2F58">
        <w:rPr>
          <w:sz w:val="20"/>
        </w:rPr>
        <w:t>fails to comply with Clause 2B.1 above and the failure prevents the Customer fro</w:t>
      </w:r>
      <w:r>
        <w:rPr>
          <w:sz w:val="20"/>
        </w:rPr>
        <w:t xml:space="preserve">m discharging a statutory duty, the </w:t>
      </w:r>
      <w:r w:rsidRPr="00AF2F58">
        <w:rPr>
          <w:sz w:val="20"/>
        </w:rPr>
        <w:t>Customer may terminate the Contract with immediate effect by giving the Supplier notice in writing</w:t>
      </w:r>
      <w:r w:rsidRPr="00A76227">
        <w:rPr>
          <w:color w:val="FF0000"/>
          <w:sz w:val="20"/>
        </w:rPr>
        <w:t xml:space="preserve">. </w:t>
      </w:r>
    </w:p>
    <w:p w14:paraId="3C8FD744" w14:textId="77777777" w:rsidR="00C03B23" w:rsidRDefault="00C03B23" w:rsidP="00C03B23">
      <w:pPr>
        <w:pStyle w:val="Heading1"/>
        <w:numPr>
          <w:ilvl w:val="0"/>
          <w:numId w:val="0"/>
        </w:numPr>
        <w:ind w:left="720" w:hanging="720"/>
        <w:rPr>
          <w:sz w:val="20"/>
        </w:rPr>
      </w:pPr>
      <w:bookmarkStart w:id="27" w:name="_Toc335743366"/>
      <w:bookmarkStart w:id="28" w:name="_Toc472412231"/>
      <w:r w:rsidRPr="00C555DC">
        <w:rPr>
          <w:sz w:val="20"/>
        </w:rPr>
        <w:lastRenderedPageBreak/>
        <w:t>2C.</w:t>
      </w:r>
      <w:r w:rsidRPr="00C555DC">
        <w:rPr>
          <w:sz w:val="20"/>
        </w:rPr>
        <w:tab/>
      </w:r>
      <w:bookmarkStart w:id="29" w:name="_Toc304196131"/>
      <w:bookmarkStart w:id="30" w:name="_Toc304196307"/>
      <w:bookmarkStart w:id="31" w:name="_Toc304196483"/>
      <w:bookmarkStart w:id="32" w:name="_Toc304200959"/>
      <w:bookmarkStart w:id="33" w:name="_Toc304202046"/>
      <w:bookmarkStart w:id="34" w:name="_Toc304212972"/>
      <w:bookmarkStart w:id="35" w:name="_Toc304453841"/>
      <w:bookmarkStart w:id="36" w:name="_Toc304454014"/>
      <w:bookmarkStart w:id="37" w:name="_Toc304454636"/>
      <w:bookmarkStart w:id="38" w:name="_Toc304808608"/>
      <w:bookmarkStart w:id="39" w:name="_Toc304897200"/>
      <w:bookmarkStart w:id="40" w:name="_Toc304901111"/>
      <w:bookmarkStart w:id="41" w:name="_Toc304901284"/>
      <w:bookmarkStart w:id="42" w:name="_Toc304904526"/>
      <w:bookmarkStart w:id="43" w:name="_Toc305422572"/>
      <w:bookmarkStart w:id="44" w:name="_Toc305588767"/>
      <w:r w:rsidRPr="00C555DC">
        <w:rPr>
          <w:sz w:val="20"/>
        </w:rPr>
        <w:t>SUPPLIER'S STAFF</w:t>
      </w:r>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3C8FD745" w14:textId="77777777" w:rsidR="00C03B23" w:rsidRPr="002D3A01" w:rsidRDefault="00C03B23" w:rsidP="00C03B23">
      <w:pPr>
        <w:pStyle w:val="Heading3"/>
        <w:numPr>
          <w:ilvl w:val="0"/>
          <w:numId w:val="0"/>
        </w:numPr>
        <w:ind w:left="720" w:hanging="720"/>
        <w:rPr>
          <w:sz w:val="20"/>
        </w:rPr>
      </w:pPr>
      <w:bookmarkStart w:id="45" w:name="_Ref185824397"/>
      <w:r w:rsidRPr="002D3A01">
        <w:rPr>
          <w:sz w:val="20"/>
        </w:rPr>
        <w:t>2C.1</w:t>
      </w:r>
      <w:r w:rsidRPr="002D3A01">
        <w:rPr>
          <w:sz w:val="20"/>
        </w:rPr>
        <w:tab/>
        <w:t xml:space="preserve">The Supplier shall ensure that, where appropriate, Staff are paid at least the national minimum wage in accordance with the National Minimum Wage Act 1998. </w:t>
      </w:r>
    </w:p>
    <w:p w14:paraId="3C8FD746" w14:textId="77777777" w:rsidR="00C03B23" w:rsidRPr="002D3A01" w:rsidRDefault="00C03B23" w:rsidP="00C03B23">
      <w:pPr>
        <w:pStyle w:val="Heading3"/>
        <w:numPr>
          <w:ilvl w:val="0"/>
          <w:numId w:val="0"/>
        </w:numPr>
        <w:ind w:left="720" w:hanging="720"/>
        <w:rPr>
          <w:sz w:val="20"/>
        </w:rPr>
      </w:pPr>
      <w:r w:rsidRPr="002D3A01">
        <w:rPr>
          <w:sz w:val="20"/>
        </w:rPr>
        <w:t>2C.2</w:t>
      </w:r>
      <w:r w:rsidRPr="002D3A01">
        <w:rPr>
          <w:sz w:val="20"/>
        </w:rPr>
        <w:tab/>
        <w:t>The Customer may, by written notice to the Supplier, refuse to admit onto, or withdraw permission to remain on, the Premises:</w:t>
      </w:r>
    </w:p>
    <w:p w14:paraId="3C8FD747" w14:textId="77777777" w:rsidR="00C03B23" w:rsidRPr="002D3A01" w:rsidRDefault="00C03B23" w:rsidP="00C03B23">
      <w:pPr>
        <w:pStyle w:val="Heading3"/>
        <w:numPr>
          <w:ilvl w:val="0"/>
          <w:numId w:val="0"/>
        </w:numPr>
        <w:ind w:left="709"/>
        <w:rPr>
          <w:sz w:val="20"/>
        </w:rPr>
      </w:pPr>
      <w:r w:rsidRPr="002D3A01">
        <w:rPr>
          <w:sz w:val="20"/>
        </w:rPr>
        <w:t>2C2.1</w:t>
      </w:r>
      <w:r w:rsidRPr="002D3A01">
        <w:rPr>
          <w:sz w:val="20"/>
        </w:rPr>
        <w:tab/>
        <w:t>any member of the Supplier’s Staff; or</w:t>
      </w:r>
    </w:p>
    <w:p w14:paraId="3C8FD748" w14:textId="77777777" w:rsidR="00C03B23" w:rsidRPr="002D3A01" w:rsidRDefault="00C03B23" w:rsidP="008815D3">
      <w:pPr>
        <w:pStyle w:val="Heading3"/>
        <w:numPr>
          <w:ilvl w:val="0"/>
          <w:numId w:val="0"/>
        </w:numPr>
        <w:ind w:left="1418" w:hanging="709"/>
        <w:rPr>
          <w:szCs w:val="22"/>
        </w:rPr>
      </w:pPr>
      <w:r w:rsidRPr="002D3A01">
        <w:rPr>
          <w:sz w:val="20"/>
        </w:rPr>
        <w:t>2C2.2</w:t>
      </w:r>
      <w:r w:rsidRPr="002D3A01">
        <w:rPr>
          <w:sz w:val="20"/>
        </w:rPr>
        <w:tab/>
        <w:t>any person employed or engaged by the Supplier or any member of the Staff, whose admission or continued presence would, in the reasonable opinion of the Customer, be undesirable.</w:t>
      </w:r>
      <w:r w:rsidRPr="002D3A01">
        <w:rPr>
          <w:szCs w:val="22"/>
        </w:rPr>
        <w:t xml:space="preserve"> </w:t>
      </w:r>
    </w:p>
    <w:p w14:paraId="3C8FD749" w14:textId="77777777" w:rsidR="00C03B23" w:rsidRDefault="00C03B23" w:rsidP="00C03B23">
      <w:pPr>
        <w:pStyle w:val="Heading3"/>
        <w:numPr>
          <w:ilvl w:val="0"/>
          <w:numId w:val="0"/>
        </w:numPr>
        <w:tabs>
          <w:tab w:val="num" w:pos="3080"/>
        </w:tabs>
        <w:ind w:left="720" w:hanging="720"/>
        <w:rPr>
          <w:sz w:val="20"/>
        </w:rPr>
      </w:pPr>
      <w:r>
        <w:rPr>
          <w:sz w:val="20"/>
        </w:rPr>
        <w:t>2C.3</w:t>
      </w:r>
      <w:r>
        <w:rPr>
          <w:sz w:val="20"/>
        </w:rPr>
        <w:tab/>
        <w:t>A</w:t>
      </w:r>
      <w:r w:rsidRPr="00C555DC">
        <w:rPr>
          <w:sz w:val="20"/>
        </w:rPr>
        <w:t>t the Customer's written request, the Supplier shall provide a list of the names and addresses of all persons who may require admission to the Premises in connection with the Contract, specifying the capacities in which they are concerned with the Contract and giving such other particulars as the Customer may reasonably request.</w:t>
      </w:r>
      <w:bookmarkEnd w:id="45"/>
    </w:p>
    <w:p w14:paraId="3C8FD74A"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4</w:t>
      </w:r>
      <w:r>
        <w:rPr>
          <w:sz w:val="20"/>
        </w:rPr>
        <w:tab/>
        <w:t xml:space="preserve">The Supplier’s </w:t>
      </w:r>
      <w:r w:rsidRPr="00C555DC">
        <w:rPr>
          <w:sz w:val="20"/>
        </w:rPr>
        <w:t>Staff engaged within the boundaries of the Premises shall comply with such rules, regulations and requirements (including those relating to security arrangements) as may be in force from time to time for the conduct of personnel when at or within the boundaries of those Premises.</w:t>
      </w:r>
    </w:p>
    <w:p w14:paraId="3C8FD74B"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5</w:t>
      </w:r>
      <w:r>
        <w:rPr>
          <w:sz w:val="20"/>
        </w:rPr>
        <w:tab/>
      </w:r>
      <w:proofErr w:type="gramStart"/>
      <w:r w:rsidRPr="00C555DC">
        <w:rPr>
          <w:sz w:val="20"/>
        </w:rPr>
        <w:t>If</w:t>
      </w:r>
      <w:proofErr w:type="gramEnd"/>
      <w:r w:rsidRPr="00C555DC">
        <w:rPr>
          <w:sz w:val="20"/>
        </w:rPr>
        <w:t xml:space="preserve"> the Supplier fails to comply with </w:t>
      </w:r>
      <w:r w:rsidRPr="00AD35E4">
        <w:rPr>
          <w:sz w:val="20"/>
        </w:rPr>
        <w:t>Clause 2C.3 within two (2) Months of the date</w:t>
      </w:r>
      <w:r w:rsidRPr="00C555DC">
        <w:rPr>
          <w:sz w:val="20"/>
        </w:rPr>
        <w:t xml:space="preserve"> of the request, the Customer may terminate the Contract, provided always that such termination shall not prejudice or affect any right of action or remedy which shall have accrued or shall thereafter accrue to the Customer.</w:t>
      </w:r>
    </w:p>
    <w:p w14:paraId="3C8FD74C"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6</w:t>
      </w:r>
      <w:r>
        <w:rPr>
          <w:sz w:val="20"/>
        </w:rPr>
        <w:tab/>
      </w:r>
      <w:r w:rsidRPr="00C555DC">
        <w:rPr>
          <w:sz w:val="20"/>
        </w:rPr>
        <w:t>The decision of the Customer as to whether any person is to be refused access to the Premises and as to whether the Supplier has failed to comply</w:t>
      </w:r>
      <w:r w:rsidRPr="00AD35E4">
        <w:rPr>
          <w:sz w:val="20"/>
        </w:rPr>
        <w:t xml:space="preserve"> with</w:t>
      </w:r>
      <w:r w:rsidRPr="00F96CC5">
        <w:rPr>
          <w:color w:val="FF0000"/>
          <w:sz w:val="20"/>
        </w:rPr>
        <w:t xml:space="preserve"> </w:t>
      </w:r>
      <w:r w:rsidRPr="00AD35E4">
        <w:rPr>
          <w:sz w:val="20"/>
        </w:rPr>
        <w:t>Clause 2C.3</w:t>
      </w:r>
      <w:r w:rsidRPr="00C555DC">
        <w:rPr>
          <w:sz w:val="20"/>
        </w:rPr>
        <w:t xml:space="preserve"> shall be final and conclusive.</w:t>
      </w:r>
      <w:bookmarkStart w:id="46" w:name="_Ref238890199"/>
    </w:p>
    <w:bookmarkEnd w:id="46"/>
    <w:p w14:paraId="3C8FD74D"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7</w:t>
      </w:r>
      <w:r>
        <w:rPr>
          <w:sz w:val="20"/>
        </w:rPr>
        <w:tab/>
      </w:r>
      <w:r w:rsidRPr="00C555DC">
        <w:rPr>
          <w:sz w:val="20"/>
        </w:rPr>
        <w:t xml:space="preserve">The Supplier acknowledges that certain days are privilege holidays in the civil service.  On these days, the Customer may require or may specifically not require, work to be done under the Contract (which shall be communicated to the Supplier), and in the latter case be the subject to agreement </w:t>
      </w:r>
      <w:r>
        <w:rPr>
          <w:sz w:val="20"/>
        </w:rPr>
        <w:t>between the Parties</w:t>
      </w:r>
      <w:r w:rsidRPr="00C555DC">
        <w:rPr>
          <w:sz w:val="20"/>
        </w:rPr>
        <w:t xml:space="preserve">, unless specifically covered in the Contract. </w:t>
      </w:r>
    </w:p>
    <w:p w14:paraId="3C8FD74E"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8</w:t>
      </w:r>
      <w:r>
        <w:rPr>
          <w:sz w:val="20"/>
        </w:rPr>
        <w:tab/>
      </w:r>
      <w:proofErr w:type="gramStart"/>
      <w:r>
        <w:rPr>
          <w:sz w:val="20"/>
        </w:rPr>
        <w:t>Not</w:t>
      </w:r>
      <w:proofErr w:type="gramEnd"/>
      <w:r>
        <w:rPr>
          <w:sz w:val="20"/>
        </w:rPr>
        <w:t xml:space="preserve"> used.</w:t>
      </w:r>
    </w:p>
    <w:p w14:paraId="3C8FD74F" w14:textId="77777777" w:rsidR="00C03B23" w:rsidRDefault="00C03B23" w:rsidP="00C03B23">
      <w:pPr>
        <w:pStyle w:val="Heading3"/>
        <w:numPr>
          <w:ilvl w:val="0"/>
          <w:numId w:val="0"/>
        </w:numPr>
        <w:tabs>
          <w:tab w:val="num" w:pos="3080"/>
        </w:tabs>
        <w:ind w:left="720" w:hanging="720"/>
        <w:rPr>
          <w:sz w:val="20"/>
        </w:rPr>
      </w:pPr>
      <w:r>
        <w:rPr>
          <w:sz w:val="20"/>
        </w:rPr>
        <w:t>2C.</w:t>
      </w:r>
      <w:r w:rsidR="008815D3">
        <w:rPr>
          <w:sz w:val="20"/>
        </w:rPr>
        <w:t>9</w:t>
      </w:r>
      <w:r>
        <w:rPr>
          <w:sz w:val="20"/>
        </w:rPr>
        <w:tab/>
      </w:r>
      <w:r w:rsidRPr="00C555DC">
        <w:rPr>
          <w:sz w:val="20"/>
        </w:rPr>
        <w:t xml:space="preserve">The Supplier shall procure that </w:t>
      </w:r>
      <w:r>
        <w:rPr>
          <w:sz w:val="20"/>
        </w:rPr>
        <w:t xml:space="preserve">Supplier’s </w:t>
      </w:r>
      <w:r w:rsidRPr="00C555DC">
        <w:rPr>
          <w:sz w:val="20"/>
        </w:rPr>
        <w:t xml:space="preserve">Staff shall at all times during their engagement in the provision of the </w:t>
      </w:r>
      <w:r>
        <w:rPr>
          <w:sz w:val="20"/>
        </w:rPr>
        <w:t xml:space="preserve">Contract </w:t>
      </w:r>
      <w:r w:rsidRPr="00C555DC">
        <w:rPr>
          <w:sz w:val="20"/>
        </w:rPr>
        <w:t xml:space="preserve">Services remain servants of the Supplier and the Supplier shall not be relieved of any statutory or other responsibilities in relation to the </w:t>
      </w:r>
      <w:r>
        <w:rPr>
          <w:sz w:val="20"/>
        </w:rPr>
        <w:t xml:space="preserve">Supplier’s </w:t>
      </w:r>
      <w:r w:rsidRPr="00C555DC">
        <w:rPr>
          <w:sz w:val="20"/>
        </w:rPr>
        <w:t>Staff by virtue of this Contract.</w:t>
      </w:r>
      <w:bookmarkStart w:id="47" w:name="_Toc139080182"/>
      <w:r>
        <w:rPr>
          <w:sz w:val="20"/>
        </w:rPr>
        <w:t xml:space="preserve">  </w:t>
      </w:r>
    </w:p>
    <w:p w14:paraId="3C8FD750" w14:textId="77777777" w:rsidR="00C03B23" w:rsidRDefault="00C03B23" w:rsidP="00C03B23">
      <w:pPr>
        <w:pStyle w:val="Heading3"/>
        <w:numPr>
          <w:ilvl w:val="0"/>
          <w:numId w:val="0"/>
        </w:numPr>
        <w:tabs>
          <w:tab w:val="num" w:pos="3080"/>
        </w:tabs>
        <w:ind w:left="720" w:hanging="720"/>
        <w:rPr>
          <w:b/>
          <w:sz w:val="20"/>
        </w:rPr>
      </w:pPr>
      <w:r w:rsidRPr="00432D60">
        <w:rPr>
          <w:b/>
          <w:sz w:val="20"/>
        </w:rPr>
        <w:t>Relevant Convictions</w:t>
      </w:r>
    </w:p>
    <w:p w14:paraId="3C8FD752" w14:textId="77777777" w:rsidR="00C03B23" w:rsidRPr="005D20FF" w:rsidRDefault="00C03B23" w:rsidP="00C03B23">
      <w:pPr>
        <w:pStyle w:val="Heading3"/>
        <w:numPr>
          <w:ilvl w:val="0"/>
          <w:numId w:val="0"/>
        </w:numPr>
        <w:tabs>
          <w:tab w:val="num" w:pos="3080"/>
        </w:tabs>
        <w:ind w:left="709" w:hanging="709"/>
        <w:rPr>
          <w:sz w:val="20"/>
        </w:rPr>
      </w:pPr>
      <w:r w:rsidRPr="005D20FF">
        <w:rPr>
          <w:sz w:val="20"/>
        </w:rPr>
        <w:t>2C.</w:t>
      </w:r>
      <w:r w:rsidR="008815D3" w:rsidRPr="005D20FF">
        <w:rPr>
          <w:sz w:val="20"/>
        </w:rPr>
        <w:t>10</w:t>
      </w:r>
      <w:r w:rsidRPr="005D20FF">
        <w:rPr>
          <w:sz w:val="20"/>
        </w:rPr>
        <w:t xml:space="preserve">    The Supplier shall ensure that no person who discloses that he has a Relevant Conviction, or who is found by the Supplier to have any Relevant Convictions (whether as a result of a police check or through the Disclosure and Baring Service [previously -Criminal Records Bureau] procedures or otherwise), is employed or engaged in any part of the provision of the Contract Services without the prior approval of the Customer.  </w:t>
      </w:r>
    </w:p>
    <w:p w14:paraId="3C8FD753" w14:textId="77777777" w:rsidR="00C03B23" w:rsidRPr="005D20FF" w:rsidRDefault="00C03B23" w:rsidP="00C03B23">
      <w:pPr>
        <w:pStyle w:val="Heading3"/>
        <w:numPr>
          <w:ilvl w:val="0"/>
          <w:numId w:val="0"/>
        </w:numPr>
        <w:tabs>
          <w:tab w:val="num" w:pos="3080"/>
        </w:tabs>
        <w:ind w:left="709" w:hanging="709"/>
        <w:rPr>
          <w:sz w:val="20"/>
        </w:rPr>
      </w:pPr>
      <w:r w:rsidRPr="005D20FF">
        <w:rPr>
          <w:sz w:val="20"/>
        </w:rPr>
        <w:lastRenderedPageBreak/>
        <w:t>2C.1</w:t>
      </w:r>
      <w:r w:rsidR="008815D3" w:rsidRPr="005D20FF">
        <w:rPr>
          <w:sz w:val="20"/>
        </w:rPr>
        <w:t>1</w:t>
      </w:r>
      <w:r w:rsidRPr="005D20FF">
        <w:rPr>
          <w:sz w:val="20"/>
        </w:rPr>
        <w:tab/>
        <w:t>For each member of the Supplier’s Staff who in providing the Contract Services, has will have or is likely to have access to children, vulnerable persons or other members of the public to whom the Customer owes a special duty of care, the Supplier shall (and shall procure that the relevant Sub-contractor shall):</w:t>
      </w:r>
    </w:p>
    <w:p w14:paraId="3C8FD754" w14:textId="77777777" w:rsidR="00C03B23" w:rsidRPr="005D20FF" w:rsidRDefault="00C03B23" w:rsidP="00C03B23">
      <w:pPr>
        <w:pStyle w:val="Heading3"/>
        <w:numPr>
          <w:ilvl w:val="0"/>
          <w:numId w:val="0"/>
        </w:numPr>
        <w:tabs>
          <w:tab w:val="num" w:pos="3080"/>
        </w:tabs>
        <w:ind w:left="709" w:hanging="709"/>
        <w:rPr>
          <w:b/>
          <w:sz w:val="20"/>
        </w:rPr>
      </w:pPr>
      <w:r w:rsidRPr="005D20FF">
        <w:rPr>
          <w:sz w:val="20"/>
        </w:rPr>
        <w:tab/>
      </w:r>
      <w:proofErr w:type="gramStart"/>
      <w:r w:rsidRPr="005D20FF">
        <w:rPr>
          <w:sz w:val="20"/>
        </w:rPr>
        <w:t>2C.1</w:t>
      </w:r>
      <w:r w:rsidR="008815D3" w:rsidRPr="005D20FF">
        <w:rPr>
          <w:sz w:val="20"/>
        </w:rPr>
        <w:t>1</w:t>
      </w:r>
      <w:r w:rsidRPr="005D20FF">
        <w:rPr>
          <w:sz w:val="20"/>
        </w:rPr>
        <w:t>.1  carry</w:t>
      </w:r>
      <w:proofErr w:type="gramEnd"/>
      <w:r w:rsidRPr="005D20FF">
        <w:rPr>
          <w:sz w:val="20"/>
        </w:rPr>
        <w:t xml:space="preserve"> out a police check with the records held by </w:t>
      </w:r>
      <w:r w:rsidR="00AF0ADA" w:rsidRPr="005D20FF">
        <w:rPr>
          <w:sz w:val="20"/>
        </w:rPr>
        <w:t xml:space="preserve">the </w:t>
      </w:r>
      <w:proofErr w:type="spellStart"/>
      <w:r w:rsidRPr="005D20FF">
        <w:rPr>
          <w:sz w:val="20"/>
        </w:rPr>
        <w:t>DfE</w:t>
      </w:r>
      <w:proofErr w:type="spellEnd"/>
      <w:r w:rsidRPr="005D20FF">
        <w:rPr>
          <w:sz w:val="20"/>
        </w:rPr>
        <w:t>;</w:t>
      </w:r>
    </w:p>
    <w:p w14:paraId="3C8FD755" w14:textId="77777777" w:rsidR="00C03B23" w:rsidRPr="005D20FF" w:rsidRDefault="00C03B23" w:rsidP="00C03B23">
      <w:pPr>
        <w:pStyle w:val="Heading3"/>
        <w:numPr>
          <w:ilvl w:val="0"/>
          <w:numId w:val="0"/>
        </w:numPr>
        <w:tabs>
          <w:tab w:val="num" w:pos="3080"/>
        </w:tabs>
        <w:ind w:left="709" w:hanging="709"/>
        <w:rPr>
          <w:sz w:val="20"/>
        </w:rPr>
      </w:pPr>
      <w:r w:rsidRPr="005D20FF">
        <w:rPr>
          <w:sz w:val="20"/>
        </w:rPr>
        <w:tab/>
      </w:r>
      <w:proofErr w:type="gramStart"/>
      <w:r w:rsidRPr="005D20FF">
        <w:rPr>
          <w:sz w:val="20"/>
        </w:rPr>
        <w:t>2C.1</w:t>
      </w:r>
      <w:r w:rsidR="008815D3" w:rsidRPr="005D20FF">
        <w:rPr>
          <w:sz w:val="20"/>
        </w:rPr>
        <w:t>1</w:t>
      </w:r>
      <w:r w:rsidRPr="005D20FF">
        <w:rPr>
          <w:sz w:val="20"/>
        </w:rPr>
        <w:t>.2  conduct</w:t>
      </w:r>
      <w:proofErr w:type="gramEnd"/>
      <w:r w:rsidRPr="005D20FF">
        <w:rPr>
          <w:sz w:val="20"/>
        </w:rPr>
        <w:t xml:space="preserve"> thorough questioning regarding any Relevant Convictions; and</w:t>
      </w:r>
    </w:p>
    <w:p w14:paraId="3C8FD756" w14:textId="77777777" w:rsidR="00C03B23" w:rsidRPr="005D20FF" w:rsidRDefault="000A29FE" w:rsidP="00C03B23">
      <w:pPr>
        <w:pStyle w:val="Heading3"/>
        <w:numPr>
          <w:ilvl w:val="0"/>
          <w:numId w:val="0"/>
        </w:numPr>
        <w:tabs>
          <w:tab w:val="num" w:pos="3080"/>
        </w:tabs>
        <w:ind w:left="1560" w:hanging="851"/>
        <w:rPr>
          <w:sz w:val="20"/>
        </w:rPr>
      </w:pPr>
      <w:r w:rsidRPr="005D20FF">
        <w:rPr>
          <w:sz w:val="20"/>
        </w:rPr>
        <w:t>2C.11.3 ensure</w:t>
      </w:r>
      <w:r w:rsidR="00C03B23" w:rsidRPr="005D20FF">
        <w:rPr>
          <w:sz w:val="20"/>
        </w:rPr>
        <w:t xml:space="preserve"> a police check is completed and such other checks as may be carried out through </w:t>
      </w:r>
      <w:r w:rsidRPr="005D20FF">
        <w:rPr>
          <w:sz w:val="20"/>
        </w:rPr>
        <w:t>the Disclosure</w:t>
      </w:r>
      <w:r w:rsidR="00C03B23" w:rsidRPr="005D20FF">
        <w:rPr>
          <w:sz w:val="20"/>
        </w:rPr>
        <w:t xml:space="preserve"> and Baring Service [previously -Criminal Records Bureau</w:t>
      </w:r>
      <w:r w:rsidRPr="005D20FF">
        <w:rPr>
          <w:sz w:val="20"/>
        </w:rPr>
        <w:t>];</w:t>
      </w:r>
      <w:r w:rsidR="00C03B23" w:rsidRPr="005D20FF">
        <w:rPr>
          <w:sz w:val="20"/>
        </w:rPr>
        <w:t xml:space="preserve"> and</w:t>
      </w:r>
    </w:p>
    <w:p w14:paraId="3C8FD757" w14:textId="77777777" w:rsidR="00C03B23" w:rsidRPr="00432D60" w:rsidRDefault="000A29FE" w:rsidP="00C03B23">
      <w:pPr>
        <w:pStyle w:val="Heading3"/>
        <w:numPr>
          <w:ilvl w:val="0"/>
          <w:numId w:val="0"/>
        </w:numPr>
        <w:tabs>
          <w:tab w:val="num" w:pos="3080"/>
        </w:tabs>
        <w:ind w:left="1560" w:hanging="851"/>
        <w:rPr>
          <w:sz w:val="20"/>
        </w:rPr>
      </w:pPr>
      <w:r w:rsidRPr="005D20FF">
        <w:rPr>
          <w:sz w:val="20"/>
        </w:rPr>
        <w:t>2C.11.4 not</w:t>
      </w:r>
      <w:r w:rsidR="00C03B23" w:rsidRPr="005D20FF">
        <w:rPr>
          <w:sz w:val="20"/>
        </w:rPr>
        <w:t xml:space="preserve"> engage or continue to employ in the provision of the Contract Services any person who has a Relevant Conviction or an inappropriate record.</w:t>
      </w:r>
    </w:p>
    <w:p w14:paraId="3C8FD758" w14:textId="77777777" w:rsidR="00C03B23" w:rsidRPr="00A4589E" w:rsidRDefault="00C03B23" w:rsidP="00C03B23">
      <w:pPr>
        <w:pStyle w:val="Heading1"/>
        <w:keepNext/>
        <w:rPr>
          <w:rFonts w:cs="Arial"/>
          <w:sz w:val="20"/>
        </w:rPr>
      </w:pPr>
      <w:bookmarkStart w:id="48" w:name="_Ref313371683"/>
      <w:bookmarkStart w:id="49" w:name="_Toc472412232"/>
      <w:bookmarkEnd w:id="47"/>
      <w:r w:rsidRPr="00A4589E">
        <w:rPr>
          <w:rFonts w:cs="Arial"/>
          <w:sz w:val="20"/>
        </w:rPr>
        <w:t xml:space="preserve">PAYMENT AND </w:t>
      </w:r>
      <w:bookmarkEnd w:id="48"/>
      <w:r w:rsidRPr="00A4589E">
        <w:rPr>
          <w:rFonts w:cs="Arial"/>
          <w:sz w:val="20"/>
        </w:rPr>
        <w:t>CHARGES</w:t>
      </w:r>
      <w:bookmarkEnd w:id="49"/>
    </w:p>
    <w:p w14:paraId="3C8FD759"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Contract Charges and VAT</w:t>
      </w:r>
    </w:p>
    <w:p w14:paraId="3C8FD75A" w14:textId="77777777" w:rsidR="00C03B23" w:rsidRPr="00AD35E4" w:rsidRDefault="00C03B23" w:rsidP="00C03B23">
      <w:pPr>
        <w:pStyle w:val="Heading3"/>
        <w:rPr>
          <w:rFonts w:cs="Arial"/>
          <w:sz w:val="20"/>
        </w:rPr>
      </w:pPr>
      <w:r w:rsidRPr="00A4589E">
        <w:rPr>
          <w:rFonts w:cs="Arial"/>
          <w:sz w:val="20"/>
        </w:rPr>
        <w:t xml:space="preserve">In consideration of the </w:t>
      </w:r>
      <w:r>
        <w:rPr>
          <w:rFonts w:cs="Arial"/>
          <w:sz w:val="20"/>
        </w:rPr>
        <w:t>Supplier</w:t>
      </w:r>
      <w:r w:rsidRPr="00A4589E">
        <w:rPr>
          <w:rFonts w:cs="Arial"/>
          <w:sz w:val="20"/>
        </w:rPr>
        <w:t xml:space="preserve">'s performance of its obligations under the Contract, the </w:t>
      </w:r>
      <w:r>
        <w:rPr>
          <w:rFonts w:cs="Arial"/>
          <w:sz w:val="20"/>
        </w:rPr>
        <w:t>Customer</w:t>
      </w:r>
      <w:r w:rsidRPr="00A4589E">
        <w:rPr>
          <w:rFonts w:cs="Arial"/>
          <w:sz w:val="20"/>
        </w:rPr>
        <w:t xml:space="preserve"> shall pay the Contract Charges in accordance with </w:t>
      </w:r>
      <w:r w:rsidRPr="00AD35E4">
        <w:rPr>
          <w:rFonts w:cs="Arial"/>
          <w:sz w:val="20"/>
        </w:rPr>
        <w:t>Clause 3.2 (Payment).</w:t>
      </w:r>
    </w:p>
    <w:p w14:paraId="3C8FD75B" w14:textId="77777777" w:rsidR="00C03B23"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in addition to the Contract Charges and following </w:t>
      </w:r>
      <w:r>
        <w:rPr>
          <w:rFonts w:cs="Arial"/>
          <w:sz w:val="20"/>
        </w:rPr>
        <w:t xml:space="preserve">receipt </w:t>
      </w:r>
      <w:r w:rsidRPr="00A4589E">
        <w:rPr>
          <w:rFonts w:cs="Arial"/>
          <w:sz w:val="20"/>
        </w:rPr>
        <w:t xml:space="preserve">of a valid VAT invoice, pay the </w:t>
      </w:r>
      <w:r>
        <w:rPr>
          <w:rFonts w:cs="Arial"/>
          <w:sz w:val="20"/>
        </w:rPr>
        <w:t>Supplier</w:t>
      </w:r>
      <w:r w:rsidRPr="00A4589E">
        <w:rPr>
          <w:rFonts w:cs="Arial"/>
          <w:sz w:val="20"/>
        </w:rPr>
        <w:t xml:space="preserve"> a sum equal to the VAT chargeable on the value of the </w:t>
      </w:r>
      <w:r>
        <w:rPr>
          <w:rFonts w:cs="Arial"/>
          <w:sz w:val="20"/>
        </w:rPr>
        <w:t xml:space="preserve">Contract Services </w:t>
      </w:r>
      <w:r w:rsidRPr="00A4589E">
        <w:rPr>
          <w:rFonts w:cs="Arial"/>
          <w:sz w:val="20"/>
        </w:rPr>
        <w:t>supplied.</w:t>
      </w:r>
    </w:p>
    <w:p w14:paraId="3C8FD75C" w14:textId="77777777" w:rsidR="00C03B23" w:rsidRPr="00BF4104" w:rsidRDefault="00C03B23" w:rsidP="00C03B23">
      <w:pPr>
        <w:pStyle w:val="Heading3"/>
        <w:rPr>
          <w:rFonts w:cs="Arial"/>
          <w:sz w:val="20"/>
        </w:rPr>
      </w:pPr>
      <w:r w:rsidRPr="00BF4104">
        <w:rPr>
          <w:rFonts w:cs="Arial"/>
          <w:sz w:val="20"/>
        </w:rPr>
        <w:t xml:space="preserve">The provisions of </w:t>
      </w:r>
      <w:r w:rsidRPr="00AD35E4">
        <w:rPr>
          <w:rFonts w:cs="Arial"/>
          <w:sz w:val="20"/>
        </w:rPr>
        <w:t>paragraph 7 of Framework Schedule 2 (Charging Structure) of the Framework Agreement shall apply in relation to the Contract</w:t>
      </w:r>
      <w:r w:rsidRPr="00BF4104">
        <w:rPr>
          <w:rFonts w:cs="Arial"/>
          <w:sz w:val="20"/>
        </w:rPr>
        <w:t xml:space="preserve"> Services.</w:t>
      </w:r>
    </w:p>
    <w:p w14:paraId="3C8FD75D" w14:textId="77777777" w:rsidR="00C03B23" w:rsidRPr="00BF4104" w:rsidRDefault="00C03B23" w:rsidP="00C03B23">
      <w:pPr>
        <w:pStyle w:val="Heading3"/>
        <w:rPr>
          <w:rFonts w:cs="Arial"/>
          <w:sz w:val="20"/>
        </w:rPr>
      </w:pPr>
      <w:r w:rsidRPr="00BF4104">
        <w:rPr>
          <w:rFonts w:cs="Arial"/>
          <w:sz w:val="20"/>
        </w:rPr>
        <w:t>If at any time before the Contract Services have been delivered in full the Supplier reduces its Framework Prices for any Services which are provided under the Framework Agreement in accordance with the terms of the Framework Agreement and with the Law including that relating to Public Procurement with the result that the Framework Prices are lower than the Contract Charges, the Contract Charges for the Contract Services shall automatically be reduced so as to be equal to the Framework Prices.</w:t>
      </w:r>
    </w:p>
    <w:p w14:paraId="3C8FD75E" w14:textId="77777777" w:rsidR="00C03B23" w:rsidRPr="00A4589E" w:rsidRDefault="00C03B23" w:rsidP="00C03B23">
      <w:pPr>
        <w:pStyle w:val="Heading3"/>
        <w:rPr>
          <w:rFonts w:cs="Arial"/>
          <w:sz w:val="20"/>
        </w:rPr>
      </w:pPr>
      <w:bookmarkStart w:id="50" w:name="_Ref313368298"/>
      <w:r w:rsidRPr="00A4589E">
        <w:rPr>
          <w:rFonts w:cs="Arial"/>
          <w:sz w:val="20"/>
        </w:rPr>
        <w:t xml:space="preserve">The </w:t>
      </w:r>
      <w:r>
        <w:rPr>
          <w:rFonts w:cs="Arial"/>
          <w:sz w:val="20"/>
        </w:rPr>
        <w:t>Supplier</w:t>
      </w:r>
      <w:r w:rsidRPr="00A4589E">
        <w:rPr>
          <w:rFonts w:cs="Arial"/>
          <w:sz w:val="20"/>
        </w:rPr>
        <w:t xml:space="preserve"> shall indemnify the </w:t>
      </w:r>
      <w:r>
        <w:rPr>
          <w:rFonts w:cs="Arial"/>
          <w:sz w:val="20"/>
        </w:rPr>
        <w:t>Customer</w:t>
      </w:r>
      <w:r w:rsidRPr="00A4589E">
        <w:rPr>
          <w:rFonts w:cs="Arial"/>
          <w:sz w:val="20"/>
        </w:rPr>
        <w:t xml:space="preserve"> on demand and on a continuing basis against any liability, including without limitation any interest, penalties or costs, which are suffered or incurred by or levied, demanded or assessed on the </w:t>
      </w:r>
      <w:r>
        <w:rPr>
          <w:rFonts w:cs="Arial"/>
          <w:sz w:val="20"/>
        </w:rPr>
        <w:t>Customer</w:t>
      </w:r>
      <w:r w:rsidRPr="00A4589E">
        <w:rPr>
          <w:rFonts w:cs="Arial"/>
          <w:sz w:val="20"/>
        </w:rPr>
        <w:t xml:space="preserve"> at any time in respect of the </w:t>
      </w:r>
      <w:r>
        <w:rPr>
          <w:rFonts w:cs="Arial"/>
          <w:sz w:val="20"/>
        </w:rPr>
        <w:t>Supplier</w:t>
      </w:r>
      <w:r w:rsidRPr="00A4589E">
        <w:rPr>
          <w:rFonts w:cs="Arial"/>
          <w:sz w:val="20"/>
        </w:rPr>
        <w:t xml:space="preserve">'s failure to account for or to pay any VAT relating to payments made to the </w:t>
      </w:r>
      <w:r>
        <w:rPr>
          <w:rFonts w:cs="Arial"/>
          <w:sz w:val="20"/>
        </w:rPr>
        <w:t>Supplier</w:t>
      </w:r>
      <w:r w:rsidRPr="00A4589E">
        <w:rPr>
          <w:rFonts w:cs="Arial"/>
          <w:sz w:val="20"/>
        </w:rPr>
        <w:t xml:space="preserve"> under the Contract. Any amounts due under this </w:t>
      </w:r>
      <w:r w:rsidRPr="00AD35E4">
        <w:rPr>
          <w:rFonts w:cs="Arial"/>
          <w:sz w:val="20"/>
        </w:rPr>
        <w:t>Clause 3.1.5 shall</w:t>
      </w:r>
      <w:r w:rsidRPr="00A4589E">
        <w:rPr>
          <w:rFonts w:cs="Arial"/>
          <w:sz w:val="20"/>
        </w:rPr>
        <w:t xml:space="preserve"> be paid by the </w:t>
      </w:r>
      <w:r>
        <w:rPr>
          <w:rFonts w:cs="Arial"/>
          <w:sz w:val="20"/>
        </w:rPr>
        <w:t>Supplier</w:t>
      </w:r>
      <w:r w:rsidRPr="00A4589E">
        <w:rPr>
          <w:rFonts w:cs="Arial"/>
          <w:sz w:val="20"/>
        </w:rPr>
        <w:t xml:space="preserve"> to the </w:t>
      </w:r>
      <w:r>
        <w:rPr>
          <w:rFonts w:cs="Arial"/>
          <w:sz w:val="20"/>
        </w:rPr>
        <w:t>Customer</w:t>
      </w:r>
      <w:r w:rsidRPr="00A4589E">
        <w:rPr>
          <w:rFonts w:cs="Arial"/>
          <w:sz w:val="20"/>
        </w:rPr>
        <w:t xml:space="preserve"> not less than five (5) Working Days before the date upon which the tax or other liability is payable by the </w:t>
      </w:r>
      <w:bookmarkEnd w:id="50"/>
      <w:r>
        <w:rPr>
          <w:rFonts w:cs="Arial"/>
          <w:sz w:val="20"/>
        </w:rPr>
        <w:t>Customer</w:t>
      </w:r>
      <w:r w:rsidRPr="00A4589E">
        <w:rPr>
          <w:rFonts w:cs="Arial"/>
          <w:sz w:val="20"/>
        </w:rPr>
        <w:t>.</w:t>
      </w:r>
    </w:p>
    <w:p w14:paraId="3C8FD75F" w14:textId="77777777" w:rsidR="00C03B23" w:rsidRPr="00A4589E" w:rsidRDefault="00C03B23" w:rsidP="00C03B23">
      <w:pPr>
        <w:pStyle w:val="Heading2"/>
        <w:keepNext/>
        <w:tabs>
          <w:tab w:val="num" w:pos="720"/>
        </w:tabs>
        <w:ind w:left="720"/>
        <w:rPr>
          <w:rFonts w:cs="Arial"/>
          <w:b/>
          <w:sz w:val="20"/>
        </w:rPr>
      </w:pPr>
      <w:bookmarkStart w:id="51" w:name="_Ref313364329"/>
      <w:r w:rsidRPr="00A4589E">
        <w:rPr>
          <w:rFonts w:cs="Arial"/>
          <w:b/>
          <w:sz w:val="20"/>
        </w:rPr>
        <w:t>Payment</w:t>
      </w:r>
      <w:bookmarkEnd w:id="51"/>
    </w:p>
    <w:p w14:paraId="3C8FD76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pay all sums properly due and payable to the </w:t>
      </w:r>
      <w:r>
        <w:rPr>
          <w:rFonts w:cs="Arial"/>
          <w:sz w:val="20"/>
        </w:rPr>
        <w:t>Supplier</w:t>
      </w:r>
      <w:r w:rsidRPr="00A4589E">
        <w:rPr>
          <w:rFonts w:cs="Arial"/>
          <w:sz w:val="20"/>
        </w:rPr>
        <w:t xml:space="preserve"> in respect of the </w:t>
      </w:r>
      <w:r>
        <w:rPr>
          <w:rFonts w:cs="Arial"/>
          <w:sz w:val="20"/>
        </w:rPr>
        <w:t xml:space="preserve">Contract Services </w:t>
      </w:r>
      <w:r w:rsidRPr="00A4589E">
        <w:rPr>
          <w:rFonts w:cs="Arial"/>
          <w:sz w:val="20"/>
        </w:rPr>
        <w:t xml:space="preserve">in cleared funds by no later than thirty (30) calendar days after the date of a validly issued invoice </w:t>
      </w:r>
      <w:r>
        <w:rPr>
          <w:rFonts w:cs="Arial"/>
          <w:sz w:val="20"/>
        </w:rPr>
        <w:t>for such sums</w:t>
      </w:r>
      <w:r w:rsidRPr="00A4589E">
        <w:rPr>
          <w:rFonts w:cs="Arial"/>
          <w:sz w:val="20"/>
        </w:rPr>
        <w:t xml:space="preserve">. </w:t>
      </w:r>
    </w:p>
    <w:p w14:paraId="3C8FD761" w14:textId="77777777" w:rsidR="00C03B23" w:rsidRPr="00A4589E" w:rsidRDefault="00C03B23" w:rsidP="00C03B23">
      <w:pPr>
        <w:pStyle w:val="Heading3"/>
        <w:rPr>
          <w:rFonts w:cs="Arial"/>
          <w:sz w:val="20"/>
        </w:rPr>
      </w:pPr>
      <w:bookmarkStart w:id="52" w:name="_Ref313372286"/>
      <w:r w:rsidRPr="00A4589E">
        <w:rPr>
          <w:rFonts w:cs="Arial"/>
          <w:sz w:val="20"/>
        </w:rPr>
        <w:lastRenderedPageBreak/>
        <w:t xml:space="preserve">The </w:t>
      </w:r>
      <w:r>
        <w:rPr>
          <w:rFonts w:cs="Arial"/>
          <w:sz w:val="20"/>
        </w:rPr>
        <w:t>Supplier</w:t>
      </w:r>
      <w:r w:rsidRPr="00A4589E">
        <w:rPr>
          <w:rFonts w:cs="Arial"/>
          <w:sz w:val="20"/>
        </w:rPr>
        <w:t xml:space="preserve"> shall ensure that each invoice (whether submitted electronically or in a paper form) contains all appropriate references and a detailed breakdown of the </w:t>
      </w:r>
      <w:r>
        <w:rPr>
          <w:rFonts w:cs="Arial"/>
          <w:sz w:val="20"/>
        </w:rPr>
        <w:t xml:space="preserve">Contract Services </w:t>
      </w:r>
      <w:r w:rsidRPr="00A4589E">
        <w:rPr>
          <w:rFonts w:cs="Arial"/>
          <w:sz w:val="20"/>
        </w:rPr>
        <w:t xml:space="preserve">provided and any disbursements and that it is supported by such other documentation as may reasonably be required by the </w:t>
      </w:r>
      <w:r>
        <w:rPr>
          <w:rFonts w:cs="Arial"/>
          <w:sz w:val="20"/>
        </w:rPr>
        <w:t>Customer</w:t>
      </w:r>
      <w:r w:rsidRPr="00A4589E">
        <w:rPr>
          <w:rFonts w:cs="Arial"/>
          <w:sz w:val="20"/>
        </w:rPr>
        <w:t xml:space="preserve"> to substantiate the invoice.</w:t>
      </w:r>
      <w:bookmarkEnd w:id="52"/>
      <w:r w:rsidRPr="00A4589E">
        <w:rPr>
          <w:rFonts w:cs="Arial"/>
          <w:sz w:val="20"/>
        </w:rPr>
        <w:t xml:space="preserve"> </w:t>
      </w:r>
    </w:p>
    <w:p w14:paraId="3C8FD762"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invoices submitted to the </w:t>
      </w:r>
      <w:r>
        <w:rPr>
          <w:rFonts w:cs="Arial"/>
          <w:sz w:val="20"/>
        </w:rPr>
        <w:t>Customer</w:t>
      </w:r>
      <w:r w:rsidRPr="00A4589E">
        <w:rPr>
          <w:rFonts w:cs="Arial"/>
          <w:sz w:val="20"/>
        </w:rPr>
        <w:t xml:space="preserve"> for </w:t>
      </w:r>
      <w:r>
        <w:rPr>
          <w:rFonts w:cs="Arial"/>
          <w:sz w:val="20"/>
        </w:rPr>
        <w:t xml:space="preserve">Contract Services </w:t>
      </w:r>
      <w:r w:rsidRPr="00A4589E">
        <w:rPr>
          <w:rFonts w:cs="Arial"/>
          <w:sz w:val="20"/>
        </w:rPr>
        <w:t xml:space="preserve">are exclusive of the Management </w:t>
      </w:r>
      <w:r w:rsidRPr="00A4589E">
        <w:rPr>
          <w:rFonts w:cs="Arial"/>
          <w:color w:val="000000"/>
          <w:sz w:val="20"/>
        </w:rPr>
        <w:t xml:space="preserve">Charge payable to the Authority in respect of the Contract Services. The </w:t>
      </w:r>
      <w:r>
        <w:rPr>
          <w:rFonts w:cs="Arial"/>
          <w:color w:val="000000"/>
          <w:sz w:val="20"/>
        </w:rPr>
        <w:t>Supplier</w:t>
      </w:r>
      <w:r w:rsidRPr="00A4589E">
        <w:rPr>
          <w:rFonts w:cs="Arial"/>
          <w:color w:val="000000"/>
          <w:sz w:val="20"/>
        </w:rPr>
        <w:t xml:space="preserve"> shall not be entitled to increase the Contract Charges by an amount equal to such Management Charge or to recover such Management Charge as a surcharge or disbursement</w:t>
      </w:r>
      <w:r w:rsidRPr="00A4589E">
        <w:rPr>
          <w:rFonts w:cs="Arial"/>
          <w:color w:val="1F497D"/>
          <w:sz w:val="20"/>
        </w:rPr>
        <w:t>.</w:t>
      </w:r>
    </w:p>
    <w:p w14:paraId="3C8FD763"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make any payments due to the </w:t>
      </w:r>
      <w:r>
        <w:rPr>
          <w:rFonts w:cs="Arial"/>
          <w:sz w:val="20"/>
        </w:rPr>
        <w:t>Customer</w:t>
      </w:r>
      <w:r w:rsidRPr="00A4589E">
        <w:rPr>
          <w:rFonts w:cs="Arial"/>
          <w:sz w:val="20"/>
        </w:rPr>
        <w:t xml:space="preserve"> without any deduction whether by way of set-off, counterclaim, discount, abatement or otherwise unless the </w:t>
      </w:r>
      <w:r>
        <w:rPr>
          <w:rFonts w:cs="Arial"/>
          <w:sz w:val="20"/>
        </w:rPr>
        <w:t>Supplier</w:t>
      </w:r>
      <w:r w:rsidRPr="00A4589E">
        <w:rPr>
          <w:rFonts w:cs="Arial"/>
          <w:sz w:val="20"/>
        </w:rPr>
        <w:t xml:space="preserve"> has a valid court order requiring an amount equal to such deduction to be paid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3C8FD764" w14:textId="77777777" w:rsidR="00C03B23" w:rsidRPr="00A4589E" w:rsidRDefault="00C03B23" w:rsidP="00C03B23">
      <w:pPr>
        <w:pStyle w:val="Heading3"/>
        <w:rPr>
          <w:rFonts w:cs="Arial"/>
          <w:sz w:val="20"/>
        </w:rPr>
      </w:pPr>
      <w:r>
        <w:rPr>
          <w:rFonts w:cs="Arial"/>
          <w:sz w:val="20"/>
        </w:rPr>
        <w:t xml:space="preserve">Subject always to the provisions of </w:t>
      </w:r>
      <w:r w:rsidRPr="0022265C">
        <w:rPr>
          <w:rFonts w:cs="Arial"/>
          <w:sz w:val="20"/>
        </w:rPr>
        <w:t>Clause 14,</w:t>
      </w:r>
      <w:r>
        <w:rPr>
          <w:rFonts w:cs="Arial"/>
          <w:sz w:val="20"/>
        </w:rPr>
        <w:t xml:space="preserve"> i</w:t>
      </w:r>
      <w:r w:rsidRPr="00A4589E">
        <w:rPr>
          <w:rFonts w:cs="Arial"/>
          <w:sz w:val="20"/>
        </w:rPr>
        <w:t xml:space="preserve">f the </w:t>
      </w:r>
      <w:r>
        <w:rPr>
          <w:rFonts w:cs="Arial"/>
          <w:sz w:val="20"/>
        </w:rPr>
        <w:t>Supplier</w:t>
      </w:r>
      <w:r w:rsidRPr="00A4589E">
        <w:rPr>
          <w:rFonts w:cs="Arial"/>
          <w:sz w:val="20"/>
        </w:rPr>
        <w:t xml:space="preserve"> enters into a Sub-Contract in respect of the Contract Services, it shall ensure that a provision is included in such Sub-Contract which requires payment to be made of all sums due by the </w:t>
      </w:r>
      <w:r>
        <w:rPr>
          <w:rFonts w:cs="Arial"/>
          <w:sz w:val="20"/>
        </w:rPr>
        <w:t>Supplier</w:t>
      </w:r>
      <w:r w:rsidRPr="00A4589E">
        <w:rPr>
          <w:rFonts w:cs="Arial"/>
          <w:sz w:val="20"/>
        </w:rPr>
        <w:t xml:space="preserve"> to the Sub-Contractor within a specified period not exceeding thirty (30) calendar days from the receipt of a validly issued invoice, in accordance with the terms of the Sub-Contract.</w:t>
      </w:r>
    </w:p>
    <w:p w14:paraId="3C8FD765" w14:textId="77777777" w:rsidR="00C03B23" w:rsidRPr="00A4589E" w:rsidRDefault="00C03B23" w:rsidP="00C03B23">
      <w:pPr>
        <w:pStyle w:val="Heading3"/>
        <w:rPr>
          <w:rFonts w:cs="Arial"/>
          <w:sz w:val="20"/>
        </w:rPr>
      </w:pPr>
      <w:bookmarkStart w:id="53" w:name="_Ref313370735"/>
      <w:r w:rsidRPr="00A4589E">
        <w:rPr>
          <w:rFonts w:cs="Arial"/>
          <w:sz w:val="20"/>
        </w:rPr>
        <w:t xml:space="preserve">The </w:t>
      </w:r>
      <w:r>
        <w:rPr>
          <w:rFonts w:cs="Arial"/>
          <w:sz w:val="20"/>
        </w:rPr>
        <w:t>Supplier</w:t>
      </w:r>
      <w:r w:rsidRPr="00A4589E">
        <w:rPr>
          <w:rFonts w:cs="Arial"/>
          <w:sz w:val="20"/>
        </w:rPr>
        <w:t xml:space="preserve"> shall not suspend the supply of the </w:t>
      </w:r>
      <w:r>
        <w:rPr>
          <w:rFonts w:cs="Arial"/>
          <w:sz w:val="20"/>
        </w:rPr>
        <w:t xml:space="preserve">Contract Services </w:t>
      </w:r>
      <w:r w:rsidRPr="00A4589E">
        <w:rPr>
          <w:rFonts w:cs="Arial"/>
          <w:sz w:val="20"/>
        </w:rPr>
        <w:t xml:space="preserve">unless the </w:t>
      </w:r>
      <w:r>
        <w:rPr>
          <w:rFonts w:cs="Arial"/>
          <w:sz w:val="20"/>
        </w:rPr>
        <w:t>Supplier</w:t>
      </w:r>
      <w:r w:rsidRPr="00A4589E">
        <w:rPr>
          <w:rFonts w:cs="Arial"/>
          <w:sz w:val="20"/>
        </w:rPr>
        <w:t xml:space="preserve"> is entitled to terminate the Contract under </w:t>
      </w:r>
      <w:r w:rsidRPr="00611C77">
        <w:rPr>
          <w:rFonts w:cs="Arial"/>
          <w:sz w:val="20"/>
        </w:rPr>
        <w:t>Clause 8.2.2 on</w:t>
      </w:r>
      <w:r w:rsidRPr="00A4589E">
        <w:rPr>
          <w:rFonts w:cs="Arial"/>
          <w:sz w:val="20"/>
        </w:rPr>
        <w:t xml:space="preserve"> the grounds of the </w:t>
      </w:r>
      <w:r>
        <w:rPr>
          <w:rFonts w:cs="Arial"/>
          <w:sz w:val="20"/>
        </w:rPr>
        <w:t>Customer</w:t>
      </w:r>
      <w:r w:rsidRPr="00A4589E">
        <w:rPr>
          <w:rFonts w:cs="Arial"/>
          <w:sz w:val="20"/>
        </w:rPr>
        <w:t xml:space="preserve">’s failure to pay undisputed sums of money.  Interest shall be payable by the </w:t>
      </w:r>
      <w:r>
        <w:rPr>
          <w:rFonts w:cs="Arial"/>
          <w:sz w:val="20"/>
        </w:rPr>
        <w:t>Customer</w:t>
      </w:r>
      <w:r w:rsidRPr="00A4589E">
        <w:rPr>
          <w:rFonts w:cs="Arial"/>
          <w:sz w:val="20"/>
        </w:rPr>
        <w:t xml:space="preserve"> in accordance with the Late Payment of Commercial Debts (Interest) Act 1998 on the late payment of any undisputed sums of money properly invoiced by the </w:t>
      </w:r>
      <w:r>
        <w:rPr>
          <w:rFonts w:cs="Arial"/>
          <w:sz w:val="20"/>
        </w:rPr>
        <w:t>Supplier</w:t>
      </w:r>
      <w:r w:rsidRPr="00A4589E">
        <w:rPr>
          <w:rFonts w:cs="Arial"/>
          <w:sz w:val="20"/>
        </w:rPr>
        <w:t xml:space="preserve"> in respect of the Contract Services.</w:t>
      </w:r>
      <w:bookmarkEnd w:id="53"/>
    </w:p>
    <w:p w14:paraId="3C8FD766" w14:textId="77777777" w:rsidR="00C03B23" w:rsidRPr="00A93C8D"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accept </w:t>
      </w:r>
      <w:r w:rsidRPr="00A93C8D">
        <w:rPr>
          <w:rFonts w:cs="Arial"/>
          <w:sz w:val="20"/>
        </w:rPr>
        <w:t>the Government Procurement Card as a means of payment for the Contract Services where such card is agreed with the Customer to be a suitable means of payment.  The Supplier shall be solely liable to pay any merchant fee levied for using the Government Procurement Card and shall not be entitled to recover this charge from the Customer.</w:t>
      </w:r>
    </w:p>
    <w:p w14:paraId="3C8FD767" w14:textId="77777777" w:rsidR="00C03B23" w:rsidRPr="00A4589E" w:rsidRDefault="00C03B23" w:rsidP="00C03B23">
      <w:pPr>
        <w:pStyle w:val="Heading3"/>
        <w:rPr>
          <w:rFonts w:cs="Arial"/>
          <w:sz w:val="20"/>
        </w:rPr>
      </w:pPr>
      <w:r w:rsidRPr="00A4589E">
        <w:rPr>
          <w:rFonts w:cs="Arial"/>
          <w:sz w:val="20"/>
        </w:rPr>
        <w:t>All payments due shall be made in cleared funds to such bank or building society account as the recipient Party may from time to time direct in writing.</w:t>
      </w:r>
    </w:p>
    <w:p w14:paraId="3C8FD768" w14:textId="77777777" w:rsidR="00C03B23" w:rsidRPr="00A4589E" w:rsidRDefault="00C03B23" w:rsidP="00C03B23">
      <w:pPr>
        <w:pStyle w:val="Heading2"/>
        <w:keepNext/>
        <w:tabs>
          <w:tab w:val="num" w:pos="720"/>
        </w:tabs>
        <w:ind w:left="720"/>
        <w:rPr>
          <w:rFonts w:cs="Arial"/>
          <w:b/>
          <w:sz w:val="20"/>
        </w:rPr>
      </w:pPr>
      <w:bookmarkStart w:id="54" w:name="_Ref313370178"/>
      <w:r w:rsidRPr="00A4589E">
        <w:rPr>
          <w:rFonts w:cs="Arial"/>
          <w:b/>
          <w:sz w:val="20"/>
        </w:rPr>
        <w:t>Recovery of Sums Due</w:t>
      </w:r>
      <w:bookmarkEnd w:id="54"/>
    </w:p>
    <w:p w14:paraId="3C8FD769" w14:textId="77777777" w:rsidR="00C03B23" w:rsidRPr="00A4589E" w:rsidRDefault="00C03B23" w:rsidP="00C03B23">
      <w:pPr>
        <w:pStyle w:val="Heading3"/>
        <w:rPr>
          <w:rFonts w:cs="Arial"/>
          <w:sz w:val="20"/>
        </w:rPr>
      </w:pPr>
      <w:r w:rsidRPr="00A4589E">
        <w:rPr>
          <w:rFonts w:cs="Arial"/>
          <w:sz w:val="20"/>
        </w:rPr>
        <w:t xml:space="preserve">Wherever under the Contract any sum of money is recoverable from or payable by the </w:t>
      </w:r>
      <w:r>
        <w:rPr>
          <w:rFonts w:cs="Arial"/>
          <w:sz w:val="20"/>
        </w:rPr>
        <w:t>Supplier</w:t>
      </w:r>
      <w:r w:rsidRPr="00A4589E">
        <w:rPr>
          <w:rFonts w:cs="Arial"/>
          <w:sz w:val="20"/>
        </w:rPr>
        <w:t xml:space="preserve"> (including any sum which the </w:t>
      </w:r>
      <w:r>
        <w:rPr>
          <w:rFonts w:cs="Arial"/>
          <w:sz w:val="20"/>
        </w:rPr>
        <w:t>Supplier</w:t>
      </w:r>
      <w:r w:rsidRPr="00A4589E">
        <w:rPr>
          <w:rFonts w:cs="Arial"/>
          <w:sz w:val="20"/>
        </w:rPr>
        <w:t xml:space="preserve"> is liable to pay to the </w:t>
      </w:r>
      <w:r>
        <w:rPr>
          <w:rFonts w:cs="Arial"/>
          <w:sz w:val="20"/>
        </w:rPr>
        <w:t>Customer</w:t>
      </w:r>
      <w:r w:rsidRPr="00A4589E">
        <w:rPr>
          <w:rFonts w:cs="Arial"/>
          <w:sz w:val="20"/>
        </w:rPr>
        <w:t xml:space="preserve"> in respect of any breach of the Contract), the </w:t>
      </w:r>
      <w:r>
        <w:rPr>
          <w:rFonts w:cs="Arial"/>
          <w:sz w:val="20"/>
        </w:rPr>
        <w:t>Customer</w:t>
      </w:r>
      <w:r w:rsidRPr="00A4589E">
        <w:rPr>
          <w:rFonts w:cs="Arial"/>
          <w:sz w:val="20"/>
        </w:rPr>
        <w:t xml:space="preserve"> may unilaterally deduct that sum from any sum then due, or which at any later time may become due to the </w:t>
      </w:r>
      <w:r>
        <w:rPr>
          <w:rFonts w:cs="Arial"/>
          <w:sz w:val="20"/>
        </w:rPr>
        <w:t>Supplier</w:t>
      </w:r>
      <w:r w:rsidRPr="00A4589E">
        <w:rPr>
          <w:rFonts w:cs="Arial"/>
          <w:sz w:val="20"/>
        </w:rPr>
        <w:t xml:space="preserve"> under the Contract </w:t>
      </w:r>
    </w:p>
    <w:p w14:paraId="3C8FD76A" w14:textId="77777777" w:rsidR="00C03B23" w:rsidRPr="00A4589E" w:rsidRDefault="00C03B23" w:rsidP="00C03B23">
      <w:pPr>
        <w:pStyle w:val="Heading3"/>
        <w:rPr>
          <w:rFonts w:cs="Arial"/>
          <w:sz w:val="20"/>
        </w:rPr>
      </w:pPr>
      <w:r w:rsidRPr="00A4589E">
        <w:rPr>
          <w:rFonts w:cs="Arial"/>
          <w:sz w:val="20"/>
        </w:rPr>
        <w:t xml:space="preserve">Any overpayment by either Party, whether of the Contract Charges or of VAT or otherwise, shall be a sum of money recoverable by the Party who made the overpayment from the Party in receipt of the overpayment. </w:t>
      </w:r>
    </w:p>
    <w:p w14:paraId="3C8FD76B" w14:textId="77777777" w:rsidR="00C03B23" w:rsidRPr="00A4589E" w:rsidRDefault="00C03B23" w:rsidP="00C03B23">
      <w:pPr>
        <w:pStyle w:val="Heading1"/>
        <w:keepNext/>
        <w:rPr>
          <w:rFonts w:cs="Arial"/>
          <w:sz w:val="20"/>
        </w:rPr>
      </w:pPr>
      <w:bookmarkStart w:id="55" w:name="_Toc472412233"/>
      <w:bookmarkStart w:id="56" w:name="_Ref313371594"/>
      <w:r>
        <w:rPr>
          <w:rFonts w:cs="Arial"/>
          <w:sz w:val="20"/>
        </w:rPr>
        <w:lastRenderedPageBreak/>
        <w:t>LIABILITY AND INSURANCE</w:t>
      </w:r>
      <w:bookmarkEnd w:id="55"/>
    </w:p>
    <w:p w14:paraId="3C8FD76C" w14:textId="77777777" w:rsidR="00C03B23" w:rsidRPr="003C6C6B" w:rsidRDefault="00C03B23" w:rsidP="00C03B23">
      <w:pPr>
        <w:pStyle w:val="Heading2"/>
        <w:keepNext/>
        <w:tabs>
          <w:tab w:val="num" w:pos="720"/>
        </w:tabs>
        <w:ind w:left="720"/>
        <w:rPr>
          <w:rFonts w:cs="Arial"/>
          <w:b/>
          <w:sz w:val="20"/>
        </w:rPr>
      </w:pPr>
      <w:r w:rsidRPr="003C6C6B">
        <w:rPr>
          <w:rFonts w:cs="Arial"/>
          <w:b/>
          <w:sz w:val="20"/>
        </w:rPr>
        <w:t>Liability</w:t>
      </w:r>
    </w:p>
    <w:p w14:paraId="3C8FD76D" w14:textId="77777777" w:rsidR="00C03B23" w:rsidRPr="006C3D9C" w:rsidRDefault="00C03B23" w:rsidP="00C03B23">
      <w:pPr>
        <w:pStyle w:val="Heading3"/>
        <w:rPr>
          <w:sz w:val="20"/>
        </w:rPr>
      </w:pPr>
      <w:bookmarkStart w:id="57" w:name="_Ref311654936"/>
      <w:r w:rsidRPr="006C3D9C">
        <w:rPr>
          <w:sz w:val="20"/>
        </w:rPr>
        <w:t>Neither Party excludes or limits its liability for:</w:t>
      </w:r>
      <w:bookmarkEnd w:id="57"/>
    </w:p>
    <w:p w14:paraId="3C8FD76E" w14:textId="77777777" w:rsidR="00C03B23" w:rsidRPr="00B014A2" w:rsidRDefault="00C03B23" w:rsidP="00C03B23">
      <w:pPr>
        <w:pStyle w:val="Heading4"/>
        <w:rPr>
          <w:sz w:val="20"/>
        </w:rPr>
      </w:pPr>
      <w:proofErr w:type="gramStart"/>
      <w:r w:rsidRPr="00B014A2">
        <w:rPr>
          <w:sz w:val="20"/>
        </w:rPr>
        <w:t>death</w:t>
      </w:r>
      <w:proofErr w:type="gramEnd"/>
      <w:r w:rsidRPr="00B014A2">
        <w:rPr>
          <w:sz w:val="20"/>
        </w:rPr>
        <w:t xml:space="preserve"> or personal injury; or</w:t>
      </w:r>
    </w:p>
    <w:p w14:paraId="3C8FD76F" w14:textId="77777777" w:rsidR="00C03B23" w:rsidRPr="00B014A2" w:rsidRDefault="00C03B23" w:rsidP="00C03B23">
      <w:pPr>
        <w:pStyle w:val="Heading4"/>
        <w:rPr>
          <w:sz w:val="20"/>
        </w:rPr>
      </w:pPr>
      <w:proofErr w:type="gramStart"/>
      <w:r w:rsidRPr="00B014A2">
        <w:rPr>
          <w:sz w:val="20"/>
        </w:rPr>
        <w:t>fraud</w:t>
      </w:r>
      <w:proofErr w:type="gramEnd"/>
      <w:r w:rsidRPr="00B014A2">
        <w:rPr>
          <w:sz w:val="20"/>
        </w:rPr>
        <w:t xml:space="preserve"> or fraudulent misrepresentation by it or its employees.</w:t>
      </w:r>
    </w:p>
    <w:p w14:paraId="3C8FD770" w14:textId="77777777" w:rsidR="00C03B23" w:rsidRDefault="00C03B23" w:rsidP="00C03B23">
      <w:pPr>
        <w:pStyle w:val="Heading3"/>
        <w:rPr>
          <w:rFonts w:cs="Arial"/>
          <w:sz w:val="20"/>
        </w:rPr>
      </w:pPr>
      <w:r w:rsidRPr="00A4589E">
        <w:rPr>
          <w:rFonts w:cs="Arial"/>
          <w:sz w:val="20"/>
        </w:rPr>
        <w:t xml:space="preserve">No individual nor any service company of the </w:t>
      </w:r>
      <w:r>
        <w:rPr>
          <w:rFonts w:cs="Arial"/>
          <w:sz w:val="20"/>
        </w:rPr>
        <w:t>Supplier</w:t>
      </w:r>
      <w:r w:rsidRPr="00A4589E">
        <w:rPr>
          <w:rFonts w:cs="Arial"/>
          <w:sz w:val="20"/>
        </w:rPr>
        <w:t xml:space="preserve"> employing that individual shall have any personal liability to the </w:t>
      </w:r>
      <w:r>
        <w:rPr>
          <w:rFonts w:cs="Arial"/>
          <w:sz w:val="20"/>
        </w:rPr>
        <w:t>Customer</w:t>
      </w:r>
      <w:r w:rsidRPr="00A4589E">
        <w:rPr>
          <w:rFonts w:cs="Arial"/>
          <w:sz w:val="20"/>
        </w:rPr>
        <w:t xml:space="preserve"> for the </w:t>
      </w:r>
      <w:r>
        <w:rPr>
          <w:rFonts w:cs="Arial"/>
          <w:sz w:val="20"/>
        </w:rPr>
        <w:t xml:space="preserve">Contract Services </w:t>
      </w:r>
      <w:r w:rsidRPr="00A4589E">
        <w:rPr>
          <w:rFonts w:cs="Arial"/>
          <w:sz w:val="20"/>
        </w:rPr>
        <w:t xml:space="preserve">supplied by that individual on behalf of the </w:t>
      </w:r>
      <w:r>
        <w:rPr>
          <w:rFonts w:cs="Arial"/>
          <w:sz w:val="20"/>
        </w:rPr>
        <w:t>Supplier</w:t>
      </w:r>
      <w:r w:rsidRPr="00A4589E">
        <w:rPr>
          <w:rFonts w:cs="Arial"/>
          <w:sz w:val="20"/>
        </w:rPr>
        <w:t xml:space="preserve"> and the </w:t>
      </w:r>
      <w:r>
        <w:rPr>
          <w:rFonts w:cs="Arial"/>
          <w:sz w:val="20"/>
        </w:rPr>
        <w:t>Customer</w:t>
      </w:r>
      <w:r w:rsidRPr="00A4589E">
        <w:rPr>
          <w:rFonts w:cs="Arial"/>
          <w:sz w:val="20"/>
        </w:rPr>
        <w:t xml:space="preserve"> shall not bring any claim under the Contract against that individual or such service company in respect of the </w:t>
      </w:r>
      <w:r>
        <w:rPr>
          <w:rFonts w:cs="Arial"/>
          <w:sz w:val="20"/>
        </w:rPr>
        <w:t xml:space="preserve">Contract Services </w:t>
      </w:r>
      <w:r w:rsidRPr="00A4589E">
        <w:rPr>
          <w:rFonts w:cs="Arial"/>
          <w:sz w:val="20"/>
        </w:rPr>
        <w:t>save in the case of Fraud</w:t>
      </w:r>
      <w:r>
        <w:rPr>
          <w:rFonts w:cs="Arial"/>
          <w:sz w:val="20"/>
        </w:rPr>
        <w:t xml:space="preserve"> or any liability for death or personal injury</w:t>
      </w:r>
      <w:r w:rsidRPr="00A4589E">
        <w:rPr>
          <w:rFonts w:cs="Arial"/>
          <w:sz w:val="20"/>
        </w:rPr>
        <w:t xml:space="preserve">.  </w:t>
      </w:r>
    </w:p>
    <w:p w14:paraId="3C8FD771" w14:textId="77777777" w:rsidR="00C03B23" w:rsidRPr="00B10032" w:rsidRDefault="00C03B23" w:rsidP="00C03B23">
      <w:pPr>
        <w:pStyle w:val="Heading3"/>
        <w:rPr>
          <w:rFonts w:cs="Arial"/>
          <w:sz w:val="20"/>
        </w:rPr>
      </w:pPr>
      <w:r w:rsidRPr="003B5831">
        <w:rPr>
          <w:rFonts w:eastAsia="Times New Roman"/>
          <w:sz w:val="20"/>
        </w:rPr>
        <w:t xml:space="preserve">Subject to </w:t>
      </w:r>
      <w:r w:rsidRPr="00611C77">
        <w:rPr>
          <w:rFonts w:eastAsia="Times New Roman"/>
          <w:sz w:val="20"/>
        </w:rPr>
        <w:t>Clause 4.1.1</w:t>
      </w:r>
      <w:r w:rsidRPr="003B5831">
        <w:rPr>
          <w:rFonts w:eastAsia="Times New Roman"/>
          <w:sz w:val="20"/>
        </w:rPr>
        <w:t xml:space="preserve"> above and </w:t>
      </w:r>
      <w:r>
        <w:rPr>
          <w:rFonts w:eastAsia="Times New Roman"/>
          <w:sz w:val="20"/>
        </w:rPr>
        <w:t xml:space="preserve">to the limits set out in </w:t>
      </w:r>
      <w:r w:rsidRPr="00611C77">
        <w:rPr>
          <w:rFonts w:eastAsia="Times New Roman"/>
          <w:sz w:val="20"/>
        </w:rPr>
        <w:t>Clause 4.1.8 below</w:t>
      </w:r>
      <w:r>
        <w:rPr>
          <w:rFonts w:eastAsia="Times New Roman"/>
          <w:sz w:val="20"/>
        </w:rPr>
        <w:t>,</w:t>
      </w:r>
      <w:r>
        <w:rPr>
          <w:rFonts w:cs="Arial"/>
          <w:sz w:val="20"/>
        </w:rPr>
        <w:t xml:space="preserve"> t</w:t>
      </w:r>
      <w:r w:rsidRPr="00B10032">
        <w:rPr>
          <w:rFonts w:cs="Arial"/>
          <w:sz w:val="20"/>
        </w:rPr>
        <w:t>he Supplier shall fully indemnify and keep indemnified the Customer on demand in full from and against all claims, proceedings, actions, damages, costs, expenses and any other liabilities whatsoever arising out of, in respect of or in connection with, the supply, purported supply or late supply of the Contract Services or the performance or non-performance by the Supplier of its obligations under the Framework Agreement and the Customer’s financial loss arising from any advice given or omitted to be given by the Supplier, or any other loss which is caused by any act or omission of the Supplier. The Supplier shall not be responsible for any injury, loss, damage, cost or expense if and to the extent that it is caused by the negligence or wilful misconduct of the Customer or by breach by the Customer of its obligations under the Contract</w:t>
      </w:r>
      <w:r>
        <w:rPr>
          <w:rFonts w:cs="Arial"/>
          <w:sz w:val="20"/>
        </w:rPr>
        <w:t>.</w:t>
      </w:r>
    </w:p>
    <w:p w14:paraId="3C8FD772" w14:textId="77777777" w:rsidR="00C03B23" w:rsidRPr="00D36EB0" w:rsidRDefault="00C03B23" w:rsidP="00C03B23">
      <w:pPr>
        <w:pStyle w:val="Heading3"/>
        <w:rPr>
          <w:rFonts w:cs="Arial"/>
          <w:sz w:val="20"/>
        </w:rPr>
      </w:pPr>
      <w:bookmarkStart w:id="58" w:name="_Ref330542674"/>
      <w:r w:rsidRPr="003B5831">
        <w:rPr>
          <w:rFonts w:eastAsia="Times New Roman"/>
          <w:sz w:val="20"/>
        </w:rPr>
        <w:t xml:space="preserve">Subject to </w:t>
      </w:r>
      <w:r>
        <w:rPr>
          <w:rFonts w:eastAsia="Times New Roman"/>
          <w:sz w:val="20"/>
        </w:rPr>
        <w:t xml:space="preserve">the limits set out in </w:t>
      </w:r>
      <w:r w:rsidRPr="003B5831">
        <w:rPr>
          <w:rFonts w:eastAsia="Times New Roman"/>
          <w:sz w:val="20"/>
        </w:rPr>
        <w:t>Clause 4.</w:t>
      </w:r>
      <w:r>
        <w:rPr>
          <w:rFonts w:eastAsia="Times New Roman"/>
          <w:sz w:val="20"/>
        </w:rPr>
        <w:t>1.8 below,</w:t>
      </w:r>
      <w:r w:rsidRPr="003B5831">
        <w:rPr>
          <w:rFonts w:eastAsia="Times New Roman"/>
          <w:sz w:val="20"/>
        </w:rPr>
        <w:t xml:space="preserve"> t</w:t>
      </w:r>
      <w:bookmarkEnd w:id="58"/>
      <w:r w:rsidRPr="003B5831">
        <w:rPr>
          <w:rFonts w:eastAsia="Times New Roman"/>
          <w:sz w:val="20"/>
        </w:rPr>
        <w:t>he</w:t>
      </w:r>
      <w:r w:rsidRPr="00D36EB0">
        <w:rPr>
          <w:rFonts w:cs="Arial"/>
          <w:sz w:val="20"/>
        </w:rPr>
        <w:t xml:space="preserve"> </w:t>
      </w:r>
      <w:r>
        <w:rPr>
          <w:rFonts w:cs="Arial"/>
          <w:sz w:val="20"/>
        </w:rPr>
        <w:t>Supplier</w:t>
      </w:r>
      <w:r w:rsidRPr="00D36EB0">
        <w:rPr>
          <w:rFonts w:cs="Arial"/>
          <w:sz w:val="20"/>
        </w:rPr>
        <w:t xml:space="preserve"> shall be liable for the following types of loss, damage, cost or expense which shall be regarded as direct and shall (</w:t>
      </w:r>
      <w:r w:rsidRPr="00B10032">
        <w:rPr>
          <w:rFonts w:cs="Arial"/>
          <w:sz w:val="20"/>
        </w:rPr>
        <w:t>w</w:t>
      </w:r>
      <w:r w:rsidRPr="00D36EB0">
        <w:rPr>
          <w:rFonts w:cs="Arial"/>
          <w:sz w:val="20"/>
        </w:rPr>
        <w:t xml:space="preserve">ithout in any way, limiting other categories of loss, damage, cost or expense which may be recoverable by the </w:t>
      </w:r>
      <w:r>
        <w:rPr>
          <w:rFonts w:cs="Arial"/>
          <w:sz w:val="20"/>
        </w:rPr>
        <w:t>Customer)</w:t>
      </w:r>
      <w:r w:rsidRPr="00D36EB0">
        <w:rPr>
          <w:rFonts w:cs="Arial"/>
          <w:sz w:val="20"/>
        </w:rPr>
        <w:t xml:space="preserve"> be recoverable by the </w:t>
      </w:r>
      <w:r>
        <w:rPr>
          <w:rFonts w:cs="Arial"/>
          <w:sz w:val="20"/>
        </w:rPr>
        <w:t>Customer</w:t>
      </w:r>
      <w:r w:rsidRPr="00D36EB0">
        <w:rPr>
          <w:rFonts w:cs="Arial"/>
          <w:sz w:val="20"/>
        </w:rPr>
        <w:t>:</w:t>
      </w:r>
    </w:p>
    <w:p w14:paraId="3C8FD773"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the</w:t>
      </w:r>
      <w:proofErr w:type="gramEnd"/>
      <w:r w:rsidRPr="00B014A2">
        <w:rPr>
          <w:sz w:val="20"/>
        </w:rPr>
        <w:t xml:space="preserve"> additional operational and/or administrative costs and expenses arising from any Material Breach;</w:t>
      </w:r>
    </w:p>
    <w:p w14:paraId="3C8FD774" w14:textId="77777777" w:rsidR="00C03B23" w:rsidRPr="00B014A2" w:rsidRDefault="00C03B23" w:rsidP="00C03B23">
      <w:pPr>
        <w:pStyle w:val="Heading4"/>
        <w:tabs>
          <w:tab w:val="clear" w:pos="2781"/>
          <w:tab w:val="clear" w:pos="2880"/>
        </w:tabs>
        <w:ind w:left="2835" w:hanging="1035"/>
        <w:rPr>
          <w:sz w:val="20"/>
        </w:rPr>
      </w:pPr>
      <w:r w:rsidRPr="00B014A2">
        <w:rPr>
          <w:sz w:val="20"/>
        </w:rPr>
        <w:t>the cost of procuring, implementing and operating any alternative or replacement services to the Contract Services</w:t>
      </w:r>
      <w:r>
        <w:rPr>
          <w:sz w:val="20"/>
        </w:rPr>
        <w:t xml:space="preserve"> </w:t>
      </w:r>
      <w:r w:rsidRPr="00C56E91">
        <w:rPr>
          <w:sz w:val="20"/>
        </w:rPr>
        <w:t xml:space="preserve">as a result of a </w:t>
      </w:r>
      <w:r>
        <w:rPr>
          <w:sz w:val="20"/>
        </w:rPr>
        <w:t>Material Breach</w:t>
      </w:r>
      <w:r w:rsidRPr="00C56E91">
        <w:rPr>
          <w:sz w:val="20"/>
        </w:rPr>
        <w:t xml:space="preserve"> by the Supplier</w:t>
      </w:r>
      <w:r w:rsidRPr="00B014A2">
        <w:rPr>
          <w:sz w:val="20"/>
        </w:rPr>
        <w:t>; and</w:t>
      </w:r>
    </w:p>
    <w:p w14:paraId="3C8FD775" w14:textId="77777777" w:rsidR="00C03B23" w:rsidRPr="00B014A2" w:rsidRDefault="00C03B23" w:rsidP="00C03B23">
      <w:pPr>
        <w:pStyle w:val="Heading4"/>
        <w:tabs>
          <w:tab w:val="clear" w:pos="2781"/>
          <w:tab w:val="clear" w:pos="2880"/>
        </w:tabs>
        <w:ind w:left="2835" w:hanging="1035"/>
        <w:rPr>
          <w:sz w:val="20"/>
        </w:rPr>
      </w:pPr>
      <w:proofErr w:type="gramStart"/>
      <w:r w:rsidRPr="00B014A2">
        <w:rPr>
          <w:sz w:val="20"/>
        </w:rPr>
        <w:t>any</w:t>
      </w:r>
      <w:proofErr w:type="gramEnd"/>
      <w:r w:rsidRPr="00B014A2">
        <w:rPr>
          <w:sz w:val="20"/>
        </w:rPr>
        <w:t xml:space="preserve"> regulatory losses, fines, expenses or other losses arising from a breach by the </w:t>
      </w:r>
      <w:r>
        <w:rPr>
          <w:sz w:val="20"/>
        </w:rPr>
        <w:t>Supplier</w:t>
      </w:r>
      <w:r w:rsidRPr="00B014A2">
        <w:rPr>
          <w:sz w:val="20"/>
        </w:rPr>
        <w:t xml:space="preserve"> of any Laws. </w:t>
      </w:r>
    </w:p>
    <w:p w14:paraId="3C8FD776" w14:textId="77777777" w:rsidR="00C03B23" w:rsidRPr="00B10032" w:rsidRDefault="00C03B23" w:rsidP="00C03B23">
      <w:pPr>
        <w:pStyle w:val="Heading3"/>
        <w:rPr>
          <w:rFonts w:cs="Arial"/>
          <w:sz w:val="20"/>
        </w:rPr>
      </w:pPr>
      <w:bookmarkStart w:id="59" w:name="_Ref311654962"/>
      <w:r>
        <w:rPr>
          <w:rFonts w:cs="Arial"/>
          <w:sz w:val="20"/>
        </w:rPr>
        <w:t>I</w:t>
      </w:r>
      <w:r w:rsidRPr="00B10032">
        <w:rPr>
          <w:rFonts w:cs="Arial"/>
          <w:sz w:val="20"/>
        </w:rPr>
        <w:t>n no event shall either Party be liable to the other for any:</w:t>
      </w:r>
      <w:bookmarkEnd w:id="59"/>
    </w:p>
    <w:p w14:paraId="3C8FD777"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profits;</w:t>
      </w:r>
    </w:p>
    <w:p w14:paraId="3C8FD778"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business; </w:t>
      </w:r>
    </w:p>
    <w:p w14:paraId="3C8FD779" w14:textId="77777777" w:rsidR="00C03B23" w:rsidRPr="00B10032" w:rsidRDefault="00C03B23" w:rsidP="00C03B23">
      <w:pPr>
        <w:pStyle w:val="Heading4"/>
        <w:tabs>
          <w:tab w:val="clear" w:pos="2781"/>
        </w:tabs>
        <w:rPr>
          <w:rFonts w:cs="Arial"/>
          <w:sz w:val="20"/>
        </w:rPr>
      </w:pPr>
      <w:proofErr w:type="gramStart"/>
      <w:r w:rsidRPr="00B10032">
        <w:rPr>
          <w:rFonts w:cs="Arial"/>
          <w:sz w:val="20"/>
        </w:rPr>
        <w:t>loss</w:t>
      </w:r>
      <w:proofErr w:type="gramEnd"/>
      <w:r w:rsidRPr="00B10032">
        <w:rPr>
          <w:rFonts w:cs="Arial"/>
          <w:sz w:val="20"/>
        </w:rPr>
        <w:t xml:space="preserve"> of revenue; </w:t>
      </w:r>
    </w:p>
    <w:p w14:paraId="3C8FD77A" w14:textId="77777777" w:rsidR="00C03B23" w:rsidRPr="00B10032" w:rsidRDefault="00C03B23" w:rsidP="00C03B23">
      <w:pPr>
        <w:pStyle w:val="Heading4"/>
        <w:tabs>
          <w:tab w:val="clear" w:pos="2781"/>
        </w:tabs>
        <w:rPr>
          <w:rFonts w:cs="Arial"/>
          <w:sz w:val="20"/>
        </w:rPr>
      </w:pPr>
      <w:proofErr w:type="gramStart"/>
      <w:r w:rsidRPr="00B10032">
        <w:rPr>
          <w:rFonts w:cs="Arial"/>
          <w:sz w:val="20"/>
        </w:rPr>
        <w:lastRenderedPageBreak/>
        <w:t>loss</w:t>
      </w:r>
      <w:proofErr w:type="gramEnd"/>
      <w:r w:rsidRPr="00B10032">
        <w:rPr>
          <w:rFonts w:cs="Arial"/>
          <w:sz w:val="20"/>
        </w:rPr>
        <w:t xml:space="preserve"> of or damage to goodwill;</w:t>
      </w:r>
    </w:p>
    <w:p w14:paraId="3C8FD77B" w14:textId="77777777" w:rsidR="00C03B23" w:rsidRPr="00B014A2" w:rsidRDefault="00C03B23" w:rsidP="00C03B23">
      <w:pPr>
        <w:pStyle w:val="Heading4"/>
        <w:tabs>
          <w:tab w:val="clear" w:pos="2781"/>
        </w:tabs>
        <w:rPr>
          <w:sz w:val="20"/>
        </w:rPr>
      </w:pPr>
      <w:proofErr w:type="gramStart"/>
      <w:r w:rsidRPr="00B014A2">
        <w:rPr>
          <w:sz w:val="20"/>
        </w:rPr>
        <w:t>loss</w:t>
      </w:r>
      <w:proofErr w:type="gramEnd"/>
      <w:r w:rsidRPr="00B014A2">
        <w:rPr>
          <w:sz w:val="20"/>
        </w:rPr>
        <w:t xml:space="preserve"> of savings (whether anticipated or otherwise); and/or</w:t>
      </w:r>
    </w:p>
    <w:p w14:paraId="3C8FD77C" w14:textId="77777777" w:rsidR="00C03B23" w:rsidRPr="00B014A2" w:rsidRDefault="00C03B23" w:rsidP="00C03B23">
      <w:pPr>
        <w:pStyle w:val="Heading4"/>
        <w:tabs>
          <w:tab w:val="clear" w:pos="2781"/>
        </w:tabs>
        <w:rPr>
          <w:sz w:val="20"/>
        </w:rPr>
      </w:pPr>
      <w:proofErr w:type="gramStart"/>
      <w:r w:rsidRPr="00B014A2">
        <w:rPr>
          <w:sz w:val="20"/>
        </w:rPr>
        <w:t>any</w:t>
      </w:r>
      <w:proofErr w:type="gramEnd"/>
      <w:r w:rsidRPr="00B014A2">
        <w:rPr>
          <w:sz w:val="20"/>
        </w:rPr>
        <w:t xml:space="preserve"> indirect, special or consequential loss or damage.</w:t>
      </w:r>
    </w:p>
    <w:p w14:paraId="3C8FD77D" w14:textId="77777777" w:rsidR="00C03B23" w:rsidRPr="00A4589E" w:rsidRDefault="00C03B23" w:rsidP="00C03B23">
      <w:pPr>
        <w:pStyle w:val="Heading3"/>
        <w:rPr>
          <w:rFonts w:cs="Arial"/>
          <w:sz w:val="20"/>
        </w:rPr>
      </w:pPr>
      <w:r w:rsidRPr="00A4589E">
        <w:rPr>
          <w:rFonts w:cs="Arial"/>
          <w:sz w:val="20"/>
        </w:rPr>
        <w:t xml:space="preserve">No enquiry, inspection, approval, sanction, comment, consent, </w:t>
      </w:r>
      <w:r>
        <w:rPr>
          <w:rFonts w:cs="Arial"/>
          <w:sz w:val="20"/>
        </w:rPr>
        <w:t xml:space="preserve">or </w:t>
      </w:r>
      <w:r w:rsidRPr="00A4589E">
        <w:rPr>
          <w:rFonts w:cs="Arial"/>
          <w:sz w:val="20"/>
        </w:rPr>
        <w:t xml:space="preserve">decision at any time made or given by or on behalf of the </w:t>
      </w:r>
      <w:r>
        <w:rPr>
          <w:rFonts w:cs="Arial"/>
          <w:sz w:val="20"/>
        </w:rPr>
        <w:t>Customer</w:t>
      </w:r>
      <w:r w:rsidRPr="00A4589E">
        <w:rPr>
          <w:rFonts w:cs="Arial"/>
          <w:sz w:val="20"/>
        </w:rPr>
        <w:t xml:space="preserve"> to any document or information provided by the </w:t>
      </w:r>
      <w:r>
        <w:rPr>
          <w:rFonts w:cs="Arial"/>
          <w:sz w:val="20"/>
        </w:rPr>
        <w:t>Supplier</w:t>
      </w:r>
      <w:r w:rsidRPr="00A4589E">
        <w:rPr>
          <w:rFonts w:cs="Arial"/>
          <w:sz w:val="20"/>
        </w:rPr>
        <w:t xml:space="preserve"> in its provision of the Contract Services, and no failure of the </w:t>
      </w:r>
      <w:r>
        <w:rPr>
          <w:rFonts w:cs="Arial"/>
          <w:sz w:val="20"/>
        </w:rPr>
        <w:t>Customer</w:t>
      </w:r>
      <w:r w:rsidRPr="00A4589E">
        <w:rPr>
          <w:rFonts w:cs="Arial"/>
          <w:sz w:val="20"/>
        </w:rPr>
        <w:t xml:space="preserve"> to discern any defect in or omission from any such document or information shall operate to exclude or limit the obligation of the </w:t>
      </w:r>
      <w:r>
        <w:rPr>
          <w:rFonts w:cs="Arial"/>
          <w:sz w:val="20"/>
        </w:rPr>
        <w:t>Supplier</w:t>
      </w:r>
      <w:r w:rsidRPr="00A4589E">
        <w:rPr>
          <w:rFonts w:cs="Arial"/>
          <w:sz w:val="20"/>
        </w:rPr>
        <w:t xml:space="preserve"> to </w:t>
      </w:r>
      <w:r>
        <w:rPr>
          <w:rFonts w:cs="Arial"/>
          <w:sz w:val="20"/>
        </w:rPr>
        <w:t xml:space="preserve">carry out </w:t>
      </w:r>
      <w:r w:rsidRPr="00A4589E">
        <w:rPr>
          <w:rFonts w:cs="Arial"/>
          <w:sz w:val="20"/>
        </w:rPr>
        <w:t xml:space="preserve">all the obligations of a professional </w:t>
      </w:r>
      <w:r>
        <w:rPr>
          <w:rFonts w:cs="Arial"/>
          <w:sz w:val="20"/>
        </w:rPr>
        <w:t>Supplier</w:t>
      </w:r>
      <w:r w:rsidRPr="00A4589E">
        <w:rPr>
          <w:rFonts w:cs="Arial"/>
          <w:sz w:val="20"/>
        </w:rPr>
        <w:t xml:space="preserve"> employed in a </w:t>
      </w:r>
      <w:r>
        <w:rPr>
          <w:rFonts w:cs="Arial"/>
          <w:sz w:val="20"/>
        </w:rPr>
        <w:t xml:space="preserve">client/customer </w:t>
      </w:r>
      <w:r w:rsidRPr="00A4589E">
        <w:rPr>
          <w:rFonts w:cs="Arial"/>
          <w:sz w:val="20"/>
        </w:rPr>
        <w:t>relationship.</w:t>
      </w:r>
    </w:p>
    <w:p w14:paraId="3C8FD77E" w14:textId="77777777" w:rsidR="00C03B23" w:rsidRDefault="00C03B23" w:rsidP="00C03B23">
      <w:pPr>
        <w:pStyle w:val="Heading3"/>
        <w:rPr>
          <w:rFonts w:cs="Arial"/>
          <w:sz w:val="20"/>
        </w:rPr>
      </w:pPr>
      <w:r w:rsidRPr="00A4589E">
        <w:rPr>
          <w:rFonts w:cs="Arial"/>
          <w:sz w:val="20"/>
        </w:rPr>
        <w:t xml:space="preserve">Save as otherwise expressly provided, the obligations of the </w:t>
      </w:r>
      <w:r>
        <w:rPr>
          <w:rFonts w:cs="Arial"/>
          <w:sz w:val="20"/>
        </w:rPr>
        <w:t>Customer</w:t>
      </w:r>
      <w:r w:rsidRPr="00A4589E">
        <w:rPr>
          <w:rFonts w:cs="Arial"/>
          <w:sz w:val="20"/>
        </w:rPr>
        <w:t xml:space="preserve"> under the Contract are obligations of the </w:t>
      </w:r>
      <w:r>
        <w:rPr>
          <w:rFonts w:cs="Arial"/>
          <w:sz w:val="20"/>
        </w:rPr>
        <w:t>Customer</w:t>
      </w:r>
      <w:r w:rsidRPr="00A4589E">
        <w:rPr>
          <w:rFonts w:cs="Arial"/>
          <w:sz w:val="20"/>
        </w:rPr>
        <w:t xml:space="preserve"> in its capacity as a contracting counterparty and nothing in the Contract shall operate as an obligation upon, or in any other way fetter or constrain the </w:t>
      </w:r>
      <w:r>
        <w:rPr>
          <w:rFonts w:cs="Arial"/>
          <w:sz w:val="20"/>
        </w:rPr>
        <w:t>Customer</w:t>
      </w:r>
      <w:r w:rsidRPr="00A4589E">
        <w:rPr>
          <w:rFonts w:cs="Arial"/>
          <w:sz w:val="20"/>
        </w:rPr>
        <w:t xml:space="preserve"> in any other capacity, nor shall the exercise by the </w:t>
      </w:r>
      <w:r>
        <w:rPr>
          <w:rFonts w:cs="Arial"/>
          <w:sz w:val="20"/>
        </w:rPr>
        <w:t>Customer</w:t>
      </w:r>
      <w:r w:rsidRPr="00A4589E">
        <w:rPr>
          <w:rFonts w:cs="Arial"/>
          <w:sz w:val="20"/>
        </w:rPr>
        <w:t xml:space="preserve"> of its duties and powers in any other capacity lead to any liability under the Contract (howsoever arising) on the part of the </w:t>
      </w:r>
      <w:r>
        <w:rPr>
          <w:rFonts w:cs="Arial"/>
          <w:sz w:val="20"/>
        </w:rPr>
        <w:t>Customer</w:t>
      </w:r>
      <w:r w:rsidRPr="00A4589E">
        <w:rPr>
          <w:rFonts w:cs="Arial"/>
          <w:sz w:val="20"/>
        </w:rPr>
        <w:t xml:space="preserve"> to the </w:t>
      </w:r>
      <w:r>
        <w:rPr>
          <w:rFonts w:cs="Arial"/>
          <w:sz w:val="20"/>
        </w:rPr>
        <w:t>Supplier</w:t>
      </w:r>
      <w:r w:rsidRPr="00A4589E">
        <w:rPr>
          <w:rFonts w:cs="Arial"/>
          <w:sz w:val="20"/>
        </w:rPr>
        <w:t>.</w:t>
      </w:r>
    </w:p>
    <w:p w14:paraId="3C8FD77F" w14:textId="77777777" w:rsidR="00C03B23" w:rsidRDefault="00C03B23" w:rsidP="00C03B23">
      <w:pPr>
        <w:pStyle w:val="Heading3"/>
        <w:rPr>
          <w:rFonts w:cs="Arial"/>
          <w:sz w:val="20"/>
        </w:rPr>
      </w:pPr>
      <w:r>
        <w:rPr>
          <w:rFonts w:eastAsia="Times New Roman"/>
          <w:sz w:val="20"/>
        </w:rPr>
        <w:t>Subject always to Clause 4.1.1, and f</w:t>
      </w:r>
      <w:r w:rsidRPr="00D61E6D">
        <w:rPr>
          <w:rFonts w:eastAsia="Times New Roman"/>
          <w:sz w:val="20"/>
        </w:rPr>
        <w:t>or the avoidance of doubt</w:t>
      </w:r>
      <w:r>
        <w:rPr>
          <w:rFonts w:eastAsia="Times New Roman"/>
          <w:sz w:val="20"/>
        </w:rPr>
        <w:t>,</w:t>
      </w:r>
      <w:r w:rsidRPr="00D61E6D">
        <w:rPr>
          <w:rFonts w:eastAsia="Times New Roman"/>
          <w:sz w:val="20"/>
        </w:rPr>
        <w:t xml:space="preserve"> both of the Parties agree that </w:t>
      </w:r>
      <w:r>
        <w:rPr>
          <w:rFonts w:cs="Arial"/>
          <w:sz w:val="20"/>
        </w:rPr>
        <w:t>the total aggregate liability (whether those liabilities are expressed as an indemnity or otherwise) of each Party to the other Party for each year of this Contract shall be:</w:t>
      </w:r>
    </w:p>
    <w:p w14:paraId="3C8FD780" w14:textId="77777777" w:rsidR="00C03B23" w:rsidRDefault="00C03B23" w:rsidP="00C03B23">
      <w:pPr>
        <w:pStyle w:val="Heading3"/>
        <w:numPr>
          <w:ilvl w:val="0"/>
          <w:numId w:val="0"/>
        </w:numPr>
        <w:ind w:left="2880" w:hanging="1080"/>
        <w:rPr>
          <w:rFonts w:cs="Arial"/>
          <w:sz w:val="20"/>
        </w:rPr>
      </w:pPr>
      <w:r>
        <w:rPr>
          <w:rFonts w:cs="Arial"/>
          <w:sz w:val="20"/>
        </w:rPr>
        <w:t>4.1.8.1</w:t>
      </w:r>
      <w:r>
        <w:rPr>
          <w:rFonts w:cs="Arial"/>
          <w:sz w:val="20"/>
        </w:rPr>
        <w:tab/>
      </w:r>
      <w:proofErr w:type="gramStart"/>
      <w:r>
        <w:rPr>
          <w:rFonts w:cs="Arial"/>
          <w:sz w:val="20"/>
        </w:rPr>
        <w:t>for</w:t>
      </w:r>
      <w:proofErr w:type="gramEnd"/>
      <w:r>
        <w:rPr>
          <w:rFonts w:cs="Arial"/>
          <w:sz w:val="20"/>
        </w:rPr>
        <w:t xml:space="preserve"> all defaults resulting in direct loss or damage to the property of the other party shall be subject to a limit of £2 million (Two Million Pounds) unless otherwise stipulated by the Customer in the Letter of Appointment following a further competition;</w:t>
      </w:r>
    </w:p>
    <w:p w14:paraId="3C8FD781" w14:textId="77777777" w:rsidR="00C03B23" w:rsidRDefault="00C03B23" w:rsidP="00C03B23">
      <w:pPr>
        <w:pStyle w:val="Heading3"/>
        <w:numPr>
          <w:ilvl w:val="0"/>
          <w:numId w:val="0"/>
        </w:numPr>
        <w:ind w:left="2880" w:hanging="1080"/>
        <w:rPr>
          <w:rFonts w:cs="Arial"/>
          <w:sz w:val="20"/>
        </w:rPr>
      </w:pPr>
      <w:r>
        <w:rPr>
          <w:rFonts w:cs="Arial"/>
          <w:sz w:val="20"/>
        </w:rPr>
        <w:t>4.1.8.2</w:t>
      </w:r>
      <w:r>
        <w:rPr>
          <w:rFonts w:cs="Arial"/>
          <w:sz w:val="20"/>
        </w:rPr>
        <w:tab/>
        <w:t>in respect of all other defaults, claims, losses or damages whether arising from breach of contract, misrepresentation (whether tortious or statutory), tort (including negligence), breach of statutory duty or otherwise shall in no event exceed the greater of the sum of £2 million (Two Million Pounds) or a sum equivalent to One Hundred and Twenty-Five Per Cent (125%) of the Contract Charges paid or payable to the Supplier in the relevant year of the Contract calculated at the date of the event giving rise to the liability (estimated for the full year if the event occurs in the first year of the Contract) unless a different aggregate limit or limits is otherwise stipulated by the Customer in the Letter of Appointment following a further competition.</w:t>
      </w:r>
    </w:p>
    <w:p w14:paraId="3C8FD782" w14:textId="77777777" w:rsidR="00C03B23" w:rsidRDefault="00C03B23" w:rsidP="00C03B23">
      <w:pPr>
        <w:pStyle w:val="Heading2"/>
        <w:keepNext/>
        <w:tabs>
          <w:tab w:val="num" w:pos="720"/>
        </w:tabs>
        <w:ind w:left="720"/>
        <w:rPr>
          <w:rFonts w:cs="Arial"/>
          <w:b/>
          <w:sz w:val="20"/>
        </w:rPr>
      </w:pPr>
      <w:r w:rsidRPr="003C6C6B">
        <w:rPr>
          <w:rFonts w:cs="Arial"/>
          <w:b/>
          <w:sz w:val="20"/>
        </w:rPr>
        <w:t>Insurance</w:t>
      </w:r>
    </w:p>
    <w:p w14:paraId="3C8FD783" w14:textId="77777777" w:rsidR="00C03B23" w:rsidRDefault="00C03B23" w:rsidP="00C03B23">
      <w:pPr>
        <w:pStyle w:val="Heading3"/>
        <w:rPr>
          <w:rFonts w:cs="Arial"/>
          <w:sz w:val="20"/>
        </w:rPr>
      </w:pPr>
      <w:r w:rsidRPr="0014427F">
        <w:rPr>
          <w:rFonts w:cs="Arial"/>
          <w:sz w:val="20"/>
        </w:rPr>
        <w:t xml:space="preserve">The </w:t>
      </w:r>
      <w:r>
        <w:rPr>
          <w:rFonts w:cs="Arial"/>
          <w:sz w:val="20"/>
        </w:rPr>
        <w:t>Supplier</w:t>
      </w:r>
      <w:r w:rsidRPr="0014427F">
        <w:rPr>
          <w:rFonts w:cs="Arial"/>
          <w:sz w:val="20"/>
        </w:rPr>
        <w:t xml:space="preserve"> shall effect and maintain with a reputable insurance company a policy or policies of insurance providing an adequate level of cover in respect of </w:t>
      </w:r>
      <w:r>
        <w:rPr>
          <w:rFonts w:cs="Arial"/>
          <w:sz w:val="20"/>
        </w:rPr>
        <w:t>the</w:t>
      </w:r>
      <w:r w:rsidRPr="0014427F">
        <w:rPr>
          <w:rFonts w:cs="Arial"/>
          <w:sz w:val="20"/>
        </w:rPr>
        <w:t xml:space="preserve"> risks which may be incurred by the </w:t>
      </w:r>
      <w:r>
        <w:rPr>
          <w:rFonts w:cs="Arial"/>
          <w:sz w:val="20"/>
        </w:rPr>
        <w:t>Supplier</w:t>
      </w:r>
      <w:r w:rsidRPr="0014427F">
        <w:rPr>
          <w:rFonts w:cs="Arial"/>
          <w:sz w:val="20"/>
        </w:rPr>
        <w:t xml:space="preserve">, arising out of the </w:t>
      </w:r>
      <w:r>
        <w:rPr>
          <w:rFonts w:cs="Arial"/>
          <w:sz w:val="20"/>
        </w:rPr>
        <w:t>Supplier</w:t>
      </w:r>
      <w:r w:rsidRPr="0014427F">
        <w:rPr>
          <w:rFonts w:cs="Arial"/>
          <w:sz w:val="20"/>
        </w:rPr>
        <w:t xml:space="preserve">’s performance of its obligations under the Contract, including death or personal injury, loss of or damage to property or any other loss. Such policy or policies shall include professional indemnity cover in respect of any financial loss to the </w:t>
      </w:r>
      <w:r>
        <w:rPr>
          <w:rFonts w:cs="Arial"/>
          <w:sz w:val="20"/>
        </w:rPr>
        <w:t>Customer</w:t>
      </w:r>
      <w:r w:rsidRPr="0014427F">
        <w:rPr>
          <w:rFonts w:cs="Arial"/>
          <w:sz w:val="20"/>
        </w:rPr>
        <w:t xml:space="preserve"> arising from any advice given or omitted to be given by the </w:t>
      </w:r>
      <w:r>
        <w:rPr>
          <w:rFonts w:cs="Arial"/>
          <w:sz w:val="20"/>
        </w:rPr>
        <w:t>Supplier</w:t>
      </w:r>
      <w:r w:rsidRPr="0014427F">
        <w:rPr>
          <w:rFonts w:cs="Arial"/>
          <w:sz w:val="20"/>
        </w:rPr>
        <w:t xml:space="preserve"> </w:t>
      </w:r>
      <w:r w:rsidRPr="0014427F">
        <w:rPr>
          <w:rFonts w:cs="Arial"/>
          <w:sz w:val="20"/>
        </w:rPr>
        <w:lastRenderedPageBreak/>
        <w:t xml:space="preserve">under the Contract or otherwise in connection with the provision of the Contract Services. Such insurance shall be maintained for </w:t>
      </w:r>
      <w:r>
        <w:rPr>
          <w:rFonts w:cs="Arial"/>
          <w:sz w:val="20"/>
        </w:rPr>
        <w:t>so long as the Supplier may have any liability to the Customer</w:t>
      </w:r>
      <w:r w:rsidRPr="0014427F">
        <w:rPr>
          <w:rFonts w:cs="Arial"/>
          <w:sz w:val="20"/>
        </w:rPr>
        <w:t xml:space="preserve">. </w:t>
      </w:r>
    </w:p>
    <w:p w14:paraId="3C8FD784" w14:textId="77777777" w:rsidR="00C03B23" w:rsidRPr="00611C77" w:rsidRDefault="00C03B23" w:rsidP="00C03B23">
      <w:pPr>
        <w:pStyle w:val="Heading3"/>
        <w:rPr>
          <w:rFonts w:cs="Arial"/>
          <w:sz w:val="20"/>
        </w:rPr>
      </w:pPr>
      <w:r>
        <w:rPr>
          <w:rFonts w:cs="Arial"/>
          <w:sz w:val="20"/>
        </w:rPr>
        <w:t xml:space="preserve">It shall be the responsibility of the Supplier to determine the amount of insurance cover that will be adequate to enable the Supplier to satisfy any liability arising in respect of the risks referred to in </w:t>
      </w:r>
      <w:r w:rsidRPr="00611C77">
        <w:rPr>
          <w:rFonts w:cs="Arial"/>
          <w:sz w:val="20"/>
        </w:rPr>
        <w:t>Clause 4.2.1.</w:t>
      </w:r>
    </w:p>
    <w:p w14:paraId="3C8FD785" w14:textId="77777777" w:rsidR="00C03B23" w:rsidRPr="0014427F" w:rsidRDefault="00C03B23" w:rsidP="00C03B23">
      <w:pPr>
        <w:pStyle w:val="Heading3"/>
        <w:rPr>
          <w:rFonts w:cs="Arial"/>
          <w:sz w:val="20"/>
        </w:rPr>
      </w:pPr>
      <w:r w:rsidRPr="0014427F">
        <w:rPr>
          <w:rFonts w:cs="Arial"/>
          <w:sz w:val="20"/>
        </w:rPr>
        <w:t xml:space="preserve">If, for whatever reason, the </w:t>
      </w:r>
      <w:r>
        <w:rPr>
          <w:rFonts w:cs="Arial"/>
          <w:sz w:val="20"/>
        </w:rPr>
        <w:t>Supplier</w:t>
      </w:r>
      <w:r w:rsidRPr="0014427F">
        <w:rPr>
          <w:rFonts w:cs="Arial"/>
          <w:sz w:val="20"/>
        </w:rPr>
        <w:t xml:space="preserve"> fails to give effect to and maintain the insurances required by </w:t>
      </w:r>
      <w:r w:rsidRPr="00611C77">
        <w:rPr>
          <w:rFonts w:cs="Arial"/>
          <w:sz w:val="20"/>
        </w:rPr>
        <w:t>Clause 4.2.1, the</w:t>
      </w:r>
      <w:r w:rsidRPr="0014427F">
        <w:rPr>
          <w:rFonts w:cs="Arial"/>
          <w:sz w:val="20"/>
        </w:rPr>
        <w:t xml:space="preserve"> </w:t>
      </w:r>
      <w:r>
        <w:rPr>
          <w:rFonts w:cs="Arial"/>
          <w:sz w:val="20"/>
        </w:rPr>
        <w:t>Customer</w:t>
      </w:r>
      <w:r w:rsidRPr="0014427F">
        <w:rPr>
          <w:rFonts w:cs="Arial"/>
          <w:sz w:val="20"/>
        </w:rPr>
        <w:t xml:space="preserve"> may make alternative arrangements to protect its interests and may recover the costs of such arrangements from the </w:t>
      </w:r>
      <w:r>
        <w:rPr>
          <w:rFonts w:cs="Arial"/>
          <w:sz w:val="20"/>
        </w:rPr>
        <w:t>Supplier</w:t>
      </w:r>
      <w:r w:rsidRPr="0014427F">
        <w:rPr>
          <w:rFonts w:cs="Arial"/>
          <w:sz w:val="20"/>
        </w:rPr>
        <w:t>.</w:t>
      </w:r>
    </w:p>
    <w:p w14:paraId="3C8FD786" w14:textId="77777777" w:rsidR="00C03B23" w:rsidRPr="0014427F" w:rsidRDefault="00C03B23" w:rsidP="00C03B23">
      <w:pPr>
        <w:pStyle w:val="Heading3"/>
        <w:rPr>
          <w:rFonts w:cs="Arial"/>
          <w:sz w:val="20"/>
        </w:rPr>
      </w:pPr>
      <w:r w:rsidRPr="0014427F">
        <w:rPr>
          <w:rFonts w:cs="Arial"/>
          <w:sz w:val="20"/>
        </w:rPr>
        <w:t xml:space="preserve">The provisions of any insurance or the amount of cover shall not relieve the </w:t>
      </w:r>
      <w:r>
        <w:rPr>
          <w:rFonts w:cs="Arial"/>
          <w:sz w:val="20"/>
        </w:rPr>
        <w:t>Supplier</w:t>
      </w:r>
      <w:r w:rsidRPr="0014427F">
        <w:rPr>
          <w:rFonts w:cs="Arial"/>
          <w:sz w:val="20"/>
        </w:rPr>
        <w:t xml:space="preserve"> of any liabilities under the Contract. </w:t>
      </w:r>
    </w:p>
    <w:p w14:paraId="3C8FD787" w14:textId="77777777" w:rsidR="00C03B23" w:rsidRPr="00A4589E" w:rsidRDefault="00C03B23" w:rsidP="00C03B23">
      <w:pPr>
        <w:pStyle w:val="Heading1"/>
        <w:keepNext/>
        <w:rPr>
          <w:rFonts w:cs="Arial"/>
          <w:sz w:val="20"/>
        </w:rPr>
      </w:pPr>
      <w:bookmarkStart w:id="60" w:name="_Ref313366946"/>
      <w:bookmarkStart w:id="61" w:name="_Toc472412234"/>
      <w:bookmarkEnd w:id="56"/>
      <w:r w:rsidRPr="00A4589E">
        <w:rPr>
          <w:rFonts w:cs="Arial"/>
          <w:sz w:val="20"/>
        </w:rPr>
        <w:t>INTELLECTUAL PROPERTY RIGHTS</w:t>
      </w:r>
      <w:bookmarkEnd w:id="60"/>
      <w:bookmarkEnd w:id="61"/>
    </w:p>
    <w:p w14:paraId="3C8FD788" w14:textId="77777777" w:rsidR="00C03B23" w:rsidRDefault="00C03B23" w:rsidP="00C03B23">
      <w:pPr>
        <w:pStyle w:val="Heading2"/>
        <w:tabs>
          <w:tab w:val="num" w:pos="720"/>
        </w:tabs>
        <w:ind w:left="720"/>
        <w:rPr>
          <w:rFonts w:cs="Arial"/>
          <w:sz w:val="20"/>
        </w:rPr>
      </w:pPr>
      <w:bookmarkStart w:id="62" w:name="_Ref313373731"/>
      <w:r>
        <w:rPr>
          <w:rFonts w:cs="Arial"/>
          <w:sz w:val="20"/>
        </w:rPr>
        <w:t>All Intellectual Property Rights in the output from the Contract Services shall vest in the Supplier</w:t>
      </w:r>
      <w:r w:rsidRPr="00B014A2">
        <w:rPr>
          <w:rFonts w:cs="Arial"/>
          <w:sz w:val="20"/>
        </w:rPr>
        <w:t xml:space="preserve"> who shall grant to the </w:t>
      </w:r>
      <w:r>
        <w:rPr>
          <w:rFonts w:cs="Arial"/>
          <w:sz w:val="20"/>
        </w:rPr>
        <w:t>Customer</w:t>
      </w:r>
      <w:r w:rsidRPr="00B014A2">
        <w:rPr>
          <w:rFonts w:cs="Arial"/>
          <w:sz w:val="20"/>
        </w:rPr>
        <w:t xml:space="preserve"> a non-exclusive, unlimited, irrevocable licence</w:t>
      </w:r>
      <w:r>
        <w:rPr>
          <w:rFonts w:cs="Arial"/>
          <w:sz w:val="20"/>
        </w:rPr>
        <w:t xml:space="preserve"> to use and exploit the same.</w:t>
      </w:r>
    </w:p>
    <w:p w14:paraId="3C8FD789" w14:textId="77777777" w:rsidR="00C03B23" w:rsidRPr="00A4589E" w:rsidRDefault="00C03B23" w:rsidP="00C03B23">
      <w:pPr>
        <w:pStyle w:val="Heading2"/>
        <w:tabs>
          <w:tab w:val="num" w:pos="720"/>
        </w:tabs>
        <w:ind w:left="720"/>
        <w:rPr>
          <w:rFonts w:cs="Arial"/>
          <w:sz w:val="20"/>
        </w:rPr>
      </w:pPr>
      <w:r w:rsidRPr="00611C77">
        <w:rPr>
          <w:rFonts w:cs="Arial"/>
          <w:sz w:val="20"/>
        </w:rPr>
        <w:t>Subject to Clause 5.1</w:t>
      </w:r>
      <w:r w:rsidRPr="00F96CC5">
        <w:rPr>
          <w:rFonts w:cs="Arial"/>
          <w:color w:val="FF0000"/>
          <w:sz w:val="20"/>
        </w:rPr>
        <w:t xml:space="preserve"> </w:t>
      </w:r>
      <w:r>
        <w:rPr>
          <w:rFonts w:cs="Arial"/>
          <w:sz w:val="20"/>
        </w:rPr>
        <w:t>and s</w:t>
      </w:r>
      <w:r w:rsidRPr="00A4589E">
        <w:rPr>
          <w:rFonts w:cs="Arial"/>
          <w:sz w:val="20"/>
        </w:rPr>
        <w:t>ave as expressly granted elsewhere under the Contract</w:t>
      </w:r>
      <w:bookmarkEnd w:id="62"/>
      <w:r w:rsidRPr="00A4589E">
        <w:rPr>
          <w:rFonts w:cs="Arial"/>
          <w:sz w:val="20"/>
        </w:rPr>
        <w:t xml:space="preserve">, the </w:t>
      </w:r>
      <w:r>
        <w:rPr>
          <w:rFonts w:cs="Arial"/>
          <w:sz w:val="20"/>
        </w:rPr>
        <w:t>Customer</w:t>
      </w:r>
      <w:r w:rsidRPr="00A4589E">
        <w:rPr>
          <w:rFonts w:cs="Arial"/>
          <w:sz w:val="20"/>
        </w:rPr>
        <w:t xml:space="preserve"> shall not acquire any right, title or interest in or to the Intellectual Property Rights of the </w:t>
      </w:r>
      <w:r>
        <w:rPr>
          <w:rFonts w:cs="Arial"/>
          <w:sz w:val="20"/>
        </w:rPr>
        <w:t>Supplier</w:t>
      </w:r>
      <w:r w:rsidRPr="00A4589E">
        <w:rPr>
          <w:rFonts w:cs="Arial"/>
          <w:sz w:val="20"/>
        </w:rPr>
        <w:t xml:space="preserve"> or its licensors and the </w:t>
      </w:r>
      <w:r>
        <w:rPr>
          <w:rFonts w:cs="Arial"/>
          <w:sz w:val="20"/>
        </w:rPr>
        <w:t>Supplier</w:t>
      </w:r>
      <w:r w:rsidRPr="00A4589E">
        <w:rPr>
          <w:rFonts w:cs="Arial"/>
          <w:sz w:val="20"/>
        </w:rPr>
        <w:t xml:space="preserve"> shall not acquire any right, title or interest in or to the Intellectual Property Rights of the </w:t>
      </w:r>
      <w:r>
        <w:rPr>
          <w:rFonts w:cs="Arial"/>
          <w:sz w:val="20"/>
        </w:rPr>
        <w:t>Customer</w:t>
      </w:r>
      <w:r w:rsidRPr="00A4589E">
        <w:rPr>
          <w:rFonts w:cs="Arial"/>
          <w:sz w:val="20"/>
        </w:rPr>
        <w:t xml:space="preserve"> or its licensors.</w:t>
      </w:r>
    </w:p>
    <w:p w14:paraId="3C8FD78A" w14:textId="77777777" w:rsidR="00C03B23" w:rsidRPr="00A4589E" w:rsidRDefault="00C03B23" w:rsidP="00C03B23">
      <w:pPr>
        <w:pStyle w:val="Heading2"/>
        <w:tabs>
          <w:tab w:val="num" w:pos="720"/>
        </w:tabs>
        <w:ind w:left="720"/>
        <w:rPr>
          <w:rFonts w:cs="Arial"/>
          <w:sz w:val="20"/>
        </w:rPr>
      </w:pPr>
      <w:bookmarkStart w:id="63" w:name="_Ref313366924"/>
      <w:r w:rsidRPr="00706BB4">
        <w:rPr>
          <w:rFonts w:cs="Arial"/>
          <w:sz w:val="20"/>
        </w:rPr>
        <w:t xml:space="preserve">The </w:t>
      </w:r>
      <w:r>
        <w:rPr>
          <w:rFonts w:cs="Arial"/>
          <w:sz w:val="20"/>
        </w:rPr>
        <w:t>Supplier</w:t>
      </w:r>
      <w:r w:rsidRPr="00706BB4">
        <w:rPr>
          <w:rFonts w:cs="Arial"/>
          <w:sz w:val="20"/>
        </w:rPr>
        <w:t xml:space="preserve"> shall on</w:t>
      </w:r>
      <w:r w:rsidRPr="00A4589E">
        <w:rPr>
          <w:rFonts w:cs="Arial"/>
          <w:sz w:val="20"/>
        </w:rPr>
        <w:t xml:space="preserve"> demand fully indemnify and keep fully indemnified and hold the </w:t>
      </w:r>
      <w:r>
        <w:rPr>
          <w:rFonts w:cs="Arial"/>
          <w:sz w:val="20"/>
        </w:rPr>
        <w:t>Customer</w:t>
      </w:r>
      <w:r w:rsidRPr="00A4589E">
        <w:rPr>
          <w:rFonts w:cs="Arial"/>
          <w:sz w:val="20"/>
        </w:rPr>
        <w:t xml:space="preserve"> and the Crown harmless from and against all actions, suits, claims, demands, losses, charges, damages, costs and expenses and other liabilities which the </w:t>
      </w:r>
      <w:r>
        <w:rPr>
          <w:rFonts w:cs="Arial"/>
          <w:sz w:val="20"/>
        </w:rPr>
        <w:t>Customer</w:t>
      </w:r>
      <w:r w:rsidRPr="00A4589E">
        <w:rPr>
          <w:rFonts w:cs="Arial"/>
          <w:sz w:val="20"/>
        </w:rPr>
        <w:t xml:space="preserve"> and or the Crown may suffer or incur as a result of any claim that the performance by the </w:t>
      </w:r>
      <w:r>
        <w:rPr>
          <w:rFonts w:cs="Arial"/>
          <w:sz w:val="20"/>
        </w:rPr>
        <w:t>Supplier</w:t>
      </w:r>
      <w:r w:rsidRPr="00A4589E">
        <w:rPr>
          <w:rFonts w:cs="Arial"/>
          <w:sz w:val="20"/>
        </w:rPr>
        <w:t xml:space="preserve"> of the </w:t>
      </w:r>
      <w:r>
        <w:rPr>
          <w:rFonts w:cs="Arial"/>
          <w:sz w:val="20"/>
        </w:rPr>
        <w:t xml:space="preserve">Contract Services </w:t>
      </w:r>
      <w:r w:rsidRPr="00A4589E">
        <w:rPr>
          <w:rFonts w:cs="Arial"/>
          <w:sz w:val="20"/>
        </w:rPr>
        <w:t>infringes or allegedly infringes a third party's Intellectual Property Rights (any such claim being a</w:t>
      </w:r>
      <w:r>
        <w:rPr>
          <w:rFonts w:cs="Arial"/>
          <w:sz w:val="20"/>
        </w:rPr>
        <w:t xml:space="preserve"> </w:t>
      </w:r>
      <w:r w:rsidRPr="00A4589E">
        <w:rPr>
          <w:rFonts w:cs="Arial"/>
          <w:sz w:val="20"/>
        </w:rPr>
        <w:t>"</w:t>
      </w:r>
      <w:r w:rsidRPr="00A4589E">
        <w:rPr>
          <w:rFonts w:cs="Arial"/>
          <w:b/>
          <w:sz w:val="20"/>
        </w:rPr>
        <w:t>Claim</w:t>
      </w:r>
      <w:r w:rsidRPr="00A4589E">
        <w:rPr>
          <w:rFonts w:cs="Arial"/>
          <w:sz w:val="20"/>
        </w:rPr>
        <w:t>")</w:t>
      </w:r>
      <w:bookmarkEnd w:id="63"/>
      <w:r w:rsidRPr="00A4589E">
        <w:rPr>
          <w:rFonts w:cs="Arial"/>
          <w:sz w:val="20"/>
        </w:rPr>
        <w:t>.</w:t>
      </w:r>
    </w:p>
    <w:p w14:paraId="3C8FD78B" w14:textId="77777777" w:rsidR="00C03B23" w:rsidRPr="00A4589E" w:rsidRDefault="00C03B23" w:rsidP="00C03B23">
      <w:pPr>
        <w:pStyle w:val="Heading2"/>
        <w:tabs>
          <w:tab w:val="num" w:pos="720"/>
        </w:tabs>
        <w:ind w:left="720"/>
        <w:rPr>
          <w:rFonts w:cs="Arial"/>
          <w:sz w:val="20"/>
        </w:rPr>
      </w:pPr>
      <w:r>
        <w:rPr>
          <w:rFonts w:cs="Arial"/>
          <w:sz w:val="20"/>
        </w:rPr>
        <w:t>If a Claim arises, t</w:t>
      </w:r>
      <w:r w:rsidRPr="00A4589E">
        <w:rPr>
          <w:rFonts w:cs="Arial"/>
          <w:sz w:val="20"/>
        </w:rPr>
        <w:t xml:space="preserve">he </w:t>
      </w:r>
      <w:r>
        <w:rPr>
          <w:rFonts w:cs="Arial"/>
          <w:sz w:val="20"/>
        </w:rPr>
        <w:t>Customer</w:t>
      </w:r>
      <w:r w:rsidRPr="00A4589E">
        <w:rPr>
          <w:rFonts w:cs="Arial"/>
          <w:sz w:val="20"/>
        </w:rPr>
        <w:t xml:space="preserve"> shall notify the </w:t>
      </w:r>
      <w:r>
        <w:rPr>
          <w:rFonts w:cs="Arial"/>
          <w:sz w:val="20"/>
        </w:rPr>
        <w:t>Supplier</w:t>
      </w:r>
      <w:r w:rsidRPr="00A4589E">
        <w:rPr>
          <w:rFonts w:cs="Arial"/>
          <w:sz w:val="20"/>
        </w:rPr>
        <w:t xml:space="preserve"> in writing of the Claim and the </w:t>
      </w:r>
      <w:r>
        <w:rPr>
          <w:rFonts w:cs="Arial"/>
          <w:sz w:val="20"/>
        </w:rPr>
        <w:t>Customer</w:t>
      </w:r>
      <w:r w:rsidRPr="00A4589E">
        <w:rPr>
          <w:rFonts w:cs="Arial"/>
          <w:sz w:val="20"/>
        </w:rPr>
        <w:t xml:space="preserve"> shall not make any admissions which may be prejudicial to the defence or settlement of the Claim. The </w:t>
      </w:r>
      <w:r>
        <w:rPr>
          <w:rFonts w:cs="Arial"/>
          <w:sz w:val="20"/>
        </w:rPr>
        <w:t>Supplier</w:t>
      </w:r>
      <w:r w:rsidRPr="00A4589E">
        <w:rPr>
          <w:rFonts w:cs="Arial"/>
          <w:sz w:val="20"/>
        </w:rPr>
        <w:t xml:space="preserve"> shall at its own expense conduct all negotiations and any litigation arising in connection with the Claim provided always that the </w:t>
      </w:r>
      <w:r>
        <w:rPr>
          <w:rFonts w:cs="Arial"/>
          <w:sz w:val="20"/>
        </w:rPr>
        <w:t>Supplier</w:t>
      </w:r>
      <w:r w:rsidRPr="00A4589E">
        <w:rPr>
          <w:rFonts w:cs="Arial"/>
          <w:sz w:val="20"/>
        </w:rPr>
        <w:t xml:space="preserve">: </w:t>
      </w:r>
    </w:p>
    <w:p w14:paraId="3C8FD78C"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consult the </w:t>
      </w:r>
      <w:r>
        <w:rPr>
          <w:rFonts w:cs="Arial"/>
          <w:sz w:val="20"/>
        </w:rPr>
        <w:t>Customer</w:t>
      </w:r>
      <w:r w:rsidRPr="00A4589E">
        <w:rPr>
          <w:rFonts w:cs="Arial"/>
          <w:sz w:val="20"/>
        </w:rPr>
        <w:t xml:space="preserve"> on all substantive issues which arise during the conduct of such litigation and negotiations;</w:t>
      </w:r>
    </w:p>
    <w:p w14:paraId="3C8FD78D"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take due and proper account of the interests of the </w:t>
      </w:r>
      <w:r>
        <w:rPr>
          <w:rFonts w:cs="Arial"/>
          <w:sz w:val="20"/>
        </w:rPr>
        <w:t>Customer</w:t>
      </w:r>
      <w:r w:rsidRPr="00A4589E">
        <w:rPr>
          <w:rFonts w:cs="Arial"/>
          <w:sz w:val="20"/>
        </w:rPr>
        <w:t>;</w:t>
      </w:r>
    </w:p>
    <w:p w14:paraId="3C8FD78E"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consider and defend the Claim diligently using competent counsel and in such a way as not to bring the reputation of the </w:t>
      </w:r>
      <w:r>
        <w:rPr>
          <w:rFonts w:cs="Arial"/>
          <w:sz w:val="20"/>
        </w:rPr>
        <w:t>Customer</w:t>
      </w:r>
      <w:r w:rsidRPr="00A4589E">
        <w:rPr>
          <w:rFonts w:cs="Arial"/>
          <w:sz w:val="20"/>
        </w:rPr>
        <w:t xml:space="preserve"> into disrepute; and</w:t>
      </w:r>
    </w:p>
    <w:p w14:paraId="3C8FD78F" w14:textId="77777777" w:rsidR="00C03B23" w:rsidRPr="00A4589E" w:rsidRDefault="00C03B23" w:rsidP="00C03B23">
      <w:pPr>
        <w:pStyle w:val="Heading3"/>
        <w:rPr>
          <w:rFonts w:cs="Arial"/>
          <w:sz w:val="20"/>
        </w:rPr>
      </w:pPr>
      <w:proofErr w:type="gramStart"/>
      <w:r w:rsidRPr="00A4589E">
        <w:rPr>
          <w:rFonts w:cs="Arial"/>
          <w:sz w:val="20"/>
        </w:rPr>
        <w:t>shall</w:t>
      </w:r>
      <w:proofErr w:type="gramEnd"/>
      <w:r w:rsidRPr="00A4589E">
        <w:rPr>
          <w:rFonts w:cs="Arial"/>
          <w:sz w:val="20"/>
        </w:rPr>
        <w:t xml:space="preserve"> not settle or compromise the Claim without the prior written approval of the </w:t>
      </w:r>
      <w:r>
        <w:rPr>
          <w:rFonts w:cs="Arial"/>
          <w:sz w:val="20"/>
        </w:rPr>
        <w:t>Customer</w:t>
      </w:r>
      <w:r w:rsidRPr="00A4589E">
        <w:rPr>
          <w:rFonts w:cs="Arial"/>
          <w:sz w:val="20"/>
        </w:rPr>
        <w:t xml:space="preserve"> (not to be unreasonably withheld or delayed).</w:t>
      </w:r>
    </w:p>
    <w:p w14:paraId="3C8FD790"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have no rights to use any of the </w:t>
      </w:r>
      <w:r>
        <w:rPr>
          <w:rFonts w:cs="Arial"/>
          <w:sz w:val="20"/>
        </w:rPr>
        <w:t>Customer</w:t>
      </w:r>
      <w:r w:rsidRPr="00A4589E">
        <w:rPr>
          <w:rFonts w:cs="Arial"/>
          <w:sz w:val="20"/>
        </w:rPr>
        <w:t xml:space="preserve">’s names, logos or trademarks without the prior written approval of the </w:t>
      </w:r>
      <w:r>
        <w:rPr>
          <w:rFonts w:cs="Arial"/>
          <w:sz w:val="20"/>
        </w:rPr>
        <w:t>Customer</w:t>
      </w:r>
      <w:r w:rsidRPr="00A4589E">
        <w:rPr>
          <w:rFonts w:cs="Arial"/>
          <w:sz w:val="20"/>
        </w:rPr>
        <w:t>.</w:t>
      </w:r>
    </w:p>
    <w:p w14:paraId="3C8FD791" w14:textId="77777777" w:rsidR="00C03B23" w:rsidRPr="00A4589E" w:rsidRDefault="00C03B23" w:rsidP="00C03B23">
      <w:pPr>
        <w:pStyle w:val="Heading1"/>
        <w:keepNext/>
        <w:rPr>
          <w:rFonts w:cs="Arial"/>
          <w:sz w:val="20"/>
        </w:rPr>
      </w:pPr>
      <w:bookmarkStart w:id="64" w:name="_Ref313367870"/>
      <w:bookmarkStart w:id="65" w:name="_Toc472412235"/>
      <w:r w:rsidRPr="00A4589E">
        <w:rPr>
          <w:rFonts w:cs="Arial"/>
          <w:sz w:val="20"/>
        </w:rPr>
        <w:lastRenderedPageBreak/>
        <w:t>PROTECTION OF INFORMATION</w:t>
      </w:r>
      <w:bookmarkEnd w:id="64"/>
      <w:bookmarkEnd w:id="65"/>
    </w:p>
    <w:p w14:paraId="3C8FD792" w14:textId="77777777" w:rsidR="00C03B23" w:rsidRPr="00A4589E" w:rsidRDefault="00C03B23" w:rsidP="00C03B23">
      <w:pPr>
        <w:pStyle w:val="Heading2"/>
        <w:keepNext/>
        <w:keepLines/>
        <w:tabs>
          <w:tab w:val="num" w:pos="720"/>
        </w:tabs>
        <w:ind w:left="720"/>
        <w:rPr>
          <w:rFonts w:cs="Arial"/>
          <w:b/>
          <w:sz w:val="20"/>
        </w:rPr>
      </w:pPr>
      <w:bookmarkStart w:id="66" w:name="_Ref313367297"/>
      <w:r w:rsidRPr="00A4589E">
        <w:rPr>
          <w:rFonts w:cs="Arial"/>
          <w:b/>
          <w:sz w:val="20"/>
        </w:rPr>
        <w:t>Protection of Personal Data</w:t>
      </w:r>
      <w:bookmarkEnd w:id="66"/>
    </w:p>
    <w:p w14:paraId="3C8FD793" w14:textId="77777777" w:rsidR="00C03B23" w:rsidRPr="00A4589E" w:rsidRDefault="00C03B23" w:rsidP="00C03B23">
      <w:pPr>
        <w:pStyle w:val="Heading3"/>
        <w:rPr>
          <w:rFonts w:cs="Arial"/>
          <w:sz w:val="20"/>
        </w:rPr>
      </w:pPr>
      <w:r w:rsidRPr="00A4589E">
        <w:rPr>
          <w:rFonts w:cs="Arial"/>
          <w:sz w:val="20"/>
        </w:rPr>
        <w:t xml:space="preserve">With respect to the Parties' rights and obligations under the Contract, the Parties agree that the </w:t>
      </w:r>
      <w:r>
        <w:rPr>
          <w:rFonts w:cs="Arial"/>
          <w:sz w:val="20"/>
        </w:rPr>
        <w:t>Customer</w:t>
      </w:r>
      <w:r w:rsidRPr="00A4589E">
        <w:rPr>
          <w:rFonts w:cs="Arial"/>
          <w:sz w:val="20"/>
        </w:rPr>
        <w:t xml:space="preserve"> is the Data Controller and that the </w:t>
      </w:r>
      <w:r>
        <w:rPr>
          <w:rFonts w:cs="Arial"/>
          <w:sz w:val="20"/>
        </w:rPr>
        <w:t>Supplier</w:t>
      </w:r>
      <w:r w:rsidRPr="00A4589E">
        <w:rPr>
          <w:rFonts w:cs="Arial"/>
          <w:sz w:val="20"/>
        </w:rPr>
        <w:t xml:space="preserve"> is the Data Processor in relation to the </w:t>
      </w:r>
      <w:r>
        <w:rPr>
          <w:rFonts w:cs="Arial"/>
          <w:sz w:val="20"/>
        </w:rPr>
        <w:t>Customer</w:t>
      </w:r>
      <w:r w:rsidRPr="00A4589E">
        <w:rPr>
          <w:rFonts w:cs="Arial"/>
          <w:sz w:val="20"/>
        </w:rPr>
        <w:t>’s Personal Data.</w:t>
      </w:r>
    </w:p>
    <w:p w14:paraId="3C8FD79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w:t>
      </w:r>
    </w:p>
    <w:p w14:paraId="3C8FD795" w14:textId="77777777" w:rsidR="00C03B23" w:rsidRPr="00A4589E" w:rsidRDefault="00C03B23" w:rsidP="0070397D">
      <w:pPr>
        <w:pStyle w:val="Heading4"/>
        <w:tabs>
          <w:tab w:val="clear" w:pos="2781"/>
          <w:tab w:val="clear" w:pos="2880"/>
          <w:tab w:val="left"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in accordance with instructions from the </w:t>
      </w:r>
      <w:r>
        <w:rPr>
          <w:rFonts w:cs="Arial"/>
          <w:sz w:val="20"/>
        </w:rPr>
        <w:t>Customer</w:t>
      </w:r>
      <w:r w:rsidRPr="00A4589E">
        <w:rPr>
          <w:rFonts w:cs="Arial"/>
          <w:sz w:val="20"/>
        </w:rPr>
        <w:t xml:space="preserve"> (which may be specific instructions or instructions of a general nature as set out in the Contract or as otherwise notified by the </w:t>
      </w:r>
      <w:r>
        <w:rPr>
          <w:rFonts w:cs="Arial"/>
          <w:sz w:val="20"/>
        </w:rPr>
        <w:t>Customer</w:t>
      </w:r>
      <w:r w:rsidRPr="00A4589E">
        <w:rPr>
          <w:rFonts w:cs="Arial"/>
          <w:sz w:val="20"/>
        </w:rPr>
        <w:t xml:space="preserve"> to the </w:t>
      </w:r>
      <w:r>
        <w:rPr>
          <w:rFonts w:cs="Arial"/>
          <w:sz w:val="20"/>
        </w:rPr>
        <w:t>Supplier</w:t>
      </w:r>
      <w:r w:rsidRPr="00A4589E">
        <w:rPr>
          <w:rFonts w:cs="Arial"/>
          <w:sz w:val="20"/>
        </w:rPr>
        <w:t xml:space="preserve"> during the term of the Contract);</w:t>
      </w:r>
    </w:p>
    <w:p w14:paraId="3C8FD796"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Process the </w:t>
      </w:r>
      <w:r>
        <w:rPr>
          <w:rFonts w:cs="Arial"/>
          <w:sz w:val="20"/>
        </w:rPr>
        <w:t>Customer</w:t>
      </w:r>
      <w:r w:rsidRPr="00A4589E">
        <w:rPr>
          <w:rFonts w:cs="Arial"/>
          <w:sz w:val="20"/>
        </w:rPr>
        <w:t xml:space="preserve">’s Personal Data only to the extent, and in such manner, as is necessary for the provision of the </w:t>
      </w:r>
      <w:r>
        <w:rPr>
          <w:rFonts w:cs="Arial"/>
          <w:sz w:val="20"/>
        </w:rPr>
        <w:t xml:space="preserve">Contract </w:t>
      </w:r>
      <w:r w:rsidRPr="00A4589E">
        <w:rPr>
          <w:rFonts w:cs="Arial"/>
          <w:sz w:val="20"/>
        </w:rPr>
        <w:t>Services or as is required by Law or any Regulatory Body;</w:t>
      </w:r>
    </w:p>
    <w:p w14:paraId="3C8FD797"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implement</w:t>
      </w:r>
      <w:proofErr w:type="gramEnd"/>
      <w:r w:rsidRPr="00A4589E">
        <w:rPr>
          <w:rFonts w:cs="Arial"/>
          <w:sz w:val="20"/>
        </w:rPr>
        <w:t xml:space="preserve"> appropriate technical and organisational measures to protect the </w:t>
      </w:r>
      <w:r>
        <w:rPr>
          <w:rFonts w:cs="Arial"/>
          <w:sz w:val="20"/>
        </w:rPr>
        <w:t>Customer</w:t>
      </w:r>
      <w:r w:rsidRPr="00A4589E">
        <w:rPr>
          <w:rFonts w:cs="Arial"/>
          <w:sz w:val="20"/>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Pr>
          <w:rFonts w:cs="Arial"/>
          <w:sz w:val="20"/>
        </w:rPr>
        <w:t>Customer</w:t>
      </w:r>
      <w:r w:rsidRPr="00A4589E">
        <w:rPr>
          <w:rFonts w:cs="Arial"/>
          <w:sz w:val="20"/>
        </w:rPr>
        <w:t xml:space="preserve">’s Personal Data and having regard to the nature of the </w:t>
      </w:r>
      <w:r>
        <w:rPr>
          <w:rFonts w:cs="Arial"/>
          <w:sz w:val="20"/>
        </w:rPr>
        <w:t>Customer</w:t>
      </w:r>
      <w:r w:rsidRPr="00A4589E">
        <w:rPr>
          <w:rFonts w:cs="Arial"/>
          <w:sz w:val="20"/>
        </w:rPr>
        <w:t>’s  Personal Data which is to be protected;</w:t>
      </w:r>
    </w:p>
    <w:p w14:paraId="3C8FD79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take</w:t>
      </w:r>
      <w:proofErr w:type="gramEnd"/>
      <w:r w:rsidRPr="00A4589E">
        <w:rPr>
          <w:rFonts w:cs="Arial"/>
          <w:sz w:val="20"/>
        </w:rPr>
        <w:t xml:space="preserve"> reasonable steps to ensure the reliability of </w:t>
      </w:r>
      <w:r>
        <w:rPr>
          <w:rFonts w:cs="Arial"/>
          <w:sz w:val="20"/>
        </w:rPr>
        <w:t>all members of the Supplier’s</w:t>
      </w:r>
      <w:r w:rsidRPr="00A4589E">
        <w:rPr>
          <w:rFonts w:cs="Arial"/>
          <w:sz w:val="20"/>
        </w:rPr>
        <w:t xml:space="preserve"> Staff who have access to the </w:t>
      </w:r>
      <w:r>
        <w:rPr>
          <w:rFonts w:cs="Arial"/>
          <w:sz w:val="20"/>
        </w:rPr>
        <w:t>Customer</w:t>
      </w:r>
      <w:r w:rsidRPr="00A4589E">
        <w:rPr>
          <w:rFonts w:cs="Arial"/>
          <w:sz w:val="20"/>
        </w:rPr>
        <w:t>’s Personal Data;</w:t>
      </w:r>
    </w:p>
    <w:p w14:paraId="3C8FD799"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obtain</w:t>
      </w:r>
      <w:proofErr w:type="gramEnd"/>
      <w:r w:rsidRPr="00A4589E">
        <w:rPr>
          <w:rFonts w:cs="Arial"/>
          <w:sz w:val="20"/>
        </w:rPr>
        <w:t xml:space="preserve"> the </w:t>
      </w:r>
      <w:r>
        <w:rPr>
          <w:rFonts w:cs="Arial"/>
          <w:sz w:val="20"/>
        </w:rPr>
        <w:t>Customer</w:t>
      </w:r>
      <w:r w:rsidRPr="00A4589E">
        <w:rPr>
          <w:rFonts w:cs="Arial"/>
          <w:sz w:val="20"/>
        </w:rPr>
        <w:t xml:space="preserve">’s prior written approval in order to transfer all or any of the </w:t>
      </w:r>
      <w:r>
        <w:rPr>
          <w:rFonts w:cs="Arial"/>
          <w:sz w:val="20"/>
        </w:rPr>
        <w:t>Customer</w:t>
      </w:r>
      <w:r w:rsidRPr="00A4589E">
        <w:rPr>
          <w:rFonts w:cs="Arial"/>
          <w:sz w:val="20"/>
        </w:rPr>
        <w:t xml:space="preserve">’s Personal Data to any Sub-Contractors for the provision of the </w:t>
      </w:r>
      <w:r>
        <w:rPr>
          <w:rFonts w:cs="Arial"/>
          <w:sz w:val="20"/>
        </w:rPr>
        <w:t>Contract Services</w:t>
      </w:r>
      <w:r w:rsidRPr="00A4589E">
        <w:rPr>
          <w:rFonts w:cs="Arial"/>
          <w:sz w:val="20"/>
        </w:rPr>
        <w:t>;</w:t>
      </w:r>
    </w:p>
    <w:p w14:paraId="3C8FD79A"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all </w:t>
      </w:r>
      <w:r>
        <w:rPr>
          <w:rFonts w:cs="Arial"/>
          <w:sz w:val="20"/>
        </w:rPr>
        <w:t xml:space="preserve">members of the Supplier’s </w:t>
      </w:r>
      <w:r w:rsidRPr="00A4589E">
        <w:rPr>
          <w:rFonts w:cs="Arial"/>
          <w:sz w:val="20"/>
        </w:rPr>
        <w:t xml:space="preserve">Staff required to access the </w:t>
      </w:r>
      <w:r>
        <w:rPr>
          <w:rFonts w:cs="Arial"/>
          <w:sz w:val="20"/>
        </w:rPr>
        <w:t xml:space="preserve">Customer’s </w:t>
      </w:r>
      <w:r w:rsidRPr="00A4589E">
        <w:rPr>
          <w:rFonts w:cs="Arial"/>
          <w:sz w:val="20"/>
        </w:rPr>
        <w:t xml:space="preserve">Personal Data are informed of the confidential nature of the </w:t>
      </w:r>
      <w:r>
        <w:rPr>
          <w:rFonts w:cs="Arial"/>
          <w:sz w:val="20"/>
        </w:rPr>
        <w:t xml:space="preserve">Customer’s </w:t>
      </w:r>
      <w:r w:rsidRPr="00A4589E">
        <w:rPr>
          <w:rFonts w:cs="Arial"/>
          <w:sz w:val="20"/>
        </w:rPr>
        <w:t>Personal Data and comply with the obligations set out in this Clause </w:t>
      </w:r>
      <w:r>
        <w:rPr>
          <w:rFonts w:cs="Arial"/>
          <w:sz w:val="20"/>
        </w:rPr>
        <w:t>6.1</w:t>
      </w:r>
      <w:r w:rsidRPr="00A4589E">
        <w:rPr>
          <w:rFonts w:cs="Arial"/>
          <w:sz w:val="20"/>
        </w:rPr>
        <w:t>;</w:t>
      </w:r>
    </w:p>
    <w:p w14:paraId="3C8FD79B"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ensure</w:t>
      </w:r>
      <w:proofErr w:type="gramEnd"/>
      <w:r w:rsidRPr="00A4589E">
        <w:rPr>
          <w:rFonts w:cs="Arial"/>
          <w:sz w:val="20"/>
        </w:rPr>
        <w:t xml:space="preserve"> that none of the </w:t>
      </w:r>
      <w:r>
        <w:rPr>
          <w:rFonts w:cs="Arial"/>
          <w:sz w:val="20"/>
        </w:rPr>
        <w:t xml:space="preserve">Supplier’s </w:t>
      </w:r>
      <w:r w:rsidRPr="00A4589E">
        <w:rPr>
          <w:rFonts w:cs="Arial"/>
          <w:sz w:val="20"/>
        </w:rPr>
        <w:t xml:space="preserve">Staff publish, disclose or divulge any of the </w:t>
      </w:r>
      <w:r>
        <w:rPr>
          <w:rFonts w:cs="Arial"/>
          <w:sz w:val="20"/>
        </w:rPr>
        <w:t>Customer</w:t>
      </w:r>
      <w:r w:rsidRPr="00A4589E">
        <w:rPr>
          <w:rFonts w:cs="Arial"/>
          <w:sz w:val="20"/>
        </w:rPr>
        <w:t xml:space="preserve">’s Personal Data to any third party unless directed in writing to do so by the </w:t>
      </w:r>
      <w:r>
        <w:rPr>
          <w:rFonts w:cs="Arial"/>
          <w:sz w:val="20"/>
        </w:rPr>
        <w:t>Customer</w:t>
      </w:r>
      <w:r w:rsidRPr="00A4589E">
        <w:rPr>
          <w:rFonts w:cs="Arial"/>
          <w:sz w:val="20"/>
        </w:rPr>
        <w:t>;</w:t>
      </w:r>
    </w:p>
    <w:p w14:paraId="3C8FD79C"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notify</w:t>
      </w:r>
      <w:proofErr w:type="gramEnd"/>
      <w:r w:rsidRPr="00A4589E">
        <w:rPr>
          <w:rFonts w:cs="Arial"/>
          <w:sz w:val="20"/>
        </w:rPr>
        <w:t xml:space="preserve"> the </w:t>
      </w:r>
      <w:r>
        <w:rPr>
          <w:rFonts w:cs="Arial"/>
          <w:sz w:val="20"/>
        </w:rPr>
        <w:t>Customer within five (5) Working Days</w:t>
      </w:r>
      <w:r w:rsidRPr="00A4589E">
        <w:rPr>
          <w:rFonts w:cs="Arial"/>
          <w:sz w:val="20"/>
        </w:rPr>
        <w:t xml:space="preserve"> if </w:t>
      </w:r>
      <w:r>
        <w:rPr>
          <w:rFonts w:cs="Arial"/>
          <w:sz w:val="20"/>
        </w:rPr>
        <w:t>the Supplier</w:t>
      </w:r>
      <w:r w:rsidRPr="00A4589E">
        <w:rPr>
          <w:rFonts w:cs="Arial"/>
          <w:sz w:val="20"/>
        </w:rPr>
        <w:t xml:space="preserve"> receives:</w:t>
      </w:r>
    </w:p>
    <w:p w14:paraId="3C8FD79D"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request from a Data Subject to have access to the </w:t>
      </w:r>
      <w:r>
        <w:rPr>
          <w:rFonts w:cs="Arial"/>
          <w:sz w:val="20"/>
        </w:rPr>
        <w:t>Customer</w:t>
      </w:r>
      <w:r w:rsidRPr="00A4589E">
        <w:rPr>
          <w:rFonts w:cs="Arial"/>
          <w:sz w:val="20"/>
        </w:rPr>
        <w:t>’s Personal Data relating to that person; or</w:t>
      </w:r>
    </w:p>
    <w:p w14:paraId="3C8FD79E" w14:textId="77777777" w:rsidR="00C03B23" w:rsidRPr="00A4589E" w:rsidRDefault="00C03B23" w:rsidP="00C03B23">
      <w:pPr>
        <w:pStyle w:val="Heading5"/>
        <w:rPr>
          <w:rFonts w:cs="Arial"/>
          <w:sz w:val="20"/>
        </w:rPr>
      </w:pPr>
      <w:proofErr w:type="gramStart"/>
      <w:r w:rsidRPr="00A4589E">
        <w:rPr>
          <w:rFonts w:cs="Arial"/>
          <w:sz w:val="20"/>
        </w:rPr>
        <w:t>a</w:t>
      </w:r>
      <w:proofErr w:type="gramEnd"/>
      <w:r w:rsidRPr="00A4589E">
        <w:rPr>
          <w:rFonts w:cs="Arial"/>
          <w:sz w:val="20"/>
        </w:rPr>
        <w:t xml:space="preserve"> complaint or request relating to the </w:t>
      </w:r>
      <w:r>
        <w:rPr>
          <w:rFonts w:cs="Arial"/>
          <w:sz w:val="20"/>
        </w:rPr>
        <w:t>Customer</w:t>
      </w:r>
      <w:r w:rsidRPr="00A4589E">
        <w:rPr>
          <w:rFonts w:cs="Arial"/>
          <w:sz w:val="20"/>
        </w:rPr>
        <w:t>'s obligations under the Data Protection Legislation;</w:t>
      </w:r>
    </w:p>
    <w:p w14:paraId="3C8FD79F"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lastRenderedPageBreak/>
        <w:t>provide</w:t>
      </w:r>
      <w:proofErr w:type="gramEnd"/>
      <w:r w:rsidRPr="00A4589E">
        <w:rPr>
          <w:rFonts w:cs="Arial"/>
          <w:sz w:val="20"/>
        </w:rPr>
        <w:t xml:space="preserve"> the </w:t>
      </w:r>
      <w:r>
        <w:rPr>
          <w:rFonts w:cs="Arial"/>
          <w:sz w:val="20"/>
        </w:rPr>
        <w:t>Customer</w:t>
      </w:r>
      <w:r w:rsidRPr="00A4589E">
        <w:rPr>
          <w:rFonts w:cs="Arial"/>
          <w:sz w:val="20"/>
        </w:rPr>
        <w:t xml:space="preserve"> with full cooperation and assistance in relation to any complaint or request made relating to the </w:t>
      </w:r>
      <w:r>
        <w:rPr>
          <w:rFonts w:cs="Arial"/>
          <w:sz w:val="20"/>
        </w:rPr>
        <w:t>Customer</w:t>
      </w:r>
      <w:r w:rsidRPr="00A4589E">
        <w:rPr>
          <w:rFonts w:cs="Arial"/>
          <w:sz w:val="20"/>
        </w:rPr>
        <w:t>’s Personal Data, including by:</w:t>
      </w:r>
    </w:p>
    <w:p w14:paraId="3C8FD7A0"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full details of the complaint or request;</w:t>
      </w:r>
    </w:p>
    <w:p w14:paraId="3C8FD7A1" w14:textId="77777777" w:rsidR="00C03B23" w:rsidRPr="00A4589E" w:rsidRDefault="00C03B23" w:rsidP="00C03B23">
      <w:pPr>
        <w:pStyle w:val="Heading5"/>
        <w:rPr>
          <w:rFonts w:cs="Arial"/>
          <w:sz w:val="20"/>
        </w:rPr>
      </w:pPr>
      <w:proofErr w:type="gramStart"/>
      <w:r w:rsidRPr="00A4589E">
        <w:rPr>
          <w:rFonts w:cs="Arial"/>
          <w:sz w:val="20"/>
        </w:rPr>
        <w:t>complying</w:t>
      </w:r>
      <w:proofErr w:type="gramEnd"/>
      <w:r w:rsidRPr="00A4589E">
        <w:rPr>
          <w:rFonts w:cs="Arial"/>
          <w:sz w:val="20"/>
        </w:rPr>
        <w:t xml:space="preserve"> with a data access request within the relevant timescales set out in the Data Protection Legislation and in accordance with the </w:t>
      </w:r>
      <w:r>
        <w:rPr>
          <w:rFonts w:cs="Arial"/>
          <w:sz w:val="20"/>
        </w:rPr>
        <w:t>Customer</w:t>
      </w:r>
      <w:r w:rsidRPr="00A4589E">
        <w:rPr>
          <w:rFonts w:cs="Arial"/>
          <w:sz w:val="20"/>
        </w:rPr>
        <w:t>'s instructions;</w:t>
      </w:r>
    </w:p>
    <w:p w14:paraId="3C8FD7A2"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w:t>
      </w:r>
      <w:r>
        <w:rPr>
          <w:rFonts w:cs="Arial"/>
          <w:sz w:val="20"/>
        </w:rPr>
        <w:t>Customer</w:t>
      </w:r>
      <w:r w:rsidRPr="00A4589E">
        <w:rPr>
          <w:rFonts w:cs="Arial"/>
          <w:sz w:val="20"/>
        </w:rPr>
        <w:t xml:space="preserve">’s Personal Data it holds in relation to a Data Subject (within the timescales required by the </w:t>
      </w:r>
      <w:r>
        <w:rPr>
          <w:rFonts w:cs="Arial"/>
          <w:sz w:val="20"/>
        </w:rPr>
        <w:t>Customer</w:t>
      </w:r>
      <w:r w:rsidRPr="00A4589E">
        <w:rPr>
          <w:rFonts w:cs="Arial"/>
          <w:sz w:val="20"/>
        </w:rPr>
        <w:t>); and</w:t>
      </w:r>
    </w:p>
    <w:p w14:paraId="3C8FD7A3" w14:textId="77777777" w:rsidR="00C03B23" w:rsidRPr="00A4589E" w:rsidRDefault="00C03B23" w:rsidP="00C03B23">
      <w:pPr>
        <w:pStyle w:val="Heading5"/>
        <w:rPr>
          <w:rFonts w:cs="Arial"/>
          <w:sz w:val="20"/>
        </w:rPr>
      </w:pPr>
      <w:proofErr w:type="gramStart"/>
      <w:r w:rsidRPr="00A4589E">
        <w:rPr>
          <w:rFonts w:cs="Arial"/>
          <w:sz w:val="20"/>
        </w:rPr>
        <w:t>providing</w:t>
      </w:r>
      <w:proofErr w:type="gramEnd"/>
      <w:r w:rsidRPr="00A4589E">
        <w:rPr>
          <w:rFonts w:cs="Arial"/>
          <w:sz w:val="20"/>
        </w:rPr>
        <w:t xml:space="preserve"> the </w:t>
      </w:r>
      <w:r>
        <w:rPr>
          <w:rFonts w:cs="Arial"/>
          <w:sz w:val="20"/>
        </w:rPr>
        <w:t>Customer</w:t>
      </w:r>
      <w:r w:rsidRPr="00A4589E">
        <w:rPr>
          <w:rFonts w:cs="Arial"/>
          <w:sz w:val="20"/>
        </w:rPr>
        <w:t xml:space="preserve"> with any information requested by the </w:t>
      </w:r>
      <w:r>
        <w:rPr>
          <w:rFonts w:cs="Arial"/>
          <w:sz w:val="20"/>
        </w:rPr>
        <w:t>Customer</w:t>
      </w:r>
      <w:r w:rsidRPr="00A4589E">
        <w:rPr>
          <w:rFonts w:cs="Arial"/>
          <w:sz w:val="20"/>
        </w:rPr>
        <w:t>;</w:t>
      </w:r>
    </w:p>
    <w:p w14:paraId="3C8FD7A4"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permit or procure permission for the </w:t>
      </w:r>
      <w:r>
        <w:rPr>
          <w:rFonts w:cs="Arial"/>
          <w:sz w:val="20"/>
        </w:rPr>
        <w:t>Customer and/</w:t>
      </w:r>
      <w:r w:rsidRPr="00A4589E">
        <w:rPr>
          <w:rFonts w:cs="Arial"/>
          <w:sz w:val="20"/>
        </w:rPr>
        <w:t xml:space="preserve">or the </w:t>
      </w:r>
      <w:r>
        <w:rPr>
          <w:rFonts w:cs="Arial"/>
          <w:sz w:val="20"/>
        </w:rPr>
        <w:t>Customer</w:t>
      </w:r>
      <w:r w:rsidRPr="00A4589E">
        <w:rPr>
          <w:rFonts w:cs="Arial"/>
          <w:sz w:val="20"/>
        </w:rPr>
        <w:t xml:space="preserve">’s Representative (subject to reasonable and appropriate confidentiality undertakings), to inspect and audit, the </w:t>
      </w:r>
      <w:r>
        <w:rPr>
          <w:rFonts w:cs="Arial"/>
          <w:sz w:val="20"/>
        </w:rPr>
        <w:t>Supplier</w:t>
      </w:r>
      <w:r w:rsidRPr="00A4589E">
        <w:rPr>
          <w:rFonts w:cs="Arial"/>
          <w:sz w:val="20"/>
        </w:rPr>
        <w:t>'s data Processing activities (and</w:t>
      </w:r>
      <w:r>
        <w:rPr>
          <w:rFonts w:cs="Arial"/>
          <w:sz w:val="20"/>
        </w:rPr>
        <w:t xml:space="preserve"> / </w:t>
      </w:r>
      <w:r w:rsidRPr="00A4589E">
        <w:rPr>
          <w:rFonts w:cs="Arial"/>
          <w:sz w:val="20"/>
        </w:rPr>
        <w:t xml:space="preserve">or those of its agents and Sub-Contractors) and comply with all reasonable requests or directions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verify and</w:t>
      </w:r>
      <w:r>
        <w:rPr>
          <w:rFonts w:cs="Arial"/>
          <w:sz w:val="20"/>
        </w:rPr>
        <w:t xml:space="preserve"> / </w:t>
      </w:r>
      <w:r w:rsidRPr="00A4589E">
        <w:rPr>
          <w:rFonts w:cs="Arial"/>
          <w:sz w:val="20"/>
        </w:rPr>
        <w:t xml:space="preserve">or procure that the </w:t>
      </w:r>
      <w:r>
        <w:rPr>
          <w:rFonts w:cs="Arial"/>
          <w:sz w:val="20"/>
        </w:rPr>
        <w:t>Supplier</w:t>
      </w:r>
      <w:r w:rsidRPr="00A4589E">
        <w:rPr>
          <w:rFonts w:cs="Arial"/>
          <w:sz w:val="20"/>
        </w:rPr>
        <w:t xml:space="preserve"> is in full compliance with its obligations under the Contract;</w:t>
      </w:r>
    </w:p>
    <w:p w14:paraId="3C8FD7A5"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provide</w:t>
      </w:r>
      <w:proofErr w:type="gramEnd"/>
      <w:r w:rsidRPr="00A4589E">
        <w:rPr>
          <w:rFonts w:cs="Arial"/>
          <w:sz w:val="20"/>
        </w:rPr>
        <w:t xml:space="preserve"> a written description of the technical and organisational methods employed by the </w:t>
      </w:r>
      <w:r>
        <w:rPr>
          <w:rFonts w:cs="Arial"/>
          <w:sz w:val="20"/>
        </w:rPr>
        <w:t>Supplier</w:t>
      </w:r>
      <w:r w:rsidRPr="00A4589E">
        <w:rPr>
          <w:rFonts w:cs="Arial"/>
          <w:sz w:val="20"/>
        </w:rPr>
        <w:t xml:space="preserve"> for Processing </w:t>
      </w:r>
      <w:r>
        <w:rPr>
          <w:rFonts w:cs="Arial"/>
          <w:sz w:val="20"/>
        </w:rPr>
        <w:t>the Customer’s</w:t>
      </w:r>
      <w:r w:rsidRPr="00A4589E">
        <w:rPr>
          <w:rFonts w:cs="Arial"/>
          <w:sz w:val="20"/>
        </w:rPr>
        <w:t xml:space="preserve"> Personal Data (within the timescales required by the </w:t>
      </w:r>
      <w:r>
        <w:rPr>
          <w:rFonts w:cs="Arial"/>
          <w:sz w:val="20"/>
        </w:rPr>
        <w:t>Customer</w:t>
      </w:r>
      <w:r w:rsidRPr="00A4589E">
        <w:rPr>
          <w:rFonts w:cs="Arial"/>
          <w:sz w:val="20"/>
        </w:rPr>
        <w:t>); and</w:t>
      </w:r>
    </w:p>
    <w:p w14:paraId="3C8FD7A6"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Process or otherwise transfer any </w:t>
      </w:r>
      <w:r>
        <w:rPr>
          <w:rFonts w:cs="Arial"/>
          <w:sz w:val="20"/>
        </w:rPr>
        <w:t>Customer</w:t>
      </w:r>
      <w:r w:rsidRPr="00A4589E">
        <w:rPr>
          <w:rFonts w:cs="Arial"/>
          <w:sz w:val="20"/>
        </w:rPr>
        <w:t xml:space="preserve">’s Personal Data outside the European Economic Area without the prior written consent of the </w:t>
      </w:r>
      <w:r>
        <w:rPr>
          <w:rFonts w:cs="Arial"/>
          <w:sz w:val="20"/>
        </w:rPr>
        <w:t>Customer</w:t>
      </w:r>
      <w:r w:rsidRPr="00A4589E">
        <w:rPr>
          <w:rFonts w:cs="Arial"/>
          <w:sz w:val="20"/>
        </w:rPr>
        <w:t xml:space="preserve"> which may be given on such terms as the </w:t>
      </w:r>
      <w:r>
        <w:rPr>
          <w:rFonts w:cs="Arial"/>
          <w:sz w:val="20"/>
        </w:rPr>
        <w:t>Customer</w:t>
      </w:r>
      <w:r w:rsidRPr="00A4589E">
        <w:rPr>
          <w:rFonts w:cs="Arial"/>
          <w:sz w:val="20"/>
        </w:rPr>
        <w:t xml:space="preserve"> in its discretion thinks fit.</w:t>
      </w:r>
    </w:p>
    <w:p w14:paraId="3C8FD7A7"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comply at all times with the Data Protection Legislation and shall not perform its obligations under the Contract in such a way as to cause the </w:t>
      </w:r>
      <w:r>
        <w:rPr>
          <w:rFonts w:cs="Arial"/>
          <w:sz w:val="20"/>
        </w:rPr>
        <w:t>Customer</w:t>
      </w:r>
      <w:r w:rsidRPr="00A4589E">
        <w:rPr>
          <w:rFonts w:cs="Arial"/>
          <w:sz w:val="20"/>
        </w:rPr>
        <w:t xml:space="preserve"> to breach any of its applicable obligations under the Data Protection Legislation.</w:t>
      </w:r>
    </w:p>
    <w:p w14:paraId="3C8FD7A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in the event that it breaches (or attempts or threatens to breach) its obligations relating to the </w:t>
      </w:r>
      <w:r>
        <w:rPr>
          <w:rFonts w:cs="Arial"/>
          <w:sz w:val="20"/>
        </w:rPr>
        <w:t>Customer</w:t>
      </w:r>
      <w:r w:rsidRPr="00A4589E">
        <w:rPr>
          <w:rFonts w:cs="Arial"/>
          <w:sz w:val="20"/>
        </w:rPr>
        <w:t xml:space="preserve">’s Personal Data that the </w:t>
      </w:r>
      <w:r>
        <w:rPr>
          <w:rFonts w:cs="Arial"/>
          <w:sz w:val="20"/>
        </w:rPr>
        <w:t>Customer</w:t>
      </w:r>
      <w:r w:rsidRPr="00A4589E">
        <w:rPr>
          <w:rFonts w:cs="Arial"/>
          <w:sz w:val="20"/>
        </w:rPr>
        <w:t xml:space="preserve"> may be irreparably harmed (including harm to its reputation). In such circumstances, the </w:t>
      </w:r>
      <w:r>
        <w:rPr>
          <w:rFonts w:cs="Arial"/>
          <w:sz w:val="20"/>
        </w:rPr>
        <w:t>Customer</w:t>
      </w:r>
      <w:r w:rsidRPr="00A4589E">
        <w:rPr>
          <w:rFonts w:cs="Arial"/>
          <w:sz w:val="20"/>
        </w:rPr>
        <w:t xml:space="preserve"> may proceed directly to court and seek injunctive or other equitable relief to remedy or prevent any further breach (or attempted or threatened breach).</w:t>
      </w:r>
    </w:p>
    <w:p w14:paraId="3C8FD7A9" w14:textId="77777777" w:rsidR="00C03B23" w:rsidRPr="00A4589E" w:rsidRDefault="00C03B23" w:rsidP="00C03B23">
      <w:pPr>
        <w:pStyle w:val="Heading3"/>
        <w:rPr>
          <w:rFonts w:cs="Arial"/>
          <w:sz w:val="20"/>
        </w:rPr>
      </w:pPr>
      <w:r w:rsidRPr="00A4589E">
        <w:rPr>
          <w:rFonts w:cs="Arial"/>
          <w:sz w:val="20"/>
        </w:rPr>
        <w:t xml:space="preserve">In the event that through any </w:t>
      </w:r>
      <w:r>
        <w:rPr>
          <w:rFonts w:cs="Arial"/>
          <w:sz w:val="20"/>
        </w:rPr>
        <w:t>failure by</w:t>
      </w:r>
      <w:r w:rsidRPr="00A4589E">
        <w:rPr>
          <w:rFonts w:cs="Arial"/>
          <w:sz w:val="20"/>
        </w:rPr>
        <w:t xml:space="preserve"> the </w:t>
      </w:r>
      <w:r>
        <w:rPr>
          <w:rFonts w:cs="Arial"/>
          <w:sz w:val="20"/>
        </w:rPr>
        <w:t>Supplier to comply with its obligations under the Contract</w:t>
      </w:r>
      <w:r w:rsidRPr="00A4589E">
        <w:rPr>
          <w:rFonts w:cs="Arial"/>
          <w:sz w:val="20"/>
        </w:rPr>
        <w:t xml:space="preserve">, </w:t>
      </w:r>
      <w:r>
        <w:rPr>
          <w:rFonts w:cs="Arial"/>
          <w:sz w:val="20"/>
        </w:rPr>
        <w:t>Customer</w:t>
      </w:r>
      <w:r w:rsidRPr="00A4589E">
        <w:rPr>
          <w:rFonts w:cs="Arial"/>
          <w:sz w:val="20"/>
        </w:rPr>
        <w:t xml:space="preserve">’s Personal Data is transmitted or Processed in connection with the Contract is either lost or sufficiently degraded so as to be unusable, the </w:t>
      </w:r>
      <w:r>
        <w:rPr>
          <w:rFonts w:cs="Arial"/>
          <w:sz w:val="20"/>
        </w:rPr>
        <w:t>Supplier</w:t>
      </w:r>
      <w:r w:rsidRPr="00A4589E">
        <w:rPr>
          <w:rFonts w:cs="Arial"/>
          <w:sz w:val="20"/>
        </w:rPr>
        <w:t xml:space="preserve"> shall be liable for the cost of reconstitution of that data and shall reimburse the </w:t>
      </w:r>
      <w:r>
        <w:rPr>
          <w:rFonts w:cs="Arial"/>
          <w:sz w:val="20"/>
        </w:rPr>
        <w:t>Customer</w:t>
      </w:r>
      <w:r w:rsidRPr="00A4589E">
        <w:rPr>
          <w:rFonts w:cs="Arial"/>
          <w:sz w:val="20"/>
        </w:rPr>
        <w:t xml:space="preserve"> in respect of any charge levied for its </w:t>
      </w:r>
      <w:r w:rsidRPr="00A4589E">
        <w:rPr>
          <w:rFonts w:cs="Arial"/>
          <w:sz w:val="20"/>
        </w:rPr>
        <w:lastRenderedPageBreak/>
        <w:t xml:space="preserve">transmission and any other costs charged in connection with such </w:t>
      </w:r>
      <w:r>
        <w:rPr>
          <w:rFonts w:cs="Arial"/>
          <w:sz w:val="20"/>
        </w:rPr>
        <w:t>failure by</w:t>
      </w:r>
      <w:r w:rsidRPr="00A4589E">
        <w:rPr>
          <w:rFonts w:cs="Arial"/>
          <w:sz w:val="20"/>
        </w:rPr>
        <w:t xml:space="preserve"> the </w:t>
      </w:r>
      <w:r>
        <w:rPr>
          <w:rFonts w:cs="Arial"/>
          <w:sz w:val="20"/>
        </w:rPr>
        <w:t>Supplier</w:t>
      </w:r>
      <w:r w:rsidRPr="00A4589E">
        <w:rPr>
          <w:rFonts w:cs="Arial"/>
          <w:sz w:val="20"/>
        </w:rPr>
        <w:t>.</w:t>
      </w:r>
    </w:p>
    <w:p w14:paraId="3C8FD7AA" w14:textId="77777777" w:rsidR="00C03B23" w:rsidRPr="00A4589E" w:rsidRDefault="00C03B23" w:rsidP="00C03B23">
      <w:pPr>
        <w:pStyle w:val="Heading2"/>
        <w:keepNext/>
        <w:keepLines/>
        <w:tabs>
          <w:tab w:val="num" w:pos="720"/>
        </w:tabs>
        <w:ind w:left="720"/>
        <w:rPr>
          <w:rFonts w:cs="Arial"/>
          <w:b/>
          <w:sz w:val="20"/>
        </w:rPr>
      </w:pPr>
      <w:bookmarkStart w:id="67" w:name="_Ref313367753"/>
      <w:r w:rsidRPr="00A4589E">
        <w:rPr>
          <w:rFonts w:cs="Arial"/>
          <w:b/>
          <w:sz w:val="20"/>
        </w:rPr>
        <w:t>Confidentiality</w:t>
      </w:r>
      <w:bookmarkEnd w:id="67"/>
    </w:p>
    <w:p w14:paraId="3C8FD7AB" w14:textId="77777777" w:rsidR="00C03B23" w:rsidRPr="00A4589E" w:rsidRDefault="00C03B23" w:rsidP="00C03B23">
      <w:pPr>
        <w:pStyle w:val="Heading3"/>
        <w:keepNext/>
        <w:rPr>
          <w:rFonts w:cs="Arial"/>
          <w:sz w:val="20"/>
        </w:rPr>
      </w:pPr>
      <w:bookmarkStart w:id="68" w:name="_Ref313367575"/>
      <w:r w:rsidRPr="00A4589E">
        <w:rPr>
          <w:rFonts w:cs="Arial"/>
          <w:sz w:val="20"/>
        </w:rPr>
        <w:t xml:space="preserve">Except to the extent set out in this </w:t>
      </w:r>
      <w:r w:rsidRPr="00611C77">
        <w:rPr>
          <w:rFonts w:cs="Arial"/>
          <w:sz w:val="20"/>
        </w:rPr>
        <w:t>Clause 6.2 or where</w:t>
      </w:r>
      <w:r w:rsidRPr="00A4589E">
        <w:rPr>
          <w:rFonts w:cs="Arial"/>
          <w:sz w:val="20"/>
        </w:rPr>
        <w:t xml:space="preserve"> disclosure is expressly permitted elsewhere in the Contract, each Party shall:</w:t>
      </w:r>
      <w:bookmarkEnd w:id="68"/>
    </w:p>
    <w:p w14:paraId="3C8FD7AC"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treat</w:t>
      </w:r>
      <w:proofErr w:type="gramEnd"/>
      <w:r w:rsidRPr="00A4589E">
        <w:rPr>
          <w:rFonts w:cs="Arial"/>
          <w:sz w:val="20"/>
        </w:rPr>
        <w:t xml:space="preserve"> the other Party's Confidential Information as confidential and safeguard it accordingly; and</w:t>
      </w:r>
    </w:p>
    <w:p w14:paraId="3C8FD7AD"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not</w:t>
      </w:r>
      <w:proofErr w:type="gramEnd"/>
      <w:r w:rsidRPr="00A4589E">
        <w:rPr>
          <w:rFonts w:cs="Arial"/>
          <w:sz w:val="20"/>
        </w:rPr>
        <w:t xml:space="preserve"> disclose the other Party's Confidential Information to any other person without the owner's prior written consent.</w:t>
      </w:r>
    </w:p>
    <w:p w14:paraId="3C8FD7AE" w14:textId="77777777" w:rsidR="00C03B23" w:rsidRPr="00A4589E" w:rsidRDefault="00C03B23" w:rsidP="00C03B23">
      <w:pPr>
        <w:pStyle w:val="Heading3"/>
        <w:keepNext/>
        <w:rPr>
          <w:rFonts w:cs="Arial"/>
          <w:sz w:val="20"/>
        </w:rPr>
      </w:pPr>
      <w:r w:rsidRPr="00A4589E">
        <w:rPr>
          <w:rFonts w:cs="Arial"/>
          <w:sz w:val="20"/>
        </w:rPr>
        <w:t>Clause </w:t>
      </w:r>
      <w:r>
        <w:rPr>
          <w:rFonts w:cs="Arial"/>
          <w:sz w:val="20"/>
        </w:rPr>
        <w:t>6</w:t>
      </w:r>
      <w:r w:rsidRPr="00A4589E">
        <w:rPr>
          <w:rFonts w:cs="Arial"/>
          <w:sz w:val="20"/>
        </w:rPr>
        <w:t>.2.1 shall not apply to the extent that:</w:t>
      </w:r>
    </w:p>
    <w:p w14:paraId="3C8FD7AF"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such disclosure is a requirement of Law </w:t>
      </w:r>
      <w:r w:rsidRPr="008447C4">
        <w:rPr>
          <w:rFonts w:cs="Arial"/>
          <w:sz w:val="20"/>
        </w:rPr>
        <w:t>or any competent regulatory body</w:t>
      </w:r>
      <w:r>
        <w:rPr>
          <w:rFonts w:cs="Arial"/>
          <w:sz w:val="20"/>
        </w:rPr>
        <w:t xml:space="preserve"> </w:t>
      </w:r>
      <w:r w:rsidRPr="00A4589E">
        <w:rPr>
          <w:rFonts w:cs="Arial"/>
          <w:sz w:val="20"/>
        </w:rPr>
        <w:t>placed upon the Party making the disclosure, including any req</w:t>
      </w:r>
      <w:r>
        <w:rPr>
          <w:rFonts w:cs="Arial"/>
          <w:sz w:val="20"/>
        </w:rPr>
        <w:t xml:space="preserve">uirements for disclosure under </w:t>
      </w:r>
      <w:r w:rsidRPr="00A4589E">
        <w:rPr>
          <w:rFonts w:cs="Arial"/>
          <w:sz w:val="20"/>
        </w:rPr>
        <w:t>the FOIA, Code of Practice on Access to Government Information or the Environmental Information Regulations pursuant to Clause </w:t>
      </w:r>
      <w:r>
        <w:rPr>
          <w:rFonts w:cs="Arial"/>
          <w:sz w:val="20"/>
        </w:rPr>
        <w:t>6.4</w:t>
      </w:r>
      <w:r w:rsidRPr="00A4589E">
        <w:rPr>
          <w:rFonts w:cs="Arial"/>
          <w:sz w:val="20"/>
        </w:rPr>
        <w:t xml:space="preserve"> (Freedom of Information);</w:t>
      </w:r>
      <w:r>
        <w:rPr>
          <w:rFonts w:cs="Arial"/>
          <w:sz w:val="20"/>
        </w:rPr>
        <w:t xml:space="preserve"> or</w:t>
      </w:r>
    </w:p>
    <w:p w14:paraId="3C8FD7B0"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in the possession of the Party making the disclosure without obligation of confidentiality prior to its disclosure by the information owner; </w:t>
      </w:r>
      <w:r>
        <w:rPr>
          <w:rFonts w:cs="Arial"/>
          <w:sz w:val="20"/>
        </w:rPr>
        <w:t>or</w:t>
      </w:r>
    </w:p>
    <w:p w14:paraId="3C8FD7B1"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obtained from a third party without obligation of confidentiality;</w:t>
      </w:r>
      <w:r>
        <w:rPr>
          <w:rFonts w:cs="Arial"/>
          <w:sz w:val="20"/>
        </w:rPr>
        <w:t xml:space="preserve"> or</w:t>
      </w:r>
    </w:p>
    <w:p w14:paraId="3C8FD7B2"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such</w:t>
      </w:r>
      <w:proofErr w:type="gramEnd"/>
      <w:r w:rsidRPr="00A4589E">
        <w:rPr>
          <w:rFonts w:cs="Arial"/>
          <w:sz w:val="20"/>
        </w:rPr>
        <w:t xml:space="preserve"> information was already in the public domain at the time of disclosure otherwise than by a breach of the Contract; or</w:t>
      </w:r>
    </w:p>
    <w:p w14:paraId="3C8FD7B3"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it</w:t>
      </w:r>
      <w:proofErr w:type="gramEnd"/>
      <w:r w:rsidRPr="00A4589E">
        <w:rPr>
          <w:rFonts w:cs="Arial"/>
          <w:sz w:val="20"/>
        </w:rPr>
        <w:t xml:space="preserve"> is independently developed without access to the other Party's Confidential Information.</w:t>
      </w:r>
    </w:p>
    <w:p w14:paraId="3C8FD7B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may only disclose the </w:t>
      </w:r>
      <w:r>
        <w:rPr>
          <w:rFonts w:cs="Arial"/>
          <w:sz w:val="20"/>
        </w:rPr>
        <w:t>Customer</w:t>
      </w:r>
      <w:r w:rsidRPr="00A4589E">
        <w:rPr>
          <w:rFonts w:cs="Arial"/>
          <w:sz w:val="20"/>
        </w:rPr>
        <w:t xml:space="preserve">'s Confidential Information to </w:t>
      </w:r>
      <w:r>
        <w:rPr>
          <w:rFonts w:cs="Arial"/>
          <w:sz w:val="20"/>
        </w:rPr>
        <w:t>those members of the Supplier’s</w:t>
      </w:r>
      <w:r w:rsidRPr="00A4589E">
        <w:rPr>
          <w:rFonts w:cs="Arial"/>
          <w:sz w:val="20"/>
        </w:rPr>
        <w:t xml:space="preserve"> Staff who are directly involved in the provision of the </w:t>
      </w:r>
      <w:r>
        <w:rPr>
          <w:rFonts w:cs="Arial"/>
          <w:sz w:val="20"/>
        </w:rPr>
        <w:t>Contract Services</w:t>
      </w:r>
      <w:r w:rsidRPr="00A4589E">
        <w:rPr>
          <w:rFonts w:cs="Arial"/>
          <w:sz w:val="20"/>
        </w:rPr>
        <w:t xml:space="preserve"> and who need to know the information, and shall ensure that such </w:t>
      </w:r>
      <w:r>
        <w:rPr>
          <w:rFonts w:cs="Arial"/>
          <w:sz w:val="20"/>
        </w:rPr>
        <w:t>individuals</w:t>
      </w:r>
      <w:r w:rsidRPr="00A4589E">
        <w:rPr>
          <w:rFonts w:cs="Arial"/>
          <w:sz w:val="20"/>
        </w:rPr>
        <w:t xml:space="preserve"> are aware of and shall comply with these obligations as to confidentiality.</w:t>
      </w:r>
    </w:p>
    <w:p w14:paraId="3C8FD7B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not, and shall procure that the </w:t>
      </w:r>
      <w:r>
        <w:rPr>
          <w:rFonts w:cs="Arial"/>
          <w:sz w:val="20"/>
        </w:rPr>
        <w:t xml:space="preserve">Supplier’s </w:t>
      </w:r>
      <w:r w:rsidRPr="00A4589E">
        <w:rPr>
          <w:rFonts w:cs="Arial"/>
          <w:sz w:val="20"/>
        </w:rPr>
        <w:t xml:space="preserve">Staff do not, use any of the </w:t>
      </w:r>
      <w:r>
        <w:rPr>
          <w:rFonts w:cs="Arial"/>
          <w:sz w:val="20"/>
        </w:rPr>
        <w:t>Customer</w:t>
      </w:r>
      <w:r w:rsidRPr="00A4589E">
        <w:rPr>
          <w:rFonts w:cs="Arial"/>
          <w:sz w:val="20"/>
        </w:rPr>
        <w:t>'s Confidential Information received otherwise than for the purposes of the Contract.</w:t>
      </w:r>
    </w:p>
    <w:p w14:paraId="3C8FD7B6" w14:textId="77777777" w:rsidR="00C03B23" w:rsidRPr="00A4589E" w:rsidRDefault="00C03B23" w:rsidP="00C03B23">
      <w:pPr>
        <w:pStyle w:val="Heading3"/>
        <w:rPr>
          <w:rFonts w:cs="Arial"/>
          <w:sz w:val="20"/>
        </w:rPr>
      </w:pPr>
      <w:r w:rsidRPr="00A4589E">
        <w:rPr>
          <w:rFonts w:cs="Arial"/>
          <w:sz w:val="20"/>
        </w:rPr>
        <w:t xml:space="preserve">At the written request of the </w:t>
      </w:r>
      <w:r>
        <w:rPr>
          <w:rFonts w:cs="Arial"/>
          <w:sz w:val="20"/>
        </w:rPr>
        <w:t>Customer</w:t>
      </w:r>
      <w:r w:rsidRPr="00A4589E">
        <w:rPr>
          <w:rFonts w:cs="Arial"/>
          <w:sz w:val="20"/>
        </w:rPr>
        <w:t xml:space="preserve">, the </w:t>
      </w:r>
      <w:r>
        <w:rPr>
          <w:rFonts w:cs="Arial"/>
          <w:sz w:val="20"/>
        </w:rPr>
        <w:t>Supplier</w:t>
      </w:r>
      <w:r w:rsidRPr="00A4589E">
        <w:rPr>
          <w:rFonts w:cs="Arial"/>
          <w:sz w:val="20"/>
        </w:rPr>
        <w:t xml:space="preserve"> shall procure that those members of </w:t>
      </w:r>
      <w:r>
        <w:rPr>
          <w:rFonts w:cs="Arial"/>
          <w:sz w:val="20"/>
        </w:rPr>
        <w:t xml:space="preserve">the Supplier’s </w:t>
      </w:r>
      <w:r w:rsidRPr="00A4589E">
        <w:rPr>
          <w:rFonts w:cs="Arial"/>
          <w:sz w:val="20"/>
        </w:rPr>
        <w:t xml:space="preserve">Staff identified in the </w:t>
      </w:r>
      <w:r>
        <w:rPr>
          <w:rFonts w:cs="Arial"/>
          <w:sz w:val="20"/>
        </w:rPr>
        <w:t>Customer</w:t>
      </w:r>
      <w:r w:rsidRPr="00A4589E">
        <w:rPr>
          <w:rFonts w:cs="Arial"/>
          <w:sz w:val="20"/>
        </w:rPr>
        <w:t>'s notice sign a confidentiality undertaking prior to commencing any work in accordance with the Contract.</w:t>
      </w:r>
    </w:p>
    <w:p w14:paraId="3C8FD7B7" w14:textId="77777777" w:rsidR="00C03B23" w:rsidRPr="00A4589E" w:rsidRDefault="00C03B23" w:rsidP="00C03B23">
      <w:pPr>
        <w:pStyle w:val="Heading3"/>
        <w:rPr>
          <w:rFonts w:cs="Arial"/>
          <w:sz w:val="20"/>
        </w:rPr>
      </w:pPr>
      <w:bookmarkStart w:id="69" w:name="_Ref313367748"/>
      <w:r w:rsidRPr="00A4589E">
        <w:rPr>
          <w:rFonts w:cs="Arial"/>
          <w:sz w:val="20"/>
        </w:rPr>
        <w:lastRenderedPageBreak/>
        <w:t xml:space="preserve">Nothing in the Contract shall prevent the </w:t>
      </w:r>
      <w:r>
        <w:rPr>
          <w:rFonts w:cs="Arial"/>
          <w:sz w:val="20"/>
        </w:rPr>
        <w:t>Customer</w:t>
      </w:r>
      <w:r w:rsidRPr="00A4589E">
        <w:rPr>
          <w:rFonts w:cs="Arial"/>
          <w:sz w:val="20"/>
        </w:rPr>
        <w:t xml:space="preserve"> from disclosing the </w:t>
      </w:r>
      <w:r>
        <w:rPr>
          <w:rFonts w:cs="Arial"/>
          <w:sz w:val="20"/>
        </w:rPr>
        <w:t>Supplier</w:t>
      </w:r>
      <w:r w:rsidRPr="00A4589E">
        <w:rPr>
          <w:rFonts w:cs="Arial"/>
          <w:sz w:val="20"/>
        </w:rPr>
        <w:t xml:space="preserve">'s Confidential Information (including the Management Information obtained </w:t>
      </w:r>
      <w:r w:rsidRPr="00611C77">
        <w:rPr>
          <w:rFonts w:cs="Arial"/>
          <w:sz w:val="20"/>
        </w:rPr>
        <w:t>pursuant to clause 13 of the</w:t>
      </w:r>
      <w:r w:rsidRPr="00A4589E">
        <w:rPr>
          <w:rFonts w:cs="Arial"/>
          <w:sz w:val="20"/>
        </w:rPr>
        <w:t xml:space="preserve"> Framework Agreement):</w:t>
      </w:r>
      <w:bookmarkEnd w:id="69"/>
    </w:p>
    <w:p w14:paraId="3C8FD7B8"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Pr>
          <w:rFonts w:cs="Arial"/>
          <w:sz w:val="20"/>
        </w:rPr>
        <w:t>to</w:t>
      </w:r>
      <w:proofErr w:type="gramEnd"/>
      <w:r>
        <w:rPr>
          <w:rFonts w:cs="Arial"/>
          <w:sz w:val="20"/>
        </w:rPr>
        <w:t xml:space="preserve"> any Crown body or any o</w:t>
      </w:r>
      <w:r w:rsidRPr="00A4589E">
        <w:rPr>
          <w:rFonts w:cs="Arial"/>
          <w:sz w:val="20"/>
        </w:rPr>
        <w:t xml:space="preserve">ther Contracting Body on the basis that the information is confidential and is not to be disclosed to a third party which is not part of any Crown body or any </w:t>
      </w:r>
      <w:r>
        <w:rPr>
          <w:rFonts w:cs="Arial"/>
          <w:sz w:val="20"/>
        </w:rPr>
        <w:t>Contracting Body save as required by Law</w:t>
      </w:r>
      <w:r w:rsidRPr="00A4589E">
        <w:rPr>
          <w:rFonts w:cs="Arial"/>
          <w:sz w:val="20"/>
        </w:rPr>
        <w:t>;</w:t>
      </w:r>
    </w:p>
    <w:p w14:paraId="3C8FD7B9"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to any consultant, contractor or other person engaged by the </w:t>
      </w:r>
      <w:r>
        <w:rPr>
          <w:rFonts w:cs="Arial"/>
          <w:sz w:val="20"/>
        </w:rPr>
        <w:t>Customer</w:t>
      </w:r>
      <w:r w:rsidRPr="00A4589E">
        <w:rPr>
          <w:rFonts w:cs="Arial"/>
          <w:sz w:val="20"/>
        </w:rPr>
        <w:t xml:space="preserve"> for any purpose relating to or connected with the </w:t>
      </w:r>
      <w:r>
        <w:rPr>
          <w:rFonts w:cs="Arial"/>
          <w:sz w:val="20"/>
        </w:rPr>
        <w:t xml:space="preserve">Contract or the </w:t>
      </w:r>
      <w:r w:rsidRPr="00A4589E">
        <w:rPr>
          <w:rFonts w:cs="Arial"/>
          <w:sz w:val="20"/>
        </w:rPr>
        <w:t xml:space="preserve">Framework Agreement (on the basis that the information shall be held by such consultant, contractor or other person in confidence and is not to be disclosed to any third party) or any person conducting an </w:t>
      </w:r>
      <w:r>
        <w:rPr>
          <w:rFonts w:cs="Arial"/>
          <w:sz w:val="20"/>
        </w:rPr>
        <w:t>OGC G</w:t>
      </w:r>
      <w:r w:rsidRPr="00A4589E">
        <w:rPr>
          <w:rFonts w:cs="Arial"/>
          <w:sz w:val="20"/>
        </w:rPr>
        <w:t>ateway</w:t>
      </w:r>
      <w:r>
        <w:rPr>
          <w:rFonts w:cs="Arial"/>
          <w:sz w:val="20"/>
        </w:rPr>
        <w:t xml:space="preserve"> </w:t>
      </w:r>
      <w:r w:rsidRPr="00553C08">
        <w:rPr>
          <w:rFonts w:cs="Arial"/>
          <w:sz w:val="16"/>
          <w:szCs w:val="16"/>
        </w:rPr>
        <w:t>TM</w:t>
      </w:r>
      <w:r w:rsidRPr="00A4589E">
        <w:rPr>
          <w:rFonts w:cs="Arial"/>
          <w:sz w:val="20"/>
        </w:rPr>
        <w:t xml:space="preserve"> review or any additional assurance programme;</w:t>
      </w:r>
    </w:p>
    <w:p w14:paraId="3C8FD7BA" w14:textId="77777777" w:rsidR="00C03B23" w:rsidRPr="00A4589E" w:rsidRDefault="00C03B23" w:rsidP="0070397D">
      <w:pPr>
        <w:pStyle w:val="Heading4"/>
        <w:tabs>
          <w:tab w:val="clear" w:pos="2781"/>
          <w:tab w:val="clear" w:pos="2880"/>
          <w:tab w:val="num" w:pos="2835"/>
        </w:tabs>
        <w:ind w:left="2835" w:hanging="1035"/>
        <w:rPr>
          <w:rFonts w:cs="Arial"/>
          <w:sz w:val="20"/>
        </w:rPr>
      </w:pPr>
      <w:r w:rsidRPr="00A4589E">
        <w:rPr>
          <w:rFonts w:cs="Arial"/>
          <w:sz w:val="20"/>
        </w:rPr>
        <w:t xml:space="preserve">for the purpose of the examination and certification of the </w:t>
      </w:r>
      <w:r>
        <w:rPr>
          <w:rFonts w:cs="Arial"/>
          <w:sz w:val="20"/>
        </w:rPr>
        <w:t>Customer</w:t>
      </w:r>
      <w:r w:rsidRPr="00A4589E">
        <w:rPr>
          <w:rFonts w:cs="Arial"/>
          <w:sz w:val="20"/>
        </w:rPr>
        <w:t>‘s accounts; or</w:t>
      </w:r>
    </w:p>
    <w:p w14:paraId="3C8FD7BB" w14:textId="77777777" w:rsidR="00C03B23" w:rsidRPr="00A4589E" w:rsidRDefault="00C03B23" w:rsidP="0070397D">
      <w:pPr>
        <w:pStyle w:val="Heading4"/>
        <w:tabs>
          <w:tab w:val="clear" w:pos="2781"/>
          <w:tab w:val="clear" w:pos="2880"/>
          <w:tab w:val="num" w:pos="2835"/>
        </w:tabs>
        <w:ind w:left="2835" w:hanging="1035"/>
        <w:rPr>
          <w:rFonts w:cs="Arial"/>
          <w:sz w:val="20"/>
        </w:rPr>
      </w:pPr>
      <w:proofErr w:type="gramStart"/>
      <w:r w:rsidRPr="00A4589E">
        <w:rPr>
          <w:rFonts w:cs="Arial"/>
          <w:sz w:val="20"/>
        </w:rPr>
        <w:t>f</w:t>
      </w:r>
      <w:r>
        <w:rPr>
          <w:rFonts w:cs="Arial"/>
          <w:sz w:val="20"/>
        </w:rPr>
        <w:t>or</w:t>
      </w:r>
      <w:proofErr w:type="gramEnd"/>
      <w:r>
        <w:rPr>
          <w:rFonts w:cs="Arial"/>
          <w:sz w:val="20"/>
        </w:rPr>
        <w:t xml:space="preserve"> any examination pursuant to section </w:t>
      </w:r>
      <w:r w:rsidRPr="00A4589E">
        <w:rPr>
          <w:rFonts w:cs="Arial"/>
          <w:sz w:val="20"/>
        </w:rPr>
        <w:t xml:space="preserve">6(1) of the National Audit Act 1983 of the economy, efficiency and effectiveness with which the </w:t>
      </w:r>
      <w:r>
        <w:rPr>
          <w:rFonts w:cs="Arial"/>
          <w:sz w:val="20"/>
        </w:rPr>
        <w:t xml:space="preserve">Customer </w:t>
      </w:r>
      <w:r w:rsidRPr="00A4589E">
        <w:rPr>
          <w:rFonts w:cs="Arial"/>
          <w:sz w:val="20"/>
        </w:rPr>
        <w:t>has used its resources.</w:t>
      </w:r>
    </w:p>
    <w:p w14:paraId="3C8FD7BC"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use all reasonable endeavours to ensure that any government department, </w:t>
      </w:r>
      <w:r>
        <w:rPr>
          <w:rFonts w:cs="Arial"/>
          <w:sz w:val="20"/>
        </w:rPr>
        <w:t>Customer</w:t>
      </w:r>
      <w:r w:rsidRPr="00A4589E">
        <w:rPr>
          <w:rFonts w:cs="Arial"/>
          <w:sz w:val="20"/>
        </w:rPr>
        <w:t xml:space="preserve">, employee, third party or Sub-Contractor to whom the </w:t>
      </w:r>
      <w:r>
        <w:rPr>
          <w:rFonts w:cs="Arial"/>
          <w:sz w:val="20"/>
        </w:rPr>
        <w:t>Supplier</w:t>
      </w:r>
      <w:r w:rsidRPr="00A4589E">
        <w:rPr>
          <w:rFonts w:cs="Arial"/>
          <w:sz w:val="20"/>
        </w:rPr>
        <w:t>'s Confidential Information is disclosed pursuant to Clause </w:t>
      </w:r>
      <w:r>
        <w:rPr>
          <w:rFonts w:cs="Arial"/>
          <w:sz w:val="20"/>
        </w:rPr>
        <w:t xml:space="preserve">6.2.6 </w:t>
      </w:r>
      <w:r w:rsidRPr="00A4589E">
        <w:rPr>
          <w:rFonts w:cs="Arial"/>
          <w:sz w:val="20"/>
        </w:rPr>
        <w:t xml:space="preserve">is made aware of the </w:t>
      </w:r>
      <w:r>
        <w:rPr>
          <w:rFonts w:cs="Arial"/>
          <w:sz w:val="20"/>
        </w:rPr>
        <w:t>Customer’</w:t>
      </w:r>
      <w:r w:rsidRPr="00A4589E">
        <w:rPr>
          <w:rFonts w:cs="Arial"/>
          <w:sz w:val="20"/>
        </w:rPr>
        <w:t xml:space="preserve">s obligations of confidentiality. </w:t>
      </w:r>
    </w:p>
    <w:p w14:paraId="3C8FD7BD" w14:textId="77777777" w:rsidR="00C03B23" w:rsidRPr="00A4589E" w:rsidRDefault="00C03B23" w:rsidP="00C03B23">
      <w:pPr>
        <w:pStyle w:val="Heading3"/>
        <w:rPr>
          <w:rFonts w:cs="Arial"/>
          <w:sz w:val="20"/>
        </w:rPr>
      </w:pPr>
      <w:r w:rsidRPr="00A4589E">
        <w:rPr>
          <w:rFonts w:cs="Arial"/>
          <w:sz w:val="20"/>
        </w:rPr>
        <w:t>Nothing in this Clause </w:t>
      </w:r>
      <w:r>
        <w:rPr>
          <w:rFonts w:cs="Arial"/>
          <w:sz w:val="20"/>
        </w:rPr>
        <w:t>6</w:t>
      </w:r>
      <w:r w:rsidRPr="00A4589E">
        <w:rPr>
          <w:rFonts w:cs="Arial"/>
          <w:sz w:val="20"/>
        </w:rPr>
        <w:t>.2 shall prevent either Party from using any techniques, ideas or Know-How gained during the performance of the Contract in the course of its normal business to the extent that this use does not result in a disclosure of the other Party's Confidential Information or an infringement of IPR.</w:t>
      </w:r>
    </w:p>
    <w:p w14:paraId="3C8FD7BE" w14:textId="77777777" w:rsidR="00C03B23" w:rsidRPr="00A4589E" w:rsidRDefault="00C03B23" w:rsidP="00C03B23">
      <w:pPr>
        <w:pStyle w:val="Heading3"/>
        <w:rPr>
          <w:rFonts w:cs="Arial"/>
          <w:sz w:val="20"/>
        </w:rPr>
      </w:pPr>
      <w:r w:rsidRPr="00A4589E">
        <w:rPr>
          <w:rFonts w:cs="Arial"/>
          <w:sz w:val="20"/>
        </w:rPr>
        <w:t xml:space="preserve">In order to ensure that no unauthorised person gains access to any Confidential Information or any data obtained in performance of the Contract, the </w:t>
      </w:r>
      <w:r>
        <w:rPr>
          <w:rFonts w:cs="Arial"/>
          <w:sz w:val="20"/>
        </w:rPr>
        <w:t>Supplier</w:t>
      </w:r>
      <w:r w:rsidRPr="00A4589E">
        <w:rPr>
          <w:rFonts w:cs="Arial"/>
          <w:sz w:val="20"/>
        </w:rPr>
        <w:t xml:space="preserve"> undertakes to maintain adequate security arrangements that meet the requirements of Good Industry Practice. </w:t>
      </w:r>
    </w:p>
    <w:p w14:paraId="3C8FD7BF" w14:textId="77777777" w:rsidR="00C03B23" w:rsidRPr="00A4589E" w:rsidRDefault="00C03B23" w:rsidP="00C03B23">
      <w:pPr>
        <w:pStyle w:val="Heading3"/>
        <w:rPr>
          <w:rFonts w:cs="Arial"/>
          <w:sz w:val="20"/>
        </w:rPr>
      </w:pPr>
      <w:bookmarkStart w:id="70" w:name="_Ref321322295"/>
      <w:r w:rsidRPr="00A4589E">
        <w:rPr>
          <w:rFonts w:cs="Arial"/>
          <w:sz w:val="20"/>
        </w:rPr>
        <w:t xml:space="preserve">The </w:t>
      </w:r>
      <w:r>
        <w:rPr>
          <w:rFonts w:cs="Arial"/>
          <w:sz w:val="20"/>
        </w:rPr>
        <w:t>Supplier</w:t>
      </w:r>
      <w:r w:rsidRPr="00A4589E">
        <w:rPr>
          <w:rFonts w:cs="Arial"/>
          <w:sz w:val="20"/>
        </w:rPr>
        <w:t xml:space="preserve"> shall, at all times during and after the performance of the Contract, indemnify the </w:t>
      </w:r>
      <w:r>
        <w:rPr>
          <w:rFonts w:cs="Arial"/>
          <w:sz w:val="20"/>
        </w:rPr>
        <w:t>Customer</w:t>
      </w:r>
      <w:r w:rsidRPr="00A4589E">
        <w:rPr>
          <w:rFonts w:cs="Arial"/>
          <w:sz w:val="20"/>
        </w:rPr>
        <w:t xml:space="preserve"> and keep the </w:t>
      </w:r>
      <w:r>
        <w:rPr>
          <w:rFonts w:cs="Arial"/>
          <w:sz w:val="20"/>
        </w:rPr>
        <w:t>Customer</w:t>
      </w:r>
      <w:r w:rsidRPr="00A4589E">
        <w:rPr>
          <w:rFonts w:cs="Arial"/>
          <w:sz w:val="20"/>
        </w:rPr>
        <w:t xml:space="preserve"> fully indemnified against all losses, damages, costs or expenses and other liabilities (including legal fees) incurred by, awarded against or agreed to be paid by the </w:t>
      </w:r>
      <w:r>
        <w:rPr>
          <w:rFonts w:cs="Arial"/>
          <w:sz w:val="20"/>
        </w:rPr>
        <w:t>Customer</w:t>
      </w:r>
      <w:r w:rsidRPr="00A4589E">
        <w:rPr>
          <w:rFonts w:cs="Arial"/>
          <w:sz w:val="20"/>
        </w:rPr>
        <w:t xml:space="preserve"> arising from any breach of the </w:t>
      </w:r>
      <w:r>
        <w:rPr>
          <w:rFonts w:cs="Arial"/>
          <w:sz w:val="20"/>
        </w:rPr>
        <w:t>Supplier</w:t>
      </w:r>
      <w:r w:rsidRPr="00A4589E">
        <w:rPr>
          <w:rFonts w:cs="Arial"/>
          <w:sz w:val="20"/>
        </w:rPr>
        <w:t xml:space="preserve">'s obligations under </w:t>
      </w:r>
      <w:r>
        <w:rPr>
          <w:rFonts w:cs="Arial"/>
          <w:sz w:val="20"/>
        </w:rPr>
        <w:t xml:space="preserve">this </w:t>
      </w:r>
      <w:r w:rsidRPr="00A4589E">
        <w:rPr>
          <w:rFonts w:cs="Arial"/>
          <w:sz w:val="20"/>
        </w:rPr>
        <w:t>Clause </w:t>
      </w:r>
      <w:r>
        <w:rPr>
          <w:rFonts w:cs="Arial"/>
          <w:sz w:val="20"/>
        </w:rPr>
        <w:t>6</w:t>
      </w:r>
      <w:r w:rsidRPr="00A4589E">
        <w:rPr>
          <w:rFonts w:cs="Arial"/>
          <w:sz w:val="20"/>
        </w:rPr>
        <w:t xml:space="preserve">.2 except and to the extent that such liabilities have resulted directly from the </w:t>
      </w:r>
      <w:r>
        <w:rPr>
          <w:rFonts w:cs="Arial"/>
          <w:sz w:val="20"/>
        </w:rPr>
        <w:t>Customer</w:t>
      </w:r>
      <w:r w:rsidRPr="00A4589E">
        <w:rPr>
          <w:rFonts w:cs="Arial"/>
          <w:sz w:val="20"/>
        </w:rPr>
        <w:t>'s instructions.</w:t>
      </w:r>
      <w:bookmarkEnd w:id="70"/>
      <w:r w:rsidRPr="00A4589E">
        <w:rPr>
          <w:rFonts w:cs="Arial"/>
          <w:sz w:val="20"/>
        </w:rPr>
        <w:t xml:space="preserve"> </w:t>
      </w:r>
    </w:p>
    <w:p w14:paraId="3C8FD7C0" w14:textId="77777777" w:rsidR="00C03B23" w:rsidRPr="00A4589E" w:rsidRDefault="00C03B23" w:rsidP="00C03B23">
      <w:pPr>
        <w:pStyle w:val="Heading2"/>
        <w:keepNext/>
        <w:tabs>
          <w:tab w:val="num" w:pos="720"/>
        </w:tabs>
        <w:ind w:left="720"/>
        <w:rPr>
          <w:rFonts w:cs="Arial"/>
          <w:b/>
          <w:sz w:val="20"/>
        </w:rPr>
      </w:pPr>
      <w:bookmarkStart w:id="71" w:name="_Ref313369966"/>
      <w:r w:rsidRPr="00A4589E">
        <w:rPr>
          <w:rFonts w:cs="Arial"/>
          <w:b/>
          <w:sz w:val="20"/>
        </w:rPr>
        <w:t xml:space="preserve">Official Secrets Acts 1911 to 1989; </w:t>
      </w:r>
      <w:r>
        <w:rPr>
          <w:rFonts w:cs="Arial"/>
          <w:b/>
          <w:sz w:val="20"/>
        </w:rPr>
        <w:t>section </w:t>
      </w:r>
      <w:r w:rsidRPr="00A4589E">
        <w:rPr>
          <w:rFonts w:cs="Arial"/>
          <w:b/>
          <w:sz w:val="20"/>
        </w:rPr>
        <w:t>182 of the Finance Act 1989</w:t>
      </w:r>
      <w:bookmarkEnd w:id="71"/>
    </w:p>
    <w:p w14:paraId="3C8FD7C1" w14:textId="77777777" w:rsidR="00C03B23" w:rsidRPr="00611C77" w:rsidRDefault="00C03B23" w:rsidP="00C03B23">
      <w:pPr>
        <w:pStyle w:val="Heading3"/>
        <w:rPr>
          <w:rFonts w:cs="Arial"/>
          <w:sz w:val="20"/>
        </w:rPr>
      </w:pPr>
      <w:r w:rsidRPr="00611C77">
        <w:rPr>
          <w:rFonts w:cs="Arial"/>
          <w:sz w:val="20"/>
        </w:rPr>
        <w:t>The Supplier shall comply with and shall ensure that its Staff comply with, the provisions of:</w:t>
      </w:r>
    </w:p>
    <w:p w14:paraId="3C8FD7C2" w14:textId="77777777" w:rsidR="00C03B23" w:rsidRPr="00611C77" w:rsidRDefault="00C03B23" w:rsidP="00C03B23">
      <w:pPr>
        <w:pStyle w:val="Heading4"/>
        <w:rPr>
          <w:rFonts w:cs="Arial"/>
          <w:sz w:val="20"/>
        </w:rPr>
      </w:pPr>
      <w:proofErr w:type="gramStart"/>
      <w:r w:rsidRPr="00611C77">
        <w:rPr>
          <w:rFonts w:cs="Arial"/>
          <w:sz w:val="20"/>
        </w:rPr>
        <w:t>the</w:t>
      </w:r>
      <w:proofErr w:type="gramEnd"/>
      <w:r w:rsidRPr="00611C77">
        <w:rPr>
          <w:rFonts w:cs="Arial"/>
          <w:sz w:val="20"/>
        </w:rPr>
        <w:t xml:space="preserve"> Official Secrets Acts 1911 to 1989; and</w:t>
      </w:r>
    </w:p>
    <w:p w14:paraId="3C8FD7C3" w14:textId="77777777" w:rsidR="00C03B23" w:rsidRPr="00611C77" w:rsidRDefault="00C03B23" w:rsidP="00C03B23">
      <w:pPr>
        <w:pStyle w:val="Heading4"/>
        <w:rPr>
          <w:rFonts w:cs="Arial"/>
          <w:sz w:val="20"/>
        </w:rPr>
      </w:pPr>
      <w:proofErr w:type="gramStart"/>
      <w:r w:rsidRPr="00611C77">
        <w:rPr>
          <w:rFonts w:cs="Arial"/>
          <w:sz w:val="20"/>
        </w:rPr>
        <w:lastRenderedPageBreak/>
        <w:t>section</w:t>
      </w:r>
      <w:proofErr w:type="gramEnd"/>
      <w:r w:rsidRPr="00611C77">
        <w:rPr>
          <w:rFonts w:cs="Arial"/>
          <w:sz w:val="20"/>
        </w:rPr>
        <w:t> 182 of the Finance Act 1989.</w:t>
      </w:r>
    </w:p>
    <w:p w14:paraId="3C8FD7C4" w14:textId="77777777" w:rsidR="00C03B23" w:rsidRPr="00A4589E" w:rsidRDefault="00C03B23" w:rsidP="00C03B23">
      <w:pPr>
        <w:pStyle w:val="Heading2"/>
        <w:keepNext/>
        <w:tabs>
          <w:tab w:val="num" w:pos="720"/>
        </w:tabs>
        <w:ind w:left="720"/>
        <w:rPr>
          <w:rFonts w:cs="Arial"/>
          <w:b/>
          <w:sz w:val="20"/>
        </w:rPr>
      </w:pPr>
      <w:bookmarkStart w:id="72" w:name="_Ref313369975"/>
      <w:r w:rsidRPr="00A4589E">
        <w:rPr>
          <w:rFonts w:cs="Arial"/>
          <w:b/>
          <w:sz w:val="20"/>
        </w:rPr>
        <w:t>Freedom of Information</w:t>
      </w:r>
      <w:bookmarkEnd w:id="72"/>
    </w:p>
    <w:p w14:paraId="3C8FD7C5"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w:t>
      </w:r>
      <w:r>
        <w:rPr>
          <w:rFonts w:cs="Arial"/>
          <w:sz w:val="20"/>
        </w:rPr>
        <w:t>Customer</w:t>
      </w:r>
      <w:r w:rsidRPr="00A4589E">
        <w:rPr>
          <w:rFonts w:cs="Arial"/>
          <w:sz w:val="20"/>
        </w:rPr>
        <w:t xml:space="preserve"> is subject to the requirements of the FOIA and the Environmental Information Regulations and shall assist and cooperate with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comply with its Information disclosure obligations.</w:t>
      </w:r>
    </w:p>
    <w:p w14:paraId="3C8FD7C6" w14:textId="77777777" w:rsidR="00C03B23" w:rsidRPr="00A4589E" w:rsidRDefault="00C03B23" w:rsidP="00C03B23">
      <w:pPr>
        <w:pStyle w:val="Heading3"/>
        <w:keepNext/>
        <w:rPr>
          <w:rFonts w:cs="Arial"/>
          <w:sz w:val="20"/>
        </w:rPr>
      </w:pPr>
      <w:r w:rsidRPr="00A4589E">
        <w:rPr>
          <w:rFonts w:cs="Arial"/>
          <w:sz w:val="20"/>
        </w:rPr>
        <w:t xml:space="preserve">The </w:t>
      </w:r>
      <w:r>
        <w:rPr>
          <w:rFonts w:cs="Arial"/>
          <w:sz w:val="20"/>
        </w:rPr>
        <w:t>Supplier</w:t>
      </w:r>
      <w:r w:rsidRPr="00A4589E">
        <w:rPr>
          <w:rFonts w:cs="Arial"/>
          <w:sz w:val="20"/>
        </w:rPr>
        <w:t xml:space="preserve"> shall and shall procure that its Sub-Contractors shall:</w:t>
      </w:r>
    </w:p>
    <w:p w14:paraId="3C8FD7C7"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transfer</w:t>
      </w:r>
      <w:proofErr w:type="gramEnd"/>
      <w:r w:rsidRPr="00A4589E">
        <w:rPr>
          <w:rFonts w:cs="Arial"/>
          <w:sz w:val="20"/>
        </w:rPr>
        <w:t xml:space="preserve"> to the </w:t>
      </w:r>
      <w:r>
        <w:rPr>
          <w:rFonts w:cs="Arial"/>
          <w:sz w:val="20"/>
        </w:rPr>
        <w:t>Customer</w:t>
      </w:r>
      <w:r w:rsidRPr="00A4589E">
        <w:rPr>
          <w:rFonts w:cs="Arial"/>
          <w:sz w:val="20"/>
        </w:rPr>
        <w:t xml:space="preserve"> all Requests for Information that it receives as soon as practicable and in any event within two (2) Working Days of receiving a Request for Information;</w:t>
      </w:r>
    </w:p>
    <w:p w14:paraId="3C8FD7C8" w14:textId="77777777" w:rsidR="00C03B23" w:rsidRPr="00A4589E" w:rsidRDefault="00C03B23" w:rsidP="001E17CE">
      <w:pPr>
        <w:pStyle w:val="Heading4"/>
        <w:tabs>
          <w:tab w:val="clear" w:pos="2781"/>
          <w:tab w:val="clear" w:pos="2880"/>
          <w:tab w:val="num" w:pos="2835"/>
        </w:tabs>
        <w:ind w:left="2835"/>
        <w:rPr>
          <w:rFonts w:cs="Arial"/>
          <w:sz w:val="20"/>
        </w:rPr>
      </w:pPr>
      <w:r w:rsidRPr="00A4589E">
        <w:rPr>
          <w:rFonts w:cs="Arial"/>
          <w:sz w:val="20"/>
        </w:rPr>
        <w:t xml:space="preserve">provide the </w:t>
      </w:r>
      <w:r>
        <w:rPr>
          <w:rFonts w:cs="Arial"/>
          <w:sz w:val="20"/>
        </w:rPr>
        <w:t>Customer</w:t>
      </w:r>
      <w:r w:rsidRPr="00A4589E">
        <w:rPr>
          <w:rFonts w:cs="Arial"/>
          <w:sz w:val="20"/>
        </w:rPr>
        <w:t xml:space="preserve"> with a copy of all Information relating to a Request for Information in its possession, or control in the form that the </w:t>
      </w:r>
      <w:r>
        <w:rPr>
          <w:rFonts w:cs="Arial"/>
          <w:sz w:val="20"/>
        </w:rPr>
        <w:t>Customer</w:t>
      </w:r>
      <w:r w:rsidRPr="00A4589E">
        <w:rPr>
          <w:rFonts w:cs="Arial"/>
          <w:sz w:val="20"/>
        </w:rPr>
        <w:t xml:space="preserve"> requires within five (5) Working Days (or such other period as the </w:t>
      </w:r>
      <w:r>
        <w:rPr>
          <w:rFonts w:cs="Arial"/>
          <w:sz w:val="20"/>
        </w:rPr>
        <w:t>Customer</w:t>
      </w:r>
      <w:r w:rsidRPr="00A4589E">
        <w:rPr>
          <w:rFonts w:cs="Arial"/>
          <w:sz w:val="20"/>
        </w:rPr>
        <w:t xml:space="preserve"> may specify) of the </w:t>
      </w:r>
      <w:r>
        <w:rPr>
          <w:rFonts w:cs="Arial"/>
          <w:sz w:val="20"/>
        </w:rPr>
        <w:t>Customer</w:t>
      </w:r>
      <w:r w:rsidRPr="00A4589E">
        <w:rPr>
          <w:rFonts w:cs="Arial"/>
          <w:sz w:val="20"/>
        </w:rPr>
        <w:t>'s request; and</w:t>
      </w:r>
    </w:p>
    <w:p w14:paraId="3C8FD7C9" w14:textId="77777777" w:rsidR="00C03B23" w:rsidRPr="00A4589E" w:rsidRDefault="00C03B23" w:rsidP="001E17CE">
      <w:pPr>
        <w:pStyle w:val="Heading4"/>
        <w:tabs>
          <w:tab w:val="clear" w:pos="2781"/>
          <w:tab w:val="clear" w:pos="2880"/>
          <w:tab w:val="num" w:pos="2835"/>
        </w:tabs>
        <w:ind w:left="2835"/>
        <w:rPr>
          <w:rFonts w:cs="Arial"/>
          <w:sz w:val="20"/>
        </w:rPr>
      </w:pPr>
      <w:proofErr w:type="gramStart"/>
      <w:r w:rsidRPr="00A4589E">
        <w:rPr>
          <w:rFonts w:cs="Arial"/>
          <w:sz w:val="20"/>
        </w:rPr>
        <w:t>provide</w:t>
      </w:r>
      <w:proofErr w:type="gramEnd"/>
      <w:r w:rsidRPr="00A4589E">
        <w:rPr>
          <w:rFonts w:cs="Arial"/>
          <w:sz w:val="20"/>
        </w:rPr>
        <w:t xml:space="preserve"> all necessary assistance as reasonably requested by the </w:t>
      </w:r>
      <w:r>
        <w:rPr>
          <w:rFonts w:cs="Arial"/>
          <w:sz w:val="20"/>
        </w:rPr>
        <w:t>Customer</w:t>
      </w:r>
      <w:r w:rsidRPr="00A4589E">
        <w:rPr>
          <w:rFonts w:cs="Arial"/>
          <w:sz w:val="20"/>
        </w:rPr>
        <w:t xml:space="preserve"> to enable the </w:t>
      </w:r>
      <w:r>
        <w:rPr>
          <w:rFonts w:cs="Arial"/>
          <w:sz w:val="20"/>
        </w:rPr>
        <w:t>Customer</w:t>
      </w:r>
      <w:r w:rsidRPr="00A4589E">
        <w:rPr>
          <w:rFonts w:cs="Arial"/>
          <w:sz w:val="20"/>
        </w:rPr>
        <w:t xml:space="preserve"> to respond to the Request for Information within the time for compliance set out in </w:t>
      </w:r>
      <w:r>
        <w:rPr>
          <w:rFonts w:cs="Arial"/>
          <w:sz w:val="20"/>
        </w:rPr>
        <w:t>section </w:t>
      </w:r>
      <w:r w:rsidRPr="00A4589E">
        <w:rPr>
          <w:rFonts w:cs="Arial"/>
          <w:sz w:val="20"/>
        </w:rPr>
        <w:t>10 of the FOIA or regulation 5 of the Environmental Information Regulations.</w:t>
      </w:r>
    </w:p>
    <w:p w14:paraId="3C8FD7C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be responsible for determining in its absolute discretion and notwithstanding any other provision in the Contract or any other </w:t>
      </w:r>
      <w:r>
        <w:rPr>
          <w:rFonts w:cs="Arial"/>
          <w:sz w:val="20"/>
        </w:rPr>
        <w:t>c</w:t>
      </w:r>
      <w:r w:rsidRPr="00A4589E">
        <w:rPr>
          <w:rFonts w:cs="Arial"/>
          <w:sz w:val="20"/>
        </w:rPr>
        <w:t xml:space="preserve">ontract whether the Commercially Sensitive Information and/or any other Information including </w:t>
      </w:r>
      <w:r>
        <w:rPr>
          <w:rFonts w:cs="Arial"/>
          <w:sz w:val="20"/>
        </w:rPr>
        <w:t>Supplier</w:t>
      </w:r>
      <w:r w:rsidRPr="00A4589E">
        <w:rPr>
          <w:rFonts w:cs="Arial"/>
          <w:sz w:val="20"/>
        </w:rPr>
        <w:t>’s Confidential Information, is exempt from disclosure in accordance with the provisions of the FOIA or the Environmental Information Regulations.</w:t>
      </w:r>
    </w:p>
    <w:p w14:paraId="3C8FD7CB" w14:textId="77777777" w:rsidR="00C03B23" w:rsidRPr="00A4589E" w:rsidRDefault="00C03B23" w:rsidP="00C03B23">
      <w:pPr>
        <w:pStyle w:val="Heading3"/>
        <w:rPr>
          <w:rFonts w:cs="Arial"/>
          <w:sz w:val="20"/>
        </w:rPr>
      </w:pPr>
      <w:r w:rsidRPr="00A4589E">
        <w:rPr>
          <w:rFonts w:cs="Arial"/>
          <w:sz w:val="20"/>
        </w:rPr>
        <w:t xml:space="preserve">In no event shall the </w:t>
      </w:r>
      <w:r>
        <w:rPr>
          <w:rFonts w:cs="Arial"/>
          <w:sz w:val="20"/>
        </w:rPr>
        <w:t>Supplier</w:t>
      </w:r>
      <w:r w:rsidRPr="00A4589E">
        <w:rPr>
          <w:rFonts w:cs="Arial"/>
          <w:sz w:val="20"/>
        </w:rPr>
        <w:t xml:space="preserve"> respond directly to a Request for Information unless authorised in writing to do so by the </w:t>
      </w:r>
      <w:r>
        <w:rPr>
          <w:rFonts w:cs="Arial"/>
          <w:sz w:val="20"/>
        </w:rPr>
        <w:t>Customer</w:t>
      </w:r>
      <w:r w:rsidRPr="00A4589E">
        <w:rPr>
          <w:rFonts w:cs="Arial"/>
          <w:sz w:val="20"/>
        </w:rPr>
        <w:t>.</w:t>
      </w:r>
    </w:p>
    <w:p w14:paraId="3C8FD7CC" w14:textId="77777777" w:rsidR="00C03B23" w:rsidRPr="00A4589E" w:rsidRDefault="00C03B23" w:rsidP="00C03B23">
      <w:pPr>
        <w:pStyle w:val="Heading3"/>
        <w:rPr>
          <w:rFonts w:cs="Arial"/>
          <w:sz w:val="20"/>
        </w:rPr>
      </w:pPr>
      <w:bookmarkStart w:id="73" w:name="_Ref313368004"/>
      <w:r w:rsidRPr="00A4589E">
        <w:rPr>
          <w:rFonts w:cs="Arial"/>
          <w:sz w:val="20"/>
        </w:rPr>
        <w:t xml:space="preserve">The </w:t>
      </w:r>
      <w:r>
        <w:rPr>
          <w:rFonts w:cs="Arial"/>
          <w:sz w:val="20"/>
        </w:rPr>
        <w:t>Supplier</w:t>
      </w:r>
      <w:r w:rsidRPr="00A4589E">
        <w:rPr>
          <w:rFonts w:cs="Arial"/>
          <w:sz w:val="20"/>
        </w:rPr>
        <w:t xml:space="preserve"> acknowledges that (notwithstanding the </w:t>
      </w:r>
      <w:r w:rsidRPr="00611C77">
        <w:rPr>
          <w:rFonts w:cs="Arial"/>
          <w:sz w:val="20"/>
        </w:rPr>
        <w:t>provisions of Clause 6.2)</w:t>
      </w:r>
      <w:r w:rsidRPr="00A4589E">
        <w:rPr>
          <w:rFonts w:cs="Arial"/>
          <w:sz w:val="20"/>
        </w:rPr>
        <w:t xml:space="preserve"> the </w:t>
      </w:r>
      <w:r>
        <w:rPr>
          <w:rFonts w:cs="Arial"/>
          <w:sz w:val="20"/>
        </w:rPr>
        <w:t>Customer</w:t>
      </w:r>
      <w:r w:rsidRPr="00A4589E">
        <w:rPr>
          <w:rFonts w:cs="Arial"/>
          <w:sz w:val="20"/>
        </w:rPr>
        <w:t xml:space="preserve"> may, acting in accordance with the Ministry of Justice Code</w:t>
      </w:r>
      <w:r>
        <w:rPr>
          <w:rFonts w:cs="Arial"/>
          <w:sz w:val="20"/>
        </w:rPr>
        <w:t>s</w:t>
      </w:r>
      <w:r w:rsidRPr="00A4589E">
        <w:rPr>
          <w:rFonts w:cs="Arial"/>
          <w:sz w:val="20"/>
        </w:rPr>
        <w:t xml:space="preserve">, be obliged under the FOIA or the Environmental Information Regulations to disclose information concerning the </w:t>
      </w:r>
      <w:r>
        <w:rPr>
          <w:rFonts w:cs="Arial"/>
          <w:sz w:val="20"/>
        </w:rPr>
        <w:t>Supplier</w:t>
      </w:r>
      <w:r w:rsidRPr="00A4589E">
        <w:rPr>
          <w:rFonts w:cs="Arial"/>
          <w:sz w:val="20"/>
        </w:rPr>
        <w:t xml:space="preserve"> or the Contract Services:</w:t>
      </w:r>
      <w:bookmarkEnd w:id="73"/>
    </w:p>
    <w:p w14:paraId="3C8FD7CD" w14:textId="77777777" w:rsidR="00C03B23" w:rsidRPr="00A4589E" w:rsidRDefault="00C03B23" w:rsidP="00C03B23">
      <w:pPr>
        <w:pStyle w:val="Heading4"/>
        <w:rPr>
          <w:rFonts w:cs="Arial"/>
          <w:sz w:val="20"/>
        </w:rPr>
      </w:pPr>
      <w:proofErr w:type="gramStart"/>
      <w:r w:rsidRPr="00A4589E">
        <w:rPr>
          <w:rFonts w:cs="Arial"/>
          <w:sz w:val="20"/>
        </w:rPr>
        <w:t>in</w:t>
      </w:r>
      <w:proofErr w:type="gramEnd"/>
      <w:r w:rsidRPr="00A4589E">
        <w:rPr>
          <w:rFonts w:cs="Arial"/>
          <w:sz w:val="20"/>
        </w:rPr>
        <w:t xml:space="preserve"> certain circumstances without consulting the </w:t>
      </w:r>
      <w:r>
        <w:rPr>
          <w:rFonts w:cs="Arial"/>
          <w:sz w:val="20"/>
        </w:rPr>
        <w:t>Supplier</w:t>
      </w:r>
      <w:r w:rsidRPr="00A4589E">
        <w:rPr>
          <w:rFonts w:cs="Arial"/>
          <w:sz w:val="20"/>
        </w:rPr>
        <w:t>; or</w:t>
      </w:r>
    </w:p>
    <w:p w14:paraId="3C8FD7CE" w14:textId="77777777" w:rsidR="00C03B23" w:rsidRPr="00A4589E" w:rsidRDefault="00C03B23" w:rsidP="001E17CE">
      <w:pPr>
        <w:pStyle w:val="Heading4"/>
        <w:tabs>
          <w:tab w:val="clear" w:pos="2781"/>
          <w:tab w:val="clear" w:pos="2880"/>
        </w:tabs>
        <w:ind w:left="2835" w:hanging="1035"/>
        <w:rPr>
          <w:rFonts w:cs="Arial"/>
          <w:sz w:val="20"/>
        </w:rPr>
      </w:pPr>
      <w:proofErr w:type="gramStart"/>
      <w:r w:rsidRPr="00A4589E">
        <w:rPr>
          <w:rFonts w:cs="Arial"/>
          <w:sz w:val="20"/>
        </w:rPr>
        <w:t>following</w:t>
      </w:r>
      <w:proofErr w:type="gramEnd"/>
      <w:r w:rsidRPr="00A4589E">
        <w:rPr>
          <w:rFonts w:cs="Arial"/>
          <w:sz w:val="20"/>
        </w:rPr>
        <w:t xml:space="preserve"> consultation with the </w:t>
      </w:r>
      <w:r>
        <w:rPr>
          <w:rFonts w:cs="Arial"/>
          <w:sz w:val="20"/>
        </w:rPr>
        <w:t>Supplier</w:t>
      </w:r>
      <w:r w:rsidR="001E17CE">
        <w:rPr>
          <w:rFonts w:cs="Arial"/>
          <w:sz w:val="20"/>
        </w:rPr>
        <w:t xml:space="preserve"> and having taken the </w:t>
      </w:r>
      <w:r>
        <w:rPr>
          <w:rFonts w:cs="Arial"/>
          <w:sz w:val="20"/>
        </w:rPr>
        <w:t>Supplier</w:t>
      </w:r>
      <w:r w:rsidRPr="00A4589E">
        <w:rPr>
          <w:rFonts w:cs="Arial"/>
          <w:sz w:val="20"/>
        </w:rPr>
        <w:t>’s views into account,</w:t>
      </w:r>
    </w:p>
    <w:p w14:paraId="3C8FD7CF" w14:textId="77777777" w:rsidR="00C03B23" w:rsidRPr="00A4589E" w:rsidRDefault="00C03B23" w:rsidP="00C03B23">
      <w:pPr>
        <w:pStyle w:val="BodyTextIndent"/>
        <w:tabs>
          <w:tab w:val="clear" w:pos="720"/>
          <w:tab w:val="num" w:pos="1800"/>
        </w:tabs>
        <w:ind w:left="1800"/>
        <w:rPr>
          <w:rFonts w:cs="Arial"/>
          <w:sz w:val="20"/>
        </w:rPr>
      </w:pPr>
      <w:r w:rsidRPr="00A4589E">
        <w:rPr>
          <w:rFonts w:cs="Arial"/>
          <w:sz w:val="20"/>
        </w:rPr>
        <w:t xml:space="preserve">provided always that </w:t>
      </w:r>
      <w:r w:rsidRPr="00611C77">
        <w:rPr>
          <w:rFonts w:cs="Arial"/>
          <w:sz w:val="20"/>
        </w:rPr>
        <w:t>where Clause 6.4.5 applies</w:t>
      </w:r>
      <w:r w:rsidRPr="00A4589E">
        <w:rPr>
          <w:rFonts w:cs="Arial"/>
          <w:sz w:val="20"/>
        </w:rPr>
        <w:t xml:space="preserve"> the </w:t>
      </w:r>
      <w:r>
        <w:rPr>
          <w:rFonts w:cs="Arial"/>
          <w:sz w:val="20"/>
        </w:rPr>
        <w:t>Customer</w:t>
      </w:r>
      <w:r w:rsidRPr="00A4589E">
        <w:rPr>
          <w:rFonts w:cs="Arial"/>
          <w:sz w:val="20"/>
        </w:rPr>
        <w:t xml:space="preserve"> shall, in accordance with any recommendations of the Code, take reasonable steps, where appropriate, to give the </w:t>
      </w:r>
      <w:r>
        <w:rPr>
          <w:rFonts w:cs="Arial"/>
          <w:sz w:val="20"/>
        </w:rPr>
        <w:t>Supplier</w:t>
      </w:r>
      <w:r w:rsidRPr="00A4589E">
        <w:rPr>
          <w:rFonts w:cs="Arial"/>
          <w:sz w:val="20"/>
        </w:rPr>
        <w:t xml:space="preserve"> advanced notice, or failing that, to draw the disclosure to the </w:t>
      </w:r>
      <w:r>
        <w:rPr>
          <w:rFonts w:cs="Arial"/>
          <w:sz w:val="20"/>
        </w:rPr>
        <w:t>Supplier</w:t>
      </w:r>
      <w:r w:rsidRPr="00A4589E">
        <w:rPr>
          <w:rFonts w:cs="Arial"/>
          <w:sz w:val="20"/>
        </w:rPr>
        <w:t>'s attention after any such disclosure.</w:t>
      </w:r>
    </w:p>
    <w:p w14:paraId="3C8FD7D0"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shall ensure that all Information is retained for disclosure in accordance with the provisions of the Contract and in any event in accordance </w:t>
      </w:r>
      <w:r w:rsidRPr="00A4589E">
        <w:rPr>
          <w:rFonts w:cs="Arial"/>
          <w:sz w:val="20"/>
        </w:rPr>
        <w:lastRenderedPageBreak/>
        <w:t xml:space="preserve">with the requirements of Good Industry Practice and shall permit the </w:t>
      </w:r>
      <w:r>
        <w:rPr>
          <w:rFonts w:cs="Arial"/>
          <w:sz w:val="20"/>
        </w:rPr>
        <w:t>Customer on reasonable notice</w:t>
      </w:r>
      <w:r w:rsidRPr="00A4589E">
        <w:rPr>
          <w:rFonts w:cs="Arial"/>
          <w:sz w:val="20"/>
        </w:rPr>
        <w:t xml:space="preserve"> to inspect such records as requested from time to time.</w:t>
      </w:r>
    </w:p>
    <w:p w14:paraId="3C8FD7D1" w14:textId="77777777" w:rsidR="00C03B23" w:rsidRPr="00611C77" w:rsidRDefault="00C03B23" w:rsidP="00C03B23">
      <w:pPr>
        <w:pStyle w:val="Heading3"/>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the Commercially Sensitive Information is of an indicative nature only and that the </w:t>
      </w:r>
      <w:r>
        <w:rPr>
          <w:rFonts w:cs="Arial"/>
          <w:sz w:val="20"/>
        </w:rPr>
        <w:t>Customer</w:t>
      </w:r>
      <w:r w:rsidRPr="00A4589E">
        <w:rPr>
          <w:rFonts w:cs="Arial"/>
          <w:sz w:val="20"/>
        </w:rPr>
        <w:t xml:space="preserve"> may be obliged to disclose it in accordance </w:t>
      </w:r>
      <w:r w:rsidRPr="00611C77">
        <w:rPr>
          <w:rFonts w:cs="Arial"/>
          <w:sz w:val="20"/>
        </w:rPr>
        <w:t>with Clause 6.4.5.</w:t>
      </w:r>
    </w:p>
    <w:p w14:paraId="3C8FD7D2"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Transparency</w:t>
      </w:r>
    </w:p>
    <w:p w14:paraId="3C8FD7D3" w14:textId="77777777" w:rsidR="00C03B23" w:rsidRPr="00A4589E" w:rsidRDefault="00C03B23" w:rsidP="00C03B23">
      <w:pPr>
        <w:pStyle w:val="Heading3"/>
        <w:rPr>
          <w:rFonts w:cs="Arial"/>
          <w:sz w:val="20"/>
        </w:rPr>
      </w:pPr>
      <w:r w:rsidRPr="00A4589E">
        <w:rPr>
          <w:rFonts w:cs="Arial"/>
          <w:sz w:val="20"/>
        </w:rPr>
        <w:t xml:space="preserve">The Parties acknowledge that, except for any information which is exempt from disclosure in accordance with the provisions of the FOIA, the content of the Contract is not Confidential Information.  The </w:t>
      </w:r>
      <w:r>
        <w:rPr>
          <w:rFonts w:cs="Arial"/>
          <w:sz w:val="20"/>
        </w:rPr>
        <w:t>Customer</w:t>
      </w:r>
      <w:r w:rsidRPr="00A4589E">
        <w:rPr>
          <w:rFonts w:cs="Arial"/>
          <w:sz w:val="20"/>
        </w:rPr>
        <w:t xml:space="preserve"> shall be responsible for determining in its absolute discretion whether any of the content of the Contract is exempt from disclosure in accordance with the provisions of the FOIA.  </w:t>
      </w:r>
    </w:p>
    <w:p w14:paraId="3C8FD7D4" w14:textId="77777777" w:rsidR="00C03B23" w:rsidRPr="00A4589E" w:rsidRDefault="00C03B23" w:rsidP="00C03B23">
      <w:pPr>
        <w:pStyle w:val="Heading3"/>
        <w:rPr>
          <w:rFonts w:cs="Arial"/>
          <w:sz w:val="20"/>
        </w:rPr>
      </w:pPr>
      <w:r w:rsidRPr="00A4589E">
        <w:rPr>
          <w:rFonts w:cs="Arial"/>
          <w:sz w:val="20"/>
        </w:rPr>
        <w:t xml:space="preserve">Notwithstanding any other term of the Contract, the </w:t>
      </w:r>
      <w:r>
        <w:rPr>
          <w:rFonts w:cs="Arial"/>
          <w:sz w:val="20"/>
        </w:rPr>
        <w:t>Supplier</w:t>
      </w:r>
      <w:r w:rsidRPr="00A4589E">
        <w:rPr>
          <w:rFonts w:cs="Arial"/>
          <w:sz w:val="20"/>
        </w:rPr>
        <w:t xml:space="preserve"> hereby gives consent to the </w:t>
      </w:r>
      <w:r>
        <w:rPr>
          <w:rFonts w:cs="Arial"/>
          <w:sz w:val="20"/>
        </w:rPr>
        <w:t>Customer</w:t>
      </w:r>
      <w:r w:rsidRPr="00A4589E">
        <w:rPr>
          <w:rFonts w:cs="Arial"/>
          <w:sz w:val="20"/>
        </w:rPr>
        <w:t xml:space="preserve"> to publish the Contract to the general public in its entirety (subject only to redaction of any information which is exempt from disclosure in accordance with the provisions of the FOIA), including any changes to the Contract agreed from time to time.  </w:t>
      </w:r>
    </w:p>
    <w:p w14:paraId="3C8FD7D5" w14:textId="77777777" w:rsidR="00C03B23" w:rsidRPr="008E7260"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consult with the </w:t>
      </w:r>
      <w:r>
        <w:rPr>
          <w:rFonts w:cs="Arial"/>
          <w:sz w:val="20"/>
        </w:rPr>
        <w:t>Supplier</w:t>
      </w:r>
      <w:r w:rsidRPr="00A4589E">
        <w:rPr>
          <w:rFonts w:cs="Arial"/>
          <w:sz w:val="20"/>
        </w:rPr>
        <w:t xml:space="preserve"> to inform its decision regarding any redactions but the </w:t>
      </w:r>
      <w:r>
        <w:rPr>
          <w:rFonts w:cs="Arial"/>
          <w:sz w:val="20"/>
        </w:rPr>
        <w:t>Customer</w:t>
      </w:r>
      <w:r w:rsidRPr="00A4589E">
        <w:rPr>
          <w:rFonts w:cs="Arial"/>
          <w:sz w:val="20"/>
        </w:rPr>
        <w:t xml:space="preserve"> shall have the final decision in its absolute </w:t>
      </w:r>
      <w:r w:rsidRPr="008E7260">
        <w:rPr>
          <w:rFonts w:cs="Arial"/>
          <w:sz w:val="20"/>
        </w:rPr>
        <w:t xml:space="preserve">discretion.  </w:t>
      </w:r>
    </w:p>
    <w:p w14:paraId="3C8FD7D6" w14:textId="77777777" w:rsidR="00C03B23" w:rsidRPr="008E7260" w:rsidRDefault="00C03B23" w:rsidP="00C03B23">
      <w:pPr>
        <w:pStyle w:val="Heading3"/>
        <w:rPr>
          <w:rFonts w:cs="Arial"/>
          <w:sz w:val="20"/>
        </w:rPr>
      </w:pPr>
      <w:r w:rsidRPr="008E7260">
        <w:rPr>
          <w:rFonts w:cs="Arial"/>
          <w:sz w:val="20"/>
        </w:rPr>
        <w:t>The Supplier shall assist and cooperate with the Customer to enable the Customer to publish the Contract.</w:t>
      </w:r>
    </w:p>
    <w:p w14:paraId="3C8FD7D7" w14:textId="77777777" w:rsidR="00C03B23" w:rsidRPr="008E7260" w:rsidRDefault="00C03B23" w:rsidP="00C03B23">
      <w:pPr>
        <w:pStyle w:val="Heading3"/>
        <w:numPr>
          <w:ilvl w:val="0"/>
          <w:numId w:val="0"/>
        </w:numPr>
        <w:rPr>
          <w:rFonts w:cs="Arial"/>
          <w:b/>
          <w:sz w:val="20"/>
        </w:rPr>
      </w:pPr>
      <w:r w:rsidRPr="008E7260">
        <w:rPr>
          <w:rFonts w:cs="Arial"/>
          <w:b/>
          <w:sz w:val="20"/>
        </w:rPr>
        <w:t>6A.</w:t>
      </w:r>
      <w:r w:rsidRPr="008E7260">
        <w:rPr>
          <w:rFonts w:cs="Arial"/>
          <w:b/>
          <w:sz w:val="20"/>
        </w:rPr>
        <w:tab/>
      </w:r>
      <w:r w:rsidRPr="008E7260">
        <w:rPr>
          <w:rFonts w:cs="Arial"/>
          <w:b/>
          <w:sz w:val="20"/>
        </w:rPr>
        <w:tab/>
        <w:t xml:space="preserve">     SECURITY REQUIREMENTS</w:t>
      </w:r>
    </w:p>
    <w:p w14:paraId="3C8FD7D9" w14:textId="77777777" w:rsidR="00C03B23" w:rsidRPr="008E7260" w:rsidRDefault="00C03B23" w:rsidP="00C03B23">
      <w:pPr>
        <w:pStyle w:val="Heading3"/>
        <w:numPr>
          <w:ilvl w:val="0"/>
          <w:numId w:val="0"/>
        </w:numPr>
        <w:ind w:left="1701" w:hanging="992"/>
        <w:rPr>
          <w:rFonts w:cs="Arial"/>
          <w:sz w:val="20"/>
        </w:rPr>
      </w:pPr>
      <w:r w:rsidRPr="008E7260">
        <w:rPr>
          <w:rFonts w:cs="Arial"/>
          <w:sz w:val="20"/>
        </w:rPr>
        <w:t>6A.1       The Supplier shall comply, and shall procure the compliance of the Supplier’s Staff</w:t>
      </w:r>
      <w:proofErr w:type="gramStart"/>
      <w:r w:rsidRPr="008E7260">
        <w:rPr>
          <w:rFonts w:cs="Arial"/>
          <w:sz w:val="20"/>
        </w:rPr>
        <w:t>,  with</w:t>
      </w:r>
      <w:proofErr w:type="gramEnd"/>
      <w:r w:rsidRPr="008E7260">
        <w:rPr>
          <w:rFonts w:cs="Arial"/>
          <w:sz w:val="20"/>
        </w:rPr>
        <w:t xml:space="preserve"> the Security Policy and the Security Management Plan and the Supplier shall ensure that the Security Management Plan produced by the Supplier fully complies with the Security Policy.  </w:t>
      </w:r>
    </w:p>
    <w:p w14:paraId="3C8FD7DA" w14:textId="77777777" w:rsidR="00C03B23" w:rsidRPr="008E7260" w:rsidRDefault="00C03B23" w:rsidP="00C03B23">
      <w:pPr>
        <w:spacing w:after="0" w:line="240" w:lineRule="auto"/>
        <w:ind w:left="1701" w:hanging="992"/>
        <w:rPr>
          <w:sz w:val="20"/>
        </w:rPr>
      </w:pPr>
      <w:bookmarkStart w:id="74" w:name="_Ref225254750"/>
      <w:r w:rsidRPr="008E7260">
        <w:rPr>
          <w:sz w:val="20"/>
        </w:rPr>
        <w:t>6A.2</w:t>
      </w:r>
      <w:r w:rsidRPr="008E7260">
        <w:rPr>
          <w:sz w:val="20"/>
        </w:rPr>
        <w:tab/>
        <w:t>The Customer shall notify the Supplier of any changes or proposed changes to the Security Policy.</w:t>
      </w:r>
      <w:bookmarkStart w:id="75" w:name="_Ref221681832"/>
      <w:bookmarkStart w:id="76" w:name="_Ref231787108"/>
      <w:bookmarkEnd w:id="74"/>
    </w:p>
    <w:p w14:paraId="3C8FD7DB" w14:textId="77777777" w:rsidR="00C03B23" w:rsidRPr="008E7260" w:rsidRDefault="00C03B23" w:rsidP="00C03B23">
      <w:pPr>
        <w:spacing w:after="0" w:line="240" w:lineRule="auto"/>
        <w:ind w:left="1701" w:hanging="992"/>
        <w:rPr>
          <w:sz w:val="20"/>
        </w:rPr>
      </w:pPr>
    </w:p>
    <w:p w14:paraId="3C8FD7DC" w14:textId="77777777" w:rsidR="00C03B23" w:rsidRPr="008E7260" w:rsidRDefault="00C03B23" w:rsidP="00C03B23">
      <w:pPr>
        <w:spacing w:after="0" w:line="240" w:lineRule="auto"/>
        <w:ind w:left="1701" w:hanging="992"/>
        <w:rPr>
          <w:sz w:val="20"/>
        </w:rPr>
      </w:pPr>
      <w:r w:rsidRPr="008E7260">
        <w:rPr>
          <w:sz w:val="20"/>
        </w:rPr>
        <w:t>6A.3</w:t>
      </w:r>
      <w:r w:rsidRPr="008E7260">
        <w:rPr>
          <w:sz w:val="20"/>
        </w:rPr>
        <w:tab/>
      </w:r>
      <w:proofErr w:type="gramStart"/>
      <w:r w:rsidRPr="008E7260">
        <w:rPr>
          <w:sz w:val="20"/>
        </w:rPr>
        <w:t>If</w:t>
      </w:r>
      <w:proofErr w:type="gramEnd"/>
      <w:r w:rsidRPr="008E7260">
        <w:rPr>
          <w:sz w:val="20"/>
        </w:rPr>
        <w:t xml:space="preserve"> the Supplier believes that a change or proposed change to the Security Policy will have a material and unavoidable cost implication to the provision of the Contract Services it may notify the Customer.  In doing so, the Supplier must support its request by providing evidence of the cause of any increased costs and the steps that it has taken to mitigate those costs.  Any change to the Contract Charges shall then be agreed in accordance with the procedure set out in Clause 2.2.</w:t>
      </w:r>
      <w:bookmarkEnd w:id="75"/>
      <w:bookmarkEnd w:id="76"/>
    </w:p>
    <w:p w14:paraId="3C8FD7DD" w14:textId="77777777" w:rsidR="00C03B23" w:rsidRPr="008E7260" w:rsidRDefault="00C03B23" w:rsidP="00C03B23">
      <w:pPr>
        <w:spacing w:after="0" w:line="240" w:lineRule="auto"/>
        <w:ind w:left="1701" w:hanging="992"/>
        <w:rPr>
          <w:sz w:val="20"/>
        </w:rPr>
      </w:pPr>
    </w:p>
    <w:p w14:paraId="3C8FD7DE" w14:textId="0B6CA28D" w:rsidR="00C03B23" w:rsidRDefault="00C03B23" w:rsidP="00C03B23">
      <w:pPr>
        <w:spacing w:after="0" w:line="240" w:lineRule="auto"/>
        <w:ind w:left="1701" w:hanging="992"/>
        <w:rPr>
          <w:sz w:val="20"/>
        </w:rPr>
      </w:pPr>
      <w:r w:rsidRPr="008E7260">
        <w:rPr>
          <w:sz w:val="20"/>
        </w:rPr>
        <w:t>6A.4</w:t>
      </w:r>
      <w:r w:rsidRPr="008E7260">
        <w:rPr>
          <w:sz w:val="20"/>
        </w:rPr>
        <w:tab/>
      </w:r>
      <w:proofErr w:type="gramStart"/>
      <w:r w:rsidRPr="008E7260">
        <w:rPr>
          <w:sz w:val="20"/>
        </w:rPr>
        <w:t>Until</w:t>
      </w:r>
      <w:proofErr w:type="gramEnd"/>
      <w:r w:rsidRPr="008E7260">
        <w:rPr>
          <w:sz w:val="20"/>
        </w:rPr>
        <w:t xml:space="preserve"> and/or unless a change to the Contract Charges is agreed by the Customer pursuant to Clauses 2.2 the Supplier shall continue to perform the Contract Services in accordance</w:t>
      </w:r>
      <w:r w:rsidR="008E7260" w:rsidRPr="008E7260">
        <w:rPr>
          <w:sz w:val="20"/>
        </w:rPr>
        <w:t xml:space="preserve"> with its existing obligations.</w:t>
      </w:r>
    </w:p>
    <w:p w14:paraId="3C8FD7DF" w14:textId="77777777" w:rsidR="00C03B23" w:rsidRPr="00942C15" w:rsidRDefault="00C03B23" w:rsidP="00C03B23">
      <w:pPr>
        <w:spacing w:after="0" w:line="240" w:lineRule="auto"/>
        <w:ind w:left="1701" w:hanging="992"/>
        <w:rPr>
          <w:sz w:val="20"/>
        </w:rPr>
      </w:pPr>
    </w:p>
    <w:p w14:paraId="3C8FD7E0" w14:textId="77777777" w:rsidR="00C03B23" w:rsidRPr="007429AD" w:rsidRDefault="00C03B23" w:rsidP="00C03B23">
      <w:pPr>
        <w:pStyle w:val="Heading2"/>
        <w:numPr>
          <w:ilvl w:val="0"/>
          <w:numId w:val="0"/>
        </w:numPr>
        <w:tabs>
          <w:tab w:val="num" w:pos="1980"/>
        </w:tabs>
        <w:ind w:left="1350" w:hanging="720"/>
        <w:rPr>
          <w:b/>
          <w:sz w:val="20"/>
        </w:rPr>
      </w:pPr>
      <w:bookmarkStart w:id="77" w:name="_Ref172388386"/>
      <w:r w:rsidRPr="007429AD">
        <w:rPr>
          <w:b/>
          <w:sz w:val="20"/>
        </w:rPr>
        <w:t>Security of Premises</w:t>
      </w:r>
      <w:r>
        <w:rPr>
          <w:b/>
          <w:sz w:val="20"/>
        </w:rPr>
        <w:t xml:space="preserve"> </w:t>
      </w:r>
    </w:p>
    <w:p w14:paraId="3C8FD7E1" w14:textId="77777777" w:rsidR="00C03B23" w:rsidRPr="007429AD" w:rsidRDefault="00C03B23" w:rsidP="00C03B23">
      <w:pPr>
        <w:pStyle w:val="Heading3"/>
        <w:numPr>
          <w:ilvl w:val="0"/>
          <w:numId w:val="0"/>
        </w:numPr>
        <w:tabs>
          <w:tab w:val="num" w:pos="2970"/>
        </w:tabs>
        <w:ind w:left="1800" w:hanging="1080"/>
        <w:rPr>
          <w:sz w:val="20"/>
        </w:rPr>
      </w:pPr>
      <w:r>
        <w:rPr>
          <w:sz w:val="20"/>
        </w:rPr>
        <w:t>6A.5</w:t>
      </w:r>
      <w:r>
        <w:rPr>
          <w:sz w:val="20"/>
        </w:rPr>
        <w:tab/>
      </w:r>
      <w:r w:rsidRPr="007429AD">
        <w:rPr>
          <w:sz w:val="20"/>
        </w:rPr>
        <w:t xml:space="preserve">The Customer shall be responsible for maintaining the security of the Premises in accordance with its standard security requirements. The Supplier shall </w:t>
      </w:r>
      <w:r w:rsidRPr="007429AD">
        <w:rPr>
          <w:sz w:val="20"/>
        </w:rPr>
        <w:lastRenderedPageBreak/>
        <w:t xml:space="preserve">comply with all reasonable security requirements of the Customer while on the Premises and shall ensure that </w:t>
      </w:r>
      <w:r>
        <w:rPr>
          <w:sz w:val="20"/>
        </w:rPr>
        <w:t xml:space="preserve">the Supplier’s </w:t>
      </w:r>
      <w:r w:rsidRPr="007429AD">
        <w:rPr>
          <w:sz w:val="20"/>
        </w:rPr>
        <w:t>Staff comply with such requirements.</w:t>
      </w:r>
      <w:bookmarkEnd w:id="77"/>
    </w:p>
    <w:p w14:paraId="3C8FD7E2" w14:textId="77777777" w:rsidR="00C03B23" w:rsidRDefault="00C03B23" w:rsidP="00C03B23">
      <w:pPr>
        <w:pStyle w:val="Heading3"/>
        <w:numPr>
          <w:ilvl w:val="0"/>
          <w:numId w:val="0"/>
        </w:numPr>
        <w:tabs>
          <w:tab w:val="num" w:pos="2970"/>
        </w:tabs>
        <w:ind w:left="1800" w:hanging="1080"/>
        <w:rPr>
          <w:sz w:val="20"/>
        </w:rPr>
      </w:pPr>
      <w:r>
        <w:rPr>
          <w:sz w:val="20"/>
        </w:rPr>
        <w:t>6A.6</w:t>
      </w:r>
      <w:r>
        <w:rPr>
          <w:sz w:val="20"/>
        </w:rPr>
        <w:tab/>
      </w:r>
      <w:r w:rsidRPr="007429AD">
        <w:rPr>
          <w:sz w:val="20"/>
        </w:rPr>
        <w:t>The Customer shall provide the Supplier upon request copies of its written security procedures and shall afford the Supplier upon request an opportunity to inspect its physical security arrangements.</w:t>
      </w:r>
      <w:bookmarkStart w:id="78" w:name="_Ref225518396"/>
    </w:p>
    <w:p w14:paraId="3C8FD7E3" w14:textId="77777777" w:rsidR="00C03B23" w:rsidRPr="007429AD" w:rsidRDefault="00C03B23" w:rsidP="00C03B23">
      <w:pPr>
        <w:pStyle w:val="Heading3"/>
        <w:numPr>
          <w:ilvl w:val="0"/>
          <w:numId w:val="0"/>
        </w:numPr>
        <w:tabs>
          <w:tab w:val="num" w:pos="2970"/>
        </w:tabs>
        <w:ind w:left="1800" w:hanging="1080"/>
        <w:rPr>
          <w:sz w:val="20"/>
        </w:rPr>
      </w:pPr>
      <w:r>
        <w:rPr>
          <w:sz w:val="20"/>
        </w:rPr>
        <w:t xml:space="preserve">6A.7 </w:t>
      </w:r>
      <w:r>
        <w:rPr>
          <w:sz w:val="20"/>
        </w:rPr>
        <w:tab/>
      </w:r>
      <w:proofErr w:type="gramStart"/>
      <w:r>
        <w:rPr>
          <w:sz w:val="20"/>
        </w:rPr>
        <w:t>Not</w:t>
      </w:r>
      <w:proofErr w:type="gramEnd"/>
      <w:r>
        <w:rPr>
          <w:sz w:val="20"/>
        </w:rPr>
        <w:t xml:space="preserve"> used.</w:t>
      </w:r>
    </w:p>
    <w:p w14:paraId="3C8FD7E4" w14:textId="77777777" w:rsidR="00C03B23" w:rsidRPr="007429AD" w:rsidRDefault="00C03B23" w:rsidP="00C03B23">
      <w:pPr>
        <w:pStyle w:val="Heading3"/>
        <w:numPr>
          <w:ilvl w:val="0"/>
          <w:numId w:val="0"/>
        </w:numPr>
        <w:tabs>
          <w:tab w:val="num" w:pos="2970"/>
        </w:tabs>
        <w:ind w:left="1800" w:hanging="1080"/>
        <w:rPr>
          <w:sz w:val="20"/>
        </w:rPr>
      </w:pPr>
      <w:r>
        <w:rPr>
          <w:sz w:val="20"/>
        </w:rPr>
        <w:t>6A.8</w:t>
      </w:r>
      <w:r>
        <w:rPr>
          <w:sz w:val="20"/>
        </w:rPr>
        <w:tab/>
      </w:r>
      <w:r w:rsidRPr="007429AD">
        <w:rPr>
          <w:sz w:val="20"/>
        </w:rPr>
        <w:t>The Supplier shall provide the Customer upon request copies of its written security procedures and shall afford the Customer upon request an opportunity to inspect its physical security arrangements.</w:t>
      </w:r>
    </w:p>
    <w:p w14:paraId="3C8FD7E5" w14:textId="77777777" w:rsidR="00C03B23" w:rsidRPr="00A4589E" w:rsidRDefault="00C03B23" w:rsidP="00C03B23">
      <w:pPr>
        <w:pStyle w:val="Heading1"/>
        <w:keepNext/>
        <w:rPr>
          <w:rFonts w:cs="Arial"/>
          <w:sz w:val="20"/>
        </w:rPr>
      </w:pPr>
      <w:bookmarkStart w:id="79" w:name="_Ref313372170"/>
      <w:bookmarkStart w:id="80" w:name="_Toc472412236"/>
      <w:bookmarkEnd w:id="78"/>
      <w:r w:rsidRPr="00A4589E">
        <w:rPr>
          <w:rFonts w:cs="Arial"/>
          <w:sz w:val="20"/>
        </w:rPr>
        <w:t>WARRANTIES</w:t>
      </w:r>
      <w:r>
        <w:rPr>
          <w:rFonts w:cs="Arial"/>
          <w:sz w:val="20"/>
        </w:rPr>
        <w:t>,</w:t>
      </w:r>
      <w:r w:rsidRPr="00A4589E">
        <w:rPr>
          <w:rFonts w:cs="Arial"/>
          <w:sz w:val="20"/>
        </w:rPr>
        <w:t xml:space="preserve"> REPRESENTATIONS</w:t>
      </w:r>
      <w:bookmarkEnd w:id="79"/>
      <w:r>
        <w:rPr>
          <w:rFonts w:cs="Arial"/>
          <w:sz w:val="20"/>
        </w:rPr>
        <w:t xml:space="preserve"> AND UNDERTAKINGS</w:t>
      </w:r>
      <w:bookmarkEnd w:id="80"/>
    </w:p>
    <w:p w14:paraId="3C8FD7E6" w14:textId="77777777" w:rsidR="00C03B23" w:rsidRPr="00A4589E" w:rsidRDefault="00C03B23" w:rsidP="00C03B23">
      <w:pPr>
        <w:pStyle w:val="Heading2"/>
        <w:keepNext/>
        <w:tabs>
          <w:tab w:val="num" w:pos="720"/>
        </w:tabs>
        <w:ind w:left="720"/>
        <w:rPr>
          <w:rFonts w:cs="Arial"/>
          <w:sz w:val="20"/>
        </w:rPr>
      </w:pPr>
      <w:bookmarkStart w:id="81" w:name="_Ref313368273"/>
      <w:r w:rsidRPr="00A4589E">
        <w:rPr>
          <w:rFonts w:cs="Arial"/>
          <w:sz w:val="20"/>
        </w:rPr>
        <w:t xml:space="preserve">The </w:t>
      </w:r>
      <w:r>
        <w:rPr>
          <w:rFonts w:cs="Arial"/>
          <w:sz w:val="20"/>
        </w:rPr>
        <w:t>Supplier</w:t>
      </w:r>
      <w:r w:rsidRPr="00A4589E">
        <w:rPr>
          <w:rFonts w:cs="Arial"/>
          <w:sz w:val="20"/>
        </w:rPr>
        <w:t xml:space="preserve"> warrants, represents and undertakes to the </w:t>
      </w:r>
      <w:r>
        <w:rPr>
          <w:rFonts w:cs="Arial"/>
          <w:sz w:val="20"/>
        </w:rPr>
        <w:t>Customer</w:t>
      </w:r>
      <w:r w:rsidRPr="00A4589E">
        <w:rPr>
          <w:rFonts w:cs="Arial"/>
          <w:sz w:val="20"/>
        </w:rPr>
        <w:t xml:space="preserve"> that:</w:t>
      </w:r>
      <w:bookmarkEnd w:id="81"/>
    </w:p>
    <w:p w14:paraId="3C8FD7E7"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full capacity and authority and all necessary consents licences, permissions (statutory, regulatory, contractual or otherwise) to enter into and perform its obligations under the Contract;</w:t>
      </w:r>
    </w:p>
    <w:p w14:paraId="3C8FD7E8"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Contract is executed by a duly authorised representative of the </w:t>
      </w:r>
      <w:r>
        <w:rPr>
          <w:rFonts w:cs="Arial"/>
          <w:sz w:val="20"/>
        </w:rPr>
        <w:t>Supplier</w:t>
      </w:r>
      <w:r w:rsidRPr="00A4589E">
        <w:rPr>
          <w:rFonts w:cs="Arial"/>
          <w:sz w:val="20"/>
        </w:rPr>
        <w:t>;</w:t>
      </w:r>
    </w:p>
    <w:p w14:paraId="3C8FD7E9" w14:textId="77777777" w:rsidR="00C03B23" w:rsidRPr="00A4589E"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entering the Contract it has not committed any Fraud;</w:t>
      </w:r>
    </w:p>
    <w:p w14:paraId="3C8FD7EA"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committed any offence under the Prevention of Corruption Acts 1889 to 1916, or the Bribery Act 2010;</w:t>
      </w:r>
    </w:p>
    <w:p w14:paraId="3C8FD7EB" w14:textId="77777777" w:rsidR="00C03B23" w:rsidRPr="007360EF" w:rsidRDefault="00C03B23" w:rsidP="00C03B23">
      <w:pPr>
        <w:pStyle w:val="Heading3"/>
        <w:rPr>
          <w:rFonts w:cs="Arial"/>
          <w:sz w:val="20"/>
        </w:rPr>
      </w:pPr>
      <w:r w:rsidRPr="007360EF">
        <w:rPr>
          <w:rFonts w:cs="Arial"/>
          <w:sz w:val="20"/>
        </w:rPr>
        <w:t>all information, statements and re</w:t>
      </w:r>
      <w:r>
        <w:rPr>
          <w:rFonts w:cs="Arial"/>
          <w:sz w:val="20"/>
        </w:rPr>
        <w:t>presentations contained in the Supplier’s tender or other submission to the Customer for the award of the Contract Services</w:t>
      </w:r>
      <w:r w:rsidRPr="007360EF">
        <w:rPr>
          <w:rFonts w:cs="Arial"/>
          <w:sz w:val="20"/>
        </w:rPr>
        <w:t xml:space="preserve"> are true, accurate and not misleading save as specifically disclosed in writing to the </w:t>
      </w:r>
      <w:r>
        <w:rPr>
          <w:rFonts w:cs="Arial"/>
          <w:sz w:val="20"/>
        </w:rPr>
        <w:t>Customer</w:t>
      </w:r>
      <w:r w:rsidRPr="007360EF">
        <w:rPr>
          <w:rFonts w:cs="Arial"/>
          <w:sz w:val="20"/>
        </w:rPr>
        <w:t xml:space="preserve"> prior to execution of the Contract and it will advise the </w:t>
      </w:r>
      <w:r>
        <w:rPr>
          <w:rFonts w:cs="Arial"/>
          <w:sz w:val="20"/>
        </w:rPr>
        <w:t>Customer</w:t>
      </w:r>
      <w:r w:rsidRPr="007360EF">
        <w:rPr>
          <w:rFonts w:cs="Arial"/>
          <w:sz w:val="20"/>
        </w:rPr>
        <w:t xml:space="preserve"> of any fact, matter or circumstance of which it may become aware which would render any such information, statement or representation to be false or misleading;</w:t>
      </w:r>
    </w:p>
    <w:p w14:paraId="3C8FD7EC" w14:textId="77777777" w:rsidR="00C03B23" w:rsidRPr="00A4589E" w:rsidRDefault="00C03B23" w:rsidP="00C03B23">
      <w:pPr>
        <w:pStyle w:val="Heading3"/>
        <w:rPr>
          <w:rFonts w:cs="Arial"/>
          <w:sz w:val="20"/>
        </w:rPr>
      </w:pPr>
      <w:proofErr w:type="gramStart"/>
      <w:r w:rsidRPr="00A4589E">
        <w:rPr>
          <w:rFonts w:cs="Arial"/>
          <w:sz w:val="20"/>
        </w:rPr>
        <w:t>no</w:t>
      </w:r>
      <w:proofErr w:type="gramEnd"/>
      <w:r w:rsidRPr="00A4589E">
        <w:rPr>
          <w:rFonts w:cs="Arial"/>
          <w:sz w:val="20"/>
        </w:rPr>
        <w:t xml:space="preserve"> claim is being asserted and no litigation, arbitration or administrative proceeding is presently in progress or, to the best of its knowledge and belief, pending or threatened against it or its assets which will or might affect its ability to perform its obligations under the Contract;</w:t>
      </w:r>
    </w:p>
    <w:p w14:paraId="3C8FD7ED" w14:textId="77777777" w:rsidR="00C03B23"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is not subject to any contractual obligation, compliance with which is likely to have an adverse effect on its ability to perform its obligations under the Contract</w:t>
      </w:r>
      <w:r>
        <w:rPr>
          <w:rFonts w:cs="Arial"/>
          <w:sz w:val="20"/>
        </w:rPr>
        <w:t>;</w:t>
      </w:r>
    </w:p>
    <w:p w14:paraId="3C8FD7EE"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not done or omitted to do anything which could have an adverse effect on its assets, financial condition or position as an ongoing business concern or its ability to fulfil its obligations under the Contract</w:t>
      </w:r>
      <w:r>
        <w:rPr>
          <w:rFonts w:cs="Arial"/>
          <w:sz w:val="20"/>
        </w:rPr>
        <w:t>;</w:t>
      </w:r>
    </w:p>
    <w:p w14:paraId="3C8FD7EF" w14:textId="77777777" w:rsidR="00C03B23" w:rsidRPr="00A4589E" w:rsidRDefault="00C03B23" w:rsidP="00C03B23">
      <w:pPr>
        <w:pStyle w:val="Heading3"/>
        <w:rPr>
          <w:rFonts w:cs="Arial"/>
          <w:sz w:val="20"/>
        </w:rPr>
      </w:pPr>
      <w:r w:rsidRPr="00A4589E">
        <w:rPr>
          <w:rFonts w:cs="Arial"/>
          <w:sz w:val="20"/>
        </w:rPr>
        <w:t xml:space="preserve">no proceedings or other steps have been taken and not discharged or dismissed (nor, to the best of its knowledge, are threatened) for the winding up of the </w:t>
      </w:r>
      <w:r>
        <w:rPr>
          <w:rFonts w:cs="Arial"/>
          <w:sz w:val="20"/>
        </w:rPr>
        <w:t>Supplier</w:t>
      </w:r>
      <w:r w:rsidRPr="00A4589E">
        <w:rPr>
          <w:rFonts w:cs="Arial"/>
          <w:sz w:val="20"/>
        </w:rPr>
        <w:t xml:space="preserve"> or for its dissolution or for the appointment of a receiver, administrative </w:t>
      </w:r>
      <w:r w:rsidRPr="00A4589E">
        <w:rPr>
          <w:rFonts w:cs="Arial"/>
          <w:sz w:val="20"/>
        </w:rPr>
        <w:lastRenderedPageBreak/>
        <w:t xml:space="preserve">receiver, liquidator, manager, administrator or similar officer in relation to any of the </w:t>
      </w:r>
      <w:r>
        <w:rPr>
          <w:rFonts w:cs="Arial"/>
          <w:sz w:val="20"/>
        </w:rPr>
        <w:t>Supplier</w:t>
      </w:r>
      <w:r w:rsidRPr="00A4589E">
        <w:rPr>
          <w:rFonts w:cs="Arial"/>
          <w:sz w:val="20"/>
        </w:rPr>
        <w:t>'s assets or revenue;</w:t>
      </w:r>
    </w:p>
    <w:p w14:paraId="3C8FD7F0" w14:textId="77777777" w:rsidR="00C03B23" w:rsidRPr="00A4589E" w:rsidRDefault="00C03B23" w:rsidP="00C03B23">
      <w:pPr>
        <w:pStyle w:val="Heading3"/>
        <w:rPr>
          <w:rFonts w:cs="Arial"/>
          <w:sz w:val="20"/>
        </w:rPr>
      </w:pPr>
      <w:r w:rsidRPr="00A4589E">
        <w:rPr>
          <w:rFonts w:cs="Arial"/>
          <w:sz w:val="20"/>
        </w:rPr>
        <w:t xml:space="preserve">it has taken and shall continue to take all steps, in accordance with Good Industry Practice, to prevent the unauthorised use of, modification, access, introduction, creation or propagation of any disruptive element, virus, worms and/or Trojans, spyware or other malware into the </w:t>
      </w:r>
      <w:r w:rsidRPr="00F807DC">
        <w:t>computing environment (</w:t>
      </w:r>
      <w:r>
        <w:t xml:space="preserve">including the </w:t>
      </w:r>
      <w:r w:rsidRPr="00F807DC">
        <w:t>hardware, software and/or telecommunications networks or equipment)</w:t>
      </w:r>
      <w:r w:rsidRPr="00A4589E">
        <w:rPr>
          <w:rFonts w:cs="Arial"/>
          <w:sz w:val="20"/>
        </w:rPr>
        <w:t xml:space="preserve">, data, software or Confidential Information (held in electronic form) owned by or under the control of, or used by, the </w:t>
      </w:r>
      <w:r>
        <w:rPr>
          <w:rFonts w:cs="Arial"/>
          <w:sz w:val="20"/>
        </w:rPr>
        <w:t>Customer</w:t>
      </w:r>
      <w:r w:rsidRPr="00A4589E">
        <w:rPr>
          <w:rFonts w:cs="Arial"/>
          <w:sz w:val="20"/>
        </w:rPr>
        <w:t>; and</w:t>
      </w:r>
    </w:p>
    <w:p w14:paraId="3C8FD7F1" w14:textId="77777777" w:rsidR="00C03B23" w:rsidRPr="00A4589E" w:rsidRDefault="00C03B23" w:rsidP="00C03B23">
      <w:pPr>
        <w:pStyle w:val="Heading3"/>
        <w:rPr>
          <w:rFonts w:cs="Arial"/>
          <w:sz w:val="20"/>
        </w:rPr>
      </w:pPr>
      <w:r w:rsidRPr="00A4589E">
        <w:rPr>
          <w:rFonts w:cs="Arial"/>
          <w:sz w:val="20"/>
        </w:rPr>
        <w:t>it owns, has obtained or is able to obtain valid licences for all Intellectual Property Rights that are necessary for the performance of its obligations under the Contract and shall maintain the same in full force and effect</w:t>
      </w:r>
      <w:r>
        <w:rPr>
          <w:rFonts w:cs="Arial"/>
          <w:sz w:val="20"/>
        </w:rPr>
        <w:t xml:space="preserve"> for so long as is necessary for the proper provision of the Contract Services</w:t>
      </w:r>
      <w:r w:rsidRPr="00A4589E">
        <w:rPr>
          <w:rFonts w:cs="Arial"/>
          <w:sz w:val="20"/>
        </w:rPr>
        <w:t>.</w:t>
      </w:r>
    </w:p>
    <w:p w14:paraId="3C8FD7F2" w14:textId="77777777" w:rsidR="00C03B23" w:rsidRPr="00A4589E" w:rsidRDefault="00C03B23" w:rsidP="00C03B23">
      <w:pPr>
        <w:pStyle w:val="Heading2"/>
        <w:tabs>
          <w:tab w:val="clear" w:pos="1350"/>
        </w:tabs>
        <w:ind w:left="576" w:hanging="576"/>
        <w:rPr>
          <w:rFonts w:cs="Arial"/>
          <w:sz w:val="20"/>
        </w:rPr>
      </w:pPr>
      <w:r w:rsidRPr="00A4589E">
        <w:rPr>
          <w:rFonts w:cs="Arial"/>
          <w:sz w:val="20"/>
          <w:lang w:val="en-US"/>
        </w:rPr>
        <w:t xml:space="preserve">The </w:t>
      </w:r>
      <w:r>
        <w:rPr>
          <w:rFonts w:cs="Arial"/>
          <w:sz w:val="20"/>
          <w:lang w:val="en-US"/>
        </w:rPr>
        <w:t>Supplier</w:t>
      </w:r>
      <w:r w:rsidRPr="00A4589E">
        <w:rPr>
          <w:rFonts w:cs="Arial"/>
          <w:sz w:val="20"/>
          <w:lang w:val="en-US"/>
        </w:rPr>
        <w:t xml:space="preserve"> warrants</w:t>
      </w:r>
      <w:r>
        <w:rPr>
          <w:rFonts w:cs="Arial"/>
          <w:sz w:val="20"/>
          <w:lang w:val="en-US"/>
        </w:rPr>
        <w:t>, represents</w:t>
      </w:r>
      <w:r w:rsidRPr="00A4589E">
        <w:rPr>
          <w:rFonts w:cs="Arial"/>
          <w:sz w:val="20"/>
          <w:lang w:val="en-US"/>
        </w:rPr>
        <w:t xml:space="preserve"> and undertakes to the </w:t>
      </w:r>
      <w:r>
        <w:rPr>
          <w:rFonts w:cs="Arial"/>
          <w:sz w:val="20"/>
          <w:lang w:val="en-US"/>
        </w:rPr>
        <w:t>Customer</w:t>
      </w:r>
      <w:r w:rsidRPr="00A4589E">
        <w:rPr>
          <w:rFonts w:cs="Arial"/>
          <w:sz w:val="20"/>
          <w:lang w:val="en-US"/>
        </w:rPr>
        <w:t xml:space="preserve"> that:</w:t>
      </w:r>
    </w:p>
    <w:p w14:paraId="3C8FD7F3" w14:textId="77777777" w:rsidR="00C03B23" w:rsidRPr="002C6211"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has read and fully </w:t>
      </w:r>
      <w:r w:rsidRPr="002C6211">
        <w:rPr>
          <w:rFonts w:cs="Arial"/>
          <w:sz w:val="20"/>
        </w:rPr>
        <w:t>understood the Letter of Appointment and these Call-Off Terms and is capable of performing the Contract Services in all respects in accordance with the Contract;</w:t>
      </w:r>
    </w:p>
    <w:p w14:paraId="3C8FD7F4" w14:textId="77777777" w:rsidR="00C03B23" w:rsidRPr="00A4589E" w:rsidRDefault="00C03B23" w:rsidP="00C03B23">
      <w:pPr>
        <w:pStyle w:val="Heading3"/>
        <w:rPr>
          <w:rFonts w:cs="Arial"/>
          <w:sz w:val="20"/>
        </w:rPr>
      </w:pPr>
      <w:r>
        <w:rPr>
          <w:rFonts w:cs="Arial"/>
          <w:sz w:val="20"/>
        </w:rPr>
        <w:t xml:space="preserve">the Supplier and each of its Sub-Contractors has </w:t>
      </w:r>
      <w:r w:rsidRPr="00A4589E">
        <w:rPr>
          <w:rFonts w:cs="Arial"/>
          <w:sz w:val="20"/>
        </w:rPr>
        <w:t xml:space="preserve">all </w:t>
      </w:r>
      <w:r>
        <w:rPr>
          <w:rFonts w:cs="Arial"/>
          <w:sz w:val="20"/>
        </w:rPr>
        <w:t>s</w:t>
      </w:r>
      <w:r w:rsidRPr="00A4589E">
        <w:rPr>
          <w:rFonts w:cs="Arial"/>
          <w:sz w:val="20"/>
        </w:rPr>
        <w:t xml:space="preserve">taff, equipment and experience necessary for </w:t>
      </w:r>
      <w:r>
        <w:rPr>
          <w:rFonts w:cs="Arial"/>
          <w:sz w:val="20"/>
        </w:rPr>
        <w:t>the</w:t>
      </w:r>
      <w:r w:rsidRPr="00A4589E">
        <w:rPr>
          <w:rFonts w:cs="Arial"/>
          <w:sz w:val="20"/>
        </w:rPr>
        <w:t xml:space="preserve"> </w:t>
      </w:r>
      <w:r>
        <w:rPr>
          <w:rFonts w:cs="Arial"/>
          <w:sz w:val="20"/>
        </w:rPr>
        <w:t>proper performance of the Contract Services</w:t>
      </w:r>
      <w:r w:rsidRPr="00A4589E">
        <w:rPr>
          <w:rFonts w:cs="Arial"/>
          <w:sz w:val="20"/>
        </w:rPr>
        <w:t>; and</w:t>
      </w:r>
    </w:p>
    <w:p w14:paraId="3C8FD7F5" w14:textId="77777777" w:rsidR="00C03B23" w:rsidRPr="00A4589E" w:rsidRDefault="00C03B23" w:rsidP="00C03B23">
      <w:pPr>
        <w:pStyle w:val="Heading3"/>
        <w:rPr>
          <w:rFonts w:cs="Arial"/>
          <w:sz w:val="20"/>
        </w:rPr>
      </w:pPr>
      <w:proofErr w:type="gramStart"/>
      <w:r w:rsidRPr="00A4589E">
        <w:rPr>
          <w:rFonts w:cs="Arial"/>
          <w:sz w:val="20"/>
        </w:rPr>
        <w:t>it</w:t>
      </w:r>
      <w:proofErr w:type="gramEnd"/>
      <w:r w:rsidRPr="00A4589E">
        <w:rPr>
          <w:rFonts w:cs="Arial"/>
          <w:sz w:val="20"/>
        </w:rPr>
        <w:t xml:space="preserve"> will at all times:</w:t>
      </w:r>
    </w:p>
    <w:p w14:paraId="3C8FD7F6" w14:textId="77777777" w:rsidR="00C03B23" w:rsidRPr="00A4589E" w:rsidRDefault="00C03B23" w:rsidP="001E17CE">
      <w:pPr>
        <w:pStyle w:val="Heading4"/>
        <w:tabs>
          <w:tab w:val="clear" w:pos="2781"/>
          <w:tab w:val="clear" w:pos="2880"/>
        </w:tabs>
        <w:rPr>
          <w:rFonts w:cs="Arial"/>
          <w:bCs/>
          <w:caps/>
          <w:sz w:val="20"/>
        </w:rPr>
      </w:pPr>
      <w:proofErr w:type="gramStart"/>
      <w:r w:rsidRPr="00A4589E">
        <w:rPr>
          <w:rFonts w:cs="Arial"/>
          <w:sz w:val="20"/>
        </w:rPr>
        <w:t>perform</w:t>
      </w:r>
      <w:proofErr w:type="gramEnd"/>
      <w:r w:rsidRPr="00A4589E">
        <w:rPr>
          <w:rFonts w:cs="Arial"/>
          <w:sz w:val="20"/>
        </w:rPr>
        <w:t xml:space="preserve"> its obligations under the Contract with all reasonable care, skill and diligence and in accordance with Good Industry Practice;</w:t>
      </w:r>
    </w:p>
    <w:p w14:paraId="3C8FD7F7" w14:textId="77777777" w:rsidR="00C03B23" w:rsidRPr="00C10F77" w:rsidRDefault="00C03B23" w:rsidP="001E17CE">
      <w:pPr>
        <w:pStyle w:val="Heading4"/>
        <w:tabs>
          <w:tab w:val="clear" w:pos="2781"/>
          <w:tab w:val="clear" w:pos="2880"/>
        </w:tabs>
        <w:rPr>
          <w:rFonts w:cs="Arial"/>
          <w:bCs/>
          <w:caps/>
          <w:sz w:val="20"/>
        </w:rPr>
      </w:pPr>
      <w:proofErr w:type="gramStart"/>
      <w:r w:rsidRPr="00A4589E">
        <w:rPr>
          <w:rFonts w:cs="Arial"/>
          <w:sz w:val="20"/>
        </w:rPr>
        <w:t>comply</w:t>
      </w:r>
      <w:proofErr w:type="gramEnd"/>
      <w:r w:rsidRPr="00A4589E">
        <w:rPr>
          <w:rFonts w:cs="Arial"/>
          <w:sz w:val="20"/>
        </w:rPr>
        <w:t xml:space="preserve"> with all the KPIs and meet or exceed </w:t>
      </w:r>
      <w:r>
        <w:rPr>
          <w:rFonts w:cs="Arial"/>
          <w:sz w:val="20"/>
        </w:rPr>
        <w:t>the Service Levels;</w:t>
      </w:r>
    </w:p>
    <w:p w14:paraId="3C8FD7F8" w14:textId="77777777" w:rsidR="00C03B23" w:rsidRPr="00A4589E" w:rsidRDefault="00C03B23" w:rsidP="001E17CE">
      <w:pPr>
        <w:pStyle w:val="Heading4"/>
        <w:tabs>
          <w:tab w:val="clear" w:pos="2781"/>
          <w:tab w:val="clear" w:pos="2880"/>
        </w:tabs>
        <w:rPr>
          <w:rFonts w:cs="Arial"/>
          <w:bCs/>
          <w:caps/>
          <w:sz w:val="20"/>
        </w:rPr>
      </w:pPr>
      <w:proofErr w:type="gramStart"/>
      <w:r>
        <w:rPr>
          <w:rFonts w:cs="Arial"/>
          <w:sz w:val="20"/>
        </w:rPr>
        <w:t>carry</w:t>
      </w:r>
      <w:proofErr w:type="gramEnd"/>
      <w:r>
        <w:rPr>
          <w:rFonts w:cs="Arial"/>
          <w:sz w:val="20"/>
        </w:rPr>
        <w:t xml:space="preserve"> out the Contract Services within the timeframe agreed with the Customer; </w:t>
      </w:r>
      <w:r w:rsidRPr="00A4589E">
        <w:rPr>
          <w:rFonts w:cs="Arial"/>
          <w:sz w:val="20"/>
        </w:rPr>
        <w:t>and</w:t>
      </w:r>
    </w:p>
    <w:p w14:paraId="3C8FD7F9"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without</w:t>
      </w:r>
      <w:proofErr w:type="gramEnd"/>
      <w:r w:rsidRPr="00A4589E">
        <w:rPr>
          <w:rFonts w:cs="Arial"/>
          <w:sz w:val="20"/>
        </w:rPr>
        <w:t xml:space="preserve"> prejudice to </w:t>
      </w:r>
      <w:r>
        <w:rPr>
          <w:rFonts w:cs="Arial"/>
          <w:sz w:val="20"/>
        </w:rPr>
        <w:t>its obligations under Clause 2.3</w:t>
      </w:r>
      <w:r w:rsidRPr="00A4589E">
        <w:rPr>
          <w:rFonts w:cs="Arial"/>
          <w:sz w:val="20"/>
        </w:rPr>
        <w:t xml:space="preserve"> (Key Personnel), ensure to the satisfaction of the </w:t>
      </w:r>
      <w:r>
        <w:rPr>
          <w:rFonts w:cs="Arial"/>
          <w:sz w:val="20"/>
        </w:rPr>
        <w:t>Customer</w:t>
      </w:r>
      <w:r w:rsidRPr="00A4589E">
        <w:rPr>
          <w:rFonts w:cs="Arial"/>
          <w:sz w:val="20"/>
        </w:rPr>
        <w:t xml:space="preserve"> that the </w:t>
      </w:r>
      <w:r>
        <w:rPr>
          <w:rFonts w:cs="Arial"/>
          <w:sz w:val="20"/>
        </w:rPr>
        <w:t xml:space="preserve">Contract Services </w:t>
      </w:r>
      <w:r w:rsidRPr="00A4589E">
        <w:rPr>
          <w:rFonts w:cs="Arial"/>
          <w:sz w:val="20"/>
        </w:rPr>
        <w:t xml:space="preserve">are provided and carried out by such appropriately qualified, skilled and experienced </w:t>
      </w:r>
      <w:r>
        <w:rPr>
          <w:rFonts w:cs="Arial"/>
          <w:sz w:val="20"/>
        </w:rPr>
        <w:t>Supplier</w:t>
      </w:r>
      <w:r w:rsidRPr="00A4589E">
        <w:rPr>
          <w:rFonts w:cs="Arial"/>
          <w:sz w:val="20"/>
        </w:rPr>
        <w:t>s and/or other Staff as shall be necessary for the proper performance of the Contract Services.</w:t>
      </w:r>
    </w:p>
    <w:p w14:paraId="3C8FD7FA" w14:textId="77777777" w:rsidR="00C03B23"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w:t>
      </w:r>
      <w:r>
        <w:rPr>
          <w:rFonts w:cs="Arial"/>
          <w:sz w:val="20"/>
        </w:rPr>
        <w:t>promptly notify</w:t>
      </w:r>
      <w:r w:rsidRPr="00A4589E">
        <w:rPr>
          <w:rFonts w:cs="Arial"/>
          <w:sz w:val="20"/>
        </w:rPr>
        <w:t xml:space="preserve"> the </w:t>
      </w:r>
      <w:r>
        <w:rPr>
          <w:rFonts w:cs="Arial"/>
          <w:sz w:val="20"/>
        </w:rPr>
        <w:t>Customer</w:t>
      </w:r>
      <w:r w:rsidRPr="00A4589E">
        <w:rPr>
          <w:rFonts w:cs="Arial"/>
          <w:sz w:val="20"/>
        </w:rPr>
        <w:t xml:space="preserve"> </w:t>
      </w:r>
      <w:r>
        <w:rPr>
          <w:rFonts w:cs="Arial"/>
          <w:sz w:val="20"/>
        </w:rPr>
        <w:t>in writing:</w:t>
      </w:r>
    </w:p>
    <w:p w14:paraId="3C8FD7FB" w14:textId="77777777" w:rsidR="00C03B23" w:rsidRDefault="00C03B23" w:rsidP="00C03B23">
      <w:pPr>
        <w:pStyle w:val="Heading3"/>
        <w:rPr>
          <w:rFonts w:cs="Arial"/>
          <w:sz w:val="20"/>
        </w:rPr>
      </w:pPr>
      <w:proofErr w:type="gramStart"/>
      <w:r>
        <w:rPr>
          <w:rFonts w:cs="Arial"/>
          <w:sz w:val="20"/>
        </w:rPr>
        <w:t>of</w:t>
      </w:r>
      <w:proofErr w:type="gramEnd"/>
      <w:r>
        <w:rPr>
          <w:rFonts w:cs="Arial"/>
          <w:sz w:val="20"/>
        </w:rPr>
        <w:t xml:space="preserve"> any material detrimental change in the financial standing and/or credit rating of the Supplier;</w:t>
      </w:r>
    </w:p>
    <w:p w14:paraId="3C8FD7FC" w14:textId="77777777" w:rsidR="00C03B23"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the </w:t>
      </w:r>
      <w:r>
        <w:rPr>
          <w:rFonts w:cs="Arial"/>
          <w:sz w:val="20"/>
        </w:rPr>
        <w:t>Supplier</w:t>
      </w:r>
      <w:r w:rsidRPr="00A4589E">
        <w:rPr>
          <w:rFonts w:cs="Arial"/>
          <w:sz w:val="20"/>
        </w:rPr>
        <w:t xml:space="preserve"> undergoes a </w:t>
      </w:r>
      <w:r w:rsidRPr="00A62B76">
        <w:rPr>
          <w:rFonts w:cs="Arial"/>
          <w:sz w:val="20"/>
        </w:rPr>
        <w:t>Change of Control</w:t>
      </w:r>
      <w:r>
        <w:rPr>
          <w:rFonts w:cs="Arial"/>
          <w:sz w:val="20"/>
        </w:rPr>
        <w:t>; and</w:t>
      </w:r>
    </w:p>
    <w:p w14:paraId="3C8FD7FD" w14:textId="77777777" w:rsidR="00C03B23" w:rsidRDefault="00C03B23" w:rsidP="00C03B23">
      <w:pPr>
        <w:pStyle w:val="Heading3"/>
        <w:rPr>
          <w:rFonts w:cs="Arial"/>
          <w:sz w:val="20"/>
        </w:rPr>
      </w:pPr>
      <w:proofErr w:type="gramStart"/>
      <w:r w:rsidRPr="00A4589E">
        <w:rPr>
          <w:rFonts w:cs="Arial"/>
          <w:sz w:val="20"/>
        </w:rPr>
        <w:t>provided</w:t>
      </w:r>
      <w:proofErr w:type="gramEnd"/>
      <w:r w:rsidRPr="00A4589E">
        <w:rPr>
          <w:rFonts w:cs="Arial"/>
          <w:sz w:val="20"/>
        </w:rPr>
        <w:t xml:space="preserve"> this does not contravene any Law</w:t>
      </w:r>
      <w:r>
        <w:rPr>
          <w:rFonts w:cs="Arial"/>
          <w:sz w:val="20"/>
        </w:rPr>
        <w:t>,</w:t>
      </w:r>
      <w:r w:rsidRPr="00A4589E">
        <w:rPr>
          <w:rFonts w:cs="Arial"/>
          <w:sz w:val="20"/>
        </w:rPr>
        <w:t xml:space="preserve"> of any circumstances suggesting that a Change of Control is planned or in contemplation.</w:t>
      </w:r>
    </w:p>
    <w:p w14:paraId="3C8FD7FE"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For the avoidance of doubt, the fact that any provision within the Contract is expressed as a warranty shall not preclude any right of termination the </w:t>
      </w:r>
      <w:r>
        <w:rPr>
          <w:rFonts w:cs="Arial"/>
          <w:sz w:val="20"/>
        </w:rPr>
        <w:t>Customer</w:t>
      </w:r>
      <w:r w:rsidRPr="00A4589E">
        <w:rPr>
          <w:rFonts w:cs="Arial"/>
          <w:sz w:val="20"/>
        </w:rPr>
        <w:t xml:space="preserve"> would have in respect of breach of that provision by the </w:t>
      </w:r>
      <w:r>
        <w:rPr>
          <w:rFonts w:cs="Arial"/>
          <w:sz w:val="20"/>
        </w:rPr>
        <w:t>Supplier</w:t>
      </w:r>
      <w:r w:rsidRPr="00A4589E">
        <w:rPr>
          <w:rFonts w:cs="Arial"/>
          <w:sz w:val="20"/>
        </w:rPr>
        <w:t xml:space="preserve"> if that provision had not been so expressed.</w:t>
      </w:r>
    </w:p>
    <w:p w14:paraId="3C8FD7FF"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and agrees that:</w:t>
      </w:r>
    </w:p>
    <w:p w14:paraId="3C8FD800"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warranties, representations and undertakings contained in the Contract are material and are designed to induce the </w:t>
      </w:r>
      <w:r>
        <w:rPr>
          <w:rFonts w:cs="Arial"/>
          <w:sz w:val="20"/>
        </w:rPr>
        <w:t>Customer</w:t>
      </w:r>
      <w:r w:rsidRPr="00A4589E">
        <w:rPr>
          <w:rFonts w:cs="Arial"/>
          <w:sz w:val="20"/>
        </w:rPr>
        <w:t xml:space="preserve"> into entering into the Contract; and</w:t>
      </w:r>
    </w:p>
    <w:p w14:paraId="3C8FD801"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has been induced into entering into the Contract and in doing so has relied upon the warranties, representations and undertakings contained in the Contract.</w:t>
      </w:r>
    </w:p>
    <w:p w14:paraId="3C8FD802" w14:textId="77777777" w:rsidR="00C03B23" w:rsidRPr="00A4589E" w:rsidRDefault="00C03B23" w:rsidP="00C03B23">
      <w:pPr>
        <w:pStyle w:val="Heading1"/>
        <w:keepNext/>
        <w:rPr>
          <w:rFonts w:cs="Arial"/>
          <w:sz w:val="20"/>
        </w:rPr>
      </w:pPr>
      <w:bookmarkStart w:id="82" w:name="_Ref313373896"/>
      <w:bookmarkStart w:id="83" w:name="_Toc472412237"/>
      <w:r w:rsidRPr="00A4589E">
        <w:rPr>
          <w:rFonts w:cs="Arial"/>
          <w:sz w:val="20"/>
        </w:rPr>
        <w:t>TERMINATION</w:t>
      </w:r>
      <w:bookmarkEnd w:id="82"/>
      <w:bookmarkEnd w:id="83"/>
    </w:p>
    <w:p w14:paraId="3C8FD803" w14:textId="77777777" w:rsidR="00C03B23" w:rsidRPr="00A4589E" w:rsidRDefault="00C03B23" w:rsidP="00C03B23">
      <w:pPr>
        <w:pStyle w:val="Heading2"/>
        <w:keepNext/>
        <w:tabs>
          <w:tab w:val="num" w:pos="720"/>
        </w:tabs>
        <w:ind w:left="720"/>
        <w:rPr>
          <w:rFonts w:cs="Arial"/>
          <w:b/>
          <w:sz w:val="20"/>
        </w:rPr>
      </w:pPr>
      <w:bookmarkStart w:id="84" w:name="_Ref313371016"/>
      <w:r w:rsidRPr="00A4589E">
        <w:rPr>
          <w:rFonts w:cs="Arial"/>
          <w:b/>
          <w:sz w:val="20"/>
        </w:rPr>
        <w:t>Termination on Insolvency</w:t>
      </w:r>
      <w:bookmarkEnd w:id="84"/>
    </w:p>
    <w:p w14:paraId="3C8FD804"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notice in writing to the </w:t>
      </w:r>
      <w:r>
        <w:rPr>
          <w:rFonts w:cs="Arial"/>
          <w:sz w:val="20"/>
        </w:rPr>
        <w:t>Supplier</w:t>
      </w:r>
      <w:r w:rsidRPr="00A4589E">
        <w:rPr>
          <w:rFonts w:cs="Arial"/>
          <w:sz w:val="20"/>
        </w:rPr>
        <w:t xml:space="preserve"> if:</w:t>
      </w:r>
    </w:p>
    <w:p w14:paraId="3C8FD805" w14:textId="77777777" w:rsidR="00C03B23" w:rsidRPr="00A4589E" w:rsidRDefault="00C03B23" w:rsidP="001E17CE">
      <w:pPr>
        <w:pStyle w:val="Heading4"/>
        <w:tabs>
          <w:tab w:val="clear" w:pos="2781"/>
          <w:tab w:val="clear" w:pos="2880"/>
        </w:tabs>
        <w:rPr>
          <w:rFonts w:cs="Arial"/>
          <w:sz w:val="20"/>
        </w:rPr>
      </w:pPr>
      <w:bookmarkStart w:id="85" w:name="_Ref313368858"/>
      <w:r w:rsidRPr="00A4589E">
        <w:rPr>
          <w:rFonts w:cs="Arial"/>
          <w:sz w:val="20"/>
        </w:rPr>
        <w:t xml:space="preserve">a proposal is made for a voluntary arrangement within Part I of the Insolvency Act 1986 or of any other composition scheme or arrangement with, or assignment for the benefit of, the </w:t>
      </w:r>
      <w:r>
        <w:rPr>
          <w:rFonts w:cs="Arial"/>
          <w:sz w:val="20"/>
        </w:rPr>
        <w:t>Supplier</w:t>
      </w:r>
      <w:r w:rsidRPr="00A4589E">
        <w:rPr>
          <w:rFonts w:cs="Arial"/>
          <w:sz w:val="20"/>
        </w:rPr>
        <w:t>’s creditors; or</w:t>
      </w:r>
      <w:bookmarkEnd w:id="85"/>
    </w:p>
    <w:p w14:paraId="3C8FD806"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shareholders', members’ or partners’ meeting is convened for the purpose of considering a resolution that the </w:t>
      </w:r>
      <w:r>
        <w:rPr>
          <w:rFonts w:cs="Arial"/>
          <w:sz w:val="20"/>
        </w:rPr>
        <w:t>Supplier</w:t>
      </w:r>
      <w:r w:rsidRPr="00A4589E">
        <w:rPr>
          <w:rFonts w:cs="Arial"/>
          <w:sz w:val="20"/>
        </w:rPr>
        <w:t xml:space="preserve"> be wound up or a resolution for the winding-up of the </w:t>
      </w:r>
      <w:r>
        <w:rPr>
          <w:rFonts w:cs="Arial"/>
          <w:sz w:val="20"/>
        </w:rPr>
        <w:t>Supplier</w:t>
      </w:r>
      <w:r w:rsidRPr="00A4589E">
        <w:rPr>
          <w:rFonts w:cs="Arial"/>
          <w:sz w:val="20"/>
        </w:rPr>
        <w:t xml:space="preserve"> is passed (other than as part of, and exclusively for the purpose of, a bona fide reconstruction or amalgamation); or</w:t>
      </w:r>
    </w:p>
    <w:p w14:paraId="3C8FD807"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petition is presented for the winding-up of the </w:t>
      </w:r>
      <w:r>
        <w:rPr>
          <w:rFonts w:cs="Arial"/>
          <w:sz w:val="20"/>
        </w:rPr>
        <w:t>Supplier</w:t>
      </w:r>
      <w:r w:rsidRPr="00A4589E">
        <w:rPr>
          <w:rFonts w:cs="Arial"/>
          <w:sz w:val="20"/>
        </w:rPr>
        <w:t xml:space="preserve"> (which is not dismissed within five (5) Working Days of its service) or an application is made for the appointment of a provisional liquidator or a creditors' meeting is convened in respect of the </w:t>
      </w:r>
      <w:r>
        <w:rPr>
          <w:rFonts w:cs="Arial"/>
          <w:sz w:val="20"/>
        </w:rPr>
        <w:t>Supplier</w:t>
      </w:r>
      <w:r w:rsidRPr="00A4589E">
        <w:rPr>
          <w:rFonts w:cs="Arial"/>
          <w:sz w:val="20"/>
        </w:rPr>
        <w:t xml:space="preserve"> pursuant to </w:t>
      </w:r>
      <w:r>
        <w:rPr>
          <w:rFonts w:cs="Arial"/>
          <w:sz w:val="20"/>
        </w:rPr>
        <w:t>section </w:t>
      </w:r>
      <w:r w:rsidRPr="00A4589E">
        <w:rPr>
          <w:rFonts w:cs="Arial"/>
          <w:sz w:val="20"/>
        </w:rPr>
        <w:t xml:space="preserve">98 of the Insolvency Act 1986; or </w:t>
      </w:r>
    </w:p>
    <w:p w14:paraId="3C8FD808"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w:t>
      </w:r>
      <w:proofErr w:type="gramEnd"/>
      <w:r w:rsidRPr="00A4589E">
        <w:rPr>
          <w:rFonts w:cs="Arial"/>
          <w:sz w:val="20"/>
        </w:rPr>
        <w:t xml:space="preserve"> receiver, administrative receiver or similar officer is appointed over the whole or any part of the </w:t>
      </w:r>
      <w:r>
        <w:rPr>
          <w:rFonts w:cs="Arial"/>
          <w:sz w:val="20"/>
        </w:rPr>
        <w:t>Supplier</w:t>
      </w:r>
      <w:r w:rsidRPr="00A4589E">
        <w:rPr>
          <w:rFonts w:cs="Arial"/>
          <w:sz w:val="20"/>
        </w:rPr>
        <w:t>’s business or assets; or</w:t>
      </w:r>
    </w:p>
    <w:p w14:paraId="3C8FD809"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 creditor or encumbrancer attaches or takes possession of, or a distress, execution, sequestration or other such process is levied or enforced on or sued against, the whole or any part of the </w:t>
      </w:r>
      <w:r>
        <w:rPr>
          <w:rFonts w:cs="Arial"/>
          <w:sz w:val="20"/>
        </w:rPr>
        <w:t>Supplier</w:t>
      </w:r>
      <w:r w:rsidRPr="00A4589E">
        <w:rPr>
          <w:rFonts w:cs="Arial"/>
          <w:sz w:val="20"/>
        </w:rPr>
        <w:t>’s assets and such attachment or process is not discharged within ten (10) Working Days;</w:t>
      </w:r>
    </w:p>
    <w:p w14:paraId="3C8FD80A"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an application is made in respect of the </w:t>
      </w:r>
      <w:r>
        <w:rPr>
          <w:rFonts w:cs="Arial"/>
          <w:sz w:val="20"/>
        </w:rPr>
        <w:t>Supplier</w:t>
      </w:r>
      <w:r w:rsidRPr="00A4589E">
        <w:rPr>
          <w:rFonts w:cs="Arial"/>
          <w:sz w:val="20"/>
        </w:rPr>
        <w:t xml:space="preserve"> either for the appointment of an administrator or for an administration order and an administrator is appointed, or notice of intention to appoint an administrator is given; or</w:t>
      </w:r>
    </w:p>
    <w:p w14:paraId="3C8FD80B" w14:textId="77777777" w:rsidR="00C03B23" w:rsidRPr="00A4589E" w:rsidRDefault="00C03B23" w:rsidP="001E17CE">
      <w:pPr>
        <w:pStyle w:val="Heading4"/>
        <w:tabs>
          <w:tab w:val="clear" w:pos="2781"/>
          <w:tab w:val="clear" w:pos="2880"/>
        </w:tabs>
        <w:rPr>
          <w:rFonts w:cs="Arial"/>
          <w:sz w:val="20"/>
        </w:rPr>
      </w:pPr>
      <w:proofErr w:type="gramStart"/>
      <w:r>
        <w:rPr>
          <w:rFonts w:cs="Arial"/>
          <w:sz w:val="20"/>
        </w:rPr>
        <w:lastRenderedPageBreak/>
        <w:t>if</w:t>
      </w:r>
      <w:proofErr w:type="gramEnd"/>
      <w:r w:rsidRPr="00A4589E">
        <w:rPr>
          <w:rFonts w:cs="Arial"/>
          <w:sz w:val="20"/>
        </w:rPr>
        <w:t xml:space="preserve"> the </w:t>
      </w:r>
      <w:r>
        <w:rPr>
          <w:rFonts w:cs="Arial"/>
          <w:sz w:val="20"/>
        </w:rPr>
        <w:t>Supplier</w:t>
      </w:r>
      <w:r w:rsidRPr="00A4589E">
        <w:rPr>
          <w:rFonts w:cs="Arial"/>
          <w:sz w:val="20"/>
        </w:rPr>
        <w:t xml:space="preserve"> is or becomes insolvent within the meaning of </w:t>
      </w:r>
      <w:r>
        <w:rPr>
          <w:rFonts w:cs="Arial"/>
          <w:sz w:val="20"/>
        </w:rPr>
        <w:t>section </w:t>
      </w:r>
      <w:r w:rsidRPr="00A4589E">
        <w:rPr>
          <w:rFonts w:cs="Arial"/>
          <w:sz w:val="20"/>
        </w:rPr>
        <w:t>123 of the Insolvency Act 1986; or</w:t>
      </w:r>
    </w:p>
    <w:p w14:paraId="3C8FD80C" w14:textId="77777777" w:rsidR="00C03B23"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suspends or ceases, or threatens to suspend or cease, to carry on all or a substantial part of his business; or</w:t>
      </w:r>
    </w:p>
    <w:p w14:paraId="3C8FD80D" w14:textId="77777777" w:rsidR="00C03B23" w:rsidRPr="00D36EB0" w:rsidRDefault="00C03B23" w:rsidP="001E17CE">
      <w:pPr>
        <w:pStyle w:val="Heading4"/>
        <w:tabs>
          <w:tab w:val="clear" w:pos="2781"/>
          <w:tab w:val="clear" w:pos="2880"/>
        </w:tabs>
        <w:rPr>
          <w:rFonts w:cs="Arial"/>
          <w:sz w:val="20"/>
        </w:rPr>
      </w:pPr>
      <w:proofErr w:type="gramStart"/>
      <w:r w:rsidRPr="00D36EB0">
        <w:rPr>
          <w:rFonts w:cs="Arial"/>
          <w:sz w:val="20"/>
        </w:rPr>
        <w:t>in</w:t>
      </w:r>
      <w:proofErr w:type="gramEnd"/>
      <w:r w:rsidRPr="00D36EB0">
        <w:rPr>
          <w:rFonts w:cs="Arial"/>
          <w:sz w:val="20"/>
        </w:rPr>
        <w:t xml:space="preserve"> the reas</w:t>
      </w:r>
      <w:r>
        <w:rPr>
          <w:rFonts w:cs="Arial"/>
          <w:sz w:val="20"/>
        </w:rPr>
        <w:t>onable opinion of the Customer</w:t>
      </w:r>
      <w:r w:rsidRPr="00D36EB0">
        <w:rPr>
          <w:rFonts w:cs="Arial"/>
          <w:sz w:val="20"/>
        </w:rPr>
        <w:t xml:space="preserve">, there is a material detrimental change in the financial standing and/or the credit rating of the </w:t>
      </w:r>
      <w:r>
        <w:rPr>
          <w:rFonts w:cs="Arial"/>
          <w:sz w:val="20"/>
        </w:rPr>
        <w:t>Supplier which:</w:t>
      </w:r>
    </w:p>
    <w:p w14:paraId="3C8FD80E" w14:textId="77777777" w:rsidR="00C03B23" w:rsidRPr="00511D27" w:rsidRDefault="00C03B23" w:rsidP="00C03B23">
      <w:pPr>
        <w:pStyle w:val="Heading5"/>
        <w:rPr>
          <w:sz w:val="20"/>
        </w:rPr>
      </w:pPr>
      <w:proofErr w:type="gramStart"/>
      <w:r w:rsidRPr="00511D27">
        <w:rPr>
          <w:sz w:val="20"/>
        </w:rPr>
        <w:t>adversely</w:t>
      </w:r>
      <w:proofErr w:type="gramEnd"/>
      <w:r w:rsidRPr="00511D27">
        <w:rPr>
          <w:sz w:val="20"/>
        </w:rPr>
        <w:t xml:space="preserve"> impacts on the Supplier’s ability to supply the Contract Services in accordance with the Contract; or</w:t>
      </w:r>
    </w:p>
    <w:p w14:paraId="3C8FD80F" w14:textId="77777777" w:rsidR="00C03B23" w:rsidRPr="00511D27" w:rsidRDefault="00C03B23" w:rsidP="00C03B23">
      <w:pPr>
        <w:pStyle w:val="Heading5"/>
        <w:rPr>
          <w:sz w:val="20"/>
        </w:rPr>
      </w:pPr>
      <w:proofErr w:type="gramStart"/>
      <w:r w:rsidRPr="00511D27">
        <w:rPr>
          <w:sz w:val="20"/>
        </w:rPr>
        <w:t>could</w:t>
      </w:r>
      <w:proofErr w:type="gramEnd"/>
      <w:r w:rsidRPr="00511D27">
        <w:rPr>
          <w:sz w:val="20"/>
        </w:rPr>
        <w:t xml:space="preserve"> reasonably be expected to have an adverse impact on the Supplier’s ability to supply the Contract Services in accordance with the Contract; or</w:t>
      </w:r>
    </w:p>
    <w:p w14:paraId="3C8FD810" w14:textId="77777777" w:rsidR="00C03B23" w:rsidRDefault="00C03B23" w:rsidP="001E17CE">
      <w:pPr>
        <w:pStyle w:val="Heading4"/>
        <w:tabs>
          <w:tab w:val="clear" w:pos="2781"/>
          <w:tab w:val="clear" w:pos="2880"/>
        </w:tabs>
        <w:rPr>
          <w:rFonts w:cs="Arial"/>
          <w:sz w:val="20"/>
        </w:rPr>
      </w:pPr>
      <w:r>
        <w:rPr>
          <w:rFonts w:cs="Arial"/>
          <w:sz w:val="20"/>
        </w:rPr>
        <w:t xml:space="preserve">the Supplier demerges into two or more firms, merges with another firm, incorporates or otherwise changes its legal form and the new entity has or </w:t>
      </w:r>
      <w:r w:rsidRPr="006E02EF">
        <w:rPr>
          <w:rFonts w:cs="Arial"/>
          <w:sz w:val="20"/>
        </w:rPr>
        <w:t xml:space="preserve">could </w:t>
      </w:r>
      <w:r w:rsidRPr="001A1DC1">
        <w:rPr>
          <w:rFonts w:cs="Arial"/>
          <w:sz w:val="20"/>
        </w:rPr>
        <w:t>r</w:t>
      </w:r>
      <w:r>
        <w:rPr>
          <w:rFonts w:cs="Arial"/>
          <w:sz w:val="20"/>
        </w:rPr>
        <w:t>easonably be expected to have a materially less good financial standing or weaker credit rating than</w:t>
      </w:r>
      <w:r w:rsidRPr="001A1DC1">
        <w:rPr>
          <w:rFonts w:cs="Arial"/>
          <w:sz w:val="20"/>
        </w:rPr>
        <w:t xml:space="preserve"> </w:t>
      </w:r>
      <w:r w:rsidRPr="006E02EF">
        <w:rPr>
          <w:rFonts w:cs="Arial"/>
          <w:sz w:val="20"/>
        </w:rPr>
        <w:t xml:space="preserve">the </w:t>
      </w:r>
      <w:r>
        <w:rPr>
          <w:rFonts w:cs="Arial"/>
          <w:sz w:val="20"/>
        </w:rPr>
        <w:t>Supplier; or</w:t>
      </w:r>
    </w:p>
    <w:p w14:paraId="3C8FD811" w14:textId="77777777" w:rsidR="00C03B23" w:rsidRPr="00A4589E" w:rsidRDefault="00C03B23" w:rsidP="001E17CE">
      <w:pPr>
        <w:pStyle w:val="Heading4"/>
        <w:tabs>
          <w:tab w:val="clear" w:pos="2781"/>
          <w:tab w:val="clear" w:pos="2880"/>
        </w:tabs>
        <w:rPr>
          <w:rFonts w:cs="Arial"/>
          <w:sz w:val="20"/>
        </w:rPr>
      </w:pPr>
      <w:bookmarkStart w:id="86" w:name="_Ref313368863"/>
      <w:r w:rsidRPr="00A4589E">
        <w:rPr>
          <w:rFonts w:cs="Arial"/>
          <w:sz w:val="20"/>
        </w:rPr>
        <w:t xml:space="preserve">being a "small company" within the meaning of </w:t>
      </w:r>
      <w:r>
        <w:rPr>
          <w:rFonts w:cs="Arial"/>
          <w:sz w:val="20"/>
        </w:rPr>
        <w:t>section </w:t>
      </w:r>
      <w:r w:rsidRPr="00A4589E">
        <w:rPr>
          <w:rFonts w:cs="Arial"/>
          <w:sz w:val="20"/>
        </w:rPr>
        <w:t xml:space="preserve">382(3) of the Companies Act 2006, a moratorium in respect of the </w:t>
      </w:r>
      <w:r>
        <w:rPr>
          <w:rFonts w:cs="Arial"/>
          <w:sz w:val="20"/>
        </w:rPr>
        <w:t>Supplier</w:t>
      </w:r>
      <w:r w:rsidRPr="00A4589E">
        <w:rPr>
          <w:rFonts w:cs="Arial"/>
          <w:sz w:val="20"/>
        </w:rPr>
        <w:t xml:space="preserve"> comes into force pursuant to </w:t>
      </w:r>
      <w:r>
        <w:rPr>
          <w:rFonts w:cs="Arial"/>
          <w:sz w:val="20"/>
        </w:rPr>
        <w:t>Schedule </w:t>
      </w:r>
      <w:r w:rsidRPr="00A4589E">
        <w:rPr>
          <w:rFonts w:cs="Arial"/>
          <w:sz w:val="20"/>
        </w:rPr>
        <w:t>A1 of the Insolvency Act 1986; or</w:t>
      </w:r>
      <w:bookmarkEnd w:id="86"/>
    </w:p>
    <w:p w14:paraId="3C8FD812"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Supplier</w:t>
      </w:r>
      <w:r w:rsidRPr="00A4589E">
        <w:rPr>
          <w:rFonts w:cs="Arial"/>
          <w:sz w:val="20"/>
        </w:rPr>
        <w:t xml:space="preserve"> being an individual dies or is adjudged incapable of managing his affairs within the meaning of Part VII of the Mental Health Act 1983; or</w:t>
      </w:r>
    </w:p>
    <w:p w14:paraId="3C8FD813" w14:textId="77777777" w:rsidR="00C03B23" w:rsidRPr="00A4589E" w:rsidRDefault="00C03B23" w:rsidP="001E17CE">
      <w:pPr>
        <w:pStyle w:val="Heading4"/>
        <w:tabs>
          <w:tab w:val="clear" w:pos="2781"/>
          <w:tab w:val="clear" w:pos="2880"/>
        </w:tabs>
        <w:rPr>
          <w:rFonts w:cs="Arial"/>
          <w:sz w:val="20"/>
        </w:rPr>
      </w:pPr>
      <w:r w:rsidRPr="00A4589E">
        <w:rPr>
          <w:rFonts w:cs="Arial"/>
          <w:sz w:val="20"/>
        </w:rPr>
        <w:t xml:space="preserve">the </w:t>
      </w:r>
      <w:r>
        <w:rPr>
          <w:rFonts w:cs="Arial"/>
          <w:sz w:val="20"/>
        </w:rPr>
        <w:t>Supplier</w:t>
      </w:r>
      <w:r w:rsidRPr="00A4589E">
        <w:rPr>
          <w:rFonts w:cs="Arial"/>
          <w:sz w:val="20"/>
        </w:rPr>
        <w:t xml:space="preserve"> being an individual or any partner or partners in the </w:t>
      </w:r>
      <w:r>
        <w:rPr>
          <w:rFonts w:cs="Arial"/>
          <w:sz w:val="20"/>
        </w:rPr>
        <w:t>Supplier</w:t>
      </w:r>
      <w:r w:rsidRPr="00A4589E">
        <w:rPr>
          <w:rFonts w:cs="Arial"/>
          <w:sz w:val="20"/>
        </w:rPr>
        <w:t xml:space="preserve"> who together are able to exercise control of the </w:t>
      </w:r>
      <w:r>
        <w:rPr>
          <w:rFonts w:cs="Arial"/>
          <w:sz w:val="20"/>
        </w:rPr>
        <w:t>Supplier</w:t>
      </w:r>
      <w:r w:rsidRPr="00A4589E">
        <w:rPr>
          <w:rFonts w:cs="Arial"/>
          <w:sz w:val="20"/>
        </w:rPr>
        <w:t xml:space="preserve"> where the </w:t>
      </w:r>
      <w:r>
        <w:rPr>
          <w:rFonts w:cs="Arial"/>
          <w:sz w:val="20"/>
        </w:rPr>
        <w:t>Supplier</w:t>
      </w:r>
      <w:r w:rsidRPr="00A4589E">
        <w:rPr>
          <w:rFonts w:cs="Arial"/>
          <w:sz w:val="20"/>
        </w:rPr>
        <w:t xml:space="preserve"> is a firm shall at any time become bankrupt or shall have a receiving order or administration order made against </w:t>
      </w:r>
      <w:r>
        <w:rPr>
          <w:rFonts w:cs="Arial"/>
          <w:sz w:val="20"/>
        </w:rPr>
        <w:t xml:space="preserve">him or </w:t>
      </w:r>
      <w:r w:rsidRPr="00A4589E">
        <w:rPr>
          <w:rFonts w:cs="Arial"/>
          <w:sz w:val="20"/>
        </w:rPr>
        <w:t xml:space="preserve">them, or shall make any composition or arrangement with or for the benefit for his or their creditors, </w:t>
      </w:r>
      <w:r w:rsidRPr="00943D25">
        <w:rPr>
          <w:sz w:val="20"/>
        </w:rPr>
        <w:t xml:space="preserve">or shall make any conveyance or assignment for the benefit of his </w:t>
      </w:r>
      <w:r>
        <w:rPr>
          <w:sz w:val="20"/>
        </w:rPr>
        <w:t xml:space="preserve">or their </w:t>
      </w:r>
      <w:r w:rsidRPr="00943D25">
        <w:rPr>
          <w:sz w:val="20"/>
        </w:rPr>
        <w:t xml:space="preserve">creditors, </w:t>
      </w:r>
      <w:r w:rsidRPr="00A4589E">
        <w:rPr>
          <w:rFonts w:cs="Arial"/>
          <w:sz w:val="20"/>
        </w:rPr>
        <w:t xml:space="preserve">or shall purport to do </w:t>
      </w:r>
      <w:r>
        <w:rPr>
          <w:rFonts w:cs="Arial"/>
          <w:sz w:val="20"/>
        </w:rPr>
        <w:t>any of these things</w:t>
      </w:r>
      <w:r w:rsidRPr="00A4589E">
        <w:rPr>
          <w:rFonts w:cs="Arial"/>
          <w:sz w:val="20"/>
        </w:rPr>
        <w:t xml:space="preserve">, or appears or appear </w:t>
      </w:r>
      <w:bookmarkStart w:id="87" w:name="_Ref313369072"/>
      <w:r w:rsidRPr="00A4589E">
        <w:rPr>
          <w:rFonts w:cs="Arial"/>
          <w:sz w:val="20"/>
        </w:rPr>
        <w:t xml:space="preserve">unable to pay or to have no reasonable prospect of being able to pay a debt within the meaning of </w:t>
      </w:r>
      <w:r>
        <w:rPr>
          <w:rFonts w:cs="Arial"/>
          <w:sz w:val="20"/>
        </w:rPr>
        <w:t>section </w:t>
      </w:r>
      <w:r w:rsidRPr="00A4589E">
        <w:rPr>
          <w:rFonts w:cs="Arial"/>
          <w:sz w:val="20"/>
        </w:rPr>
        <w:t>268 of the Insolvency Act 1986</w:t>
      </w:r>
      <w:r>
        <w:rPr>
          <w:rFonts w:cs="Arial"/>
          <w:sz w:val="20"/>
        </w:rPr>
        <w:t>,</w:t>
      </w:r>
      <w:r w:rsidRPr="00A4589E">
        <w:rPr>
          <w:rFonts w:cs="Arial"/>
          <w:sz w:val="20"/>
        </w:rPr>
        <w:t xml:space="preserve"> </w:t>
      </w:r>
      <w:r w:rsidRPr="00943D25">
        <w:rPr>
          <w:sz w:val="20"/>
        </w:rPr>
        <w:t xml:space="preserve">or he </w:t>
      </w:r>
      <w:r>
        <w:rPr>
          <w:sz w:val="20"/>
        </w:rPr>
        <w:t xml:space="preserve">or they </w:t>
      </w:r>
      <w:r w:rsidRPr="00943D25">
        <w:rPr>
          <w:sz w:val="20"/>
        </w:rPr>
        <w:t xml:space="preserve">shall become apparently insolvent within the meaning of the Bankruptcy (Scotland) Act 1985, </w:t>
      </w:r>
      <w:r w:rsidRPr="00A4589E">
        <w:rPr>
          <w:rFonts w:cs="Arial"/>
          <w:sz w:val="20"/>
        </w:rPr>
        <w:t xml:space="preserve">or any application shall be made under any bankruptcy or insolvency act for the time being in force for sequestration of his or their estate(s) or a trust deed shall be granted by him or them on behalf of his </w:t>
      </w:r>
      <w:r>
        <w:rPr>
          <w:rFonts w:cs="Arial"/>
          <w:sz w:val="20"/>
        </w:rPr>
        <w:t xml:space="preserve">or their </w:t>
      </w:r>
      <w:r w:rsidRPr="00A4589E">
        <w:rPr>
          <w:rFonts w:cs="Arial"/>
          <w:sz w:val="20"/>
        </w:rPr>
        <w:t>creditors; or</w:t>
      </w:r>
    </w:p>
    <w:p w14:paraId="3C8FD814"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any</w:t>
      </w:r>
      <w:proofErr w:type="gramEnd"/>
      <w:r w:rsidRPr="00A4589E">
        <w:rPr>
          <w:rFonts w:cs="Arial"/>
          <w:sz w:val="20"/>
        </w:rPr>
        <w:t xml:space="preserve"> event similar to those listed in Clause</w:t>
      </w:r>
      <w:r>
        <w:rPr>
          <w:rFonts w:cs="Arial"/>
          <w:sz w:val="20"/>
        </w:rPr>
        <w:t>s</w:t>
      </w:r>
      <w:r w:rsidRPr="00A4589E">
        <w:rPr>
          <w:rFonts w:cs="Arial"/>
          <w:sz w:val="20"/>
        </w:rPr>
        <w:t> </w:t>
      </w:r>
      <w:r>
        <w:rPr>
          <w:rFonts w:cs="Arial"/>
          <w:sz w:val="20"/>
        </w:rPr>
        <w:t>8</w:t>
      </w:r>
      <w:r w:rsidRPr="00A4589E">
        <w:rPr>
          <w:rFonts w:cs="Arial"/>
          <w:sz w:val="20"/>
        </w:rPr>
        <w:t xml:space="preserve">.1.1.1 to </w:t>
      </w:r>
      <w:r>
        <w:rPr>
          <w:rFonts w:cs="Arial"/>
          <w:sz w:val="20"/>
        </w:rPr>
        <w:t>8.1.1.13</w:t>
      </w:r>
      <w:r w:rsidRPr="00A4589E">
        <w:rPr>
          <w:rFonts w:cs="Arial"/>
          <w:sz w:val="20"/>
        </w:rPr>
        <w:t xml:space="preserve"> occurs under the law of any other jurisdiction</w:t>
      </w:r>
      <w:bookmarkEnd w:id="87"/>
      <w:r w:rsidRPr="00A4589E">
        <w:rPr>
          <w:rFonts w:cs="Arial"/>
          <w:sz w:val="20"/>
        </w:rPr>
        <w:t>.</w:t>
      </w:r>
    </w:p>
    <w:p w14:paraId="3C8FD815" w14:textId="77777777" w:rsidR="00C03B23" w:rsidRPr="00A4589E" w:rsidRDefault="00C03B23" w:rsidP="00C03B23">
      <w:pPr>
        <w:pStyle w:val="Heading2"/>
        <w:keepNext/>
        <w:tabs>
          <w:tab w:val="num" w:pos="720"/>
        </w:tabs>
        <w:ind w:left="720"/>
        <w:rPr>
          <w:rFonts w:cs="Arial"/>
          <w:b/>
          <w:sz w:val="20"/>
        </w:rPr>
      </w:pPr>
      <w:bookmarkStart w:id="88" w:name="_Ref313369326"/>
      <w:r w:rsidRPr="00A4589E">
        <w:rPr>
          <w:rFonts w:cs="Arial"/>
          <w:b/>
          <w:sz w:val="20"/>
        </w:rPr>
        <w:lastRenderedPageBreak/>
        <w:t xml:space="preserve">Termination on </w:t>
      </w:r>
      <w:bookmarkEnd w:id="88"/>
      <w:r>
        <w:rPr>
          <w:rFonts w:cs="Arial"/>
          <w:b/>
          <w:sz w:val="20"/>
        </w:rPr>
        <w:t xml:space="preserve">Material Breach, Persistent Failure or Grave Misconduct </w:t>
      </w:r>
      <w:proofErr w:type="spellStart"/>
      <w:r>
        <w:rPr>
          <w:rFonts w:cs="Arial"/>
          <w:b/>
          <w:sz w:val="20"/>
        </w:rPr>
        <w:t>etc</w:t>
      </w:r>
      <w:proofErr w:type="spellEnd"/>
    </w:p>
    <w:p w14:paraId="3C8FD816" w14:textId="77777777" w:rsidR="00C03B23" w:rsidRPr="007360EF" w:rsidRDefault="00C03B23" w:rsidP="00C03B23">
      <w:pPr>
        <w:pStyle w:val="Heading3"/>
      </w:pPr>
      <w:r w:rsidRPr="00BB527F">
        <w:rPr>
          <w:rFonts w:cs="Arial"/>
          <w:sz w:val="20"/>
        </w:rPr>
        <w:t xml:space="preserve">The </w:t>
      </w:r>
      <w:r>
        <w:rPr>
          <w:rFonts w:cs="Arial"/>
          <w:sz w:val="20"/>
        </w:rPr>
        <w:t>Customer</w:t>
      </w:r>
      <w:r w:rsidRPr="00BB527F">
        <w:rPr>
          <w:rFonts w:cs="Arial"/>
          <w:sz w:val="20"/>
        </w:rPr>
        <w:t xml:space="preserve"> may terminate the Contract with immediate effect by giving written notice to the </w:t>
      </w:r>
      <w:r>
        <w:rPr>
          <w:rFonts w:cs="Arial"/>
          <w:sz w:val="20"/>
        </w:rPr>
        <w:t>Supplier</w:t>
      </w:r>
      <w:r w:rsidRPr="00BB527F">
        <w:rPr>
          <w:rFonts w:cs="Arial"/>
          <w:sz w:val="20"/>
        </w:rPr>
        <w:t xml:space="preserve"> if</w:t>
      </w:r>
      <w:r>
        <w:rPr>
          <w:rFonts w:cs="Arial"/>
          <w:sz w:val="20"/>
        </w:rPr>
        <w:t>:</w:t>
      </w:r>
    </w:p>
    <w:p w14:paraId="3C8FD817" w14:textId="77777777" w:rsidR="00C03B23" w:rsidRPr="0086551D" w:rsidRDefault="00C03B23" w:rsidP="00C03B23">
      <w:pPr>
        <w:pStyle w:val="Heading4"/>
        <w:rPr>
          <w:sz w:val="20"/>
        </w:rPr>
      </w:pPr>
      <w:proofErr w:type="gramStart"/>
      <w:r w:rsidRPr="0086551D">
        <w:rPr>
          <w:sz w:val="20"/>
        </w:rPr>
        <w:t>the</w:t>
      </w:r>
      <w:proofErr w:type="gramEnd"/>
      <w:r w:rsidRPr="0086551D">
        <w:rPr>
          <w:sz w:val="20"/>
        </w:rPr>
        <w:t xml:space="preserve"> </w:t>
      </w:r>
      <w:r>
        <w:rPr>
          <w:sz w:val="20"/>
        </w:rPr>
        <w:t>Supplier</w:t>
      </w:r>
      <w:r w:rsidRPr="0086551D">
        <w:rPr>
          <w:sz w:val="20"/>
        </w:rPr>
        <w:t xml:space="preserve"> commits a Material Breach and if:</w:t>
      </w:r>
    </w:p>
    <w:p w14:paraId="3C8FD818" w14:textId="77777777" w:rsidR="00C03B23" w:rsidRPr="0086551D" w:rsidRDefault="00C03B23" w:rsidP="00C03B23">
      <w:pPr>
        <w:pStyle w:val="Heading5"/>
        <w:rPr>
          <w:sz w:val="20"/>
        </w:rPr>
      </w:pPr>
      <w:r w:rsidRPr="0086551D">
        <w:rPr>
          <w:sz w:val="20"/>
        </w:rPr>
        <w:t xml:space="preserve">the </w:t>
      </w:r>
      <w:r>
        <w:rPr>
          <w:sz w:val="20"/>
        </w:rPr>
        <w:t>Supplier</w:t>
      </w:r>
      <w:r w:rsidRPr="0086551D">
        <w:rPr>
          <w:sz w:val="20"/>
        </w:rPr>
        <w:t xml:space="preserve"> has not within ten (10) Working Days or such other longer period as may be specified by the </w:t>
      </w:r>
      <w:r>
        <w:rPr>
          <w:sz w:val="20"/>
        </w:rPr>
        <w:t>Customer</w:t>
      </w:r>
      <w:r w:rsidRPr="0086551D">
        <w:rPr>
          <w:sz w:val="20"/>
        </w:rPr>
        <w:t xml:space="preserve">, after issue of a written notice to the </w:t>
      </w:r>
      <w:r>
        <w:rPr>
          <w:sz w:val="20"/>
        </w:rPr>
        <w:t>Supplier</w:t>
      </w:r>
      <w:r w:rsidRPr="0086551D">
        <w:rPr>
          <w:sz w:val="20"/>
        </w:rPr>
        <w:t xml:space="preserve"> specifying the Material Breach and requesting it to be remedied:</w:t>
      </w:r>
    </w:p>
    <w:p w14:paraId="3C8FD819" w14:textId="77777777" w:rsidR="00C03B23" w:rsidRPr="0086551D" w:rsidRDefault="00C03B23" w:rsidP="00C03B23">
      <w:pPr>
        <w:pStyle w:val="Heading6"/>
        <w:rPr>
          <w:sz w:val="20"/>
        </w:rPr>
      </w:pPr>
      <w:proofErr w:type="gramStart"/>
      <w:r w:rsidRPr="0086551D">
        <w:rPr>
          <w:sz w:val="20"/>
        </w:rPr>
        <w:t>remedied</w:t>
      </w:r>
      <w:proofErr w:type="gramEnd"/>
      <w:r w:rsidRPr="0086551D">
        <w:rPr>
          <w:sz w:val="20"/>
        </w:rPr>
        <w:t xml:space="preserve"> the Material Breach; and</w:t>
      </w:r>
    </w:p>
    <w:p w14:paraId="3C8FD81A" w14:textId="77777777" w:rsidR="00C03B23" w:rsidRPr="0086551D" w:rsidRDefault="00C03B23" w:rsidP="00C03B23">
      <w:pPr>
        <w:pStyle w:val="Heading6"/>
        <w:rPr>
          <w:sz w:val="20"/>
        </w:rPr>
      </w:pPr>
      <w:proofErr w:type="gramStart"/>
      <w:r w:rsidRPr="0086551D">
        <w:rPr>
          <w:sz w:val="20"/>
        </w:rPr>
        <w:t>put</w:t>
      </w:r>
      <w:proofErr w:type="gramEnd"/>
      <w:r w:rsidRPr="0086551D">
        <w:rPr>
          <w:sz w:val="20"/>
        </w:rPr>
        <w:t xml:space="preserve"> in place measures to ensure that such Material Breach does not recur,</w:t>
      </w:r>
    </w:p>
    <w:p w14:paraId="3C8FD81B" w14:textId="77777777" w:rsidR="00C03B23" w:rsidRPr="0086551D" w:rsidRDefault="00C03B23" w:rsidP="00C03B23">
      <w:pPr>
        <w:pStyle w:val="Heading4"/>
        <w:numPr>
          <w:ilvl w:val="0"/>
          <w:numId w:val="0"/>
        </w:numPr>
        <w:ind w:left="3600"/>
        <w:rPr>
          <w:rFonts w:cs="Arial"/>
          <w:sz w:val="20"/>
        </w:rPr>
      </w:pPr>
      <w:proofErr w:type="gramStart"/>
      <w:r w:rsidRPr="0086551D">
        <w:rPr>
          <w:rFonts w:cs="Arial"/>
          <w:sz w:val="20"/>
        </w:rPr>
        <w:t>in</w:t>
      </w:r>
      <w:proofErr w:type="gramEnd"/>
      <w:r w:rsidRPr="0086551D">
        <w:rPr>
          <w:rFonts w:cs="Arial"/>
          <w:sz w:val="20"/>
        </w:rPr>
        <w:t xml:space="preserve"> each case to the satisfaction of the </w:t>
      </w:r>
      <w:r>
        <w:rPr>
          <w:rFonts w:cs="Arial"/>
          <w:sz w:val="20"/>
        </w:rPr>
        <w:t>Customer</w:t>
      </w:r>
      <w:r w:rsidRPr="0086551D">
        <w:rPr>
          <w:rFonts w:cs="Arial"/>
          <w:sz w:val="20"/>
        </w:rPr>
        <w:t>; or</w:t>
      </w:r>
    </w:p>
    <w:p w14:paraId="3C8FD81C" w14:textId="77777777" w:rsidR="00C03B23" w:rsidRPr="0086551D" w:rsidRDefault="00C03B23" w:rsidP="00C03B23">
      <w:pPr>
        <w:pStyle w:val="Heading5"/>
        <w:rPr>
          <w:sz w:val="20"/>
        </w:rPr>
      </w:pPr>
      <w:proofErr w:type="gramStart"/>
      <w:r w:rsidRPr="0086551D">
        <w:rPr>
          <w:sz w:val="20"/>
        </w:rPr>
        <w:t>the</w:t>
      </w:r>
      <w:proofErr w:type="gramEnd"/>
      <w:r w:rsidRPr="0086551D">
        <w:rPr>
          <w:sz w:val="20"/>
        </w:rPr>
        <w:t xml:space="preserve"> Material Breach is not, in the opinion of the </w:t>
      </w:r>
      <w:r>
        <w:rPr>
          <w:sz w:val="20"/>
        </w:rPr>
        <w:t>Customer</w:t>
      </w:r>
      <w:r w:rsidRPr="0086551D">
        <w:rPr>
          <w:sz w:val="20"/>
        </w:rPr>
        <w:t>, capable of remedy; or</w:t>
      </w:r>
    </w:p>
    <w:p w14:paraId="3C8FD81D"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a Persistent Failure has occurred; or</w:t>
      </w:r>
    </w:p>
    <w:p w14:paraId="3C8FD81E" w14:textId="77777777" w:rsidR="00C03B23" w:rsidRPr="0086551D" w:rsidRDefault="00C03B23" w:rsidP="00C03B23">
      <w:pPr>
        <w:pStyle w:val="Heading4"/>
        <w:rPr>
          <w:sz w:val="20"/>
        </w:rPr>
      </w:pPr>
      <w:proofErr w:type="gramStart"/>
      <w:r w:rsidRPr="0086551D">
        <w:rPr>
          <w:sz w:val="20"/>
        </w:rPr>
        <w:t>if</w:t>
      </w:r>
      <w:proofErr w:type="gramEnd"/>
      <w:r w:rsidRPr="0086551D">
        <w:rPr>
          <w:sz w:val="20"/>
        </w:rPr>
        <w:t xml:space="preserve"> Grave Misconduct has occurred; or</w:t>
      </w:r>
    </w:p>
    <w:p w14:paraId="3C8FD81F" w14:textId="77777777" w:rsidR="00C03B23" w:rsidRPr="00611C77" w:rsidRDefault="00C03B23" w:rsidP="001E17CE">
      <w:pPr>
        <w:pStyle w:val="Heading4"/>
        <w:tabs>
          <w:tab w:val="clear" w:pos="2781"/>
          <w:tab w:val="clear" w:pos="2880"/>
        </w:tabs>
        <w:rPr>
          <w:sz w:val="20"/>
        </w:rPr>
      </w:pPr>
      <w:r w:rsidRPr="0086551D">
        <w:rPr>
          <w:rFonts w:cs="Arial"/>
          <w:sz w:val="20"/>
        </w:rPr>
        <w:t xml:space="preserve">the </w:t>
      </w:r>
      <w:r>
        <w:rPr>
          <w:rFonts w:cs="Arial"/>
          <w:sz w:val="20"/>
        </w:rPr>
        <w:t>Supplier</w:t>
      </w:r>
      <w:r w:rsidRPr="0086551D">
        <w:rPr>
          <w:rFonts w:cs="Arial"/>
          <w:sz w:val="20"/>
        </w:rPr>
        <w:t xml:space="preserve"> breaches any of Clause </w:t>
      </w:r>
      <w:r w:rsidRPr="0086551D">
        <w:rPr>
          <w:sz w:val="20"/>
        </w:rPr>
        <w:t xml:space="preserve">6.1 (Protection of Personal Data), Clause </w:t>
      </w:r>
      <w:r w:rsidRPr="00611C77">
        <w:rPr>
          <w:sz w:val="20"/>
        </w:rPr>
        <w:t>6.2 (Confidentiality), Clause 6.3 (Official Secrets Acts 1911 to 1989), Clause 7 (Warranties, Representations and Undertakings), Clause 11 (Prevention of Bribery and Corruption), Clause 12 (Non Discrimination), Clause 13 (Prevention of Fraud) and Clause 14 (Transfer and Sub-Contracting)</w:t>
      </w:r>
      <w:r w:rsidRPr="00611C77">
        <w:rPr>
          <w:rFonts w:cs="Arial"/>
          <w:sz w:val="20"/>
        </w:rPr>
        <w:t>; or</w:t>
      </w:r>
    </w:p>
    <w:p w14:paraId="3C8FD820" w14:textId="77777777" w:rsidR="00C03B23" w:rsidRPr="0086551D" w:rsidRDefault="00C03B23" w:rsidP="001E17CE">
      <w:pPr>
        <w:pStyle w:val="Heading4"/>
        <w:tabs>
          <w:tab w:val="clear" w:pos="2781"/>
          <w:tab w:val="clear" w:pos="2880"/>
        </w:tabs>
        <w:rPr>
          <w:sz w:val="20"/>
        </w:rPr>
      </w:pPr>
      <w:proofErr w:type="gramStart"/>
      <w:r w:rsidRPr="0086551D">
        <w:rPr>
          <w:sz w:val="20"/>
        </w:rPr>
        <w:t>in</w:t>
      </w:r>
      <w:proofErr w:type="gramEnd"/>
      <w:r w:rsidRPr="0086551D">
        <w:rPr>
          <w:sz w:val="20"/>
        </w:rPr>
        <w:t xml:space="preserve"> the event of conviction for dishonesty of the </w:t>
      </w:r>
      <w:r>
        <w:rPr>
          <w:sz w:val="20"/>
        </w:rPr>
        <w:t>Supplier</w:t>
      </w:r>
      <w:r w:rsidRPr="0086551D">
        <w:rPr>
          <w:sz w:val="20"/>
        </w:rPr>
        <w:t xml:space="preserve"> (if an individual) or any one or more of the </w:t>
      </w:r>
      <w:r>
        <w:rPr>
          <w:sz w:val="20"/>
        </w:rPr>
        <w:t>Supplier</w:t>
      </w:r>
      <w:r w:rsidRPr="0086551D">
        <w:rPr>
          <w:sz w:val="20"/>
        </w:rPr>
        <w:t xml:space="preserve">’s directors, partners or members (if the </w:t>
      </w:r>
      <w:r>
        <w:rPr>
          <w:sz w:val="20"/>
        </w:rPr>
        <w:t>Supplier</w:t>
      </w:r>
      <w:r w:rsidRPr="0086551D">
        <w:rPr>
          <w:sz w:val="20"/>
        </w:rPr>
        <w:t xml:space="preserve"> is a firm or firms).</w:t>
      </w:r>
    </w:p>
    <w:p w14:paraId="3C8FD821" w14:textId="77777777" w:rsidR="00C03B23" w:rsidRPr="0086551D" w:rsidRDefault="00C03B23" w:rsidP="00C03B23">
      <w:pPr>
        <w:pStyle w:val="Heading3"/>
        <w:rPr>
          <w:rFonts w:cs="Arial"/>
          <w:sz w:val="20"/>
        </w:rPr>
      </w:pPr>
      <w:bookmarkStart w:id="89" w:name="_Ref311724175"/>
      <w:r w:rsidRPr="0086551D">
        <w:rPr>
          <w:rFonts w:cs="Arial"/>
          <w:sz w:val="20"/>
        </w:rPr>
        <w:t xml:space="preserve">If the </w:t>
      </w:r>
      <w:r>
        <w:rPr>
          <w:rFonts w:cs="Arial"/>
          <w:sz w:val="20"/>
        </w:rPr>
        <w:t>Customer</w:t>
      </w:r>
      <w:r w:rsidRPr="0086551D">
        <w:rPr>
          <w:rFonts w:cs="Arial"/>
          <w:sz w:val="20"/>
        </w:rPr>
        <w:t xml:space="preserve"> fails to pay the </w:t>
      </w:r>
      <w:r>
        <w:rPr>
          <w:rFonts w:cs="Arial"/>
          <w:sz w:val="20"/>
        </w:rPr>
        <w:t>Supplier</w:t>
      </w:r>
      <w:r w:rsidRPr="0086551D">
        <w:rPr>
          <w:rFonts w:cs="Arial"/>
          <w:sz w:val="20"/>
        </w:rPr>
        <w:t xml:space="preserve"> undisputed sums of money when due, the </w:t>
      </w:r>
      <w:r>
        <w:rPr>
          <w:rFonts w:cs="Arial"/>
          <w:sz w:val="20"/>
        </w:rPr>
        <w:t>Supplier</w:t>
      </w:r>
      <w:r w:rsidRPr="0086551D">
        <w:rPr>
          <w:rFonts w:cs="Arial"/>
          <w:sz w:val="20"/>
        </w:rPr>
        <w:t xml:space="preserve"> shall notify the </w:t>
      </w:r>
      <w:r>
        <w:rPr>
          <w:rFonts w:cs="Arial"/>
          <w:sz w:val="20"/>
        </w:rPr>
        <w:t>Customer</w:t>
      </w:r>
      <w:r w:rsidRPr="0086551D">
        <w:rPr>
          <w:rFonts w:cs="Arial"/>
          <w:sz w:val="20"/>
        </w:rPr>
        <w:t xml:space="preserve"> in writing of such failure to pay. If the </w:t>
      </w:r>
      <w:r>
        <w:rPr>
          <w:rFonts w:cs="Arial"/>
          <w:sz w:val="20"/>
        </w:rPr>
        <w:t>Customer</w:t>
      </w:r>
      <w:r w:rsidRPr="0086551D">
        <w:rPr>
          <w:rFonts w:cs="Arial"/>
          <w:sz w:val="20"/>
        </w:rPr>
        <w:t xml:space="preserve"> fails to pay such undisputed sums within five (5) calendar days from the receipt of a such notice, the </w:t>
      </w:r>
      <w:r>
        <w:rPr>
          <w:rFonts w:cs="Arial"/>
          <w:sz w:val="20"/>
        </w:rPr>
        <w:t>Supplier</w:t>
      </w:r>
      <w:r w:rsidRPr="0086551D">
        <w:rPr>
          <w:rFonts w:cs="Arial"/>
          <w:sz w:val="20"/>
        </w:rPr>
        <w:t xml:space="preserve"> may terminate the Contract by ten (10) Working Days’ written notice to the </w:t>
      </w:r>
      <w:bookmarkEnd w:id="89"/>
      <w:r>
        <w:rPr>
          <w:rFonts w:cs="Arial"/>
          <w:sz w:val="20"/>
        </w:rPr>
        <w:t>Customer</w:t>
      </w:r>
      <w:r w:rsidRPr="0086551D">
        <w:rPr>
          <w:rFonts w:cs="Arial"/>
          <w:sz w:val="20"/>
        </w:rPr>
        <w:t>.</w:t>
      </w:r>
    </w:p>
    <w:p w14:paraId="3C8FD822" w14:textId="77777777" w:rsidR="00C03B23" w:rsidRPr="00A4589E" w:rsidRDefault="00C03B23" w:rsidP="00C03B23">
      <w:pPr>
        <w:pStyle w:val="Heading2"/>
        <w:keepNext/>
        <w:tabs>
          <w:tab w:val="num" w:pos="720"/>
        </w:tabs>
        <w:ind w:left="720"/>
        <w:rPr>
          <w:rFonts w:cs="Arial"/>
          <w:b/>
          <w:sz w:val="20"/>
        </w:rPr>
      </w:pPr>
      <w:bookmarkStart w:id="90" w:name="_Ref313371033"/>
      <w:bookmarkStart w:id="91" w:name="_Ref313369604"/>
      <w:r w:rsidRPr="00A4589E">
        <w:rPr>
          <w:rFonts w:cs="Arial"/>
          <w:b/>
          <w:sz w:val="20"/>
        </w:rPr>
        <w:t>Termination on Change of Control</w:t>
      </w:r>
      <w:bookmarkEnd w:id="90"/>
    </w:p>
    <w:p w14:paraId="3C8FD823" w14:textId="77777777" w:rsidR="00C03B23" w:rsidRPr="00A4589E" w:rsidRDefault="00C03B23" w:rsidP="00C03B23">
      <w:pPr>
        <w:pStyle w:val="Heading3"/>
        <w:rPr>
          <w:rFonts w:cs="Arial"/>
          <w:sz w:val="20"/>
        </w:rPr>
      </w:pPr>
      <w:bookmarkStart w:id="92" w:name="_Ref313373855"/>
      <w:r w:rsidRPr="00A4589E">
        <w:rPr>
          <w:rFonts w:cs="Arial"/>
          <w:sz w:val="20"/>
        </w:rPr>
        <w:t xml:space="preserve">The </w:t>
      </w:r>
      <w:r>
        <w:rPr>
          <w:rFonts w:cs="Arial"/>
          <w:sz w:val="20"/>
        </w:rPr>
        <w:t>Customer</w:t>
      </w:r>
      <w:r w:rsidRPr="00A4589E">
        <w:rPr>
          <w:rFonts w:cs="Arial"/>
          <w:sz w:val="20"/>
        </w:rPr>
        <w:t xml:space="preserve"> may terminate the Contract by notice in writing with immediate effect within six (6) Months of:</w:t>
      </w:r>
      <w:bookmarkEnd w:id="92"/>
    </w:p>
    <w:p w14:paraId="3C8FD824"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being</w:t>
      </w:r>
      <w:proofErr w:type="gramEnd"/>
      <w:r w:rsidRPr="00A4589E">
        <w:rPr>
          <w:rFonts w:cs="Arial"/>
          <w:sz w:val="20"/>
        </w:rPr>
        <w:t xml:space="preserve"> notified in writing that a Change of Control has occurred or is planned or in contemplation; or</w:t>
      </w:r>
    </w:p>
    <w:p w14:paraId="3C8FD825" w14:textId="77777777" w:rsidR="00C03B23" w:rsidRPr="00A4589E" w:rsidRDefault="00C03B23" w:rsidP="001E17CE">
      <w:pPr>
        <w:pStyle w:val="Heading4"/>
        <w:tabs>
          <w:tab w:val="clear" w:pos="2781"/>
          <w:tab w:val="clear" w:pos="2880"/>
        </w:tabs>
        <w:rPr>
          <w:rFonts w:cs="Arial"/>
          <w:sz w:val="20"/>
        </w:rPr>
      </w:pPr>
      <w:proofErr w:type="gramStart"/>
      <w:r w:rsidRPr="00A4589E">
        <w:rPr>
          <w:rFonts w:cs="Arial"/>
          <w:sz w:val="20"/>
        </w:rPr>
        <w:t>where</w:t>
      </w:r>
      <w:proofErr w:type="gramEnd"/>
      <w:r w:rsidRPr="00A4589E">
        <w:rPr>
          <w:rFonts w:cs="Arial"/>
          <w:sz w:val="20"/>
        </w:rPr>
        <w:t xml:space="preserve"> no notification has been made, the date that the </w:t>
      </w:r>
      <w:r>
        <w:rPr>
          <w:rFonts w:cs="Arial"/>
          <w:sz w:val="20"/>
        </w:rPr>
        <w:t>Customer</w:t>
      </w:r>
      <w:r w:rsidRPr="00A4589E">
        <w:rPr>
          <w:rFonts w:cs="Arial"/>
          <w:sz w:val="20"/>
        </w:rPr>
        <w:t xml:space="preserve"> becomes aware of the Change of Control, </w:t>
      </w:r>
    </w:p>
    <w:p w14:paraId="3C8FD826" w14:textId="77777777" w:rsidR="00C03B23" w:rsidRPr="00A4589E" w:rsidRDefault="00C03B23" w:rsidP="00C03B23">
      <w:pPr>
        <w:pStyle w:val="BodyTextIndent"/>
        <w:tabs>
          <w:tab w:val="clear" w:pos="720"/>
          <w:tab w:val="num" w:pos="1800"/>
        </w:tabs>
        <w:ind w:left="1800"/>
        <w:rPr>
          <w:rFonts w:cs="Arial"/>
          <w:sz w:val="20"/>
        </w:rPr>
      </w:pPr>
      <w:proofErr w:type="gramStart"/>
      <w:r w:rsidRPr="00A4589E">
        <w:rPr>
          <w:rFonts w:cs="Arial"/>
          <w:sz w:val="20"/>
        </w:rPr>
        <w:lastRenderedPageBreak/>
        <w:t>but</w:t>
      </w:r>
      <w:proofErr w:type="gramEnd"/>
      <w:r w:rsidRPr="00A4589E">
        <w:rPr>
          <w:rFonts w:cs="Arial"/>
          <w:sz w:val="20"/>
        </w:rPr>
        <w:t xml:space="preserve"> shall not be permitted to terminate where the </w:t>
      </w:r>
      <w:r>
        <w:rPr>
          <w:rFonts w:cs="Arial"/>
          <w:sz w:val="20"/>
        </w:rPr>
        <w:t>Customer</w:t>
      </w:r>
      <w:r w:rsidRPr="00A4589E">
        <w:rPr>
          <w:rFonts w:cs="Arial"/>
          <w:sz w:val="20"/>
        </w:rPr>
        <w:t xml:space="preserve">’s written consent to the continuation of the Contract was granted prior to the Change of Control. </w:t>
      </w:r>
    </w:p>
    <w:p w14:paraId="3C8FD827" w14:textId="77777777" w:rsidR="00C03B23" w:rsidRPr="00A4589E" w:rsidRDefault="00C03B23" w:rsidP="00C03B23">
      <w:pPr>
        <w:pStyle w:val="Heading2"/>
        <w:keepNext/>
        <w:tabs>
          <w:tab w:val="num" w:pos="720"/>
        </w:tabs>
        <w:ind w:left="720"/>
        <w:rPr>
          <w:rFonts w:cs="Arial"/>
          <w:b/>
          <w:sz w:val="20"/>
        </w:rPr>
      </w:pPr>
      <w:r w:rsidRPr="00A4589E">
        <w:rPr>
          <w:rFonts w:cs="Arial"/>
          <w:b/>
          <w:sz w:val="20"/>
        </w:rPr>
        <w:t xml:space="preserve">Termination </w:t>
      </w:r>
      <w:bookmarkEnd w:id="91"/>
      <w:r w:rsidRPr="00A4589E">
        <w:rPr>
          <w:rFonts w:cs="Arial"/>
          <w:b/>
          <w:sz w:val="20"/>
        </w:rPr>
        <w:t xml:space="preserve">on </w:t>
      </w:r>
      <w:r>
        <w:rPr>
          <w:rFonts w:cs="Arial"/>
          <w:b/>
          <w:sz w:val="20"/>
        </w:rPr>
        <w:t xml:space="preserve">Summary </w:t>
      </w:r>
      <w:r w:rsidRPr="00A4589E">
        <w:rPr>
          <w:rFonts w:cs="Arial"/>
          <w:b/>
          <w:sz w:val="20"/>
        </w:rPr>
        <w:t>Notice</w:t>
      </w:r>
    </w:p>
    <w:p w14:paraId="3C8FD828"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shall have the right to suspend the Contract with immediate effect at any time by giving written notice to the </w:t>
      </w:r>
      <w:r>
        <w:rPr>
          <w:rFonts w:cs="Arial"/>
          <w:sz w:val="20"/>
        </w:rPr>
        <w:t>Supplier</w:t>
      </w:r>
      <w:r w:rsidRPr="00A4589E">
        <w:rPr>
          <w:rFonts w:cs="Arial"/>
          <w:sz w:val="20"/>
        </w:rPr>
        <w:t xml:space="preserve"> and to terminate the Contract with immediate effect by giving written notice to the </w:t>
      </w:r>
      <w:r>
        <w:rPr>
          <w:rFonts w:cs="Arial"/>
          <w:sz w:val="20"/>
        </w:rPr>
        <w:t>Supplier</w:t>
      </w:r>
      <w:r w:rsidRPr="00A4589E">
        <w:rPr>
          <w:rFonts w:cs="Arial"/>
          <w:sz w:val="20"/>
        </w:rPr>
        <w:t xml:space="preserve"> at any time.</w:t>
      </w:r>
    </w:p>
    <w:p w14:paraId="3C8FD829"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Termination of Framework Agreement</w:t>
      </w:r>
    </w:p>
    <w:p w14:paraId="3C8FD82A" w14:textId="77777777" w:rsidR="00C03B23" w:rsidRPr="00A4589E" w:rsidRDefault="00C03B23" w:rsidP="00C03B23">
      <w:pPr>
        <w:pStyle w:val="Heading3"/>
        <w:rPr>
          <w:rFonts w:cs="Arial"/>
          <w:sz w:val="20"/>
        </w:rPr>
      </w:pPr>
      <w:r w:rsidRPr="00A4589E">
        <w:rPr>
          <w:rFonts w:cs="Arial"/>
          <w:sz w:val="20"/>
        </w:rPr>
        <w:t xml:space="preserve">The </w:t>
      </w:r>
      <w:r>
        <w:rPr>
          <w:rFonts w:cs="Arial"/>
          <w:sz w:val="20"/>
        </w:rPr>
        <w:t>Customer</w:t>
      </w:r>
      <w:r w:rsidRPr="00A4589E">
        <w:rPr>
          <w:rFonts w:cs="Arial"/>
          <w:sz w:val="20"/>
        </w:rPr>
        <w:t xml:space="preserve"> may terminate the Contract with immediate effect by giving written notice to the </w:t>
      </w:r>
      <w:r>
        <w:rPr>
          <w:rFonts w:cs="Arial"/>
          <w:sz w:val="20"/>
        </w:rPr>
        <w:t>Supplier</w:t>
      </w:r>
      <w:r w:rsidRPr="00A4589E">
        <w:rPr>
          <w:rFonts w:cs="Arial"/>
          <w:sz w:val="20"/>
        </w:rPr>
        <w:t xml:space="preserve"> if the Framework Agreement is terminated for any reason whatsoever.</w:t>
      </w:r>
    </w:p>
    <w:p w14:paraId="3C8FD82B" w14:textId="77777777" w:rsidR="00C03B23" w:rsidRPr="00A4589E" w:rsidRDefault="00C03B23" w:rsidP="00C03B23">
      <w:pPr>
        <w:pStyle w:val="Heading2"/>
        <w:keepNext/>
        <w:tabs>
          <w:tab w:val="clear" w:pos="1350"/>
          <w:tab w:val="num" w:pos="720"/>
        </w:tabs>
        <w:ind w:left="720"/>
        <w:rPr>
          <w:rFonts w:cs="Arial"/>
          <w:b/>
          <w:sz w:val="20"/>
        </w:rPr>
      </w:pPr>
      <w:r w:rsidRPr="00A4589E">
        <w:rPr>
          <w:rFonts w:cs="Arial"/>
          <w:b/>
          <w:sz w:val="20"/>
        </w:rPr>
        <w:t>Partial Termination</w:t>
      </w:r>
    </w:p>
    <w:p w14:paraId="3C8FD82C" w14:textId="77777777" w:rsidR="00C03B23" w:rsidRDefault="00C03B23" w:rsidP="00C03B23">
      <w:pPr>
        <w:pStyle w:val="Heading3"/>
        <w:rPr>
          <w:rFonts w:cs="Arial"/>
          <w:sz w:val="20"/>
        </w:rPr>
      </w:pPr>
      <w:r w:rsidRPr="00A4589E">
        <w:rPr>
          <w:rFonts w:cs="Arial"/>
          <w:sz w:val="20"/>
        </w:rPr>
        <w:t xml:space="preserve">Where the </w:t>
      </w:r>
      <w:r>
        <w:rPr>
          <w:rFonts w:cs="Arial"/>
          <w:sz w:val="20"/>
        </w:rPr>
        <w:t>Customer</w:t>
      </w:r>
      <w:r w:rsidRPr="00A4589E">
        <w:rPr>
          <w:rFonts w:cs="Arial"/>
          <w:sz w:val="20"/>
        </w:rPr>
        <w:t xml:space="preserve"> is entitled to terminate the Contract pursuant to this Clause </w:t>
      </w:r>
      <w:r>
        <w:rPr>
          <w:rFonts w:cs="Arial"/>
          <w:sz w:val="20"/>
        </w:rPr>
        <w:t>8</w:t>
      </w:r>
      <w:r w:rsidRPr="00A4589E">
        <w:rPr>
          <w:rFonts w:cs="Arial"/>
          <w:sz w:val="20"/>
        </w:rPr>
        <w:t xml:space="preserve">, the </w:t>
      </w:r>
      <w:r>
        <w:rPr>
          <w:rFonts w:cs="Arial"/>
          <w:sz w:val="20"/>
        </w:rPr>
        <w:t>Customer</w:t>
      </w:r>
      <w:r w:rsidRPr="00A4589E">
        <w:rPr>
          <w:rFonts w:cs="Arial"/>
          <w:sz w:val="20"/>
        </w:rPr>
        <w:t xml:space="preserve"> shall be entitled to terminate all or part of the Contract provided always that the parts of the Contract not terminated can operate effectively to deliver the intended purpose of the Contract or a part thereof.</w:t>
      </w:r>
    </w:p>
    <w:p w14:paraId="3C8FD82D" w14:textId="77777777" w:rsidR="00C03B23" w:rsidRPr="00A4589E" w:rsidRDefault="00C03B23" w:rsidP="00C03B23">
      <w:pPr>
        <w:pStyle w:val="Heading1"/>
        <w:keepNext/>
        <w:rPr>
          <w:rFonts w:cs="Arial"/>
          <w:sz w:val="20"/>
        </w:rPr>
      </w:pPr>
      <w:bookmarkStart w:id="93" w:name="_Ref313370007"/>
      <w:bookmarkStart w:id="94" w:name="_Toc472412238"/>
      <w:r w:rsidRPr="00A4589E">
        <w:rPr>
          <w:rFonts w:cs="Arial"/>
          <w:sz w:val="20"/>
        </w:rPr>
        <w:t>CONSEQUENCES OF EXPIRY OR TERMINATION</w:t>
      </w:r>
      <w:bookmarkEnd w:id="93"/>
      <w:bookmarkEnd w:id="94"/>
    </w:p>
    <w:p w14:paraId="3C8FD82E" w14:textId="77777777" w:rsidR="00C03B23" w:rsidRDefault="00C03B23" w:rsidP="00C03B23">
      <w:pPr>
        <w:pStyle w:val="Heading2"/>
        <w:tabs>
          <w:tab w:val="num" w:pos="720"/>
        </w:tabs>
        <w:ind w:left="720"/>
        <w:rPr>
          <w:rFonts w:cs="Arial"/>
          <w:sz w:val="20"/>
        </w:rPr>
      </w:pPr>
      <w:r>
        <w:rPr>
          <w:rFonts w:cs="Arial"/>
          <w:sz w:val="20"/>
        </w:rPr>
        <w:t>Subject to Clause 9.2, w</w:t>
      </w:r>
      <w:r w:rsidRPr="00A4589E">
        <w:rPr>
          <w:rFonts w:cs="Arial"/>
          <w:sz w:val="20"/>
        </w:rPr>
        <w:t xml:space="preserve">here the </w:t>
      </w:r>
      <w:r>
        <w:rPr>
          <w:rFonts w:cs="Arial"/>
          <w:sz w:val="20"/>
        </w:rPr>
        <w:t>Customer</w:t>
      </w:r>
      <w:r w:rsidRPr="00A4589E">
        <w:rPr>
          <w:rFonts w:cs="Arial"/>
          <w:sz w:val="20"/>
        </w:rPr>
        <w:t xml:space="preserve"> terminates the Contract pursuant to Clause </w:t>
      </w:r>
      <w:r>
        <w:rPr>
          <w:rFonts w:cs="Arial"/>
          <w:sz w:val="20"/>
        </w:rPr>
        <w:t xml:space="preserve">8 </w:t>
      </w:r>
      <w:r w:rsidRPr="00A4589E">
        <w:rPr>
          <w:rFonts w:cs="Arial"/>
          <w:sz w:val="20"/>
        </w:rPr>
        <w:t xml:space="preserve">(Termination) and then makes other arrangements for the supply of the </w:t>
      </w:r>
      <w:r>
        <w:rPr>
          <w:rFonts w:cs="Arial"/>
          <w:sz w:val="20"/>
        </w:rPr>
        <w:t>Contract Services:</w:t>
      </w:r>
    </w:p>
    <w:p w14:paraId="3C8FD82F" w14:textId="77777777" w:rsidR="00C03B23"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may recover from the </w:t>
      </w:r>
      <w:r>
        <w:rPr>
          <w:rFonts w:cs="Arial"/>
          <w:sz w:val="20"/>
        </w:rPr>
        <w:t>Supplier</w:t>
      </w:r>
      <w:r w:rsidRPr="00A4589E">
        <w:rPr>
          <w:rFonts w:cs="Arial"/>
          <w:sz w:val="20"/>
        </w:rPr>
        <w:t xml:space="preserve"> the cost reasonably incurred in making those other arrangements and any additional expenditure incurred by the </w:t>
      </w:r>
      <w:r>
        <w:rPr>
          <w:rFonts w:cs="Arial"/>
          <w:sz w:val="20"/>
        </w:rPr>
        <w:t>Customer</w:t>
      </w:r>
      <w:r w:rsidRPr="00A4589E">
        <w:rPr>
          <w:rFonts w:cs="Arial"/>
          <w:sz w:val="20"/>
        </w:rPr>
        <w:t xml:space="preserve"> in securing the </w:t>
      </w:r>
      <w:r>
        <w:rPr>
          <w:rFonts w:cs="Arial"/>
          <w:sz w:val="20"/>
        </w:rPr>
        <w:t xml:space="preserve">Contract Services </w:t>
      </w:r>
      <w:r w:rsidRPr="00A4589E">
        <w:rPr>
          <w:rFonts w:cs="Arial"/>
          <w:sz w:val="20"/>
        </w:rPr>
        <w:t>in accordance with the requirements of the Contract</w:t>
      </w:r>
      <w:r>
        <w:rPr>
          <w:rFonts w:cs="Arial"/>
          <w:sz w:val="20"/>
        </w:rPr>
        <w:t>;</w:t>
      </w:r>
    </w:p>
    <w:p w14:paraId="3C8FD830" w14:textId="77777777" w:rsidR="00C03B23" w:rsidRDefault="00C03B23" w:rsidP="00C03B23">
      <w:pPr>
        <w:pStyle w:val="Heading3"/>
        <w:rPr>
          <w:rFonts w:cs="Arial"/>
          <w:sz w:val="20"/>
        </w:rPr>
      </w:pPr>
      <w:proofErr w:type="gramStart"/>
      <w:r>
        <w:rPr>
          <w:rFonts w:cs="Arial"/>
          <w:sz w:val="20"/>
        </w:rPr>
        <w:t>t</w:t>
      </w:r>
      <w:r w:rsidRPr="00A4589E">
        <w:rPr>
          <w:rFonts w:cs="Arial"/>
          <w:sz w:val="20"/>
        </w:rPr>
        <w:t>he</w:t>
      </w:r>
      <w:proofErr w:type="gramEnd"/>
      <w:r w:rsidRPr="00A4589E">
        <w:rPr>
          <w:rFonts w:cs="Arial"/>
          <w:sz w:val="20"/>
        </w:rPr>
        <w:t xml:space="preserve"> </w:t>
      </w:r>
      <w:r>
        <w:rPr>
          <w:rFonts w:cs="Arial"/>
          <w:sz w:val="20"/>
        </w:rPr>
        <w:t>Customer</w:t>
      </w:r>
      <w:r w:rsidRPr="00A4589E">
        <w:rPr>
          <w:rFonts w:cs="Arial"/>
          <w:sz w:val="20"/>
        </w:rPr>
        <w:t xml:space="preserve"> shall take all reasonable steps to mitigate such additional expenditure</w:t>
      </w:r>
      <w:r>
        <w:rPr>
          <w:rFonts w:cs="Arial"/>
          <w:sz w:val="20"/>
        </w:rPr>
        <w:t>; and</w:t>
      </w:r>
    </w:p>
    <w:p w14:paraId="3C8FD831" w14:textId="77777777" w:rsidR="00C03B23" w:rsidRDefault="00C03B23" w:rsidP="00C03B23">
      <w:pPr>
        <w:pStyle w:val="Heading3"/>
        <w:rPr>
          <w:rFonts w:cs="Arial"/>
          <w:sz w:val="20"/>
        </w:rPr>
      </w:pPr>
      <w:r w:rsidRPr="00527E29">
        <w:rPr>
          <w:rFonts w:cs="Arial"/>
          <w:sz w:val="20"/>
        </w:rPr>
        <w:t xml:space="preserve">no further payments shall be payable by the </w:t>
      </w:r>
      <w:r>
        <w:rPr>
          <w:rFonts w:cs="Arial"/>
          <w:sz w:val="20"/>
        </w:rPr>
        <w:t>Customer</w:t>
      </w:r>
      <w:r w:rsidRPr="00527E29">
        <w:rPr>
          <w:rFonts w:cs="Arial"/>
          <w:sz w:val="20"/>
        </w:rPr>
        <w:t xml:space="preserve"> to the </w:t>
      </w:r>
      <w:r>
        <w:rPr>
          <w:rFonts w:cs="Arial"/>
          <w:sz w:val="20"/>
        </w:rPr>
        <w:t>Supplier</w:t>
      </w:r>
      <w:r w:rsidRPr="00527E29">
        <w:rPr>
          <w:rFonts w:cs="Arial"/>
          <w:sz w:val="20"/>
        </w:rPr>
        <w:t xml:space="preserve"> until the </w:t>
      </w:r>
      <w:r>
        <w:rPr>
          <w:rFonts w:cs="Arial"/>
          <w:sz w:val="20"/>
        </w:rPr>
        <w:t>Customer</w:t>
      </w:r>
      <w:r w:rsidRPr="00527E29">
        <w:rPr>
          <w:rFonts w:cs="Arial"/>
          <w:sz w:val="20"/>
        </w:rPr>
        <w:t xml:space="preserve"> has established the final cost of making those other arrangements</w:t>
      </w:r>
      <w:r>
        <w:rPr>
          <w:rFonts w:cs="Arial"/>
          <w:sz w:val="20"/>
        </w:rPr>
        <w:t>, whereupon the Customer shall be entitled to deduct an amount equal to the final cost of such other arrangements from the further payments then due to the Supplier</w:t>
      </w:r>
      <w:r w:rsidRPr="00A4589E">
        <w:rPr>
          <w:rFonts w:cs="Arial"/>
          <w:sz w:val="20"/>
        </w:rPr>
        <w:t>.</w:t>
      </w:r>
    </w:p>
    <w:p w14:paraId="3C8FD832" w14:textId="77777777" w:rsidR="00C03B23" w:rsidRDefault="00C03B23" w:rsidP="00C03B23">
      <w:pPr>
        <w:pStyle w:val="Heading2"/>
        <w:keepNext/>
        <w:tabs>
          <w:tab w:val="num" w:pos="720"/>
        </w:tabs>
        <w:ind w:left="720"/>
        <w:rPr>
          <w:rFonts w:cs="Arial"/>
          <w:sz w:val="20"/>
        </w:rPr>
      </w:pPr>
      <w:r>
        <w:rPr>
          <w:rFonts w:cs="Arial"/>
          <w:sz w:val="20"/>
        </w:rPr>
        <w:t>Clause 9.1 shall not apply where the Customer terminates the Contract:</w:t>
      </w:r>
    </w:p>
    <w:p w14:paraId="3C8FD833" w14:textId="77777777" w:rsidR="00C03B23" w:rsidRPr="00611C77" w:rsidRDefault="00C03B23" w:rsidP="00C03B23">
      <w:pPr>
        <w:pStyle w:val="Heading3"/>
        <w:rPr>
          <w:rFonts w:cs="Arial"/>
          <w:sz w:val="20"/>
        </w:rPr>
      </w:pPr>
      <w:proofErr w:type="gramStart"/>
      <w:r>
        <w:rPr>
          <w:rFonts w:cs="Arial"/>
          <w:sz w:val="20"/>
        </w:rPr>
        <w:t>solely</w:t>
      </w:r>
      <w:proofErr w:type="gramEnd"/>
      <w:r>
        <w:rPr>
          <w:rFonts w:cs="Arial"/>
          <w:sz w:val="20"/>
        </w:rPr>
        <w:t xml:space="preserve"> pursuant </w:t>
      </w:r>
      <w:r w:rsidRPr="00611C77">
        <w:rPr>
          <w:rFonts w:cs="Arial"/>
          <w:sz w:val="20"/>
        </w:rPr>
        <w:t>to Clause 8.3 or Clause 8.4; or</w:t>
      </w:r>
    </w:p>
    <w:p w14:paraId="3C8FD834" w14:textId="77777777" w:rsidR="00C03B23" w:rsidRPr="00294B98" w:rsidRDefault="00C03B23" w:rsidP="00C03B23">
      <w:pPr>
        <w:pStyle w:val="Heading3"/>
        <w:rPr>
          <w:sz w:val="20"/>
        </w:rPr>
      </w:pPr>
      <w:r w:rsidRPr="00294B98">
        <w:rPr>
          <w:sz w:val="20"/>
        </w:rPr>
        <w:t xml:space="preserve">solely pursuant </w:t>
      </w:r>
      <w:r w:rsidRPr="00611C77">
        <w:rPr>
          <w:sz w:val="20"/>
        </w:rPr>
        <w:t>to Clause 8.5 if termination</w:t>
      </w:r>
      <w:r w:rsidRPr="00294B98">
        <w:rPr>
          <w:sz w:val="20"/>
        </w:rPr>
        <w:t xml:space="preserve"> pursuant to Clause 8.5 occurs as a result of termination of the Framework Agreement pursuant to the provisions of clauses 24.6, 24.11, 24.12 or 24.13 of the Framework Agreement. </w:t>
      </w:r>
    </w:p>
    <w:p w14:paraId="3C8FD835" w14:textId="77777777" w:rsidR="00C03B23" w:rsidRDefault="00C03B23" w:rsidP="00C03B23">
      <w:pPr>
        <w:pStyle w:val="Heading2"/>
        <w:keepNext/>
        <w:tabs>
          <w:tab w:val="num" w:pos="720"/>
        </w:tabs>
        <w:ind w:left="720"/>
        <w:rPr>
          <w:rFonts w:cs="Arial"/>
          <w:sz w:val="20"/>
        </w:rPr>
      </w:pPr>
      <w:r w:rsidRPr="00294B98">
        <w:rPr>
          <w:rFonts w:cs="Arial"/>
          <w:sz w:val="20"/>
        </w:rPr>
        <w:t xml:space="preserve">Where the </w:t>
      </w:r>
      <w:r w:rsidRPr="00294B98">
        <w:rPr>
          <w:sz w:val="20"/>
        </w:rPr>
        <w:t>Customer terminates the Contract</w:t>
      </w:r>
      <w:r>
        <w:rPr>
          <w:sz w:val="20"/>
        </w:rPr>
        <w:t xml:space="preserve"> under Clause 8.3 or 8.4</w:t>
      </w:r>
      <w:r w:rsidRPr="00294B98">
        <w:rPr>
          <w:sz w:val="20"/>
        </w:rPr>
        <w:t xml:space="preserve">, the Customer shall indemnify the Supplier against any reasonable and proven commitments, liabilities or expenditure which would otherwise represent an unavoidable loss by the Supplier by reason of the termination of the Contract, provided that the Supplier takes all reasonable steps to </w:t>
      </w:r>
      <w:r w:rsidRPr="00294B98">
        <w:rPr>
          <w:sz w:val="20"/>
        </w:rPr>
        <w:lastRenderedPageBreak/>
        <w:t>mitigate such loss. The Supplier shall submit a</w:t>
      </w:r>
      <w:r>
        <w:rPr>
          <w:sz w:val="20"/>
        </w:rPr>
        <w:t xml:space="preserve"> fully itemised and costed list</w:t>
      </w:r>
      <w:r w:rsidRPr="00294B98">
        <w:rPr>
          <w:sz w:val="20"/>
        </w:rPr>
        <w:t>, with supporting evidence, of losses reasonably and actually incurred by the Supplier</w:t>
      </w:r>
      <w:r w:rsidRPr="00AA3967">
        <w:t>.</w:t>
      </w:r>
      <w:r>
        <w:t xml:space="preserve"> </w:t>
      </w:r>
      <w:r w:rsidRPr="00294B98">
        <w:rPr>
          <w:sz w:val="20"/>
        </w:rPr>
        <w:t xml:space="preserve">Where the Supplier holds insurance, the Supplier shall reduce its unavoidable costs by any insurance sums available. </w:t>
      </w:r>
    </w:p>
    <w:p w14:paraId="3C8FD83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On the termination of the Contract for any reason, the </w:t>
      </w:r>
      <w:r>
        <w:rPr>
          <w:rFonts w:cs="Arial"/>
          <w:sz w:val="20"/>
        </w:rPr>
        <w:t>Supplier</w:t>
      </w:r>
      <w:r w:rsidRPr="00A4589E">
        <w:rPr>
          <w:rFonts w:cs="Arial"/>
          <w:sz w:val="20"/>
        </w:rPr>
        <w:t xml:space="preserve"> shall, at the request of the </w:t>
      </w:r>
      <w:r>
        <w:rPr>
          <w:rFonts w:cs="Arial"/>
          <w:sz w:val="20"/>
        </w:rPr>
        <w:t>Customer</w:t>
      </w:r>
      <w:r w:rsidRPr="00A4589E">
        <w:rPr>
          <w:rFonts w:cs="Arial"/>
          <w:sz w:val="20"/>
        </w:rPr>
        <w:t xml:space="preserve"> and at the </w:t>
      </w:r>
      <w:r>
        <w:rPr>
          <w:rFonts w:cs="Arial"/>
          <w:sz w:val="20"/>
        </w:rPr>
        <w:t>Supplier</w:t>
      </w:r>
      <w:r w:rsidRPr="00A4589E">
        <w:rPr>
          <w:rFonts w:cs="Arial"/>
          <w:sz w:val="20"/>
        </w:rPr>
        <w:t>’s cost:</w:t>
      </w:r>
    </w:p>
    <w:p w14:paraId="3C8FD837" w14:textId="77777777" w:rsidR="00C03B23" w:rsidRPr="00A4589E" w:rsidRDefault="00C03B23" w:rsidP="00C03B23">
      <w:pPr>
        <w:pStyle w:val="Heading3"/>
        <w:rPr>
          <w:rFonts w:cs="Arial"/>
          <w:sz w:val="20"/>
        </w:rPr>
      </w:pPr>
      <w:bookmarkStart w:id="95" w:name="_Ref313369735"/>
      <w:r w:rsidRPr="00A4589E">
        <w:rPr>
          <w:rFonts w:cs="Arial"/>
          <w:sz w:val="20"/>
        </w:rPr>
        <w:t xml:space="preserve">immediately return to the </w:t>
      </w:r>
      <w:r>
        <w:rPr>
          <w:rFonts w:cs="Arial"/>
          <w:sz w:val="20"/>
        </w:rPr>
        <w:t>Customer</w:t>
      </w:r>
      <w:r w:rsidRPr="00A4589E">
        <w:rPr>
          <w:rFonts w:cs="Arial"/>
          <w:sz w:val="20"/>
        </w:rPr>
        <w:t xml:space="preserve"> all Confidential Information and the </w:t>
      </w:r>
      <w:r>
        <w:rPr>
          <w:rFonts w:cs="Arial"/>
          <w:sz w:val="20"/>
        </w:rPr>
        <w:t>Customer</w:t>
      </w:r>
      <w:r w:rsidRPr="00A4589E">
        <w:rPr>
          <w:rFonts w:cs="Arial"/>
          <w:sz w:val="20"/>
        </w:rPr>
        <w:t>‘s Personal Data in its possession or in the possession or under the control of any permitted suppliers or Sub-Contractors, which was obtained or produced in the course of providing the Contract Services;</w:t>
      </w:r>
      <w:bookmarkEnd w:id="95"/>
    </w:p>
    <w:p w14:paraId="3C8FD838" w14:textId="77777777" w:rsidR="00C03B23" w:rsidRPr="00A4589E" w:rsidRDefault="00C03B23" w:rsidP="00C03B23">
      <w:pPr>
        <w:pStyle w:val="Heading3"/>
        <w:rPr>
          <w:rFonts w:cs="Arial"/>
          <w:sz w:val="20"/>
        </w:rPr>
      </w:pPr>
      <w:proofErr w:type="gramStart"/>
      <w:r w:rsidRPr="00A4589E">
        <w:rPr>
          <w:rFonts w:cs="Arial"/>
          <w:sz w:val="20"/>
        </w:rPr>
        <w:t>except</w:t>
      </w:r>
      <w:proofErr w:type="gramEnd"/>
      <w:r w:rsidRPr="00A4589E">
        <w:rPr>
          <w:rFonts w:cs="Arial"/>
          <w:sz w:val="20"/>
        </w:rPr>
        <w:t xml:space="preserve"> where the retention of </w:t>
      </w:r>
      <w:r>
        <w:rPr>
          <w:rFonts w:cs="Arial"/>
          <w:sz w:val="20"/>
        </w:rPr>
        <w:t>Customer</w:t>
      </w:r>
      <w:r w:rsidRPr="00A4589E">
        <w:rPr>
          <w:rFonts w:cs="Arial"/>
          <w:sz w:val="20"/>
        </w:rPr>
        <w:t>’s Personal Data is required by Law</w:t>
      </w:r>
      <w:r>
        <w:rPr>
          <w:rFonts w:cs="Arial"/>
          <w:sz w:val="20"/>
        </w:rPr>
        <w:t xml:space="preserve"> </w:t>
      </w:r>
      <w:r>
        <w:rPr>
          <w:rFonts w:cs="Arial"/>
          <w:color w:val="000000"/>
          <w:sz w:val="20"/>
        </w:rPr>
        <w:t>or regulatory purposes</w:t>
      </w:r>
      <w:r w:rsidRPr="00A4589E">
        <w:rPr>
          <w:rFonts w:cs="Arial"/>
          <w:sz w:val="20"/>
        </w:rPr>
        <w:t xml:space="preserve">, promptly destroy all copies of the </w:t>
      </w:r>
      <w:r>
        <w:rPr>
          <w:rFonts w:cs="Arial"/>
          <w:sz w:val="20"/>
        </w:rPr>
        <w:t>Customer’s Personal Data</w:t>
      </w:r>
      <w:r w:rsidRPr="00A4589E">
        <w:rPr>
          <w:rFonts w:cs="Arial"/>
          <w:sz w:val="20"/>
        </w:rPr>
        <w:t xml:space="preserve"> and provide written confirmation to the </w:t>
      </w:r>
      <w:r>
        <w:rPr>
          <w:rFonts w:cs="Arial"/>
          <w:sz w:val="20"/>
        </w:rPr>
        <w:t>Customer</w:t>
      </w:r>
      <w:r w:rsidRPr="00A4589E">
        <w:rPr>
          <w:rFonts w:cs="Arial"/>
          <w:sz w:val="20"/>
        </w:rPr>
        <w:t xml:space="preserve"> that the data has been destroyed.</w:t>
      </w:r>
    </w:p>
    <w:p w14:paraId="3C8FD839" w14:textId="77777777" w:rsidR="00C03B23" w:rsidRDefault="00C03B23" w:rsidP="00C03B23">
      <w:pPr>
        <w:pStyle w:val="Heading3"/>
        <w:rPr>
          <w:rFonts w:cs="Arial"/>
          <w:sz w:val="20"/>
        </w:rPr>
      </w:pPr>
      <w:r w:rsidRPr="00A4589E">
        <w:rPr>
          <w:rFonts w:cs="Arial"/>
          <w:sz w:val="20"/>
        </w:rPr>
        <w:t xml:space="preserve">immediately deliver to the </w:t>
      </w:r>
      <w:r>
        <w:rPr>
          <w:rFonts w:cs="Arial"/>
          <w:sz w:val="20"/>
        </w:rPr>
        <w:t>Customer</w:t>
      </w:r>
      <w:r w:rsidRPr="00A4589E">
        <w:rPr>
          <w:rFonts w:cs="Arial"/>
          <w:sz w:val="20"/>
        </w:rPr>
        <w:t xml:space="preserve"> in good working order </w:t>
      </w:r>
      <w:r>
        <w:rPr>
          <w:rFonts w:cs="Arial"/>
          <w:sz w:val="20"/>
        </w:rPr>
        <w:t xml:space="preserve">(but </w:t>
      </w:r>
      <w:r w:rsidRPr="00A4589E">
        <w:rPr>
          <w:rFonts w:cs="Arial"/>
          <w:sz w:val="20"/>
        </w:rPr>
        <w:t>subject to allowance for reasonable wear and tear</w:t>
      </w:r>
      <w:r>
        <w:rPr>
          <w:rFonts w:cs="Arial"/>
          <w:sz w:val="20"/>
        </w:rPr>
        <w:t>)</w:t>
      </w:r>
      <w:r w:rsidRPr="00A4589E">
        <w:rPr>
          <w:rFonts w:cs="Arial"/>
          <w:sz w:val="20"/>
        </w:rPr>
        <w:t xml:space="preserve"> all </w:t>
      </w:r>
      <w:r>
        <w:rPr>
          <w:rFonts w:cs="Arial"/>
          <w:sz w:val="20"/>
        </w:rPr>
        <w:t>the property</w:t>
      </w:r>
      <w:r w:rsidRPr="00A4589E">
        <w:rPr>
          <w:rFonts w:cs="Arial"/>
          <w:sz w:val="20"/>
        </w:rPr>
        <w:t xml:space="preserve"> </w:t>
      </w:r>
      <w:r>
        <w:rPr>
          <w:rFonts w:cs="Arial"/>
          <w:sz w:val="20"/>
        </w:rPr>
        <w:t>(</w:t>
      </w:r>
      <w:r w:rsidRPr="00A4589E">
        <w:rPr>
          <w:rFonts w:cs="Arial"/>
          <w:sz w:val="20"/>
        </w:rPr>
        <w:t>including materials, documents, information and access keys</w:t>
      </w:r>
      <w:r>
        <w:rPr>
          <w:rFonts w:cs="Arial"/>
          <w:sz w:val="20"/>
        </w:rPr>
        <w:t xml:space="preserve"> but excluding</w:t>
      </w:r>
      <w:r w:rsidRPr="00A4589E">
        <w:rPr>
          <w:rFonts w:cs="Arial"/>
          <w:sz w:val="20"/>
        </w:rPr>
        <w:t xml:space="preserve"> </w:t>
      </w:r>
      <w:r>
        <w:rPr>
          <w:rFonts w:cs="Arial"/>
          <w:sz w:val="20"/>
        </w:rPr>
        <w:t>real property and IPR)</w:t>
      </w:r>
      <w:r w:rsidRPr="00A4589E">
        <w:rPr>
          <w:rFonts w:cs="Arial"/>
          <w:sz w:val="20"/>
        </w:rPr>
        <w:t xml:space="preserve"> issued or made available to the </w:t>
      </w:r>
      <w:r>
        <w:rPr>
          <w:rFonts w:cs="Arial"/>
          <w:sz w:val="20"/>
        </w:rPr>
        <w:t>Supplier</w:t>
      </w:r>
      <w:r w:rsidRPr="00A4589E">
        <w:rPr>
          <w:rFonts w:cs="Arial"/>
          <w:sz w:val="20"/>
        </w:rPr>
        <w:t xml:space="preserve"> by the </w:t>
      </w:r>
      <w:r>
        <w:rPr>
          <w:rFonts w:cs="Arial"/>
          <w:sz w:val="20"/>
        </w:rPr>
        <w:t>Customer</w:t>
      </w:r>
      <w:r w:rsidRPr="00A4589E">
        <w:rPr>
          <w:rFonts w:cs="Arial"/>
          <w:sz w:val="20"/>
        </w:rPr>
        <w:t xml:space="preserve"> in connection with the Contract provided to the </w:t>
      </w:r>
      <w:r>
        <w:rPr>
          <w:rFonts w:cs="Arial"/>
          <w:sz w:val="20"/>
        </w:rPr>
        <w:t>Supplier</w:t>
      </w:r>
      <w:r w:rsidRPr="00A4589E">
        <w:rPr>
          <w:rFonts w:cs="Arial"/>
          <w:sz w:val="20"/>
        </w:rPr>
        <w:t>;</w:t>
      </w:r>
    </w:p>
    <w:p w14:paraId="3C8FD83A" w14:textId="77777777" w:rsidR="00C03B23" w:rsidRPr="00A4589E" w:rsidRDefault="00C03B23" w:rsidP="00C03B23">
      <w:pPr>
        <w:pStyle w:val="Heading3"/>
        <w:rPr>
          <w:rFonts w:cs="Arial"/>
          <w:sz w:val="20"/>
        </w:rPr>
      </w:pPr>
      <w:proofErr w:type="gramStart"/>
      <w:r>
        <w:rPr>
          <w:rFonts w:cs="Arial"/>
          <w:sz w:val="20"/>
        </w:rPr>
        <w:t>vacate</w:t>
      </w:r>
      <w:proofErr w:type="gramEnd"/>
      <w:r>
        <w:rPr>
          <w:rFonts w:cs="Arial"/>
          <w:sz w:val="20"/>
        </w:rPr>
        <w:t>, and procure that the Supplier’s Staff vacate, any premises of the Customer occupied for the purposes of providing the Contract Services;</w:t>
      </w:r>
    </w:p>
    <w:p w14:paraId="3C8FD83B" w14:textId="77777777" w:rsidR="00C03B23" w:rsidRPr="00A4589E" w:rsidRDefault="00C03B23" w:rsidP="00C03B23">
      <w:pPr>
        <w:pStyle w:val="Heading3"/>
        <w:rPr>
          <w:rFonts w:cs="Arial"/>
          <w:sz w:val="20"/>
        </w:rPr>
      </w:pPr>
      <w:r w:rsidRPr="00A4589E">
        <w:rPr>
          <w:rFonts w:cs="Arial"/>
          <w:sz w:val="20"/>
        </w:rPr>
        <w:t xml:space="preserve">return to the </w:t>
      </w:r>
      <w:r>
        <w:rPr>
          <w:rFonts w:cs="Arial"/>
          <w:sz w:val="20"/>
        </w:rPr>
        <w:t>Customer</w:t>
      </w:r>
      <w:r w:rsidRPr="00A4589E">
        <w:rPr>
          <w:rFonts w:cs="Arial"/>
          <w:sz w:val="20"/>
        </w:rPr>
        <w:t xml:space="preserve"> any sums prepaid in respect of the </w:t>
      </w:r>
      <w:r>
        <w:rPr>
          <w:rFonts w:cs="Arial"/>
          <w:sz w:val="20"/>
        </w:rPr>
        <w:t xml:space="preserve">Contract Services </w:t>
      </w:r>
      <w:r w:rsidRPr="00A4589E">
        <w:rPr>
          <w:rFonts w:cs="Arial"/>
          <w:sz w:val="20"/>
        </w:rPr>
        <w:t>not provided by the date of expiry or termination (howsoever arising); and</w:t>
      </w:r>
    </w:p>
    <w:p w14:paraId="3C8FD83C" w14:textId="77777777" w:rsidR="00C03B23" w:rsidRPr="00A4589E" w:rsidRDefault="00C03B23" w:rsidP="00C03B23">
      <w:pPr>
        <w:pStyle w:val="Heading3"/>
        <w:rPr>
          <w:rFonts w:cs="Arial"/>
          <w:sz w:val="20"/>
        </w:rPr>
      </w:pPr>
      <w:bookmarkStart w:id="96" w:name="_Ref313369748"/>
      <w:r w:rsidRPr="00A4589E">
        <w:rPr>
          <w:rFonts w:cs="Arial"/>
          <w:sz w:val="20"/>
        </w:rPr>
        <w:t xml:space="preserve">promptly provide all information concerning the provision of the </w:t>
      </w:r>
      <w:r>
        <w:rPr>
          <w:rFonts w:cs="Arial"/>
          <w:sz w:val="20"/>
        </w:rPr>
        <w:t xml:space="preserve">Contract Services </w:t>
      </w:r>
      <w:r w:rsidRPr="00A4589E">
        <w:rPr>
          <w:rFonts w:cs="Arial"/>
          <w:sz w:val="20"/>
        </w:rPr>
        <w:t xml:space="preserve">which may reasonably be requested by the </w:t>
      </w:r>
      <w:r>
        <w:rPr>
          <w:rFonts w:cs="Arial"/>
          <w:sz w:val="20"/>
        </w:rPr>
        <w:t>Customer</w:t>
      </w:r>
      <w:r w:rsidRPr="00A4589E">
        <w:rPr>
          <w:rFonts w:cs="Arial"/>
          <w:sz w:val="20"/>
        </w:rPr>
        <w:t xml:space="preserve"> for the purposes of adequately understanding the manner in which the </w:t>
      </w:r>
      <w:r>
        <w:rPr>
          <w:rFonts w:cs="Arial"/>
          <w:sz w:val="20"/>
        </w:rPr>
        <w:t xml:space="preserve">Contract Services </w:t>
      </w:r>
      <w:r w:rsidRPr="00A4589E">
        <w:rPr>
          <w:rFonts w:cs="Arial"/>
          <w:sz w:val="20"/>
        </w:rPr>
        <w:t xml:space="preserve">have been provided or for the purpose of allowing the </w:t>
      </w:r>
      <w:r>
        <w:rPr>
          <w:rFonts w:cs="Arial"/>
          <w:sz w:val="20"/>
        </w:rPr>
        <w:t>Customer</w:t>
      </w:r>
      <w:r w:rsidRPr="00A4589E">
        <w:rPr>
          <w:rFonts w:cs="Arial"/>
          <w:sz w:val="20"/>
        </w:rPr>
        <w:t xml:space="preserve"> or any replacement Supplier to conduct due diligence.</w:t>
      </w:r>
      <w:bookmarkEnd w:id="96"/>
    </w:p>
    <w:p w14:paraId="3C8FD83D" w14:textId="77777777" w:rsidR="00C03B23" w:rsidRPr="00A93C8D" w:rsidRDefault="00C03B23" w:rsidP="00C03B23">
      <w:pPr>
        <w:pStyle w:val="Heading2"/>
        <w:tabs>
          <w:tab w:val="num" w:pos="720"/>
        </w:tabs>
        <w:ind w:left="720"/>
        <w:rPr>
          <w:rFonts w:cs="Arial"/>
          <w:sz w:val="20"/>
        </w:rPr>
      </w:pPr>
      <w:r w:rsidRPr="00A93C8D">
        <w:rPr>
          <w:rFonts w:cs="Arial"/>
          <w:sz w:val="20"/>
        </w:rPr>
        <w:t>Not used</w:t>
      </w:r>
    </w:p>
    <w:p w14:paraId="3C8FD83E" w14:textId="77777777" w:rsidR="00C03B23" w:rsidRPr="00A4589E" w:rsidRDefault="00C03B23" w:rsidP="00C03B23">
      <w:pPr>
        <w:pStyle w:val="Heading2"/>
        <w:tabs>
          <w:tab w:val="num" w:pos="720"/>
        </w:tabs>
        <w:ind w:left="720"/>
        <w:rPr>
          <w:rFonts w:cs="Arial"/>
          <w:sz w:val="20"/>
        </w:rPr>
      </w:pPr>
      <w:r w:rsidRPr="00A4589E">
        <w:rPr>
          <w:rFonts w:cs="Arial"/>
          <w:sz w:val="20"/>
        </w:rPr>
        <w:t>Save as otherwise expressly provided in the Contract:</w:t>
      </w:r>
    </w:p>
    <w:p w14:paraId="3C8FD83F" w14:textId="77777777" w:rsidR="00C03B23" w:rsidRPr="00BF4104" w:rsidRDefault="00C03B23" w:rsidP="00C03B23">
      <w:pPr>
        <w:pStyle w:val="Heading3"/>
        <w:rPr>
          <w:rFonts w:cs="Arial"/>
          <w:sz w:val="20"/>
        </w:rPr>
      </w:pPr>
      <w:r w:rsidRPr="00A4589E">
        <w:rPr>
          <w:rFonts w:cs="Arial"/>
          <w:sz w:val="20"/>
        </w:rPr>
        <w:t xml:space="preserve">termination or expiry of the Contract shall be without prejudice to any rights, remedies or obligations accrued under the Contract prior to termination or expiration and nothing in the Contract shall prejudice the right of either Party to </w:t>
      </w:r>
      <w:r w:rsidRPr="00BF4104">
        <w:rPr>
          <w:rFonts w:cs="Arial"/>
          <w:sz w:val="20"/>
        </w:rPr>
        <w:t>recover any amount outstanding at the time of such termination or expiry; and</w:t>
      </w:r>
    </w:p>
    <w:p w14:paraId="3C8FD840" w14:textId="77777777" w:rsidR="00C03B23" w:rsidRDefault="00C03B23" w:rsidP="00C03B23">
      <w:pPr>
        <w:pStyle w:val="Heading3"/>
        <w:rPr>
          <w:rFonts w:cs="Arial"/>
          <w:sz w:val="20"/>
        </w:rPr>
      </w:pPr>
      <w:r w:rsidRPr="00BF4104">
        <w:rPr>
          <w:rFonts w:cs="Arial"/>
          <w:sz w:val="20"/>
        </w:rPr>
        <w:t xml:space="preserve">termination of the Contract shall not affect the continuing rights, remedies or obligations of the Customer or the Supplier under the </w:t>
      </w:r>
      <w:r w:rsidRPr="00611C77">
        <w:rPr>
          <w:rFonts w:cs="Arial"/>
          <w:sz w:val="20"/>
        </w:rPr>
        <w:t>following Clauses: Clause 3 (Payment and Charges); Clause 4 (Limitations); Clause 5 (Intellectual Property Rights); Clause 6.1 (Protection of Personal Data); Clause 6.2 (Confidentiality; Clause 6.3 (Official Secrets Act); Clause 6.4 (Freedom of Information); Clause 11 (Prevention of Bribery and Corruption); Clause 13 (Prevention of Fraud); Clause 21 (Contracts (Rights of Third</w:t>
      </w:r>
      <w:r>
        <w:rPr>
          <w:rFonts w:cs="Arial"/>
          <w:sz w:val="20"/>
        </w:rPr>
        <w:t xml:space="preserve"> Parties) Act); Clause 23.1 (Governing L</w:t>
      </w:r>
      <w:r w:rsidRPr="00621BF7">
        <w:rPr>
          <w:rFonts w:cs="Arial"/>
          <w:sz w:val="20"/>
        </w:rPr>
        <w:t>aw and Jurisdiction</w:t>
      </w:r>
      <w:r>
        <w:rPr>
          <w:rFonts w:cs="Arial"/>
          <w:sz w:val="20"/>
        </w:rPr>
        <w:t xml:space="preserve">) </w:t>
      </w:r>
      <w:r w:rsidRPr="00A174C6">
        <w:rPr>
          <w:rFonts w:cs="Arial"/>
          <w:sz w:val="20"/>
        </w:rPr>
        <w:t>and, without limitation</w:t>
      </w:r>
      <w:r w:rsidRPr="00D36EB0">
        <w:rPr>
          <w:rFonts w:cs="Arial"/>
          <w:sz w:val="20"/>
        </w:rPr>
        <w:t xml:space="preserve"> to the </w:t>
      </w:r>
      <w:r w:rsidRPr="00D36EB0">
        <w:rPr>
          <w:rFonts w:cs="Arial"/>
          <w:sz w:val="20"/>
        </w:rPr>
        <w:lastRenderedPageBreak/>
        <w:t xml:space="preserve">foregoing, any other provision of </w:t>
      </w:r>
      <w:r>
        <w:rPr>
          <w:rFonts w:cs="Arial"/>
          <w:sz w:val="20"/>
        </w:rPr>
        <w:t>the Contract</w:t>
      </w:r>
      <w:r w:rsidRPr="00D36EB0">
        <w:rPr>
          <w:rFonts w:cs="Arial"/>
          <w:sz w:val="20"/>
        </w:rPr>
        <w:t xml:space="preserve"> which expressly or by implication is to be performed or observed notwithstanding termination or expiry shall survive the termination or expiry of </w:t>
      </w:r>
      <w:r>
        <w:rPr>
          <w:rFonts w:cs="Arial"/>
          <w:sz w:val="20"/>
        </w:rPr>
        <w:t>the Contract.</w:t>
      </w:r>
    </w:p>
    <w:p w14:paraId="3C8FD841" w14:textId="77777777" w:rsidR="00C03B23" w:rsidRPr="00A4589E" w:rsidRDefault="00C03B23" w:rsidP="00C03B23">
      <w:pPr>
        <w:pStyle w:val="Heading1"/>
        <w:keepNext/>
        <w:rPr>
          <w:rFonts w:cs="Arial"/>
          <w:sz w:val="20"/>
        </w:rPr>
      </w:pPr>
      <w:bookmarkStart w:id="97" w:name="_Ref313373915"/>
      <w:bookmarkStart w:id="98" w:name="_Toc472412239"/>
      <w:r w:rsidRPr="00A4589E">
        <w:rPr>
          <w:rFonts w:cs="Arial"/>
          <w:sz w:val="20"/>
        </w:rPr>
        <w:t>PUBLICITY, MEDIA AND OFFICIAL ENQUIRIES</w:t>
      </w:r>
      <w:bookmarkEnd w:id="97"/>
      <w:bookmarkEnd w:id="98"/>
    </w:p>
    <w:p w14:paraId="3C8FD842" w14:textId="77777777" w:rsidR="00C03B23" w:rsidRPr="00A4589E" w:rsidRDefault="00C03B23" w:rsidP="00C03B23">
      <w:pPr>
        <w:pStyle w:val="Heading2"/>
        <w:tabs>
          <w:tab w:val="num" w:pos="720"/>
        </w:tabs>
        <w:ind w:left="720"/>
        <w:rPr>
          <w:rFonts w:cs="Arial"/>
          <w:sz w:val="20"/>
        </w:rPr>
      </w:pPr>
      <w:bookmarkStart w:id="99" w:name="_Ref313373921"/>
      <w:r w:rsidRPr="00A4589E">
        <w:rPr>
          <w:rFonts w:cs="Arial"/>
          <w:sz w:val="20"/>
        </w:rPr>
        <w:t xml:space="preserve">The </w:t>
      </w:r>
      <w:r>
        <w:rPr>
          <w:rFonts w:cs="Arial"/>
          <w:sz w:val="20"/>
        </w:rPr>
        <w:t>Supplier</w:t>
      </w:r>
      <w:r w:rsidRPr="00A4589E">
        <w:rPr>
          <w:rFonts w:cs="Arial"/>
          <w:sz w:val="20"/>
        </w:rPr>
        <w:t xml:space="preserve"> shall not, and shall procure that its Sub-Contractors shall not, make any press announcements or publicise the Contract in any way without the </w:t>
      </w:r>
      <w:r>
        <w:rPr>
          <w:rFonts w:cs="Arial"/>
          <w:sz w:val="20"/>
        </w:rPr>
        <w:t>Customer</w:t>
      </w:r>
      <w:r w:rsidRPr="00A4589E">
        <w:rPr>
          <w:rFonts w:cs="Arial"/>
          <w:sz w:val="20"/>
        </w:rPr>
        <w:t xml:space="preserve">’s prior written approval and shall take reasonable steps to ensure that </w:t>
      </w:r>
      <w:r>
        <w:rPr>
          <w:rFonts w:cs="Arial"/>
          <w:sz w:val="20"/>
        </w:rPr>
        <w:t>the Supplier’s</w:t>
      </w:r>
      <w:r w:rsidRPr="00A4589E">
        <w:rPr>
          <w:rFonts w:cs="Arial"/>
          <w:sz w:val="20"/>
        </w:rPr>
        <w:t xml:space="preserve"> Staff and professional advisors comply with this Clause </w:t>
      </w:r>
      <w:r>
        <w:rPr>
          <w:rFonts w:cs="Arial"/>
          <w:sz w:val="20"/>
        </w:rPr>
        <w:t>10</w:t>
      </w:r>
      <w:r w:rsidRPr="00A4589E">
        <w:rPr>
          <w:rFonts w:cs="Arial"/>
          <w:sz w:val="20"/>
        </w:rPr>
        <w:t>.  Any such press announcements or publicity proposed under this Clause </w:t>
      </w:r>
      <w:r>
        <w:rPr>
          <w:rFonts w:cs="Arial"/>
          <w:sz w:val="20"/>
        </w:rPr>
        <w:t>10</w:t>
      </w:r>
      <w:r w:rsidRPr="00A4589E">
        <w:rPr>
          <w:rFonts w:cs="Arial"/>
          <w:sz w:val="20"/>
        </w:rPr>
        <w:t xml:space="preserve"> shall remain subject to the rights relating to Confidential Information and Commercially Sensitive Information,</w:t>
      </w:r>
      <w:bookmarkEnd w:id="99"/>
    </w:p>
    <w:p w14:paraId="3C8FD843"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Subject to the rights in relation to Confidential Information and Commercially Sensitive Information, the </w:t>
      </w:r>
      <w:r>
        <w:rPr>
          <w:rFonts w:cs="Arial"/>
          <w:sz w:val="20"/>
        </w:rPr>
        <w:t>Customer</w:t>
      </w:r>
      <w:r w:rsidRPr="00A4589E">
        <w:rPr>
          <w:rFonts w:cs="Arial"/>
          <w:sz w:val="20"/>
        </w:rPr>
        <w:t xml:space="preserve"> shall be entitled to publicise the Contract in accordance with any legal obligation upon the </w:t>
      </w:r>
      <w:r>
        <w:rPr>
          <w:rFonts w:cs="Arial"/>
          <w:sz w:val="20"/>
        </w:rPr>
        <w:t>Customer</w:t>
      </w:r>
      <w:r w:rsidRPr="00A4589E">
        <w:rPr>
          <w:rFonts w:cs="Arial"/>
          <w:sz w:val="20"/>
        </w:rPr>
        <w:t xml:space="preserve"> including any examination of the Contract by the Auditor</w:t>
      </w:r>
      <w:r>
        <w:rPr>
          <w:rFonts w:cs="Arial"/>
          <w:sz w:val="20"/>
        </w:rPr>
        <w:t>s</w:t>
      </w:r>
      <w:r w:rsidRPr="00A4589E">
        <w:rPr>
          <w:rFonts w:cs="Arial"/>
          <w:sz w:val="20"/>
        </w:rPr>
        <w:t>.</w:t>
      </w:r>
    </w:p>
    <w:p w14:paraId="3C8FD844"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 do anything or permit to cause anything to be done, which may damage the reputation of the </w:t>
      </w:r>
      <w:r>
        <w:rPr>
          <w:rFonts w:cs="Arial"/>
          <w:sz w:val="20"/>
        </w:rPr>
        <w:t>Customer</w:t>
      </w:r>
      <w:r w:rsidRPr="00A4589E">
        <w:rPr>
          <w:rFonts w:cs="Arial"/>
          <w:sz w:val="20"/>
        </w:rPr>
        <w:t xml:space="preserve"> or bring the </w:t>
      </w:r>
      <w:r>
        <w:rPr>
          <w:rFonts w:cs="Arial"/>
          <w:sz w:val="20"/>
        </w:rPr>
        <w:t>Customer</w:t>
      </w:r>
      <w:r w:rsidRPr="00A4589E">
        <w:rPr>
          <w:rFonts w:cs="Arial"/>
          <w:sz w:val="20"/>
        </w:rPr>
        <w:t xml:space="preserve"> into disrepute. </w:t>
      </w:r>
    </w:p>
    <w:p w14:paraId="3C8FD845" w14:textId="77777777" w:rsidR="00C03B23" w:rsidRPr="00A4589E" w:rsidRDefault="00C03B23" w:rsidP="00C03B23">
      <w:pPr>
        <w:pStyle w:val="Heading1"/>
        <w:keepNext/>
        <w:rPr>
          <w:rFonts w:cs="Arial"/>
          <w:sz w:val="20"/>
        </w:rPr>
      </w:pPr>
      <w:bookmarkStart w:id="100" w:name="_Ref313370019"/>
      <w:bookmarkStart w:id="101" w:name="_Toc472412240"/>
      <w:r w:rsidRPr="00A4589E">
        <w:rPr>
          <w:rFonts w:cs="Arial"/>
          <w:sz w:val="20"/>
        </w:rPr>
        <w:t>PREVENTION OF BRIBERY AND CORRUPTION</w:t>
      </w:r>
      <w:bookmarkEnd w:id="100"/>
      <w:bookmarkEnd w:id="101"/>
    </w:p>
    <w:p w14:paraId="3C8FD846"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w:t>
      </w:r>
    </w:p>
    <w:p w14:paraId="3C8FD847" w14:textId="77777777" w:rsidR="00C03B23" w:rsidRPr="00A4589E" w:rsidRDefault="00C03B23" w:rsidP="00C03B23">
      <w:pPr>
        <w:pStyle w:val="Heading3"/>
        <w:rPr>
          <w:rFonts w:cs="Arial"/>
          <w:sz w:val="20"/>
        </w:rPr>
      </w:pPr>
      <w:r w:rsidRPr="00A4589E">
        <w:rPr>
          <w:rFonts w:cs="Arial"/>
          <w:sz w:val="20"/>
        </w:rPr>
        <w:t xml:space="preserve">offer or give, or agree to give, to any employee, agent, servant or representative of the </w:t>
      </w:r>
      <w:r>
        <w:rPr>
          <w:rFonts w:cs="Arial"/>
          <w:sz w:val="20"/>
        </w:rPr>
        <w:t>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any gift or other consideration of any kind which could act as an inducement or a reward for any act or failure to act in relation to the Contract;</w:t>
      </w:r>
      <w:r>
        <w:rPr>
          <w:rFonts w:cs="Arial"/>
          <w:sz w:val="20"/>
        </w:rPr>
        <w:t xml:space="preserve"> or</w:t>
      </w:r>
    </w:p>
    <w:p w14:paraId="3C8FD848" w14:textId="77777777" w:rsidR="00C03B23" w:rsidRPr="00A4589E" w:rsidRDefault="00C03B23" w:rsidP="00C03B23">
      <w:pPr>
        <w:pStyle w:val="Heading3"/>
        <w:rPr>
          <w:rFonts w:cs="Arial"/>
          <w:sz w:val="20"/>
        </w:rPr>
      </w:pPr>
      <w:r w:rsidRPr="00A4589E">
        <w:rPr>
          <w:rFonts w:cs="Arial"/>
          <w:sz w:val="20"/>
        </w:rPr>
        <w:t>engage in</w:t>
      </w:r>
      <w:r>
        <w:rPr>
          <w:rFonts w:cs="Arial"/>
          <w:sz w:val="20"/>
        </w:rPr>
        <w:t>,</w:t>
      </w:r>
      <w:r w:rsidRPr="00A4589E">
        <w:rPr>
          <w:rFonts w:cs="Arial"/>
          <w:sz w:val="20"/>
        </w:rPr>
        <w:t xml:space="preserve"> and shall procure that all </w:t>
      </w:r>
      <w:r>
        <w:rPr>
          <w:rFonts w:cs="Arial"/>
          <w:sz w:val="20"/>
        </w:rPr>
        <w:t xml:space="preserve">the Supplier’s </w:t>
      </w:r>
      <w:r w:rsidRPr="00A4589E">
        <w:rPr>
          <w:rFonts w:cs="Arial"/>
          <w:sz w:val="20"/>
        </w:rPr>
        <w:t xml:space="preserve">Staff or any person acting on the </w:t>
      </w:r>
      <w:r>
        <w:rPr>
          <w:rFonts w:cs="Arial"/>
          <w:sz w:val="20"/>
        </w:rPr>
        <w:t>Supplier</w:t>
      </w:r>
      <w:r w:rsidRPr="00A4589E">
        <w:rPr>
          <w:rFonts w:cs="Arial"/>
          <w:sz w:val="20"/>
        </w:rPr>
        <w:t xml:space="preserve">'s behalf shall not commit, in connection with the Contract, a Prohibited Act under the Bribery Act 2010, or any other relevant laws, statutes, regulations or codes in relation to bribery and anti-corruption. </w:t>
      </w:r>
    </w:p>
    <w:p w14:paraId="3C8FD849"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warrants, represents and undertakes that it has not:</w:t>
      </w:r>
    </w:p>
    <w:p w14:paraId="3C8FD84A" w14:textId="77777777" w:rsidR="00C03B23" w:rsidRPr="00A4589E" w:rsidRDefault="00C03B23" w:rsidP="00C03B23">
      <w:pPr>
        <w:pStyle w:val="Heading3"/>
        <w:rPr>
          <w:rFonts w:cs="Arial"/>
          <w:sz w:val="20"/>
        </w:rPr>
      </w:pPr>
      <w:r w:rsidRPr="00A4589E">
        <w:rPr>
          <w:rFonts w:cs="Arial"/>
          <w:sz w:val="20"/>
        </w:rPr>
        <w:t>paid commission or a</w:t>
      </w:r>
      <w:r>
        <w:rPr>
          <w:rFonts w:cs="Arial"/>
          <w:sz w:val="20"/>
        </w:rPr>
        <w:t>greed to pay commission to the Customer, any Contracting Body</w:t>
      </w:r>
      <w:r w:rsidRPr="00A4589E">
        <w:rPr>
          <w:rFonts w:cs="Arial"/>
          <w:sz w:val="20"/>
        </w:rPr>
        <w:t xml:space="preserve"> or any other public body or any person employed by or on behalf of </w:t>
      </w:r>
      <w:r>
        <w:rPr>
          <w:rFonts w:cs="Arial"/>
          <w:sz w:val="20"/>
        </w:rPr>
        <w:t>the</w:t>
      </w:r>
      <w:r w:rsidRPr="00A4589E">
        <w:rPr>
          <w:rFonts w:cs="Arial"/>
          <w:sz w:val="20"/>
        </w:rPr>
        <w:t xml:space="preserve"> </w:t>
      </w:r>
      <w:r>
        <w:rPr>
          <w:rFonts w:cs="Arial"/>
          <w:sz w:val="20"/>
        </w:rPr>
        <w:t>Customer</w:t>
      </w:r>
      <w:r w:rsidRPr="00A4589E">
        <w:rPr>
          <w:rFonts w:cs="Arial"/>
          <w:sz w:val="20"/>
        </w:rPr>
        <w:t xml:space="preserve"> in connection with the Contract; and</w:t>
      </w:r>
    </w:p>
    <w:p w14:paraId="3C8FD84B" w14:textId="77777777" w:rsidR="00C03B23" w:rsidRPr="00A4589E" w:rsidRDefault="00C03B23" w:rsidP="00C03B23">
      <w:pPr>
        <w:pStyle w:val="Heading3"/>
        <w:rPr>
          <w:rFonts w:cs="Arial"/>
          <w:sz w:val="20"/>
        </w:rPr>
      </w:pPr>
      <w:r w:rsidRPr="00A4589E">
        <w:rPr>
          <w:rFonts w:cs="Arial"/>
          <w:sz w:val="20"/>
        </w:rPr>
        <w:t xml:space="preserve">entered into the Contract with knowledge, that, in connection with it, any money has been, or will be, paid to any person working for or engaged by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in connection with the Contract, or that an agreement has been reached to that effect, unless details of any such arrangement have been disclosed in writing to the </w:t>
      </w:r>
      <w:r>
        <w:rPr>
          <w:rFonts w:cs="Arial"/>
          <w:sz w:val="20"/>
        </w:rPr>
        <w:t>Customer</w:t>
      </w:r>
      <w:r w:rsidRPr="00A4589E">
        <w:rPr>
          <w:rFonts w:cs="Arial"/>
          <w:sz w:val="20"/>
        </w:rPr>
        <w:t xml:space="preserve"> and the Authority before execution of the Contract.</w:t>
      </w:r>
    </w:p>
    <w:p w14:paraId="3C8FD84C" w14:textId="77777777" w:rsidR="00C03B23" w:rsidRPr="00A4589E" w:rsidRDefault="00C03B23" w:rsidP="00C03B23">
      <w:pPr>
        <w:pStyle w:val="Heading2"/>
        <w:keepNext/>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w:t>
      </w:r>
    </w:p>
    <w:p w14:paraId="3C8FD84D" w14:textId="77777777" w:rsidR="00C03B23" w:rsidRPr="00A93C8D" w:rsidRDefault="00C03B23" w:rsidP="00C03B23">
      <w:pPr>
        <w:pStyle w:val="Heading3"/>
        <w:rPr>
          <w:rFonts w:cs="Arial"/>
          <w:sz w:val="20"/>
        </w:rPr>
      </w:pPr>
      <w:proofErr w:type="gramStart"/>
      <w:r w:rsidRPr="00A4589E">
        <w:rPr>
          <w:rFonts w:cs="Arial"/>
          <w:sz w:val="20"/>
        </w:rPr>
        <w:t>in</w:t>
      </w:r>
      <w:proofErr w:type="gramEnd"/>
      <w:r w:rsidRPr="00A4589E">
        <w:rPr>
          <w:rFonts w:cs="Arial"/>
          <w:sz w:val="20"/>
        </w:rPr>
        <w:t xml:space="preserve"> relation to the Contract, act in accordance with the </w:t>
      </w:r>
      <w:r w:rsidRPr="00A93C8D">
        <w:rPr>
          <w:rFonts w:cs="Arial"/>
          <w:sz w:val="20"/>
        </w:rPr>
        <w:t>Ministry of Justice Guidance;</w:t>
      </w:r>
    </w:p>
    <w:p w14:paraId="3C8FD84E" w14:textId="77777777" w:rsidR="00C03B23" w:rsidRPr="00A4589E" w:rsidRDefault="00C03B23" w:rsidP="00C03B23">
      <w:pPr>
        <w:pStyle w:val="Heading3"/>
        <w:rPr>
          <w:rFonts w:cs="Arial"/>
          <w:sz w:val="20"/>
        </w:rPr>
      </w:pPr>
      <w:proofErr w:type="gramStart"/>
      <w:r w:rsidRPr="00A4589E">
        <w:rPr>
          <w:rFonts w:cs="Arial"/>
          <w:sz w:val="20"/>
        </w:rPr>
        <w:t>immediately</w:t>
      </w:r>
      <w:proofErr w:type="gramEnd"/>
      <w:r w:rsidRPr="00A4589E">
        <w:rPr>
          <w:rFonts w:cs="Arial"/>
          <w:sz w:val="20"/>
        </w:rPr>
        <w:t xml:space="preserve"> notify the </w:t>
      </w:r>
      <w:r>
        <w:rPr>
          <w:rFonts w:cs="Arial"/>
          <w:sz w:val="20"/>
        </w:rPr>
        <w:t>Customer</w:t>
      </w:r>
      <w:r w:rsidRPr="00A4589E">
        <w:rPr>
          <w:rFonts w:cs="Arial"/>
          <w:sz w:val="20"/>
        </w:rPr>
        <w:t xml:space="preserve"> if it suspects or becomes aware of any breach of this Clause </w:t>
      </w:r>
      <w:r>
        <w:rPr>
          <w:rFonts w:cs="Arial"/>
          <w:sz w:val="20"/>
        </w:rPr>
        <w:t>11;</w:t>
      </w:r>
    </w:p>
    <w:p w14:paraId="3C8FD84F" w14:textId="77777777" w:rsidR="00C03B23" w:rsidRPr="00A4589E" w:rsidRDefault="00C03B23" w:rsidP="00C03B23">
      <w:pPr>
        <w:pStyle w:val="Heading3"/>
        <w:rPr>
          <w:rFonts w:cs="Arial"/>
          <w:sz w:val="20"/>
        </w:rPr>
      </w:pPr>
      <w:r w:rsidRPr="00A4589E">
        <w:rPr>
          <w:rFonts w:cs="Arial"/>
          <w:sz w:val="20"/>
        </w:rPr>
        <w:t xml:space="preserve">respond promptly to any of the </w:t>
      </w:r>
      <w:r>
        <w:rPr>
          <w:rFonts w:cs="Arial"/>
          <w:sz w:val="20"/>
        </w:rPr>
        <w:t>Customer</w:t>
      </w:r>
      <w:r w:rsidRPr="00A4589E">
        <w:rPr>
          <w:rFonts w:cs="Arial"/>
          <w:sz w:val="20"/>
        </w:rPr>
        <w:t>’s enquiries regarding any breach, potential breach or suspected breach of this Clause </w:t>
      </w:r>
      <w:r>
        <w:rPr>
          <w:rFonts w:cs="Arial"/>
          <w:sz w:val="20"/>
        </w:rPr>
        <w:t>11</w:t>
      </w:r>
      <w:r w:rsidRPr="00A4589E">
        <w:rPr>
          <w:rFonts w:cs="Arial"/>
          <w:sz w:val="20"/>
        </w:rPr>
        <w:t xml:space="preserve"> and the </w:t>
      </w:r>
      <w:r>
        <w:rPr>
          <w:rFonts w:cs="Arial"/>
          <w:sz w:val="20"/>
        </w:rPr>
        <w:t>Supplier</w:t>
      </w:r>
      <w:r w:rsidRPr="00A4589E">
        <w:rPr>
          <w:rFonts w:cs="Arial"/>
          <w:sz w:val="20"/>
        </w:rPr>
        <w:t xml:space="preserve"> shall co-operate with any investigation and allow the </w:t>
      </w:r>
      <w:r>
        <w:rPr>
          <w:rFonts w:cs="Arial"/>
          <w:sz w:val="20"/>
        </w:rPr>
        <w:t>Customer</w:t>
      </w:r>
      <w:r w:rsidRPr="00A4589E">
        <w:rPr>
          <w:rFonts w:cs="Arial"/>
          <w:sz w:val="20"/>
        </w:rPr>
        <w:t xml:space="preserve"> to audit </w:t>
      </w:r>
      <w:r>
        <w:rPr>
          <w:rFonts w:cs="Arial"/>
          <w:sz w:val="20"/>
        </w:rPr>
        <w:t>Supplier</w:t>
      </w:r>
      <w:r w:rsidRPr="00A4589E">
        <w:rPr>
          <w:rFonts w:cs="Arial"/>
          <w:sz w:val="20"/>
        </w:rPr>
        <w:t>’s books, records and any other relevant documentation in connection with the breach;</w:t>
      </w:r>
    </w:p>
    <w:p w14:paraId="3C8FD850" w14:textId="77777777" w:rsidR="00C03B23" w:rsidRPr="00A4589E" w:rsidRDefault="00C03B23" w:rsidP="00C03B23">
      <w:pPr>
        <w:pStyle w:val="Heading3"/>
        <w:rPr>
          <w:rFonts w:cs="Arial"/>
          <w:sz w:val="20"/>
        </w:rPr>
      </w:pPr>
      <w:proofErr w:type="gramStart"/>
      <w:r w:rsidRPr="00A4589E">
        <w:rPr>
          <w:rFonts w:cs="Arial"/>
          <w:sz w:val="20"/>
        </w:rPr>
        <w:t>if</w:t>
      </w:r>
      <w:proofErr w:type="gramEnd"/>
      <w:r w:rsidRPr="00A4589E">
        <w:rPr>
          <w:rFonts w:cs="Arial"/>
          <w:sz w:val="20"/>
        </w:rPr>
        <w:t xml:space="preserve"> so required by the </w:t>
      </w:r>
      <w:r>
        <w:rPr>
          <w:rFonts w:cs="Arial"/>
          <w:sz w:val="20"/>
        </w:rPr>
        <w:t>Customer</w:t>
      </w:r>
      <w:r w:rsidRPr="00A4589E">
        <w:rPr>
          <w:rFonts w:cs="Arial"/>
          <w:sz w:val="20"/>
        </w:rPr>
        <w:t>, within twenty (20) Wor</w:t>
      </w:r>
      <w:r>
        <w:rPr>
          <w:rFonts w:cs="Arial"/>
          <w:sz w:val="20"/>
        </w:rPr>
        <w:t>king Days of the commencement d</w:t>
      </w:r>
      <w:r w:rsidRPr="00A4589E">
        <w:rPr>
          <w:rFonts w:cs="Arial"/>
          <w:sz w:val="20"/>
        </w:rPr>
        <w:t>ate</w:t>
      </w:r>
      <w:r>
        <w:rPr>
          <w:rFonts w:cs="Arial"/>
          <w:sz w:val="20"/>
        </w:rPr>
        <w:t xml:space="preserve"> of the Contract</w:t>
      </w:r>
      <w:r w:rsidRPr="00A4589E">
        <w:rPr>
          <w:rFonts w:cs="Arial"/>
          <w:sz w:val="20"/>
        </w:rPr>
        <w:t xml:space="preserve">, and annually thereafter, certify to the </w:t>
      </w:r>
      <w:r>
        <w:rPr>
          <w:rFonts w:cs="Arial"/>
          <w:sz w:val="20"/>
        </w:rPr>
        <w:t>Customer</w:t>
      </w:r>
      <w:r w:rsidRPr="00A4589E">
        <w:rPr>
          <w:rFonts w:cs="Arial"/>
          <w:sz w:val="20"/>
        </w:rPr>
        <w:t xml:space="preserve"> in writing of the compliance with this Clause </w:t>
      </w:r>
      <w:r>
        <w:rPr>
          <w:rFonts w:cs="Arial"/>
          <w:sz w:val="20"/>
        </w:rPr>
        <w:t>11</w:t>
      </w:r>
      <w:r w:rsidRPr="00A4589E">
        <w:rPr>
          <w:rFonts w:cs="Arial"/>
          <w:sz w:val="20"/>
        </w:rPr>
        <w:t xml:space="preserve"> by the </w:t>
      </w:r>
      <w:r>
        <w:rPr>
          <w:rFonts w:cs="Arial"/>
          <w:sz w:val="20"/>
        </w:rPr>
        <w:t>Supplier</w:t>
      </w:r>
      <w:r w:rsidRPr="00A4589E">
        <w:rPr>
          <w:rFonts w:cs="Arial"/>
          <w:sz w:val="20"/>
        </w:rPr>
        <w:t xml:space="preserve"> and all persons associated with it or its Sub-Contractors or other persons who are supplying the Services in connection with the Contract.  The </w:t>
      </w:r>
      <w:r>
        <w:rPr>
          <w:rFonts w:cs="Arial"/>
          <w:sz w:val="20"/>
        </w:rPr>
        <w:t>Supplier</w:t>
      </w:r>
      <w:r w:rsidRPr="00A4589E">
        <w:rPr>
          <w:rFonts w:cs="Arial"/>
          <w:sz w:val="20"/>
        </w:rPr>
        <w:t xml:space="preserve"> shall provide such supporting evidence of compliance as the </w:t>
      </w:r>
      <w:r>
        <w:rPr>
          <w:rFonts w:cs="Arial"/>
          <w:sz w:val="20"/>
        </w:rPr>
        <w:t>Customer</w:t>
      </w:r>
      <w:r w:rsidRPr="00A4589E">
        <w:rPr>
          <w:rFonts w:cs="Arial"/>
          <w:sz w:val="20"/>
        </w:rPr>
        <w:t xml:space="preserve"> may reasonably request;</w:t>
      </w:r>
      <w:r>
        <w:rPr>
          <w:rFonts w:cs="Arial"/>
          <w:sz w:val="20"/>
        </w:rPr>
        <w:t xml:space="preserve"> and</w:t>
      </w:r>
    </w:p>
    <w:p w14:paraId="3C8FD851" w14:textId="77777777" w:rsidR="00C03B23" w:rsidRPr="00A4589E" w:rsidRDefault="00C03B23" w:rsidP="00C03B23">
      <w:pPr>
        <w:pStyle w:val="Heading3"/>
        <w:rPr>
          <w:rFonts w:cs="Arial"/>
          <w:sz w:val="20"/>
        </w:rPr>
      </w:pPr>
      <w:proofErr w:type="gramStart"/>
      <w:r w:rsidRPr="00A4589E">
        <w:rPr>
          <w:rFonts w:cs="Arial"/>
          <w:sz w:val="20"/>
        </w:rPr>
        <w:t>have</w:t>
      </w:r>
      <w:proofErr w:type="gramEnd"/>
      <w:r w:rsidRPr="00A4589E">
        <w:rPr>
          <w:rFonts w:cs="Arial"/>
          <w:sz w:val="20"/>
        </w:rPr>
        <w:t xml:space="preserve">, maintain and enforce an anti-bribery policy (which shall be disclosed to the </w:t>
      </w:r>
      <w:r>
        <w:rPr>
          <w:rFonts w:cs="Arial"/>
          <w:sz w:val="20"/>
        </w:rPr>
        <w:t>Customer</w:t>
      </w:r>
      <w:r w:rsidRPr="00A4589E">
        <w:rPr>
          <w:rFonts w:cs="Arial"/>
          <w:sz w:val="20"/>
        </w:rPr>
        <w:t xml:space="preserve"> on request) to prevent </w:t>
      </w:r>
      <w:r>
        <w:rPr>
          <w:rFonts w:cs="Arial"/>
          <w:sz w:val="20"/>
        </w:rPr>
        <w:t>the Supplier</w:t>
      </w:r>
      <w:r w:rsidRPr="00A4589E">
        <w:rPr>
          <w:rFonts w:cs="Arial"/>
          <w:sz w:val="20"/>
        </w:rPr>
        <w:t xml:space="preserve"> and any of </w:t>
      </w:r>
      <w:r>
        <w:rPr>
          <w:rFonts w:cs="Arial"/>
          <w:sz w:val="20"/>
        </w:rPr>
        <w:t>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from committing a Prohibited Act and shall enforce it where appropriate. </w:t>
      </w:r>
    </w:p>
    <w:p w14:paraId="3C8FD852"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If the </w:t>
      </w:r>
      <w:r>
        <w:rPr>
          <w:rFonts w:cs="Arial"/>
          <w:sz w:val="20"/>
        </w:rPr>
        <w:t>Supplier</w:t>
      </w:r>
      <w:r w:rsidRPr="00A4589E">
        <w:rPr>
          <w:rFonts w:cs="Arial"/>
          <w:sz w:val="20"/>
        </w:rPr>
        <w:t xml:space="preserve">, </w:t>
      </w:r>
      <w:r>
        <w:rPr>
          <w:rFonts w:cs="Arial"/>
          <w:sz w:val="20"/>
        </w:rPr>
        <w:t>any member of the Supplier’s</w:t>
      </w:r>
      <w:r w:rsidRPr="00A4589E">
        <w:rPr>
          <w:rFonts w:cs="Arial"/>
          <w:sz w:val="20"/>
        </w:rPr>
        <w:t xml:space="preserve"> Staff or any person acting on the </w:t>
      </w:r>
      <w:r>
        <w:rPr>
          <w:rFonts w:cs="Arial"/>
          <w:sz w:val="20"/>
        </w:rPr>
        <w:t>Supplier</w:t>
      </w:r>
      <w:r w:rsidRPr="00A4589E">
        <w:rPr>
          <w:rFonts w:cs="Arial"/>
          <w:sz w:val="20"/>
        </w:rPr>
        <w:t xml:space="preserve">'s behalf, in all cases whether or not acting with the </w:t>
      </w:r>
      <w:r>
        <w:rPr>
          <w:rFonts w:cs="Arial"/>
          <w:sz w:val="20"/>
        </w:rPr>
        <w:t>Supplier</w:t>
      </w:r>
      <w:r w:rsidRPr="00A4589E">
        <w:rPr>
          <w:rFonts w:cs="Arial"/>
          <w:sz w:val="20"/>
        </w:rPr>
        <w:t xml:space="preserve">'s knowledge breaches: </w:t>
      </w:r>
    </w:p>
    <w:p w14:paraId="3C8FD853" w14:textId="77777777" w:rsidR="00C03B23" w:rsidRPr="00A4589E" w:rsidRDefault="00C03B23" w:rsidP="00C03B23">
      <w:pPr>
        <w:pStyle w:val="Heading3"/>
        <w:rPr>
          <w:rFonts w:cs="Arial"/>
          <w:sz w:val="20"/>
        </w:rPr>
      </w:pPr>
      <w:proofErr w:type="gramStart"/>
      <w:r w:rsidRPr="00A4589E">
        <w:rPr>
          <w:rFonts w:cs="Arial"/>
          <w:sz w:val="20"/>
        </w:rPr>
        <w:t>this</w:t>
      </w:r>
      <w:proofErr w:type="gramEnd"/>
      <w:r w:rsidRPr="00A4589E">
        <w:rPr>
          <w:rFonts w:cs="Arial"/>
          <w:sz w:val="20"/>
        </w:rPr>
        <w:t xml:space="preserve"> Clause </w:t>
      </w:r>
      <w:r>
        <w:rPr>
          <w:rFonts w:cs="Arial"/>
          <w:sz w:val="20"/>
        </w:rPr>
        <w:t>11</w:t>
      </w:r>
      <w:r w:rsidRPr="00A4589E">
        <w:rPr>
          <w:rFonts w:cs="Arial"/>
          <w:sz w:val="20"/>
        </w:rPr>
        <w:t>; or</w:t>
      </w:r>
    </w:p>
    <w:p w14:paraId="3C8FD854"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Bribery Act 2010 in relation to the Contract or any other contract with the </w:t>
      </w:r>
      <w:r>
        <w:rPr>
          <w:rFonts w:cs="Arial"/>
          <w:sz w:val="20"/>
        </w:rPr>
        <w:t>Customer</w:t>
      </w:r>
      <w:r w:rsidRPr="00A4589E">
        <w:rPr>
          <w:rFonts w:cs="Arial"/>
          <w:sz w:val="20"/>
        </w:rPr>
        <w:t xml:space="preserve"> or any other public body or any person employed by or on behalf of the </w:t>
      </w:r>
      <w:r>
        <w:rPr>
          <w:rFonts w:cs="Arial"/>
          <w:sz w:val="20"/>
        </w:rPr>
        <w:t>Customer</w:t>
      </w:r>
      <w:r w:rsidRPr="00A4589E">
        <w:rPr>
          <w:rFonts w:cs="Arial"/>
          <w:sz w:val="20"/>
        </w:rPr>
        <w:t xml:space="preserve"> or a public body in connection with the Contract,</w:t>
      </w:r>
    </w:p>
    <w:p w14:paraId="3C8FD855" w14:textId="77777777" w:rsidR="00C03B23" w:rsidRPr="00A4589E" w:rsidRDefault="00C03B23" w:rsidP="00C03B23">
      <w:pPr>
        <w:pStyle w:val="BodyTextIndent"/>
        <w:rPr>
          <w:rFonts w:cs="Arial"/>
          <w:sz w:val="20"/>
        </w:rPr>
      </w:pPr>
      <w:proofErr w:type="gramStart"/>
      <w:r w:rsidRPr="00A4589E">
        <w:rPr>
          <w:rFonts w:cs="Arial"/>
          <w:sz w:val="20"/>
        </w:rPr>
        <w:t>the</w:t>
      </w:r>
      <w:proofErr w:type="gramEnd"/>
      <w:r w:rsidRPr="00A4589E">
        <w:rPr>
          <w:rFonts w:cs="Arial"/>
          <w:sz w:val="20"/>
        </w:rPr>
        <w:t xml:space="preserve"> </w:t>
      </w:r>
      <w:r>
        <w:rPr>
          <w:rFonts w:cs="Arial"/>
          <w:sz w:val="20"/>
        </w:rPr>
        <w:t>Customer</w:t>
      </w:r>
      <w:r w:rsidRPr="00A4589E">
        <w:rPr>
          <w:rFonts w:cs="Arial"/>
          <w:sz w:val="20"/>
        </w:rPr>
        <w:t xml:space="preserve"> shall be entitled to terminate the Contract by written notice with immediate effect.</w:t>
      </w:r>
    </w:p>
    <w:p w14:paraId="3C8FD856" w14:textId="77777777" w:rsidR="00C03B23" w:rsidRPr="00A4589E" w:rsidRDefault="00C03B23" w:rsidP="00C03B23">
      <w:pPr>
        <w:pStyle w:val="Heading2"/>
        <w:tabs>
          <w:tab w:val="num" w:pos="720"/>
        </w:tabs>
        <w:ind w:left="720"/>
        <w:rPr>
          <w:rFonts w:cs="Arial"/>
          <w:sz w:val="20"/>
        </w:rPr>
      </w:pPr>
      <w:r w:rsidRPr="00A4589E">
        <w:rPr>
          <w:rFonts w:cs="Arial"/>
          <w:sz w:val="20"/>
        </w:rPr>
        <w:t>Without prejudice to its other rights and remedies under this Clause </w:t>
      </w:r>
      <w:r>
        <w:rPr>
          <w:rFonts w:cs="Arial"/>
          <w:sz w:val="20"/>
        </w:rPr>
        <w:t>11</w:t>
      </w:r>
      <w:r w:rsidRPr="00A4589E">
        <w:rPr>
          <w:rFonts w:cs="Arial"/>
          <w:sz w:val="20"/>
        </w:rPr>
        <w:t xml:space="preserve">, the </w:t>
      </w:r>
      <w:r>
        <w:rPr>
          <w:rFonts w:cs="Arial"/>
          <w:sz w:val="20"/>
        </w:rPr>
        <w:t>Customer</w:t>
      </w:r>
      <w:r w:rsidRPr="00A4589E">
        <w:rPr>
          <w:rFonts w:cs="Arial"/>
          <w:sz w:val="20"/>
        </w:rPr>
        <w:t xml:space="preserve"> shall be entitled to recover in full from the </w:t>
      </w:r>
      <w:r>
        <w:rPr>
          <w:rFonts w:cs="Arial"/>
          <w:sz w:val="20"/>
        </w:rPr>
        <w:t>Supplier</w:t>
      </w:r>
      <w:r w:rsidRPr="00A4589E">
        <w:rPr>
          <w:rFonts w:cs="Arial"/>
          <w:sz w:val="20"/>
        </w:rPr>
        <w:t xml:space="preserve"> and the </w:t>
      </w:r>
      <w:r>
        <w:rPr>
          <w:rFonts w:cs="Arial"/>
          <w:sz w:val="20"/>
        </w:rPr>
        <w:t>Supplier</w:t>
      </w:r>
      <w:r w:rsidRPr="00A4589E">
        <w:rPr>
          <w:rFonts w:cs="Arial"/>
          <w:sz w:val="20"/>
        </w:rPr>
        <w:t xml:space="preserve"> shall on demand indemnify the </w:t>
      </w:r>
      <w:r>
        <w:rPr>
          <w:rFonts w:cs="Arial"/>
          <w:sz w:val="20"/>
        </w:rPr>
        <w:t>Customer</w:t>
      </w:r>
      <w:r w:rsidRPr="00A4589E">
        <w:rPr>
          <w:rFonts w:cs="Arial"/>
          <w:sz w:val="20"/>
        </w:rPr>
        <w:t xml:space="preserve"> in full from and against: </w:t>
      </w:r>
    </w:p>
    <w:p w14:paraId="3C8FD857"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amount of value of any such gift, consideration or commission; and</w:t>
      </w:r>
    </w:p>
    <w:p w14:paraId="3C8FD858"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loss sustained by the </w:t>
      </w:r>
      <w:r>
        <w:rPr>
          <w:rFonts w:cs="Arial"/>
          <w:sz w:val="20"/>
        </w:rPr>
        <w:t>Customer</w:t>
      </w:r>
      <w:r w:rsidRPr="00A4589E">
        <w:rPr>
          <w:rFonts w:cs="Arial"/>
          <w:sz w:val="20"/>
        </w:rPr>
        <w:t xml:space="preserve"> in consequence of any breach of this Clause </w:t>
      </w:r>
      <w:r>
        <w:rPr>
          <w:rFonts w:cs="Arial"/>
          <w:sz w:val="20"/>
        </w:rPr>
        <w:t>11</w:t>
      </w:r>
      <w:r w:rsidRPr="00A4589E">
        <w:rPr>
          <w:rFonts w:cs="Arial"/>
          <w:sz w:val="20"/>
        </w:rPr>
        <w:t>.</w:t>
      </w:r>
    </w:p>
    <w:p w14:paraId="3C8FD859" w14:textId="77777777" w:rsidR="00C03B23" w:rsidRPr="00A4589E" w:rsidRDefault="00C03B23" w:rsidP="00C03B23">
      <w:pPr>
        <w:pStyle w:val="Heading1"/>
        <w:keepNext/>
        <w:rPr>
          <w:rFonts w:cs="Arial"/>
          <w:sz w:val="20"/>
        </w:rPr>
      </w:pPr>
      <w:bookmarkStart w:id="102" w:name="_Toc472412241"/>
      <w:r w:rsidRPr="00A4589E">
        <w:rPr>
          <w:rFonts w:cs="Arial"/>
          <w:sz w:val="20"/>
        </w:rPr>
        <w:t>NON-DISCRIMINATION</w:t>
      </w:r>
      <w:bookmarkEnd w:id="102"/>
    </w:p>
    <w:p w14:paraId="3C8FD85A" w14:textId="77777777" w:rsidR="00C03B23" w:rsidRPr="00A4589E" w:rsidRDefault="00C03B23" w:rsidP="00C03B23">
      <w:pPr>
        <w:pStyle w:val="Heading2"/>
        <w:tabs>
          <w:tab w:val="num" w:pos="720"/>
        </w:tabs>
        <w:ind w:left="720"/>
        <w:rPr>
          <w:rFonts w:cs="Arial"/>
          <w:sz w:val="20"/>
        </w:rPr>
      </w:pPr>
      <w:bookmarkStart w:id="103" w:name="_Ref313370563"/>
      <w:r w:rsidRPr="00A4589E">
        <w:rPr>
          <w:rFonts w:cs="Arial"/>
          <w:sz w:val="20"/>
        </w:rPr>
        <w:t xml:space="preserve">The </w:t>
      </w:r>
      <w:r>
        <w:rPr>
          <w:rFonts w:cs="Arial"/>
          <w:sz w:val="20"/>
        </w:rPr>
        <w:t>Supplier</w:t>
      </w:r>
      <w:r w:rsidRPr="00A4589E">
        <w:rPr>
          <w:rFonts w:cs="Arial"/>
          <w:sz w:val="20"/>
        </w:rPr>
        <w:t xml:space="preserve"> shall not unlawfully discriminate within the meaning and scope of any Law, enactment, order or regulation relating to discrimination (whether in race, gender, religion, disability, sexual orientation, age or otherwise).</w:t>
      </w:r>
      <w:bookmarkEnd w:id="103"/>
    </w:p>
    <w:p w14:paraId="3C8FD85B"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The </w:t>
      </w:r>
      <w:r>
        <w:rPr>
          <w:rFonts w:cs="Arial"/>
          <w:sz w:val="20"/>
        </w:rPr>
        <w:t>Supplier</w:t>
      </w:r>
      <w:r w:rsidRPr="00A4589E">
        <w:rPr>
          <w:rFonts w:cs="Arial"/>
          <w:sz w:val="20"/>
        </w:rPr>
        <w:t xml:space="preserve"> shall take all reasonable steps to secure the observance of Clause </w:t>
      </w:r>
      <w:r>
        <w:rPr>
          <w:rFonts w:cs="Arial"/>
          <w:sz w:val="20"/>
        </w:rPr>
        <w:t>12</w:t>
      </w:r>
      <w:r w:rsidRPr="00A4589E">
        <w:rPr>
          <w:rFonts w:cs="Arial"/>
          <w:sz w:val="20"/>
        </w:rPr>
        <w:t xml:space="preserve">.1 by all </w:t>
      </w:r>
      <w:r>
        <w:rPr>
          <w:rFonts w:cs="Arial"/>
          <w:sz w:val="20"/>
        </w:rPr>
        <w:t xml:space="preserve">the Supplier’s </w:t>
      </w:r>
      <w:r w:rsidRPr="00A4589E">
        <w:rPr>
          <w:rFonts w:cs="Arial"/>
          <w:sz w:val="20"/>
        </w:rPr>
        <w:t>Staff employed in the execution of the Contract.</w:t>
      </w:r>
    </w:p>
    <w:p w14:paraId="3C8FD85C" w14:textId="77777777" w:rsidR="00C03B23" w:rsidRPr="00A4589E" w:rsidRDefault="00C03B23" w:rsidP="00C03B23">
      <w:pPr>
        <w:pStyle w:val="Heading1"/>
        <w:keepNext/>
        <w:rPr>
          <w:rFonts w:cs="Arial"/>
          <w:sz w:val="20"/>
        </w:rPr>
      </w:pPr>
      <w:bookmarkStart w:id="104" w:name="_Ref313370082"/>
      <w:bookmarkStart w:id="105" w:name="_Toc472412242"/>
      <w:r w:rsidRPr="00A4589E">
        <w:rPr>
          <w:rFonts w:cs="Arial"/>
          <w:sz w:val="20"/>
        </w:rPr>
        <w:t>PREVENTION OF FRAUD</w:t>
      </w:r>
      <w:bookmarkEnd w:id="104"/>
      <w:bookmarkEnd w:id="105"/>
    </w:p>
    <w:p w14:paraId="3C8FD85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take all reasonable steps, in accordance with Good Industry Practice, to prevent any Fraud by the </w:t>
      </w:r>
      <w:r>
        <w:rPr>
          <w:rFonts w:cs="Arial"/>
          <w:sz w:val="20"/>
        </w:rPr>
        <w:t>Supplier and any member of the Supplier’s Staff</w:t>
      </w:r>
      <w:r w:rsidRPr="00A4589E">
        <w:rPr>
          <w:rFonts w:cs="Arial"/>
          <w:sz w:val="20"/>
        </w:rPr>
        <w:t>.</w:t>
      </w:r>
    </w:p>
    <w:p w14:paraId="3C8FD85E"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notify the </w:t>
      </w:r>
      <w:r>
        <w:rPr>
          <w:rFonts w:cs="Arial"/>
          <w:sz w:val="20"/>
        </w:rPr>
        <w:t>Customer</w:t>
      </w:r>
      <w:r w:rsidRPr="00A4589E">
        <w:rPr>
          <w:rFonts w:cs="Arial"/>
          <w:sz w:val="20"/>
        </w:rPr>
        <w:t xml:space="preserve"> immediately if it has reason to suspect that any Fraud has occurred or is occurring or is likely to occur save where complying with this provision would cause the </w:t>
      </w:r>
      <w:r>
        <w:rPr>
          <w:rFonts w:cs="Arial"/>
          <w:sz w:val="20"/>
        </w:rPr>
        <w:t>Supplier</w:t>
      </w:r>
      <w:r w:rsidRPr="00A4589E">
        <w:rPr>
          <w:rFonts w:cs="Arial"/>
          <w:sz w:val="20"/>
        </w:rPr>
        <w:t xml:space="preserve"> or </w:t>
      </w:r>
      <w:r>
        <w:rPr>
          <w:rFonts w:cs="Arial"/>
          <w:sz w:val="20"/>
        </w:rPr>
        <w:t>any member of the Supplier’s</w:t>
      </w:r>
      <w:r w:rsidRPr="00A4589E">
        <w:rPr>
          <w:rFonts w:cs="Arial"/>
          <w:sz w:val="20"/>
        </w:rPr>
        <w:t xml:space="preserve"> Staff to commit an offence under the Proceeds of Crime Act 2002 or the Terrorism Act 2000.</w:t>
      </w:r>
    </w:p>
    <w:p w14:paraId="3C8FD85F" w14:textId="77777777" w:rsidR="00C03B23" w:rsidRDefault="00C03B23" w:rsidP="00C03B23">
      <w:pPr>
        <w:pStyle w:val="Heading2"/>
        <w:keepNext/>
        <w:tabs>
          <w:tab w:val="num" w:pos="720"/>
        </w:tabs>
        <w:ind w:left="720"/>
        <w:rPr>
          <w:rFonts w:cs="Arial"/>
          <w:sz w:val="20"/>
        </w:rPr>
      </w:pPr>
      <w:r w:rsidRPr="00CA6C27">
        <w:rPr>
          <w:rFonts w:cs="Arial"/>
          <w:sz w:val="20"/>
        </w:rPr>
        <w:t>If</w:t>
      </w:r>
      <w:r>
        <w:rPr>
          <w:rFonts w:cs="Arial"/>
          <w:sz w:val="20"/>
        </w:rPr>
        <w:t>:</w:t>
      </w:r>
    </w:p>
    <w:p w14:paraId="3C8FD860" w14:textId="77777777" w:rsidR="00C03B23" w:rsidRDefault="00C03B23" w:rsidP="00C03B23">
      <w:pPr>
        <w:pStyle w:val="Heading3"/>
        <w:rPr>
          <w:rFonts w:cs="Arial"/>
          <w:sz w:val="20"/>
        </w:rPr>
      </w:pPr>
      <w:proofErr w:type="gramStart"/>
      <w:r>
        <w:rPr>
          <w:rFonts w:cs="Arial"/>
          <w:sz w:val="20"/>
        </w:rPr>
        <w:t>the</w:t>
      </w:r>
      <w:proofErr w:type="gramEnd"/>
      <w:r>
        <w:rPr>
          <w:rFonts w:cs="Arial"/>
          <w:sz w:val="20"/>
        </w:rPr>
        <w:t xml:space="preserve"> Supplier breaches any of its obligations under Clause 13.1 and Clause 13.2; or</w:t>
      </w:r>
    </w:p>
    <w:p w14:paraId="3C8FD861" w14:textId="77777777" w:rsidR="00C03B23" w:rsidRDefault="00C03B23" w:rsidP="00C03B23">
      <w:pPr>
        <w:pStyle w:val="Heading3"/>
        <w:rPr>
          <w:rFonts w:cs="Arial"/>
          <w:sz w:val="20"/>
        </w:rPr>
      </w:pPr>
      <w:proofErr w:type="gramStart"/>
      <w:r w:rsidRPr="00CA6C27">
        <w:rPr>
          <w:rFonts w:cs="Arial"/>
          <w:sz w:val="20"/>
        </w:rPr>
        <w:t>the</w:t>
      </w:r>
      <w:proofErr w:type="gramEnd"/>
      <w:r w:rsidRPr="00CA6C27">
        <w:rPr>
          <w:rFonts w:cs="Arial"/>
          <w:sz w:val="20"/>
        </w:rPr>
        <w:t xml:space="preserve"> </w:t>
      </w:r>
      <w:r>
        <w:rPr>
          <w:rFonts w:cs="Arial"/>
          <w:sz w:val="20"/>
        </w:rPr>
        <w:t>Supplier</w:t>
      </w:r>
      <w:r w:rsidRPr="00CA6C27">
        <w:rPr>
          <w:rFonts w:cs="Arial"/>
          <w:sz w:val="20"/>
        </w:rPr>
        <w:t xml:space="preserve"> or any member of the </w:t>
      </w:r>
      <w:r>
        <w:rPr>
          <w:rFonts w:cs="Arial"/>
          <w:sz w:val="20"/>
        </w:rPr>
        <w:t>Supplier</w:t>
      </w:r>
      <w:r w:rsidRPr="00CA6C27">
        <w:rPr>
          <w:rFonts w:cs="Arial"/>
          <w:sz w:val="20"/>
        </w:rPr>
        <w:t xml:space="preserve">’s Staff commits any Fraud in relation to </w:t>
      </w:r>
      <w:r>
        <w:rPr>
          <w:rFonts w:cs="Arial"/>
          <w:sz w:val="20"/>
        </w:rPr>
        <w:t xml:space="preserve">the Contract </w:t>
      </w:r>
      <w:r w:rsidRPr="00CA6C27">
        <w:rPr>
          <w:rFonts w:cs="Arial"/>
          <w:sz w:val="20"/>
        </w:rPr>
        <w:t xml:space="preserve">or any other contract with the </w:t>
      </w:r>
      <w:r>
        <w:rPr>
          <w:rFonts w:cs="Arial"/>
          <w:sz w:val="20"/>
        </w:rPr>
        <w:t>Customer or any other person,</w:t>
      </w:r>
    </w:p>
    <w:p w14:paraId="3C8FD862" w14:textId="77777777" w:rsidR="00C03B23" w:rsidRPr="00CA6C27" w:rsidRDefault="00C03B23" w:rsidP="00C03B23">
      <w:pPr>
        <w:pStyle w:val="Heading3"/>
        <w:numPr>
          <w:ilvl w:val="0"/>
          <w:numId w:val="0"/>
        </w:numPr>
        <w:ind w:left="720"/>
        <w:rPr>
          <w:rFonts w:cs="Arial"/>
          <w:sz w:val="20"/>
        </w:rPr>
      </w:pPr>
      <w:r w:rsidRPr="00CA6C27">
        <w:rPr>
          <w:rFonts w:cs="Arial"/>
          <w:sz w:val="20"/>
        </w:rPr>
        <w:t xml:space="preserve">the </w:t>
      </w:r>
      <w:r>
        <w:rPr>
          <w:rFonts w:cs="Arial"/>
          <w:sz w:val="20"/>
        </w:rPr>
        <w:t>Customer</w:t>
      </w:r>
      <w:r w:rsidRPr="00CA6C27">
        <w:rPr>
          <w:rFonts w:cs="Arial"/>
          <w:sz w:val="20"/>
        </w:rPr>
        <w:t xml:space="preserve"> may</w:t>
      </w:r>
      <w:r>
        <w:rPr>
          <w:rFonts w:cs="Arial"/>
          <w:sz w:val="20"/>
        </w:rPr>
        <w:t xml:space="preserve"> </w:t>
      </w:r>
      <w:r w:rsidRPr="00CA6C27">
        <w:rPr>
          <w:rFonts w:cs="Arial"/>
          <w:sz w:val="20"/>
        </w:rPr>
        <w:t xml:space="preserve">recover in full from the </w:t>
      </w:r>
      <w:r>
        <w:rPr>
          <w:rFonts w:cs="Arial"/>
          <w:sz w:val="20"/>
        </w:rPr>
        <w:t>Supplier</w:t>
      </w:r>
      <w:r w:rsidRPr="00CA6C27">
        <w:rPr>
          <w:rFonts w:cs="Arial"/>
          <w:sz w:val="20"/>
        </w:rPr>
        <w:t xml:space="preserve"> and the </w:t>
      </w:r>
      <w:r>
        <w:rPr>
          <w:rFonts w:cs="Arial"/>
          <w:sz w:val="20"/>
        </w:rPr>
        <w:t>Supplier</w:t>
      </w:r>
      <w:r w:rsidRPr="00CA6C27">
        <w:rPr>
          <w:rFonts w:cs="Arial"/>
          <w:sz w:val="20"/>
        </w:rPr>
        <w:t xml:space="preserve"> shall on demand indemnify the </w:t>
      </w:r>
      <w:r>
        <w:rPr>
          <w:rFonts w:cs="Arial"/>
          <w:sz w:val="20"/>
        </w:rPr>
        <w:t>Customer</w:t>
      </w:r>
      <w:r w:rsidRPr="00CA6C27">
        <w:rPr>
          <w:rFonts w:cs="Arial"/>
          <w:sz w:val="20"/>
        </w:rPr>
        <w:t xml:space="preserve"> in full </w:t>
      </w:r>
      <w:r>
        <w:rPr>
          <w:rFonts w:cs="Arial"/>
          <w:sz w:val="20"/>
        </w:rPr>
        <w:t>against</w:t>
      </w:r>
      <w:r w:rsidRPr="00CA6C27">
        <w:rPr>
          <w:rFonts w:cs="Arial"/>
          <w:sz w:val="20"/>
        </w:rPr>
        <w:t xml:space="preserve"> any </w:t>
      </w:r>
      <w:r>
        <w:rPr>
          <w:rFonts w:cs="Arial"/>
          <w:sz w:val="20"/>
        </w:rPr>
        <w:t xml:space="preserve">and all </w:t>
      </w:r>
      <w:r w:rsidRPr="00CA6C27">
        <w:rPr>
          <w:rFonts w:cs="Arial"/>
          <w:sz w:val="20"/>
        </w:rPr>
        <w:t>loss</w:t>
      </w:r>
      <w:r>
        <w:rPr>
          <w:rFonts w:cs="Arial"/>
          <w:sz w:val="20"/>
        </w:rPr>
        <w:t>es</w:t>
      </w:r>
      <w:r w:rsidRPr="00CA6C27">
        <w:rPr>
          <w:rFonts w:cs="Arial"/>
          <w:sz w:val="20"/>
        </w:rPr>
        <w:t xml:space="preserve"> sustained by the </w:t>
      </w:r>
      <w:r>
        <w:rPr>
          <w:rFonts w:cs="Arial"/>
          <w:sz w:val="20"/>
        </w:rPr>
        <w:t>Customer</w:t>
      </w:r>
      <w:r w:rsidRPr="00CA6C27">
        <w:rPr>
          <w:rFonts w:cs="Arial"/>
          <w:sz w:val="20"/>
        </w:rPr>
        <w:t xml:space="preserve"> in consequence of </w:t>
      </w:r>
      <w:r>
        <w:rPr>
          <w:rFonts w:cs="Arial"/>
          <w:sz w:val="20"/>
        </w:rPr>
        <w:t>the relevant breach or commission of Fraud</w:t>
      </w:r>
      <w:r w:rsidRPr="00CA6C27">
        <w:rPr>
          <w:rFonts w:cs="Arial"/>
          <w:sz w:val="20"/>
        </w:rPr>
        <w:t xml:space="preserve">, including the cost reasonably incurred by the </w:t>
      </w:r>
      <w:r>
        <w:rPr>
          <w:rFonts w:cs="Arial"/>
          <w:sz w:val="20"/>
        </w:rPr>
        <w:t>Customer</w:t>
      </w:r>
      <w:r w:rsidRPr="00CA6C27">
        <w:rPr>
          <w:rFonts w:cs="Arial"/>
          <w:sz w:val="20"/>
        </w:rPr>
        <w:t xml:space="preserve"> of making other arrangements for the supply of the </w:t>
      </w:r>
      <w:r>
        <w:rPr>
          <w:rFonts w:cs="Arial"/>
          <w:sz w:val="20"/>
        </w:rPr>
        <w:t>Contract Services</w:t>
      </w:r>
      <w:r w:rsidRPr="00CA6C27">
        <w:rPr>
          <w:rFonts w:cs="Arial"/>
          <w:sz w:val="20"/>
        </w:rPr>
        <w:t xml:space="preserve"> and any additional expenditure incurred by the </w:t>
      </w:r>
      <w:r>
        <w:rPr>
          <w:rFonts w:cs="Arial"/>
          <w:sz w:val="20"/>
        </w:rPr>
        <w:t>Customer</w:t>
      </w:r>
      <w:r w:rsidRPr="00CA6C27">
        <w:rPr>
          <w:rFonts w:cs="Arial"/>
          <w:sz w:val="20"/>
        </w:rPr>
        <w:t xml:space="preserve"> </w:t>
      </w:r>
      <w:r>
        <w:rPr>
          <w:rFonts w:cs="Arial"/>
          <w:sz w:val="20"/>
        </w:rPr>
        <w:t>in relation thereto.</w:t>
      </w:r>
    </w:p>
    <w:p w14:paraId="3C8FD863" w14:textId="77777777" w:rsidR="00C03B23" w:rsidRPr="00A4589E" w:rsidRDefault="00C03B23" w:rsidP="00C03B23">
      <w:pPr>
        <w:pStyle w:val="Heading1"/>
        <w:keepNext/>
        <w:rPr>
          <w:rFonts w:cs="Arial"/>
          <w:sz w:val="20"/>
        </w:rPr>
      </w:pPr>
      <w:bookmarkStart w:id="106" w:name="_Ref313370605"/>
      <w:bookmarkStart w:id="107" w:name="_Toc472412243"/>
      <w:r w:rsidRPr="00A4589E">
        <w:rPr>
          <w:rFonts w:cs="Arial"/>
          <w:sz w:val="20"/>
        </w:rPr>
        <w:t>TRANSFER AND SUB-CONTRACTING</w:t>
      </w:r>
      <w:bookmarkEnd w:id="106"/>
      <w:bookmarkEnd w:id="107"/>
    </w:p>
    <w:p w14:paraId="3C8FD864" w14:textId="77777777" w:rsidR="00C03B23" w:rsidRPr="001A3AB9" w:rsidRDefault="00C03B23" w:rsidP="00C03B23">
      <w:pPr>
        <w:pStyle w:val="Heading2"/>
        <w:tabs>
          <w:tab w:val="num" w:pos="720"/>
        </w:tabs>
        <w:ind w:left="720"/>
        <w:rPr>
          <w:rFonts w:cs="Arial"/>
          <w:sz w:val="20"/>
        </w:rPr>
      </w:pPr>
      <w:r>
        <w:rPr>
          <w:rFonts w:cs="Arial"/>
          <w:sz w:val="20"/>
        </w:rPr>
        <w:t>T</w:t>
      </w:r>
      <w:r w:rsidRPr="00A4589E">
        <w:rPr>
          <w:rFonts w:cs="Arial"/>
          <w:sz w:val="20"/>
        </w:rPr>
        <w:t xml:space="preserve">he </w:t>
      </w:r>
      <w:r>
        <w:rPr>
          <w:rFonts w:cs="Arial"/>
          <w:sz w:val="20"/>
        </w:rPr>
        <w:t>Supplier</w:t>
      </w:r>
      <w:r w:rsidRPr="00A4589E">
        <w:rPr>
          <w:rFonts w:cs="Arial"/>
          <w:sz w:val="20"/>
        </w:rPr>
        <w:t xml:space="preserve"> shall not assign, novate, enter into a Sub-Contract in respect of, or in any other way dispose of, the Contract or any part of it without the </w:t>
      </w:r>
      <w:r>
        <w:rPr>
          <w:rFonts w:cs="Arial"/>
          <w:sz w:val="20"/>
        </w:rPr>
        <w:t>Customer</w:t>
      </w:r>
      <w:r w:rsidRPr="00A4589E">
        <w:rPr>
          <w:rFonts w:cs="Arial"/>
          <w:sz w:val="20"/>
        </w:rPr>
        <w:t xml:space="preserve">’s prior written consent. The </w:t>
      </w:r>
      <w:r>
        <w:rPr>
          <w:rFonts w:cs="Arial"/>
          <w:sz w:val="20"/>
        </w:rPr>
        <w:t>Customer</w:t>
      </w:r>
      <w:r w:rsidRPr="00A4589E">
        <w:rPr>
          <w:rFonts w:cs="Arial"/>
          <w:sz w:val="20"/>
        </w:rPr>
        <w:t xml:space="preserve"> has consented to the </w:t>
      </w:r>
      <w:r w:rsidRPr="001A3AB9">
        <w:rPr>
          <w:rFonts w:cs="Arial"/>
          <w:sz w:val="20"/>
        </w:rPr>
        <w:t xml:space="preserve">engagement of any Sub-Contractors specifically identified in the Letter of Appointment. </w:t>
      </w:r>
    </w:p>
    <w:p w14:paraId="3C8FD865"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shall be responsible for all acts and omissions of its Sub-Contractors and those employed or engaged by the Sub-Contractors as though they are its own.</w:t>
      </w:r>
    </w:p>
    <w:p w14:paraId="3C8FD866" w14:textId="77777777" w:rsidR="00C03B23" w:rsidRPr="00A4589E" w:rsidRDefault="00C03B23" w:rsidP="00C03B23">
      <w:pPr>
        <w:pStyle w:val="Heading2"/>
        <w:tabs>
          <w:tab w:val="num" w:pos="720"/>
        </w:tabs>
        <w:ind w:left="720"/>
        <w:rPr>
          <w:rFonts w:cs="Arial"/>
          <w:sz w:val="20"/>
        </w:rPr>
      </w:pPr>
      <w:bookmarkStart w:id="108" w:name="_Ref313370972"/>
      <w:r w:rsidRPr="00A4589E">
        <w:rPr>
          <w:rFonts w:cs="Arial"/>
          <w:sz w:val="20"/>
        </w:rPr>
        <w:t xml:space="preserve">The </w:t>
      </w:r>
      <w:r>
        <w:rPr>
          <w:rFonts w:cs="Arial"/>
          <w:sz w:val="20"/>
        </w:rPr>
        <w:t>Customer</w:t>
      </w:r>
      <w:r w:rsidRPr="00A4589E">
        <w:rPr>
          <w:rFonts w:cs="Arial"/>
          <w:sz w:val="20"/>
        </w:rPr>
        <w:t xml:space="preserve"> may assign, novate or otherwise dispose of its rights and obligations under the Contract or any part thereof to:</w:t>
      </w:r>
      <w:bookmarkEnd w:id="108"/>
    </w:p>
    <w:p w14:paraId="3C8FD867"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Contracting Body; or</w:t>
      </w:r>
    </w:p>
    <w:p w14:paraId="3C8FD868"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other body established by the Crown or under statute in order substantially to perform any of the functions that had previously been performed by the </w:t>
      </w:r>
      <w:r>
        <w:rPr>
          <w:rFonts w:cs="Arial"/>
          <w:sz w:val="20"/>
        </w:rPr>
        <w:t>Customer</w:t>
      </w:r>
      <w:r w:rsidRPr="00A4589E">
        <w:rPr>
          <w:rFonts w:cs="Arial"/>
          <w:sz w:val="20"/>
        </w:rPr>
        <w:t>; or</w:t>
      </w:r>
    </w:p>
    <w:p w14:paraId="3C8FD869" w14:textId="77777777" w:rsidR="00C03B23" w:rsidRPr="00A4589E" w:rsidRDefault="00C03B23" w:rsidP="00C03B23">
      <w:pPr>
        <w:pStyle w:val="Heading3"/>
        <w:rPr>
          <w:rFonts w:cs="Arial"/>
          <w:sz w:val="20"/>
        </w:rPr>
      </w:pPr>
      <w:proofErr w:type="gramStart"/>
      <w:r w:rsidRPr="00A4589E">
        <w:rPr>
          <w:rFonts w:cs="Arial"/>
          <w:sz w:val="20"/>
        </w:rPr>
        <w:t>any</w:t>
      </w:r>
      <w:proofErr w:type="gramEnd"/>
      <w:r w:rsidRPr="00A4589E">
        <w:rPr>
          <w:rFonts w:cs="Arial"/>
          <w:sz w:val="20"/>
        </w:rPr>
        <w:t xml:space="preserve"> private sector body which substantially performs the functions of the </w:t>
      </w:r>
      <w:r>
        <w:rPr>
          <w:rFonts w:cs="Arial"/>
          <w:sz w:val="20"/>
        </w:rPr>
        <w:t>Customer</w:t>
      </w:r>
      <w:r w:rsidRPr="00A4589E">
        <w:rPr>
          <w:rFonts w:cs="Arial"/>
          <w:sz w:val="20"/>
        </w:rPr>
        <w:t xml:space="preserve">, </w:t>
      </w:r>
    </w:p>
    <w:p w14:paraId="3C8FD86A" w14:textId="77777777" w:rsidR="00C03B23" w:rsidRPr="00A4589E" w:rsidRDefault="00C03B23" w:rsidP="00C03B23">
      <w:pPr>
        <w:pStyle w:val="BodyTextIndent"/>
        <w:rPr>
          <w:rFonts w:cs="Arial"/>
          <w:sz w:val="20"/>
        </w:rPr>
      </w:pPr>
      <w:proofErr w:type="gramStart"/>
      <w:r w:rsidRPr="00A4589E">
        <w:rPr>
          <w:rFonts w:cs="Arial"/>
          <w:sz w:val="20"/>
        </w:rPr>
        <w:t>provided</w:t>
      </w:r>
      <w:proofErr w:type="gramEnd"/>
      <w:r w:rsidRPr="00A4589E">
        <w:rPr>
          <w:rFonts w:cs="Arial"/>
          <w:sz w:val="20"/>
        </w:rPr>
        <w:t xml:space="preserve"> that any such assignment, novation or other disposal shall not increase the burden of the </w:t>
      </w:r>
      <w:r>
        <w:rPr>
          <w:rFonts w:cs="Arial"/>
          <w:sz w:val="20"/>
        </w:rPr>
        <w:t>Supplier</w:t>
      </w:r>
      <w:r w:rsidRPr="00A4589E">
        <w:rPr>
          <w:rFonts w:cs="Arial"/>
          <w:sz w:val="20"/>
        </w:rPr>
        <w:t>'s obligations under the Contract.</w:t>
      </w:r>
    </w:p>
    <w:p w14:paraId="3C8FD86B" w14:textId="77777777" w:rsidR="00C03B23" w:rsidRPr="00A4589E" w:rsidRDefault="00C03B23" w:rsidP="00C03B23">
      <w:pPr>
        <w:pStyle w:val="Heading2"/>
        <w:tabs>
          <w:tab w:val="num" w:pos="720"/>
        </w:tabs>
        <w:ind w:left="720"/>
        <w:rPr>
          <w:rFonts w:cs="Arial"/>
          <w:sz w:val="20"/>
        </w:rPr>
      </w:pPr>
      <w:r w:rsidRPr="00A4589E">
        <w:rPr>
          <w:rFonts w:cs="Arial"/>
          <w:sz w:val="20"/>
        </w:rPr>
        <w:lastRenderedPageBreak/>
        <w:t xml:space="preserve">Any change in the legal status of the </w:t>
      </w:r>
      <w:r>
        <w:rPr>
          <w:rFonts w:cs="Arial"/>
          <w:sz w:val="20"/>
        </w:rPr>
        <w:t>Customer</w:t>
      </w:r>
      <w:r w:rsidRPr="00A4589E">
        <w:rPr>
          <w:rFonts w:cs="Arial"/>
          <w:sz w:val="20"/>
        </w:rPr>
        <w:t xml:space="preserve"> such that it ceases to be a </w:t>
      </w:r>
      <w:r>
        <w:rPr>
          <w:rFonts w:cs="Arial"/>
          <w:sz w:val="20"/>
        </w:rPr>
        <w:t>Contracting Body</w:t>
      </w:r>
      <w:r w:rsidRPr="00A4589E">
        <w:rPr>
          <w:rFonts w:cs="Arial"/>
          <w:sz w:val="20"/>
        </w:rPr>
        <w:t xml:space="preserve"> shall not, subject to Clause </w:t>
      </w:r>
      <w:r>
        <w:rPr>
          <w:rFonts w:cs="Arial"/>
          <w:sz w:val="20"/>
        </w:rPr>
        <w:t>14</w:t>
      </w:r>
      <w:r w:rsidRPr="00A4589E">
        <w:rPr>
          <w:rFonts w:cs="Arial"/>
          <w:sz w:val="20"/>
        </w:rPr>
        <w:t xml:space="preserve">.5, affect the validity of the Contract. In such circumstances, the Contract shall bind and inure to the benefit of any successor body to the </w:t>
      </w:r>
      <w:r>
        <w:rPr>
          <w:rFonts w:cs="Arial"/>
          <w:sz w:val="20"/>
        </w:rPr>
        <w:t>Customer</w:t>
      </w:r>
      <w:r w:rsidRPr="00A4589E">
        <w:rPr>
          <w:rFonts w:cs="Arial"/>
          <w:sz w:val="20"/>
        </w:rPr>
        <w:t>.</w:t>
      </w:r>
    </w:p>
    <w:p w14:paraId="3C8FD86C" w14:textId="77777777" w:rsidR="00C03B23" w:rsidRPr="00A4589E" w:rsidRDefault="00C03B23" w:rsidP="00C03B23">
      <w:pPr>
        <w:pStyle w:val="Heading2"/>
        <w:tabs>
          <w:tab w:val="num" w:pos="720"/>
        </w:tabs>
        <w:ind w:left="720"/>
        <w:rPr>
          <w:rFonts w:cs="Arial"/>
          <w:sz w:val="20"/>
        </w:rPr>
      </w:pPr>
      <w:bookmarkStart w:id="109" w:name="_Ref313370925"/>
      <w:r w:rsidRPr="00A4589E">
        <w:rPr>
          <w:rFonts w:cs="Arial"/>
          <w:sz w:val="20"/>
        </w:rPr>
        <w:t>If the rights and obligations under the Contract are assigned, novated or otherwise disposed of pursuant to Clause </w:t>
      </w:r>
      <w:r>
        <w:rPr>
          <w:rFonts w:cs="Arial"/>
          <w:sz w:val="20"/>
        </w:rPr>
        <w:t>14</w:t>
      </w:r>
      <w:r w:rsidRPr="00A4589E">
        <w:rPr>
          <w:rFonts w:cs="Arial"/>
          <w:sz w:val="20"/>
        </w:rPr>
        <w:t xml:space="preserve">.3 to a body which is not a Contracting Body or if there is a change in the legal status of the </w:t>
      </w:r>
      <w:r>
        <w:rPr>
          <w:rFonts w:cs="Arial"/>
          <w:sz w:val="20"/>
        </w:rPr>
        <w:t>Customer</w:t>
      </w:r>
      <w:r w:rsidRPr="00A4589E">
        <w:rPr>
          <w:rFonts w:cs="Arial"/>
          <w:sz w:val="20"/>
        </w:rPr>
        <w:t xml:space="preserve"> such that it ceases to be a Contracting Body (in the remainder of this Clause</w:t>
      </w:r>
      <w:r>
        <w:rPr>
          <w:rFonts w:cs="Arial"/>
          <w:sz w:val="20"/>
        </w:rPr>
        <w:t xml:space="preserve"> </w:t>
      </w:r>
      <w:r w:rsidRPr="00A4589E">
        <w:rPr>
          <w:rFonts w:cs="Arial"/>
          <w:sz w:val="20"/>
        </w:rPr>
        <w:t xml:space="preserve">any such body being referred to as </w:t>
      </w:r>
      <w:r>
        <w:rPr>
          <w:rFonts w:cs="Arial"/>
          <w:sz w:val="20"/>
        </w:rPr>
        <w:t xml:space="preserve">a </w:t>
      </w:r>
      <w:r w:rsidRPr="006326B6">
        <w:rPr>
          <w:rFonts w:cs="Arial"/>
          <w:sz w:val="20"/>
        </w:rPr>
        <w:t>"</w:t>
      </w:r>
      <w:r w:rsidRPr="00A4589E">
        <w:rPr>
          <w:rFonts w:cs="Arial"/>
          <w:b/>
          <w:sz w:val="20"/>
        </w:rPr>
        <w:t>Transferee</w:t>
      </w:r>
      <w:r w:rsidRPr="006326B6">
        <w:rPr>
          <w:rFonts w:cs="Arial"/>
          <w:sz w:val="20"/>
        </w:rPr>
        <w:t>"</w:t>
      </w:r>
      <w:r w:rsidRPr="00A4589E">
        <w:rPr>
          <w:rFonts w:cs="Arial"/>
          <w:sz w:val="20"/>
        </w:rPr>
        <w:t>):</w:t>
      </w:r>
      <w:bookmarkEnd w:id="109"/>
    </w:p>
    <w:p w14:paraId="3C8FD86D"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rights of termination of the </w:t>
      </w:r>
      <w:r>
        <w:rPr>
          <w:rFonts w:cs="Arial"/>
          <w:sz w:val="20"/>
        </w:rPr>
        <w:t>Customer</w:t>
      </w:r>
      <w:r w:rsidRPr="00A4589E">
        <w:rPr>
          <w:rFonts w:cs="Arial"/>
          <w:sz w:val="20"/>
        </w:rPr>
        <w:t xml:space="preserve"> in Clause </w:t>
      </w:r>
      <w:r>
        <w:rPr>
          <w:rFonts w:cs="Arial"/>
          <w:sz w:val="20"/>
        </w:rPr>
        <w:t>8</w:t>
      </w:r>
      <w:r w:rsidRPr="00A4589E">
        <w:rPr>
          <w:rFonts w:cs="Arial"/>
          <w:sz w:val="20"/>
        </w:rPr>
        <w:t xml:space="preserve"> shall be available to the </w:t>
      </w:r>
      <w:r>
        <w:rPr>
          <w:rFonts w:cs="Arial"/>
          <w:sz w:val="20"/>
        </w:rPr>
        <w:t>Supplier</w:t>
      </w:r>
      <w:r w:rsidRPr="00A4589E">
        <w:rPr>
          <w:rFonts w:cs="Arial"/>
          <w:sz w:val="20"/>
        </w:rPr>
        <w:t xml:space="preserve"> in the event of, respectively, the bankruptcy or insolvency, or default of the Transferee; and</w:t>
      </w:r>
    </w:p>
    <w:p w14:paraId="3C8FD86E" w14:textId="77777777" w:rsidR="00C03B23" w:rsidRPr="00A4589E" w:rsidRDefault="00C03B23" w:rsidP="00C03B23">
      <w:pPr>
        <w:pStyle w:val="Heading3"/>
        <w:rPr>
          <w:rFonts w:cs="Arial"/>
          <w:sz w:val="20"/>
        </w:rPr>
      </w:pPr>
      <w:proofErr w:type="gramStart"/>
      <w:r w:rsidRPr="00A4589E">
        <w:rPr>
          <w:rFonts w:cs="Arial"/>
          <w:sz w:val="20"/>
        </w:rPr>
        <w:t>the</w:t>
      </w:r>
      <w:proofErr w:type="gramEnd"/>
      <w:r w:rsidRPr="00A4589E">
        <w:rPr>
          <w:rFonts w:cs="Arial"/>
          <w:sz w:val="20"/>
        </w:rPr>
        <w:t xml:space="preserve"> Transferee shall only be able to assign, novate or otherwise dispose of its rights and obligations under the Contract or any part thereof with the previous consent in writing of the </w:t>
      </w:r>
      <w:r>
        <w:rPr>
          <w:rFonts w:cs="Arial"/>
          <w:sz w:val="20"/>
        </w:rPr>
        <w:t>Supplier</w:t>
      </w:r>
      <w:r w:rsidRPr="00A4589E">
        <w:rPr>
          <w:rFonts w:cs="Arial"/>
          <w:sz w:val="20"/>
        </w:rPr>
        <w:t>.</w:t>
      </w:r>
    </w:p>
    <w:p w14:paraId="3C8FD86F"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The </w:t>
      </w:r>
      <w:r>
        <w:rPr>
          <w:rFonts w:cs="Arial"/>
          <w:sz w:val="20"/>
        </w:rPr>
        <w:t>Customer</w:t>
      </w:r>
      <w:r w:rsidRPr="00A4589E">
        <w:rPr>
          <w:rFonts w:cs="Arial"/>
          <w:sz w:val="20"/>
        </w:rPr>
        <w:t xml:space="preserve"> may disclose to any Transferee any Confidential Information of the </w:t>
      </w:r>
      <w:r>
        <w:rPr>
          <w:rFonts w:cs="Arial"/>
          <w:sz w:val="20"/>
        </w:rPr>
        <w:t>Supplier</w:t>
      </w:r>
      <w:r w:rsidRPr="00A4589E">
        <w:rPr>
          <w:rFonts w:cs="Arial"/>
          <w:sz w:val="20"/>
        </w:rPr>
        <w:t xml:space="preserve"> which relates to the performance of the </w:t>
      </w:r>
      <w:r>
        <w:rPr>
          <w:rFonts w:cs="Arial"/>
          <w:sz w:val="20"/>
        </w:rPr>
        <w:t>Supplier</w:t>
      </w:r>
      <w:r w:rsidRPr="00A4589E">
        <w:rPr>
          <w:rFonts w:cs="Arial"/>
          <w:sz w:val="20"/>
        </w:rPr>
        <w:t xml:space="preserve">'s obligations under the Contract. In such circumstances the </w:t>
      </w:r>
      <w:r>
        <w:rPr>
          <w:rFonts w:cs="Arial"/>
          <w:sz w:val="20"/>
        </w:rPr>
        <w:t>Customer</w:t>
      </w:r>
      <w:r w:rsidRPr="00A4589E">
        <w:rPr>
          <w:rFonts w:cs="Arial"/>
          <w:sz w:val="20"/>
        </w:rPr>
        <w:t xml:space="preserve"> shall authorise the Transferee to use such Confidential Information only for purposes relating to the performance of the </w:t>
      </w:r>
      <w:r>
        <w:rPr>
          <w:rFonts w:cs="Arial"/>
          <w:sz w:val="20"/>
        </w:rPr>
        <w:t>Supplier</w:t>
      </w:r>
      <w:r w:rsidRPr="00A4589E">
        <w:rPr>
          <w:rFonts w:cs="Arial"/>
          <w:sz w:val="20"/>
        </w:rPr>
        <w:t>'s obligations under the Contract and for no other purposes and shall take all reasonable steps to ensure that the Transferee gives a confidentiality undertaking in relation to such Confidential Information.</w:t>
      </w:r>
    </w:p>
    <w:p w14:paraId="3C8FD870" w14:textId="77777777" w:rsidR="00C03B23" w:rsidRPr="00A4589E" w:rsidRDefault="00C03B23" w:rsidP="00C03B23">
      <w:pPr>
        <w:pStyle w:val="Heading2"/>
        <w:tabs>
          <w:tab w:val="num" w:pos="720"/>
        </w:tabs>
        <w:ind w:left="720"/>
        <w:rPr>
          <w:rFonts w:cs="Arial"/>
          <w:sz w:val="20"/>
        </w:rPr>
      </w:pPr>
      <w:r w:rsidRPr="00A4589E">
        <w:rPr>
          <w:rFonts w:cs="Arial"/>
          <w:sz w:val="20"/>
        </w:rPr>
        <w:t>For the purposes of Clause </w:t>
      </w:r>
      <w:r>
        <w:rPr>
          <w:rFonts w:cs="Arial"/>
          <w:sz w:val="20"/>
        </w:rPr>
        <w:t>14</w:t>
      </w:r>
      <w:r w:rsidRPr="00A4589E">
        <w:rPr>
          <w:rFonts w:cs="Arial"/>
          <w:sz w:val="20"/>
        </w:rPr>
        <w:t>.5 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Contract.</w:t>
      </w:r>
    </w:p>
    <w:p w14:paraId="3C8FD871" w14:textId="77777777" w:rsidR="00C03B23" w:rsidRPr="001A3AB9" w:rsidRDefault="00C03B23" w:rsidP="00C03B23">
      <w:pPr>
        <w:pStyle w:val="Heading1"/>
        <w:keepNext/>
        <w:rPr>
          <w:rFonts w:cs="Arial"/>
          <w:sz w:val="20"/>
        </w:rPr>
      </w:pPr>
      <w:bookmarkStart w:id="110" w:name="_Toc472412244"/>
      <w:r w:rsidRPr="001A3AB9">
        <w:rPr>
          <w:rFonts w:cs="Arial"/>
          <w:sz w:val="20"/>
        </w:rPr>
        <w:t>WAIVER</w:t>
      </w:r>
      <w:bookmarkEnd w:id="110"/>
    </w:p>
    <w:p w14:paraId="3C8FD872" w14:textId="77777777" w:rsidR="00C03B23" w:rsidRPr="001A3AB9" w:rsidRDefault="00C03B23" w:rsidP="00C03B23">
      <w:pPr>
        <w:pStyle w:val="Heading2"/>
        <w:tabs>
          <w:tab w:val="num" w:pos="720"/>
        </w:tabs>
        <w:ind w:left="720"/>
        <w:rPr>
          <w:rFonts w:cs="Arial"/>
          <w:sz w:val="20"/>
        </w:rPr>
      </w:pPr>
      <w:r w:rsidRPr="001A3AB9">
        <w:rPr>
          <w:rFonts w:cs="Arial"/>
          <w:sz w:val="20"/>
        </w:rPr>
        <w:t>The failure of either Party to insist upon strict performance of any provision of the Contract, or the failure of either Party to exercise, or any delay in exercising, any right or remedy shall not constitute a waiver of that right or remedy and shall not cause a diminution of the obligations established by the Contract.</w:t>
      </w:r>
    </w:p>
    <w:p w14:paraId="3C8FD873" w14:textId="77777777" w:rsidR="00C03B23" w:rsidRPr="001A3AB9" w:rsidRDefault="00C03B23" w:rsidP="00C03B23">
      <w:pPr>
        <w:pStyle w:val="Heading2"/>
        <w:tabs>
          <w:tab w:val="num" w:pos="720"/>
        </w:tabs>
        <w:ind w:left="720"/>
        <w:rPr>
          <w:rFonts w:cs="Arial"/>
          <w:sz w:val="20"/>
        </w:rPr>
      </w:pPr>
      <w:r w:rsidRPr="001A3AB9">
        <w:rPr>
          <w:rFonts w:cs="Arial"/>
          <w:sz w:val="20"/>
        </w:rPr>
        <w:t xml:space="preserve">No waiver shall be effective unless it is expressly stated to be a waiver and communicated to the other Party in writing in accordance with Clause 22. </w:t>
      </w:r>
    </w:p>
    <w:p w14:paraId="3C8FD874" w14:textId="77777777" w:rsidR="00C03B23" w:rsidRPr="001A3AB9" w:rsidRDefault="00C03B23" w:rsidP="00C03B23">
      <w:pPr>
        <w:pStyle w:val="Heading2"/>
        <w:tabs>
          <w:tab w:val="num" w:pos="720"/>
        </w:tabs>
        <w:ind w:left="720"/>
        <w:rPr>
          <w:rFonts w:cs="Arial"/>
          <w:sz w:val="20"/>
        </w:rPr>
      </w:pPr>
      <w:r w:rsidRPr="001A3AB9">
        <w:rPr>
          <w:rFonts w:cs="Arial"/>
          <w:sz w:val="20"/>
        </w:rPr>
        <w:t>A waiver by either Party of any right or remedy arising from a breach of the Contract shall not constitute a waiver of any right or remedy arising from any other or subsequent breach of the Contract.</w:t>
      </w:r>
    </w:p>
    <w:p w14:paraId="3C8FD875" w14:textId="77777777" w:rsidR="00C03B23" w:rsidRPr="001A3AB9" w:rsidRDefault="00C03B23" w:rsidP="00C03B23">
      <w:pPr>
        <w:pStyle w:val="Heading1"/>
        <w:keepNext/>
        <w:rPr>
          <w:rFonts w:cs="Arial"/>
          <w:sz w:val="20"/>
        </w:rPr>
      </w:pPr>
      <w:bookmarkStart w:id="111" w:name="_Ref313370047"/>
      <w:bookmarkStart w:id="112" w:name="_Toc472412245"/>
      <w:r w:rsidRPr="001A3AB9">
        <w:rPr>
          <w:rFonts w:cs="Arial"/>
          <w:sz w:val="20"/>
        </w:rPr>
        <w:t>CUMULATI</w:t>
      </w:r>
      <w:r w:rsidRPr="001A3AB9">
        <w:rPr>
          <w:rFonts w:cs="Arial"/>
          <w:b w:val="0"/>
          <w:sz w:val="20"/>
        </w:rPr>
        <w:t>V</w:t>
      </w:r>
      <w:r w:rsidRPr="001A3AB9">
        <w:rPr>
          <w:rFonts w:cs="Arial"/>
          <w:sz w:val="20"/>
        </w:rPr>
        <w:t>E REMEDIES</w:t>
      </w:r>
      <w:bookmarkEnd w:id="111"/>
      <w:bookmarkEnd w:id="112"/>
    </w:p>
    <w:p w14:paraId="3C8FD876" w14:textId="77777777" w:rsidR="00C03B23" w:rsidRPr="00A4589E" w:rsidRDefault="00C03B23" w:rsidP="00C03B23">
      <w:pPr>
        <w:pStyle w:val="BodyTextIndent"/>
        <w:rPr>
          <w:rFonts w:cs="Arial"/>
          <w:sz w:val="20"/>
        </w:rPr>
      </w:pPr>
      <w:r w:rsidRPr="00A4589E">
        <w:rPr>
          <w:rFonts w:cs="Arial"/>
          <w:sz w:val="20"/>
        </w:rPr>
        <w:t>Except as otherwise expressly provided by the Contract, all remedies available to either Party for breach of the Contract are cumulative and may be exercised concurrently or separately, and the exercise of any one remedy shall not be deemed an election of such remedy to the exclusion of other remedies.</w:t>
      </w:r>
    </w:p>
    <w:p w14:paraId="3C8FD877" w14:textId="77777777" w:rsidR="00C03B23" w:rsidRPr="00A4589E" w:rsidRDefault="00C03B23" w:rsidP="00C03B23">
      <w:pPr>
        <w:pStyle w:val="Heading1"/>
        <w:keepNext/>
        <w:rPr>
          <w:rFonts w:cs="Arial"/>
          <w:sz w:val="20"/>
        </w:rPr>
      </w:pPr>
      <w:bookmarkStart w:id="113" w:name="_Toc472412246"/>
      <w:r w:rsidRPr="00A4589E">
        <w:rPr>
          <w:rFonts w:cs="Arial"/>
          <w:sz w:val="20"/>
        </w:rPr>
        <w:lastRenderedPageBreak/>
        <w:t>FURTHER ASSURANCES</w:t>
      </w:r>
      <w:bookmarkEnd w:id="113"/>
    </w:p>
    <w:p w14:paraId="3C8FD878" w14:textId="77777777" w:rsidR="00C03B23" w:rsidRPr="00A4589E" w:rsidRDefault="00C03B23" w:rsidP="00C03B23">
      <w:pPr>
        <w:pStyle w:val="BodyTextIndent"/>
        <w:rPr>
          <w:rFonts w:cs="Arial"/>
          <w:sz w:val="20"/>
        </w:rPr>
      </w:pPr>
      <w:r w:rsidRPr="00A4589E">
        <w:rPr>
          <w:rFonts w:cs="Arial"/>
          <w:sz w:val="20"/>
        </w:rPr>
        <w:t>Each Party undertakes at the request of the other, and at the cost of the requesting Party to do all acts and execute all documents which may be necessary to give effect to the meaning of the Contract.</w:t>
      </w:r>
    </w:p>
    <w:p w14:paraId="3C8FD879" w14:textId="77777777" w:rsidR="00C03B23" w:rsidRPr="00A4589E" w:rsidRDefault="00C03B23" w:rsidP="00C03B23">
      <w:pPr>
        <w:pStyle w:val="Heading1"/>
        <w:keepNext/>
        <w:rPr>
          <w:rFonts w:cs="Arial"/>
          <w:sz w:val="20"/>
        </w:rPr>
      </w:pPr>
      <w:bookmarkStart w:id="114" w:name="_Toc472412247"/>
      <w:r w:rsidRPr="00A4589E">
        <w:rPr>
          <w:rFonts w:cs="Arial"/>
          <w:sz w:val="20"/>
        </w:rPr>
        <w:t>SEVERABILITY</w:t>
      </w:r>
      <w:bookmarkEnd w:id="114"/>
    </w:p>
    <w:p w14:paraId="3C8FD87A" w14:textId="77777777" w:rsidR="00C03B23" w:rsidRPr="00A4589E" w:rsidRDefault="00C03B23" w:rsidP="00C03B23">
      <w:pPr>
        <w:pStyle w:val="Heading2"/>
        <w:tabs>
          <w:tab w:val="num" w:pos="720"/>
        </w:tabs>
        <w:ind w:left="720"/>
        <w:rPr>
          <w:rFonts w:cs="Arial"/>
          <w:sz w:val="20"/>
        </w:rPr>
      </w:pPr>
      <w:r w:rsidRPr="00A4589E">
        <w:rPr>
          <w:rFonts w:cs="Arial"/>
          <w:sz w:val="20"/>
        </w:rPr>
        <w:t>If any provision of the Contract is held invalid, illegal or unenforceable for any reason, such provision shall be severed and the remainder of the provisions hereof shall continue in full force and effect as if the Contract had been executed with the invalid, illegal or unenforceable provision eliminated.</w:t>
      </w:r>
    </w:p>
    <w:p w14:paraId="3C8FD87B"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In the event of a holding of invalidity so fundamental as to prevent the accomplishment of the purpose of the Contract, the </w:t>
      </w:r>
      <w:r>
        <w:rPr>
          <w:rFonts w:cs="Arial"/>
          <w:sz w:val="20"/>
        </w:rPr>
        <w:t>Customer</w:t>
      </w:r>
      <w:r w:rsidRPr="00A4589E">
        <w:rPr>
          <w:rFonts w:cs="Arial"/>
          <w:sz w:val="20"/>
        </w:rPr>
        <w:t xml:space="preserve"> and the </w:t>
      </w:r>
      <w:r>
        <w:rPr>
          <w:rFonts w:cs="Arial"/>
          <w:sz w:val="20"/>
        </w:rPr>
        <w:t>Supplier</w:t>
      </w:r>
      <w:r w:rsidRPr="00A4589E">
        <w:rPr>
          <w:rFonts w:cs="Arial"/>
          <w:sz w:val="20"/>
        </w:rPr>
        <w:t xml:space="preserve"> shall immediately commence good faith negotiations to remedy such invalidity. </w:t>
      </w:r>
    </w:p>
    <w:p w14:paraId="3C8FD87C" w14:textId="77777777" w:rsidR="00C03B23" w:rsidRPr="00A4589E" w:rsidRDefault="00C03B23" w:rsidP="00C03B23">
      <w:pPr>
        <w:pStyle w:val="Heading1"/>
        <w:keepNext/>
        <w:rPr>
          <w:rFonts w:cs="Arial"/>
          <w:sz w:val="20"/>
        </w:rPr>
      </w:pPr>
      <w:bookmarkStart w:id="115" w:name="_Toc472412248"/>
      <w:r>
        <w:rPr>
          <w:rFonts w:cs="Arial"/>
          <w:sz w:val="20"/>
        </w:rPr>
        <w:t>SUPPLIER</w:t>
      </w:r>
      <w:r w:rsidRPr="00A4589E">
        <w:rPr>
          <w:rFonts w:cs="Arial"/>
          <w:sz w:val="20"/>
        </w:rPr>
        <w:t>’S STATUS</w:t>
      </w:r>
      <w:bookmarkEnd w:id="115"/>
    </w:p>
    <w:p w14:paraId="3C8FD87D" w14:textId="77777777" w:rsidR="00C03B23" w:rsidRPr="00A4589E" w:rsidRDefault="00C03B23" w:rsidP="00C03B23">
      <w:pPr>
        <w:pStyle w:val="BodyTextIndent"/>
        <w:rPr>
          <w:rFonts w:cs="Arial"/>
          <w:sz w:val="20"/>
        </w:rPr>
      </w:pPr>
      <w:r w:rsidRPr="00A4589E">
        <w:rPr>
          <w:rFonts w:cs="Arial"/>
          <w:sz w:val="20"/>
        </w:rPr>
        <w:t xml:space="preserve">At all times during the term of the Contract the </w:t>
      </w:r>
      <w:r>
        <w:rPr>
          <w:rFonts w:cs="Arial"/>
          <w:sz w:val="20"/>
        </w:rPr>
        <w:t>Supplier</w:t>
      </w:r>
      <w:r w:rsidRPr="00A4589E">
        <w:rPr>
          <w:rFonts w:cs="Arial"/>
          <w:sz w:val="20"/>
        </w:rPr>
        <w:t xml:space="preserve"> shall be an independent contractor and nothing in the Contract shall create a contract of employment, a relationship of agency or partnership or a joint venture between the Parties and, accordingly, neither Party shall be authorised to act in the name of, or on behalf of, or otherwise bind the other Party save as expressly permitted by the terms of the Contract.</w:t>
      </w:r>
    </w:p>
    <w:p w14:paraId="3C8FD87E" w14:textId="77777777" w:rsidR="00C03B23" w:rsidRPr="00A4589E" w:rsidRDefault="00C03B23" w:rsidP="00C03B23">
      <w:pPr>
        <w:pStyle w:val="Heading1"/>
        <w:keepNext/>
        <w:rPr>
          <w:rFonts w:cs="Arial"/>
          <w:sz w:val="20"/>
        </w:rPr>
      </w:pPr>
      <w:bookmarkStart w:id="116" w:name="_Toc472412249"/>
      <w:r w:rsidRPr="00A4589E">
        <w:rPr>
          <w:rFonts w:cs="Arial"/>
          <w:sz w:val="20"/>
        </w:rPr>
        <w:t>ENTIRE AGREEMENT</w:t>
      </w:r>
      <w:bookmarkEnd w:id="116"/>
    </w:p>
    <w:p w14:paraId="3C8FD87F" w14:textId="77777777" w:rsidR="00C03B23" w:rsidRPr="00A4589E" w:rsidRDefault="00C03B23" w:rsidP="00C03B23">
      <w:pPr>
        <w:pStyle w:val="Heading2"/>
        <w:tabs>
          <w:tab w:val="num" w:pos="720"/>
        </w:tabs>
        <w:ind w:left="720"/>
        <w:rPr>
          <w:rFonts w:cs="Arial"/>
          <w:sz w:val="20"/>
        </w:rPr>
      </w:pPr>
      <w:bookmarkStart w:id="117" w:name="_Ref313371230"/>
      <w:r>
        <w:rPr>
          <w:rFonts w:cs="Arial"/>
          <w:sz w:val="20"/>
        </w:rPr>
        <w:t>The</w:t>
      </w:r>
      <w:r w:rsidRPr="00A4589E">
        <w:rPr>
          <w:rFonts w:cs="Arial"/>
          <w:sz w:val="20"/>
        </w:rPr>
        <w:t xml:space="preserve"> Contract, together with a completed, signed and dated Framework Agreement and the other documents referred to in them constitute the entire agreement and understanding between the Parties in respect of the matters dealt with in them and supersede, cancel and nullify any previous agreement between the Parties in relation to such matters.</w:t>
      </w:r>
      <w:bookmarkEnd w:id="117"/>
    </w:p>
    <w:p w14:paraId="3C8FD880" w14:textId="77777777" w:rsidR="00C03B23" w:rsidRPr="00A4589E" w:rsidRDefault="00C03B23" w:rsidP="00C03B23">
      <w:pPr>
        <w:pStyle w:val="Heading2"/>
        <w:tabs>
          <w:tab w:val="num" w:pos="720"/>
        </w:tabs>
        <w:ind w:left="720"/>
        <w:rPr>
          <w:rFonts w:cs="Arial"/>
          <w:sz w:val="20"/>
        </w:rPr>
      </w:pPr>
      <w:bookmarkStart w:id="118" w:name="_Ref313371232"/>
      <w:r w:rsidRPr="00A4589E">
        <w:rPr>
          <w:rFonts w:cs="Arial"/>
          <w:sz w:val="20"/>
        </w:rPr>
        <w:t>Each of the Parties acknowledges and agrees that in entering into the Contract it does not rely on, and shall have no remedy in respect of, any statement, representation, warranty or undertaking (whether negligently or innocently made) other than as expressly set out in the Contract.</w:t>
      </w:r>
      <w:bookmarkEnd w:id="118"/>
      <w:r w:rsidRPr="00A4589E">
        <w:rPr>
          <w:rFonts w:cs="Arial"/>
          <w:sz w:val="20"/>
        </w:rPr>
        <w:t xml:space="preserve"> </w:t>
      </w:r>
    </w:p>
    <w:p w14:paraId="3C8FD881" w14:textId="77777777" w:rsidR="00C03B23" w:rsidRPr="00A4589E" w:rsidRDefault="00C03B23" w:rsidP="00C03B23">
      <w:pPr>
        <w:pStyle w:val="Heading2"/>
        <w:keepNext/>
        <w:tabs>
          <w:tab w:val="num" w:pos="720"/>
        </w:tabs>
        <w:ind w:left="720"/>
        <w:rPr>
          <w:rFonts w:cs="Arial"/>
          <w:sz w:val="20"/>
        </w:rPr>
      </w:pPr>
      <w:r w:rsidRPr="00A4589E">
        <w:rPr>
          <w:rFonts w:cs="Arial"/>
          <w:sz w:val="20"/>
        </w:rPr>
        <w:t xml:space="preserve">The </w:t>
      </w:r>
      <w:r>
        <w:rPr>
          <w:rFonts w:cs="Arial"/>
          <w:sz w:val="20"/>
        </w:rPr>
        <w:t>Supplier</w:t>
      </w:r>
      <w:r w:rsidRPr="00A4589E">
        <w:rPr>
          <w:rFonts w:cs="Arial"/>
          <w:sz w:val="20"/>
        </w:rPr>
        <w:t xml:space="preserve"> acknowledges that it has:</w:t>
      </w:r>
    </w:p>
    <w:p w14:paraId="3C8FD882" w14:textId="77777777" w:rsidR="00C03B23" w:rsidRPr="00A4589E" w:rsidRDefault="00C03B23" w:rsidP="00C03B23">
      <w:pPr>
        <w:pStyle w:val="Heading3"/>
        <w:rPr>
          <w:rFonts w:cs="Arial"/>
          <w:sz w:val="20"/>
        </w:rPr>
      </w:pPr>
      <w:proofErr w:type="gramStart"/>
      <w:r w:rsidRPr="00A4589E">
        <w:rPr>
          <w:rFonts w:cs="Arial"/>
          <w:sz w:val="20"/>
        </w:rPr>
        <w:t>entered</w:t>
      </w:r>
      <w:proofErr w:type="gramEnd"/>
      <w:r w:rsidRPr="00A4589E">
        <w:rPr>
          <w:rFonts w:cs="Arial"/>
          <w:sz w:val="20"/>
        </w:rPr>
        <w:t xml:space="preserve"> into the Contract in reliance on its own due diligence alone; and</w:t>
      </w:r>
    </w:p>
    <w:p w14:paraId="3C8FD883" w14:textId="77777777" w:rsidR="00C03B23" w:rsidRPr="00A4589E" w:rsidRDefault="00C03B23" w:rsidP="00C03B23">
      <w:pPr>
        <w:pStyle w:val="Heading3"/>
        <w:rPr>
          <w:rFonts w:cs="Arial"/>
          <w:sz w:val="20"/>
        </w:rPr>
      </w:pPr>
      <w:proofErr w:type="gramStart"/>
      <w:r w:rsidRPr="00A4589E">
        <w:rPr>
          <w:rFonts w:cs="Arial"/>
          <w:sz w:val="20"/>
        </w:rPr>
        <w:t>received</w:t>
      </w:r>
      <w:proofErr w:type="gramEnd"/>
      <w:r w:rsidRPr="00A4589E">
        <w:rPr>
          <w:rFonts w:cs="Arial"/>
          <w:sz w:val="20"/>
        </w:rPr>
        <w:t xml:space="preserve"> sufficient information required by it in order to determine whether it is able to provide the </w:t>
      </w:r>
      <w:r>
        <w:rPr>
          <w:rFonts w:cs="Arial"/>
          <w:sz w:val="20"/>
        </w:rPr>
        <w:t xml:space="preserve">Contract Services </w:t>
      </w:r>
      <w:r w:rsidRPr="00A4589E">
        <w:rPr>
          <w:rFonts w:cs="Arial"/>
          <w:sz w:val="20"/>
        </w:rPr>
        <w:t>in accordance with the terms of the Contract.</w:t>
      </w:r>
    </w:p>
    <w:p w14:paraId="3C8FD884" w14:textId="77777777" w:rsidR="00C03B23" w:rsidRDefault="00C03B23" w:rsidP="00C03B23">
      <w:pPr>
        <w:pStyle w:val="Heading2"/>
        <w:tabs>
          <w:tab w:val="num" w:pos="720"/>
        </w:tabs>
        <w:ind w:left="720"/>
        <w:rPr>
          <w:rFonts w:cs="Arial"/>
          <w:sz w:val="20"/>
        </w:rPr>
      </w:pPr>
      <w:r>
        <w:rPr>
          <w:rFonts w:cs="Arial"/>
          <w:sz w:val="20"/>
        </w:rPr>
        <w:t>Nothing in Clauses 20.1 and 20.2</w:t>
      </w:r>
      <w:r w:rsidRPr="00A4589E">
        <w:rPr>
          <w:rFonts w:cs="Arial"/>
          <w:sz w:val="20"/>
        </w:rPr>
        <w:t xml:space="preserve"> shall operate</w:t>
      </w:r>
      <w:r>
        <w:rPr>
          <w:rFonts w:cs="Arial"/>
          <w:sz w:val="20"/>
        </w:rPr>
        <w:t>:</w:t>
      </w:r>
    </w:p>
    <w:p w14:paraId="3C8FD885" w14:textId="77777777" w:rsidR="00C03B23" w:rsidRDefault="00C03B23" w:rsidP="00C03B23">
      <w:pPr>
        <w:pStyle w:val="Heading3"/>
        <w:rPr>
          <w:rFonts w:cs="Arial"/>
          <w:sz w:val="20"/>
        </w:rPr>
      </w:pPr>
      <w:proofErr w:type="gramStart"/>
      <w:r w:rsidRPr="00A4589E">
        <w:rPr>
          <w:rFonts w:cs="Arial"/>
          <w:sz w:val="20"/>
        </w:rPr>
        <w:t>to</w:t>
      </w:r>
      <w:proofErr w:type="gramEnd"/>
      <w:r w:rsidRPr="00A4589E">
        <w:rPr>
          <w:rFonts w:cs="Arial"/>
          <w:sz w:val="20"/>
        </w:rPr>
        <w:t xml:space="preserve"> exclude Fraud or fraudulent misrepresentation</w:t>
      </w:r>
      <w:r>
        <w:rPr>
          <w:rFonts w:cs="Arial"/>
          <w:sz w:val="20"/>
        </w:rPr>
        <w:t>; or</w:t>
      </w:r>
    </w:p>
    <w:p w14:paraId="3C8FD886" w14:textId="77777777" w:rsidR="00C03B23" w:rsidRPr="00A4589E" w:rsidRDefault="00C03B23" w:rsidP="00C03B23">
      <w:pPr>
        <w:pStyle w:val="Heading3"/>
        <w:rPr>
          <w:rFonts w:cs="Arial"/>
          <w:sz w:val="20"/>
        </w:rPr>
      </w:pPr>
      <w:proofErr w:type="gramStart"/>
      <w:r>
        <w:rPr>
          <w:rFonts w:cs="Arial"/>
          <w:sz w:val="20"/>
        </w:rPr>
        <w:t>to</w:t>
      </w:r>
      <w:proofErr w:type="gramEnd"/>
      <w:r>
        <w:rPr>
          <w:rFonts w:cs="Arial"/>
          <w:sz w:val="20"/>
        </w:rPr>
        <w:t xml:space="preserve"> limit the rights of the Customer pursuant to clause 31 of the Framework Agreement (Rights of Third Parties)</w:t>
      </w:r>
      <w:r w:rsidRPr="00A4589E">
        <w:rPr>
          <w:rFonts w:cs="Arial"/>
          <w:sz w:val="20"/>
        </w:rPr>
        <w:t>.</w:t>
      </w:r>
    </w:p>
    <w:p w14:paraId="3C8FD887" w14:textId="77777777" w:rsidR="00C03B23" w:rsidRPr="00A4589E" w:rsidRDefault="00C03B23" w:rsidP="00C03B23">
      <w:pPr>
        <w:pStyle w:val="Heading2"/>
        <w:tabs>
          <w:tab w:val="num" w:pos="720"/>
        </w:tabs>
        <w:ind w:left="720"/>
        <w:rPr>
          <w:rFonts w:cs="Arial"/>
          <w:sz w:val="20"/>
        </w:rPr>
      </w:pPr>
      <w:r>
        <w:rPr>
          <w:rFonts w:cs="Arial"/>
          <w:sz w:val="20"/>
        </w:rPr>
        <w:lastRenderedPageBreak/>
        <w:t>The</w:t>
      </w:r>
      <w:r w:rsidRPr="00A4589E">
        <w:rPr>
          <w:rFonts w:cs="Arial"/>
          <w:sz w:val="20"/>
        </w:rPr>
        <w:t xml:space="preserve"> Contract may be executed in counterparts each of which when executed and delivered shall constitute an original but all counterparts together shall constitute one and the same instrument.</w:t>
      </w:r>
    </w:p>
    <w:p w14:paraId="3C8FD888" w14:textId="77777777" w:rsidR="00C03B23" w:rsidRPr="00A4589E" w:rsidRDefault="00C03B23" w:rsidP="00C03B23">
      <w:pPr>
        <w:pStyle w:val="Heading1"/>
        <w:keepNext/>
        <w:rPr>
          <w:rFonts w:cs="Arial"/>
          <w:sz w:val="20"/>
        </w:rPr>
      </w:pPr>
      <w:bookmarkStart w:id="119" w:name="_Ref313370095"/>
      <w:bookmarkStart w:id="120" w:name="_Toc472412250"/>
      <w:r w:rsidRPr="00A4589E">
        <w:rPr>
          <w:rFonts w:cs="Arial"/>
          <w:sz w:val="20"/>
        </w:rPr>
        <w:t>CONTRACTS (RIGHTS OF THIRD PARTIES) ACT</w:t>
      </w:r>
      <w:bookmarkEnd w:id="119"/>
      <w:bookmarkEnd w:id="120"/>
    </w:p>
    <w:p w14:paraId="3C8FD889"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A person who is not a party to the Contract has no right under the Contracts (Rights of Third Parties) Act 1999 to enforce any of its provisions which, expressly or by implication, confer a benefit on him, without the prior written agreement of the Parties, </w:t>
      </w:r>
      <w:r>
        <w:rPr>
          <w:rFonts w:cs="Arial"/>
          <w:sz w:val="20"/>
        </w:rPr>
        <w:t>provided that</w:t>
      </w:r>
      <w:r w:rsidRPr="00A4589E">
        <w:rPr>
          <w:rFonts w:cs="Arial"/>
          <w:sz w:val="20"/>
        </w:rPr>
        <w:t xml:space="preserve"> this </w:t>
      </w:r>
      <w:r>
        <w:rPr>
          <w:rFonts w:cs="Arial"/>
          <w:sz w:val="20"/>
        </w:rPr>
        <w:t xml:space="preserve">Clause 21.1 </w:t>
      </w:r>
      <w:r w:rsidRPr="00A4589E">
        <w:rPr>
          <w:rFonts w:cs="Arial"/>
          <w:sz w:val="20"/>
        </w:rPr>
        <w:t xml:space="preserve">does not affect any right or remedy of any person which exists or is available otherwise than pursuant to that Act. </w:t>
      </w:r>
    </w:p>
    <w:p w14:paraId="3C8FD88A" w14:textId="77777777" w:rsidR="00C03B23" w:rsidRDefault="00C03B23" w:rsidP="00C03B23">
      <w:pPr>
        <w:pStyle w:val="Heading2"/>
        <w:tabs>
          <w:tab w:val="num" w:pos="720"/>
        </w:tabs>
        <w:ind w:left="720"/>
        <w:rPr>
          <w:rFonts w:cs="Arial"/>
          <w:sz w:val="20"/>
        </w:rPr>
      </w:pPr>
      <w:r w:rsidRPr="00A4589E">
        <w:rPr>
          <w:rFonts w:cs="Arial"/>
          <w:sz w:val="20"/>
        </w:rPr>
        <w:t>No consent of any third party is necessary for any rescission, variation (including any release or compromise in whole or in part of liability) or termination of the Contract or any one or more Clauses of it.</w:t>
      </w:r>
    </w:p>
    <w:p w14:paraId="3C8FD88B" w14:textId="77777777" w:rsidR="00C03B23" w:rsidRPr="000C628F" w:rsidRDefault="00C03B23" w:rsidP="00C03B23">
      <w:pPr>
        <w:pStyle w:val="Heading2"/>
        <w:tabs>
          <w:tab w:val="num" w:pos="720"/>
        </w:tabs>
        <w:ind w:left="720"/>
        <w:rPr>
          <w:rFonts w:cs="Arial"/>
          <w:sz w:val="20"/>
        </w:rPr>
      </w:pPr>
      <w:bookmarkStart w:id="121" w:name="_Ref313371113"/>
      <w:r w:rsidRPr="000C628F">
        <w:rPr>
          <w:rFonts w:cs="Arial"/>
          <w:sz w:val="20"/>
        </w:rPr>
        <w:t xml:space="preserve">Without prejudice to the </w:t>
      </w:r>
      <w:r>
        <w:rPr>
          <w:rFonts w:cs="Arial"/>
          <w:sz w:val="20"/>
        </w:rPr>
        <w:t>Customer</w:t>
      </w:r>
      <w:r w:rsidRPr="000C628F">
        <w:rPr>
          <w:rFonts w:cs="Arial"/>
          <w:sz w:val="20"/>
        </w:rPr>
        <w:t xml:space="preserve">’s rights as a Contracting Body under clause 31 of the Framework Agreement, the </w:t>
      </w:r>
      <w:r>
        <w:rPr>
          <w:rFonts w:cs="Arial"/>
          <w:sz w:val="20"/>
        </w:rPr>
        <w:t>Supplier</w:t>
      </w:r>
      <w:r w:rsidRPr="000C628F">
        <w:rPr>
          <w:rFonts w:cs="Arial"/>
          <w:sz w:val="20"/>
        </w:rPr>
        <w:t xml:space="preserve"> agrees that the </w:t>
      </w:r>
      <w:r>
        <w:rPr>
          <w:rFonts w:cs="Arial"/>
          <w:sz w:val="20"/>
        </w:rPr>
        <w:t>Customer</w:t>
      </w:r>
      <w:r w:rsidRPr="000C628F">
        <w:rPr>
          <w:rFonts w:cs="Arial"/>
          <w:sz w:val="20"/>
        </w:rPr>
        <w:t xml:space="preserve"> may enforce any of the provisions of the Framework Agreement referred to </w:t>
      </w:r>
      <w:r w:rsidRPr="00611C77">
        <w:rPr>
          <w:rFonts w:cs="Arial"/>
          <w:sz w:val="20"/>
        </w:rPr>
        <w:t>in clause 31.2 (with the exception of clauses 33 and 34 of the Framework Agreement) as if they</w:t>
      </w:r>
      <w:r w:rsidRPr="000C628F">
        <w:rPr>
          <w:rFonts w:cs="Arial"/>
          <w:sz w:val="20"/>
        </w:rPr>
        <w:t xml:space="preserve"> were terms of the Contract</w:t>
      </w:r>
      <w:r>
        <w:rPr>
          <w:rFonts w:cs="Arial"/>
          <w:sz w:val="20"/>
        </w:rPr>
        <w:t xml:space="preserve"> (reading references in those provisions to Contracting Bodies and the Supplier as references to the Customer and the Supplier respectively)</w:t>
      </w:r>
      <w:r w:rsidRPr="000C628F">
        <w:rPr>
          <w:rFonts w:cs="Arial"/>
          <w:sz w:val="20"/>
        </w:rPr>
        <w:t>.</w:t>
      </w:r>
    </w:p>
    <w:p w14:paraId="3C8FD88C" w14:textId="77777777" w:rsidR="00C03B23" w:rsidRPr="00A4589E" w:rsidRDefault="00C03B23" w:rsidP="00C03B23">
      <w:pPr>
        <w:pStyle w:val="Heading1"/>
        <w:keepNext/>
        <w:rPr>
          <w:rFonts w:cs="Arial"/>
          <w:sz w:val="20"/>
        </w:rPr>
      </w:pPr>
      <w:bookmarkStart w:id="122" w:name="_Toc472412251"/>
      <w:r w:rsidRPr="00A4589E">
        <w:rPr>
          <w:rFonts w:cs="Arial"/>
          <w:sz w:val="20"/>
        </w:rPr>
        <w:t>NOTICES</w:t>
      </w:r>
      <w:bookmarkEnd w:id="121"/>
      <w:bookmarkEnd w:id="122"/>
    </w:p>
    <w:p w14:paraId="3C8FD88D" w14:textId="77777777" w:rsidR="00C03B23" w:rsidRPr="00A4589E" w:rsidRDefault="00C03B23" w:rsidP="00C03B23">
      <w:pPr>
        <w:pStyle w:val="Heading2"/>
        <w:tabs>
          <w:tab w:val="num" w:pos="720"/>
        </w:tabs>
        <w:ind w:left="720"/>
        <w:rPr>
          <w:rFonts w:cs="Arial"/>
          <w:sz w:val="20"/>
        </w:rPr>
      </w:pPr>
      <w:r w:rsidRPr="00A4589E">
        <w:rPr>
          <w:rFonts w:cs="Arial"/>
          <w:sz w:val="20"/>
        </w:rPr>
        <w:t xml:space="preserve">Except as otherwise expressly provided </w:t>
      </w:r>
      <w:r>
        <w:rPr>
          <w:rFonts w:cs="Arial"/>
          <w:sz w:val="20"/>
        </w:rPr>
        <w:t>in</w:t>
      </w:r>
      <w:r w:rsidRPr="00A4589E">
        <w:rPr>
          <w:rFonts w:cs="Arial"/>
          <w:sz w:val="20"/>
        </w:rPr>
        <w:t xml:space="preserve"> the Contract, no notice or other communication from one Party to the other shall have any validity under the Contract unless </w:t>
      </w:r>
      <w:r>
        <w:rPr>
          <w:rFonts w:cs="Arial"/>
          <w:sz w:val="20"/>
        </w:rPr>
        <w:t xml:space="preserve">given or </w:t>
      </w:r>
      <w:r w:rsidRPr="00A4589E">
        <w:rPr>
          <w:rFonts w:cs="Arial"/>
          <w:sz w:val="20"/>
        </w:rPr>
        <w:t>made in writing by or on behalf of the Party sending the communication.</w:t>
      </w:r>
    </w:p>
    <w:p w14:paraId="3C8FD88E" w14:textId="77777777" w:rsidR="00C03B23" w:rsidRDefault="00C03B23" w:rsidP="00C03B23">
      <w:pPr>
        <w:pStyle w:val="Heading2"/>
        <w:tabs>
          <w:tab w:val="num" w:pos="720"/>
        </w:tabs>
        <w:ind w:left="720"/>
        <w:rPr>
          <w:rFonts w:cs="Arial"/>
          <w:sz w:val="20"/>
        </w:rPr>
      </w:pPr>
      <w:bookmarkStart w:id="123" w:name="_Ref313371315"/>
      <w:r w:rsidRPr="00A4589E">
        <w:rPr>
          <w:rFonts w:cs="Arial"/>
          <w:sz w:val="20"/>
        </w:rPr>
        <w:t xml:space="preserve">Any notice or other communication given </w:t>
      </w:r>
      <w:r>
        <w:rPr>
          <w:rFonts w:cs="Arial"/>
          <w:sz w:val="20"/>
        </w:rPr>
        <w:t xml:space="preserve">or made </w:t>
      </w:r>
      <w:r w:rsidRPr="00A4589E">
        <w:rPr>
          <w:rFonts w:cs="Arial"/>
          <w:sz w:val="20"/>
        </w:rPr>
        <w:t>by either Party to the other shall</w:t>
      </w:r>
      <w:r>
        <w:rPr>
          <w:rFonts w:cs="Arial"/>
          <w:sz w:val="20"/>
        </w:rPr>
        <w:t>:</w:t>
      </w:r>
    </w:p>
    <w:p w14:paraId="3C8FD88F" w14:textId="77777777" w:rsidR="00C03B23" w:rsidRPr="009A1902" w:rsidRDefault="00C03B23" w:rsidP="00C03B23">
      <w:pPr>
        <w:pStyle w:val="Heading3"/>
        <w:rPr>
          <w:sz w:val="20"/>
        </w:rPr>
      </w:pPr>
      <w:proofErr w:type="gramStart"/>
      <w:r w:rsidRPr="009A1902">
        <w:rPr>
          <w:sz w:val="20"/>
        </w:rPr>
        <w:t>be</w:t>
      </w:r>
      <w:proofErr w:type="gramEnd"/>
      <w:r w:rsidRPr="009A1902">
        <w:rPr>
          <w:sz w:val="20"/>
        </w:rPr>
        <w:t xml:space="preserve"> given by letter (sent by hand, post or a recorded signed for delivery service), </w:t>
      </w:r>
      <w:r w:rsidR="000A29FE" w:rsidRPr="009A1902">
        <w:rPr>
          <w:sz w:val="20"/>
        </w:rPr>
        <w:t>facsimile</w:t>
      </w:r>
      <w:r w:rsidRPr="009A1902">
        <w:rPr>
          <w:sz w:val="20"/>
        </w:rPr>
        <w:t xml:space="preserve"> or electronic mail confirmed by letter; and</w:t>
      </w:r>
    </w:p>
    <w:p w14:paraId="3C8FD890" w14:textId="77777777" w:rsidR="00C03B23" w:rsidRPr="009A1902" w:rsidRDefault="00C03B23" w:rsidP="00C03B23">
      <w:pPr>
        <w:pStyle w:val="Heading3"/>
        <w:rPr>
          <w:sz w:val="20"/>
        </w:rPr>
      </w:pPr>
      <w:proofErr w:type="gramStart"/>
      <w:r w:rsidRPr="009A1902">
        <w:rPr>
          <w:sz w:val="20"/>
        </w:rPr>
        <w:t>unless</w:t>
      </w:r>
      <w:proofErr w:type="gramEnd"/>
      <w:r w:rsidRPr="009A1902">
        <w:rPr>
          <w:sz w:val="20"/>
        </w:rPr>
        <w:t xml:space="preserve"> the other Party acknowledges receipt of such communication at an earlier time, be deemed to have been given:</w:t>
      </w:r>
    </w:p>
    <w:p w14:paraId="3C8FD891"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delivered personally, at the time of delivery;</w:t>
      </w:r>
    </w:p>
    <w:p w14:paraId="3C8FD892" w14:textId="77777777" w:rsidR="00C03B23" w:rsidRPr="00837B0E" w:rsidRDefault="00C03B23" w:rsidP="00C03B23">
      <w:pPr>
        <w:pStyle w:val="Heading4"/>
        <w:rPr>
          <w:sz w:val="20"/>
        </w:rPr>
      </w:pPr>
      <w:r w:rsidRPr="00837B0E">
        <w:rPr>
          <w:sz w:val="20"/>
        </w:rPr>
        <w:t>if sent by pre-paid post or a recorded signed for service two (2) Working Days after the day on which the letter was posted provided the relevant communication is not returned as undelivered;</w:t>
      </w:r>
    </w:p>
    <w:p w14:paraId="3C8FD893" w14:textId="77777777" w:rsidR="00C03B23" w:rsidRPr="00837B0E" w:rsidRDefault="00C03B23" w:rsidP="00C03B23">
      <w:pPr>
        <w:pStyle w:val="Heading4"/>
        <w:rPr>
          <w:sz w:val="20"/>
        </w:rPr>
      </w:pPr>
      <w:proofErr w:type="gramStart"/>
      <w:r w:rsidRPr="00837B0E">
        <w:rPr>
          <w:sz w:val="20"/>
        </w:rPr>
        <w:t>if</w:t>
      </w:r>
      <w:proofErr w:type="gramEnd"/>
      <w:r w:rsidRPr="00837B0E">
        <w:rPr>
          <w:sz w:val="20"/>
        </w:rPr>
        <w:t xml:space="preserve"> sent by electronic mail, two (2) Working Days after posting of a confirmation letter; and</w:t>
      </w:r>
    </w:p>
    <w:p w14:paraId="3C8FD894" w14:textId="77777777" w:rsidR="00C03B23" w:rsidRPr="00837B0E" w:rsidRDefault="00C03B23" w:rsidP="00C03B23">
      <w:pPr>
        <w:pStyle w:val="Heading4"/>
        <w:rPr>
          <w:sz w:val="20"/>
        </w:rPr>
      </w:pPr>
      <w:r w:rsidRPr="00837B0E">
        <w:rPr>
          <w:sz w:val="20"/>
        </w:rPr>
        <w:t>if sent by facsimile, on the day of transmission if sent before 16:00 hours on any Working Day and otherwise at 9:00 hours on the next Working Day and provided that at time of transmission of the facsimile an error-free transmission report is received by the Party sending the communication.</w:t>
      </w:r>
      <w:bookmarkEnd w:id="123"/>
    </w:p>
    <w:p w14:paraId="3C8FD895" w14:textId="77777777" w:rsidR="00C03B23" w:rsidRPr="00A4589E" w:rsidRDefault="00C03B23" w:rsidP="00C03B23">
      <w:pPr>
        <w:pStyle w:val="Heading2"/>
        <w:tabs>
          <w:tab w:val="num" w:pos="720"/>
        </w:tabs>
        <w:ind w:left="720"/>
        <w:rPr>
          <w:rFonts w:cs="Arial"/>
          <w:sz w:val="20"/>
        </w:rPr>
      </w:pPr>
      <w:bookmarkStart w:id="124" w:name="_Ref313371306"/>
      <w:r w:rsidRPr="00837B0E">
        <w:rPr>
          <w:rFonts w:cs="Arial"/>
          <w:sz w:val="20"/>
        </w:rPr>
        <w:lastRenderedPageBreak/>
        <w:t>For the purposes of Clause 22.2, the address, email address and fax number of each Party shall be the address, email address and fax number</w:t>
      </w:r>
      <w:r w:rsidRPr="00A4589E">
        <w:rPr>
          <w:rFonts w:cs="Arial"/>
          <w:sz w:val="20"/>
        </w:rPr>
        <w:t xml:space="preserve"> </w:t>
      </w:r>
      <w:r>
        <w:rPr>
          <w:rFonts w:cs="Arial"/>
          <w:sz w:val="20"/>
        </w:rPr>
        <w:t>specified</w:t>
      </w:r>
      <w:r w:rsidRPr="00A4589E">
        <w:rPr>
          <w:rFonts w:cs="Arial"/>
          <w:sz w:val="20"/>
        </w:rPr>
        <w:t xml:space="preserve"> in the </w:t>
      </w:r>
      <w:r>
        <w:rPr>
          <w:rFonts w:cs="Arial"/>
          <w:sz w:val="20"/>
        </w:rPr>
        <w:t>Letter of Appointment</w:t>
      </w:r>
      <w:r w:rsidRPr="00A4589E">
        <w:rPr>
          <w:rFonts w:cs="Arial"/>
          <w:sz w:val="20"/>
        </w:rPr>
        <w:t>.</w:t>
      </w:r>
      <w:bookmarkEnd w:id="124"/>
    </w:p>
    <w:p w14:paraId="3C8FD896" w14:textId="77777777" w:rsidR="00C03B23" w:rsidRPr="00A4589E" w:rsidRDefault="00C03B23" w:rsidP="00C03B23">
      <w:pPr>
        <w:pStyle w:val="Heading2"/>
        <w:tabs>
          <w:tab w:val="num" w:pos="720"/>
        </w:tabs>
        <w:ind w:left="720"/>
        <w:rPr>
          <w:rFonts w:cs="Arial"/>
          <w:sz w:val="20"/>
        </w:rPr>
      </w:pPr>
      <w:r w:rsidRPr="00A4589E">
        <w:rPr>
          <w:rFonts w:cs="Arial"/>
          <w:sz w:val="20"/>
        </w:rPr>
        <w:t>Either Party may change its address for service by serving a notice in accordance with this Clause </w:t>
      </w:r>
      <w:r>
        <w:rPr>
          <w:rFonts w:cs="Arial"/>
          <w:sz w:val="20"/>
        </w:rPr>
        <w:t>22</w:t>
      </w:r>
      <w:r w:rsidRPr="00A4589E">
        <w:rPr>
          <w:rFonts w:cs="Arial"/>
          <w:sz w:val="20"/>
        </w:rPr>
        <w:t>.</w:t>
      </w:r>
    </w:p>
    <w:p w14:paraId="3C8FD897" w14:textId="77777777" w:rsidR="00C03B23" w:rsidRDefault="00C03B23" w:rsidP="00C03B23">
      <w:pPr>
        <w:pStyle w:val="Heading2"/>
        <w:tabs>
          <w:tab w:val="clear" w:pos="1350"/>
          <w:tab w:val="num" w:pos="720"/>
        </w:tabs>
        <w:ind w:left="720"/>
        <w:rPr>
          <w:rFonts w:cs="Arial"/>
          <w:sz w:val="20"/>
        </w:rPr>
      </w:pPr>
      <w:r w:rsidRPr="00A4589E">
        <w:rPr>
          <w:rFonts w:cs="Arial"/>
          <w:sz w:val="20"/>
        </w:rPr>
        <w:t>For the avoidance of doubt, any notice given under the Contract shall not be validly served if sent by electronic mail (email) and not confirmed by a letter.</w:t>
      </w:r>
    </w:p>
    <w:p w14:paraId="3C8FD898" w14:textId="77777777" w:rsidR="00C03B23" w:rsidRPr="00837B0E" w:rsidRDefault="00C03B23" w:rsidP="00C03B23">
      <w:pPr>
        <w:pStyle w:val="Heading1"/>
        <w:keepNext/>
        <w:rPr>
          <w:sz w:val="20"/>
        </w:rPr>
      </w:pPr>
      <w:bookmarkStart w:id="125" w:name="_Toc314810842"/>
      <w:bookmarkStart w:id="126" w:name="_Toc472412252"/>
      <w:r w:rsidRPr="00837B0E">
        <w:rPr>
          <w:sz w:val="20"/>
        </w:rPr>
        <w:t>DISPUTES AND LAW</w:t>
      </w:r>
      <w:bookmarkEnd w:id="125"/>
      <w:bookmarkEnd w:id="126"/>
    </w:p>
    <w:p w14:paraId="3C8FD899" w14:textId="77777777" w:rsidR="00C03B23" w:rsidRPr="00837B0E" w:rsidRDefault="00C03B23" w:rsidP="00C03B23">
      <w:pPr>
        <w:pStyle w:val="Heading2"/>
        <w:keepNext/>
        <w:tabs>
          <w:tab w:val="clear" w:pos="1350"/>
          <w:tab w:val="num" w:pos="720"/>
        </w:tabs>
        <w:ind w:left="720"/>
        <w:rPr>
          <w:b/>
          <w:sz w:val="20"/>
        </w:rPr>
      </w:pPr>
      <w:bookmarkStart w:id="127" w:name="_Ref313370109"/>
      <w:r w:rsidRPr="00837B0E">
        <w:rPr>
          <w:b/>
          <w:sz w:val="20"/>
        </w:rPr>
        <w:t>Governing Law and Jurisdiction</w:t>
      </w:r>
      <w:bookmarkEnd w:id="127"/>
    </w:p>
    <w:p w14:paraId="3C8FD89A" w14:textId="77777777" w:rsidR="00C03B23" w:rsidRPr="00837B0E" w:rsidRDefault="00C03B23" w:rsidP="00C03B23">
      <w:pPr>
        <w:pStyle w:val="BodyTextIndent"/>
        <w:rPr>
          <w:sz w:val="20"/>
        </w:rPr>
      </w:pPr>
      <w:r w:rsidRPr="00837B0E">
        <w:rPr>
          <w:sz w:val="20"/>
        </w:rPr>
        <w:t xml:space="preserve">The Contract shall be governed by and interpreted in accordance with the Laws of England and Wales and the Parties agree to submit to the exclusive jurisdiction of the English courts any dispute that arises in connection with the Contract. </w:t>
      </w:r>
    </w:p>
    <w:p w14:paraId="3C8FD89B" w14:textId="77777777" w:rsidR="00C03B23" w:rsidRPr="00837B0E" w:rsidRDefault="00C03B23" w:rsidP="00C03B23">
      <w:pPr>
        <w:pStyle w:val="Heading2"/>
        <w:keepNext/>
        <w:tabs>
          <w:tab w:val="num" w:pos="720"/>
        </w:tabs>
        <w:ind w:left="720"/>
        <w:rPr>
          <w:b/>
          <w:sz w:val="20"/>
        </w:rPr>
      </w:pPr>
      <w:bookmarkStart w:id="128" w:name="_Ref313372098"/>
      <w:r w:rsidRPr="00837B0E">
        <w:rPr>
          <w:b/>
          <w:sz w:val="20"/>
        </w:rPr>
        <w:t>Dispute Resolution</w:t>
      </w:r>
      <w:bookmarkEnd w:id="128"/>
    </w:p>
    <w:p w14:paraId="3C8FD89C" w14:textId="77777777" w:rsidR="00C03B23" w:rsidRPr="00837B0E" w:rsidRDefault="00C03B23" w:rsidP="00C03B23">
      <w:pPr>
        <w:pStyle w:val="Heading3"/>
        <w:rPr>
          <w:sz w:val="20"/>
        </w:rPr>
      </w:pPr>
      <w:bookmarkStart w:id="129" w:name="_Ref313371365"/>
      <w:r w:rsidRPr="00837B0E">
        <w:rPr>
          <w:sz w:val="20"/>
        </w:rPr>
        <w:t>The Parties shall attempt in good faith to negotiate a settlement to any dispute between them arising out of or in connection with the Contract within twenty (20) Working Days of either Party notifying the other of the dispute and such efforts shall involve the escalation of the dispute to the level of representative of each Party specified in the Letter of Appointment.</w:t>
      </w:r>
      <w:bookmarkEnd w:id="129"/>
    </w:p>
    <w:p w14:paraId="3C8FD89D" w14:textId="77777777" w:rsidR="00C03B23" w:rsidRPr="00837B0E" w:rsidRDefault="00C03B23" w:rsidP="00C03B23">
      <w:pPr>
        <w:pStyle w:val="Heading3"/>
        <w:rPr>
          <w:sz w:val="20"/>
        </w:rPr>
      </w:pPr>
      <w:r w:rsidRPr="00837B0E">
        <w:rPr>
          <w:sz w:val="20"/>
        </w:rPr>
        <w:t>Nothing in this dispute resolution procedure shall prevent the Parties from seeking from any court of competent jurisdiction an interim order restraining the other Party from doing any act or compelling the other Party to do any act.</w:t>
      </w:r>
    </w:p>
    <w:p w14:paraId="3C8FD89E" w14:textId="77777777" w:rsidR="00C03B23" w:rsidRPr="00837B0E" w:rsidRDefault="00C03B23" w:rsidP="00C03B23">
      <w:pPr>
        <w:pStyle w:val="Heading3"/>
        <w:rPr>
          <w:sz w:val="20"/>
        </w:rPr>
      </w:pPr>
      <w:r w:rsidRPr="00837B0E">
        <w:rPr>
          <w:sz w:val="20"/>
        </w:rPr>
        <w:t>If the dispute cannot be resolved by the Parties pursuant to Clause 23.2.1, the Parties shall refer it to mediation pursuant to the procedure set out in Clause 23.2.5 unless:</w:t>
      </w:r>
    </w:p>
    <w:p w14:paraId="3C8FD89F"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Customer</w:t>
      </w:r>
      <w:r w:rsidRPr="00837B0E">
        <w:rPr>
          <w:sz w:val="20"/>
        </w:rPr>
        <w:t xml:space="preserve"> considers that the dispute is not suitable for resolution by mediation; or</w:t>
      </w:r>
    </w:p>
    <w:p w14:paraId="3C8FD8A0" w14:textId="77777777" w:rsidR="00C03B23" w:rsidRPr="00837B0E" w:rsidRDefault="00C03B23" w:rsidP="00C03B23">
      <w:pPr>
        <w:pStyle w:val="Heading4"/>
        <w:rPr>
          <w:sz w:val="20"/>
        </w:rPr>
      </w:pPr>
      <w:proofErr w:type="gramStart"/>
      <w:r w:rsidRPr="00837B0E">
        <w:rPr>
          <w:sz w:val="20"/>
        </w:rPr>
        <w:t>the</w:t>
      </w:r>
      <w:proofErr w:type="gramEnd"/>
      <w:r w:rsidRPr="00837B0E">
        <w:rPr>
          <w:sz w:val="20"/>
        </w:rPr>
        <w:t xml:space="preserve"> </w:t>
      </w:r>
      <w:r>
        <w:rPr>
          <w:sz w:val="20"/>
        </w:rPr>
        <w:t>Supplier</w:t>
      </w:r>
      <w:r w:rsidRPr="00837B0E">
        <w:rPr>
          <w:sz w:val="20"/>
        </w:rPr>
        <w:t xml:space="preserve"> does not agree to mediation.</w:t>
      </w:r>
    </w:p>
    <w:p w14:paraId="3C8FD8A1" w14:textId="77777777" w:rsidR="00C03B23" w:rsidRPr="00837B0E" w:rsidRDefault="00C03B23" w:rsidP="00C03B23">
      <w:pPr>
        <w:pStyle w:val="Heading3"/>
        <w:rPr>
          <w:sz w:val="20"/>
        </w:rPr>
      </w:pPr>
      <w:r w:rsidRPr="00837B0E">
        <w:rPr>
          <w:sz w:val="20"/>
        </w:rPr>
        <w:t xml:space="preserve">The obligations of the Parties under the Contract shall not be suspended, cease or be delayed by the reference of a dispute to mediation and the </w:t>
      </w:r>
      <w:r>
        <w:rPr>
          <w:sz w:val="20"/>
        </w:rPr>
        <w:t>Supplier</w:t>
      </w:r>
      <w:r w:rsidRPr="00837B0E">
        <w:rPr>
          <w:sz w:val="20"/>
        </w:rPr>
        <w:t xml:space="preserve"> and the </w:t>
      </w:r>
      <w:r>
        <w:rPr>
          <w:sz w:val="20"/>
        </w:rPr>
        <w:t>Supplier</w:t>
      </w:r>
      <w:r w:rsidRPr="00837B0E">
        <w:rPr>
          <w:sz w:val="20"/>
        </w:rPr>
        <w:t>’s Staff shall comply fully with the requirements of the Contract at all times.</w:t>
      </w:r>
    </w:p>
    <w:p w14:paraId="3C8FD8A2" w14:textId="77777777" w:rsidR="00C03B23" w:rsidRPr="00837B0E" w:rsidRDefault="00C03B23" w:rsidP="00C03B23">
      <w:pPr>
        <w:pStyle w:val="Heading3"/>
        <w:keepNext/>
        <w:rPr>
          <w:sz w:val="20"/>
        </w:rPr>
      </w:pPr>
      <w:bookmarkStart w:id="130" w:name="_Ref313371432"/>
      <w:r w:rsidRPr="00837B0E">
        <w:rPr>
          <w:sz w:val="20"/>
        </w:rPr>
        <w:t>The procedure for mediation is as follows:</w:t>
      </w:r>
      <w:bookmarkEnd w:id="130"/>
    </w:p>
    <w:p w14:paraId="3C8FD8A3" w14:textId="77777777" w:rsidR="00C03B23" w:rsidRPr="00837B0E" w:rsidRDefault="00C03B23" w:rsidP="00C03B23">
      <w:pPr>
        <w:pStyle w:val="Heading4"/>
        <w:rPr>
          <w:sz w:val="20"/>
        </w:rPr>
      </w:pPr>
      <w:r w:rsidRPr="00837B0E">
        <w:rPr>
          <w:sz w:val="20"/>
        </w:rPr>
        <w:t>a neutral adviser or mediator (the</w:t>
      </w:r>
      <w:r w:rsidRPr="00837B0E">
        <w:rPr>
          <w:b/>
          <w:sz w:val="20"/>
        </w:rPr>
        <w:t xml:space="preserve"> “Contract Mediator")</w:t>
      </w:r>
      <w:r w:rsidRPr="00837B0E">
        <w:rPr>
          <w:sz w:val="20"/>
        </w:rPr>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w:t>
      </w:r>
      <w:r w:rsidRPr="00837B0E">
        <w:rPr>
          <w:sz w:val="20"/>
        </w:rPr>
        <w:lastRenderedPageBreak/>
        <w:t>Party that he is unable or unwilling to act, apply to the CEDR to appoint a Contract Mediator;</w:t>
      </w:r>
    </w:p>
    <w:p w14:paraId="3C8FD8A4" w14:textId="77777777" w:rsidR="00C03B23" w:rsidRPr="00837B0E" w:rsidRDefault="00C03B23" w:rsidP="00C03B23">
      <w:pPr>
        <w:pStyle w:val="Heading4"/>
        <w:rPr>
          <w:sz w:val="20"/>
        </w:rPr>
      </w:pPr>
      <w:r w:rsidRPr="00837B0E">
        <w:rPr>
          <w:sz w:val="20"/>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837B0E" w:rsidDel="00A04A07">
        <w:rPr>
          <w:sz w:val="20"/>
        </w:rPr>
        <w:t xml:space="preserve"> </w:t>
      </w:r>
      <w:r w:rsidRPr="00837B0E">
        <w:rPr>
          <w:sz w:val="20"/>
        </w:rPr>
        <w:t>to provide guidance on a suitable procedure;</w:t>
      </w:r>
    </w:p>
    <w:p w14:paraId="3C8FD8A5" w14:textId="77777777" w:rsidR="00C03B23" w:rsidRPr="00837B0E" w:rsidRDefault="00C03B23" w:rsidP="00C03B23">
      <w:pPr>
        <w:pStyle w:val="Heading4"/>
        <w:rPr>
          <w:sz w:val="20"/>
        </w:rPr>
      </w:pPr>
      <w:proofErr w:type="gramStart"/>
      <w:r w:rsidRPr="00837B0E">
        <w:rPr>
          <w:sz w:val="20"/>
        </w:rPr>
        <w:t>unless</w:t>
      </w:r>
      <w:proofErr w:type="gramEnd"/>
      <w:r w:rsidRPr="00837B0E">
        <w:rPr>
          <w:sz w:val="20"/>
        </w:rPr>
        <w:t xml:space="preserve"> otherwise agreed, all negotiations connected with the dispute and any settlement agreement relating to it shall be conducted in confidence and without prejudice to the rights of the Parties in any future proceedings;</w:t>
      </w:r>
    </w:p>
    <w:p w14:paraId="3C8FD8A6" w14:textId="77777777" w:rsidR="00C03B23" w:rsidRPr="00837B0E" w:rsidRDefault="00C03B23" w:rsidP="00C03B23">
      <w:pPr>
        <w:pStyle w:val="Heading4"/>
        <w:rPr>
          <w:sz w:val="20"/>
        </w:rPr>
      </w:pPr>
      <w:r w:rsidRPr="00837B0E">
        <w:rPr>
          <w:sz w:val="20"/>
        </w:rPr>
        <w:t>if the Parties reach agreement on the resolution of the dispute, the agreement shall be reduced to writing and shall be binding on the Parties once it is signed by their duly authorised representatives;</w:t>
      </w:r>
    </w:p>
    <w:p w14:paraId="3C8FD8A7" w14:textId="77777777" w:rsidR="00C03B23" w:rsidRPr="00837B0E" w:rsidRDefault="00C03B23" w:rsidP="00C03B23">
      <w:pPr>
        <w:pStyle w:val="Heading4"/>
        <w:rPr>
          <w:sz w:val="20"/>
        </w:rPr>
      </w:pPr>
      <w:bookmarkStart w:id="131" w:name="_Ref313371381"/>
      <w:proofErr w:type="gramStart"/>
      <w:r w:rsidRPr="00837B0E">
        <w:rPr>
          <w:sz w:val="20"/>
        </w:rPr>
        <w:t>failing</w:t>
      </w:r>
      <w:proofErr w:type="gramEnd"/>
      <w:r w:rsidRPr="00837B0E">
        <w:rPr>
          <w:sz w:val="20"/>
        </w:rPr>
        <w:t xml:space="preserve">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31"/>
    </w:p>
    <w:p w14:paraId="3C8FD8A8" w14:textId="77777777" w:rsidR="00C03B23" w:rsidRPr="00837B0E" w:rsidRDefault="00C03B23" w:rsidP="00C03B23">
      <w:pPr>
        <w:pStyle w:val="Heading4"/>
        <w:rPr>
          <w:sz w:val="20"/>
        </w:rPr>
      </w:pPr>
      <w:r w:rsidRPr="00837B0E">
        <w:rPr>
          <w:sz w:val="20"/>
        </w:rPr>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C8FD8A9" w14:textId="77777777" w:rsidR="00C03B23" w:rsidRPr="00837B0E" w:rsidRDefault="00C03B23" w:rsidP="00C03B23">
      <w:pPr>
        <w:pStyle w:val="Heading2"/>
        <w:numPr>
          <w:ilvl w:val="0"/>
          <w:numId w:val="0"/>
        </w:numPr>
        <w:ind w:left="720"/>
        <w:rPr>
          <w:rFonts w:cs="Arial"/>
          <w:sz w:val="20"/>
        </w:rPr>
      </w:pPr>
    </w:p>
    <w:p w14:paraId="3C8FD8AA" w14:textId="77777777" w:rsidR="00C03B23" w:rsidRPr="00837B0E" w:rsidRDefault="00C03B23" w:rsidP="00C03B23">
      <w:pPr>
        <w:pStyle w:val="Heading2"/>
        <w:keepNext/>
        <w:numPr>
          <w:ilvl w:val="0"/>
          <w:numId w:val="0"/>
        </w:numPr>
        <w:spacing w:before="120" w:after="120"/>
        <w:rPr>
          <w:rFonts w:cs="Arial"/>
          <w:sz w:val="20"/>
        </w:rPr>
      </w:pPr>
      <w:bookmarkStart w:id="132" w:name="_Toc127759065"/>
      <w:bookmarkStart w:id="133" w:name="_Toc139080105"/>
      <w:bookmarkStart w:id="134" w:name="_Toc296514644"/>
      <w:bookmarkStart w:id="135" w:name="_Toc297577110"/>
      <w:bookmarkStart w:id="136" w:name="_Toc297577509"/>
      <w:bookmarkStart w:id="137" w:name="_Toc297624436"/>
    </w:p>
    <w:bookmarkEnd w:id="132"/>
    <w:bookmarkEnd w:id="133"/>
    <w:bookmarkEnd w:id="134"/>
    <w:bookmarkEnd w:id="135"/>
    <w:bookmarkEnd w:id="136"/>
    <w:bookmarkEnd w:id="137"/>
    <w:p w14:paraId="3C8FD8AB" w14:textId="77777777" w:rsidR="00C03B23" w:rsidRPr="00A4589E" w:rsidRDefault="00C03B23" w:rsidP="00C03B23">
      <w:pPr>
        <w:pStyle w:val="Heading4"/>
        <w:rPr>
          <w:rFonts w:cs="Arial"/>
          <w:sz w:val="20"/>
        </w:rPr>
        <w:sectPr w:rsidR="00C03B23" w:rsidRPr="00A4589E" w:rsidSect="005B48E6">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440" w:right="1701" w:bottom="1440" w:left="1440" w:header="709" w:footer="709" w:gutter="0"/>
          <w:cols w:space="720"/>
        </w:sectPr>
      </w:pPr>
    </w:p>
    <w:p w14:paraId="3C8FD8AC" w14:textId="77777777" w:rsidR="00C03B23" w:rsidRPr="00A4589E" w:rsidRDefault="00C03B23" w:rsidP="00C03B23">
      <w:pPr>
        <w:pStyle w:val="SchHead"/>
        <w:numPr>
          <w:ilvl w:val="0"/>
          <w:numId w:val="0"/>
        </w:numPr>
        <w:rPr>
          <w:rFonts w:ascii="Arial" w:hAnsi="Arial" w:cs="Arial"/>
          <w:sz w:val="20"/>
        </w:rPr>
      </w:pPr>
      <w:bookmarkStart w:id="138" w:name="_Toc472412253"/>
      <w:bookmarkStart w:id="139" w:name="_Ref313382807"/>
      <w:bookmarkStart w:id="140" w:name="bmCompoundReference"/>
      <w:r w:rsidRPr="00A4589E">
        <w:rPr>
          <w:rFonts w:ascii="Arial" w:hAnsi="Arial" w:cs="Arial"/>
          <w:sz w:val="20"/>
        </w:rPr>
        <w:lastRenderedPageBreak/>
        <w:t>Annex</w:t>
      </w:r>
      <w:r>
        <w:rPr>
          <w:rFonts w:ascii="Arial" w:hAnsi="Arial" w:cs="Arial"/>
          <w:sz w:val="20"/>
        </w:rPr>
        <w:t xml:space="preserve"> 1 – Part 1</w:t>
      </w:r>
      <w:r>
        <w:rPr>
          <w:rFonts w:ascii="Arial" w:hAnsi="Arial" w:cs="Arial"/>
          <w:sz w:val="20"/>
        </w:rPr>
        <w:br/>
      </w:r>
      <w:r w:rsidRPr="00A4589E">
        <w:rPr>
          <w:rFonts w:ascii="Arial" w:hAnsi="Arial" w:cs="Arial"/>
          <w:sz w:val="20"/>
        </w:rPr>
        <w:t>SERVICE LEVELS</w:t>
      </w:r>
      <w:bookmarkEnd w:id="138"/>
      <w:r w:rsidRPr="00A4589E">
        <w:rPr>
          <w:rFonts w:ascii="Arial" w:hAnsi="Arial" w:cs="Arial"/>
          <w:sz w:val="20"/>
        </w:rPr>
        <w:t xml:space="preserve"> </w:t>
      </w:r>
    </w:p>
    <w:p w14:paraId="3C8FD8AD" w14:textId="77777777" w:rsidR="00C03B23" w:rsidRPr="00942CB1" w:rsidRDefault="00C03B23" w:rsidP="00C03B23">
      <w:pPr>
        <w:pStyle w:val="MarginText"/>
        <w:keepNext/>
        <w:numPr>
          <w:ilvl w:val="0"/>
          <w:numId w:val="35"/>
        </w:numPr>
        <w:rPr>
          <w:sz w:val="20"/>
        </w:rPr>
      </w:pPr>
      <w:r w:rsidRPr="00942CB1">
        <w:rPr>
          <w:b/>
          <w:bCs/>
          <w:sz w:val="20"/>
        </w:rPr>
        <w:t xml:space="preserve">SCOPE </w:t>
      </w:r>
    </w:p>
    <w:p w14:paraId="3C8FD8AE" w14:textId="77777777" w:rsidR="00C03B23" w:rsidRPr="00942CB1" w:rsidRDefault="00C03B23" w:rsidP="00C03B23">
      <w:pPr>
        <w:pStyle w:val="MarginText"/>
        <w:keepNext/>
        <w:numPr>
          <w:ilvl w:val="1"/>
          <w:numId w:val="36"/>
        </w:numPr>
        <w:rPr>
          <w:sz w:val="20"/>
        </w:rPr>
      </w:pPr>
      <w:r w:rsidRPr="00942CB1">
        <w:rPr>
          <w:sz w:val="20"/>
        </w:rPr>
        <w:t xml:space="preserve">This </w:t>
      </w:r>
      <w:r>
        <w:rPr>
          <w:sz w:val="20"/>
        </w:rPr>
        <w:t>Annex 1</w:t>
      </w:r>
      <w:r w:rsidRPr="00942CB1">
        <w:rPr>
          <w:sz w:val="20"/>
        </w:rPr>
        <w:t xml:space="preserve"> sets out the method by which the Supplier's performance of the Services will be monitored.  </w:t>
      </w:r>
    </w:p>
    <w:p w14:paraId="3C8FD8AF" w14:textId="77777777" w:rsidR="00C03B23" w:rsidRDefault="00C03B23" w:rsidP="00C03B23">
      <w:pPr>
        <w:pStyle w:val="ListParagraph"/>
        <w:numPr>
          <w:ilvl w:val="1"/>
          <w:numId w:val="36"/>
        </w:numPr>
        <w:overflowPunct/>
        <w:autoSpaceDE/>
        <w:autoSpaceDN/>
        <w:adjustRightInd/>
        <w:spacing w:before="240" w:line="276" w:lineRule="auto"/>
        <w:contextualSpacing/>
        <w:textAlignment w:val="auto"/>
        <w:rPr>
          <w:sz w:val="20"/>
        </w:rPr>
      </w:pPr>
      <w:r w:rsidRPr="00942CB1">
        <w:rPr>
          <w:sz w:val="20"/>
        </w:rPr>
        <w:t>Performance will be managed in two, inter-linked ways:</w:t>
      </w:r>
    </w:p>
    <w:p w14:paraId="3C8FD8B0" w14:textId="77777777" w:rsidR="00C03B23" w:rsidRDefault="00C03B23" w:rsidP="00C03B23">
      <w:pPr>
        <w:pStyle w:val="ListParagraph"/>
        <w:overflowPunct/>
        <w:autoSpaceDE/>
        <w:autoSpaceDN/>
        <w:adjustRightInd/>
        <w:spacing w:before="240" w:line="276" w:lineRule="auto"/>
        <w:ind w:left="1430"/>
        <w:contextualSpacing/>
        <w:textAlignment w:val="auto"/>
        <w:rPr>
          <w:sz w:val="20"/>
        </w:rPr>
      </w:pPr>
    </w:p>
    <w:p w14:paraId="3C8FD8B1"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Framework level by the Authority, by:</w:t>
      </w:r>
    </w:p>
    <w:p w14:paraId="3C8FD8B2"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the monitoring of performance against KPIs</w:t>
      </w:r>
    </w:p>
    <w:p w14:paraId="3C8FD8B3" w14:textId="77777777" w:rsidR="00C03B23" w:rsidRDefault="00C03B23" w:rsidP="00C03B23">
      <w:pPr>
        <w:pStyle w:val="ListParagraph"/>
        <w:numPr>
          <w:ilvl w:val="3"/>
          <w:numId w:val="36"/>
        </w:numPr>
        <w:spacing w:after="0" w:line="240" w:lineRule="auto"/>
        <w:rPr>
          <w:rFonts w:cs="Arial"/>
          <w:sz w:val="20"/>
        </w:rPr>
      </w:pPr>
      <w:proofErr w:type="gramStart"/>
      <w:r w:rsidRPr="007B26E7">
        <w:rPr>
          <w:rFonts w:cs="Arial"/>
          <w:sz w:val="20"/>
        </w:rPr>
        <w:t>by</w:t>
      </w:r>
      <w:proofErr w:type="gramEnd"/>
      <w:r w:rsidRPr="007B26E7">
        <w:rPr>
          <w:rFonts w:cs="Arial"/>
          <w:sz w:val="20"/>
        </w:rPr>
        <w:t xml:space="preserve"> review of Contracting Body Satisfaction Surveys.  </w:t>
      </w:r>
    </w:p>
    <w:p w14:paraId="3C8FD8B4" w14:textId="77777777" w:rsidR="00C03B23" w:rsidRPr="007B26E7" w:rsidRDefault="00C03B23" w:rsidP="00C03B23">
      <w:pPr>
        <w:pStyle w:val="ListParagraph"/>
        <w:spacing w:after="0" w:line="240" w:lineRule="auto"/>
        <w:ind w:left="2880"/>
        <w:rPr>
          <w:rFonts w:cs="Arial"/>
          <w:sz w:val="20"/>
        </w:rPr>
      </w:pPr>
    </w:p>
    <w:p w14:paraId="3C8FD8B5" w14:textId="77777777" w:rsidR="00C03B23" w:rsidRPr="007B26E7" w:rsidRDefault="00C03B23" w:rsidP="00C03B23">
      <w:pPr>
        <w:pStyle w:val="ListParagraph"/>
        <w:numPr>
          <w:ilvl w:val="2"/>
          <w:numId w:val="36"/>
        </w:numPr>
        <w:spacing w:line="240" w:lineRule="auto"/>
        <w:rPr>
          <w:rFonts w:cs="Arial"/>
          <w:sz w:val="20"/>
        </w:rPr>
      </w:pPr>
      <w:r w:rsidRPr="007B26E7">
        <w:rPr>
          <w:rFonts w:cs="Arial"/>
          <w:sz w:val="20"/>
        </w:rPr>
        <w:t>at C</w:t>
      </w:r>
      <w:r>
        <w:rPr>
          <w:rFonts w:cs="Arial"/>
          <w:sz w:val="20"/>
        </w:rPr>
        <w:t>ontract</w:t>
      </w:r>
      <w:r w:rsidRPr="007B26E7">
        <w:rPr>
          <w:rFonts w:cs="Arial"/>
          <w:sz w:val="20"/>
        </w:rPr>
        <w:t xml:space="preserve"> level by the C</w:t>
      </w:r>
      <w:r>
        <w:rPr>
          <w:rFonts w:cs="Arial"/>
          <w:sz w:val="20"/>
        </w:rPr>
        <w:t>ustomer</w:t>
      </w:r>
      <w:r w:rsidRPr="007B26E7">
        <w:rPr>
          <w:rFonts w:cs="Arial"/>
          <w:sz w:val="20"/>
        </w:rPr>
        <w:t xml:space="preserve"> receiving the Services:</w:t>
      </w:r>
    </w:p>
    <w:p w14:paraId="3C8FD8B6" w14:textId="77777777" w:rsidR="00C03B23" w:rsidRPr="007B26E7" w:rsidRDefault="00C03B23" w:rsidP="00C03B23">
      <w:pPr>
        <w:pStyle w:val="ListParagraph"/>
        <w:numPr>
          <w:ilvl w:val="3"/>
          <w:numId w:val="36"/>
        </w:numPr>
        <w:spacing w:line="240" w:lineRule="auto"/>
        <w:rPr>
          <w:rFonts w:cs="Arial"/>
          <w:sz w:val="20"/>
        </w:rPr>
      </w:pPr>
      <w:r w:rsidRPr="007B26E7">
        <w:rPr>
          <w:rFonts w:cs="Arial"/>
          <w:sz w:val="20"/>
        </w:rPr>
        <w:t>on an on-going basis as required by the C</w:t>
      </w:r>
      <w:r>
        <w:rPr>
          <w:rFonts w:cs="Arial"/>
          <w:sz w:val="20"/>
        </w:rPr>
        <w:t>ustomer</w:t>
      </w:r>
      <w:r w:rsidRPr="007B26E7">
        <w:rPr>
          <w:rFonts w:cs="Arial"/>
          <w:sz w:val="20"/>
        </w:rPr>
        <w:t xml:space="preserve"> and at the completion of each delivery of the Services; </w:t>
      </w:r>
    </w:p>
    <w:p w14:paraId="3C8FD8B7" w14:textId="77777777" w:rsidR="00C03B23" w:rsidRPr="00942CB1" w:rsidRDefault="00C03B23" w:rsidP="00C03B23">
      <w:pPr>
        <w:pStyle w:val="ListParagraph"/>
        <w:overflowPunct/>
        <w:autoSpaceDE/>
        <w:autoSpaceDN/>
        <w:adjustRightInd/>
        <w:spacing w:before="240" w:line="276" w:lineRule="auto"/>
        <w:ind w:left="1430"/>
        <w:contextualSpacing/>
        <w:textAlignment w:val="auto"/>
        <w:rPr>
          <w:sz w:val="20"/>
        </w:rPr>
      </w:pPr>
    </w:p>
    <w:p w14:paraId="3C8FD8B8" w14:textId="77777777" w:rsidR="00C03B23" w:rsidRPr="00942CB1" w:rsidRDefault="00C03B23" w:rsidP="00C03B23">
      <w:pPr>
        <w:pStyle w:val="ListParagraph"/>
        <w:numPr>
          <w:ilvl w:val="3"/>
          <w:numId w:val="36"/>
        </w:numPr>
        <w:spacing w:line="240" w:lineRule="auto"/>
        <w:contextualSpacing/>
        <w:rPr>
          <w:sz w:val="20"/>
        </w:rPr>
      </w:pPr>
      <w:r>
        <w:rPr>
          <w:sz w:val="20"/>
        </w:rPr>
        <w:t>In support of 1.2.2.1</w:t>
      </w:r>
      <w:r w:rsidRPr="00942CB1">
        <w:rPr>
          <w:sz w:val="20"/>
        </w:rPr>
        <w:t>, the Supplier shall complete</w:t>
      </w:r>
      <w:r>
        <w:rPr>
          <w:sz w:val="20"/>
        </w:rPr>
        <w:t>, if so required by the Customer, and</w:t>
      </w:r>
      <w:r w:rsidRPr="00942CB1">
        <w:rPr>
          <w:sz w:val="20"/>
        </w:rPr>
        <w:t xml:space="preserve"> in conjunction with the Customer</w:t>
      </w:r>
      <w:r>
        <w:rPr>
          <w:sz w:val="20"/>
        </w:rPr>
        <w:t>,</w:t>
      </w:r>
      <w:r w:rsidRPr="00942CB1">
        <w:rPr>
          <w:sz w:val="20"/>
        </w:rPr>
        <w:t xml:space="preserve"> a Post Assignment Review, (PAR), using the template included in Annex </w:t>
      </w:r>
      <w:r>
        <w:rPr>
          <w:sz w:val="20"/>
        </w:rPr>
        <w:t>1 (Part 2) or such other format as the Customer may require</w:t>
      </w:r>
      <w:r w:rsidRPr="00942CB1">
        <w:rPr>
          <w:sz w:val="20"/>
        </w:rPr>
        <w:t>.  For long term Call-Off Contracts, the Customer may require periodic completion of PARs to measure ongoing performance.  Any such periodic completion will not be more frequent than monthly.</w:t>
      </w:r>
    </w:p>
    <w:p w14:paraId="3C8FD8B9" w14:textId="77777777" w:rsidR="00C03B23" w:rsidRPr="00942CB1" w:rsidRDefault="00C03B23" w:rsidP="00C03B23">
      <w:pPr>
        <w:pStyle w:val="ListParagraph"/>
        <w:spacing w:after="0" w:line="240" w:lineRule="auto"/>
        <w:ind w:left="1440"/>
        <w:rPr>
          <w:sz w:val="20"/>
        </w:rPr>
      </w:pPr>
    </w:p>
    <w:p w14:paraId="3C8FD8BA" w14:textId="77777777" w:rsidR="00C03B23" w:rsidRDefault="00C03B23" w:rsidP="00C03B23">
      <w:pPr>
        <w:spacing w:after="0" w:line="240" w:lineRule="auto"/>
        <w:ind w:left="2880"/>
        <w:rPr>
          <w:sz w:val="20"/>
        </w:rPr>
      </w:pPr>
      <w:r w:rsidRPr="00942CB1">
        <w:rPr>
          <w:sz w:val="20"/>
        </w:rPr>
        <w:t>The completed PAR shall be agreed and signed-off by the Customer to verify satisfactory completion of the Services or identify any performance issues.</w:t>
      </w:r>
    </w:p>
    <w:p w14:paraId="3C8FD8BB" w14:textId="77777777" w:rsidR="00C03B23" w:rsidRDefault="00C03B23" w:rsidP="00C03B23">
      <w:pPr>
        <w:spacing w:after="0" w:line="240" w:lineRule="auto"/>
        <w:ind w:left="2880"/>
        <w:rPr>
          <w:sz w:val="20"/>
        </w:rPr>
      </w:pPr>
    </w:p>
    <w:p w14:paraId="3C8FD8BC" w14:textId="77777777" w:rsidR="00C03B23" w:rsidRDefault="00C03B23" w:rsidP="00C03B23">
      <w:pPr>
        <w:pStyle w:val="ListParagraph"/>
        <w:keepNext/>
        <w:overflowPunct/>
        <w:autoSpaceDE/>
        <w:autoSpaceDN/>
        <w:adjustRightInd/>
        <w:spacing w:before="240" w:after="0" w:line="240" w:lineRule="auto"/>
        <w:ind w:left="2880"/>
        <w:contextualSpacing/>
        <w:textAlignment w:val="auto"/>
        <w:rPr>
          <w:sz w:val="20"/>
        </w:rPr>
      </w:pPr>
      <w:r w:rsidRPr="007D6D17">
        <w:rPr>
          <w:sz w:val="20"/>
        </w:rPr>
        <w:t xml:space="preserve"> </w:t>
      </w:r>
      <w:r w:rsidRPr="00832A71">
        <w:rPr>
          <w:sz w:val="20"/>
        </w:rPr>
        <w:t xml:space="preserve">This PAR process is recognised as best practice by Central Government. </w:t>
      </w:r>
    </w:p>
    <w:p w14:paraId="3C8FD8BD" w14:textId="77777777" w:rsidR="00C03B23" w:rsidRPr="007B26E7" w:rsidRDefault="00C03B23" w:rsidP="00C03B23">
      <w:pPr>
        <w:pStyle w:val="ListParagraph"/>
        <w:keepNext/>
        <w:overflowPunct/>
        <w:autoSpaceDE/>
        <w:autoSpaceDN/>
        <w:adjustRightInd/>
        <w:spacing w:before="240" w:after="0" w:line="240" w:lineRule="auto"/>
        <w:ind w:left="1430"/>
        <w:contextualSpacing/>
        <w:textAlignment w:val="auto"/>
        <w:rPr>
          <w:sz w:val="20"/>
        </w:rPr>
      </w:pPr>
    </w:p>
    <w:p w14:paraId="3C8FD8BE" w14:textId="77777777" w:rsidR="00C03B23" w:rsidRPr="007B26E7" w:rsidRDefault="00C03B23" w:rsidP="00C03B23">
      <w:pPr>
        <w:pStyle w:val="ListParagraph"/>
        <w:keepNext/>
        <w:numPr>
          <w:ilvl w:val="1"/>
          <w:numId w:val="36"/>
        </w:numPr>
        <w:overflowPunct/>
        <w:autoSpaceDE/>
        <w:autoSpaceDN/>
        <w:adjustRightInd/>
        <w:spacing w:before="240" w:line="240" w:lineRule="auto"/>
        <w:contextualSpacing/>
        <w:textAlignment w:val="auto"/>
        <w:rPr>
          <w:sz w:val="20"/>
        </w:rPr>
      </w:pPr>
      <w:r w:rsidRPr="007B26E7">
        <w:rPr>
          <w:sz w:val="20"/>
        </w:rPr>
        <w:t>Remedies in the event of inadequate performance of the Contract Services are set out in clause 2B of this Contract.</w:t>
      </w:r>
    </w:p>
    <w:p w14:paraId="3C8FD8BF" w14:textId="77777777" w:rsidR="00C03B23" w:rsidRPr="007B26E7" w:rsidRDefault="00C03B23" w:rsidP="00C03B23">
      <w:pPr>
        <w:pStyle w:val="MarginText"/>
        <w:keepNext/>
        <w:numPr>
          <w:ilvl w:val="0"/>
          <w:numId w:val="36"/>
        </w:numPr>
        <w:rPr>
          <w:b/>
          <w:bCs/>
          <w:sz w:val="20"/>
        </w:rPr>
      </w:pPr>
      <w:r w:rsidRPr="007B26E7">
        <w:rPr>
          <w:b/>
          <w:bCs/>
          <w:sz w:val="20"/>
        </w:rPr>
        <w:t>PRINCIPLES</w:t>
      </w:r>
    </w:p>
    <w:p w14:paraId="3C8FD8C0" w14:textId="77777777" w:rsidR="00C03B23" w:rsidRPr="007B26E7" w:rsidRDefault="00C03B23" w:rsidP="00C03B23">
      <w:pPr>
        <w:pStyle w:val="MarginText"/>
        <w:keepNext/>
        <w:ind w:firstLine="710"/>
        <w:rPr>
          <w:sz w:val="20"/>
        </w:rPr>
      </w:pPr>
      <w:r w:rsidRPr="007B26E7">
        <w:rPr>
          <w:sz w:val="20"/>
        </w:rPr>
        <w:t>The objectives of this Annex 1 are to:</w:t>
      </w:r>
    </w:p>
    <w:p w14:paraId="3C8FD8C1" w14:textId="77777777" w:rsidR="00C03B23" w:rsidRPr="00942CB1" w:rsidRDefault="00C03B23" w:rsidP="00C03B23">
      <w:pPr>
        <w:pStyle w:val="MarginText"/>
        <w:keepNext/>
        <w:numPr>
          <w:ilvl w:val="1"/>
          <w:numId w:val="36"/>
        </w:numPr>
        <w:rPr>
          <w:sz w:val="20"/>
        </w:rPr>
      </w:pPr>
      <w:r w:rsidRPr="007B26E7">
        <w:rPr>
          <w:sz w:val="20"/>
        </w:rPr>
        <w:t xml:space="preserve">ensure that the Services are </w:t>
      </w:r>
      <w:r w:rsidRPr="00942CB1">
        <w:rPr>
          <w:sz w:val="20"/>
        </w:rPr>
        <w:t>delivered to a consistent quality standard that meet the requirements of the Customer;</w:t>
      </w:r>
    </w:p>
    <w:p w14:paraId="3C8FD8C2" w14:textId="77777777" w:rsidR="00C03B23" w:rsidRPr="00942CB1" w:rsidRDefault="00C03B23" w:rsidP="00C03B23">
      <w:pPr>
        <w:pStyle w:val="MarginText"/>
        <w:keepNext/>
        <w:numPr>
          <w:ilvl w:val="1"/>
          <w:numId w:val="36"/>
        </w:numPr>
        <w:rPr>
          <w:sz w:val="20"/>
        </w:rPr>
      </w:pPr>
      <w:proofErr w:type="gramStart"/>
      <w:r w:rsidRPr="00942CB1">
        <w:rPr>
          <w:sz w:val="20"/>
        </w:rPr>
        <w:t>incentivise</w:t>
      </w:r>
      <w:proofErr w:type="gramEnd"/>
      <w:r w:rsidRPr="00942CB1">
        <w:rPr>
          <w:sz w:val="20"/>
        </w:rPr>
        <w:t xml:space="preserve"> the Supplier to meet the Service Levels and to remedy any failure to meet the Service Levels expeditiously.</w:t>
      </w:r>
    </w:p>
    <w:p w14:paraId="3C8FD8C3" w14:textId="77777777" w:rsidR="00C03B23" w:rsidRPr="00F03D5D" w:rsidRDefault="00C03B23" w:rsidP="00C03B23">
      <w:pPr>
        <w:pStyle w:val="MarginText"/>
        <w:numPr>
          <w:ilvl w:val="0"/>
          <w:numId w:val="36"/>
        </w:numPr>
        <w:rPr>
          <w:b/>
          <w:bCs/>
          <w:sz w:val="20"/>
        </w:rPr>
      </w:pPr>
      <w:bookmarkStart w:id="141" w:name="_Toc26780124"/>
      <w:r w:rsidRPr="00F03D5D">
        <w:rPr>
          <w:b/>
          <w:bCs/>
          <w:sz w:val="20"/>
        </w:rPr>
        <w:t>SERVICE LEVELS</w:t>
      </w:r>
    </w:p>
    <w:p w14:paraId="3C8FD8C4" w14:textId="77777777" w:rsidR="00C03B23" w:rsidRPr="00F03D5D" w:rsidRDefault="00C03B23" w:rsidP="00C03B23">
      <w:pPr>
        <w:pStyle w:val="MarginText"/>
        <w:numPr>
          <w:ilvl w:val="1"/>
          <w:numId w:val="36"/>
        </w:numPr>
        <w:rPr>
          <w:sz w:val="20"/>
        </w:rPr>
      </w:pPr>
      <w:r w:rsidRPr="00F03D5D">
        <w:rPr>
          <w:sz w:val="20"/>
        </w:rPr>
        <w:lastRenderedPageBreak/>
        <w:t>The Supplier shall measure the performance of each and every Service provided pursuant to this Contract using the Post Assignment Review template in Annex 1 (Part 2) or such other format as the Customer may require. The Supplier shall report this to the Customer, within ten (10) days from the completion of the Services (or other agreed milestone).  The Customer and Supplier shall review the outcomes of the PAR and agree any arising actions.</w:t>
      </w:r>
    </w:p>
    <w:p w14:paraId="3C8FD8C5" w14:textId="77777777" w:rsidR="00C03B23" w:rsidRPr="00F03D5D" w:rsidRDefault="00C03B23" w:rsidP="00C03B23">
      <w:pPr>
        <w:pStyle w:val="MarginText"/>
        <w:numPr>
          <w:ilvl w:val="1"/>
          <w:numId w:val="36"/>
        </w:numPr>
        <w:rPr>
          <w:sz w:val="20"/>
        </w:rPr>
      </w:pPr>
      <w:r w:rsidRPr="00F03D5D">
        <w:rPr>
          <w:sz w:val="20"/>
        </w:rPr>
        <w:t>The Supplier shall achieve:</w:t>
      </w:r>
    </w:p>
    <w:p w14:paraId="3C8FD8C6" w14:textId="77777777" w:rsidR="00C03B23" w:rsidRPr="00F03D5D" w:rsidRDefault="00C03B23" w:rsidP="00C03B23">
      <w:pPr>
        <w:pStyle w:val="MarginText"/>
        <w:numPr>
          <w:ilvl w:val="2"/>
          <w:numId w:val="36"/>
        </w:numPr>
        <w:rPr>
          <w:sz w:val="20"/>
        </w:rPr>
      </w:pPr>
      <w:r w:rsidRPr="00F03D5D">
        <w:rPr>
          <w:sz w:val="20"/>
        </w:rPr>
        <w:t xml:space="preserve">a performance score of at least 2 (Satisfactory) for every measurable criteria within Part 4 of the PAR; </w:t>
      </w:r>
    </w:p>
    <w:p w14:paraId="3C8FD8C7" w14:textId="77777777" w:rsidR="00C03B23" w:rsidRPr="00F03D5D" w:rsidRDefault="00C03B23" w:rsidP="00C03B23">
      <w:pPr>
        <w:pStyle w:val="MarginText"/>
        <w:numPr>
          <w:ilvl w:val="2"/>
          <w:numId w:val="36"/>
        </w:numPr>
        <w:rPr>
          <w:sz w:val="20"/>
        </w:rPr>
      </w:pPr>
      <w:r w:rsidRPr="00F03D5D">
        <w:rPr>
          <w:sz w:val="20"/>
        </w:rPr>
        <w:t>Failure to achieve this measure will deem the entire Service as inadequate.</w:t>
      </w:r>
      <w:r w:rsidRPr="00F03D5D" w:rsidDel="004B6878">
        <w:rPr>
          <w:sz w:val="20"/>
        </w:rPr>
        <w:t xml:space="preserve"> </w:t>
      </w:r>
    </w:p>
    <w:bookmarkEnd w:id="141"/>
    <w:p w14:paraId="3C8FD8C8" w14:textId="77777777" w:rsidR="00C03B23" w:rsidRPr="00F03D5D" w:rsidRDefault="00C03B23" w:rsidP="00C03B23">
      <w:pPr>
        <w:pStyle w:val="MarginText"/>
        <w:keepNext/>
        <w:numPr>
          <w:ilvl w:val="0"/>
          <w:numId w:val="36"/>
        </w:numPr>
        <w:rPr>
          <w:b/>
          <w:bCs/>
          <w:sz w:val="20"/>
        </w:rPr>
      </w:pPr>
      <w:r w:rsidRPr="00F03D5D">
        <w:rPr>
          <w:b/>
          <w:bCs/>
          <w:sz w:val="20"/>
        </w:rPr>
        <w:t>SERVICE PERFORMANCE REVIEW</w:t>
      </w:r>
    </w:p>
    <w:p w14:paraId="3C8FD8C9" w14:textId="77777777" w:rsidR="00C03B23" w:rsidRPr="00942CB1" w:rsidRDefault="00C03B23" w:rsidP="00C03B23">
      <w:pPr>
        <w:pStyle w:val="MarginText"/>
        <w:numPr>
          <w:ilvl w:val="1"/>
          <w:numId w:val="36"/>
        </w:numPr>
        <w:rPr>
          <w:sz w:val="20"/>
        </w:rPr>
      </w:pPr>
      <w:r w:rsidRPr="00F03D5D">
        <w:rPr>
          <w:sz w:val="20"/>
        </w:rPr>
        <w:t>As required by the Customer, the Supplier and Customer shall review the performance against required Service Levels specified in the Letter of Appointment (including Appendices) and, where applicable, the outcomes of the PAR at a reasonable time to be agreed.  These reviews shall, unless otherwise</w:t>
      </w:r>
      <w:r w:rsidRPr="00942CB1">
        <w:rPr>
          <w:sz w:val="20"/>
        </w:rPr>
        <w:t xml:space="preserve"> agreed:</w:t>
      </w:r>
    </w:p>
    <w:p w14:paraId="3C8FD8CA" w14:textId="77777777" w:rsidR="00C03B23" w:rsidRPr="00942CB1" w:rsidRDefault="00C03B23" w:rsidP="00C03B23">
      <w:pPr>
        <w:pStyle w:val="MarginText"/>
        <w:numPr>
          <w:ilvl w:val="2"/>
          <w:numId w:val="36"/>
        </w:numPr>
        <w:rPr>
          <w:sz w:val="20"/>
        </w:rPr>
      </w:pPr>
      <w:r w:rsidRPr="00942CB1">
        <w:rPr>
          <w:sz w:val="20"/>
        </w:rPr>
        <w:t>take place at such location and time (within normal business hours) as the Customer shall reasonably require unless otherwise agreed in advance</w:t>
      </w:r>
    </w:p>
    <w:p w14:paraId="3C8FD8CB" w14:textId="77777777" w:rsidR="00C03B23" w:rsidRPr="00942CB1" w:rsidRDefault="00C03B23" w:rsidP="00C03B23">
      <w:pPr>
        <w:pStyle w:val="MarginText"/>
        <w:numPr>
          <w:ilvl w:val="2"/>
          <w:numId w:val="36"/>
        </w:numPr>
        <w:rPr>
          <w:sz w:val="20"/>
        </w:rPr>
      </w:pPr>
      <w:r w:rsidRPr="00942CB1">
        <w:rPr>
          <w:sz w:val="20"/>
        </w:rPr>
        <w:t>be attended by the Supplier's Representative and the Customer's Representative</w:t>
      </w:r>
    </w:p>
    <w:p w14:paraId="3C8FD8CC" w14:textId="77777777" w:rsidR="00C03B23" w:rsidRPr="00942CB1" w:rsidRDefault="00C03B23" w:rsidP="00C03B23">
      <w:pPr>
        <w:pStyle w:val="MarginText"/>
        <w:numPr>
          <w:ilvl w:val="2"/>
          <w:numId w:val="36"/>
        </w:numPr>
        <w:rPr>
          <w:sz w:val="20"/>
        </w:rPr>
      </w:pPr>
      <w:proofErr w:type="gramStart"/>
      <w:r w:rsidRPr="00942CB1">
        <w:rPr>
          <w:sz w:val="20"/>
        </w:rPr>
        <w:t>be</w:t>
      </w:r>
      <w:proofErr w:type="gramEnd"/>
      <w:r w:rsidRPr="00942CB1">
        <w:rPr>
          <w:sz w:val="20"/>
        </w:rPr>
        <w:t xml:space="preserve"> fully </w:t>
      </w:r>
      <w:proofErr w:type="spellStart"/>
      <w:r w:rsidRPr="00942CB1">
        <w:rPr>
          <w:sz w:val="20"/>
        </w:rPr>
        <w:t>minuted</w:t>
      </w:r>
      <w:proofErr w:type="spellEnd"/>
      <w:r w:rsidRPr="00942CB1">
        <w:rPr>
          <w:sz w:val="20"/>
        </w:rPr>
        <w:t xml:space="preserve"> by the Supplier (unless otherwise agreed).  The prepared minutes will be circulated by the Supplier to all attendees at the relevant meeting and also to the Customer's Representative and any other recipients agreed at the relevant meeting within five (5) Working Days from the meeting and will be agreed and signed by both the Supplier's Representative and the Customer's Representative within ten (10) Working Days from the date of the meeting. </w:t>
      </w:r>
    </w:p>
    <w:p w14:paraId="3C8FD8CD" w14:textId="77777777" w:rsidR="00C03B23" w:rsidRDefault="00C03B23" w:rsidP="00C03B23">
      <w:pPr>
        <w:overflowPunct/>
        <w:autoSpaceDE/>
        <w:autoSpaceDN/>
        <w:adjustRightInd/>
        <w:spacing w:after="0" w:line="240" w:lineRule="auto"/>
        <w:jc w:val="left"/>
        <w:textAlignment w:val="auto"/>
        <w:rPr>
          <w:rFonts w:eastAsia="STZhongsong"/>
          <w:kern w:val="28"/>
          <w:sz w:val="20"/>
          <w:lang w:eastAsia="zh-CN"/>
        </w:rPr>
      </w:pPr>
      <w:r>
        <w:rPr>
          <w:rFonts w:eastAsia="STZhongsong"/>
          <w:kern w:val="28"/>
          <w:sz w:val="20"/>
          <w:lang w:eastAsia="zh-CN"/>
        </w:rPr>
        <w:br w:type="page"/>
      </w:r>
    </w:p>
    <w:p w14:paraId="3C8FD8CE" w14:textId="77777777" w:rsidR="00C03B23" w:rsidRPr="00A4589E" w:rsidRDefault="00C03B23" w:rsidP="00C03B23">
      <w:pPr>
        <w:pStyle w:val="SchHead"/>
        <w:numPr>
          <w:ilvl w:val="0"/>
          <w:numId w:val="0"/>
        </w:numPr>
        <w:rPr>
          <w:rFonts w:ascii="Arial" w:hAnsi="Arial" w:cs="Arial"/>
          <w:sz w:val="20"/>
        </w:rPr>
      </w:pPr>
      <w:bookmarkStart w:id="142" w:name="_Toc472412254"/>
      <w:r w:rsidRPr="00A4589E">
        <w:rPr>
          <w:rFonts w:ascii="Arial" w:hAnsi="Arial" w:cs="Arial"/>
          <w:sz w:val="20"/>
        </w:rPr>
        <w:lastRenderedPageBreak/>
        <w:t>Annex</w:t>
      </w:r>
      <w:r>
        <w:rPr>
          <w:rFonts w:ascii="Arial" w:hAnsi="Arial" w:cs="Arial"/>
          <w:sz w:val="20"/>
        </w:rPr>
        <w:t xml:space="preserve"> 1 – PARt 2</w:t>
      </w:r>
      <w:r>
        <w:rPr>
          <w:rFonts w:ascii="Arial" w:hAnsi="Arial" w:cs="Arial"/>
          <w:sz w:val="20"/>
        </w:rPr>
        <w:br/>
        <w:t>POST ASSIGNMENT REVIEW TEMPLATE</w:t>
      </w:r>
      <w:bookmarkEnd w:id="142"/>
    </w:p>
    <w:p w14:paraId="3C8FD8D0" w14:textId="77777777" w:rsidR="00C03B23" w:rsidRPr="00942CB1" w:rsidRDefault="00C03B23" w:rsidP="00C03B23">
      <w:pPr>
        <w:pStyle w:val="MarginText"/>
        <w:jc w:val="left"/>
        <w:rPr>
          <w:b/>
          <w:bCs/>
          <w:sz w:val="20"/>
        </w:rPr>
      </w:pPr>
      <w:r w:rsidRPr="00942CB1">
        <w:rPr>
          <w:b/>
          <w:bCs/>
          <w:sz w:val="20"/>
        </w:rPr>
        <w:t>Part 1 – Assignment Details</w:t>
      </w:r>
    </w:p>
    <w:tbl>
      <w:tblPr>
        <w:tblStyle w:val="TableGrid"/>
        <w:tblW w:w="0" w:type="auto"/>
        <w:tblLook w:val="04A0" w:firstRow="1" w:lastRow="0" w:firstColumn="1" w:lastColumn="0" w:noHBand="0" w:noVBand="1"/>
      </w:tblPr>
      <w:tblGrid>
        <w:gridCol w:w="4437"/>
        <w:gridCol w:w="4319"/>
      </w:tblGrid>
      <w:tr w:rsidR="00C03B23" w:rsidRPr="00942CB1" w14:paraId="3C8FD8D3" w14:textId="77777777" w:rsidTr="00C03B23">
        <w:tc>
          <w:tcPr>
            <w:tcW w:w="4621" w:type="dxa"/>
            <w:shd w:val="clear" w:color="auto" w:fill="BFBFBF" w:themeFill="background1" w:themeFillShade="BF"/>
          </w:tcPr>
          <w:p w14:paraId="3C8FD8D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Supplier</w:t>
            </w:r>
          </w:p>
        </w:tc>
        <w:tc>
          <w:tcPr>
            <w:tcW w:w="4621" w:type="dxa"/>
            <w:shd w:val="clear" w:color="auto" w:fill="C6D9F1" w:themeFill="text2" w:themeFillTint="33"/>
          </w:tcPr>
          <w:p w14:paraId="3C8FD8D2"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D6" w14:textId="77777777" w:rsidTr="00C03B23">
        <w:tc>
          <w:tcPr>
            <w:tcW w:w="4621" w:type="dxa"/>
            <w:shd w:val="clear" w:color="auto" w:fill="BFBFBF" w:themeFill="background1" w:themeFillShade="BF"/>
          </w:tcPr>
          <w:p w14:paraId="3C8FD8D4"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Customer</w:t>
            </w:r>
          </w:p>
        </w:tc>
        <w:tc>
          <w:tcPr>
            <w:tcW w:w="4621" w:type="dxa"/>
            <w:shd w:val="clear" w:color="auto" w:fill="C6D9F1" w:themeFill="text2" w:themeFillTint="33"/>
          </w:tcPr>
          <w:p w14:paraId="3C8FD8D5"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D9" w14:textId="77777777" w:rsidTr="00C03B23">
        <w:tc>
          <w:tcPr>
            <w:tcW w:w="4621" w:type="dxa"/>
            <w:shd w:val="clear" w:color="auto" w:fill="BFBFBF" w:themeFill="background1" w:themeFillShade="BF"/>
          </w:tcPr>
          <w:p w14:paraId="3C8FD8D7"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Name of Project/Assignment</w:t>
            </w:r>
          </w:p>
        </w:tc>
        <w:tc>
          <w:tcPr>
            <w:tcW w:w="4621" w:type="dxa"/>
            <w:shd w:val="clear" w:color="auto" w:fill="C6D9F1" w:themeFill="text2" w:themeFillTint="33"/>
          </w:tcPr>
          <w:p w14:paraId="3C8FD8D8"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DC" w14:textId="77777777" w:rsidTr="00C03B23">
        <w:tc>
          <w:tcPr>
            <w:tcW w:w="4621" w:type="dxa"/>
            <w:shd w:val="clear" w:color="auto" w:fill="BFBFBF" w:themeFill="background1" w:themeFillShade="BF"/>
          </w:tcPr>
          <w:p w14:paraId="3C8FD8DA"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Supplier Reference (if any)</w:t>
            </w:r>
          </w:p>
        </w:tc>
        <w:tc>
          <w:tcPr>
            <w:tcW w:w="4621" w:type="dxa"/>
            <w:shd w:val="clear" w:color="auto" w:fill="C6D9F1" w:themeFill="text2" w:themeFillTint="33"/>
          </w:tcPr>
          <w:p w14:paraId="3C8FD8DB"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DF" w14:textId="77777777" w:rsidTr="00C03B23">
        <w:tc>
          <w:tcPr>
            <w:tcW w:w="4621" w:type="dxa"/>
            <w:shd w:val="clear" w:color="auto" w:fill="BFBFBF" w:themeFill="background1" w:themeFillShade="BF"/>
          </w:tcPr>
          <w:p w14:paraId="3C8FD8DD"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Customer Reference (if any)</w:t>
            </w:r>
          </w:p>
        </w:tc>
        <w:tc>
          <w:tcPr>
            <w:tcW w:w="4621" w:type="dxa"/>
            <w:shd w:val="clear" w:color="auto" w:fill="C6D9F1" w:themeFill="text2" w:themeFillTint="33"/>
          </w:tcPr>
          <w:p w14:paraId="3C8FD8DE"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E2" w14:textId="77777777" w:rsidTr="00C03B23">
        <w:tc>
          <w:tcPr>
            <w:tcW w:w="4621" w:type="dxa"/>
            <w:shd w:val="clear" w:color="auto" w:fill="BFBFBF" w:themeFill="background1" w:themeFillShade="BF"/>
          </w:tcPr>
          <w:p w14:paraId="3C8FD8E0"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of completion of Service (or other milestone if applicable)</w:t>
            </w:r>
          </w:p>
        </w:tc>
        <w:tc>
          <w:tcPr>
            <w:tcW w:w="4621" w:type="dxa"/>
            <w:shd w:val="clear" w:color="auto" w:fill="C6D9F1" w:themeFill="text2" w:themeFillTint="33"/>
          </w:tcPr>
          <w:p w14:paraId="3C8FD8E1"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E5" w14:textId="77777777" w:rsidTr="00C03B23">
        <w:tc>
          <w:tcPr>
            <w:tcW w:w="4621" w:type="dxa"/>
            <w:shd w:val="clear" w:color="auto" w:fill="BFBFBF" w:themeFill="background1" w:themeFillShade="BF"/>
          </w:tcPr>
          <w:p w14:paraId="3C8FD8E3"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Date PAR signed off</w:t>
            </w:r>
          </w:p>
        </w:tc>
        <w:tc>
          <w:tcPr>
            <w:tcW w:w="4621" w:type="dxa"/>
            <w:shd w:val="clear" w:color="auto" w:fill="C6D9F1" w:themeFill="text2" w:themeFillTint="33"/>
          </w:tcPr>
          <w:p w14:paraId="3C8FD8E4"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E8" w14:textId="77777777" w:rsidTr="00C03B23">
        <w:tc>
          <w:tcPr>
            <w:tcW w:w="4621" w:type="dxa"/>
            <w:shd w:val="clear" w:color="auto" w:fill="BFBFBF" w:themeFill="background1" w:themeFillShade="BF"/>
          </w:tcPr>
          <w:p w14:paraId="3C8FD8E6"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Supplier by</w:t>
            </w:r>
          </w:p>
        </w:tc>
        <w:tc>
          <w:tcPr>
            <w:tcW w:w="4621" w:type="dxa"/>
            <w:shd w:val="clear" w:color="auto" w:fill="C6D9F1" w:themeFill="text2" w:themeFillTint="33"/>
          </w:tcPr>
          <w:p w14:paraId="3C8FD8E7"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EB" w14:textId="77777777" w:rsidTr="00C03B23">
        <w:tc>
          <w:tcPr>
            <w:tcW w:w="4621" w:type="dxa"/>
            <w:shd w:val="clear" w:color="auto" w:fill="BFBFBF" w:themeFill="background1" w:themeFillShade="BF"/>
          </w:tcPr>
          <w:p w14:paraId="3C8FD8E9"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Signed off for Customer by</w:t>
            </w:r>
          </w:p>
        </w:tc>
        <w:tc>
          <w:tcPr>
            <w:tcW w:w="4621" w:type="dxa"/>
            <w:shd w:val="clear" w:color="auto" w:fill="C6D9F1" w:themeFill="text2" w:themeFillTint="33"/>
          </w:tcPr>
          <w:p w14:paraId="3C8FD8EA" w14:textId="77777777" w:rsidR="00C03B23" w:rsidRPr="00942CB1" w:rsidRDefault="00C03B23" w:rsidP="00C03B23">
            <w:pPr>
              <w:overflowPunct/>
              <w:autoSpaceDE/>
              <w:autoSpaceDN/>
              <w:adjustRightInd/>
              <w:spacing w:after="200" w:line="276" w:lineRule="auto"/>
              <w:jc w:val="left"/>
              <w:textAlignment w:val="auto"/>
              <w:rPr>
                <w:sz w:val="20"/>
              </w:rPr>
            </w:pPr>
          </w:p>
        </w:tc>
      </w:tr>
      <w:tr w:rsidR="00C03B23" w:rsidRPr="00942CB1" w14:paraId="3C8FD8EE" w14:textId="77777777" w:rsidTr="00C03B23">
        <w:tc>
          <w:tcPr>
            <w:tcW w:w="4621" w:type="dxa"/>
            <w:shd w:val="clear" w:color="auto" w:fill="BFBFBF" w:themeFill="background1" w:themeFillShade="BF"/>
          </w:tcPr>
          <w:p w14:paraId="3C8FD8EC" w14:textId="77777777" w:rsidR="00C03B23" w:rsidRPr="00942CB1" w:rsidRDefault="00C03B23" w:rsidP="00C03B23">
            <w:pPr>
              <w:overflowPunct/>
              <w:autoSpaceDE/>
              <w:autoSpaceDN/>
              <w:adjustRightInd/>
              <w:spacing w:after="200" w:line="276" w:lineRule="auto"/>
              <w:jc w:val="left"/>
              <w:textAlignment w:val="auto"/>
              <w:rPr>
                <w:sz w:val="20"/>
              </w:rPr>
            </w:pPr>
            <w:proofErr w:type="spellStart"/>
            <w:r w:rsidRPr="00942CB1">
              <w:rPr>
                <w:sz w:val="20"/>
              </w:rPr>
              <w:t>consultancyONE</w:t>
            </w:r>
            <w:proofErr w:type="spellEnd"/>
            <w:r w:rsidRPr="00942CB1">
              <w:rPr>
                <w:sz w:val="20"/>
              </w:rPr>
              <w:t xml:space="preserve"> Lot used</w:t>
            </w:r>
          </w:p>
        </w:tc>
        <w:tc>
          <w:tcPr>
            <w:tcW w:w="4621" w:type="dxa"/>
            <w:shd w:val="clear" w:color="auto" w:fill="C6D9F1" w:themeFill="text2" w:themeFillTint="33"/>
          </w:tcPr>
          <w:p w14:paraId="3C8FD8ED" w14:textId="77777777" w:rsidR="00C03B23" w:rsidRPr="00942CB1" w:rsidRDefault="00C03B23" w:rsidP="00C03B23">
            <w:pPr>
              <w:overflowPunct/>
              <w:autoSpaceDE/>
              <w:autoSpaceDN/>
              <w:adjustRightInd/>
              <w:spacing w:after="200" w:line="276" w:lineRule="auto"/>
              <w:jc w:val="left"/>
              <w:textAlignment w:val="auto"/>
              <w:rPr>
                <w:sz w:val="20"/>
              </w:rPr>
            </w:pPr>
          </w:p>
        </w:tc>
      </w:tr>
    </w:tbl>
    <w:p w14:paraId="3C8FD8EF" w14:textId="77777777" w:rsidR="00C03B23" w:rsidRPr="00942CB1" w:rsidRDefault="00C03B23" w:rsidP="00C03B23">
      <w:pPr>
        <w:overflowPunct/>
        <w:autoSpaceDE/>
        <w:autoSpaceDN/>
        <w:adjustRightInd/>
        <w:spacing w:after="200" w:line="276" w:lineRule="auto"/>
        <w:jc w:val="left"/>
        <w:textAlignment w:val="auto"/>
        <w:rPr>
          <w:b/>
          <w:bCs/>
          <w:sz w:val="20"/>
        </w:rPr>
      </w:pPr>
    </w:p>
    <w:p w14:paraId="3C8FD8F0"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2 – Post Assignment Review Scoring</w:t>
      </w:r>
    </w:p>
    <w:p w14:paraId="3C8FD8F1"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sz w:val="20"/>
        </w:rPr>
        <w:t>Each part of the Post Assignment Review (PAR) will be scored and the scores agreed between the Supplier and Customer.  The scoring scheme below shall be used.  Where no scores can be agreed, the overall Service shall be rated at the lowest score attributed by either the Customer or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34"/>
        <w:gridCol w:w="1800"/>
        <w:gridCol w:w="5522"/>
      </w:tblGrid>
      <w:tr w:rsidR="00C03B23" w:rsidRPr="00942CB1" w14:paraId="3C8FD8F5" w14:textId="77777777" w:rsidTr="00C03B23">
        <w:tc>
          <w:tcPr>
            <w:tcW w:w="1526" w:type="dxa"/>
            <w:shd w:val="clear" w:color="auto" w:fill="D9D9D9"/>
          </w:tcPr>
          <w:p w14:paraId="3C8FD8F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Score</w:t>
            </w:r>
          </w:p>
        </w:tc>
        <w:tc>
          <w:tcPr>
            <w:tcW w:w="1843" w:type="dxa"/>
            <w:shd w:val="clear" w:color="auto" w:fill="D9D9D9"/>
          </w:tcPr>
          <w:p w14:paraId="3C8FD8F3"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Meaning</w:t>
            </w:r>
          </w:p>
        </w:tc>
        <w:tc>
          <w:tcPr>
            <w:tcW w:w="6095" w:type="dxa"/>
            <w:shd w:val="clear" w:color="auto" w:fill="D9D9D9"/>
          </w:tcPr>
          <w:p w14:paraId="3C8FD8F4"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Explanation</w:t>
            </w:r>
          </w:p>
        </w:tc>
      </w:tr>
      <w:tr w:rsidR="00C03B23" w:rsidRPr="00942CB1" w14:paraId="3C8FD8F9" w14:textId="77777777" w:rsidTr="00C03B23">
        <w:tc>
          <w:tcPr>
            <w:tcW w:w="1526" w:type="dxa"/>
          </w:tcPr>
          <w:p w14:paraId="3C8FD8F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0</w:t>
            </w:r>
          </w:p>
        </w:tc>
        <w:tc>
          <w:tcPr>
            <w:tcW w:w="1843" w:type="dxa"/>
          </w:tcPr>
          <w:p w14:paraId="3C8FD8F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Unsatisfactory</w:t>
            </w:r>
          </w:p>
        </w:tc>
        <w:tc>
          <w:tcPr>
            <w:tcW w:w="6095" w:type="dxa"/>
          </w:tcPr>
          <w:p w14:paraId="3C8FD8F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No scoring criteria met</w:t>
            </w:r>
          </w:p>
        </w:tc>
      </w:tr>
      <w:tr w:rsidR="00C03B23" w:rsidRPr="00942CB1" w14:paraId="3C8FD8FD" w14:textId="77777777" w:rsidTr="00C03B23">
        <w:tc>
          <w:tcPr>
            <w:tcW w:w="1526" w:type="dxa"/>
          </w:tcPr>
          <w:p w14:paraId="3C8FD8F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w:t>
            </w:r>
          </w:p>
        </w:tc>
        <w:tc>
          <w:tcPr>
            <w:tcW w:w="1843" w:type="dxa"/>
          </w:tcPr>
          <w:p w14:paraId="3C8FD8F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Poor</w:t>
            </w:r>
          </w:p>
        </w:tc>
        <w:tc>
          <w:tcPr>
            <w:tcW w:w="6095" w:type="dxa"/>
          </w:tcPr>
          <w:p w14:paraId="3C8FD8F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Few scoring criteria met</w:t>
            </w:r>
          </w:p>
        </w:tc>
      </w:tr>
      <w:tr w:rsidR="00C03B23" w:rsidRPr="00942CB1" w14:paraId="3C8FD901" w14:textId="77777777" w:rsidTr="00C03B23">
        <w:tc>
          <w:tcPr>
            <w:tcW w:w="1526" w:type="dxa"/>
          </w:tcPr>
          <w:p w14:paraId="3C8FD8F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2</w:t>
            </w:r>
          </w:p>
        </w:tc>
        <w:tc>
          <w:tcPr>
            <w:tcW w:w="1843" w:type="dxa"/>
          </w:tcPr>
          <w:p w14:paraId="3C8FD8FF"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Satisfactory</w:t>
            </w:r>
          </w:p>
        </w:tc>
        <w:tc>
          <w:tcPr>
            <w:tcW w:w="6095" w:type="dxa"/>
          </w:tcPr>
          <w:p w14:paraId="3C8FD900"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Most scoring criteria met - satisfactory with some weaknesses</w:t>
            </w:r>
          </w:p>
        </w:tc>
      </w:tr>
      <w:tr w:rsidR="00C03B23" w:rsidRPr="00942CB1" w14:paraId="3C8FD905" w14:textId="77777777" w:rsidTr="00C03B23">
        <w:tc>
          <w:tcPr>
            <w:tcW w:w="1526" w:type="dxa"/>
          </w:tcPr>
          <w:p w14:paraId="3C8FD90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3</w:t>
            </w:r>
          </w:p>
        </w:tc>
        <w:tc>
          <w:tcPr>
            <w:tcW w:w="1843" w:type="dxa"/>
          </w:tcPr>
          <w:p w14:paraId="3C8FD903"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Good</w:t>
            </w:r>
          </w:p>
        </w:tc>
        <w:tc>
          <w:tcPr>
            <w:tcW w:w="6095" w:type="dxa"/>
          </w:tcPr>
          <w:p w14:paraId="3C8FD904"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met - satisfactory with some strengths</w:t>
            </w:r>
          </w:p>
        </w:tc>
      </w:tr>
      <w:tr w:rsidR="00C03B23" w:rsidRPr="00942CB1" w14:paraId="3C8FD909" w14:textId="77777777" w:rsidTr="00C03B23">
        <w:tc>
          <w:tcPr>
            <w:tcW w:w="1526" w:type="dxa"/>
          </w:tcPr>
          <w:p w14:paraId="3C8FD90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4</w:t>
            </w:r>
          </w:p>
        </w:tc>
        <w:tc>
          <w:tcPr>
            <w:tcW w:w="1843" w:type="dxa"/>
          </w:tcPr>
          <w:p w14:paraId="3C8FD907"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Very Good</w:t>
            </w:r>
          </w:p>
        </w:tc>
        <w:tc>
          <w:tcPr>
            <w:tcW w:w="6095" w:type="dxa"/>
          </w:tcPr>
          <w:p w14:paraId="3C8FD908"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All scoring criteria met &amp; some examples of best practice outcomes                                                                                                      </w:t>
            </w:r>
          </w:p>
        </w:tc>
      </w:tr>
      <w:tr w:rsidR="00C03B23" w:rsidRPr="00942CB1" w14:paraId="3C8FD90D" w14:textId="77777777" w:rsidTr="00C03B23">
        <w:tc>
          <w:tcPr>
            <w:tcW w:w="1526" w:type="dxa"/>
          </w:tcPr>
          <w:p w14:paraId="3C8FD90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5</w:t>
            </w:r>
          </w:p>
        </w:tc>
        <w:tc>
          <w:tcPr>
            <w:tcW w:w="1843" w:type="dxa"/>
          </w:tcPr>
          <w:p w14:paraId="3C8FD90B"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Excellent</w:t>
            </w:r>
          </w:p>
        </w:tc>
        <w:tc>
          <w:tcPr>
            <w:tcW w:w="6095" w:type="dxa"/>
          </w:tcPr>
          <w:p w14:paraId="3C8FD90C"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All scoring criteria exceeded - all demonstrate best practice outcomes</w:t>
            </w:r>
          </w:p>
        </w:tc>
      </w:tr>
    </w:tbl>
    <w:p w14:paraId="3C8FD90E" w14:textId="77777777" w:rsidR="00C03B23" w:rsidRDefault="00C03B23" w:rsidP="00C03B23">
      <w:pPr>
        <w:overflowPunct/>
        <w:autoSpaceDE/>
        <w:autoSpaceDN/>
        <w:adjustRightInd/>
        <w:spacing w:after="200" w:line="276" w:lineRule="auto"/>
        <w:jc w:val="left"/>
        <w:textAlignment w:val="auto"/>
        <w:rPr>
          <w:b/>
          <w:bCs/>
          <w:sz w:val="20"/>
          <w:lang w:eastAsia="en-GB"/>
        </w:rPr>
      </w:pPr>
    </w:p>
    <w:p w14:paraId="3C8FD910"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r w:rsidRPr="00942CB1">
        <w:rPr>
          <w:b/>
          <w:bCs/>
          <w:sz w:val="20"/>
          <w:lang w:eastAsia="en-GB"/>
        </w:rPr>
        <w:t>Part 3 – Overall PAR Summary</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204"/>
        <w:gridCol w:w="1559"/>
        <w:gridCol w:w="1417"/>
      </w:tblGrid>
      <w:tr w:rsidR="00C03B23" w:rsidRPr="00942CB1" w14:paraId="3C8FD914" w14:textId="77777777" w:rsidTr="00AB64A8">
        <w:trPr>
          <w:trHeight w:val="791"/>
        </w:trPr>
        <w:tc>
          <w:tcPr>
            <w:tcW w:w="6204" w:type="dxa"/>
            <w:shd w:val="clear" w:color="auto" w:fill="BFBFBF" w:themeFill="background1" w:themeFillShade="BF"/>
          </w:tcPr>
          <w:p w14:paraId="3C8FD911"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b/>
                <w:bCs/>
                <w:sz w:val="20"/>
                <w:lang w:eastAsia="en-GB"/>
              </w:rPr>
              <w:t>Part 3 – Overall PAR Summary</w:t>
            </w:r>
          </w:p>
        </w:tc>
        <w:tc>
          <w:tcPr>
            <w:tcW w:w="1559" w:type="dxa"/>
            <w:shd w:val="clear" w:color="auto" w:fill="BFBFBF" w:themeFill="background1" w:themeFillShade="BF"/>
          </w:tcPr>
          <w:p w14:paraId="3C8FD91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C8FD913"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Minimum acceptable score</w:t>
            </w:r>
          </w:p>
        </w:tc>
      </w:tr>
      <w:tr w:rsidR="00C03B23" w:rsidRPr="00942CB1" w14:paraId="3C8FD918" w14:textId="77777777" w:rsidTr="00C03B23">
        <w:tc>
          <w:tcPr>
            <w:tcW w:w="6204" w:type="dxa"/>
            <w:tcBorders>
              <w:bottom w:val="single" w:sz="4" w:space="0" w:color="auto"/>
            </w:tcBorders>
          </w:tcPr>
          <w:p w14:paraId="3C8FD91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Supplier Score Achieved (from Part 4)</w:t>
            </w:r>
          </w:p>
        </w:tc>
        <w:tc>
          <w:tcPr>
            <w:tcW w:w="1559" w:type="dxa"/>
            <w:tcBorders>
              <w:bottom w:val="single" w:sz="4" w:space="0" w:color="auto"/>
            </w:tcBorders>
            <w:shd w:val="clear" w:color="auto" w:fill="C6D9F1" w:themeFill="text2" w:themeFillTint="33"/>
          </w:tcPr>
          <w:p w14:paraId="3C8FD91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C8FD917"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3C8FD91C" w14:textId="77777777" w:rsidTr="00C03B23">
        <w:tc>
          <w:tcPr>
            <w:tcW w:w="6204" w:type="dxa"/>
            <w:shd w:val="clear" w:color="auto" w:fill="BFBFBF" w:themeFill="background1" w:themeFillShade="BF"/>
          </w:tcPr>
          <w:p w14:paraId="3C8FD91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Supplier Score Available</w:t>
            </w:r>
          </w:p>
        </w:tc>
        <w:tc>
          <w:tcPr>
            <w:tcW w:w="1559" w:type="dxa"/>
            <w:shd w:val="clear" w:color="auto" w:fill="BFBFBF" w:themeFill="background1" w:themeFillShade="BF"/>
          </w:tcPr>
          <w:p w14:paraId="3C8FD91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3C8FD91B" w14:textId="77777777" w:rsidR="00C03B23" w:rsidRPr="00942CB1" w:rsidRDefault="00C03B23" w:rsidP="00C03B23">
            <w:pPr>
              <w:tabs>
                <w:tab w:val="center" w:pos="600"/>
              </w:tabs>
              <w:overflowPunct/>
              <w:autoSpaceDE/>
              <w:autoSpaceDN/>
              <w:adjustRightInd/>
              <w:spacing w:after="200" w:line="276" w:lineRule="auto"/>
              <w:textAlignment w:val="auto"/>
              <w:rPr>
                <w:b/>
                <w:bCs/>
                <w:sz w:val="20"/>
                <w:lang w:eastAsia="en-GB"/>
              </w:rPr>
            </w:pPr>
            <w:r w:rsidRPr="00942CB1">
              <w:rPr>
                <w:b/>
                <w:bCs/>
                <w:color w:val="FF0000"/>
                <w:sz w:val="20"/>
                <w:lang w:eastAsia="en-GB"/>
              </w:rPr>
              <w:tab/>
            </w:r>
            <w:r w:rsidRPr="00942CB1">
              <w:rPr>
                <w:b/>
                <w:bCs/>
                <w:sz w:val="20"/>
                <w:lang w:eastAsia="en-GB"/>
              </w:rPr>
              <w:t>38</w:t>
            </w:r>
          </w:p>
        </w:tc>
      </w:tr>
      <w:tr w:rsidR="00C03B23" w:rsidRPr="00942CB1" w14:paraId="3C8FD920" w14:textId="77777777" w:rsidTr="00C03B23">
        <w:tc>
          <w:tcPr>
            <w:tcW w:w="6204" w:type="dxa"/>
            <w:tcBorders>
              <w:bottom w:val="single" w:sz="4" w:space="0" w:color="auto"/>
            </w:tcBorders>
          </w:tcPr>
          <w:p w14:paraId="3C8FD91D"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Customer Score Achieved (from Part 5)</w:t>
            </w:r>
          </w:p>
        </w:tc>
        <w:tc>
          <w:tcPr>
            <w:tcW w:w="1559" w:type="dxa"/>
            <w:tcBorders>
              <w:bottom w:val="single" w:sz="4" w:space="0" w:color="auto"/>
            </w:tcBorders>
            <w:shd w:val="clear" w:color="auto" w:fill="C6D9F1" w:themeFill="text2" w:themeFillTint="33"/>
          </w:tcPr>
          <w:p w14:paraId="3C8FD91E"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shd w:val="clear" w:color="auto" w:fill="BFBFBF" w:themeFill="background1" w:themeFillShade="BF"/>
          </w:tcPr>
          <w:p w14:paraId="3C8FD91F"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3C8FD924" w14:textId="77777777" w:rsidTr="00C03B23">
        <w:tc>
          <w:tcPr>
            <w:tcW w:w="6204" w:type="dxa"/>
            <w:shd w:val="clear" w:color="auto" w:fill="BFBFBF" w:themeFill="background1" w:themeFillShade="BF"/>
          </w:tcPr>
          <w:p w14:paraId="3C8FD921"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Maximum Customer Score Available</w:t>
            </w:r>
          </w:p>
        </w:tc>
        <w:tc>
          <w:tcPr>
            <w:tcW w:w="1559" w:type="dxa"/>
            <w:shd w:val="clear" w:color="auto" w:fill="BFBFBF" w:themeFill="background1" w:themeFillShade="BF"/>
          </w:tcPr>
          <w:p w14:paraId="3C8FD922"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95</w:t>
            </w:r>
          </w:p>
        </w:tc>
        <w:tc>
          <w:tcPr>
            <w:tcW w:w="1417" w:type="dxa"/>
            <w:shd w:val="clear" w:color="auto" w:fill="BFBFBF" w:themeFill="background1" w:themeFillShade="BF"/>
          </w:tcPr>
          <w:p w14:paraId="3C8FD923"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3C8FD928" w14:textId="77777777" w:rsidTr="00C03B23">
        <w:tc>
          <w:tcPr>
            <w:tcW w:w="6204" w:type="dxa"/>
            <w:tcBorders>
              <w:bottom w:val="single" w:sz="4" w:space="0" w:color="auto"/>
            </w:tcBorders>
          </w:tcPr>
          <w:p w14:paraId="3C8FD925"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Total Combined Score() Achieved</w:t>
            </w:r>
          </w:p>
        </w:tc>
        <w:tc>
          <w:tcPr>
            <w:tcW w:w="1559" w:type="dxa"/>
            <w:tcBorders>
              <w:bottom w:val="single" w:sz="4" w:space="0" w:color="auto"/>
            </w:tcBorders>
            <w:shd w:val="clear" w:color="auto" w:fill="C6D9F1" w:themeFill="text2" w:themeFillTint="33"/>
          </w:tcPr>
          <w:p w14:paraId="3C8FD926"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p>
        </w:tc>
        <w:tc>
          <w:tcPr>
            <w:tcW w:w="1417" w:type="dxa"/>
            <w:tcBorders>
              <w:bottom w:val="single" w:sz="4" w:space="0" w:color="auto"/>
            </w:tcBorders>
            <w:shd w:val="clear" w:color="auto" w:fill="BFBFBF" w:themeFill="background1" w:themeFillShade="BF"/>
          </w:tcPr>
          <w:p w14:paraId="3C8FD927"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r w:rsidR="00C03B23" w:rsidRPr="00942CB1" w14:paraId="3C8FD92C" w14:textId="77777777" w:rsidTr="00C03B23">
        <w:tc>
          <w:tcPr>
            <w:tcW w:w="6204" w:type="dxa"/>
            <w:shd w:val="clear" w:color="auto" w:fill="BFBFBF" w:themeFill="background1" w:themeFillShade="BF"/>
          </w:tcPr>
          <w:p w14:paraId="3C8FD929" w14:textId="77777777" w:rsidR="00C03B23" w:rsidRPr="00942CB1" w:rsidRDefault="00C03B23" w:rsidP="00C03B23">
            <w:pPr>
              <w:overflowPunct/>
              <w:autoSpaceDE/>
              <w:autoSpaceDN/>
              <w:adjustRightInd/>
              <w:spacing w:after="200" w:line="276" w:lineRule="auto"/>
              <w:jc w:val="left"/>
              <w:textAlignment w:val="auto"/>
              <w:rPr>
                <w:sz w:val="20"/>
                <w:lang w:eastAsia="en-GB"/>
              </w:rPr>
            </w:pPr>
            <w:r w:rsidRPr="00942CB1">
              <w:rPr>
                <w:sz w:val="20"/>
                <w:lang w:eastAsia="en-GB"/>
              </w:rPr>
              <w:t xml:space="preserve">Total Combined Score Available </w:t>
            </w:r>
          </w:p>
        </w:tc>
        <w:tc>
          <w:tcPr>
            <w:tcW w:w="1559" w:type="dxa"/>
            <w:shd w:val="clear" w:color="auto" w:fill="BFBFBF" w:themeFill="background1" w:themeFillShade="BF"/>
          </w:tcPr>
          <w:p w14:paraId="3C8FD92A" w14:textId="77777777" w:rsidR="00C03B23" w:rsidRPr="00942CB1" w:rsidRDefault="00C03B23" w:rsidP="00C03B23">
            <w:pPr>
              <w:overflowPunct/>
              <w:autoSpaceDE/>
              <w:autoSpaceDN/>
              <w:adjustRightInd/>
              <w:spacing w:after="200" w:line="276" w:lineRule="auto"/>
              <w:jc w:val="center"/>
              <w:textAlignment w:val="auto"/>
              <w:rPr>
                <w:b/>
                <w:bCs/>
                <w:sz w:val="20"/>
                <w:lang w:eastAsia="en-GB"/>
              </w:rPr>
            </w:pPr>
            <w:r w:rsidRPr="00942CB1">
              <w:rPr>
                <w:b/>
                <w:bCs/>
                <w:sz w:val="20"/>
                <w:lang w:eastAsia="en-GB"/>
              </w:rPr>
              <w:t>190</w:t>
            </w:r>
          </w:p>
        </w:tc>
        <w:tc>
          <w:tcPr>
            <w:tcW w:w="1417" w:type="dxa"/>
            <w:shd w:val="clear" w:color="auto" w:fill="BFBFBF" w:themeFill="background1" w:themeFillShade="BF"/>
          </w:tcPr>
          <w:p w14:paraId="3C8FD92B" w14:textId="77777777" w:rsidR="00C03B23" w:rsidRPr="00942CB1" w:rsidRDefault="00C03B23" w:rsidP="00C03B23">
            <w:pPr>
              <w:overflowPunct/>
              <w:autoSpaceDE/>
              <w:autoSpaceDN/>
              <w:adjustRightInd/>
              <w:spacing w:after="200" w:line="276" w:lineRule="auto"/>
              <w:jc w:val="center"/>
              <w:textAlignment w:val="auto"/>
              <w:rPr>
                <w:b/>
                <w:bCs/>
                <w:color w:val="FF0000"/>
                <w:sz w:val="20"/>
                <w:lang w:eastAsia="en-GB"/>
              </w:rPr>
            </w:pPr>
          </w:p>
        </w:tc>
      </w:tr>
    </w:tbl>
    <w:p w14:paraId="3C8FD92D"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3C8FD92E" w14:textId="77777777" w:rsidR="00C03B23" w:rsidRPr="00942CB1" w:rsidRDefault="00C03B23" w:rsidP="00C03B23">
      <w:pPr>
        <w:overflowPunct/>
        <w:autoSpaceDE/>
        <w:autoSpaceDN/>
        <w:adjustRightInd/>
        <w:spacing w:after="200" w:line="276" w:lineRule="auto"/>
        <w:jc w:val="left"/>
        <w:textAlignment w:val="auto"/>
        <w:rPr>
          <w:sz w:val="20"/>
        </w:rPr>
      </w:pPr>
      <w:r w:rsidRPr="00942CB1">
        <w:rPr>
          <w:b/>
          <w:bCs/>
          <w:sz w:val="20"/>
        </w:rPr>
        <w:t>Part 4 - The Supplier’s Performance</w:t>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3C8FD933" w14:textId="77777777" w:rsidTr="00C03B23">
        <w:trPr>
          <w:trHeight w:val="327"/>
        </w:trPr>
        <w:tc>
          <w:tcPr>
            <w:tcW w:w="1630" w:type="dxa"/>
          </w:tcPr>
          <w:p w14:paraId="3C8FD92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201" w:type="dxa"/>
          </w:tcPr>
          <w:p w14:paraId="3C8FD93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2" w:type="dxa"/>
          </w:tcPr>
          <w:p w14:paraId="3C8FD93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Scoring Criteria</w:t>
            </w:r>
          </w:p>
        </w:tc>
        <w:tc>
          <w:tcPr>
            <w:tcW w:w="983" w:type="dxa"/>
            <w:tcBorders>
              <w:bottom w:val="single" w:sz="4" w:space="0" w:color="auto"/>
            </w:tcBorders>
          </w:tcPr>
          <w:p w14:paraId="3C8FD932" w14:textId="77777777" w:rsidR="00C03B23" w:rsidRPr="00942CB1" w:rsidRDefault="00C03B23" w:rsidP="00C03B23">
            <w:pPr>
              <w:overflowPunct/>
              <w:autoSpaceDE/>
              <w:autoSpaceDN/>
              <w:adjustRightInd/>
              <w:spacing w:after="0"/>
              <w:jc w:val="center"/>
              <w:textAlignment w:val="auto"/>
              <w:rPr>
                <w:bCs/>
                <w:sz w:val="20"/>
                <w:lang w:eastAsia="en-GB"/>
              </w:rPr>
            </w:pPr>
            <w:r w:rsidRPr="00942CB1">
              <w:rPr>
                <w:bCs/>
                <w:sz w:val="20"/>
                <w:lang w:eastAsia="en-GB"/>
              </w:rPr>
              <w:t>Score</w:t>
            </w:r>
            <w:r w:rsidRPr="00942CB1">
              <w:rPr>
                <w:bCs/>
                <w:sz w:val="20"/>
                <w:lang w:eastAsia="en-GB"/>
              </w:rPr>
              <w:br/>
              <w:t>(0-5)</w:t>
            </w:r>
          </w:p>
        </w:tc>
      </w:tr>
      <w:tr w:rsidR="00C03B23" w:rsidRPr="00942CB1" w14:paraId="3C8FD938" w14:textId="77777777" w:rsidTr="00C03B23">
        <w:trPr>
          <w:trHeight w:val="730"/>
        </w:trPr>
        <w:tc>
          <w:tcPr>
            <w:tcW w:w="1630" w:type="dxa"/>
            <w:vMerge w:val="restart"/>
          </w:tcPr>
          <w:p w14:paraId="3C8FD93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201" w:type="dxa"/>
          </w:tcPr>
          <w:p w14:paraId="3C8FD93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1.1 Supplier did have the necessary </w:t>
            </w:r>
            <w:r w:rsidRPr="00942CB1">
              <w:rPr>
                <w:b/>
                <w:bCs/>
                <w:sz w:val="20"/>
                <w:lang w:eastAsia="en-GB"/>
              </w:rPr>
              <w:t>understanding and expertise</w:t>
            </w:r>
            <w:r w:rsidRPr="00942CB1">
              <w:rPr>
                <w:sz w:val="20"/>
                <w:lang w:eastAsia="en-GB"/>
              </w:rPr>
              <w:t xml:space="preserve"> to meet Customer expectations.</w:t>
            </w:r>
          </w:p>
        </w:tc>
        <w:tc>
          <w:tcPr>
            <w:tcW w:w="4552" w:type="dxa"/>
          </w:tcPr>
          <w:p w14:paraId="3C8FD93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consultant(s) has/have a good knowledge of the Customer and subject - Customer expectations of Supplier expertise are met</w:t>
            </w:r>
          </w:p>
        </w:tc>
        <w:tc>
          <w:tcPr>
            <w:tcW w:w="983" w:type="dxa"/>
            <w:shd w:val="clear" w:color="auto" w:fill="C6D9F1" w:themeFill="text2" w:themeFillTint="33"/>
          </w:tcPr>
          <w:p w14:paraId="3C8FD93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3D" w14:textId="77777777" w:rsidTr="00C03B23">
        <w:trPr>
          <w:trHeight w:val="1140"/>
        </w:trPr>
        <w:tc>
          <w:tcPr>
            <w:tcW w:w="1630" w:type="dxa"/>
            <w:vMerge/>
          </w:tcPr>
          <w:p w14:paraId="3C8FD939"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3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1.2 Supplier's </w:t>
            </w:r>
            <w:r w:rsidRPr="00942CB1">
              <w:rPr>
                <w:b/>
                <w:bCs/>
                <w:sz w:val="20"/>
                <w:lang w:eastAsia="en-GB"/>
              </w:rPr>
              <w:t>proposal</w:t>
            </w:r>
            <w:r w:rsidRPr="00942CB1">
              <w:rPr>
                <w:sz w:val="20"/>
                <w:lang w:eastAsia="en-GB"/>
              </w:rPr>
              <w:t xml:space="preserve"> is comprehensive and focuses on delivering value.</w:t>
            </w:r>
          </w:p>
        </w:tc>
        <w:tc>
          <w:tcPr>
            <w:tcW w:w="4552" w:type="dxa"/>
          </w:tcPr>
          <w:p w14:paraId="3C8FD93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Proposal includes a benefits realisation plan - Proposal does not extend scope and addresses the Customer's key requirements - Proposal provides a solution that is sustainable and relevant to the particular Customer</w:t>
            </w:r>
          </w:p>
        </w:tc>
        <w:tc>
          <w:tcPr>
            <w:tcW w:w="983" w:type="dxa"/>
            <w:shd w:val="clear" w:color="auto" w:fill="C6D9F1" w:themeFill="text2" w:themeFillTint="33"/>
          </w:tcPr>
          <w:p w14:paraId="3C8FD93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42" w14:textId="77777777" w:rsidTr="00C03B23">
        <w:trPr>
          <w:trHeight w:val="1097"/>
        </w:trPr>
        <w:tc>
          <w:tcPr>
            <w:tcW w:w="1630" w:type="dxa"/>
            <w:vMerge/>
          </w:tcPr>
          <w:p w14:paraId="3C8FD93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3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1.3 Supplier participates effectively in the </w:t>
            </w:r>
            <w:r w:rsidRPr="00942CB1">
              <w:rPr>
                <w:b/>
                <w:bCs/>
                <w:sz w:val="20"/>
                <w:lang w:eastAsia="en-GB"/>
              </w:rPr>
              <w:t>procurement</w:t>
            </w:r>
            <w:r w:rsidRPr="00942CB1">
              <w:rPr>
                <w:sz w:val="20"/>
                <w:lang w:eastAsia="en-GB"/>
              </w:rPr>
              <w:t xml:space="preserve"> process.</w:t>
            </w:r>
          </w:p>
        </w:tc>
        <w:tc>
          <w:tcPr>
            <w:tcW w:w="4552" w:type="dxa"/>
          </w:tcPr>
          <w:p w14:paraId="3C8FD94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meets procurement timelines - Supplier ensures that procurement is engaged at the right time in the process - The right channels are used - Supplier does not work without a PO / procurement sign off - No need for retrospective contracting</w:t>
            </w:r>
          </w:p>
        </w:tc>
        <w:tc>
          <w:tcPr>
            <w:tcW w:w="983" w:type="dxa"/>
            <w:shd w:val="clear" w:color="auto" w:fill="C6D9F1" w:themeFill="text2" w:themeFillTint="33"/>
          </w:tcPr>
          <w:p w14:paraId="3C8FD94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bl>
    <w:p w14:paraId="3C8FD943" w14:textId="77777777" w:rsidR="00AB64A8" w:rsidRDefault="00AB64A8">
      <w:r>
        <w:br w:type="page"/>
      </w:r>
    </w:p>
    <w:tbl>
      <w:tblPr>
        <w:tblW w:w="93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30"/>
        <w:gridCol w:w="2201"/>
        <w:gridCol w:w="4552"/>
        <w:gridCol w:w="983"/>
      </w:tblGrid>
      <w:tr w:rsidR="00C03B23" w:rsidRPr="00942CB1" w14:paraId="3C8FD948" w14:textId="77777777" w:rsidTr="00C03B23">
        <w:trPr>
          <w:trHeight w:val="1155"/>
        </w:trPr>
        <w:tc>
          <w:tcPr>
            <w:tcW w:w="1630" w:type="dxa"/>
          </w:tcPr>
          <w:p w14:paraId="3C8FD944"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4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Supplier identifies opportunity for</w:t>
            </w:r>
            <w:r w:rsidRPr="00942CB1">
              <w:rPr>
                <w:b/>
                <w:bCs/>
                <w:sz w:val="20"/>
                <w:lang w:eastAsia="en-GB"/>
              </w:rPr>
              <w:t xml:space="preserve"> innovation</w:t>
            </w:r>
            <w:r w:rsidRPr="00942CB1">
              <w:rPr>
                <w:sz w:val="20"/>
                <w:lang w:eastAsia="en-GB"/>
              </w:rPr>
              <w:t xml:space="preserve"> and added value.</w:t>
            </w:r>
          </w:p>
        </w:tc>
        <w:tc>
          <w:tcPr>
            <w:tcW w:w="4552" w:type="dxa"/>
          </w:tcPr>
          <w:p w14:paraId="3C8FD94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demonstrates innovation in approach to delivering the outcomes - Supplier is proactive in identifying opportunities to join up cross-Customer organisational/cross public sector activity - Supplier takes the opportunity to constructively challenge the Customer's assumptions &amp; expectations</w:t>
            </w:r>
          </w:p>
        </w:tc>
        <w:tc>
          <w:tcPr>
            <w:tcW w:w="983" w:type="dxa"/>
            <w:shd w:val="clear" w:color="auto" w:fill="C6D9F1" w:themeFill="text2" w:themeFillTint="33"/>
          </w:tcPr>
          <w:p w14:paraId="3C8FD94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4D" w14:textId="77777777" w:rsidTr="00C03B23">
        <w:trPr>
          <w:trHeight w:val="600"/>
        </w:trPr>
        <w:tc>
          <w:tcPr>
            <w:tcW w:w="1630" w:type="dxa"/>
            <w:vMerge w:val="restart"/>
          </w:tcPr>
          <w:p w14:paraId="3C8FD949"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201" w:type="dxa"/>
          </w:tcPr>
          <w:p w14:paraId="3C8FD94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2" w:type="dxa"/>
          </w:tcPr>
          <w:p w14:paraId="3C8FD94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Different payment structures suggested in proposal</w:t>
            </w:r>
          </w:p>
        </w:tc>
        <w:tc>
          <w:tcPr>
            <w:tcW w:w="983" w:type="dxa"/>
            <w:shd w:val="clear" w:color="auto" w:fill="C6D9F1" w:themeFill="text2" w:themeFillTint="33"/>
          </w:tcPr>
          <w:p w14:paraId="3C8FD94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52" w14:textId="77777777" w:rsidTr="00C03B23">
        <w:trPr>
          <w:trHeight w:val="1425"/>
        </w:trPr>
        <w:tc>
          <w:tcPr>
            <w:tcW w:w="1630" w:type="dxa"/>
            <w:vMerge/>
          </w:tcPr>
          <w:p w14:paraId="3C8FD94E"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4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2.2 Supplier is open and proactive in </w:t>
            </w:r>
            <w:r w:rsidRPr="00942CB1">
              <w:rPr>
                <w:b/>
                <w:bCs/>
                <w:sz w:val="20"/>
                <w:lang w:eastAsia="en-GB"/>
              </w:rPr>
              <w:t>optimising costs</w:t>
            </w:r>
          </w:p>
        </w:tc>
        <w:tc>
          <w:tcPr>
            <w:tcW w:w="4552" w:type="dxa"/>
          </w:tcPr>
          <w:p w14:paraId="3C8FD95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Efforts made to minimise expenses - Prices are in line with market expectations - Supplier is open in explaining price breakdown and working with the Customer to identify opportunities to reduce cost - Invoices provided in line with Customer requirements</w:t>
            </w:r>
          </w:p>
        </w:tc>
        <w:tc>
          <w:tcPr>
            <w:tcW w:w="983" w:type="dxa"/>
            <w:shd w:val="clear" w:color="auto" w:fill="C6D9F1" w:themeFill="text2" w:themeFillTint="33"/>
          </w:tcPr>
          <w:p w14:paraId="3C8FD95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57" w14:textId="77777777" w:rsidTr="00C03B23">
        <w:trPr>
          <w:trHeight w:val="1155"/>
        </w:trPr>
        <w:tc>
          <w:tcPr>
            <w:tcW w:w="1630" w:type="dxa"/>
            <w:vMerge/>
          </w:tcPr>
          <w:p w14:paraId="3C8FD95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5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2.3 Supplier is proactive in identifying and </w:t>
            </w:r>
            <w:r w:rsidRPr="00942CB1">
              <w:rPr>
                <w:b/>
                <w:bCs/>
                <w:sz w:val="20"/>
                <w:lang w:eastAsia="en-GB"/>
              </w:rPr>
              <w:t>managing risks</w:t>
            </w:r>
          </w:p>
        </w:tc>
        <w:tc>
          <w:tcPr>
            <w:tcW w:w="4552" w:type="dxa"/>
          </w:tcPr>
          <w:p w14:paraId="3C8FD95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is proactive in identifying and allocating risk ownership - Supplier supports Customer in assigning and managing risks - Supplier is proactive in assessing impact of risks through the project and raising issues as appropriate</w:t>
            </w:r>
          </w:p>
        </w:tc>
        <w:tc>
          <w:tcPr>
            <w:tcW w:w="983" w:type="dxa"/>
            <w:shd w:val="clear" w:color="auto" w:fill="C6D9F1" w:themeFill="text2" w:themeFillTint="33"/>
          </w:tcPr>
          <w:p w14:paraId="3C8FD95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5C" w14:textId="77777777" w:rsidTr="00C03B23">
        <w:trPr>
          <w:trHeight w:val="1140"/>
        </w:trPr>
        <w:tc>
          <w:tcPr>
            <w:tcW w:w="1630" w:type="dxa"/>
            <w:vMerge w:val="restart"/>
          </w:tcPr>
          <w:p w14:paraId="3C8FD95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201" w:type="dxa"/>
          </w:tcPr>
          <w:p w14:paraId="3C8FD95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3.1 Supplier </w:t>
            </w:r>
            <w:r w:rsidRPr="00942CB1">
              <w:rPr>
                <w:b/>
                <w:bCs/>
                <w:sz w:val="20"/>
                <w:lang w:eastAsia="en-GB"/>
              </w:rPr>
              <w:t>engagement</w:t>
            </w:r>
            <w:r w:rsidRPr="00942CB1">
              <w:rPr>
                <w:sz w:val="20"/>
                <w:lang w:eastAsia="en-GB"/>
              </w:rPr>
              <w:t xml:space="preserve"> with the Customer is appropriate and focused on Service delivery</w:t>
            </w:r>
          </w:p>
        </w:tc>
        <w:tc>
          <w:tcPr>
            <w:tcW w:w="4552" w:type="dxa"/>
          </w:tcPr>
          <w:p w14:paraId="3C8FD95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uses the right channels within the Customer organisation- Customer is able to distinguish between business development activity/roles and delivery activity/role - Supplier does not exploit its position within the Customer organisation</w:t>
            </w:r>
          </w:p>
        </w:tc>
        <w:tc>
          <w:tcPr>
            <w:tcW w:w="983" w:type="dxa"/>
            <w:shd w:val="clear" w:color="auto" w:fill="C6D9F1" w:themeFill="text2" w:themeFillTint="33"/>
          </w:tcPr>
          <w:p w14:paraId="3C8FD95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61" w14:textId="77777777" w:rsidTr="00C03B23">
        <w:trPr>
          <w:trHeight w:val="1639"/>
        </w:trPr>
        <w:tc>
          <w:tcPr>
            <w:tcW w:w="1630" w:type="dxa"/>
            <w:vMerge/>
          </w:tcPr>
          <w:p w14:paraId="3C8FD95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5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3.2 Supplier establishes effective working </w:t>
            </w:r>
            <w:r w:rsidRPr="00942CB1">
              <w:rPr>
                <w:b/>
                <w:bCs/>
                <w:sz w:val="20"/>
                <w:lang w:eastAsia="en-GB"/>
              </w:rPr>
              <w:t>relationships</w:t>
            </w:r>
            <w:r w:rsidRPr="00942CB1">
              <w:rPr>
                <w:sz w:val="20"/>
                <w:lang w:eastAsia="en-GB"/>
              </w:rPr>
              <w:t xml:space="preserve"> with the Customer</w:t>
            </w:r>
          </w:p>
        </w:tc>
        <w:tc>
          <w:tcPr>
            <w:tcW w:w="4552" w:type="dxa"/>
          </w:tcPr>
          <w:p w14:paraId="3C8FD95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integrates well with Customer’s staff - Supplier is flexible in its approach to the Customer- Demonstrates a knowledge of Customer culture - Manages engagement issues well and does not let them impact on delivery - Supplier builds good relationships with internal staff in both Customer’s business and commercial teams - Supplier does not take advantage of position within the Customer organisation</w:t>
            </w:r>
          </w:p>
        </w:tc>
        <w:tc>
          <w:tcPr>
            <w:tcW w:w="983" w:type="dxa"/>
            <w:shd w:val="clear" w:color="auto" w:fill="C6D9F1" w:themeFill="text2" w:themeFillTint="33"/>
          </w:tcPr>
          <w:p w14:paraId="3C8FD96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66" w14:textId="77777777" w:rsidTr="00C03B23">
        <w:trPr>
          <w:trHeight w:val="1563"/>
        </w:trPr>
        <w:tc>
          <w:tcPr>
            <w:tcW w:w="1630" w:type="dxa"/>
            <w:vMerge w:val="restart"/>
          </w:tcPr>
          <w:p w14:paraId="3C8FD96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201" w:type="dxa"/>
          </w:tcPr>
          <w:p w14:paraId="3C8FD96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4.1 Supplier </w:t>
            </w:r>
            <w:r w:rsidRPr="00942CB1">
              <w:rPr>
                <w:b/>
                <w:bCs/>
                <w:sz w:val="20"/>
                <w:lang w:eastAsia="en-GB"/>
              </w:rPr>
              <w:t>resources</w:t>
            </w:r>
            <w:r w:rsidRPr="00942CB1">
              <w:rPr>
                <w:sz w:val="20"/>
                <w:lang w:eastAsia="en-GB"/>
              </w:rPr>
              <w:t xml:space="preserve"> are deployed in the right way to deliver value.</w:t>
            </w:r>
          </w:p>
        </w:tc>
        <w:tc>
          <w:tcPr>
            <w:tcW w:w="4552" w:type="dxa"/>
          </w:tcPr>
          <w:p w14:paraId="3C8FD96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Consultant staff are constant throughout the duration of the Services - The Supplier explains how project team has been put together to deliver the Services - Resource requirement remains in line with that included in the proposal - Focus on Service delivery is maintained - Supplier demonstrates value of wider organisational resource over and above individual Customers</w:t>
            </w:r>
          </w:p>
        </w:tc>
        <w:tc>
          <w:tcPr>
            <w:tcW w:w="983" w:type="dxa"/>
            <w:shd w:val="clear" w:color="auto" w:fill="C6D9F1" w:themeFill="text2" w:themeFillTint="33"/>
          </w:tcPr>
          <w:p w14:paraId="3C8FD96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6B" w14:textId="77777777" w:rsidTr="00C03B23">
        <w:trPr>
          <w:trHeight w:val="585"/>
        </w:trPr>
        <w:tc>
          <w:tcPr>
            <w:tcW w:w="1630" w:type="dxa"/>
            <w:vMerge/>
          </w:tcPr>
          <w:p w14:paraId="3C8FD96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6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4.2 </w:t>
            </w:r>
            <w:r w:rsidRPr="00942CB1">
              <w:rPr>
                <w:b/>
                <w:bCs/>
                <w:sz w:val="20"/>
                <w:lang w:eastAsia="en-GB"/>
              </w:rPr>
              <w:t>Roles and responsibilities</w:t>
            </w:r>
            <w:r w:rsidRPr="00942CB1">
              <w:rPr>
                <w:sz w:val="20"/>
                <w:lang w:eastAsia="en-GB"/>
              </w:rPr>
              <w:t xml:space="preserve"> of consultant team are clear</w:t>
            </w:r>
          </w:p>
        </w:tc>
        <w:tc>
          <w:tcPr>
            <w:tcW w:w="4552" w:type="dxa"/>
          </w:tcPr>
          <w:p w14:paraId="3C8FD96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provides clarity as to the roles and responsibilities of each consultant engaged</w:t>
            </w:r>
          </w:p>
        </w:tc>
        <w:tc>
          <w:tcPr>
            <w:tcW w:w="983" w:type="dxa"/>
            <w:shd w:val="clear" w:color="auto" w:fill="C6D9F1" w:themeFill="text2" w:themeFillTint="33"/>
          </w:tcPr>
          <w:p w14:paraId="3C8FD96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70" w14:textId="77777777" w:rsidTr="00C03B23">
        <w:trPr>
          <w:trHeight w:val="1367"/>
        </w:trPr>
        <w:tc>
          <w:tcPr>
            <w:tcW w:w="1630" w:type="dxa"/>
            <w:vMerge/>
          </w:tcPr>
          <w:p w14:paraId="3C8FD96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6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4.3 Supplier </w:t>
            </w:r>
            <w:r w:rsidRPr="00942CB1">
              <w:rPr>
                <w:b/>
                <w:bCs/>
                <w:sz w:val="20"/>
                <w:lang w:eastAsia="en-GB"/>
              </w:rPr>
              <w:t>governance and project management</w:t>
            </w:r>
            <w:r w:rsidRPr="00942CB1">
              <w:rPr>
                <w:sz w:val="20"/>
                <w:lang w:eastAsia="en-GB"/>
              </w:rPr>
              <w:t xml:space="preserve"> is effective in ensuring the assignment is successful</w:t>
            </w:r>
          </w:p>
        </w:tc>
        <w:tc>
          <w:tcPr>
            <w:tcW w:w="4552" w:type="dxa"/>
          </w:tcPr>
          <w:p w14:paraId="3C8FD96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Lead consultant was clearly identified - Issues were raised as soon as possible and solutions offered - Delivery plan was developed and agreed with the Customer at the outset - Progress against milestones was reported regularly and in line with Customer requirements - Customer satisfaction with delivery was monitored by the Supplier</w:t>
            </w:r>
          </w:p>
        </w:tc>
        <w:tc>
          <w:tcPr>
            <w:tcW w:w="983" w:type="dxa"/>
            <w:shd w:val="clear" w:color="auto" w:fill="C6D9F1" w:themeFill="text2" w:themeFillTint="33"/>
          </w:tcPr>
          <w:p w14:paraId="3C8FD96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75" w14:textId="77777777" w:rsidTr="00C03B23">
        <w:trPr>
          <w:trHeight w:val="706"/>
        </w:trPr>
        <w:tc>
          <w:tcPr>
            <w:tcW w:w="1630" w:type="dxa"/>
            <w:vMerge/>
          </w:tcPr>
          <w:p w14:paraId="3C8FD97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7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4.4 Original </w:t>
            </w:r>
            <w:r w:rsidRPr="00942CB1">
              <w:rPr>
                <w:b/>
                <w:bCs/>
                <w:sz w:val="20"/>
                <w:lang w:eastAsia="en-GB"/>
              </w:rPr>
              <w:t>scoping</w:t>
            </w:r>
            <w:r w:rsidRPr="00942CB1">
              <w:rPr>
                <w:sz w:val="20"/>
                <w:lang w:eastAsia="en-GB"/>
              </w:rPr>
              <w:t xml:space="preserve"> was robust</w:t>
            </w:r>
          </w:p>
        </w:tc>
        <w:tc>
          <w:tcPr>
            <w:tcW w:w="4552" w:type="dxa"/>
          </w:tcPr>
          <w:p w14:paraId="3C8FD97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The scope and resource requirement remained in line with initial proposal - Initial proposal was accurate and did not need to be amended</w:t>
            </w:r>
          </w:p>
        </w:tc>
        <w:tc>
          <w:tcPr>
            <w:tcW w:w="983" w:type="dxa"/>
            <w:shd w:val="clear" w:color="auto" w:fill="C6D9F1" w:themeFill="text2" w:themeFillTint="33"/>
          </w:tcPr>
          <w:p w14:paraId="3C8FD97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7A" w14:textId="77777777" w:rsidTr="00C03B23">
        <w:trPr>
          <w:trHeight w:val="546"/>
        </w:trPr>
        <w:tc>
          <w:tcPr>
            <w:tcW w:w="1630" w:type="dxa"/>
            <w:vMerge/>
          </w:tcPr>
          <w:p w14:paraId="3C8FD97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7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4.5 </w:t>
            </w:r>
            <w:r w:rsidRPr="00942CB1">
              <w:rPr>
                <w:b/>
                <w:bCs/>
                <w:sz w:val="20"/>
                <w:lang w:eastAsia="en-GB"/>
              </w:rPr>
              <w:t>Benefit delivery</w:t>
            </w:r>
            <w:r w:rsidRPr="00942CB1">
              <w:rPr>
                <w:sz w:val="20"/>
                <w:lang w:eastAsia="en-GB"/>
              </w:rPr>
              <w:t xml:space="preserve"> is effectively planned and managed</w:t>
            </w:r>
          </w:p>
        </w:tc>
        <w:tc>
          <w:tcPr>
            <w:tcW w:w="4552" w:type="dxa"/>
          </w:tcPr>
          <w:p w14:paraId="3C8FD97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Benefit realisation plan adhered to</w:t>
            </w:r>
          </w:p>
        </w:tc>
        <w:tc>
          <w:tcPr>
            <w:tcW w:w="983" w:type="dxa"/>
            <w:shd w:val="clear" w:color="auto" w:fill="C6D9F1" w:themeFill="text2" w:themeFillTint="33"/>
          </w:tcPr>
          <w:p w14:paraId="3C8FD97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80" w14:textId="77777777" w:rsidTr="00C03B23">
        <w:trPr>
          <w:trHeight w:val="284"/>
        </w:trPr>
        <w:tc>
          <w:tcPr>
            <w:tcW w:w="1630" w:type="dxa"/>
            <w:vMerge w:val="restart"/>
          </w:tcPr>
          <w:p w14:paraId="3C8FD97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5. Value for Money</w:t>
            </w:r>
          </w:p>
        </w:tc>
        <w:tc>
          <w:tcPr>
            <w:tcW w:w="2201" w:type="dxa"/>
          </w:tcPr>
          <w:p w14:paraId="3C8FD97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5.1 Delivery </w:t>
            </w:r>
            <w:r w:rsidRPr="00942CB1">
              <w:rPr>
                <w:b/>
                <w:bCs/>
                <w:sz w:val="20"/>
                <w:lang w:eastAsia="en-GB"/>
              </w:rPr>
              <w:t>on time</w:t>
            </w:r>
            <w:r w:rsidRPr="00942CB1">
              <w:rPr>
                <w:sz w:val="20"/>
                <w:lang w:eastAsia="en-GB"/>
              </w:rPr>
              <w:t xml:space="preserve">  </w:t>
            </w:r>
          </w:p>
          <w:p w14:paraId="3C8FD97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3C8FD97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3C8FD97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86" w14:textId="77777777" w:rsidTr="00C03B23">
        <w:trPr>
          <w:trHeight w:val="300"/>
        </w:trPr>
        <w:tc>
          <w:tcPr>
            <w:tcW w:w="1630" w:type="dxa"/>
            <w:vMerge/>
          </w:tcPr>
          <w:p w14:paraId="3C8FD981"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82"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 xml:space="preserve">5.2 Delivery </w:t>
            </w:r>
            <w:r w:rsidRPr="00942CB1">
              <w:rPr>
                <w:b/>
                <w:bCs/>
                <w:sz w:val="20"/>
                <w:lang w:eastAsia="en-GB"/>
              </w:rPr>
              <w:t xml:space="preserve">on budget </w:t>
            </w:r>
          </w:p>
          <w:p w14:paraId="3C8FD98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variance +/-)</w:t>
            </w:r>
          </w:p>
        </w:tc>
        <w:tc>
          <w:tcPr>
            <w:tcW w:w="4552" w:type="dxa"/>
          </w:tcPr>
          <w:p w14:paraId="3C8FD98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&amp; Supplier proposal</w:t>
            </w:r>
          </w:p>
        </w:tc>
        <w:tc>
          <w:tcPr>
            <w:tcW w:w="983" w:type="dxa"/>
            <w:shd w:val="clear" w:color="auto" w:fill="C6D9F1" w:themeFill="text2" w:themeFillTint="33"/>
          </w:tcPr>
          <w:p w14:paraId="3C8FD98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8C" w14:textId="77777777" w:rsidTr="00C03B23">
        <w:trPr>
          <w:trHeight w:val="511"/>
        </w:trPr>
        <w:tc>
          <w:tcPr>
            <w:tcW w:w="1630" w:type="dxa"/>
            <w:vMerge/>
          </w:tcPr>
          <w:p w14:paraId="3C8FD987"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201" w:type="dxa"/>
          </w:tcPr>
          <w:p w14:paraId="3C8FD98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5.3</w:t>
            </w:r>
            <w:r w:rsidRPr="00942CB1">
              <w:rPr>
                <w:b/>
                <w:bCs/>
                <w:sz w:val="20"/>
                <w:lang w:eastAsia="en-GB"/>
              </w:rPr>
              <w:t xml:space="preserve"> VFM </w:t>
            </w:r>
          </w:p>
          <w:p w14:paraId="3C8FD98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achieved)</w:t>
            </w:r>
          </w:p>
        </w:tc>
        <w:tc>
          <w:tcPr>
            <w:tcW w:w="4552" w:type="dxa"/>
          </w:tcPr>
          <w:p w14:paraId="3C8FD98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To what extent were the </w:t>
            </w:r>
            <w:r w:rsidR="000A29FE" w:rsidRPr="00942CB1">
              <w:rPr>
                <w:sz w:val="20"/>
                <w:lang w:eastAsia="en-GB"/>
              </w:rPr>
              <w:t>benefits, as</w:t>
            </w:r>
            <w:r w:rsidRPr="00942CB1">
              <w:rPr>
                <w:sz w:val="20"/>
                <w:lang w:eastAsia="en-GB"/>
              </w:rPr>
              <w:t xml:space="preserve"> outlined in the business case and </w:t>
            </w:r>
            <w:proofErr w:type="gramStart"/>
            <w:r w:rsidRPr="00942CB1">
              <w:rPr>
                <w:sz w:val="20"/>
                <w:lang w:eastAsia="en-GB"/>
              </w:rPr>
              <w:t>specification.</w:t>
            </w:r>
            <w:proofErr w:type="gramEnd"/>
            <w:r w:rsidRPr="00942CB1">
              <w:rPr>
                <w:sz w:val="20"/>
                <w:lang w:eastAsia="en-GB"/>
              </w:rPr>
              <w:t xml:space="preserve"> delivered </w:t>
            </w:r>
          </w:p>
        </w:tc>
        <w:tc>
          <w:tcPr>
            <w:tcW w:w="983" w:type="dxa"/>
            <w:shd w:val="clear" w:color="auto" w:fill="C6D9F1" w:themeFill="text2" w:themeFillTint="33"/>
          </w:tcPr>
          <w:p w14:paraId="3C8FD98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91" w14:textId="77777777" w:rsidTr="00C03B23">
        <w:trPr>
          <w:trHeight w:val="702"/>
        </w:trPr>
        <w:tc>
          <w:tcPr>
            <w:tcW w:w="1630" w:type="dxa"/>
          </w:tcPr>
          <w:p w14:paraId="3C8FD98D"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6. Skills Transfer</w:t>
            </w:r>
          </w:p>
        </w:tc>
        <w:tc>
          <w:tcPr>
            <w:tcW w:w="2201" w:type="dxa"/>
          </w:tcPr>
          <w:p w14:paraId="3C8FD98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tc>
        <w:tc>
          <w:tcPr>
            <w:tcW w:w="4552" w:type="dxa"/>
          </w:tcPr>
          <w:p w14:paraId="3C8FD98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identified opportunities for skills and knowledge transfer - Supplier delivered transfer within original time and budget</w:t>
            </w:r>
          </w:p>
        </w:tc>
        <w:tc>
          <w:tcPr>
            <w:tcW w:w="983" w:type="dxa"/>
            <w:shd w:val="clear" w:color="auto" w:fill="C6D9F1" w:themeFill="text2" w:themeFillTint="33"/>
          </w:tcPr>
          <w:p w14:paraId="3C8FD99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97" w14:textId="77777777" w:rsidTr="00C03B23">
        <w:trPr>
          <w:trHeight w:val="585"/>
        </w:trPr>
        <w:tc>
          <w:tcPr>
            <w:tcW w:w="1630" w:type="dxa"/>
          </w:tcPr>
          <w:p w14:paraId="3C8FD993" w14:textId="39644D81" w:rsidR="00C03B23" w:rsidRPr="00942CB1" w:rsidRDefault="00CB2345"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7. Exit Strategy</w:t>
            </w:r>
          </w:p>
        </w:tc>
        <w:tc>
          <w:tcPr>
            <w:tcW w:w="2201" w:type="dxa"/>
          </w:tcPr>
          <w:p w14:paraId="3C8FD99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2" w:type="dxa"/>
          </w:tcPr>
          <w:p w14:paraId="3C8FD99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Supplier reflected exit strategy requirements in their proposal - The project was closed off with no outstanding dependencies</w:t>
            </w:r>
          </w:p>
        </w:tc>
        <w:tc>
          <w:tcPr>
            <w:tcW w:w="983" w:type="dxa"/>
            <w:shd w:val="clear" w:color="auto" w:fill="C6D9F1" w:themeFill="text2" w:themeFillTint="33"/>
          </w:tcPr>
          <w:p w14:paraId="3C8FD99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9C" w14:textId="77777777" w:rsidTr="00C03B23">
        <w:trPr>
          <w:trHeight w:val="585"/>
        </w:trPr>
        <w:tc>
          <w:tcPr>
            <w:tcW w:w="1630" w:type="dxa"/>
          </w:tcPr>
          <w:p w14:paraId="3C8FD99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8. Lessons learned</w:t>
            </w:r>
          </w:p>
        </w:tc>
        <w:tc>
          <w:tcPr>
            <w:tcW w:w="2201" w:type="dxa"/>
          </w:tcPr>
          <w:p w14:paraId="3C8FD99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Supplier have done better?</w:t>
            </w:r>
          </w:p>
        </w:tc>
        <w:tc>
          <w:tcPr>
            <w:tcW w:w="4552" w:type="dxa"/>
            <w:shd w:val="clear" w:color="auto" w:fill="C6D9F1" w:themeFill="text2" w:themeFillTint="33"/>
          </w:tcPr>
          <w:p w14:paraId="3C8FD99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3C8FD99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tbl>
    <w:p w14:paraId="3C8FD99D" w14:textId="77777777" w:rsidR="00C03B23" w:rsidRPr="00942CB1" w:rsidRDefault="00C03B23" w:rsidP="00C03B23">
      <w:pPr>
        <w:overflowPunct/>
        <w:autoSpaceDE/>
        <w:autoSpaceDN/>
        <w:adjustRightInd/>
        <w:spacing w:after="200" w:line="276" w:lineRule="auto"/>
        <w:jc w:val="left"/>
        <w:textAlignment w:val="auto"/>
        <w:rPr>
          <w:b/>
          <w:bCs/>
          <w:sz w:val="20"/>
          <w:lang w:eastAsia="en-GB"/>
        </w:rPr>
      </w:pPr>
    </w:p>
    <w:p w14:paraId="3C8FD99E" w14:textId="77777777" w:rsidR="00C03B23" w:rsidRPr="00942CB1" w:rsidRDefault="00C03B23" w:rsidP="00C03B23">
      <w:pPr>
        <w:overflowPunct/>
        <w:autoSpaceDE/>
        <w:autoSpaceDN/>
        <w:adjustRightInd/>
        <w:spacing w:after="200" w:line="276" w:lineRule="auto"/>
        <w:jc w:val="left"/>
        <w:textAlignment w:val="auto"/>
        <w:rPr>
          <w:b/>
          <w:bCs/>
          <w:sz w:val="20"/>
        </w:rPr>
      </w:pPr>
      <w:r w:rsidRPr="00942CB1">
        <w:rPr>
          <w:b/>
          <w:bCs/>
          <w:sz w:val="20"/>
        </w:rPr>
        <w:t>Part 5 - The Customer’s Performance</w:t>
      </w:r>
    </w:p>
    <w:tbl>
      <w:tblPr>
        <w:tblW w:w="936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10"/>
        <w:gridCol w:w="2016"/>
        <w:gridCol w:w="4557"/>
        <w:gridCol w:w="983"/>
      </w:tblGrid>
      <w:tr w:rsidR="00C03B23" w:rsidRPr="00942CB1" w14:paraId="3C8FD9A3" w14:textId="77777777" w:rsidTr="00C03B23">
        <w:trPr>
          <w:trHeight w:val="327"/>
        </w:trPr>
        <w:tc>
          <w:tcPr>
            <w:tcW w:w="1810" w:type="dxa"/>
            <w:shd w:val="clear" w:color="auto" w:fill="D9D9D9"/>
          </w:tcPr>
          <w:p w14:paraId="3C8FD99F"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Category</w:t>
            </w:r>
          </w:p>
        </w:tc>
        <w:tc>
          <w:tcPr>
            <w:tcW w:w="2016" w:type="dxa"/>
            <w:shd w:val="clear" w:color="auto" w:fill="D9D9D9"/>
          </w:tcPr>
          <w:p w14:paraId="3C8FD9A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Performance Measure</w:t>
            </w:r>
          </w:p>
        </w:tc>
        <w:tc>
          <w:tcPr>
            <w:tcW w:w="4557" w:type="dxa"/>
            <w:shd w:val="clear" w:color="auto" w:fill="D9D9D9"/>
          </w:tcPr>
          <w:p w14:paraId="3C8FD9A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Scoring Guidance </w:t>
            </w:r>
          </w:p>
        </w:tc>
        <w:tc>
          <w:tcPr>
            <w:tcW w:w="983" w:type="dxa"/>
            <w:tcBorders>
              <w:bottom w:val="single" w:sz="4" w:space="0" w:color="auto"/>
            </w:tcBorders>
            <w:shd w:val="clear" w:color="auto" w:fill="D9D9D9"/>
          </w:tcPr>
          <w:p w14:paraId="3C8FD9A2" w14:textId="77777777" w:rsidR="00C03B23" w:rsidRPr="00942CB1" w:rsidRDefault="00C03B23" w:rsidP="00C03B23">
            <w:pPr>
              <w:overflowPunct/>
              <w:autoSpaceDE/>
              <w:autoSpaceDN/>
              <w:adjustRightInd/>
              <w:spacing w:after="0"/>
              <w:jc w:val="center"/>
              <w:textAlignment w:val="auto"/>
              <w:rPr>
                <w:b/>
                <w:bCs/>
                <w:sz w:val="20"/>
                <w:lang w:eastAsia="en-GB"/>
              </w:rPr>
            </w:pPr>
            <w:r w:rsidRPr="00942CB1">
              <w:rPr>
                <w:b/>
                <w:bCs/>
                <w:sz w:val="20"/>
                <w:lang w:eastAsia="en-GB"/>
              </w:rPr>
              <w:t>Score</w:t>
            </w:r>
            <w:r w:rsidRPr="00942CB1">
              <w:rPr>
                <w:b/>
                <w:bCs/>
                <w:sz w:val="20"/>
                <w:lang w:eastAsia="en-GB"/>
              </w:rPr>
              <w:br/>
              <w:t>(0-5)</w:t>
            </w:r>
          </w:p>
        </w:tc>
      </w:tr>
      <w:tr w:rsidR="00C03B23" w:rsidRPr="00942CB1" w14:paraId="3C8FD9A9" w14:textId="77777777" w:rsidTr="00C03B23">
        <w:trPr>
          <w:trHeight w:val="730"/>
        </w:trPr>
        <w:tc>
          <w:tcPr>
            <w:tcW w:w="1810" w:type="dxa"/>
            <w:vMerge w:val="restart"/>
          </w:tcPr>
          <w:p w14:paraId="3C8FD9A4"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 xml:space="preserve">1. Requirement </w:t>
            </w:r>
          </w:p>
        </w:tc>
        <w:tc>
          <w:tcPr>
            <w:tcW w:w="2016" w:type="dxa"/>
          </w:tcPr>
          <w:p w14:paraId="3C8FD9A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1.1 Consultancy assignment is supported by a robust Business case</w:t>
            </w:r>
          </w:p>
          <w:p w14:paraId="3C8FD9A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A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shares relevant elements of the business case with the Supplier - The link between the assignment and wider business objectives in clear - Expected benefits are clearly defined and means of measurement is identified - Business case is used as a reference point throughout the assignment</w:t>
            </w:r>
          </w:p>
        </w:tc>
        <w:tc>
          <w:tcPr>
            <w:tcW w:w="983" w:type="dxa"/>
            <w:shd w:val="clear" w:color="auto" w:fill="C6D9F1" w:themeFill="text2" w:themeFillTint="33"/>
          </w:tcPr>
          <w:p w14:paraId="3C8FD9A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AF" w14:textId="77777777" w:rsidTr="00C03B23">
        <w:trPr>
          <w:trHeight w:val="1140"/>
        </w:trPr>
        <w:tc>
          <w:tcPr>
            <w:tcW w:w="1810" w:type="dxa"/>
            <w:vMerge/>
            <w:vAlign w:val="center"/>
          </w:tcPr>
          <w:p w14:paraId="3C8FD9A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A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1.2 Specification is outcome based and enables Suppliers to respond with a VFM proposal</w:t>
            </w:r>
          </w:p>
          <w:p w14:paraId="3C8FD9A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A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Specification is outcome based and includes means of measuring delivery and success - Customer has a good understanding of their requirement and has communicated it clearly - Customer expectations of consultancy support are clear</w:t>
            </w:r>
          </w:p>
        </w:tc>
        <w:tc>
          <w:tcPr>
            <w:tcW w:w="983" w:type="dxa"/>
            <w:shd w:val="clear" w:color="auto" w:fill="C6D9F1" w:themeFill="text2" w:themeFillTint="33"/>
          </w:tcPr>
          <w:p w14:paraId="3C8FD9A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B5" w14:textId="77777777" w:rsidTr="00C03B23">
        <w:trPr>
          <w:trHeight w:val="1097"/>
        </w:trPr>
        <w:tc>
          <w:tcPr>
            <w:tcW w:w="1810" w:type="dxa"/>
            <w:vMerge/>
            <w:vAlign w:val="center"/>
          </w:tcPr>
          <w:p w14:paraId="3C8FD9B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B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1.3 Procurement approach supports the delivery of a VFM solution</w:t>
            </w:r>
          </w:p>
          <w:p w14:paraId="3C8FD9B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B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The appropriate procurement route has been used (framework </w:t>
            </w:r>
            <w:r w:rsidR="000A29FE" w:rsidRPr="00942CB1">
              <w:rPr>
                <w:sz w:val="20"/>
                <w:lang w:eastAsia="en-GB"/>
              </w:rPr>
              <w:t>etc.</w:t>
            </w:r>
            <w:r w:rsidRPr="00942CB1">
              <w:rPr>
                <w:sz w:val="20"/>
                <w:lang w:eastAsia="en-GB"/>
              </w:rPr>
              <w:t>) - Procurement timescales enabled Suppliers to respond in full - Procurement documentation is succinct - The right questions are asked and all information requested is used - Where available standard templates are used - Evaluation criteria are clear</w:t>
            </w:r>
          </w:p>
        </w:tc>
        <w:tc>
          <w:tcPr>
            <w:tcW w:w="983" w:type="dxa"/>
            <w:shd w:val="clear" w:color="auto" w:fill="C6D9F1" w:themeFill="text2" w:themeFillTint="33"/>
          </w:tcPr>
          <w:p w14:paraId="3C8FD9B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BA" w14:textId="77777777" w:rsidTr="00C03B23">
        <w:trPr>
          <w:trHeight w:val="1155"/>
        </w:trPr>
        <w:tc>
          <w:tcPr>
            <w:tcW w:w="1810" w:type="dxa"/>
            <w:vMerge/>
            <w:vAlign w:val="center"/>
          </w:tcPr>
          <w:p w14:paraId="3C8FD9B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B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1.4 Customer is open to, and supporting of, Supplier innovation in delivering value</w:t>
            </w:r>
          </w:p>
        </w:tc>
        <w:tc>
          <w:tcPr>
            <w:tcW w:w="4557" w:type="dxa"/>
          </w:tcPr>
          <w:p w14:paraId="3C8FD9B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is open to innovative suggestions and approaches and responds positively to constructive challenge- Customer allows flexibility in  Supplier’s proposal and considers alternative solutions - Early engagement of Supplier community by Customer</w:t>
            </w:r>
          </w:p>
        </w:tc>
        <w:tc>
          <w:tcPr>
            <w:tcW w:w="983" w:type="dxa"/>
            <w:shd w:val="clear" w:color="auto" w:fill="C6D9F1" w:themeFill="text2" w:themeFillTint="33"/>
          </w:tcPr>
          <w:p w14:paraId="3C8FD9B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BF" w14:textId="77777777" w:rsidTr="00C03B23">
        <w:trPr>
          <w:trHeight w:val="600"/>
        </w:trPr>
        <w:tc>
          <w:tcPr>
            <w:tcW w:w="1810" w:type="dxa"/>
            <w:vMerge w:val="restart"/>
          </w:tcPr>
          <w:p w14:paraId="3C8FD9B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rPr>
              <w:br w:type="page"/>
            </w:r>
            <w:r w:rsidRPr="00942CB1">
              <w:rPr>
                <w:b/>
                <w:bCs/>
                <w:sz w:val="20"/>
              </w:rPr>
              <w:t xml:space="preserve">2. </w:t>
            </w:r>
            <w:r w:rsidRPr="00942CB1">
              <w:rPr>
                <w:b/>
                <w:bCs/>
                <w:sz w:val="20"/>
                <w:lang w:eastAsia="en-GB"/>
              </w:rPr>
              <w:t xml:space="preserve">Commercial </w:t>
            </w:r>
          </w:p>
        </w:tc>
        <w:tc>
          <w:tcPr>
            <w:tcW w:w="2016" w:type="dxa"/>
          </w:tcPr>
          <w:p w14:paraId="3C8FD9B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2.1 Payment is linked to benefit delivery</w:t>
            </w:r>
          </w:p>
        </w:tc>
        <w:tc>
          <w:tcPr>
            <w:tcW w:w="4557" w:type="dxa"/>
          </w:tcPr>
          <w:p w14:paraId="3C8FD9B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xml:space="preserve">Customer is open to </w:t>
            </w:r>
            <w:proofErr w:type="spellStart"/>
            <w:r w:rsidRPr="00942CB1">
              <w:rPr>
                <w:sz w:val="20"/>
                <w:lang w:eastAsia="en-GB"/>
              </w:rPr>
              <w:t>incentivisation</w:t>
            </w:r>
            <w:proofErr w:type="spellEnd"/>
            <w:r w:rsidRPr="00942CB1">
              <w:rPr>
                <w:sz w:val="20"/>
                <w:lang w:eastAsia="en-GB"/>
              </w:rPr>
              <w:t xml:space="preserve"> approaches and able to provide data to support this</w:t>
            </w:r>
          </w:p>
        </w:tc>
        <w:tc>
          <w:tcPr>
            <w:tcW w:w="983" w:type="dxa"/>
            <w:shd w:val="clear" w:color="auto" w:fill="C6D9F1" w:themeFill="text2" w:themeFillTint="33"/>
          </w:tcPr>
          <w:p w14:paraId="3C8FD9B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C5" w14:textId="77777777" w:rsidTr="00C03B23">
        <w:trPr>
          <w:trHeight w:val="1425"/>
        </w:trPr>
        <w:tc>
          <w:tcPr>
            <w:tcW w:w="1810" w:type="dxa"/>
            <w:vMerge/>
            <w:vAlign w:val="center"/>
          </w:tcPr>
          <w:p w14:paraId="3C8FD9C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C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2.2 Customer demonstrates good commercial understanding</w:t>
            </w:r>
          </w:p>
          <w:p w14:paraId="3C8FD9C2"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C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demonstrates an understanding of commercial issues and contract terms are appropriate (liability, IPR) - Customer manages support from internal functions to ensure efficient resolution of commercial issues - Customer understands business needs - invoices paid on time</w:t>
            </w:r>
          </w:p>
        </w:tc>
        <w:tc>
          <w:tcPr>
            <w:tcW w:w="983" w:type="dxa"/>
            <w:shd w:val="clear" w:color="auto" w:fill="C6D9F1" w:themeFill="text2" w:themeFillTint="33"/>
          </w:tcPr>
          <w:p w14:paraId="3C8FD9C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CA" w14:textId="77777777" w:rsidTr="00C03B23">
        <w:trPr>
          <w:trHeight w:val="1155"/>
        </w:trPr>
        <w:tc>
          <w:tcPr>
            <w:tcW w:w="1810" w:type="dxa"/>
            <w:vMerge/>
            <w:vAlign w:val="center"/>
          </w:tcPr>
          <w:p w14:paraId="3C8FD9C6"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C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2.3 Customer understands and manages risks effectively</w:t>
            </w:r>
          </w:p>
        </w:tc>
        <w:tc>
          <w:tcPr>
            <w:tcW w:w="4557" w:type="dxa"/>
          </w:tcPr>
          <w:p w14:paraId="3C8FD9C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understands risk profile and is able to allocate risk to the party best able to manage it - Risks are managed on an ongoing basis and mitigating action taken as soon as possible</w:t>
            </w:r>
          </w:p>
        </w:tc>
        <w:tc>
          <w:tcPr>
            <w:tcW w:w="983" w:type="dxa"/>
            <w:shd w:val="clear" w:color="auto" w:fill="C6D9F1" w:themeFill="text2" w:themeFillTint="33"/>
          </w:tcPr>
          <w:p w14:paraId="3C8FD9C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D1" w14:textId="77777777" w:rsidTr="00C03B23">
        <w:trPr>
          <w:trHeight w:val="1140"/>
        </w:trPr>
        <w:tc>
          <w:tcPr>
            <w:tcW w:w="1810" w:type="dxa"/>
            <w:vMerge w:val="restart"/>
          </w:tcPr>
          <w:p w14:paraId="3C8FD9CB"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3. Engagement &amp; relationship</w:t>
            </w:r>
          </w:p>
        </w:tc>
        <w:tc>
          <w:tcPr>
            <w:tcW w:w="2016" w:type="dxa"/>
          </w:tcPr>
          <w:p w14:paraId="3C8FD9CC"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3.1 Customer ensures that its engagement is with the Supplier is effective</w:t>
            </w:r>
          </w:p>
          <w:p w14:paraId="3C8FD9CD"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C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ensures that the Supplier has access to Customer staff as and when needed - Customer communicates need for engagement with the Suppli</w:t>
            </w:r>
            <w:r>
              <w:rPr>
                <w:sz w:val="20"/>
                <w:lang w:eastAsia="en-GB"/>
              </w:rPr>
              <w:t>er to the wider Customer organisatio</w:t>
            </w:r>
            <w:r w:rsidRPr="00942CB1">
              <w:rPr>
                <w:sz w:val="20"/>
                <w:lang w:eastAsia="en-GB"/>
              </w:rPr>
              <w:t>n</w:t>
            </w:r>
          </w:p>
          <w:p w14:paraId="3C8FD9CF"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C8FD9D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D6" w14:textId="77777777" w:rsidTr="00C03B23">
        <w:trPr>
          <w:trHeight w:val="1639"/>
        </w:trPr>
        <w:tc>
          <w:tcPr>
            <w:tcW w:w="1810" w:type="dxa"/>
            <w:vMerge/>
            <w:vAlign w:val="center"/>
          </w:tcPr>
          <w:p w14:paraId="3C8FD9D2"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D3"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3.2 Customer establishes effective working relationships with the Supplier</w:t>
            </w:r>
          </w:p>
        </w:tc>
        <w:tc>
          <w:tcPr>
            <w:tcW w:w="4557" w:type="dxa"/>
          </w:tcPr>
          <w:p w14:paraId="3C8FD9D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information in a timely manner - Questions are answered as fully as possible - Customer staff work with the Supplier in a constructive manner - Customer does not take advantage of Supplier in its role as Customer</w:t>
            </w:r>
          </w:p>
        </w:tc>
        <w:tc>
          <w:tcPr>
            <w:tcW w:w="983" w:type="dxa"/>
            <w:shd w:val="clear" w:color="auto" w:fill="C6D9F1" w:themeFill="text2" w:themeFillTint="33"/>
          </w:tcPr>
          <w:p w14:paraId="3C8FD9D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 </w:t>
            </w:r>
          </w:p>
        </w:tc>
      </w:tr>
      <w:tr w:rsidR="00C03B23" w:rsidRPr="00942CB1" w14:paraId="3C8FD9DC" w14:textId="77777777" w:rsidTr="00C03B23">
        <w:trPr>
          <w:trHeight w:val="1563"/>
        </w:trPr>
        <w:tc>
          <w:tcPr>
            <w:tcW w:w="1810" w:type="dxa"/>
            <w:vMerge w:val="restart"/>
          </w:tcPr>
          <w:p w14:paraId="3C8FD9D7"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4. Project management</w:t>
            </w:r>
          </w:p>
        </w:tc>
        <w:tc>
          <w:tcPr>
            <w:tcW w:w="2016" w:type="dxa"/>
          </w:tcPr>
          <w:p w14:paraId="3C8FD9D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4.1  Customer ensures that the internal resources are available at the right place and time to support benefit delivery</w:t>
            </w:r>
          </w:p>
          <w:p w14:paraId="3C8FD9D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w:t>
            </w:r>
          </w:p>
        </w:tc>
        <w:tc>
          <w:tcPr>
            <w:tcW w:w="4557" w:type="dxa"/>
          </w:tcPr>
          <w:p w14:paraId="3C8FD9DA"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ensured that the right quality and quantity of internal resource was available at the right time - Customer managed wider business engagement and participation as needed</w:t>
            </w:r>
          </w:p>
        </w:tc>
        <w:tc>
          <w:tcPr>
            <w:tcW w:w="983" w:type="dxa"/>
            <w:shd w:val="clear" w:color="auto" w:fill="C6D9F1" w:themeFill="text2" w:themeFillTint="33"/>
          </w:tcPr>
          <w:p w14:paraId="3C8FD9DB"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9E2" w14:textId="77777777" w:rsidTr="00C03B23">
        <w:trPr>
          <w:trHeight w:val="585"/>
        </w:trPr>
        <w:tc>
          <w:tcPr>
            <w:tcW w:w="1810" w:type="dxa"/>
            <w:vMerge/>
            <w:vAlign w:val="center"/>
          </w:tcPr>
          <w:p w14:paraId="3C8FD9DD"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DE"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4.2 Roles and responsibilities of Customer team are clear</w:t>
            </w:r>
          </w:p>
          <w:p w14:paraId="3C8FD9DF"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4557" w:type="dxa"/>
          </w:tcPr>
          <w:p w14:paraId="3C8FD9E0"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provides clarity as to the roles and responsibilities of internal staff</w:t>
            </w:r>
          </w:p>
        </w:tc>
        <w:tc>
          <w:tcPr>
            <w:tcW w:w="983" w:type="dxa"/>
            <w:shd w:val="clear" w:color="auto" w:fill="C6D9F1" w:themeFill="text2" w:themeFillTint="33"/>
          </w:tcPr>
          <w:p w14:paraId="3C8FD9E1"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9E9" w14:textId="77777777" w:rsidTr="00C03B23">
        <w:trPr>
          <w:trHeight w:val="1367"/>
        </w:trPr>
        <w:tc>
          <w:tcPr>
            <w:tcW w:w="1810" w:type="dxa"/>
            <w:vMerge w:val="restart"/>
            <w:vAlign w:val="center"/>
          </w:tcPr>
          <w:p w14:paraId="3C8FD9E4" w14:textId="57FE10EC" w:rsidR="00C03B23" w:rsidRPr="00942CB1" w:rsidRDefault="00CB2345" w:rsidP="00C03B23">
            <w:pPr>
              <w:overflowPunct/>
              <w:autoSpaceDE/>
              <w:autoSpaceDN/>
              <w:adjustRightInd/>
              <w:spacing w:after="0"/>
              <w:jc w:val="left"/>
              <w:textAlignment w:val="auto"/>
              <w:rPr>
                <w:b/>
                <w:bCs/>
                <w:sz w:val="20"/>
                <w:lang w:eastAsia="en-GB"/>
              </w:rPr>
            </w:pPr>
            <w:r>
              <w:br w:type="page"/>
            </w:r>
          </w:p>
        </w:tc>
        <w:tc>
          <w:tcPr>
            <w:tcW w:w="2016" w:type="dxa"/>
          </w:tcPr>
          <w:p w14:paraId="3C8FD9E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4.3 Customer governance and project management is effective in ensuring the assignment is successful</w:t>
            </w:r>
          </w:p>
          <w:p w14:paraId="3C8FD9E6"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E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a clear owner for the assignment - The decision making process within the Customer organisation was clear and decisions were made and communicated in a timely manner - Issues and concerns with Supplier performance were raised in a timely fashion and resolved in an open and constructive way - Communication and reporting requirements were clarified at the outset and compliance was monitored</w:t>
            </w:r>
          </w:p>
        </w:tc>
        <w:tc>
          <w:tcPr>
            <w:tcW w:w="983" w:type="dxa"/>
            <w:shd w:val="clear" w:color="auto" w:fill="C6D9F1" w:themeFill="text2" w:themeFillTint="33"/>
          </w:tcPr>
          <w:p w14:paraId="3C8FD9E8"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9EF" w14:textId="77777777" w:rsidTr="00C03B23">
        <w:trPr>
          <w:trHeight w:val="706"/>
        </w:trPr>
        <w:tc>
          <w:tcPr>
            <w:tcW w:w="1810" w:type="dxa"/>
            <w:vMerge/>
            <w:vAlign w:val="center"/>
          </w:tcPr>
          <w:p w14:paraId="3C8FD9EA"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E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4.4 Changes to the assignment are limited and well managed by the Customer where necessary.</w:t>
            </w:r>
          </w:p>
          <w:p w14:paraId="3C8FD9EC"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E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specification was suitable and did not require change during the project - Where changes were needed an assessment of the benefit and impact on the overall project was done - All changes could be linked to improved delivery of project and wider business objectives</w:t>
            </w:r>
          </w:p>
        </w:tc>
        <w:tc>
          <w:tcPr>
            <w:tcW w:w="983" w:type="dxa"/>
            <w:shd w:val="clear" w:color="auto" w:fill="C6D9F1" w:themeFill="text2" w:themeFillTint="33"/>
          </w:tcPr>
          <w:p w14:paraId="3C8FD9EE"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9F4" w14:textId="77777777" w:rsidTr="00C03B23">
        <w:trPr>
          <w:trHeight w:val="546"/>
        </w:trPr>
        <w:tc>
          <w:tcPr>
            <w:tcW w:w="1810" w:type="dxa"/>
            <w:vMerge/>
            <w:vAlign w:val="center"/>
          </w:tcPr>
          <w:p w14:paraId="3C8FD9F0"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F1"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sz w:val="20"/>
                <w:lang w:eastAsia="en-GB"/>
              </w:rPr>
              <w:t>4.5 Customer monitors benefit delivery against agreed plan</w:t>
            </w:r>
          </w:p>
        </w:tc>
        <w:tc>
          <w:tcPr>
            <w:tcW w:w="4557" w:type="dxa"/>
          </w:tcPr>
          <w:p w14:paraId="3C8FD9F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identified delivery milestones in specification and measured compliance</w:t>
            </w:r>
          </w:p>
        </w:tc>
        <w:tc>
          <w:tcPr>
            <w:tcW w:w="983" w:type="dxa"/>
            <w:shd w:val="clear" w:color="auto" w:fill="C6D9F1" w:themeFill="text2" w:themeFillTint="33"/>
          </w:tcPr>
          <w:p w14:paraId="3C8FD9F3"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9FB" w14:textId="77777777" w:rsidTr="00C03B23">
        <w:trPr>
          <w:trHeight w:val="284"/>
        </w:trPr>
        <w:tc>
          <w:tcPr>
            <w:tcW w:w="1810" w:type="dxa"/>
            <w:vMerge w:val="restart"/>
          </w:tcPr>
          <w:p w14:paraId="3C8FD9F5"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lastRenderedPageBreak/>
              <w:t>5. Value for Money</w:t>
            </w:r>
          </w:p>
        </w:tc>
        <w:tc>
          <w:tcPr>
            <w:tcW w:w="2016" w:type="dxa"/>
          </w:tcPr>
          <w:p w14:paraId="3C8FD9F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5.1 Delivery of Customer obligations on time</w:t>
            </w:r>
          </w:p>
          <w:p w14:paraId="3C8FD9F7"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F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Customer roles &amp; responsibilities</w:t>
            </w:r>
          </w:p>
          <w:p w14:paraId="3C8FD9F9"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C8FD9FA"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A02" w14:textId="77777777" w:rsidTr="00C03B23">
        <w:trPr>
          <w:trHeight w:val="300"/>
        </w:trPr>
        <w:tc>
          <w:tcPr>
            <w:tcW w:w="1810" w:type="dxa"/>
            <w:vMerge/>
            <w:vAlign w:val="center"/>
          </w:tcPr>
          <w:p w14:paraId="3C8FD9FC"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9FD"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5.2 Good Customer budget management</w:t>
            </w:r>
          </w:p>
          <w:p w14:paraId="3C8FD9FE"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9FF"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As business case and specification</w:t>
            </w:r>
          </w:p>
          <w:p w14:paraId="3C8FDA00"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C8FDA01"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A07" w14:textId="77777777" w:rsidTr="00C03B23">
        <w:trPr>
          <w:trHeight w:val="511"/>
        </w:trPr>
        <w:tc>
          <w:tcPr>
            <w:tcW w:w="1810" w:type="dxa"/>
            <w:vMerge/>
            <w:vAlign w:val="center"/>
          </w:tcPr>
          <w:p w14:paraId="3C8FDA03" w14:textId="77777777" w:rsidR="00C03B23" w:rsidRPr="00942CB1" w:rsidRDefault="00C03B23" w:rsidP="00C03B23">
            <w:pPr>
              <w:overflowPunct/>
              <w:autoSpaceDE/>
              <w:autoSpaceDN/>
              <w:adjustRightInd/>
              <w:spacing w:after="0"/>
              <w:jc w:val="left"/>
              <w:textAlignment w:val="auto"/>
              <w:rPr>
                <w:b/>
                <w:bCs/>
                <w:sz w:val="20"/>
                <w:lang w:eastAsia="en-GB"/>
              </w:rPr>
            </w:pPr>
          </w:p>
        </w:tc>
        <w:tc>
          <w:tcPr>
            <w:tcW w:w="2016" w:type="dxa"/>
          </w:tcPr>
          <w:p w14:paraId="3C8FDA04"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5.3 VFM</w:t>
            </w:r>
          </w:p>
        </w:tc>
        <w:tc>
          <w:tcPr>
            <w:tcW w:w="4557" w:type="dxa"/>
          </w:tcPr>
          <w:p w14:paraId="3C8FDA05"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To what extent were the final benefits required the same as those identified at the outset?</w:t>
            </w:r>
          </w:p>
        </w:tc>
        <w:tc>
          <w:tcPr>
            <w:tcW w:w="983" w:type="dxa"/>
            <w:shd w:val="clear" w:color="auto" w:fill="C6D9F1" w:themeFill="text2" w:themeFillTint="33"/>
          </w:tcPr>
          <w:p w14:paraId="3C8FDA06"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A0E" w14:textId="77777777" w:rsidTr="00C03B23">
        <w:trPr>
          <w:trHeight w:val="702"/>
        </w:trPr>
        <w:tc>
          <w:tcPr>
            <w:tcW w:w="1810" w:type="dxa"/>
          </w:tcPr>
          <w:p w14:paraId="3C8FDA08"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6. Skills transfer</w:t>
            </w:r>
          </w:p>
        </w:tc>
        <w:tc>
          <w:tcPr>
            <w:tcW w:w="2016" w:type="dxa"/>
          </w:tcPr>
          <w:p w14:paraId="3C8FDA09"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6.1 Skills transfer</w:t>
            </w:r>
          </w:p>
          <w:p w14:paraId="3C8FDA0A" w14:textId="77777777" w:rsidR="00C03B23" w:rsidRPr="00942CB1" w:rsidRDefault="00C03B23" w:rsidP="00C03B23">
            <w:pPr>
              <w:overflowPunct/>
              <w:autoSpaceDE/>
              <w:autoSpaceDN/>
              <w:adjustRightInd/>
              <w:spacing w:after="0"/>
              <w:jc w:val="left"/>
              <w:textAlignment w:val="auto"/>
              <w:rPr>
                <w:sz w:val="20"/>
                <w:lang w:eastAsia="en-GB"/>
              </w:rPr>
            </w:pPr>
          </w:p>
        </w:tc>
        <w:tc>
          <w:tcPr>
            <w:tcW w:w="4557" w:type="dxa"/>
          </w:tcPr>
          <w:p w14:paraId="3C8FDA0B"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considered opportunities for skills transfer in specification - Skills transfer requirements and the means of delivery were clearly communicated - Customer made the right staff available to receive transfer - Skills transfer was written into Customer's objectives</w:t>
            </w:r>
          </w:p>
          <w:p w14:paraId="3C8FDA0C" w14:textId="77777777" w:rsidR="00C03B23" w:rsidRPr="00942CB1" w:rsidRDefault="00C03B23" w:rsidP="00C03B23">
            <w:pPr>
              <w:overflowPunct/>
              <w:autoSpaceDE/>
              <w:autoSpaceDN/>
              <w:adjustRightInd/>
              <w:spacing w:after="0"/>
              <w:jc w:val="left"/>
              <w:textAlignment w:val="auto"/>
              <w:rPr>
                <w:sz w:val="20"/>
                <w:lang w:eastAsia="en-GB"/>
              </w:rPr>
            </w:pPr>
          </w:p>
        </w:tc>
        <w:tc>
          <w:tcPr>
            <w:tcW w:w="983" w:type="dxa"/>
            <w:shd w:val="clear" w:color="auto" w:fill="C6D9F1" w:themeFill="text2" w:themeFillTint="33"/>
          </w:tcPr>
          <w:p w14:paraId="3C8FDA0D"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A14" w14:textId="77777777" w:rsidTr="00C03B23">
        <w:trPr>
          <w:trHeight w:val="585"/>
        </w:trPr>
        <w:tc>
          <w:tcPr>
            <w:tcW w:w="1810" w:type="dxa"/>
          </w:tcPr>
          <w:p w14:paraId="3C8FDA10" w14:textId="77777777" w:rsidR="00C03B23" w:rsidRPr="00942CB1" w:rsidRDefault="00C03B23" w:rsidP="00C03B23">
            <w:pPr>
              <w:overflowPunct/>
              <w:autoSpaceDE/>
              <w:autoSpaceDN/>
              <w:adjustRightInd/>
              <w:spacing w:after="0"/>
              <w:jc w:val="left"/>
              <w:textAlignment w:val="auto"/>
              <w:rPr>
                <w:b/>
                <w:bCs/>
                <w:sz w:val="20"/>
                <w:lang w:eastAsia="en-GB"/>
              </w:rPr>
            </w:pPr>
            <w:r w:rsidRPr="00942CB1">
              <w:rPr>
                <w:b/>
                <w:bCs/>
                <w:sz w:val="20"/>
                <w:lang w:eastAsia="en-GB"/>
              </w:rPr>
              <w:t>7. Exit strategy</w:t>
            </w:r>
          </w:p>
        </w:tc>
        <w:tc>
          <w:tcPr>
            <w:tcW w:w="2016" w:type="dxa"/>
          </w:tcPr>
          <w:p w14:paraId="3C8FDA11"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7.1 Project closure</w:t>
            </w:r>
          </w:p>
        </w:tc>
        <w:tc>
          <w:tcPr>
            <w:tcW w:w="4557" w:type="dxa"/>
          </w:tcPr>
          <w:p w14:paraId="3C8FDA12"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Customer included exit strategy in their specification - Customer adhered to exit strategy and project met closure requirements</w:t>
            </w:r>
          </w:p>
        </w:tc>
        <w:tc>
          <w:tcPr>
            <w:tcW w:w="983" w:type="dxa"/>
            <w:shd w:val="clear" w:color="auto" w:fill="C6D9F1" w:themeFill="text2" w:themeFillTint="33"/>
          </w:tcPr>
          <w:p w14:paraId="3C8FDA13" w14:textId="77777777" w:rsidR="00C03B23" w:rsidRPr="00942CB1" w:rsidRDefault="00C03B23" w:rsidP="00C03B23">
            <w:pPr>
              <w:overflowPunct/>
              <w:autoSpaceDE/>
              <w:autoSpaceDN/>
              <w:adjustRightInd/>
              <w:spacing w:after="0"/>
              <w:jc w:val="left"/>
              <w:textAlignment w:val="auto"/>
              <w:rPr>
                <w:sz w:val="20"/>
                <w:lang w:eastAsia="en-GB"/>
              </w:rPr>
            </w:pPr>
          </w:p>
        </w:tc>
      </w:tr>
      <w:tr w:rsidR="00C03B23" w:rsidRPr="00942CB1" w14:paraId="3C8FDA19" w14:textId="77777777" w:rsidTr="00C03B23">
        <w:trPr>
          <w:trHeight w:val="585"/>
        </w:trPr>
        <w:tc>
          <w:tcPr>
            <w:tcW w:w="1810" w:type="dxa"/>
          </w:tcPr>
          <w:p w14:paraId="3C8FDA15" w14:textId="77777777" w:rsidR="00C03B23" w:rsidRPr="00942CB1" w:rsidRDefault="00AB64A8" w:rsidP="00C03B23">
            <w:pPr>
              <w:overflowPunct/>
              <w:autoSpaceDE/>
              <w:autoSpaceDN/>
              <w:adjustRightInd/>
              <w:spacing w:after="0"/>
              <w:jc w:val="left"/>
              <w:textAlignment w:val="auto"/>
              <w:rPr>
                <w:b/>
                <w:bCs/>
                <w:sz w:val="20"/>
                <w:lang w:eastAsia="en-GB"/>
              </w:rPr>
            </w:pPr>
            <w:r>
              <w:br w:type="page"/>
            </w:r>
            <w:r w:rsidR="00C03B23" w:rsidRPr="00942CB1">
              <w:rPr>
                <w:b/>
                <w:bCs/>
                <w:sz w:val="20"/>
                <w:lang w:eastAsia="en-GB"/>
              </w:rPr>
              <w:t>8. Lessons learned</w:t>
            </w:r>
          </w:p>
        </w:tc>
        <w:tc>
          <w:tcPr>
            <w:tcW w:w="2016" w:type="dxa"/>
          </w:tcPr>
          <w:p w14:paraId="3C8FDA16"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8.1 What could the Customer have done better?</w:t>
            </w:r>
          </w:p>
        </w:tc>
        <w:tc>
          <w:tcPr>
            <w:tcW w:w="4557" w:type="dxa"/>
            <w:shd w:val="clear" w:color="auto" w:fill="C6D9F1" w:themeFill="text2" w:themeFillTint="33"/>
          </w:tcPr>
          <w:p w14:paraId="3C8FDA17"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[text response]</w:t>
            </w:r>
          </w:p>
        </w:tc>
        <w:tc>
          <w:tcPr>
            <w:tcW w:w="983" w:type="dxa"/>
          </w:tcPr>
          <w:p w14:paraId="3C8FDA18" w14:textId="77777777" w:rsidR="00C03B23" w:rsidRPr="00942CB1" w:rsidRDefault="00C03B23" w:rsidP="00C03B23">
            <w:pPr>
              <w:overflowPunct/>
              <w:autoSpaceDE/>
              <w:autoSpaceDN/>
              <w:adjustRightInd/>
              <w:spacing w:after="0"/>
              <w:jc w:val="left"/>
              <w:textAlignment w:val="auto"/>
              <w:rPr>
                <w:sz w:val="20"/>
                <w:lang w:eastAsia="en-GB"/>
              </w:rPr>
            </w:pPr>
            <w:r w:rsidRPr="00942CB1">
              <w:rPr>
                <w:sz w:val="20"/>
                <w:lang w:eastAsia="en-GB"/>
              </w:rPr>
              <w:t>Not Scored</w:t>
            </w:r>
          </w:p>
        </w:tc>
      </w:tr>
      <w:bookmarkEnd w:id="139"/>
      <w:bookmarkEnd w:id="140"/>
    </w:tbl>
    <w:p w14:paraId="0EA2A72B" w14:textId="77777777" w:rsidR="00666BB9" w:rsidRDefault="00666BB9" w:rsidP="00666BB9">
      <w:pPr>
        <w:pStyle w:val="Heading1"/>
        <w:keepNext/>
        <w:numPr>
          <w:ilvl w:val="0"/>
          <w:numId w:val="0"/>
        </w:numPr>
        <w:overflowPunct w:val="0"/>
        <w:autoSpaceDE w:val="0"/>
        <w:autoSpaceDN w:val="0"/>
        <w:spacing w:after="0"/>
        <w:textAlignment w:val="baseline"/>
        <w:rPr>
          <w:rFonts w:cs="Arial"/>
          <w:sz w:val="20"/>
        </w:rPr>
      </w:pPr>
    </w:p>
    <w:p w14:paraId="10F3CA41" w14:textId="77777777" w:rsidR="00666BB9" w:rsidRDefault="00666BB9" w:rsidP="00666BB9">
      <w:pPr>
        <w:pStyle w:val="Heading1"/>
        <w:keepNext/>
        <w:numPr>
          <w:ilvl w:val="0"/>
          <w:numId w:val="0"/>
        </w:numPr>
        <w:overflowPunct w:val="0"/>
        <w:autoSpaceDE w:val="0"/>
        <w:autoSpaceDN w:val="0"/>
        <w:spacing w:after="0"/>
        <w:textAlignment w:val="baseline"/>
        <w:rPr>
          <w:rFonts w:cs="Arial"/>
          <w:sz w:val="20"/>
        </w:rPr>
      </w:pPr>
    </w:p>
    <w:p w14:paraId="0D0EC60F" w14:textId="77777777" w:rsidR="00666BB9" w:rsidRPr="00A86831" w:rsidRDefault="00666BB9" w:rsidP="00A86831">
      <w:pPr>
        <w:overflowPunct/>
        <w:autoSpaceDE/>
        <w:autoSpaceDN/>
        <w:adjustRightInd/>
        <w:spacing w:after="200" w:line="276" w:lineRule="auto"/>
        <w:jc w:val="left"/>
        <w:textAlignment w:val="auto"/>
        <w:rPr>
          <w:b/>
          <w:bCs/>
          <w:sz w:val="20"/>
        </w:rPr>
      </w:pPr>
    </w:p>
    <w:p w14:paraId="0AD0D3AB" w14:textId="77777777" w:rsidR="00666BB9" w:rsidRDefault="00666BB9" w:rsidP="00A86831">
      <w:pPr>
        <w:overflowPunct/>
        <w:autoSpaceDE/>
        <w:autoSpaceDN/>
        <w:adjustRightInd/>
        <w:spacing w:after="200" w:line="276" w:lineRule="auto"/>
        <w:jc w:val="left"/>
        <w:textAlignment w:val="auto"/>
        <w:rPr>
          <w:b/>
          <w:bCs/>
          <w:sz w:val="20"/>
        </w:rPr>
      </w:pPr>
    </w:p>
    <w:p w14:paraId="11E07030" w14:textId="77777777" w:rsidR="00A86831" w:rsidRDefault="00A86831" w:rsidP="00A86831">
      <w:pPr>
        <w:overflowPunct/>
        <w:autoSpaceDE/>
        <w:autoSpaceDN/>
        <w:adjustRightInd/>
        <w:spacing w:after="200" w:line="276" w:lineRule="auto"/>
        <w:jc w:val="left"/>
        <w:textAlignment w:val="auto"/>
        <w:rPr>
          <w:b/>
          <w:bCs/>
          <w:sz w:val="20"/>
        </w:rPr>
      </w:pPr>
    </w:p>
    <w:p w14:paraId="6A3CA71E" w14:textId="77777777" w:rsidR="00A86831" w:rsidRDefault="00A86831" w:rsidP="00A86831">
      <w:pPr>
        <w:overflowPunct/>
        <w:autoSpaceDE/>
        <w:autoSpaceDN/>
        <w:adjustRightInd/>
        <w:spacing w:after="200" w:line="276" w:lineRule="auto"/>
        <w:jc w:val="left"/>
        <w:textAlignment w:val="auto"/>
        <w:rPr>
          <w:b/>
          <w:bCs/>
          <w:sz w:val="20"/>
        </w:rPr>
      </w:pPr>
    </w:p>
    <w:p w14:paraId="33E42741" w14:textId="77777777" w:rsidR="00A86831" w:rsidRDefault="00A86831" w:rsidP="00A86831">
      <w:pPr>
        <w:overflowPunct/>
        <w:autoSpaceDE/>
        <w:autoSpaceDN/>
        <w:adjustRightInd/>
        <w:spacing w:after="200" w:line="276" w:lineRule="auto"/>
        <w:jc w:val="left"/>
        <w:textAlignment w:val="auto"/>
        <w:rPr>
          <w:b/>
          <w:bCs/>
          <w:sz w:val="20"/>
        </w:rPr>
      </w:pPr>
    </w:p>
    <w:p w14:paraId="52C2BE08" w14:textId="77777777" w:rsidR="00A86831" w:rsidRDefault="00A86831" w:rsidP="00A86831">
      <w:pPr>
        <w:overflowPunct/>
        <w:autoSpaceDE/>
        <w:autoSpaceDN/>
        <w:adjustRightInd/>
        <w:spacing w:after="200" w:line="276" w:lineRule="auto"/>
        <w:jc w:val="left"/>
        <w:textAlignment w:val="auto"/>
        <w:rPr>
          <w:b/>
          <w:bCs/>
          <w:sz w:val="20"/>
        </w:rPr>
      </w:pPr>
    </w:p>
    <w:p w14:paraId="14011572" w14:textId="77777777" w:rsidR="00A86831" w:rsidRDefault="00A86831" w:rsidP="00A86831">
      <w:pPr>
        <w:overflowPunct/>
        <w:autoSpaceDE/>
        <w:autoSpaceDN/>
        <w:adjustRightInd/>
        <w:spacing w:after="200" w:line="276" w:lineRule="auto"/>
        <w:jc w:val="left"/>
        <w:textAlignment w:val="auto"/>
        <w:rPr>
          <w:b/>
          <w:bCs/>
          <w:sz w:val="20"/>
        </w:rPr>
      </w:pPr>
    </w:p>
    <w:p w14:paraId="08A07668" w14:textId="77777777" w:rsidR="00A86831" w:rsidRDefault="00A86831" w:rsidP="00A86831">
      <w:pPr>
        <w:overflowPunct/>
        <w:autoSpaceDE/>
        <w:autoSpaceDN/>
        <w:adjustRightInd/>
        <w:spacing w:after="200" w:line="276" w:lineRule="auto"/>
        <w:jc w:val="left"/>
        <w:textAlignment w:val="auto"/>
        <w:rPr>
          <w:b/>
          <w:bCs/>
          <w:sz w:val="20"/>
        </w:rPr>
      </w:pPr>
    </w:p>
    <w:p w14:paraId="0EEB2BE8" w14:textId="77777777" w:rsidR="00A86831" w:rsidRPr="00A86831" w:rsidRDefault="00A86831" w:rsidP="00A86831">
      <w:pPr>
        <w:overflowPunct/>
        <w:autoSpaceDE/>
        <w:autoSpaceDN/>
        <w:adjustRightInd/>
        <w:spacing w:after="200" w:line="276" w:lineRule="auto"/>
        <w:jc w:val="left"/>
        <w:textAlignment w:val="auto"/>
        <w:rPr>
          <w:b/>
          <w:bCs/>
          <w:sz w:val="20"/>
        </w:rPr>
      </w:pPr>
    </w:p>
    <w:p w14:paraId="3C8FDA1C" w14:textId="77777777" w:rsidR="00C03B23" w:rsidRPr="00A86831" w:rsidRDefault="00C03B23" w:rsidP="00A86831">
      <w:pPr>
        <w:overflowPunct/>
        <w:autoSpaceDE/>
        <w:autoSpaceDN/>
        <w:adjustRightInd/>
        <w:spacing w:after="200" w:line="276" w:lineRule="auto"/>
        <w:jc w:val="left"/>
        <w:textAlignment w:val="auto"/>
        <w:rPr>
          <w:b/>
          <w:bCs/>
          <w:sz w:val="20"/>
        </w:rPr>
      </w:pPr>
      <w:r w:rsidRPr="00A86831">
        <w:rPr>
          <w:b/>
          <w:bCs/>
          <w:sz w:val="20"/>
        </w:rPr>
        <w:lastRenderedPageBreak/>
        <w:t>SCHEDULE 1 SECURITY REQUIREMENTS and PLAN</w:t>
      </w:r>
    </w:p>
    <w:p w14:paraId="3C8FDA22" w14:textId="77777777" w:rsidR="00C03B23" w:rsidRPr="00A86831" w:rsidRDefault="00C03B23" w:rsidP="00A86831">
      <w:pPr>
        <w:overflowPunct/>
        <w:autoSpaceDE/>
        <w:autoSpaceDN/>
        <w:adjustRightInd/>
        <w:spacing w:after="200" w:line="276" w:lineRule="auto"/>
        <w:jc w:val="left"/>
        <w:textAlignment w:val="auto"/>
        <w:rPr>
          <w:b/>
          <w:bCs/>
          <w:sz w:val="20"/>
        </w:rPr>
      </w:pPr>
      <w:r w:rsidRPr="00A86831">
        <w:rPr>
          <w:b/>
          <w:bCs/>
          <w:sz w:val="20"/>
        </w:rPr>
        <w:t>In this schedule1, the following provisions shall have the meanings given to them below:</w:t>
      </w:r>
    </w:p>
    <w:tbl>
      <w:tblPr>
        <w:tblW w:w="8602" w:type="dxa"/>
        <w:tblInd w:w="720" w:type="dxa"/>
        <w:tblLook w:val="0000" w:firstRow="0" w:lastRow="0" w:firstColumn="0" w:lastColumn="0" w:noHBand="0" w:noVBand="0"/>
      </w:tblPr>
      <w:tblGrid>
        <w:gridCol w:w="2660"/>
        <w:gridCol w:w="5942"/>
      </w:tblGrid>
      <w:tr w:rsidR="00C03B23" w:rsidRPr="00A86831" w14:paraId="3C8FDA27" w14:textId="77777777" w:rsidTr="00C03B23">
        <w:trPr>
          <w:trHeight w:val="1151"/>
        </w:trPr>
        <w:tc>
          <w:tcPr>
            <w:tcW w:w="2660" w:type="dxa"/>
          </w:tcPr>
          <w:p w14:paraId="3C8FDA23" w14:textId="77777777" w:rsidR="00C03B23" w:rsidRPr="00A86831" w:rsidRDefault="00C03B23" w:rsidP="00A86831">
            <w:pPr>
              <w:overflowPunct/>
              <w:autoSpaceDE/>
              <w:autoSpaceDN/>
              <w:adjustRightInd/>
              <w:spacing w:after="200" w:line="276" w:lineRule="auto"/>
              <w:jc w:val="left"/>
              <w:textAlignment w:val="auto"/>
              <w:rPr>
                <w:b/>
                <w:bCs/>
                <w:sz w:val="20"/>
              </w:rPr>
            </w:pPr>
            <w:r w:rsidRPr="00A86831">
              <w:rPr>
                <w:b/>
                <w:bCs/>
                <w:sz w:val="20"/>
              </w:rPr>
              <w:t>"Breach of Security"</w:t>
            </w:r>
          </w:p>
        </w:tc>
        <w:tc>
          <w:tcPr>
            <w:tcW w:w="5942" w:type="dxa"/>
          </w:tcPr>
          <w:p w14:paraId="3C8FDA24" w14:textId="77777777" w:rsidR="00C03B23" w:rsidRPr="00A86831" w:rsidRDefault="00C03B23" w:rsidP="00A86831">
            <w:pPr>
              <w:overflowPunct/>
              <w:autoSpaceDE/>
              <w:autoSpaceDN/>
              <w:adjustRightInd/>
              <w:spacing w:after="200" w:line="276" w:lineRule="auto"/>
              <w:jc w:val="left"/>
              <w:textAlignment w:val="auto"/>
              <w:rPr>
                <w:rFonts w:cs="Arial"/>
                <w:snapToGrid w:val="0"/>
                <w:sz w:val="20"/>
                <w:lang w:val="en-US"/>
              </w:rPr>
            </w:pPr>
            <w:r w:rsidRPr="00A86831">
              <w:rPr>
                <w:rFonts w:cs="Arial"/>
                <w:snapToGrid w:val="0"/>
                <w:sz w:val="20"/>
                <w:lang w:val="en-US"/>
              </w:rPr>
              <w:t>in accordance with the Customer’s security requirements and the Security Policy, the occurrence of:</w:t>
            </w:r>
          </w:p>
          <w:p w14:paraId="3C8FDA25" w14:textId="77777777" w:rsidR="00C03B23" w:rsidRPr="00A86831" w:rsidRDefault="00C03B23" w:rsidP="00A86831">
            <w:pPr>
              <w:overflowPunct/>
              <w:autoSpaceDE/>
              <w:autoSpaceDN/>
              <w:adjustRightInd/>
              <w:spacing w:after="200" w:line="276" w:lineRule="auto"/>
              <w:jc w:val="left"/>
              <w:textAlignment w:val="auto"/>
              <w:rPr>
                <w:rFonts w:cs="Arial"/>
                <w:snapToGrid w:val="0"/>
                <w:sz w:val="20"/>
                <w:lang w:val="en-US"/>
              </w:rPr>
            </w:pPr>
            <w:r w:rsidRPr="00A86831">
              <w:rPr>
                <w:rFonts w:cs="Arial"/>
                <w:snapToGrid w:val="0"/>
                <w:sz w:val="20"/>
                <w:lang w:val="en-US"/>
              </w:rPr>
              <w:t>(a)</w:t>
            </w:r>
            <w:r w:rsidRPr="00A86831">
              <w:rPr>
                <w:rFonts w:cs="Arial"/>
                <w:snapToGrid w:val="0"/>
                <w:sz w:val="20"/>
                <w:lang w:val="en-US"/>
              </w:rPr>
              <w:tab/>
              <w:t xml:space="preserve">any </w:t>
            </w:r>
            <w:proofErr w:type="spellStart"/>
            <w:r w:rsidRPr="00A86831">
              <w:rPr>
                <w:rFonts w:cs="Arial"/>
                <w:snapToGrid w:val="0"/>
                <w:sz w:val="20"/>
                <w:lang w:val="en-US"/>
              </w:rPr>
              <w:t>unauthorised</w:t>
            </w:r>
            <w:proofErr w:type="spellEnd"/>
            <w:r w:rsidRPr="00A86831">
              <w:rPr>
                <w:rFonts w:cs="Arial"/>
                <w:snapToGrid w:val="0"/>
                <w:sz w:val="20"/>
                <w:lang w:val="en-US"/>
              </w:rPr>
              <w:t xml:space="preserve"> access to or use of the Contract Services, the Premises, the Sites, the Supplier System and/or any ICT, information or data (including the Confidential Information and the Customer’s Personal Data) used by the Customer and/or the Supplier in connection with this Contract; and/or</w:t>
            </w:r>
          </w:p>
          <w:p w14:paraId="3C8FDA26" w14:textId="77777777" w:rsidR="00C03B23" w:rsidRPr="00A86831" w:rsidRDefault="00C03B23" w:rsidP="00A86831">
            <w:pPr>
              <w:overflowPunct/>
              <w:autoSpaceDE/>
              <w:autoSpaceDN/>
              <w:adjustRightInd/>
              <w:spacing w:after="200" w:line="276" w:lineRule="auto"/>
              <w:jc w:val="left"/>
              <w:textAlignment w:val="auto"/>
              <w:rPr>
                <w:b/>
                <w:bCs/>
                <w:sz w:val="20"/>
              </w:rPr>
            </w:pPr>
            <w:r w:rsidRPr="00A86831">
              <w:rPr>
                <w:rFonts w:cs="Arial"/>
                <w:snapToGrid w:val="0"/>
                <w:sz w:val="20"/>
                <w:lang w:val="en-US"/>
              </w:rPr>
              <w:t>(b)</w:t>
            </w:r>
            <w:r w:rsidRPr="00A86831">
              <w:rPr>
                <w:rFonts w:cs="Arial"/>
                <w:snapToGrid w:val="0"/>
                <w:sz w:val="20"/>
                <w:lang w:val="en-US"/>
              </w:rPr>
              <w:tab/>
              <w:t xml:space="preserve">the loss and/or </w:t>
            </w:r>
            <w:proofErr w:type="spellStart"/>
            <w:r w:rsidRPr="00A86831">
              <w:rPr>
                <w:rFonts w:cs="Arial"/>
                <w:snapToGrid w:val="0"/>
                <w:sz w:val="20"/>
                <w:lang w:val="en-US"/>
              </w:rPr>
              <w:t>unauthorised</w:t>
            </w:r>
            <w:proofErr w:type="spellEnd"/>
            <w:r w:rsidRPr="00A86831">
              <w:rPr>
                <w:rFonts w:cs="Arial"/>
                <w:snapToGrid w:val="0"/>
                <w:sz w:val="20"/>
                <w:lang w:val="en-US"/>
              </w:rPr>
              <w:t xml:space="preserve"> disclosure of any information or data (including the Confidential Information and the Customer’s Personal Data), including any copies of such information or data, used by the Customer and/or the Supplier in connection with this Contract;</w:t>
            </w:r>
          </w:p>
        </w:tc>
      </w:tr>
      <w:tr w:rsidR="00C03B23" w:rsidRPr="008311CC" w14:paraId="3C8FDA2A" w14:textId="77777777" w:rsidTr="00C03B23">
        <w:trPr>
          <w:trHeight w:val="854"/>
        </w:trPr>
        <w:tc>
          <w:tcPr>
            <w:tcW w:w="2660" w:type="dxa"/>
          </w:tcPr>
          <w:p w14:paraId="3C8FDA28"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"ISMS"</w:t>
            </w:r>
          </w:p>
        </w:tc>
        <w:tc>
          <w:tcPr>
            <w:tcW w:w="5942" w:type="dxa"/>
          </w:tcPr>
          <w:p w14:paraId="3C8FDA29"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The Information Security Management System as defined by ISO/IEC 27001.  The scope of the ISMS will be as agreed by the </w:t>
            </w:r>
            <w:r>
              <w:rPr>
                <w:rFonts w:ascii="Arial" w:hAnsi="Arial" w:cs="Arial"/>
                <w:sz w:val="20"/>
              </w:rPr>
              <w:t>P</w:t>
            </w:r>
            <w:r w:rsidRPr="008311CC">
              <w:rPr>
                <w:rFonts w:ascii="Arial" w:hAnsi="Arial" w:cs="Arial"/>
                <w:sz w:val="20"/>
              </w:rPr>
              <w:t xml:space="preserve">arties and will directly reflect the scope of the </w:t>
            </w:r>
            <w:r>
              <w:rPr>
                <w:rFonts w:ascii="Arial" w:hAnsi="Arial" w:cs="Arial"/>
                <w:sz w:val="20"/>
              </w:rPr>
              <w:t xml:space="preserve">Contract </w:t>
            </w:r>
            <w:r w:rsidRPr="008311CC">
              <w:rPr>
                <w:rFonts w:ascii="Arial" w:hAnsi="Arial" w:cs="Arial"/>
                <w:sz w:val="20"/>
              </w:rPr>
              <w:t>Services;</w:t>
            </w:r>
          </w:p>
        </w:tc>
      </w:tr>
      <w:tr w:rsidR="00C03B23" w:rsidRPr="008311CC" w14:paraId="3C8FDA2D" w14:textId="77777777" w:rsidTr="00C03B23">
        <w:trPr>
          <w:trHeight w:val="655"/>
        </w:trPr>
        <w:tc>
          <w:tcPr>
            <w:tcW w:w="2660" w:type="dxa"/>
          </w:tcPr>
          <w:p w14:paraId="3C8FDA2B" w14:textId="77777777" w:rsidR="00C03B23" w:rsidRPr="008311CC" w:rsidRDefault="00C03B23" w:rsidP="00C03B23">
            <w:pPr>
              <w:pStyle w:val="BBLegal2"/>
              <w:spacing w:after="240"/>
              <w:ind w:left="0"/>
              <w:jc w:val="both"/>
              <w:rPr>
                <w:rFonts w:ascii="Arial" w:hAnsi="Arial" w:cs="Arial"/>
                <w:b/>
                <w:bCs/>
                <w:sz w:val="20"/>
              </w:rPr>
            </w:pPr>
            <w:r w:rsidRPr="008311CC">
              <w:rPr>
                <w:rFonts w:ascii="Arial" w:hAnsi="Arial" w:cs="Arial"/>
                <w:b/>
                <w:bCs/>
                <w:sz w:val="20"/>
              </w:rPr>
              <w:t>"Protectively Marked"</w:t>
            </w:r>
          </w:p>
        </w:tc>
        <w:tc>
          <w:tcPr>
            <w:tcW w:w="5942" w:type="dxa"/>
          </w:tcPr>
          <w:p w14:paraId="3C8FDA2C"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shall have the meaning as set out in the Security Policy Framework;</w:t>
            </w:r>
          </w:p>
        </w:tc>
      </w:tr>
      <w:tr w:rsidR="00C03B23" w:rsidRPr="008311CC" w14:paraId="3C8FDA30" w14:textId="77777777" w:rsidTr="00C03B23">
        <w:trPr>
          <w:trHeight w:val="747"/>
        </w:trPr>
        <w:tc>
          <w:tcPr>
            <w:tcW w:w="2660" w:type="dxa"/>
          </w:tcPr>
          <w:p w14:paraId="3C8FDA2E"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Policy Framework"</w:t>
            </w:r>
          </w:p>
        </w:tc>
        <w:tc>
          <w:tcPr>
            <w:tcW w:w="5942" w:type="dxa"/>
          </w:tcPr>
          <w:p w14:paraId="3C8FDA2F"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means the Cabinet Office Security Policy Framework (available from the Cabinet Office Security Policy Division);</w:t>
            </w:r>
          </w:p>
        </w:tc>
      </w:tr>
      <w:tr w:rsidR="00C03B23" w:rsidRPr="008311CC" w14:paraId="3C8FDA33" w14:textId="77777777" w:rsidTr="00C03B23">
        <w:tc>
          <w:tcPr>
            <w:tcW w:w="2660" w:type="dxa"/>
          </w:tcPr>
          <w:p w14:paraId="3C8FDA31"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"Security Tests"</w:t>
            </w:r>
          </w:p>
        </w:tc>
        <w:tc>
          <w:tcPr>
            <w:tcW w:w="5942" w:type="dxa"/>
          </w:tcPr>
          <w:p w14:paraId="3C8FDA32" w14:textId="77777777" w:rsidR="00C03B23" w:rsidRPr="008311CC" w:rsidRDefault="00C03B23" w:rsidP="00C03B23">
            <w:pPr>
              <w:pStyle w:val="BBLegal2"/>
              <w:spacing w:after="240"/>
              <w:ind w:left="22"/>
              <w:jc w:val="both"/>
              <w:rPr>
                <w:rFonts w:ascii="Arial" w:hAnsi="Arial" w:cs="Arial"/>
                <w:sz w:val="20"/>
              </w:rPr>
            </w:pPr>
            <w:r w:rsidRPr="008311CC">
              <w:rPr>
                <w:rFonts w:ascii="Arial" w:hAnsi="Arial" w:cs="Arial"/>
                <w:sz w:val="20"/>
              </w:rPr>
              <w:t xml:space="preserve">shall have the meaning set </w:t>
            </w:r>
            <w:r w:rsidRPr="00611C77">
              <w:rPr>
                <w:rFonts w:ascii="Arial" w:hAnsi="Arial" w:cs="Arial"/>
                <w:sz w:val="20"/>
              </w:rPr>
              <w:t>out in paragraph 4.1 of</w:t>
            </w:r>
            <w:r w:rsidRPr="008311CC">
              <w:rPr>
                <w:rFonts w:ascii="Arial" w:hAnsi="Arial" w:cs="Arial"/>
                <w:sz w:val="20"/>
              </w:rPr>
              <w:t xml:space="preserve"> this </w:t>
            </w:r>
            <w:r>
              <w:rPr>
                <w:rFonts w:ascii="Arial" w:hAnsi="Arial" w:cs="Arial"/>
                <w:sz w:val="20"/>
              </w:rPr>
              <w:t>schedule 1</w:t>
            </w:r>
            <w:r w:rsidRPr="008311CC">
              <w:rPr>
                <w:rFonts w:ascii="Arial" w:hAnsi="Arial" w:cs="Arial"/>
                <w:sz w:val="20"/>
              </w:rPr>
              <w:t>;</w:t>
            </w:r>
          </w:p>
        </w:tc>
      </w:tr>
      <w:tr w:rsidR="00C03B23" w:rsidRPr="008311CC" w14:paraId="3C8FDA36" w14:textId="77777777" w:rsidTr="00C03B23">
        <w:tc>
          <w:tcPr>
            <w:tcW w:w="2660" w:type="dxa"/>
          </w:tcPr>
          <w:p w14:paraId="3C8FDA34" w14:textId="77777777" w:rsidR="00C03B23" w:rsidRPr="008311CC" w:rsidRDefault="00C03B23" w:rsidP="00C03B23">
            <w:pPr>
              <w:pStyle w:val="BBLegal2"/>
              <w:spacing w:after="240"/>
              <w:ind w:left="0"/>
              <w:rPr>
                <w:rFonts w:ascii="Arial" w:hAnsi="Arial" w:cs="Arial"/>
                <w:b/>
                <w:bCs/>
                <w:sz w:val="20"/>
              </w:rPr>
            </w:pPr>
            <w:r w:rsidRPr="008311CC">
              <w:rPr>
                <w:rFonts w:ascii="Arial" w:hAnsi="Arial" w:cs="Arial"/>
                <w:b/>
                <w:bCs/>
                <w:sz w:val="20"/>
              </w:rPr>
              <w:t>"Statement of Applicability"</w:t>
            </w:r>
          </w:p>
        </w:tc>
        <w:tc>
          <w:tcPr>
            <w:tcW w:w="5942" w:type="dxa"/>
          </w:tcPr>
          <w:p w14:paraId="3C8FDA35" w14:textId="77777777" w:rsidR="00C03B23" w:rsidRPr="008311CC" w:rsidRDefault="00C03B23" w:rsidP="00C03B23">
            <w:pPr>
              <w:pStyle w:val="BBLegal2"/>
              <w:spacing w:after="240"/>
              <w:ind w:left="22"/>
              <w:jc w:val="both"/>
              <w:rPr>
                <w:rFonts w:ascii="Arial" w:hAnsi="Arial" w:cs="Arial"/>
                <w:bCs/>
                <w:iCs/>
                <w:sz w:val="20"/>
              </w:rPr>
            </w:pPr>
            <w:proofErr w:type="gramStart"/>
            <w:r w:rsidRPr="008311CC">
              <w:rPr>
                <w:rFonts w:ascii="Arial" w:hAnsi="Arial" w:cs="Arial"/>
                <w:bCs/>
                <w:iCs/>
                <w:sz w:val="20"/>
              </w:rPr>
              <w:t>shall</w:t>
            </w:r>
            <w:proofErr w:type="gramEnd"/>
            <w:r w:rsidRPr="008311CC">
              <w:rPr>
                <w:rFonts w:ascii="Arial" w:hAnsi="Arial" w:cs="Arial"/>
                <w:bCs/>
                <w:iCs/>
                <w:sz w:val="20"/>
              </w:rPr>
              <w:t xml:space="preserve"> have the meaning set out in ISO/IEC 27001.</w:t>
            </w:r>
          </w:p>
        </w:tc>
      </w:tr>
    </w:tbl>
    <w:p w14:paraId="3C8FDA3A" w14:textId="77777777" w:rsidR="00C03B23" w:rsidRPr="00A80570" w:rsidRDefault="00C03B23" w:rsidP="00C03B23">
      <w:pPr>
        <w:pStyle w:val="MarginText"/>
        <w:rPr>
          <w:b/>
        </w:rPr>
      </w:pPr>
      <w:bookmarkStart w:id="143" w:name="_Toc331761805"/>
      <w:bookmarkStart w:id="144" w:name="_Toc333413319"/>
      <w:r w:rsidRPr="00A80570">
        <w:rPr>
          <w:b/>
        </w:rPr>
        <w:t>1</w:t>
      </w:r>
      <w:r w:rsidRPr="00A80570">
        <w:rPr>
          <w:b/>
        </w:rPr>
        <w:tab/>
        <w:t>INTRODUCTION</w:t>
      </w:r>
      <w:bookmarkEnd w:id="143"/>
      <w:bookmarkEnd w:id="144"/>
    </w:p>
    <w:p w14:paraId="3C8FDA3B"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1.1</w:t>
      </w:r>
      <w:r>
        <w:rPr>
          <w:rFonts w:cs="Arial"/>
          <w:sz w:val="20"/>
        </w:rPr>
        <w:tab/>
      </w:r>
      <w:r w:rsidRPr="008311CC">
        <w:rPr>
          <w:rFonts w:cs="Arial"/>
          <w:sz w:val="20"/>
        </w:rPr>
        <w:t xml:space="preserve">This </w:t>
      </w:r>
      <w:r>
        <w:rPr>
          <w:rFonts w:cs="Arial"/>
          <w:sz w:val="20"/>
        </w:rPr>
        <w:t xml:space="preserve">Schedule 1 </w:t>
      </w:r>
      <w:r w:rsidRPr="008311CC">
        <w:rPr>
          <w:rFonts w:cs="Arial"/>
          <w:sz w:val="20"/>
        </w:rPr>
        <w:t>covers:</w:t>
      </w:r>
    </w:p>
    <w:p w14:paraId="3C8FDA3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1.1.1</w:t>
      </w:r>
      <w:r>
        <w:rPr>
          <w:rFonts w:cs="Arial"/>
          <w:sz w:val="20"/>
        </w:rPr>
        <w:tab/>
      </w:r>
      <w:proofErr w:type="gramStart"/>
      <w:r w:rsidRPr="008311CC">
        <w:rPr>
          <w:rFonts w:cs="Arial"/>
          <w:sz w:val="20"/>
        </w:rPr>
        <w:t>principles</w:t>
      </w:r>
      <w:proofErr w:type="gramEnd"/>
      <w:r w:rsidRPr="008311CC">
        <w:rPr>
          <w:rFonts w:cs="Arial"/>
          <w:sz w:val="20"/>
        </w:rPr>
        <w:t xml:space="preserve"> of protective security to be applied in delivering the </w:t>
      </w:r>
      <w:r>
        <w:rPr>
          <w:rFonts w:cs="Arial"/>
          <w:sz w:val="20"/>
        </w:rPr>
        <w:t xml:space="preserve">Contract </w:t>
      </w:r>
      <w:r w:rsidRPr="008311CC">
        <w:rPr>
          <w:rFonts w:cs="Arial"/>
          <w:sz w:val="20"/>
        </w:rPr>
        <w:t>Services;</w:t>
      </w:r>
    </w:p>
    <w:p w14:paraId="3C8FDA3D"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1.1.2</w:t>
      </w:r>
      <w:r>
        <w:rPr>
          <w:rFonts w:cs="Arial"/>
          <w:sz w:val="20"/>
        </w:rPr>
        <w:tab/>
      </w:r>
      <w:r w:rsidRPr="008311CC">
        <w:rPr>
          <w:rFonts w:cs="Arial"/>
          <w:sz w:val="20"/>
        </w:rPr>
        <w:t xml:space="preserve">[wider aspects of security relating to the </w:t>
      </w:r>
      <w:r>
        <w:rPr>
          <w:rFonts w:cs="Arial"/>
          <w:sz w:val="20"/>
        </w:rPr>
        <w:t xml:space="preserve">Contract </w:t>
      </w:r>
      <w:r w:rsidRPr="008311CC">
        <w:rPr>
          <w:rFonts w:cs="Arial"/>
          <w:sz w:val="20"/>
        </w:rPr>
        <w:t>Service</w:t>
      </w:r>
      <w:r>
        <w:rPr>
          <w:rFonts w:cs="Arial"/>
          <w:sz w:val="20"/>
        </w:rPr>
        <w:t>s</w:t>
      </w:r>
      <w:r w:rsidRPr="008311CC">
        <w:rPr>
          <w:rFonts w:cs="Arial"/>
          <w:sz w:val="20"/>
        </w:rPr>
        <w:t>];</w:t>
      </w:r>
    </w:p>
    <w:p w14:paraId="3C8FDA3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1.1.3</w:t>
      </w:r>
      <w:r>
        <w:rPr>
          <w:rFonts w:cs="Arial"/>
          <w:sz w:val="20"/>
        </w:rPr>
        <w:tab/>
      </w:r>
      <w:proofErr w:type="gramStart"/>
      <w:r>
        <w:rPr>
          <w:rFonts w:cs="Arial"/>
          <w:sz w:val="20"/>
        </w:rPr>
        <w:t>t</w:t>
      </w:r>
      <w:r w:rsidRPr="008311CC">
        <w:rPr>
          <w:rFonts w:cs="Arial"/>
          <w:sz w:val="20"/>
        </w:rPr>
        <w:t>he</w:t>
      </w:r>
      <w:proofErr w:type="gramEnd"/>
      <w:r w:rsidRPr="008311CC">
        <w:rPr>
          <w:rFonts w:cs="Arial"/>
          <w:sz w:val="20"/>
        </w:rPr>
        <w:t xml:space="preserve"> development, implementation, operation, maintenance and continual improvement of an ISMS; </w:t>
      </w:r>
    </w:p>
    <w:p w14:paraId="3C8FDA3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1.1.4</w:t>
      </w:r>
      <w:r>
        <w:rPr>
          <w:rFonts w:cs="Arial"/>
          <w:sz w:val="20"/>
        </w:rPr>
        <w:tab/>
      </w:r>
      <w:proofErr w:type="gramStart"/>
      <w:r w:rsidRPr="008311CC">
        <w:rPr>
          <w:rFonts w:cs="Arial"/>
          <w:sz w:val="20"/>
        </w:rPr>
        <w:t>the</w:t>
      </w:r>
      <w:proofErr w:type="gramEnd"/>
      <w:r w:rsidRPr="008311CC">
        <w:rPr>
          <w:rFonts w:cs="Arial"/>
          <w:sz w:val="20"/>
        </w:rPr>
        <w:t xml:space="preserve"> creation and maintenance of the Security Management Plan;</w:t>
      </w:r>
    </w:p>
    <w:p w14:paraId="3C8FDA4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1.1.5</w:t>
      </w:r>
      <w:r>
        <w:rPr>
          <w:rFonts w:cs="Arial"/>
          <w:sz w:val="20"/>
        </w:rPr>
        <w:tab/>
      </w:r>
      <w:proofErr w:type="gramStart"/>
      <w:r w:rsidRPr="008311CC">
        <w:rPr>
          <w:rFonts w:cs="Arial"/>
          <w:sz w:val="20"/>
        </w:rPr>
        <w:t>audit</w:t>
      </w:r>
      <w:proofErr w:type="gramEnd"/>
      <w:r w:rsidRPr="008311CC">
        <w:rPr>
          <w:rFonts w:cs="Arial"/>
          <w:sz w:val="20"/>
        </w:rPr>
        <w:t xml:space="preserve"> and testing of ISMS compliance with the </w:t>
      </w:r>
      <w:r>
        <w:rPr>
          <w:rFonts w:cs="Arial"/>
          <w:sz w:val="20"/>
        </w:rPr>
        <w:t xml:space="preserve">Customer’s </w:t>
      </w:r>
      <w:r w:rsidRPr="008311CC">
        <w:rPr>
          <w:rFonts w:cs="Arial"/>
          <w:sz w:val="20"/>
        </w:rPr>
        <w:t xml:space="preserve">security requirements (as set out in </w:t>
      </w:r>
      <w:r>
        <w:rPr>
          <w:rFonts w:cs="Arial"/>
          <w:sz w:val="20"/>
          <w:lang w:eastAsia="en-GB"/>
        </w:rPr>
        <w:t>the Letter of Appointment</w:t>
      </w:r>
      <w:r w:rsidRPr="008311CC">
        <w:rPr>
          <w:rFonts w:cs="Arial"/>
          <w:sz w:val="20"/>
        </w:rPr>
        <w:t>);</w:t>
      </w:r>
    </w:p>
    <w:p w14:paraId="3C8FDA41" w14:textId="77777777" w:rsidR="00C03B23" w:rsidRPr="008311CC" w:rsidRDefault="00C03B23" w:rsidP="00C03B23">
      <w:pPr>
        <w:pStyle w:val="Heading3"/>
        <w:numPr>
          <w:ilvl w:val="2"/>
          <w:numId w:val="0"/>
        </w:numPr>
        <w:tabs>
          <w:tab w:val="num" w:pos="2520"/>
        </w:tabs>
        <w:overflowPunct w:val="0"/>
        <w:autoSpaceDE w:val="0"/>
        <w:autoSpaceDN w:val="0"/>
        <w:ind w:left="2552" w:hanging="1134"/>
        <w:textAlignment w:val="baseline"/>
        <w:rPr>
          <w:rFonts w:cs="Arial"/>
          <w:sz w:val="20"/>
        </w:rPr>
      </w:pPr>
      <w:r>
        <w:rPr>
          <w:rFonts w:cs="Arial"/>
          <w:sz w:val="20"/>
        </w:rPr>
        <w:lastRenderedPageBreak/>
        <w:t>1.1.6</w:t>
      </w:r>
      <w:r>
        <w:rPr>
          <w:rFonts w:cs="Arial"/>
          <w:sz w:val="20"/>
        </w:rPr>
        <w:tab/>
      </w:r>
      <w:proofErr w:type="gramStart"/>
      <w:r w:rsidRPr="008311CC">
        <w:rPr>
          <w:rFonts w:cs="Arial"/>
          <w:sz w:val="20"/>
        </w:rPr>
        <w:t>conformance</w:t>
      </w:r>
      <w:proofErr w:type="gramEnd"/>
      <w:r w:rsidRPr="008311CC">
        <w:rPr>
          <w:rFonts w:cs="Arial"/>
          <w:sz w:val="20"/>
        </w:rPr>
        <w:t xml:space="preserve"> to ISO/IEC 27001 (Information Security Requirements Specification) and ISO/IEC 27002 (Information Security Code of Practice) and; </w:t>
      </w:r>
    </w:p>
    <w:p w14:paraId="3C8FDA4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1.1.7</w:t>
      </w:r>
      <w:r>
        <w:rPr>
          <w:rFonts w:cs="Arial"/>
          <w:sz w:val="20"/>
        </w:rPr>
        <w:tab/>
      </w:r>
      <w:proofErr w:type="gramStart"/>
      <w:r w:rsidRPr="008311CC">
        <w:rPr>
          <w:rFonts w:cs="Arial"/>
          <w:sz w:val="20"/>
        </w:rPr>
        <w:t>obligations</w:t>
      </w:r>
      <w:proofErr w:type="gramEnd"/>
      <w:r w:rsidRPr="008311CC">
        <w:rPr>
          <w:rFonts w:cs="Arial"/>
          <w:sz w:val="20"/>
        </w:rPr>
        <w:t xml:space="preserve"> in the event of actual, potential or attempted breaches of security.</w:t>
      </w:r>
    </w:p>
    <w:p w14:paraId="3C8FDA43" w14:textId="77777777" w:rsidR="00C03B23" w:rsidRPr="00A80570" w:rsidRDefault="00C03B23" w:rsidP="00C03B23">
      <w:pPr>
        <w:pStyle w:val="MarginText"/>
        <w:rPr>
          <w:b/>
        </w:rPr>
      </w:pPr>
      <w:bookmarkStart w:id="145" w:name="_Toc331761806"/>
      <w:bookmarkStart w:id="146" w:name="_Toc333413320"/>
      <w:r w:rsidRPr="00A80570">
        <w:rPr>
          <w:b/>
        </w:rPr>
        <w:t>2.</w:t>
      </w:r>
      <w:r w:rsidRPr="00A80570">
        <w:rPr>
          <w:b/>
        </w:rPr>
        <w:tab/>
        <w:t>PRINCIPLES OF SECURITY</w:t>
      </w:r>
      <w:bookmarkEnd w:id="145"/>
      <w:bookmarkEnd w:id="146"/>
    </w:p>
    <w:p w14:paraId="3C8FDA4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2.1</w:t>
      </w:r>
      <w:r>
        <w:rPr>
          <w:rFonts w:cs="Arial"/>
          <w:sz w:val="20"/>
        </w:rPr>
        <w:tab/>
      </w:r>
      <w:r w:rsidRPr="008311CC">
        <w:rPr>
          <w:rFonts w:cs="Arial"/>
          <w:sz w:val="20"/>
        </w:rPr>
        <w:t xml:space="preserve">The Supplier acknowledges that the Customer places great emphasis on the confidentiality, integrity and availability of information and consequently on the security provided by the ISMS. </w:t>
      </w:r>
    </w:p>
    <w:p w14:paraId="3C8FDA4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2.2</w:t>
      </w:r>
      <w:r>
        <w:rPr>
          <w:rFonts w:cs="Arial"/>
          <w:sz w:val="20"/>
        </w:rPr>
        <w:tab/>
      </w:r>
      <w:r w:rsidRPr="008311CC">
        <w:rPr>
          <w:rFonts w:cs="Arial"/>
          <w:sz w:val="20"/>
        </w:rPr>
        <w:t>The Supplier shall be responsible for the effective performance of the ISMS and shall at all times provide a level of security which:</w:t>
      </w:r>
    </w:p>
    <w:p w14:paraId="3C8FDA4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2.2.1</w:t>
      </w:r>
      <w:r>
        <w:rPr>
          <w:rFonts w:cs="Arial"/>
          <w:sz w:val="20"/>
        </w:rPr>
        <w:tab/>
      </w:r>
      <w:r w:rsidRPr="008311CC">
        <w:rPr>
          <w:rFonts w:cs="Arial"/>
          <w:sz w:val="20"/>
        </w:rPr>
        <w:t>is in accordance with Good Industry Practice, Law, Standards and this Contract;</w:t>
      </w:r>
    </w:p>
    <w:p w14:paraId="3C8FDA4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2.2.2</w:t>
      </w:r>
      <w:r>
        <w:rPr>
          <w:rFonts w:cs="Arial"/>
          <w:sz w:val="20"/>
        </w:rPr>
        <w:tab/>
      </w:r>
      <w:r w:rsidRPr="008311CC">
        <w:rPr>
          <w:rFonts w:cs="Arial"/>
          <w:sz w:val="20"/>
        </w:rPr>
        <w:t>complies with the Security Policy;</w:t>
      </w:r>
    </w:p>
    <w:p w14:paraId="3C8FDA4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2.2.3</w:t>
      </w:r>
      <w:r>
        <w:rPr>
          <w:rFonts w:cs="Arial"/>
          <w:sz w:val="20"/>
        </w:rPr>
        <w:tab/>
      </w:r>
      <w:r w:rsidRPr="008311CC">
        <w:rPr>
          <w:rFonts w:cs="Arial"/>
          <w:sz w:val="20"/>
        </w:rPr>
        <w:t>[complies with at least the minimum set of security measures and standards as determined by the Security Policy Framework (Tiers 1-4) available from the Cabinet Office Security Policy Division (COSPD)];</w:t>
      </w:r>
    </w:p>
    <w:p w14:paraId="3C8FDA49"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2.2.4</w:t>
      </w:r>
      <w:r>
        <w:rPr>
          <w:rFonts w:cs="Arial"/>
          <w:sz w:val="20"/>
        </w:rPr>
        <w:tab/>
      </w:r>
      <w:r w:rsidRPr="008311CC">
        <w:rPr>
          <w:rFonts w:cs="Arial"/>
          <w:sz w:val="20"/>
        </w:rPr>
        <w:t>meets any specific security threats to the ISMS;</w:t>
      </w:r>
    </w:p>
    <w:p w14:paraId="3C8FDA4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2.2.5</w:t>
      </w:r>
      <w:r>
        <w:rPr>
          <w:rFonts w:cs="Arial"/>
          <w:sz w:val="20"/>
        </w:rPr>
        <w:tab/>
      </w:r>
      <w:r w:rsidRPr="008311CC">
        <w:rPr>
          <w:rFonts w:cs="Arial"/>
          <w:sz w:val="20"/>
        </w:rPr>
        <w:t>complies with ISO/IEC 27001 and ISO/IEC27002 in accordance with paragraph </w:t>
      </w:r>
      <w:r>
        <w:t>5</w:t>
      </w:r>
      <w:r w:rsidRPr="008311CC">
        <w:rPr>
          <w:rFonts w:cs="Arial"/>
          <w:sz w:val="20"/>
        </w:rPr>
        <w:t xml:space="preserve"> of this schedule;</w:t>
      </w:r>
    </w:p>
    <w:p w14:paraId="3C8FDA4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2.2.6</w:t>
      </w:r>
      <w:r>
        <w:rPr>
          <w:rFonts w:cs="Arial"/>
          <w:sz w:val="20"/>
        </w:rPr>
        <w:tab/>
      </w:r>
      <w:r w:rsidRPr="008311CC">
        <w:rPr>
          <w:rFonts w:cs="Arial"/>
          <w:sz w:val="20"/>
        </w:rPr>
        <w:t xml:space="preserve">complies with the </w:t>
      </w:r>
      <w:r>
        <w:rPr>
          <w:rFonts w:cs="Arial"/>
          <w:sz w:val="20"/>
        </w:rPr>
        <w:t xml:space="preserve">Customer’s </w:t>
      </w:r>
      <w:r w:rsidRPr="008311CC">
        <w:rPr>
          <w:rFonts w:cs="Arial"/>
          <w:sz w:val="20"/>
        </w:rPr>
        <w:t xml:space="preserve">security requirements as set out </w:t>
      </w:r>
      <w:r w:rsidRPr="008311CC">
        <w:rPr>
          <w:rFonts w:cs="Arial"/>
          <w:sz w:val="20"/>
          <w:lang w:eastAsia="en-GB"/>
        </w:rPr>
        <w:t xml:space="preserve">in the </w:t>
      </w:r>
      <w:r>
        <w:rPr>
          <w:rFonts w:cs="Arial"/>
          <w:sz w:val="20"/>
          <w:lang w:eastAsia="en-GB"/>
        </w:rPr>
        <w:t>Letter of Appointment</w:t>
      </w:r>
      <w:r w:rsidRPr="008311CC">
        <w:rPr>
          <w:rFonts w:cs="Arial"/>
          <w:sz w:val="20"/>
          <w:lang w:eastAsia="en-GB"/>
        </w:rPr>
        <w:t>; and</w:t>
      </w:r>
    </w:p>
    <w:p w14:paraId="3C8FDA4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2.2.7</w:t>
      </w:r>
      <w:r>
        <w:rPr>
          <w:rFonts w:cs="Arial"/>
          <w:sz w:val="20"/>
        </w:rPr>
        <w:tab/>
      </w:r>
      <w:proofErr w:type="gramStart"/>
      <w:r w:rsidRPr="008311CC">
        <w:rPr>
          <w:rFonts w:cs="Arial"/>
          <w:sz w:val="20"/>
        </w:rPr>
        <w:t>complies</w:t>
      </w:r>
      <w:proofErr w:type="gramEnd"/>
      <w:r w:rsidRPr="008311CC">
        <w:rPr>
          <w:rFonts w:cs="Arial"/>
          <w:sz w:val="20"/>
        </w:rPr>
        <w:t xml:space="preserve"> with the Customer’s ICT standards.</w:t>
      </w:r>
    </w:p>
    <w:p w14:paraId="3C8FDA4D"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2.3</w:t>
      </w:r>
      <w:r>
        <w:rPr>
          <w:rFonts w:cs="Arial"/>
          <w:sz w:val="20"/>
        </w:rPr>
        <w:tab/>
      </w:r>
      <w:r w:rsidRPr="008311CC">
        <w:rPr>
          <w:rFonts w:cs="Arial"/>
          <w:sz w:val="20"/>
        </w:rPr>
        <w:t xml:space="preserve">Without limiting </w:t>
      </w:r>
      <w:r w:rsidRPr="00832A71">
        <w:rPr>
          <w:rFonts w:cs="Arial"/>
          <w:sz w:val="20"/>
        </w:rPr>
        <w:t xml:space="preserve">Paragraph </w:t>
      </w:r>
      <w:r w:rsidRPr="00F03D5D">
        <w:rPr>
          <w:rFonts w:cs="Arial"/>
          <w:sz w:val="20"/>
        </w:rPr>
        <w:t>2.2 above</w:t>
      </w:r>
      <w:r w:rsidRPr="008311CC">
        <w:rPr>
          <w:rFonts w:cs="Arial"/>
          <w:sz w:val="20"/>
        </w:rPr>
        <w:t xml:space="preserve">, the Supplier shall at all times ensure that the level of security employed in the provision of the </w:t>
      </w:r>
      <w:r>
        <w:rPr>
          <w:rFonts w:cs="Arial"/>
          <w:sz w:val="20"/>
        </w:rPr>
        <w:t xml:space="preserve">Contract </w:t>
      </w:r>
      <w:r w:rsidRPr="008311CC">
        <w:rPr>
          <w:rFonts w:cs="Arial"/>
          <w:sz w:val="20"/>
        </w:rPr>
        <w:t>Services is appropriate to maintain the following at acceptable risk levels (to be defined by the Customer from time to time):</w:t>
      </w:r>
    </w:p>
    <w:p w14:paraId="3C8FDA4E"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2.3.1</w:t>
      </w:r>
      <w:r>
        <w:rPr>
          <w:rFonts w:cs="Arial"/>
          <w:sz w:val="20"/>
        </w:rPr>
        <w:tab/>
      </w:r>
      <w:proofErr w:type="gramStart"/>
      <w:r w:rsidRPr="008311CC">
        <w:rPr>
          <w:rFonts w:cs="Arial"/>
          <w:sz w:val="20"/>
        </w:rPr>
        <w:t>loss</w:t>
      </w:r>
      <w:proofErr w:type="gramEnd"/>
      <w:r w:rsidRPr="008311CC">
        <w:rPr>
          <w:rFonts w:cs="Arial"/>
          <w:sz w:val="20"/>
        </w:rPr>
        <w:t xml:space="preserve"> of integrity and confidentiality of </w:t>
      </w:r>
      <w:r>
        <w:rPr>
          <w:rFonts w:cs="Arial"/>
          <w:sz w:val="20"/>
        </w:rPr>
        <w:t xml:space="preserve">Customer </w:t>
      </w:r>
      <w:r w:rsidRPr="008311CC">
        <w:rPr>
          <w:rFonts w:cs="Arial"/>
          <w:sz w:val="20"/>
        </w:rPr>
        <w:t>Confidential Information;</w:t>
      </w:r>
    </w:p>
    <w:p w14:paraId="3C8FDA4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2.3.2</w:t>
      </w:r>
      <w:r>
        <w:rPr>
          <w:rFonts w:cs="Arial"/>
          <w:sz w:val="20"/>
        </w:rPr>
        <w:tab/>
      </w:r>
      <w:proofErr w:type="gramStart"/>
      <w:r w:rsidRPr="008311CC">
        <w:rPr>
          <w:rFonts w:cs="Arial"/>
          <w:sz w:val="20"/>
        </w:rPr>
        <w:t>unauthorised</w:t>
      </w:r>
      <w:proofErr w:type="gramEnd"/>
      <w:r w:rsidRPr="008311CC">
        <w:rPr>
          <w:rFonts w:cs="Arial"/>
          <w:sz w:val="20"/>
        </w:rPr>
        <w:t xml:space="preserve"> access to, use or disclosure of, or interference with </w:t>
      </w:r>
      <w:r>
        <w:rPr>
          <w:rFonts w:cs="Arial"/>
          <w:sz w:val="20"/>
        </w:rPr>
        <w:t>Customer</w:t>
      </w:r>
      <w:r w:rsidRPr="008311CC">
        <w:rPr>
          <w:rFonts w:cs="Arial"/>
          <w:sz w:val="20"/>
        </w:rPr>
        <w:t xml:space="preserve"> Confidential Information by any person or organisation;</w:t>
      </w:r>
    </w:p>
    <w:p w14:paraId="3C8FDA5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2.3.3</w:t>
      </w:r>
      <w:r>
        <w:rPr>
          <w:rFonts w:cs="Arial"/>
          <w:sz w:val="20"/>
        </w:rPr>
        <w:tab/>
      </w:r>
      <w:r w:rsidRPr="008311CC">
        <w:rPr>
          <w:rFonts w:cs="Arial"/>
          <w:sz w:val="20"/>
        </w:rPr>
        <w:t>unauthorised access to network elements, buildings, the Sites and tools (including Equipment) used by the Supplier and any Sub-</w:t>
      </w:r>
      <w:r>
        <w:rPr>
          <w:rFonts w:cs="Arial"/>
          <w:sz w:val="20"/>
        </w:rPr>
        <w:t>contractors</w:t>
      </w:r>
      <w:r w:rsidRPr="008311CC">
        <w:rPr>
          <w:rFonts w:cs="Arial"/>
          <w:sz w:val="20"/>
        </w:rPr>
        <w:t xml:space="preserve"> in the provision of the </w:t>
      </w:r>
      <w:r>
        <w:rPr>
          <w:rFonts w:cs="Arial"/>
          <w:sz w:val="20"/>
        </w:rPr>
        <w:t xml:space="preserve">Contract </w:t>
      </w:r>
      <w:r w:rsidRPr="008311CC">
        <w:rPr>
          <w:rFonts w:cs="Arial"/>
          <w:sz w:val="20"/>
        </w:rPr>
        <w:t>Services;</w:t>
      </w:r>
    </w:p>
    <w:p w14:paraId="3C8FDA51"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2.3.4</w:t>
      </w:r>
      <w:r>
        <w:rPr>
          <w:rFonts w:cs="Arial"/>
          <w:sz w:val="20"/>
        </w:rPr>
        <w:tab/>
      </w:r>
      <w:r w:rsidRPr="008311CC">
        <w:rPr>
          <w:rFonts w:cs="Arial"/>
          <w:sz w:val="20"/>
        </w:rPr>
        <w:t xml:space="preserve">use of the Supplier System or </w:t>
      </w:r>
      <w:r>
        <w:rPr>
          <w:rFonts w:cs="Arial"/>
          <w:sz w:val="20"/>
        </w:rPr>
        <w:t xml:space="preserve">Contract </w:t>
      </w:r>
      <w:r w:rsidRPr="008311CC">
        <w:rPr>
          <w:rFonts w:cs="Arial"/>
          <w:sz w:val="20"/>
        </w:rPr>
        <w:t xml:space="preserve">Services by any third party in order to gain unauthorised access to any computer resource or </w:t>
      </w:r>
      <w:r>
        <w:rPr>
          <w:rFonts w:cs="Arial"/>
          <w:sz w:val="20"/>
        </w:rPr>
        <w:t>Customer</w:t>
      </w:r>
      <w:r w:rsidRPr="008311CC">
        <w:rPr>
          <w:rFonts w:cs="Arial"/>
          <w:sz w:val="20"/>
        </w:rPr>
        <w:t xml:space="preserve"> Data; and</w:t>
      </w:r>
    </w:p>
    <w:p w14:paraId="3C8FDA52"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lastRenderedPageBreak/>
        <w:t>2.3.5</w:t>
      </w:r>
      <w:r>
        <w:rPr>
          <w:rFonts w:cs="Arial"/>
          <w:sz w:val="20"/>
        </w:rPr>
        <w:tab/>
      </w:r>
      <w:proofErr w:type="gramStart"/>
      <w:r w:rsidRPr="008311CC">
        <w:rPr>
          <w:rFonts w:cs="Arial"/>
          <w:sz w:val="20"/>
        </w:rPr>
        <w:t>loss</w:t>
      </w:r>
      <w:proofErr w:type="gramEnd"/>
      <w:r w:rsidRPr="008311CC">
        <w:rPr>
          <w:rFonts w:cs="Arial"/>
          <w:sz w:val="20"/>
        </w:rPr>
        <w:t xml:space="preserve"> of availability of </w:t>
      </w:r>
      <w:r>
        <w:rPr>
          <w:rFonts w:cs="Arial"/>
          <w:sz w:val="20"/>
        </w:rPr>
        <w:t>Customer</w:t>
      </w:r>
      <w:r w:rsidRPr="008311CC">
        <w:rPr>
          <w:rFonts w:cs="Arial"/>
          <w:sz w:val="20"/>
        </w:rPr>
        <w:t xml:space="preserve"> Confidential Information due to any failure or compromise of the </w:t>
      </w:r>
      <w:r>
        <w:rPr>
          <w:rFonts w:cs="Arial"/>
          <w:sz w:val="20"/>
        </w:rPr>
        <w:t xml:space="preserve">Contract </w:t>
      </w:r>
      <w:r w:rsidRPr="008311CC">
        <w:rPr>
          <w:rFonts w:cs="Arial"/>
          <w:sz w:val="20"/>
        </w:rPr>
        <w:t>Services.</w:t>
      </w:r>
    </w:p>
    <w:p w14:paraId="3C8FDA5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2.4</w:t>
      </w:r>
      <w:r>
        <w:rPr>
          <w:rFonts w:cs="Arial"/>
          <w:sz w:val="20"/>
        </w:rPr>
        <w:tab/>
      </w:r>
      <w:r w:rsidRPr="00531159">
        <w:rPr>
          <w:rFonts w:cs="Arial"/>
          <w:sz w:val="20"/>
        </w:rPr>
        <w:t>Subject to Clause 6A.3 the</w:t>
      </w:r>
      <w:r w:rsidRPr="008311CC">
        <w:rPr>
          <w:rFonts w:cs="Arial"/>
          <w:sz w:val="20"/>
        </w:rPr>
        <w:t xml:space="preserve"> references to standards, guidance and policies set out in paragraph 2.2 shall be deemed to be references to such items as developed and updated and to any successor to or replacement for such standards, guidance and policies, from time to time.</w:t>
      </w:r>
    </w:p>
    <w:p w14:paraId="3C8FDA5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2.5</w:t>
      </w:r>
      <w:r>
        <w:rPr>
          <w:rFonts w:cs="Arial"/>
          <w:sz w:val="20"/>
        </w:rPr>
        <w:tab/>
      </w:r>
      <w:r w:rsidRPr="008311CC">
        <w:rPr>
          <w:rFonts w:cs="Arial"/>
          <w:sz w:val="20"/>
        </w:rP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rsidRPr="008311CC">
        <w:rPr>
          <w:rFonts w:cs="Arial"/>
          <w:sz w:val="20"/>
        </w:rPr>
        <w:t>advise</w:t>
      </w:r>
      <w:proofErr w:type="gramEnd"/>
      <w:r w:rsidRPr="008311CC">
        <w:rPr>
          <w:rFonts w:cs="Arial"/>
          <w:sz w:val="20"/>
        </w:rPr>
        <w:t xml:space="preserve"> the Supplier which provision the Supplier shall be required to comply with.</w:t>
      </w:r>
    </w:p>
    <w:p w14:paraId="3C8FDA55" w14:textId="77777777" w:rsidR="00C03B23" w:rsidRPr="00A80570" w:rsidRDefault="00C03B23" w:rsidP="00C03B23">
      <w:pPr>
        <w:pStyle w:val="MarginText"/>
        <w:rPr>
          <w:b/>
        </w:rPr>
      </w:pPr>
      <w:bookmarkStart w:id="147" w:name="_Toc331761807"/>
      <w:bookmarkStart w:id="148" w:name="_Toc333413321"/>
      <w:r w:rsidRPr="00A80570">
        <w:rPr>
          <w:b/>
        </w:rPr>
        <w:t>3.</w:t>
      </w:r>
      <w:r w:rsidRPr="00A80570">
        <w:rPr>
          <w:b/>
        </w:rPr>
        <w:tab/>
        <w:t>ISMS AND SECURITY MANAGEMENT PLAN</w:t>
      </w:r>
      <w:bookmarkEnd w:id="147"/>
      <w:bookmarkEnd w:id="148"/>
    </w:p>
    <w:p w14:paraId="3C8FDA56"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b/>
          <w:bCs/>
          <w:sz w:val="20"/>
        </w:rPr>
        <w:t>3.1</w:t>
      </w:r>
      <w:r>
        <w:rPr>
          <w:rFonts w:cs="Arial"/>
          <w:b/>
          <w:bCs/>
          <w:sz w:val="20"/>
        </w:rPr>
        <w:tab/>
      </w:r>
      <w:r w:rsidRPr="008311CC">
        <w:rPr>
          <w:rFonts w:cs="Arial"/>
          <w:b/>
          <w:bCs/>
          <w:sz w:val="20"/>
        </w:rPr>
        <w:t>Introduction</w:t>
      </w:r>
    </w:p>
    <w:p w14:paraId="3C8FDA57"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3.1.1</w:t>
      </w:r>
      <w:r>
        <w:rPr>
          <w:rFonts w:cs="Arial"/>
          <w:sz w:val="20"/>
        </w:rPr>
        <w:tab/>
      </w:r>
      <w:r w:rsidRPr="008311CC">
        <w:rPr>
          <w:rFonts w:cs="Arial"/>
          <w:sz w:val="20"/>
        </w:rPr>
        <w:t>The Supplier shall develop, implement, operate, maintain and continuously improve and maintain (and ensure that all Supplier Personnel and Sub-</w:t>
      </w:r>
      <w:r>
        <w:rPr>
          <w:rFonts w:cs="Arial"/>
          <w:sz w:val="20"/>
        </w:rPr>
        <w:t>Contracto</w:t>
      </w:r>
      <w:r w:rsidRPr="008311CC">
        <w:rPr>
          <w:rFonts w:cs="Arial"/>
          <w:sz w:val="20"/>
        </w:rPr>
        <w:t xml:space="preserve">rs implement and comply with) an ISMS which will, without prejudice to paragraph 2.2, be approved, by the Customer, tested in accordance with </w:t>
      </w:r>
      <w:r>
        <w:rPr>
          <w:rFonts w:cs="Arial"/>
          <w:sz w:val="20"/>
        </w:rPr>
        <w:t>paragraph 4</w:t>
      </w:r>
      <w:r w:rsidRPr="008311CC">
        <w:rPr>
          <w:rFonts w:cs="Arial"/>
          <w:sz w:val="20"/>
        </w:rPr>
        <w:t>, periodically updated and audited in accordance with ISO/IEC 27001.</w:t>
      </w:r>
    </w:p>
    <w:p w14:paraId="3C8FDA58"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3.1.2</w:t>
      </w:r>
      <w:r>
        <w:rPr>
          <w:rFonts w:cs="Arial"/>
          <w:sz w:val="20"/>
        </w:rPr>
        <w:tab/>
      </w:r>
      <w:r w:rsidRPr="008311CC">
        <w:rPr>
          <w:rFonts w:cs="Arial"/>
          <w:sz w:val="20"/>
        </w:rPr>
        <w:t xml:space="preserve">The Supplier shall develop and maintain a Security Management Plan in accordance with this </w:t>
      </w:r>
      <w:r>
        <w:rPr>
          <w:rFonts w:cs="Arial"/>
          <w:sz w:val="20"/>
        </w:rPr>
        <w:t>schedule 1</w:t>
      </w:r>
      <w:r w:rsidRPr="008311CC">
        <w:rPr>
          <w:rFonts w:cs="Arial"/>
          <w:sz w:val="20"/>
        </w:rPr>
        <w:t xml:space="preserve"> to apply during the C</w:t>
      </w:r>
      <w:r>
        <w:rPr>
          <w:rFonts w:cs="Arial"/>
          <w:sz w:val="20"/>
        </w:rPr>
        <w:t>all-off Term</w:t>
      </w:r>
      <w:r w:rsidRPr="008311CC">
        <w:rPr>
          <w:rFonts w:cs="Arial"/>
          <w:sz w:val="20"/>
        </w:rPr>
        <w:t>.</w:t>
      </w:r>
    </w:p>
    <w:p w14:paraId="3C8FDA59" w14:textId="77777777" w:rsidR="00C03B23" w:rsidRPr="001A3AB9"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3.1.3</w:t>
      </w:r>
      <w:r>
        <w:rPr>
          <w:rFonts w:cs="Arial"/>
          <w:sz w:val="20"/>
        </w:rPr>
        <w:tab/>
      </w:r>
      <w:r w:rsidRPr="008311CC">
        <w:rPr>
          <w:rFonts w:cs="Arial"/>
          <w:sz w:val="20"/>
        </w:rPr>
        <w:t>The Supplier shall comply with its obligations set out in the Security Management Plan and the other elements of th</w:t>
      </w:r>
      <w:r>
        <w:rPr>
          <w:rFonts w:cs="Arial"/>
          <w:sz w:val="20"/>
        </w:rPr>
        <w:t xml:space="preserve">e Contract and the </w:t>
      </w:r>
      <w:r w:rsidRPr="008311CC">
        <w:rPr>
          <w:rFonts w:cs="Arial"/>
          <w:sz w:val="20"/>
        </w:rPr>
        <w:t>Framework Agreement relevant to security (</w:t>
      </w:r>
      <w:r w:rsidRPr="001A3AB9">
        <w:rPr>
          <w:rFonts w:cs="Arial"/>
          <w:sz w:val="20"/>
        </w:rPr>
        <w:t>including the Customer’s security requirements as set out in the Letter of Appointment).</w:t>
      </w:r>
    </w:p>
    <w:p w14:paraId="3C8FDA5A"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3.1.4</w:t>
      </w:r>
      <w:r>
        <w:rPr>
          <w:rFonts w:cs="Arial"/>
          <w:sz w:val="20"/>
        </w:rPr>
        <w:tab/>
      </w:r>
      <w:r w:rsidRPr="008311CC">
        <w:rPr>
          <w:rFonts w:cs="Arial"/>
          <w:sz w:val="20"/>
        </w:rPr>
        <w:t xml:space="preserve">Both the ISMS and the Security Management Plan shall, unless otherwise specified by the Customer, aim to protect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Services, including the Premises, the Sites, the Supplier System and any ICT, information and data (including the Customer Confidential Information and the Customer Data) to the extent used by the Customer or the Supplier in connection with this Contract.</w:t>
      </w:r>
    </w:p>
    <w:p w14:paraId="3C8FDA5B" w14:textId="77777777" w:rsidR="00C03B23" w:rsidRPr="008311CC" w:rsidRDefault="00C03B23" w:rsidP="00AB64A8">
      <w:pPr>
        <w:pStyle w:val="Heading3"/>
        <w:numPr>
          <w:ilvl w:val="2"/>
          <w:numId w:val="0"/>
        </w:numPr>
        <w:tabs>
          <w:tab w:val="num" w:pos="0"/>
          <w:tab w:val="left" w:pos="8010"/>
        </w:tabs>
        <w:overflowPunct w:val="0"/>
        <w:autoSpaceDE w:val="0"/>
        <w:autoSpaceDN w:val="0"/>
        <w:ind w:left="2552" w:hanging="1112"/>
        <w:textAlignment w:val="baseline"/>
        <w:rPr>
          <w:rFonts w:cs="Arial"/>
          <w:sz w:val="20"/>
        </w:rPr>
      </w:pPr>
      <w:r>
        <w:rPr>
          <w:rFonts w:cs="Arial"/>
          <w:sz w:val="20"/>
        </w:rPr>
        <w:t>3.1.5</w:t>
      </w:r>
      <w:r>
        <w:rPr>
          <w:rFonts w:cs="Arial"/>
          <w:sz w:val="20"/>
        </w:rPr>
        <w:tab/>
      </w:r>
      <w:r w:rsidRPr="008311CC">
        <w:rPr>
          <w:rFonts w:cs="Arial"/>
          <w:sz w:val="20"/>
        </w:rPr>
        <w:t xml:space="preserve">The Supplier is responsible for monitoring and ensuring that it is aware of changes to the Security Policy.  The Supplier shall keep the Security </w:t>
      </w:r>
      <w:r>
        <w:rPr>
          <w:rFonts w:cs="Arial"/>
          <w:sz w:val="20"/>
        </w:rPr>
        <w:t xml:space="preserve">Management </w:t>
      </w:r>
      <w:r w:rsidRPr="008311CC">
        <w:rPr>
          <w:rFonts w:cs="Arial"/>
          <w:sz w:val="20"/>
        </w:rPr>
        <w:t>Plan up-to-date with the Security Policy as amended from time to time.</w:t>
      </w:r>
    </w:p>
    <w:p w14:paraId="3C8FDA5C"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p>
    <w:p w14:paraId="3C8FDA5D"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2C4E09">
        <w:rPr>
          <w:rFonts w:cs="Arial"/>
          <w:bCs/>
          <w:sz w:val="20"/>
        </w:rPr>
        <w:t>3.2</w:t>
      </w:r>
      <w:r w:rsidRPr="002C4E09">
        <w:rPr>
          <w:rFonts w:cs="Arial"/>
          <w:bCs/>
          <w:sz w:val="20"/>
        </w:rPr>
        <w:tab/>
      </w:r>
      <w:r w:rsidRPr="008311CC">
        <w:rPr>
          <w:rFonts w:cs="Arial"/>
          <w:b/>
          <w:bCs/>
          <w:sz w:val="20"/>
        </w:rPr>
        <w:t>Development of the Security Management Plan</w:t>
      </w:r>
    </w:p>
    <w:p w14:paraId="3C8FDA5E"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3.2.1</w:t>
      </w:r>
      <w:r>
        <w:rPr>
          <w:rFonts w:cs="Arial"/>
          <w:sz w:val="20"/>
        </w:rPr>
        <w:tab/>
      </w:r>
      <w:r w:rsidRPr="008311CC">
        <w:rPr>
          <w:rFonts w:cs="Arial"/>
          <w:sz w:val="20"/>
        </w:rPr>
        <w:t xml:space="preserve">Within 20 Working Days after the </w:t>
      </w:r>
      <w:r>
        <w:rPr>
          <w:rFonts w:cs="Arial"/>
          <w:sz w:val="20"/>
        </w:rPr>
        <w:t>Effec</w:t>
      </w:r>
      <w:r w:rsidRPr="008311CC">
        <w:rPr>
          <w:rFonts w:cs="Arial"/>
          <w:sz w:val="20"/>
        </w:rPr>
        <w:t>t</w:t>
      </w:r>
      <w:r>
        <w:rPr>
          <w:rFonts w:cs="Arial"/>
          <w:sz w:val="20"/>
        </w:rPr>
        <w:t>ive</w:t>
      </w:r>
      <w:r w:rsidRPr="008311CC">
        <w:rPr>
          <w:rFonts w:cs="Arial"/>
          <w:sz w:val="20"/>
        </w:rPr>
        <w:t xml:space="preserve"> Date (or such other period specified in the Implementation Plan or as otherwise agreed by the Parties in writing) and in accordance </w:t>
      </w:r>
      <w:r w:rsidRPr="00531159">
        <w:rPr>
          <w:rFonts w:cs="Arial"/>
          <w:sz w:val="20"/>
        </w:rPr>
        <w:t>with paragraph </w:t>
      </w:r>
      <w:r w:rsidRPr="00531159">
        <w:t>3.4</w:t>
      </w:r>
      <w:r w:rsidRPr="00531159">
        <w:rPr>
          <w:rFonts w:cs="Arial"/>
          <w:sz w:val="20"/>
        </w:rPr>
        <w:t xml:space="preserve"> (Amendment</w:t>
      </w:r>
      <w:r w:rsidRPr="008311CC">
        <w:rPr>
          <w:rFonts w:cs="Arial"/>
          <w:sz w:val="20"/>
        </w:rPr>
        <w:t xml:space="preserve"> and Revision), the Supplier will prepare and deliver to the Customer for </w:t>
      </w:r>
      <w:r w:rsidRPr="008311CC">
        <w:rPr>
          <w:rFonts w:cs="Arial"/>
          <w:sz w:val="20"/>
        </w:rPr>
        <w:lastRenderedPageBreak/>
        <w:t>approval a fully complete and up to date Security Management Plan which will be based on the draft Security Management Plan.</w:t>
      </w:r>
    </w:p>
    <w:p w14:paraId="3C8FDA5F"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3.2.2</w:t>
      </w:r>
      <w:r>
        <w:rPr>
          <w:rFonts w:cs="Arial"/>
          <w:sz w:val="20"/>
        </w:rPr>
        <w:tab/>
      </w:r>
      <w:r w:rsidRPr="008311CC">
        <w:rPr>
          <w:rFonts w:cs="Arial"/>
          <w:sz w:val="20"/>
        </w:rPr>
        <w:t xml:space="preserve">If the Security Management Plan, or any subsequent revision to it in accordance with paragraph </w:t>
      </w:r>
      <w:r w:rsidRPr="00531159">
        <w:rPr>
          <w:rFonts w:cs="Arial"/>
          <w:sz w:val="20"/>
        </w:rPr>
        <w:t>3.4</w:t>
      </w:r>
      <w:r w:rsidRPr="008311CC">
        <w:rPr>
          <w:rFonts w:cs="Arial"/>
          <w:sz w:val="20"/>
        </w:rPr>
        <w:t xml:space="preserve"> (Amendment and Revision), is approved by the Customer it will be adopted immediately and will replace the previous version of the Security Management Plan.  If the Security Management Plan is not approved by the Customer the Supplier shall amend it within 10 Working Days or such other period as the </w:t>
      </w:r>
      <w:r>
        <w:rPr>
          <w:rFonts w:cs="Arial"/>
          <w:sz w:val="20"/>
        </w:rPr>
        <w:t>P</w:t>
      </w:r>
      <w:r w:rsidRPr="008311CC">
        <w:rPr>
          <w:rFonts w:cs="Arial"/>
          <w:sz w:val="20"/>
        </w:rPr>
        <w:t xml:space="preserve">arties may agree in writing of a notice of non-approval from the Customer and re-submit to the Customer for approval. The </w:t>
      </w:r>
      <w:r>
        <w:rPr>
          <w:rFonts w:cs="Arial"/>
          <w:sz w:val="20"/>
        </w:rPr>
        <w:t>P</w:t>
      </w:r>
      <w:r w:rsidRPr="008311CC">
        <w:rPr>
          <w:rFonts w:cs="Arial"/>
          <w:sz w:val="20"/>
        </w:rPr>
        <w:t xml:space="preserve">arties will use all reasonable endeavours to ensure that the approval process takes as little time as possible and in any event no longer than 15 Working Days (or such other period as the </w:t>
      </w:r>
      <w:r>
        <w:rPr>
          <w:rFonts w:cs="Arial"/>
          <w:sz w:val="20"/>
        </w:rPr>
        <w:t>P</w:t>
      </w:r>
      <w:r w:rsidRPr="008311CC">
        <w:rPr>
          <w:rFonts w:cs="Arial"/>
          <w:sz w:val="20"/>
        </w:rPr>
        <w:t xml:space="preserve">arties may agree in writing) from the date of its first submission to the Customer.  If the Supplier does not achieve the </w:t>
      </w:r>
      <w:r>
        <w:rPr>
          <w:rFonts w:cs="Arial"/>
          <w:sz w:val="20"/>
        </w:rPr>
        <w:t>a</w:t>
      </w:r>
      <w:r w:rsidRPr="008311CC">
        <w:rPr>
          <w:rFonts w:cs="Arial"/>
          <w:sz w:val="20"/>
        </w:rPr>
        <w:t xml:space="preserve">pproval of the Security Management Plan following its resubmission, the matter will be resolved in accordance with the </w:t>
      </w:r>
      <w:r>
        <w:rPr>
          <w:rFonts w:cs="Arial"/>
          <w:sz w:val="20"/>
        </w:rPr>
        <w:t>d</w:t>
      </w:r>
      <w:r w:rsidRPr="008311CC">
        <w:rPr>
          <w:rFonts w:cs="Arial"/>
          <w:sz w:val="20"/>
        </w:rPr>
        <w:t xml:space="preserve">ispute </w:t>
      </w:r>
      <w:r>
        <w:rPr>
          <w:rFonts w:cs="Arial"/>
          <w:sz w:val="20"/>
        </w:rPr>
        <w:t>r</w:t>
      </w:r>
      <w:r w:rsidRPr="008311CC">
        <w:rPr>
          <w:rFonts w:cs="Arial"/>
          <w:sz w:val="20"/>
        </w:rPr>
        <w:t xml:space="preserve">esolution </w:t>
      </w:r>
      <w:r>
        <w:rPr>
          <w:rFonts w:cs="Arial"/>
          <w:sz w:val="20"/>
        </w:rPr>
        <w:t>p</w:t>
      </w:r>
      <w:r w:rsidRPr="008311CC">
        <w:rPr>
          <w:rFonts w:cs="Arial"/>
          <w:sz w:val="20"/>
        </w:rPr>
        <w:t>rocedure</w:t>
      </w:r>
      <w:r>
        <w:rPr>
          <w:rFonts w:cs="Arial"/>
          <w:sz w:val="20"/>
        </w:rPr>
        <w:t xml:space="preserve"> in Clause 23.2</w:t>
      </w:r>
      <w:r w:rsidRPr="008311CC">
        <w:rPr>
          <w:rFonts w:cs="Arial"/>
          <w:sz w:val="20"/>
        </w:rPr>
        <w:t>.  However where the Customer does not approve the Security Management Plan on the grounds that it does not comply with the requirements set out in paragraph 3.3.4</w:t>
      </w:r>
      <w:r>
        <w:rPr>
          <w:rFonts w:cs="Arial"/>
          <w:sz w:val="20"/>
        </w:rPr>
        <w:t xml:space="preserve">, this </w:t>
      </w:r>
      <w:r w:rsidRPr="008311CC">
        <w:rPr>
          <w:rFonts w:cs="Arial"/>
          <w:sz w:val="20"/>
        </w:rPr>
        <w:t>shall be deemed to be reasonable.</w:t>
      </w:r>
    </w:p>
    <w:p w14:paraId="3C8FDA60"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060658">
        <w:rPr>
          <w:rFonts w:cs="Arial"/>
          <w:bCs/>
          <w:sz w:val="20"/>
        </w:rPr>
        <w:t>3.3</w:t>
      </w:r>
      <w:r>
        <w:rPr>
          <w:rFonts w:cs="Arial"/>
          <w:b/>
          <w:bCs/>
          <w:sz w:val="20"/>
        </w:rPr>
        <w:tab/>
      </w:r>
      <w:r w:rsidRPr="008311CC">
        <w:rPr>
          <w:rFonts w:cs="Arial"/>
          <w:b/>
          <w:bCs/>
          <w:sz w:val="20"/>
        </w:rPr>
        <w:t>Content of the Security Management Plan</w:t>
      </w:r>
    </w:p>
    <w:p w14:paraId="3C8FDA6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3.3.1</w:t>
      </w:r>
      <w:r>
        <w:rPr>
          <w:rFonts w:cs="Arial"/>
          <w:sz w:val="20"/>
        </w:rPr>
        <w:tab/>
      </w:r>
      <w:r w:rsidRPr="008311CC">
        <w:rPr>
          <w:rFonts w:cs="Arial"/>
          <w:sz w:val="20"/>
        </w:rPr>
        <w:t xml:space="preserve">The Security Management Plan will set out the security measures to be implemented and maintained by the Supplier in relation to all aspects of the </w:t>
      </w:r>
      <w:r>
        <w:rPr>
          <w:rFonts w:cs="Arial"/>
          <w:sz w:val="20"/>
        </w:rPr>
        <w:t xml:space="preserve">Contract </w:t>
      </w:r>
      <w:r w:rsidRPr="008311CC">
        <w:rPr>
          <w:rFonts w:cs="Arial"/>
          <w:sz w:val="20"/>
        </w:rPr>
        <w:t xml:space="preserve">Services and all processes associated with the delivery of the </w:t>
      </w:r>
      <w:r>
        <w:rPr>
          <w:rFonts w:cs="Arial"/>
          <w:sz w:val="20"/>
        </w:rPr>
        <w:t xml:space="preserve">Contract </w:t>
      </w:r>
      <w:r w:rsidRPr="008311CC">
        <w:rPr>
          <w:rFonts w:cs="Arial"/>
          <w:sz w:val="20"/>
        </w:rPr>
        <w:t xml:space="preserve">Services and shall at all times comply with and specify security measures and procedures which are sufficient to ensure that the </w:t>
      </w:r>
      <w:r>
        <w:rPr>
          <w:rFonts w:cs="Arial"/>
          <w:sz w:val="20"/>
        </w:rPr>
        <w:t xml:space="preserve">Contract </w:t>
      </w:r>
      <w:r w:rsidRPr="008311CC">
        <w:rPr>
          <w:rFonts w:cs="Arial"/>
          <w:sz w:val="20"/>
        </w:rPr>
        <w:t xml:space="preserve">Services comply with the provisions of this Contract </w:t>
      </w:r>
      <w:r w:rsidRPr="00531159">
        <w:rPr>
          <w:rFonts w:cs="Arial"/>
          <w:sz w:val="20"/>
        </w:rPr>
        <w:t>(including this Annex 3, the principles set out in paragraph 2.2 and any other</w:t>
      </w:r>
      <w:r w:rsidRPr="008311CC">
        <w:rPr>
          <w:rFonts w:cs="Arial"/>
          <w:sz w:val="20"/>
        </w:rPr>
        <w:t xml:space="preserve"> elements of this Contract relevant to security or any data protection guidance produced by the Customer);</w:t>
      </w:r>
    </w:p>
    <w:p w14:paraId="3C8FDA62"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3.3.2</w:t>
      </w:r>
      <w:r>
        <w:rPr>
          <w:rFonts w:cs="Arial"/>
          <w:sz w:val="20"/>
        </w:rPr>
        <w:tab/>
      </w:r>
      <w:r w:rsidRPr="008311CC">
        <w:rPr>
          <w:rFonts w:cs="Arial"/>
          <w:sz w:val="20"/>
        </w:rPr>
        <w:t xml:space="preserve">The Security Management Plan (including the draft version) should also set out the plans for transiting all security arrangements and responsibilities from those in place at the </w:t>
      </w:r>
      <w:r>
        <w:rPr>
          <w:rFonts w:cs="Arial"/>
          <w:sz w:val="20"/>
        </w:rPr>
        <w:t>Effective</w:t>
      </w:r>
      <w:r w:rsidRPr="008311CC">
        <w:rPr>
          <w:rFonts w:cs="Arial"/>
          <w:sz w:val="20"/>
        </w:rPr>
        <w:t xml:space="preserve"> Date to those incorporated in the Supplier’s ISMS at the date set out in the Implementation Plan for the Supplier to meet the full obligations of the security requirements set out in this Contract and </w:t>
      </w:r>
      <w:r w:rsidRPr="008311CC">
        <w:rPr>
          <w:rFonts w:cs="Arial"/>
          <w:sz w:val="20"/>
          <w:lang w:eastAsia="en-GB"/>
        </w:rPr>
        <w:t xml:space="preserve">in </w:t>
      </w:r>
      <w:r>
        <w:rPr>
          <w:rFonts w:cs="Arial"/>
          <w:sz w:val="20"/>
          <w:lang w:eastAsia="en-GB"/>
        </w:rPr>
        <w:t>the Letter of Appointment</w:t>
      </w:r>
      <w:r w:rsidRPr="008311CC">
        <w:rPr>
          <w:rFonts w:cs="Arial"/>
          <w:sz w:val="20"/>
        </w:rPr>
        <w:t>.</w:t>
      </w:r>
    </w:p>
    <w:p w14:paraId="3C8FDA63"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3.3.3</w:t>
      </w:r>
      <w:r>
        <w:rPr>
          <w:rFonts w:cs="Arial"/>
          <w:sz w:val="20"/>
        </w:rPr>
        <w:tab/>
      </w:r>
      <w:r w:rsidRPr="008311CC">
        <w:rPr>
          <w:rFonts w:cs="Arial"/>
          <w:sz w:val="20"/>
        </w:rPr>
        <w:t xml:space="preserve">The Security Management Plan will be structured in accordance with ISO/IEC 27001 and ISO/IEC 27002, cross-referencing if necessary to other </w:t>
      </w:r>
      <w:r>
        <w:rPr>
          <w:rFonts w:cs="Arial"/>
          <w:sz w:val="20"/>
        </w:rPr>
        <w:t>provision</w:t>
      </w:r>
      <w:r w:rsidRPr="008311CC">
        <w:rPr>
          <w:rFonts w:cs="Arial"/>
          <w:sz w:val="20"/>
        </w:rPr>
        <w:t>s of this Contract which cover specific areas included within that standard.</w:t>
      </w:r>
    </w:p>
    <w:p w14:paraId="3C8FDA64"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3.3.4</w:t>
      </w:r>
      <w:r>
        <w:rPr>
          <w:rFonts w:cs="Arial"/>
          <w:sz w:val="20"/>
        </w:rPr>
        <w:tab/>
      </w:r>
      <w:r w:rsidRPr="008311CC">
        <w:rPr>
          <w:rFonts w:cs="Arial"/>
          <w:sz w:val="20"/>
        </w:rPr>
        <w:t xml:space="preserve">Where the Security </w:t>
      </w:r>
      <w:r>
        <w:rPr>
          <w:rFonts w:cs="Arial"/>
          <w:sz w:val="20"/>
        </w:rPr>
        <w:t xml:space="preserve">Management </w:t>
      </w:r>
      <w:r w:rsidRPr="008311CC">
        <w:rPr>
          <w:rFonts w:cs="Arial"/>
          <w:sz w:val="20"/>
        </w:rPr>
        <w:t xml:space="preserve">Plan references any document which is not in the possession of the Customer, a copy of the document will be made available to the Customer upon request. The Security Management Plan shall be written in plain English in language which is readily comprehensible to the staff of the Supplier and the Customer engaged in the </w:t>
      </w:r>
      <w:r>
        <w:rPr>
          <w:rFonts w:cs="Arial"/>
          <w:sz w:val="20"/>
        </w:rPr>
        <w:t xml:space="preserve">Contract </w:t>
      </w:r>
      <w:r w:rsidRPr="008311CC">
        <w:rPr>
          <w:rFonts w:cs="Arial"/>
          <w:sz w:val="20"/>
        </w:rPr>
        <w:t xml:space="preserve">Services and shall only reference documents </w:t>
      </w:r>
      <w:r w:rsidRPr="008311CC">
        <w:rPr>
          <w:rFonts w:cs="Arial"/>
          <w:sz w:val="20"/>
        </w:rPr>
        <w:lastRenderedPageBreak/>
        <w:t>which are in the possession of the Customer or whose location is otherwise specified in this</w:t>
      </w:r>
      <w:r>
        <w:rPr>
          <w:rFonts w:cs="Arial"/>
          <w:sz w:val="20"/>
        </w:rPr>
        <w:t xml:space="preserve"> Schedule 1</w:t>
      </w:r>
      <w:r w:rsidRPr="008311CC">
        <w:rPr>
          <w:rFonts w:cs="Arial"/>
          <w:sz w:val="20"/>
        </w:rPr>
        <w:t>.</w:t>
      </w:r>
    </w:p>
    <w:p w14:paraId="3C8FDA65" w14:textId="77777777" w:rsidR="00C03B23" w:rsidRPr="008311CC"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sidRPr="009F4DC2">
        <w:rPr>
          <w:rFonts w:cs="Arial"/>
          <w:bCs/>
          <w:sz w:val="20"/>
        </w:rPr>
        <w:t>3.4</w:t>
      </w:r>
      <w:r w:rsidRPr="009F4DC2">
        <w:rPr>
          <w:rFonts w:cs="Arial"/>
          <w:bCs/>
          <w:sz w:val="20"/>
        </w:rPr>
        <w:tab/>
      </w:r>
      <w:r w:rsidRPr="008311CC">
        <w:rPr>
          <w:rFonts w:cs="Arial"/>
          <w:b/>
          <w:bCs/>
          <w:sz w:val="20"/>
        </w:rPr>
        <w:t>Amendment and Revision of the ISMS and Security Management Plan</w:t>
      </w:r>
    </w:p>
    <w:p w14:paraId="3C8FDA66"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3.4.1</w:t>
      </w:r>
      <w:r>
        <w:rPr>
          <w:rFonts w:cs="Arial"/>
          <w:sz w:val="20"/>
        </w:rPr>
        <w:tab/>
      </w:r>
      <w:r w:rsidRPr="008311CC">
        <w:rPr>
          <w:rFonts w:cs="Arial"/>
          <w:sz w:val="20"/>
        </w:rPr>
        <w:t>The ISMS and Security Management Plan will be fully reviewed and updated by the Supplier annually, or from time to time to reflect:</w:t>
      </w:r>
    </w:p>
    <w:p w14:paraId="3C8FDA67"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3.4.1.1</w:t>
      </w:r>
      <w:r>
        <w:rPr>
          <w:rFonts w:cs="Arial"/>
          <w:sz w:val="20"/>
        </w:rPr>
        <w:tab/>
      </w:r>
      <w:proofErr w:type="gramStart"/>
      <w:r w:rsidRPr="008311CC">
        <w:rPr>
          <w:rFonts w:cs="Arial"/>
          <w:sz w:val="20"/>
        </w:rPr>
        <w:t>emerging</w:t>
      </w:r>
      <w:proofErr w:type="gramEnd"/>
      <w:r w:rsidRPr="008311CC">
        <w:rPr>
          <w:rFonts w:cs="Arial"/>
          <w:sz w:val="20"/>
        </w:rPr>
        <w:t xml:space="preserve"> changes in Good Industry Practice;</w:t>
      </w:r>
    </w:p>
    <w:p w14:paraId="3C8FDA6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3.4.1.2</w:t>
      </w:r>
      <w:r>
        <w:rPr>
          <w:rFonts w:cs="Arial"/>
          <w:sz w:val="20"/>
        </w:rPr>
        <w:tab/>
      </w:r>
      <w:proofErr w:type="gramStart"/>
      <w:r w:rsidRPr="008311CC">
        <w:rPr>
          <w:rFonts w:cs="Arial"/>
          <w:sz w:val="20"/>
        </w:rPr>
        <w:t>any</w:t>
      </w:r>
      <w:proofErr w:type="gramEnd"/>
      <w:r w:rsidRPr="008311CC">
        <w:rPr>
          <w:rFonts w:cs="Arial"/>
          <w:sz w:val="20"/>
        </w:rPr>
        <w:t xml:space="preserve"> change or proposed change to the Supplier System, the Services and/or associated processes; </w:t>
      </w:r>
    </w:p>
    <w:p w14:paraId="3C8FDA6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3.4.1.3</w:t>
      </w:r>
      <w:r>
        <w:rPr>
          <w:rFonts w:cs="Arial"/>
          <w:sz w:val="20"/>
        </w:rPr>
        <w:tab/>
      </w:r>
      <w:proofErr w:type="gramStart"/>
      <w:r w:rsidRPr="008311CC">
        <w:rPr>
          <w:rFonts w:cs="Arial"/>
          <w:sz w:val="20"/>
        </w:rPr>
        <w:t>any</w:t>
      </w:r>
      <w:proofErr w:type="gramEnd"/>
      <w:r w:rsidRPr="008311CC">
        <w:rPr>
          <w:rFonts w:cs="Arial"/>
          <w:sz w:val="20"/>
        </w:rPr>
        <w:t xml:space="preserve"> new perceived or changed security threats; </w:t>
      </w:r>
    </w:p>
    <w:p w14:paraId="3C8FDA6A"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3.4.1.4</w:t>
      </w:r>
      <w:r>
        <w:rPr>
          <w:rFonts w:cs="Arial"/>
          <w:sz w:val="20"/>
        </w:rPr>
        <w:tab/>
      </w:r>
      <w:proofErr w:type="gramStart"/>
      <w:r w:rsidRPr="008311CC">
        <w:rPr>
          <w:rFonts w:cs="Arial"/>
          <w:sz w:val="20"/>
        </w:rPr>
        <w:t>any</w:t>
      </w:r>
      <w:proofErr w:type="gramEnd"/>
      <w:r w:rsidRPr="008311CC">
        <w:rPr>
          <w:rFonts w:cs="Arial"/>
          <w:sz w:val="20"/>
        </w:rPr>
        <w:t xml:space="preserve"> reasonable request by the Customer.</w:t>
      </w:r>
    </w:p>
    <w:p w14:paraId="3C8FDA6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3.4.2</w:t>
      </w:r>
      <w:r>
        <w:rPr>
          <w:rFonts w:cs="Arial"/>
          <w:sz w:val="20"/>
        </w:rPr>
        <w:tab/>
      </w:r>
      <w:r w:rsidRPr="008311CC">
        <w:rPr>
          <w:rFonts w:cs="Arial"/>
          <w:sz w:val="20"/>
        </w:rPr>
        <w:t>The Supplier will provide the Customer with the results of such reviews as soon as reasonably practicable after their completion and amend the ISMS and Security Management Plan at no additional cost to the Customer.  The results of the review should include, without limitation:</w:t>
      </w:r>
    </w:p>
    <w:p w14:paraId="3C8FDA6C"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3.4.2.1</w:t>
      </w:r>
      <w:r>
        <w:rPr>
          <w:rFonts w:cs="Arial"/>
          <w:sz w:val="20"/>
        </w:rPr>
        <w:tab/>
      </w:r>
      <w:proofErr w:type="gramStart"/>
      <w:r w:rsidRPr="008311CC">
        <w:rPr>
          <w:rFonts w:cs="Arial"/>
          <w:sz w:val="20"/>
        </w:rPr>
        <w:t>suggested</w:t>
      </w:r>
      <w:proofErr w:type="gramEnd"/>
      <w:r w:rsidRPr="008311CC">
        <w:rPr>
          <w:rFonts w:cs="Arial"/>
          <w:sz w:val="20"/>
        </w:rPr>
        <w:t xml:space="preserve"> improvements to the effectiveness of the ISMS;</w:t>
      </w:r>
    </w:p>
    <w:p w14:paraId="3C8FDA6D"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3.4.2.2</w:t>
      </w:r>
      <w:r>
        <w:rPr>
          <w:rFonts w:cs="Arial"/>
          <w:sz w:val="20"/>
        </w:rPr>
        <w:tab/>
      </w:r>
      <w:proofErr w:type="gramStart"/>
      <w:r w:rsidRPr="008311CC">
        <w:rPr>
          <w:rFonts w:cs="Arial"/>
          <w:sz w:val="20"/>
        </w:rPr>
        <w:t>updates</w:t>
      </w:r>
      <w:proofErr w:type="gramEnd"/>
      <w:r w:rsidRPr="008311CC">
        <w:rPr>
          <w:rFonts w:cs="Arial"/>
          <w:sz w:val="20"/>
        </w:rPr>
        <w:t xml:space="preserve"> to the risk assessments;</w:t>
      </w:r>
    </w:p>
    <w:p w14:paraId="3C8FDA6E"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3.4.2.3</w:t>
      </w:r>
      <w:r>
        <w:rPr>
          <w:rFonts w:cs="Arial"/>
          <w:sz w:val="20"/>
        </w:rPr>
        <w:tab/>
      </w:r>
      <w:proofErr w:type="gramStart"/>
      <w:r w:rsidRPr="008311CC">
        <w:rPr>
          <w:rFonts w:cs="Arial"/>
          <w:sz w:val="20"/>
        </w:rPr>
        <w:t>proposed</w:t>
      </w:r>
      <w:proofErr w:type="gramEnd"/>
      <w:r w:rsidRPr="008311CC">
        <w:rPr>
          <w:rFonts w:cs="Arial"/>
          <w:sz w:val="20"/>
        </w:rPr>
        <w:t xml:space="preserve"> modifications to the procedures and controls that effect information security to respond to events that may impact on the ISMS; and</w:t>
      </w:r>
    </w:p>
    <w:p w14:paraId="3C8FDA6F"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3600" w:hanging="1080"/>
        <w:textAlignment w:val="baseline"/>
        <w:rPr>
          <w:rFonts w:cs="Arial"/>
          <w:sz w:val="20"/>
        </w:rPr>
      </w:pPr>
      <w:r>
        <w:rPr>
          <w:rFonts w:cs="Arial"/>
          <w:sz w:val="20"/>
        </w:rPr>
        <w:t>3.4.2.4</w:t>
      </w:r>
      <w:r>
        <w:rPr>
          <w:rFonts w:cs="Arial"/>
          <w:sz w:val="20"/>
        </w:rPr>
        <w:tab/>
      </w:r>
      <w:proofErr w:type="gramStart"/>
      <w:r w:rsidRPr="008311CC">
        <w:rPr>
          <w:rFonts w:cs="Arial"/>
          <w:sz w:val="20"/>
        </w:rPr>
        <w:t>suggested</w:t>
      </w:r>
      <w:proofErr w:type="gramEnd"/>
      <w:r w:rsidRPr="008311CC">
        <w:rPr>
          <w:rFonts w:cs="Arial"/>
          <w:sz w:val="20"/>
        </w:rPr>
        <w:t xml:space="preserve"> improvements in measuring the effectiveness of controls.</w:t>
      </w:r>
    </w:p>
    <w:p w14:paraId="3C8FDA70"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3.4.3</w:t>
      </w:r>
      <w:r>
        <w:rPr>
          <w:rFonts w:cs="Arial"/>
          <w:sz w:val="20"/>
        </w:rPr>
        <w:tab/>
      </w:r>
      <w:r w:rsidRPr="008311CC">
        <w:rPr>
          <w:rFonts w:cs="Arial"/>
          <w:sz w:val="20"/>
        </w:rPr>
        <w:t>On receipt of the results of such reviews, the Customer will approve any amendments or revisions to the ISMS or Security Management Plan in accordance with the process set out at paragraph 3.2.2.</w:t>
      </w:r>
    </w:p>
    <w:p w14:paraId="3C8FDA71"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t>3.4.4</w:t>
      </w:r>
      <w:r>
        <w:rPr>
          <w:rFonts w:cs="Arial"/>
          <w:sz w:val="20"/>
        </w:rPr>
        <w:tab/>
      </w:r>
      <w:r w:rsidRPr="008311CC">
        <w:rPr>
          <w:rFonts w:cs="Arial"/>
          <w:sz w:val="20"/>
        </w:rPr>
        <w:t>Any change or amendment which the Supplier proposes to make to the ISMS or Security Management Plan (as a result of a Customer request or change to the requirement set out</w:t>
      </w:r>
      <w:r>
        <w:rPr>
          <w:rFonts w:cs="Arial"/>
          <w:sz w:val="20"/>
        </w:rPr>
        <w:t xml:space="preserve"> by the Customer</w:t>
      </w:r>
      <w:r w:rsidRPr="008311CC">
        <w:rPr>
          <w:rFonts w:cs="Arial"/>
          <w:sz w:val="20"/>
        </w:rPr>
        <w:t xml:space="preserve"> </w:t>
      </w:r>
      <w:r w:rsidRPr="008311CC">
        <w:rPr>
          <w:rFonts w:cs="Arial"/>
          <w:sz w:val="20"/>
          <w:lang w:eastAsia="en-GB"/>
        </w:rPr>
        <w:t xml:space="preserve">in </w:t>
      </w:r>
      <w:r>
        <w:rPr>
          <w:rFonts w:cs="Arial"/>
          <w:sz w:val="20"/>
          <w:lang w:eastAsia="en-GB"/>
        </w:rPr>
        <w:t>the Letter of Appointment</w:t>
      </w:r>
      <w:r w:rsidRPr="008311CC">
        <w:rPr>
          <w:rFonts w:cs="Arial"/>
          <w:sz w:val="20"/>
          <w:lang w:eastAsia="en-GB"/>
        </w:rPr>
        <w:t xml:space="preserve"> </w:t>
      </w:r>
      <w:r w:rsidRPr="008311CC">
        <w:rPr>
          <w:rFonts w:cs="Arial"/>
          <w:sz w:val="20"/>
        </w:rPr>
        <w:t xml:space="preserve">or otherwise) shall be subject to the </w:t>
      </w:r>
      <w:r>
        <w:rPr>
          <w:rFonts w:cs="Arial"/>
          <w:sz w:val="20"/>
        </w:rPr>
        <w:t>v</w:t>
      </w:r>
      <w:r w:rsidRPr="00DF40F9">
        <w:rPr>
          <w:rFonts w:cs="Arial"/>
          <w:sz w:val="20"/>
        </w:rPr>
        <w:t xml:space="preserve">ariation </w:t>
      </w:r>
      <w:r>
        <w:rPr>
          <w:rFonts w:cs="Arial"/>
          <w:sz w:val="20"/>
        </w:rPr>
        <w:t>p</w:t>
      </w:r>
      <w:r w:rsidRPr="00DF40F9">
        <w:rPr>
          <w:rFonts w:cs="Arial"/>
          <w:sz w:val="20"/>
        </w:rPr>
        <w:t>rocedure</w:t>
      </w:r>
      <w:r>
        <w:rPr>
          <w:rFonts w:cs="Arial"/>
          <w:sz w:val="20"/>
        </w:rPr>
        <w:t xml:space="preserve"> under Clause 2.2</w:t>
      </w:r>
      <w:r w:rsidRPr="008311CC">
        <w:rPr>
          <w:rFonts w:cs="Arial"/>
          <w:sz w:val="20"/>
        </w:rPr>
        <w:t xml:space="preserve"> and shall not be implemented until approved in writing by the Customer.</w:t>
      </w:r>
    </w:p>
    <w:p w14:paraId="3C8FDA72" w14:textId="77777777" w:rsidR="00C03B23" w:rsidRPr="00A80570" w:rsidRDefault="00C03B23" w:rsidP="00C03B23">
      <w:pPr>
        <w:pStyle w:val="MarginText"/>
        <w:rPr>
          <w:b/>
        </w:rPr>
      </w:pPr>
      <w:bookmarkStart w:id="149" w:name="_Toc331761808"/>
      <w:bookmarkStart w:id="150" w:name="_Toc333413322"/>
      <w:r w:rsidRPr="00A80570">
        <w:rPr>
          <w:b/>
        </w:rPr>
        <w:t>4.</w:t>
      </w:r>
      <w:r w:rsidRPr="00A80570">
        <w:rPr>
          <w:b/>
        </w:rPr>
        <w:tab/>
        <w:t>TESTING</w:t>
      </w:r>
      <w:bookmarkEnd w:id="149"/>
      <w:bookmarkEnd w:id="150"/>
    </w:p>
    <w:p w14:paraId="3C8FDA7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4.1</w:t>
      </w:r>
      <w:r>
        <w:rPr>
          <w:rFonts w:cs="Arial"/>
          <w:sz w:val="20"/>
        </w:rPr>
        <w:tab/>
      </w:r>
      <w:r w:rsidRPr="008311CC">
        <w:rPr>
          <w:rFonts w:cs="Arial"/>
          <w:sz w:val="20"/>
        </w:rPr>
        <w:t>The Supplier shall conduct tests of the ISMS (</w:t>
      </w:r>
      <w:r w:rsidRPr="008311CC">
        <w:rPr>
          <w:rFonts w:cs="Arial"/>
          <w:b/>
          <w:bCs/>
          <w:sz w:val="20"/>
        </w:rPr>
        <w:t>"Security Tests"</w:t>
      </w:r>
      <w:r w:rsidRPr="008311CC">
        <w:rPr>
          <w:rFonts w:cs="Arial"/>
          <w:sz w:val="20"/>
        </w:rPr>
        <w:t xml:space="preserve">) on an annual basis or as otherwise agreed by the </w:t>
      </w:r>
      <w:r>
        <w:rPr>
          <w:rFonts w:cs="Arial"/>
          <w:sz w:val="20"/>
        </w:rPr>
        <w:t>P</w:t>
      </w:r>
      <w:r w:rsidRPr="008311CC">
        <w:rPr>
          <w:rFonts w:cs="Arial"/>
          <w:sz w:val="20"/>
        </w:rPr>
        <w:t>arties.  The date, timing, content and conduct of such Security Tests shall be agreed in advance with the Customer.</w:t>
      </w:r>
    </w:p>
    <w:p w14:paraId="3C8FDA74"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4.2</w:t>
      </w:r>
      <w:r>
        <w:rPr>
          <w:rFonts w:cs="Arial"/>
          <w:sz w:val="20"/>
        </w:rPr>
        <w:tab/>
      </w:r>
      <w:r w:rsidRPr="008311CC">
        <w:rPr>
          <w:rFonts w:cs="Arial"/>
          <w:sz w:val="20"/>
        </w:rPr>
        <w:t>The Customer shall be entitled to send a representative to witness the conduct of the Security Tests. The Supplier shall provide the Customer with the results of such tests (in a form approved by the Customer in advance) as soon as practicable after completion of each Security Test.</w:t>
      </w:r>
    </w:p>
    <w:p w14:paraId="3C8FDA7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lastRenderedPageBreak/>
        <w:t>4.3</w:t>
      </w:r>
      <w:r>
        <w:rPr>
          <w:rFonts w:cs="Arial"/>
          <w:sz w:val="20"/>
        </w:rPr>
        <w:tab/>
      </w:r>
      <w:r w:rsidRPr="008311CC">
        <w:rPr>
          <w:rFonts w:cs="Arial"/>
          <w:sz w:val="20"/>
        </w:rPr>
        <w:t xml:space="preserve">Without prejudice to any other right of audit or access granted to the Customer pursuant to this Contract, the Customer and/or its authorised representatives shall be entitled, at any time and without giving notice to the Supplier, to carry out such tests (including penetration tests) as it may deem necessary in relation to the ISMS and the Supplier's compliance with the ISMS and the Security Management Plan. The Customer may notify the Supplier of the results of such tests after completion of each such test.  Security Tests shall be designed and implemented so as to minimise the impact on the delivery of the Services.  </w:t>
      </w:r>
    </w:p>
    <w:p w14:paraId="3C8FDA76"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4.4</w:t>
      </w:r>
      <w:r>
        <w:rPr>
          <w:rFonts w:cs="Arial"/>
          <w:sz w:val="20"/>
        </w:rPr>
        <w:tab/>
      </w:r>
      <w:r w:rsidRPr="008311CC">
        <w:rPr>
          <w:rFonts w:cs="Arial"/>
          <w:sz w:val="20"/>
        </w:rPr>
        <w:t xml:space="preserve">Where any Security Test carried out pursuant to paragraphs </w:t>
      </w:r>
      <w:r w:rsidRPr="00F03D5D">
        <w:rPr>
          <w:rFonts w:cs="Arial"/>
          <w:sz w:val="20"/>
        </w:rPr>
        <w:t>4.1 or 4.3 above</w:t>
      </w:r>
      <w:r w:rsidRPr="008311CC">
        <w:rPr>
          <w:rFonts w:cs="Arial"/>
          <w:sz w:val="20"/>
        </w:rPr>
        <w:t xml:space="preserve"> reveals any actual or potential Breach of Security and/or security failure or weaknesses, the Supplier shall promptly notify the Customer in writing of any changes to the ISMS and to the Security Management Plan (and the implementation thereof) which the Supplier proposes to make in order to correct such failure or weakness. Subject to the Customer's approval in accordance with paragraph</w:t>
      </w:r>
      <w:r>
        <w:rPr>
          <w:rFonts w:cs="Arial"/>
          <w:sz w:val="20"/>
        </w:rPr>
        <w:t xml:space="preserve"> </w:t>
      </w:r>
      <w:r w:rsidRPr="008311CC">
        <w:rPr>
          <w:rFonts w:cs="Arial"/>
          <w:sz w:val="20"/>
        </w:rPr>
        <w:t>, the Supplier shall implement such changes to the ISMS and the Security Management Plan in accordance with the timetable agreed with the Customer or, otherwise, as soon as reasonably possible.  For the avoidance of doubt, where the change to the ISMS or Security Management Plan to address a non-compliance with the Security Policy or</w:t>
      </w:r>
      <w:r>
        <w:rPr>
          <w:rFonts w:cs="Arial"/>
          <w:sz w:val="20"/>
        </w:rPr>
        <w:t xml:space="preserve"> the Customer’s</w:t>
      </w:r>
      <w:r w:rsidRPr="008311CC">
        <w:rPr>
          <w:rFonts w:cs="Arial"/>
          <w:sz w:val="20"/>
        </w:rPr>
        <w:t xml:space="preserve"> security requirements </w:t>
      </w:r>
      <w:r w:rsidRPr="001A3AB9">
        <w:rPr>
          <w:rFonts w:cs="Arial"/>
          <w:sz w:val="20"/>
        </w:rPr>
        <w:t xml:space="preserve">(as set out in </w:t>
      </w:r>
      <w:r w:rsidRPr="001A3AB9">
        <w:rPr>
          <w:rFonts w:cs="Arial"/>
          <w:sz w:val="20"/>
          <w:lang w:eastAsia="en-GB"/>
        </w:rPr>
        <w:t>the Letter of Appointment)</w:t>
      </w:r>
      <w:r w:rsidRPr="001A3AB9">
        <w:rPr>
          <w:rFonts w:cs="Arial"/>
          <w:sz w:val="20"/>
        </w:rPr>
        <w:t>,</w:t>
      </w:r>
      <w:r w:rsidRPr="008311CC">
        <w:rPr>
          <w:rFonts w:cs="Arial"/>
          <w:sz w:val="20"/>
        </w:rPr>
        <w:t xml:space="preserve"> the change to the ISMS or Security Management Plan shall be at no cost to the Customer.  For the purposes of this paragraph 4, a weakness means vulnerability in security and a potential security failure means a possible breach of the Security</w:t>
      </w:r>
      <w:r>
        <w:rPr>
          <w:rFonts w:cs="Arial"/>
          <w:sz w:val="20"/>
        </w:rPr>
        <w:t xml:space="preserve"> Management Plan or the Customer’s </w:t>
      </w:r>
      <w:r w:rsidRPr="008311CC">
        <w:rPr>
          <w:rFonts w:cs="Arial"/>
          <w:sz w:val="20"/>
        </w:rPr>
        <w:t>security requirements.</w:t>
      </w:r>
    </w:p>
    <w:p w14:paraId="3C8FDA77" w14:textId="77777777" w:rsidR="00C03B23" w:rsidRPr="00A80570" w:rsidRDefault="00C03B23" w:rsidP="00C03B23">
      <w:pPr>
        <w:pStyle w:val="MarginText"/>
        <w:rPr>
          <w:b/>
        </w:rPr>
      </w:pPr>
      <w:bookmarkStart w:id="151" w:name="_Toc331761809"/>
      <w:bookmarkStart w:id="152" w:name="_Toc333413323"/>
      <w:r w:rsidRPr="00A80570">
        <w:rPr>
          <w:b/>
        </w:rPr>
        <w:t>5.</w:t>
      </w:r>
      <w:r w:rsidRPr="00A80570">
        <w:rPr>
          <w:b/>
        </w:rPr>
        <w:tab/>
        <w:t>COMPLIANCE WITH ISO/IEC 27001</w:t>
      </w:r>
      <w:bookmarkEnd w:id="151"/>
      <w:bookmarkEnd w:id="152"/>
    </w:p>
    <w:p w14:paraId="3C8FDA78"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5.1</w:t>
      </w:r>
      <w:r>
        <w:rPr>
          <w:rFonts w:cs="Arial"/>
          <w:sz w:val="20"/>
        </w:rPr>
        <w:tab/>
      </w:r>
      <w:r w:rsidRPr="008311CC">
        <w:rPr>
          <w:rFonts w:cs="Arial"/>
          <w:sz w:val="20"/>
        </w:rPr>
        <w:t xml:space="preserve">Where the Customer requests, the Supplier shall obtain independent certification of the ISMS to ISO/IEC 27001 within twelve (12) Months of the </w:t>
      </w:r>
      <w:r>
        <w:rPr>
          <w:rFonts w:cs="Arial"/>
          <w:sz w:val="20"/>
        </w:rPr>
        <w:t>Effective</w:t>
      </w:r>
      <w:r w:rsidRPr="008311CC">
        <w:rPr>
          <w:rFonts w:cs="Arial"/>
          <w:sz w:val="20"/>
        </w:rPr>
        <w:t xml:space="preserve"> Date (or such reasonable time period as to be agreed with the Customer) and shall maintain such certification for the duration of the Contract.</w:t>
      </w:r>
    </w:p>
    <w:p w14:paraId="3C8FDA79"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5.2</w:t>
      </w:r>
      <w:r>
        <w:rPr>
          <w:rFonts w:cs="Arial"/>
          <w:sz w:val="20"/>
        </w:rPr>
        <w:tab/>
      </w:r>
      <w:r w:rsidRPr="008311CC">
        <w:rPr>
          <w:rFonts w:cs="Arial"/>
          <w:sz w:val="20"/>
        </w:rPr>
        <w:t>If certain parts of the ISMS do not conform to good industry practice, or controls as described in ISO/IEC 27002 are not consistent with the Security Policy, and, as a result, the Supplier reasonably believes that it is not compliant with ISO/IEC 27001, the Supplier shall promptly notify the Customer of this and the Customer in its absolute discretion may waive the requirement for certification in respect of the relevant parts.</w:t>
      </w:r>
    </w:p>
    <w:p w14:paraId="3C8FDA7A"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5.3</w:t>
      </w:r>
      <w:r>
        <w:rPr>
          <w:rFonts w:cs="Arial"/>
          <w:sz w:val="20"/>
        </w:rPr>
        <w:tab/>
      </w:r>
      <w:r w:rsidRPr="008311CC">
        <w:rPr>
          <w:rFonts w:cs="Arial"/>
          <w:sz w:val="20"/>
        </w:rPr>
        <w:t>The Customer shall be entitled to carry out such regular security audits as may be required and in accordance with Good Industry Practice, in order to ensure that the ISMS maintains compliance with the principles and practices of ISO 27001.</w:t>
      </w:r>
    </w:p>
    <w:p w14:paraId="3C8FDA7B"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5.4</w:t>
      </w:r>
      <w:r>
        <w:rPr>
          <w:rFonts w:cs="Arial"/>
          <w:sz w:val="20"/>
        </w:rPr>
        <w:tab/>
      </w:r>
      <w:r w:rsidRPr="008311CC">
        <w:rPr>
          <w:rFonts w:cs="Arial"/>
          <w:sz w:val="20"/>
        </w:rPr>
        <w:t>If, on the basis of evidence provided by such audits, it is the Customer's reasonable opinion that compliance with the principles and practices of ISO/IEC 27001 is not being achieved by the Supplier, then the Customer shall notify the Supplier of the same and give the Supplier a reasonable time (having regard to the extent and criticality of any non-compliance and any other relevant circumstances) to become compliant with the principles and practices of ISO/IEC 27001.  If the Supplier does not become compliant within the required time then the Customer has the right to obtain an independent audit against these standards in whole or in part.</w:t>
      </w:r>
    </w:p>
    <w:p w14:paraId="3C8FDA7C"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5.5</w:t>
      </w:r>
      <w:r>
        <w:rPr>
          <w:rFonts w:cs="Arial"/>
          <w:sz w:val="20"/>
        </w:rPr>
        <w:tab/>
      </w:r>
      <w:r w:rsidRPr="008311CC">
        <w:rPr>
          <w:rFonts w:cs="Arial"/>
          <w:sz w:val="20"/>
        </w:rPr>
        <w:t xml:space="preserve">If, as a result of any such independent audit as described in paragraph </w:t>
      </w:r>
      <w:r>
        <w:rPr>
          <w:rFonts w:cs="Arial"/>
          <w:sz w:val="20"/>
        </w:rPr>
        <w:t xml:space="preserve">5.4 </w:t>
      </w:r>
      <w:r w:rsidRPr="008311CC">
        <w:rPr>
          <w:rFonts w:cs="Arial"/>
          <w:sz w:val="20"/>
        </w:rPr>
        <w:t xml:space="preserve">the Supplier is found to be non-compliant with the principles and practices of ISO/IEC </w:t>
      </w:r>
      <w:r w:rsidRPr="008311CC">
        <w:rPr>
          <w:rFonts w:cs="Arial"/>
          <w:sz w:val="20"/>
        </w:rPr>
        <w:lastRenderedPageBreak/>
        <w:t>27001 then the Supplier shall, at its own expense, undertake those actions required in order to achieve the necessary compliance and shall reimburse in full the costs incurred by the Customer in obtaining such audit.</w:t>
      </w:r>
    </w:p>
    <w:p w14:paraId="3C8FDA7D" w14:textId="77777777" w:rsidR="00C03B23" w:rsidRPr="008311CC" w:rsidRDefault="00C03B23" w:rsidP="00C03B23">
      <w:pPr>
        <w:pStyle w:val="Heading2"/>
        <w:numPr>
          <w:ilvl w:val="1"/>
          <w:numId w:val="0"/>
        </w:numPr>
        <w:tabs>
          <w:tab w:val="num" w:pos="0"/>
        </w:tabs>
        <w:overflowPunct w:val="0"/>
        <w:autoSpaceDE w:val="0"/>
        <w:autoSpaceDN w:val="0"/>
        <w:ind w:left="1440" w:hanging="720"/>
        <w:textAlignment w:val="baseline"/>
        <w:rPr>
          <w:rFonts w:cs="Arial"/>
          <w:sz w:val="20"/>
        </w:rPr>
      </w:pPr>
      <w:r>
        <w:rPr>
          <w:rFonts w:cs="Arial"/>
          <w:sz w:val="20"/>
        </w:rPr>
        <w:t>5.6</w:t>
      </w:r>
      <w:r>
        <w:rPr>
          <w:rFonts w:cs="Arial"/>
          <w:sz w:val="20"/>
        </w:rPr>
        <w:tab/>
        <w:t>I</w:t>
      </w:r>
      <w:r w:rsidRPr="008311CC">
        <w:rPr>
          <w:rFonts w:cs="Arial"/>
          <w:sz w:val="20"/>
        </w:rPr>
        <w:t>f required by the Customer, the Supplier shall carry out regular security audits as may be required in order to maintain delivery of the Services and the ISMS in compliance with:</w:t>
      </w:r>
    </w:p>
    <w:p w14:paraId="3C8FDA7E"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5.6.1</w:t>
      </w:r>
      <w:r>
        <w:rPr>
          <w:rFonts w:cs="Arial"/>
          <w:sz w:val="20"/>
        </w:rPr>
        <w:tab/>
      </w:r>
      <w:proofErr w:type="gramStart"/>
      <w:r w:rsidRPr="008311CC">
        <w:rPr>
          <w:rFonts w:cs="Arial"/>
          <w:sz w:val="20"/>
        </w:rPr>
        <w:t>security</w:t>
      </w:r>
      <w:proofErr w:type="gramEnd"/>
      <w:r w:rsidRPr="008311CC">
        <w:rPr>
          <w:rFonts w:cs="Arial"/>
          <w:sz w:val="20"/>
        </w:rPr>
        <w:t xml:space="preserve"> aspects of ISO/IEC 27002:2005 or equivalent; </w:t>
      </w:r>
    </w:p>
    <w:p w14:paraId="3C8FDA7F"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5.6.2</w:t>
      </w:r>
      <w:r>
        <w:rPr>
          <w:rFonts w:cs="Arial"/>
          <w:sz w:val="20"/>
        </w:rPr>
        <w:tab/>
      </w:r>
      <w:r w:rsidRPr="008311CC">
        <w:rPr>
          <w:rFonts w:cs="Arial"/>
          <w:sz w:val="20"/>
        </w:rPr>
        <w:t>ISO/IEC 27001 or equivalent;</w:t>
      </w:r>
    </w:p>
    <w:p w14:paraId="3C8FDA80"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5.6.3</w:t>
      </w:r>
      <w:r>
        <w:rPr>
          <w:rFonts w:cs="Arial"/>
          <w:sz w:val="20"/>
        </w:rPr>
        <w:tab/>
      </w:r>
      <w:proofErr w:type="gramStart"/>
      <w:r w:rsidRPr="008311CC">
        <w:rPr>
          <w:rFonts w:cs="Arial"/>
          <w:sz w:val="20"/>
        </w:rPr>
        <w:t>the</w:t>
      </w:r>
      <w:proofErr w:type="gramEnd"/>
      <w:r w:rsidRPr="008311CC">
        <w:rPr>
          <w:rFonts w:cs="Arial"/>
          <w:sz w:val="20"/>
        </w:rPr>
        <w:t xml:space="preserve"> Security Policy Framework; and</w:t>
      </w:r>
    </w:p>
    <w:p w14:paraId="3C8FDA81" w14:textId="77777777" w:rsidR="00C03B23" w:rsidRPr="008311CC" w:rsidRDefault="00C03B23" w:rsidP="00C03B23">
      <w:pPr>
        <w:pStyle w:val="Heading3"/>
        <w:numPr>
          <w:ilvl w:val="2"/>
          <w:numId w:val="0"/>
        </w:numPr>
        <w:tabs>
          <w:tab w:val="num" w:pos="0"/>
          <w:tab w:val="num" w:pos="2268"/>
          <w:tab w:val="left" w:pos="8010"/>
        </w:tabs>
        <w:overflowPunct w:val="0"/>
        <w:autoSpaceDE w:val="0"/>
        <w:autoSpaceDN w:val="0"/>
        <w:ind w:left="2160" w:hanging="720"/>
        <w:textAlignment w:val="baseline"/>
        <w:rPr>
          <w:rFonts w:cs="Arial"/>
          <w:sz w:val="20"/>
        </w:rPr>
      </w:pPr>
      <w:r>
        <w:rPr>
          <w:rFonts w:cs="Arial"/>
          <w:sz w:val="20"/>
        </w:rPr>
        <w:t>5.6.4</w:t>
      </w:r>
      <w:r>
        <w:rPr>
          <w:rFonts w:cs="Arial"/>
          <w:sz w:val="20"/>
        </w:rPr>
        <w:tab/>
      </w:r>
      <w:proofErr w:type="gramStart"/>
      <w:r w:rsidRPr="008311CC">
        <w:rPr>
          <w:rFonts w:cs="Arial"/>
          <w:sz w:val="20"/>
        </w:rPr>
        <w:t>the</w:t>
      </w:r>
      <w:proofErr w:type="gramEnd"/>
      <w:r w:rsidRPr="008311CC">
        <w:rPr>
          <w:rFonts w:cs="Arial"/>
          <w:sz w:val="20"/>
        </w:rPr>
        <w:t xml:space="preserve"> requirements issued by the National Technical Authority for Information Assurance,</w:t>
      </w:r>
    </w:p>
    <w:p w14:paraId="3C8FDA82" w14:textId="77777777" w:rsidR="00C03B23" w:rsidRPr="00531159" w:rsidRDefault="00C03B23" w:rsidP="00C03B23">
      <w:pPr>
        <w:pStyle w:val="Heading3"/>
        <w:numPr>
          <w:ilvl w:val="0"/>
          <w:numId w:val="0"/>
        </w:numPr>
        <w:tabs>
          <w:tab w:val="left" w:pos="8010"/>
        </w:tabs>
        <w:ind w:left="1418"/>
        <w:rPr>
          <w:rFonts w:cs="Arial"/>
          <w:sz w:val="20"/>
        </w:rPr>
      </w:pPr>
      <w:proofErr w:type="gramStart"/>
      <w:r w:rsidRPr="008311CC">
        <w:rPr>
          <w:rFonts w:cs="Arial"/>
          <w:sz w:val="20"/>
        </w:rPr>
        <w:t>and</w:t>
      </w:r>
      <w:proofErr w:type="gramEnd"/>
      <w:r w:rsidRPr="008311CC">
        <w:rPr>
          <w:rFonts w:cs="Arial"/>
          <w:sz w:val="20"/>
        </w:rPr>
        <w:t xml:space="preserve"> shall promptly provide to the Customer any associated security audit reports and shall otherwise notify the Customer in writing of the results of such security audits. The provisions set </w:t>
      </w:r>
      <w:r w:rsidRPr="00531159">
        <w:rPr>
          <w:rFonts w:cs="Arial"/>
          <w:sz w:val="20"/>
        </w:rPr>
        <w:t>out in Paragraphs 5.4 and 5.5 above shall apply mutatis mutandis to this Paragraph 5.6.</w:t>
      </w:r>
    </w:p>
    <w:p w14:paraId="3C8FDA83"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5.7</w:t>
      </w:r>
      <w:r>
        <w:rPr>
          <w:rFonts w:cs="Arial"/>
          <w:sz w:val="20"/>
        </w:rPr>
        <w:tab/>
      </w:r>
      <w:r w:rsidRPr="008311CC">
        <w:rPr>
          <w:rFonts w:cs="Arial"/>
          <w:sz w:val="20"/>
        </w:rPr>
        <w:t>If it is the Customer's reasonable opinion that compliance with the principles and practices of ISO 27001 is not being achieved by the Supplier, then the Customer shall notify the Supplier of the same and give the Supplier a reasonable time (having regard to the extent of any non-compliance and any other relevant circumstances) to become compliant with the principles and practices of ISO 27001. If the Supplier does not become compliant within the required time then the Customer has the right to obtain an independent audit against these standards in whole or in part.</w:t>
      </w:r>
    </w:p>
    <w:p w14:paraId="3C8FDA84" w14:textId="77777777" w:rsidR="00C03B23" w:rsidRPr="00A80570" w:rsidRDefault="00C03B23" w:rsidP="00C03B23">
      <w:pPr>
        <w:pStyle w:val="MarginText"/>
        <w:rPr>
          <w:b/>
        </w:rPr>
      </w:pPr>
      <w:bookmarkStart w:id="153" w:name="_Toc331761810"/>
      <w:bookmarkStart w:id="154" w:name="_Toc333413324"/>
      <w:r w:rsidRPr="00A80570">
        <w:rPr>
          <w:b/>
        </w:rPr>
        <w:t>6.</w:t>
      </w:r>
      <w:r w:rsidRPr="00A80570">
        <w:rPr>
          <w:b/>
        </w:rPr>
        <w:tab/>
        <w:t>BREACH OF SECURITY</w:t>
      </w:r>
      <w:bookmarkEnd w:id="153"/>
      <w:bookmarkEnd w:id="154"/>
    </w:p>
    <w:p w14:paraId="3C8FDA85" w14:textId="77777777" w:rsidR="00C03B23" w:rsidRPr="008311CC" w:rsidRDefault="00C03B23" w:rsidP="00C03B23">
      <w:pPr>
        <w:pStyle w:val="Heading2"/>
        <w:numPr>
          <w:ilvl w:val="1"/>
          <w:numId w:val="0"/>
        </w:numPr>
        <w:tabs>
          <w:tab w:val="num" w:pos="1440"/>
        </w:tabs>
        <w:overflowPunct w:val="0"/>
        <w:autoSpaceDE w:val="0"/>
        <w:autoSpaceDN w:val="0"/>
        <w:ind w:left="1440" w:hanging="720"/>
        <w:textAlignment w:val="baseline"/>
        <w:rPr>
          <w:rFonts w:cs="Arial"/>
          <w:sz w:val="20"/>
        </w:rPr>
      </w:pPr>
      <w:r>
        <w:rPr>
          <w:rFonts w:cs="Arial"/>
          <w:sz w:val="20"/>
        </w:rPr>
        <w:t>6.1</w:t>
      </w:r>
      <w:r>
        <w:rPr>
          <w:rFonts w:cs="Arial"/>
          <w:sz w:val="20"/>
        </w:rPr>
        <w:tab/>
      </w:r>
      <w:r w:rsidRPr="008311CC">
        <w:rPr>
          <w:rFonts w:cs="Arial"/>
          <w:sz w:val="20"/>
        </w:rPr>
        <w:t>Either party shall notify the other in writing in accordance with the agreed security incident management process as defined by the ISMS upon becoming aware of any Breach of Security or any potential or attempted Breach of Security.</w:t>
      </w:r>
    </w:p>
    <w:p w14:paraId="3C8FDA86" w14:textId="77777777" w:rsidR="00C03B23" w:rsidRPr="0013055F" w:rsidRDefault="00C03B23" w:rsidP="00C03B23">
      <w:pPr>
        <w:pStyle w:val="Heading2"/>
        <w:keepNext/>
        <w:numPr>
          <w:ilvl w:val="1"/>
          <w:numId w:val="0"/>
        </w:numPr>
        <w:tabs>
          <w:tab w:val="num" w:pos="1440"/>
        </w:tabs>
        <w:overflowPunct w:val="0"/>
        <w:autoSpaceDE w:val="0"/>
        <w:autoSpaceDN w:val="0"/>
        <w:ind w:left="1440" w:hanging="720"/>
        <w:textAlignment w:val="baseline"/>
        <w:rPr>
          <w:rFonts w:cs="Arial"/>
          <w:sz w:val="20"/>
        </w:rPr>
      </w:pPr>
      <w:r>
        <w:rPr>
          <w:rFonts w:cs="Arial"/>
          <w:sz w:val="20"/>
        </w:rPr>
        <w:t>6.2</w:t>
      </w:r>
      <w:r w:rsidRPr="0013055F">
        <w:rPr>
          <w:rFonts w:cs="Arial"/>
          <w:sz w:val="20"/>
        </w:rPr>
        <w:tab/>
        <w:t xml:space="preserve">Without prejudice to the security incident management process, upon becoming aware of any of the circumstances referred to in paragraph </w:t>
      </w:r>
      <w:r w:rsidRPr="0013055F">
        <w:rPr>
          <w:sz w:val="20"/>
        </w:rPr>
        <w:t>6.1</w:t>
      </w:r>
      <w:r w:rsidRPr="0013055F">
        <w:rPr>
          <w:rFonts w:cs="Arial"/>
          <w:sz w:val="20"/>
        </w:rPr>
        <w:t>, the Supplier shall:</w:t>
      </w:r>
    </w:p>
    <w:p w14:paraId="3C8FDA87" w14:textId="77777777" w:rsidR="00C03B23" w:rsidRPr="008311CC" w:rsidRDefault="00C03B23" w:rsidP="00C03B23">
      <w:pPr>
        <w:pStyle w:val="Heading3"/>
        <w:keepNext/>
        <w:numPr>
          <w:ilvl w:val="2"/>
          <w:numId w:val="0"/>
        </w:numPr>
        <w:tabs>
          <w:tab w:val="num" w:pos="2520"/>
        </w:tabs>
        <w:overflowPunct w:val="0"/>
        <w:autoSpaceDE w:val="0"/>
        <w:autoSpaceDN w:val="0"/>
        <w:ind w:left="2520" w:hanging="1080"/>
        <w:textAlignment w:val="baseline"/>
        <w:rPr>
          <w:rFonts w:cs="Arial"/>
          <w:sz w:val="20"/>
        </w:rPr>
      </w:pPr>
      <w:r>
        <w:rPr>
          <w:rFonts w:cs="Arial"/>
          <w:sz w:val="20"/>
        </w:rPr>
        <w:t xml:space="preserve">6.2.1 </w:t>
      </w:r>
      <w:proofErr w:type="gramStart"/>
      <w:r w:rsidRPr="008311CC">
        <w:rPr>
          <w:rFonts w:cs="Arial"/>
          <w:sz w:val="20"/>
        </w:rPr>
        <w:t>immediately</w:t>
      </w:r>
      <w:proofErr w:type="gramEnd"/>
      <w:r w:rsidRPr="008311CC">
        <w:rPr>
          <w:rFonts w:cs="Arial"/>
          <w:sz w:val="20"/>
        </w:rPr>
        <w:t xml:space="preserve"> take all reasonable steps necessary to:</w:t>
      </w:r>
    </w:p>
    <w:p w14:paraId="3C8FDA88"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6.2.1.1 </w:t>
      </w:r>
      <w:proofErr w:type="gramStart"/>
      <w:r w:rsidRPr="008311CC">
        <w:rPr>
          <w:rFonts w:cs="Arial"/>
          <w:sz w:val="20"/>
        </w:rPr>
        <w:t>remedy</w:t>
      </w:r>
      <w:proofErr w:type="gramEnd"/>
      <w:r w:rsidRPr="008311CC">
        <w:rPr>
          <w:rFonts w:cs="Arial"/>
          <w:sz w:val="20"/>
        </w:rPr>
        <w:t xml:space="preserve"> such breach or protect the integrity of the ISMS against any such potential or attempted breach or threat; and</w:t>
      </w:r>
    </w:p>
    <w:p w14:paraId="3C8FDA89" w14:textId="77777777" w:rsidR="00C03B23" w:rsidRPr="008311CC" w:rsidRDefault="00C03B23" w:rsidP="00C03B23">
      <w:pPr>
        <w:pStyle w:val="Heading4"/>
        <w:numPr>
          <w:ilvl w:val="3"/>
          <w:numId w:val="0"/>
        </w:numPr>
        <w:tabs>
          <w:tab w:val="clear" w:pos="2880"/>
          <w:tab w:val="num" w:pos="3600"/>
        </w:tabs>
        <w:overflowPunct w:val="0"/>
        <w:autoSpaceDE w:val="0"/>
        <w:autoSpaceDN w:val="0"/>
        <w:ind w:left="2520" w:hanging="1080"/>
        <w:textAlignment w:val="baseline"/>
        <w:rPr>
          <w:rFonts w:cs="Arial"/>
          <w:sz w:val="20"/>
        </w:rPr>
      </w:pPr>
      <w:r>
        <w:rPr>
          <w:rFonts w:cs="Arial"/>
          <w:sz w:val="20"/>
        </w:rPr>
        <w:t xml:space="preserve">6.2.2.2 </w:t>
      </w:r>
      <w:proofErr w:type="gramStart"/>
      <w:r w:rsidRPr="008311CC">
        <w:rPr>
          <w:rFonts w:cs="Arial"/>
          <w:sz w:val="20"/>
        </w:rPr>
        <w:t>prevent</w:t>
      </w:r>
      <w:proofErr w:type="gramEnd"/>
      <w:r w:rsidRPr="008311CC">
        <w:rPr>
          <w:rFonts w:cs="Arial"/>
          <w:sz w:val="20"/>
        </w:rPr>
        <w:t xml:space="preserve"> an equivalent breach in the future.</w:t>
      </w:r>
    </w:p>
    <w:p w14:paraId="3C8FDA8A" w14:textId="77777777" w:rsidR="00C03B23" w:rsidRPr="00531159" w:rsidRDefault="00C03B23" w:rsidP="00C03B23">
      <w:pPr>
        <w:pStyle w:val="BodyTextIndent3"/>
        <w:rPr>
          <w:rFonts w:ascii="Arial" w:hAnsi="Arial" w:cs="Arial"/>
          <w:sz w:val="20"/>
        </w:rPr>
      </w:pPr>
      <w:r w:rsidRPr="008311CC">
        <w:rPr>
          <w:rFonts w:ascii="Arial" w:hAnsi="Arial" w:cs="Arial"/>
          <w:sz w:val="20"/>
        </w:rPr>
        <w:t xml:space="preserve">Such steps shall include any action or changes reasonably required by the Customer.  In the event that such action is taken in response to a breach that is determined by the Customer acting reasonably not to be covered by the obligations of the Supplier under this Contract, then the Supplier shall be entitled to refer the matter to the </w:t>
      </w:r>
      <w:r>
        <w:rPr>
          <w:rFonts w:ascii="Arial" w:hAnsi="Arial" w:cs="Arial"/>
          <w:sz w:val="20"/>
        </w:rPr>
        <w:t>v</w:t>
      </w:r>
      <w:r w:rsidRPr="008311CC">
        <w:rPr>
          <w:rFonts w:ascii="Arial" w:hAnsi="Arial" w:cs="Arial"/>
          <w:sz w:val="20"/>
        </w:rPr>
        <w:t xml:space="preserve">ariation </w:t>
      </w:r>
      <w:r>
        <w:rPr>
          <w:rFonts w:ascii="Arial" w:hAnsi="Arial" w:cs="Arial"/>
          <w:sz w:val="20"/>
        </w:rPr>
        <w:t>p</w:t>
      </w:r>
      <w:r w:rsidRPr="008311CC">
        <w:rPr>
          <w:rFonts w:ascii="Arial" w:hAnsi="Arial" w:cs="Arial"/>
          <w:sz w:val="20"/>
        </w:rPr>
        <w:t>rocedure</w:t>
      </w:r>
      <w:r>
        <w:rPr>
          <w:rFonts w:ascii="Arial" w:hAnsi="Arial" w:cs="Arial"/>
          <w:sz w:val="20"/>
        </w:rPr>
        <w:t xml:space="preserve"> </w:t>
      </w:r>
      <w:r w:rsidRPr="00531159">
        <w:rPr>
          <w:rFonts w:ascii="Arial" w:hAnsi="Arial" w:cs="Arial"/>
          <w:sz w:val="20"/>
        </w:rPr>
        <w:t>in clause 2.2; and</w:t>
      </w:r>
    </w:p>
    <w:p w14:paraId="3C8FDA8B" w14:textId="77777777" w:rsidR="00C03B23" w:rsidRPr="008311CC" w:rsidRDefault="00C03B23" w:rsidP="00C03B23">
      <w:pPr>
        <w:pStyle w:val="Heading3"/>
        <w:numPr>
          <w:ilvl w:val="2"/>
          <w:numId w:val="0"/>
        </w:numPr>
        <w:tabs>
          <w:tab w:val="num" w:pos="2520"/>
        </w:tabs>
        <w:overflowPunct w:val="0"/>
        <w:autoSpaceDE w:val="0"/>
        <w:autoSpaceDN w:val="0"/>
        <w:ind w:left="2520" w:hanging="1080"/>
        <w:textAlignment w:val="baseline"/>
        <w:rPr>
          <w:rFonts w:cs="Arial"/>
          <w:sz w:val="20"/>
        </w:rPr>
      </w:pPr>
      <w:r>
        <w:rPr>
          <w:rFonts w:cs="Arial"/>
          <w:sz w:val="20"/>
        </w:rPr>
        <w:lastRenderedPageBreak/>
        <w:t>6.2.2</w:t>
      </w:r>
      <w:r>
        <w:rPr>
          <w:rFonts w:cs="Arial"/>
          <w:sz w:val="20"/>
        </w:rPr>
        <w:tab/>
      </w:r>
      <w:r w:rsidRPr="008311CC">
        <w:rPr>
          <w:rFonts w:cs="Arial"/>
          <w:sz w:val="20"/>
        </w:rPr>
        <w:t>as soon as reasonably practicable provide to the Customer full details (using such reporting mechanism as defined by the ISMS) of the Breach of Security or the potential or attempted Breach of Security.</w:t>
      </w:r>
    </w:p>
    <w:p w14:paraId="3C8FDA8C" w14:textId="77777777" w:rsidR="00C03B23" w:rsidRPr="00820CAD" w:rsidRDefault="00C03B23" w:rsidP="00C03B23">
      <w:pPr>
        <w:pStyle w:val="Heading2"/>
        <w:numPr>
          <w:ilvl w:val="0"/>
          <w:numId w:val="0"/>
        </w:numPr>
        <w:jc w:val="center"/>
        <w:rPr>
          <w:rFonts w:cs="Arial"/>
          <w:b/>
          <w:sz w:val="20"/>
        </w:rPr>
      </w:pPr>
      <w:r>
        <w:rPr>
          <w:rFonts w:cs="Arial"/>
          <w:szCs w:val="22"/>
        </w:rPr>
        <w:br w:type="page"/>
      </w:r>
      <w:r w:rsidRPr="00820CAD">
        <w:rPr>
          <w:rFonts w:cs="Arial"/>
          <w:b/>
          <w:sz w:val="20"/>
        </w:rPr>
        <w:lastRenderedPageBreak/>
        <w:t>Appendix A to Schedule 1 – Security Policy for Suppliers</w:t>
      </w:r>
    </w:p>
    <w:p w14:paraId="3C8FDA8D" w14:textId="77777777" w:rsidR="00C03B23" w:rsidRPr="00820CAD" w:rsidRDefault="00C03B23" w:rsidP="00C03B23">
      <w:pPr>
        <w:rPr>
          <w:rFonts w:cs="Arial"/>
          <w:sz w:val="20"/>
        </w:rPr>
      </w:pPr>
      <w:r w:rsidRPr="00820CAD">
        <w:rPr>
          <w:rFonts w:cs="Arial"/>
          <w:sz w:val="20"/>
        </w:rPr>
        <w:t>The Customer treats its information as a valuable asset and considers that it is essential that information must be protected, together with the systems, equipment and processes which support its use. These information assets may include data, text, drawings, diagrams, images or sounds in electronic, magnetic, optical or tangible media, together with any Customer’s Personal Data.</w:t>
      </w:r>
    </w:p>
    <w:p w14:paraId="3C8FDA8E" w14:textId="77777777" w:rsidR="00C03B23" w:rsidRPr="00820CAD" w:rsidRDefault="00C03B23" w:rsidP="00C03B23">
      <w:pPr>
        <w:rPr>
          <w:rFonts w:cs="Arial"/>
          <w:sz w:val="20"/>
        </w:rPr>
      </w:pPr>
      <w:r w:rsidRPr="00820CAD">
        <w:rPr>
          <w:rFonts w:cs="Arial"/>
          <w:sz w:val="20"/>
        </w:rPr>
        <w:t xml:space="preserve">In order to protect Governmental information appropriately, Suppliers must provide the security measures and safeguards appropriate to the nature and use of the information. All Suppliers of services to the Customer must comply, and be able to demonstrate compliance, with the Customer’s relevant policies and standards. </w:t>
      </w:r>
    </w:p>
    <w:p w14:paraId="3C8FDA8F" w14:textId="77777777" w:rsidR="00C03B23" w:rsidRPr="00820CAD" w:rsidRDefault="00C03B23" w:rsidP="00C03B23">
      <w:pPr>
        <w:rPr>
          <w:rFonts w:cs="Arial"/>
          <w:sz w:val="20"/>
        </w:rPr>
      </w:pPr>
      <w:r w:rsidRPr="00820CAD">
        <w:rPr>
          <w:rFonts w:cs="Arial"/>
          <w:sz w:val="20"/>
        </w:rPr>
        <w:t xml:space="preserve">The Chief Executive or other suitable senior official of the Supplier must agree in writing to comply with these policies and standards. Each Supplier must also appoint a named officer who will act as a first point of contact with the Customer for security issues. In addition all Staff working for the Supplier and where relevant Sub-Contractors, with access to Governmental IT Systems, the Contract Services or Governmental information must be made aware of these requirements and must comply with them. </w:t>
      </w:r>
    </w:p>
    <w:p w14:paraId="3C8FDA90" w14:textId="77777777" w:rsidR="00C03B23" w:rsidRPr="00820CAD" w:rsidRDefault="00C03B23" w:rsidP="00C03B23">
      <w:pPr>
        <w:rPr>
          <w:rFonts w:cs="Arial"/>
          <w:sz w:val="20"/>
        </w:rPr>
      </w:pPr>
      <w:r w:rsidRPr="00820CAD">
        <w:rPr>
          <w:rFonts w:cs="Arial"/>
          <w:sz w:val="20"/>
        </w:rPr>
        <w:t>The Suppliers must comply with the relevant Standards from the Customer information systems security requirements. The requirements are based on and follow the same format as International Standard 27001.</w:t>
      </w:r>
    </w:p>
    <w:p w14:paraId="3C8FDA91" w14:textId="77777777" w:rsidR="00C03B23" w:rsidRPr="00820CAD" w:rsidRDefault="00C03B23" w:rsidP="00C03B23">
      <w:pPr>
        <w:rPr>
          <w:rFonts w:cs="Arial"/>
          <w:sz w:val="20"/>
        </w:rPr>
      </w:pPr>
      <w:r w:rsidRPr="00820CAD">
        <w:rPr>
          <w:rFonts w:cs="Arial"/>
          <w:sz w:val="20"/>
        </w:rPr>
        <w:t>The following are key requirements and the Supplier must comply with relevant Customer policies concerning:</w:t>
      </w:r>
    </w:p>
    <w:p w14:paraId="3C8FDA92" w14:textId="77777777" w:rsidR="00C03B23" w:rsidRPr="00820CAD" w:rsidRDefault="00C03B23" w:rsidP="00C03B23">
      <w:pPr>
        <w:pStyle w:val="NormalBold"/>
        <w:ind w:left="330"/>
        <w:rPr>
          <w:sz w:val="20"/>
          <w:szCs w:val="20"/>
        </w:rPr>
      </w:pPr>
      <w:r w:rsidRPr="00820CAD">
        <w:rPr>
          <w:sz w:val="20"/>
          <w:szCs w:val="20"/>
        </w:rPr>
        <w:t>Personnel Security</w:t>
      </w:r>
    </w:p>
    <w:p w14:paraId="3C8FDA93"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Staff recruitment in accordance with government requirements for pre-employment checks; </w:t>
      </w:r>
    </w:p>
    <w:p w14:paraId="3C8FDA94" w14:textId="77777777" w:rsidR="00C03B23" w:rsidRPr="00820CAD" w:rsidRDefault="00C03B23" w:rsidP="00C03B23">
      <w:pPr>
        <w:pStyle w:val="Normalindent1"/>
        <w:tabs>
          <w:tab w:val="clear" w:pos="926"/>
        </w:tabs>
        <w:ind w:left="566" w:firstLine="0"/>
        <w:rPr>
          <w:sz w:val="20"/>
          <w:szCs w:val="20"/>
        </w:rPr>
      </w:pPr>
      <w:r w:rsidRPr="00820CAD">
        <w:rPr>
          <w:sz w:val="20"/>
          <w:szCs w:val="20"/>
        </w:rPr>
        <w:t>Staff training and awareness of Governmental security and any specific contract requirements.</w:t>
      </w:r>
    </w:p>
    <w:p w14:paraId="3C8FDA95" w14:textId="77777777" w:rsidR="00C03B23" w:rsidRPr="00820CAD" w:rsidRDefault="00C03B23" w:rsidP="00C03B23">
      <w:pPr>
        <w:pStyle w:val="NormalBold"/>
        <w:ind w:left="330"/>
        <w:rPr>
          <w:sz w:val="20"/>
          <w:szCs w:val="20"/>
        </w:rPr>
      </w:pPr>
      <w:r w:rsidRPr="00820CAD">
        <w:rPr>
          <w:sz w:val="20"/>
          <w:szCs w:val="20"/>
        </w:rPr>
        <w:t>Secure Information Handling and Transfers</w:t>
      </w:r>
    </w:p>
    <w:p w14:paraId="3C8FDA96"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Physical and electronic handling, processing and transferring of Data, including secure access to systems and the use of encryption where appropriate. </w:t>
      </w:r>
    </w:p>
    <w:p w14:paraId="3C8FDA97" w14:textId="77777777" w:rsidR="00C03B23" w:rsidRPr="00820CAD" w:rsidRDefault="00C03B23" w:rsidP="00C03B23">
      <w:pPr>
        <w:pStyle w:val="NormalBold"/>
        <w:ind w:left="330"/>
        <w:rPr>
          <w:sz w:val="20"/>
          <w:szCs w:val="20"/>
        </w:rPr>
      </w:pPr>
      <w:r w:rsidRPr="00820CAD">
        <w:rPr>
          <w:sz w:val="20"/>
          <w:szCs w:val="20"/>
        </w:rPr>
        <w:t>Portable Media</w:t>
      </w:r>
    </w:p>
    <w:p w14:paraId="3C8FDA98" w14:textId="77777777" w:rsidR="00C03B23" w:rsidRPr="00820CAD" w:rsidRDefault="00C03B23" w:rsidP="00C03B23">
      <w:pPr>
        <w:pStyle w:val="Normalindent1"/>
        <w:tabs>
          <w:tab w:val="clear" w:pos="926"/>
        </w:tabs>
        <w:ind w:left="566" w:firstLine="0"/>
        <w:rPr>
          <w:sz w:val="20"/>
          <w:szCs w:val="20"/>
        </w:rPr>
      </w:pPr>
      <w:r w:rsidRPr="00820CAD">
        <w:rPr>
          <w:sz w:val="20"/>
          <w:szCs w:val="20"/>
        </w:rPr>
        <w:t xml:space="preserve">The use of encrypted laptops and encrypted storage devices and other removable media when handling Governmental information. </w:t>
      </w:r>
    </w:p>
    <w:p w14:paraId="3C8FDA99" w14:textId="77777777" w:rsidR="00C03B23" w:rsidRPr="00820CAD" w:rsidRDefault="00C03B23" w:rsidP="00C03B23">
      <w:pPr>
        <w:pStyle w:val="NormalBold"/>
        <w:ind w:left="330"/>
        <w:rPr>
          <w:sz w:val="20"/>
          <w:szCs w:val="20"/>
        </w:rPr>
      </w:pPr>
      <w:r w:rsidRPr="00820CAD">
        <w:rPr>
          <w:sz w:val="20"/>
          <w:szCs w:val="20"/>
        </w:rPr>
        <w:t>Offshoring</w:t>
      </w:r>
    </w:p>
    <w:p w14:paraId="3C8FDA9A" w14:textId="77777777" w:rsidR="00C03B23" w:rsidRPr="00820CAD" w:rsidRDefault="00C03B23" w:rsidP="00C03B23">
      <w:pPr>
        <w:pStyle w:val="Normalindent1"/>
        <w:tabs>
          <w:tab w:val="clear" w:pos="926"/>
        </w:tabs>
        <w:ind w:left="566" w:firstLine="0"/>
        <w:rPr>
          <w:sz w:val="20"/>
          <w:szCs w:val="20"/>
        </w:rPr>
      </w:pPr>
      <w:r w:rsidRPr="00820CAD">
        <w:rPr>
          <w:sz w:val="20"/>
          <w:szCs w:val="20"/>
        </w:rPr>
        <w:t>The Data must not be processed outside the United Kingdom without the prior written consent of Customer and must at all times comply with the Data Protection Act 1998.</w:t>
      </w:r>
      <w:r w:rsidRPr="00820CAD">
        <w:rPr>
          <w:sz w:val="20"/>
          <w:szCs w:val="20"/>
        </w:rPr>
        <w:tab/>
      </w:r>
    </w:p>
    <w:p w14:paraId="3C8FDA9B" w14:textId="77777777" w:rsidR="00C03B23" w:rsidRPr="00820CAD" w:rsidRDefault="00C03B23" w:rsidP="00C03B23">
      <w:pPr>
        <w:pStyle w:val="NormalBold"/>
        <w:ind w:left="330"/>
        <w:rPr>
          <w:sz w:val="20"/>
          <w:szCs w:val="20"/>
        </w:rPr>
      </w:pPr>
      <w:r w:rsidRPr="00820CAD">
        <w:rPr>
          <w:sz w:val="20"/>
          <w:szCs w:val="20"/>
        </w:rPr>
        <w:lastRenderedPageBreak/>
        <w:t>Premises Security</w:t>
      </w:r>
    </w:p>
    <w:p w14:paraId="3C8FDA9C" w14:textId="77777777" w:rsidR="00C03B23" w:rsidRPr="00820CAD" w:rsidRDefault="00C03B23" w:rsidP="00C03B23">
      <w:pPr>
        <w:pStyle w:val="Normalindent1"/>
        <w:tabs>
          <w:tab w:val="clear" w:pos="926"/>
        </w:tabs>
        <w:ind w:left="566" w:firstLine="0"/>
        <w:rPr>
          <w:sz w:val="20"/>
          <w:szCs w:val="20"/>
        </w:rPr>
      </w:pPr>
      <w:r w:rsidRPr="00820CAD">
        <w:rPr>
          <w:sz w:val="20"/>
          <w:szCs w:val="20"/>
        </w:rPr>
        <w:t>Security of premises and control of access.</w:t>
      </w:r>
    </w:p>
    <w:p w14:paraId="3C8FDA9D" w14:textId="77777777" w:rsidR="00C03B23" w:rsidRPr="00820CAD" w:rsidRDefault="00C03B23" w:rsidP="00C03B23">
      <w:pPr>
        <w:pStyle w:val="NormalBold"/>
        <w:ind w:left="330"/>
        <w:rPr>
          <w:sz w:val="20"/>
          <w:szCs w:val="20"/>
        </w:rPr>
      </w:pPr>
      <w:r w:rsidRPr="00820CAD">
        <w:rPr>
          <w:sz w:val="20"/>
          <w:szCs w:val="20"/>
        </w:rPr>
        <w:t>Security Incidents</w:t>
      </w:r>
    </w:p>
    <w:p w14:paraId="3C8FDA9E" w14:textId="77777777" w:rsidR="00C03B23" w:rsidRPr="00820CAD" w:rsidRDefault="00C03B23" w:rsidP="00C03B23">
      <w:pPr>
        <w:pStyle w:val="Normalindent1"/>
        <w:tabs>
          <w:tab w:val="clear" w:pos="926"/>
        </w:tabs>
        <w:ind w:left="566" w:firstLine="0"/>
        <w:rPr>
          <w:sz w:val="20"/>
          <w:szCs w:val="20"/>
        </w:rPr>
      </w:pPr>
      <w:r w:rsidRPr="00820CAD">
        <w:rPr>
          <w:sz w:val="20"/>
          <w:szCs w:val="20"/>
        </w:rPr>
        <w:t>Includes identification, managing and agreed reporting procedures for actual or suspected security breaches.</w:t>
      </w:r>
    </w:p>
    <w:p w14:paraId="3C8FDA9F" w14:textId="77777777" w:rsidR="00C03B23" w:rsidRPr="00820CAD" w:rsidRDefault="00C03B23" w:rsidP="00C03B23">
      <w:pPr>
        <w:rPr>
          <w:rFonts w:cs="Arial"/>
          <w:sz w:val="20"/>
        </w:rPr>
      </w:pPr>
      <w:r w:rsidRPr="00820CAD">
        <w:rPr>
          <w:rFonts w:cs="Arial"/>
          <w:sz w:val="20"/>
        </w:rPr>
        <w:t>All suppliers must implement appropriate arrangements which ensure that the Government’s information and any other Governmental assets are protected in accordance with prevailing statutory and central government requirements. These arrangements will clearly vary according to the size of the organisation.</w:t>
      </w:r>
    </w:p>
    <w:p w14:paraId="3C8FDAA0" w14:textId="77777777" w:rsidR="00C03B23" w:rsidRPr="00820CAD" w:rsidRDefault="00C03B23" w:rsidP="00C03B23">
      <w:pPr>
        <w:rPr>
          <w:rFonts w:cs="Arial"/>
          <w:sz w:val="20"/>
        </w:rPr>
      </w:pPr>
      <w:r w:rsidRPr="00820CAD">
        <w:rPr>
          <w:rFonts w:cs="Arial"/>
          <w:sz w:val="20"/>
        </w:rPr>
        <w:t xml:space="preserve">It is the Supplier’s responsibility to monitor compliance of any Sub-Contractors and provide assurance to the Customer. </w:t>
      </w:r>
    </w:p>
    <w:p w14:paraId="3C8FDAA1" w14:textId="77777777" w:rsidR="00C03B23" w:rsidRPr="00820CAD" w:rsidRDefault="00C03B23" w:rsidP="00C03B23">
      <w:pPr>
        <w:rPr>
          <w:rFonts w:cs="Arial"/>
          <w:sz w:val="20"/>
        </w:rPr>
      </w:pPr>
      <w:r w:rsidRPr="00820CAD">
        <w:rPr>
          <w:rFonts w:cs="Arial"/>
          <w:sz w:val="20"/>
        </w:rPr>
        <w:t xml:space="preserve">Failure to comply with any of these policies or standards could result in termination of the Contract under </w:t>
      </w:r>
      <w:r w:rsidRPr="00531159">
        <w:rPr>
          <w:rFonts w:cs="Arial"/>
          <w:sz w:val="20"/>
        </w:rPr>
        <w:t>Clause 8.2.1.1.</w:t>
      </w:r>
      <w:r w:rsidRPr="00820CAD">
        <w:rPr>
          <w:rFonts w:cs="Arial"/>
          <w:sz w:val="20"/>
        </w:rPr>
        <w:t xml:space="preserve"> </w:t>
      </w:r>
    </w:p>
    <w:p w14:paraId="3C8FDAA2" w14:textId="77777777" w:rsidR="00585E76" w:rsidRPr="003B6C8F" w:rsidRDefault="00585E76" w:rsidP="003B6C8F">
      <w:pPr>
        <w:jc w:val="center"/>
        <w:rPr>
          <w:rFonts w:cs="Arial"/>
          <w:b/>
          <w:sz w:val="20"/>
        </w:rPr>
      </w:pPr>
    </w:p>
    <w:sectPr w:rsidR="00585E76" w:rsidRPr="003B6C8F" w:rsidSect="00666BB9">
      <w:headerReference w:type="even" r:id="rId21"/>
      <w:headerReference w:type="default" r:id="rId22"/>
      <w:footerReference w:type="even" r:id="rId23"/>
      <w:headerReference w:type="first" r:id="rId24"/>
      <w:footerReference w:type="first" r:id="rId25"/>
      <w:endnotePr>
        <w:numFmt w:val="decimal"/>
      </w:endnotePr>
      <w:pgSz w:w="11907" w:h="16840" w:code="9"/>
      <w:pgMar w:top="1135" w:right="1701" w:bottom="1440" w:left="1440" w:header="709"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69D84" w14:textId="77777777" w:rsidR="00C61E9A" w:rsidRDefault="00C61E9A">
      <w:pPr>
        <w:spacing w:after="0" w:line="20" w:lineRule="exact"/>
      </w:pPr>
    </w:p>
  </w:endnote>
  <w:endnote w:type="continuationSeparator" w:id="0">
    <w:p w14:paraId="67C03B6C" w14:textId="77777777" w:rsidR="00C61E9A" w:rsidRDefault="00C61E9A">
      <w:pPr>
        <w:spacing w:after="0" w:line="20" w:lineRule="exact"/>
      </w:pPr>
    </w:p>
  </w:endnote>
  <w:endnote w:type="continuationNotice" w:id="1">
    <w:p w14:paraId="2F37CB7C" w14:textId="77777777" w:rsidR="00C61E9A" w:rsidRDefault="00C61E9A">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TZhongsong">
    <w:altName w:val="Arial Unicode MS"/>
    <w:panose1 w:val="00000000000000000000"/>
    <w:charset w:val="86"/>
    <w:family w:val="auto"/>
    <w:notTrueType/>
    <w:pitch w:val="variable"/>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AD" w14:textId="77777777" w:rsidR="00AA608A" w:rsidRDefault="00AA608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3C8FDAAE" w14:textId="77777777" w:rsidR="00AA608A" w:rsidRDefault="00AA608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C8FDAAF" w14:textId="77777777" w:rsidR="00AA608A" w:rsidRDefault="00AA608A" w:rsidP="00FB5BA8">
    <w:pPr>
      <w:pStyle w:val="Footer"/>
      <w:ind w:right="36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0" w14:textId="77777777" w:rsidR="00AA608A" w:rsidRDefault="00AA608A" w:rsidP="004338F5">
    <w:pPr>
      <w:pStyle w:val="Footer"/>
      <w:jc w:val="left"/>
      <w:rPr>
        <w:sz w:val="18"/>
        <w:szCs w:val="18"/>
      </w:rPr>
    </w:pPr>
  </w:p>
  <w:p w14:paraId="3993E623" w14:textId="77777777" w:rsidR="00AA608A" w:rsidRPr="000C42B4" w:rsidRDefault="00AA608A" w:rsidP="000C42B4">
    <w:pPr>
      <w:pStyle w:val="Footer"/>
      <w:jc w:val="left"/>
      <w:rPr>
        <w:sz w:val="18"/>
        <w:szCs w:val="18"/>
      </w:rPr>
    </w:pPr>
    <w:r w:rsidRPr="00813093">
      <w:rPr>
        <w:sz w:val="18"/>
        <w:szCs w:val="18"/>
      </w:rPr>
      <w:t xml:space="preserve">Contract: </w:t>
    </w:r>
    <w:r w:rsidRPr="000C42B4">
      <w:rPr>
        <w:sz w:val="18"/>
        <w:szCs w:val="18"/>
      </w:rPr>
      <w:t>Provision of Consultancy for Defence Academy</w:t>
    </w:r>
  </w:p>
  <w:p w14:paraId="79F09757" w14:textId="0B88B316" w:rsidR="00AA608A" w:rsidRPr="000C42B4" w:rsidRDefault="00AA608A" w:rsidP="000C42B4">
    <w:pPr>
      <w:pStyle w:val="Footer"/>
      <w:jc w:val="left"/>
      <w:rPr>
        <w:sz w:val="18"/>
        <w:szCs w:val="18"/>
      </w:rPr>
    </w:pPr>
    <w:r w:rsidRPr="000C42B4">
      <w:rPr>
        <w:sz w:val="18"/>
        <w:szCs w:val="18"/>
      </w:rPr>
      <w:t>Funding Model &amp; Organisational Strategy</w:t>
    </w:r>
  </w:p>
  <w:p w14:paraId="3C8FDAB2" w14:textId="745F8DB4" w:rsidR="00AA608A" w:rsidRPr="00813093" w:rsidRDefault="00AA608A" w:rsidP="004338F5">
    <w:pPr>
      <w:pStyle w:val="Footer"/>
      <w:jc w:val="left"/>
      <w:rPr>
        <w:sz w:val="18"/>
        <w:szCs w:val="18"/>
      </w:rPr>
    </w:pPr>
    <w:r>
      <w:rPr>
        <w:sz w:val="18"/>
        <w:szCs w:val="18"/>
      </w:rPr>
      <w:t>Contract Reference: CCCC16A94</w:t>
    </w:r>
  </w:p>
  <w:p w14:paraId="3C8FDAB3" w14:textId="77777777" w:rsidR="00AA608A" w:rsidRPr="00813093" w:rsidRDefault="00AA608A" w:rsidP="00813093">
    <w:pPr>
      <w:pStyle w:val="Footer"/>
      <w:jc w:val="left"/>
      <w:rPr>
        <w:sz w:val="18"/>
        <w:szCs w:val="18"/>
      </w:rPr>
    </w:pPr>
    <w:r>
      <w:rPr>
        <w:sz w:val="18"/>
        <w:szCs w:val="18"/>
      </w:rPr>
      <w:tab/>
    </w:r>
  </w:p>
  <w:p w14:paraId="3C8FDAB4" w14:textId="2CD4F5A0" w:rsidR="00AA608A" w:rsidRDefault="00AA608A" w:rsidP="00BB2491">
    <w:pPr>
      <w:pStyle w:val="Header"/>
      <w:jc w:val="right"/>
      <w:rPr>
        <w:sz w:val="18"/>
        <w:szCs w:val="18"/>
      </w:rPr>
    </w:pPr>
    <w:r w:rsidRPr="00BB2491">
      <w:rPr>
        <w:sz w:val="18"/>
        <w:szCs w:val="18"/>
      </w:rPr>
      <w:t xml:space="preserve">Page </w:t>
    </w:r>
    <w:r w:rsidRPr="00BB2491">
      <w:rPr>
        <w:sz w:val="18"/>
        <w:szCs w:val="18"/>
      </w:rPr>
      <w:fldChar w:fldCharType="begin"/>
    </w:r>
    <w:r w:rsidRPr="00BB2491">
      <w:rPr>
        <w:sz w:val="18"/>
        <w:szCs w:val="18"/>
      </w:rPr>
      <w:instrText xml:space="preserve"> PAGE  \* Arabic  \* MERGEFORMAT </w:instrText>
    </w:r>
    <w:r w:rsidRPr="00BB2491">
      <w:rPr>
        <w:sz w:val="18"/>
        <w:szCs w:val="18"/>
      </w:rPr>
      <w:fldChar w:fldCharType="separate"/>
    </w:r>
    <w:r w:rsidR="00C8743A">
      <w:rPr>
        <w:noProof/>
        <w:sz w:val="18"/>
        <w:szCs w:val="18"/>
      </w:rPr>
      <w:t>21</w:t>
    </w:r>
    <w:r w:rsidRPr="00BB2491">
      <w:rPr>
        <w:sz w:val="18"/>
        <w:szCs w:val="18"/>
      </w:rPr>
      <w:fldChar w:fldCharType="end"/>
    </w:r>
    <w:r w:rsidRPr="00BB2491">
      <w:rPr>
        <w:sz w:val="18"/>
        <w:szCs w:val="18"/>
      </w:rPr>
      <w:t xml:space="preserve"> of </w:t>
    </w:r>
    <w:r w:rsidRPr="00BB2491">
      <w:rPr>
        <w:sz w:val="18"/>
        <w:szCs w:val="18"/>
      </w:rPr>
      <w:fldChar w:fldCharType="begin"/>
    </w:r>
    <w:r w:rsidRPr="00BB2491">
      <w:rPr>
        <w:sz w:val="18"/>
        <w:szCs w:val="18"/>
      </w:rPr>
      <w:instrText xml:space="preserve"> NUMPAGES  \* Arabic  \* MERGEFORMAT </w:instrText>
    </w:r>
    <w:r w:rsidRPr="00BB2491">
      <w:rPr>
        <w:sz w:val="18"/>
        <w:szCs w:val="18"/>
      </w:rPr>
      <w:fldChar w:fldCharType="separate"/>
    </w:r>
    <w:r w:rsidR="00C8743A">
      <w:rPr>
        <w:noProof/>
        <w:sz w:val="18"/>
        <w:szCs w:val="18"/>
      </w:rPr>
      <w:t>70</w:t>
    </w:r>
    <w:r w:rsidRPr="00BB2491">
      <w:rPr>
        <w:sz w:val="18"/>
        <w:szCs w:val="18"/>
      </w:rPr>
      <w:fldChar w:fldCharType="end"/>
    </w:r>
    <w:r>
      <w:rPr>
        <w:sz w:val="18"/>
        <w:szCs w:val="18"/>
      </w:rPr>
      <w:tab/>
      <w:t>17</w:t>
    </w:r>
    <w:r w:rsidRPr="001D295D">
      <w:rPr>
        <w:sz w:val="18"/>
        <w:szCs w:val="18"/>
        <w:vertAlign w:val="superscript"/>
      </w:rPr>
      <w:t>th</w:t>
    </w:r>
    <w:r>
      <w:rPr>
        <w:sz w:val="18"/>
        <w:szCs w:val="18"/>
      </w:rPr>
      <w:t xml:space="preserve"> January 2017</w:t>
    </w:r>
  </w:p>
  <w:p w14:paraId="3C8FDAB5" w14:textId="77777777" w:rsidR="00AA608A" w:rsidRPr="00BB2491" w:rsidRDefault="00AA608A" w:rsidP="00BB2491">
    <w:pPr>
      <w:pStyle w:val="Header"/>
      <w:jc w:val="right"/>
      <w:rPr>
        <w:sz w:val="18"/>
        <w:szCs w:val="18"/>
      </w:rPr>
    </w:pPr>
    <w:r>
      <w:rPr>
        <w:rFonts w:cs="Arial"/>
        <w:color w:val="222222"/>
        <w:sz w:val="19"/>
        <w:szCs w:val="19"/>
        <w:shd w:val="clear" w:color="auto" w:fill="FFFFFF"/>
      </w:rPr>
      <w:t>© Crown copyright 2016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7" w14:textId="77777777" w:rsidR="00AA608A" w:rsidRDefault="00AA608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A" w14:textId="77777777" w:rsidR="00AA608A" w:rsidRDefault="00AA608A"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UNCLASSIFIED</w:t>
    </w:r>
    <w:r>
      <w:rPr>
        <w:rStyle w:val="PageNumber"/>
      </w:rPr>
      <w:fldChar w:fldCharType="end"/>
    </w:r>
  </w:p>
  <w:p w14:paraId="3C8FDABB" w14:textId="77777777" w:rsidR="00AA608A" w:rsidRDefault="00AA608A"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3C8FDABC" w14:textId="77777777" w:rsidR="00AA608A" w:rsidRDefault="00AA608A" w:rsidP="00FB5BA8">
    <w:pPr>
      <w:pStyle w:val="Footer"/>
      <w:ind w:right="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E" w14:textId="77777777" w:rsidR="00AA608A" w:rsidRDefault="00AA608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08DB8B" w14:textId="77777777" w:rsidR="00C61E9A" w:rsidRDefault="00C61E9A">
      <w:pPr>
        <w:spacing w:after="0" w:line="240" w:lineRule="auto"/>
      </w:pPr>
      <w:r>
        <w:separator/>
      </w:r>
    </w:p>
  </w:footnote>
  <w:footnote w:type="continuationSeparator" w:id="0">
    <w:p w14:paraId="53E6E842" w14:textId="77777777" w:rsidR="00C61E9A" w:rsidRDefault="00C61E9A">
      <w:pPr>
        <w:spacing w:after="0" w:line="240" w:lineRule="auto"/>
      </w:pPr>
      <w:r>
        <w:continuationSeparator/>
      </w:r>
    </w:p>
  </w:footnote>
  <w:footnote w:type="continuationNotice" w:id="1">
    <w:p w14:paraId="476F4DCD" w14:textId="77777777" w:rsidR="00C61E9A" w:rsidRDefault="00C61E9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AB" w14:textId="77777777" w:rsidR="00AA608A" w:rsidRDefault="00AA608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AC" w14:textId="77777777" w:rsidR="00AA608A" w:rsidRPr="00883724" w:rsidRDefault="00AA608A" w:rsidP="00FB5BA8">
    <w:pPr>
      <w:pStyle w:val="Header"/>
      <w:jc w:val="center"/>
      <w:rPr>
        <w:sz w:val="18"/>
        <w:szCs w:val="18"/>
      </w:rPr>
    </w:pPr>
    <w:r w:rsidRPr="00883724">
      <w:rPr>
        <w:sz w:val="18"/>
        <w:szCs w:val="18"/>
      </w:rPr>
      <w:t>OFFICIAL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6" w14:textId="77777777" w:rsidR="00AA608A" w:rsidRDefault="00AA608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8" w14:textId="77777777" w:rsidR="00AA608A" w:rsidRDefault="00AA608A"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9" w14:textId="77777777" w:rsidR="00AA608A" w:rsidRDefault="00AA608A" w:rsidP="00FB5BA8">
    <w:pPr>
      <w:pStyle w:val="Header"/>
      <w:jc w:val="center"/>
    </w:pPr>
    <w:r>
      <w:t>OFFICIAL</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8FDABD" w14:textId="77777777" w:rsidR="00AA608A" w:rsidRDefault="00AA608A" w:rsidP="00C9591C">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rFonts w:ascii="Calibri" w:hAnsi="Calibri"/>
        <w:color w:val="000000"/>
      </w:rPr>
      <w:t>UNCLASSIFIED</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3E22F21"/>
    <w:multiLevelType w:val="hybridMultilevel"/>
    <w:tmpl w:val="A1025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8" w15:restartNumberingAfterBreak="0">
    <w:nsid w:val="04D22305"/>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92B74ED"/>
    <w:multiLevelType w:val="hybridMultilevel"/>
    <w:tmpl w:val="04048AAA"/>
    <w:lvl w:ilvl="0" w:tplc="DBFE582C">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148"/>
        </w:tabs>
        <w:ind w:left="2148" w:hanging="360"/>
      </w:pPr>
    </w:lvl>
    <w:lvl w:ilvl="2" w:tplc="0809001B">
      <w:start w:val="1"/>
      <w:numFmt w:val="lowerRoman"/>
      <w:lvlText w:val="%3."/>
      <w:lvlJc w:val="right"/>
      <w:pPr>
        <w:tabs>
          <w:tab w:val="num" w:pos="2868"/>
        </w:tabs>
        <w:ind w:left="2868" w:hanging="180"/>
      </w:pPr>
    </w:lvl>
    <w:lvl w:ilvl="3" w:tplc="0809000F" w:tentative="1">
      <w:start w:val="1"/>
      <w:numFmt w:val="decimal"/>
      <w:lvlText w:val="%4."/>
      <w:lvlJc w:val="left"/>
      <w:pPr>
        <w:tabs>
          <w:tab w:val="num" w:pos="3588"/>
        </w:tabs>
        <w:ind w:left="3588" w:hanging="360"/>
      </w:pPr>
    </w:lvl>
    <w:lvl w:ilvl="4" w:tplc="08090019" w:tentative="1">
      <w:start w:val="1"/>
      <w:numFmt w:val="lowerLetter"/>
      <w:lvlText w:val="%5."/>
      <w:lvlJc w:val="left"/>
      <w:pPr>
        <w:tabs>
          <w:tab w:val="num" w:pos="4308"/>
        </w:tabs>
        <w:ind w:left="4308" w:hanging="360"/>
      </w:pPr>
    </w:lvl>
    <w:lvl w:ilvl="5" w:tplc="0809001B" w:tentative="1">
      <w:start w:val="1"/>
      <w:numFmt w:val="lowerRoman"/>
      <w:lvlText w:val="%6."/>
      <w:lvlJc w:val="right"/>
      <w:pPr>
        <w:tabs>
          <w:tab w:val="num" w:pos="5028"/>
        </w:tabs>
        <w:ind w:left="5028" w:hanging="180"/>
      </w:pPr>
    </w:lvl>
    <w:lvl w:ilvl="6" w:tplc="0809000F" w:tentative="1">
      <w:start w:val="1"/>
      <w:numFmt w:val="decimal"/>
      <w:lvlText w:val="%7."/>
      <w:lvlJc w:val="left"/>
      <w:pPr>
        <w:tabs>
          <w:tab w:val="num" w:pos="5748"/>
        </w:tabs>
        <w:ind w:left="5748" w:hanging="360"/>
      </w:pPr>
    </w:lvl>
    <w:lvl w:ilvl="7" w:tplc="08090019" w:tentative="1">
      <w:start w:val="1"/>
      <w:numFmt w:val="lowerLetter"/>
      <w:lvlText w:val="%8."/>
      <w:lvlJc w:val="left"/>
      <w:pPr>
        <w:tabs>
          <w:tab w:val="num" w:pos="6468"/>
        </w:tabs>
        <w:ind w:left="6468" w:hanging="360"/>
      </w:pPr>
    </w:lvl>
    <w:lvl w:ilvl="8" w:tplc="0809001B" w:tentative="1">
      <w:start w:val="1"/>
      <w:numFmt w:val="lowerRoman"/>
      <w:lvlText w:val="%9."/>
      <w:lvlJc w:val="right"/>
      <w:pPr>
        <w:tabs>
          <w:tab w:val="num" w:pos="7188"/>
        </w:tabs>
        <w:ind w:left="7188" w:hanging="180"/>
      </w:pPr>
    </w:lvl>
  </w:abstractNum>
  <w:abstractNum w:abstractNumId="10" w15:restartNumberingAfterBreak="0">
    <w:nsid w:val="0EAF733B"/>
    <w:multiLevelType w:val="hybridMultilevel"/>
    <w:tmpl w:val="E3000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FF97559"/>
    <w:multiLevelType w:val="hybridMultilevel"/>
    <w:tmpl w:val="DCE4DB6C"/>
    <w:lvl w:ilvl="0" w:tplc="D9B0B4EE">
      <w:start w:val="1"/>
      <w:numFmt w:val="decimal"/>
      <w:lvlText w:val="(%1)"/>
      <w:lvlJc w:val="left"/>
      <w:pPr>
        <w:ind w:left="928" w:hanging="360"/>
      </w:pPr>
      <w:rPr>
        <w:rFonts w:hint="default"/>
      </w:rPr>
    </w:lvl>
    <w:lvl w:ilvl="1" w:tplc="96FCC7D6" w:tentative="1">
      <w:start w:val="1"/>
      <w:numFmt w:val="lowerLetter"/>
      <w:lvlText w:val="%2."/>
      <w:lvlJc w:val="left"/>
      <w:pPr>
        <w:ind w:left="1648" w:hanging="360"/>
      </w:pPr>
    </w:lvl>
    <w:lvl w:ilvl="2" w:tplc="D0DAE298" w:tentative="1">
      <w:start w:val="1"/>
      <w:numFmt w:val="lowerRoman"/>
      <w:lvlText w:val="%3."/>
      <w:lvlJc w:val="right"/>
      <w:pPr>
        <w:ind w:left="2368" w:hanging="180"/>
      </w:pPr>
    </w:lvl>
    <w:lvl w:ilvl="3" w:tplc="A46C2D78" w:tentative="1">
      <w:start w:val="1"/>
      <w:numFmt w:val="decimal"/>
      <w:lvlText w:val="%4."/>
      <w:lvlJc w:val="left"/>
      <w:pPr>
        <w:ind w:left="3088" w:hanging="360"/>
      </w:pPr>
    </w:lvl>
    <w:lvl w:ilvl="4" w:tplc="D68EB5A0" w:tentative="1">
      <w:start w:val="1"/>
      <w:numFmt w:val="lowerLetter"/>
      <w:lvlText w:val="%5."/>
      <w:lvlJc w:val="left"/>
      <w:pPr>
        <w:ind w:left="3808" w:hanging="360"/>
      </w:pPr>
    </w:lvl>
    <w:lvl w:ilvl="5" w:tplc="574699E8" w:tentative="1">
      <w:start w:val="1"/>
      <w:numFmt w:val="lowerRoman"/>
      <w:lvlText w:val="%6."/>
      <w:lvlJc w:val="right"/>
      <w:pPr>
        <w:ind w:left="4528" w:hanging="180"/>
      </w:pPr>
    </w:lvl>
    <w:lvl w:ilvl="6" w:tplc="FFDEA830" w:tentative="1">
      <w:start w:val="1"/>
      <w:numFmt w:val="decimal"/>
      <w:lvlText w:val="%7."/>
      <w:lvlJc w:val="left"/>
      <w:pPr>
        <w:ind w:left="5248" w:hanging="360"/>
      </w:pPr>
    </w:lvl>
    <w:lvl w:ilvl="7" w:tplc="B2201384" w:tentative="1">
      <w:start w:val="1"/>
      <w:numFmt w:val="lowerLetter"/>
      <w:lvlText w:val="%8."/>
      <w:lvlJc w:val="left"/>
      <w:pPr>
        <w:ind w:left="5968" w:hanging="360"/>
      </w:pPr>
    </w:lvl>
    <w:lvl w:ilvl="8" w:tplc="149E400E" w:tentative="1">
      <w:start w:val="1"/>
      <w:numFmt w:val="lowerRoman"/>
      <w:lvlText w:val="%9."/>
      <w:lvlJc w:val="right"/>
      <w:pPr>
        <w:ind w:left="6688" w:hanging="180"/>
      </w:pPr>
    </w:lvl>
  </w:abstractNum>
  <w:abstractNum w:abstractNumId="12" w15:restartNumberingAfterBreak="0">
    <w:nsid w:val="10A67017"/>
    <w:multiLevelType w:val="multilevel"/>
    <w:tmpl w:val="F332531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1A2C4F79"/>
    <w:multiLevelType w:val="multilevel"/>
    <w:tmpl w:val="16422F70"/>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1E1C4EE2"/>
    <w:multiLevelType w:val="hybridMultilevel"/>
    <w:tmpl w:val="B1AA4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1E89273C"/>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0796D52"/>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8"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9" w15:restartNumberingAfterBreak="0">
    <w:nsid w:val="29432A9D"/>
    <w:multiLevelType w:val="hybridMultilevel"/>
    <w:tmpl w:val="B78272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7F7311"/>
    <w:multiLevelType w:val="hybridMultilevel"/>
    <w:tmpl w:val="57EEB500"/>
    <w:lvl w:ilvl="0" w:tplc="24F4306E">
      <w:start w:val="1"/>
      <w:numFmt w:val="decimal"/>
      <w:lvlText w:val="(%1)"/>
      <w:lvlJc w:val="left"/>
      <w:pPr>
        <w:tabs>
          <w:tab w:val="num" w:pos="1152"/>
        </w:tabs>
        <w:ind w:left="1152" w:hanging="360"/>
      </w:pPr>
      <w:rPr>
        <w:rFonts w:hint="default"/>
      </w:rPr>
    </w:lvl>
    <w:lvl w:ilvl="1" w:tplc="72B4BC8E" w:tentative="1">
      <w:start w:val="1"/>
      <w:numFmt w:val="lowerLetter"/>
      <w:lvlText w:val="%2."/>
      <w:lvlJc w:val="left"/>
      <w:pPr>
        <w:tabs>
          <w:tab w:val="num" w:pos="1312"/>
        </w:tabs>
        <w:ind w:left="1312" w:hanging="360"/>
      </w:pPr>
    </w:lvl>
    <w:lvl w:ilvl="2" w:tplc="4476CF5A" w:tentative="1">
      <w:start w:val="1"/>
      <w:numFmt w:val="lowerRoman"/>
      <w:lvlText w:val="%3."/>
      <w:lvlJc w:val="right"/>
      <w:pPr>
        <w:tabs>
          <w:tab w:val="num" w:pos="2032"/>
        </w:tabs>
        <w:ind w:left="2032" w:hanging="180"/>
      </w:pPr>
    </w:lvl>
    <w:lvl w:ilvl="3" w:tplc="624ECFB8" w:tentative="1">
      <w:start w:val="1"/>
      <w:numFmt w:val="decimal"/>
      <w:lvlText w:val="%4."/>
      <w:lvlJc w:val="left"/>
      <w:pPr>
        <w:tabs>
          <w:tab w:val="num" w:pos="2752"/>
        </w:tabs>
        <w:ind w:left="2752" w:hanging="360"/>
      </w:pPr>
    </w:lvl>
    <w:lvl w:ilvl="4" w:tplc="79E83C64" w:tentative="1">
      <w:start w:val="1"/>
      <w:numFmt w:val="lowerLetter"/>
      <w:lvlText w:val="%5."/>
      <w:lvlJc w:val="left"/>
      <w:pPr>
        <w:tabs>
          <w:tab w:val="num" w:pos="3472"/>
        </w:tabs>
        <w:ind w:left="3472" w:hanging="360"/>
      </w:pPr>
    </w:lvl>
    <w:lvl w:ilvl="5" w:tplc="1DBCF6BA" w:tentative="1">
      <w:start w:val="1"/>
      <w:numFmt w:val="lowerRoman"/>
      <w:lvlText w:val="%6."/>
      <w:lvlJc w:val="right"/>
      <w:pPr>
        <w:tabs>
          <w:tab w:val="num" w:pos="4192"/>
        </w:tabs>
        <w:ind w:left="4192" w:hanging="180"/>
      </w:pPr>
    </w:lvl>
    <w:lvl w:ilvl="6" w:tplc="FD58E47A" w:tentative="1">
      <w:start w:val="1"/>
      <w:numFmt w:val="decimal"/>
      <w:lvlText w:val="%7."/>
      <w:lvlJc w:val="left"/>
      <w:pPr>
        <w:tabs>
          <w:tab w:val="num" w:pos="4912"/>
        </w:tabs>
        <w:ind w:left="4912" w:hanging="360"/>
      </w:pPr>
    </w:lvl>
    <w:lvl w:ilvl="7" w:tplc="A01CBC84" w:tentative="1">
      <w:start w:val="1"/>
      <w:numFmt w:val="lowerLetter"/>
      <w:lvlText w:val="%8."/>
      <w:lvlJc w:val="left"/>
      <w:pPr>
        <w:tabs>
          <w:tab w:val="num" w:pos="5632"/>
        </w:tabs>
        <w:ind w:left="5632" w:hanging="360"/>
      </w:pPr>
    </w:lvl>
    <w:lvl w:ilvl="8" w:tplc="B4B88B82" w:tentative="1">
      <w:start w:val="1"/>
      <w:numFmt w:val="lowerRoman"/>
      <w:lvlText w:val="%9."/>
      <w:lvlJc w:val="right"/>
      <w:pPr>
        <w:tabs>
          <w:tab w:val="num" w:pos="6352"/>
        </w:tabs>
        <w:ind w:left="6352" w:hanging="180"/>
      </w:pPr>
    </w:lvl>
  </w:abstractNum>
  <w:abstractNum w:abstractNumId="21" w15:restartNumberingAfterBreak="0">
    <w:nsid w:val="2B313770"/>
    <w:multiLevelType w:val="hybridMultilevel"/>
    <w:tmpl w:val="F9B8B91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2" w15:restartNumberingAfterBreak="0">
    <w:nsid w:val="2BE77D4B"/>
    <w:multiLevelType w:val="hybridMultilevel"/>
    <w:tmpl w:val="33E440C2"/>
    <w:name w:val="Plato Schedule Numbering List"/>
    <w:lvl w:ilvl="0" w:tplc="856AB7B0">
      <w:start w:val="2"/>
      <w:numFmt w:val="lowerRoman"/>
      <w:lvlText w:val="%1)"/>
      <w:lvlJc w:val="left"/>
      <w:pPr>
        <w:tabs>
          <w:tab w:val="num" w:pos="2880"/>
        </w:tabs>
        <w:ind w:left="2880" w:hanging="720"/>
      </w:pPr>
      <w:rPr>
        <w:rFonts w:cs="Times New Roman" w:hint="default"/>
      </w:rPr>
    </w:lvl>
    <w:lvl w:ilvl="1" w:tplc="70502618" w:tentative="1">
      <w:start w:val="1"/>
      <w:numFmt w:val="lowerLetter"/>
      <w:lvlText w:val="%2."/>
      <w:lvlJc w:val="left"/>
      <w:pPr>
        <w:tabs>
          <w:tab w:val="num" w:pos="3240"/>
        </w:tabs>
        <w:ind w:left="3240" w:hanging="360"/>
      </w:pPr>
      <w:rPr>
        <w:rFonts w:cs="Times New Roman"/>
      </w:rPr>
    </w:lvl>
    <w:lvl w:ilvl="2" w:tplc="ADA40CBE" w:tentative="1">
      <w:start w:val="1"/>
      <w:numFmt w:val="lowerRoman"/>
      <w:lvlText w:val="%3."/>
      <w:lvlJc w:val="right"/>
      <w:pPr>
        <w:tabs>
          <w:tab w:val="num" w:pos="3960"/>
        </w:tabs>
        <w:ind w:left="3960" w:hanging="180"/>
      </w:pPr>
      <w:rPr>
        <w:rFonts w:cs="Times New Roman"/>
      </w:rPr>
    </w:lvl>
    <w:lvl w:ilvl="3" w:tplc="3416B8DC" w:tentative="1">
      <w:start w:val="1"/>
      <w:numFmt w:val="decimal"/>
      <w:lvlText w:val="%4."/>
      <w:lvlJc w:val="left"/>
      <w:pPr>
        <w:tabs>
          <w:tab w:val="num" w:pos="4680"/>
        </w:tabs>
        <w:ind w:left="4680" w:hanging="360"/>
      </w:pPr>
      <w:rPr>
        <w:rFonts w:cs="Times New Roman"/>
      </w:rPr>
    </w:lvl>
    <w:lvl w:ilvl="4" w:tplc="77C08C02" w:tentative="1">
      <w:start w:val="1"/>
      <w:numFmt w:val="lowerLetter"/>
      <w:lvlText w:val="%5."/>
      <w:lvlJc w:val="left"/>
      <w:pPr>
        <w:tabs>
          <w:tab w:val="num" w:pos="5400"/>
        </w:tabs>
        <w:ind w:left="5400" w:hanging="360"/>
      </w:pPr>
      <w:rPr>
        <w:rFonts w:cs="Times New Roman"/>
      </w:rPr>
    </w:lvl>
    <w:lvl w:ilvl="5" w:tplc="BF5CB652" w:tentative="1">
      <w:start w:val="1"/>
      <w:numFmt w:val="lowerRoman"/>
      <w:lvlText w:val="%6."/>
      <w:lvlJc w:val="right"/>
      <w:pPr>
        <w:tabs>
          <w:tab w:val="num" w:pos="6120"/>
        </w:tabs>
        <w:ind w:left="6120" w:hanging="180"/>
      </w:pPr>
      <w:rPr>
        <w:rFonts w:cs="Times New Roman"/>
      </w:rPr>
    </w:lvl>
    <w:lvl w:ilvl="6" w:tplc="E71E21A2" w:tentative="1">
      <w:start w:val="1"/>
      <w:numFmt w:val="decimal"/>
      <w:lvlText w:val="%7."/>
      <w:lvlJc w:val="left"/>
      <w:pPr>
        <w:tabs>
          <w:tab w:val="num" w:pos="6840"/>
        </w:tabs>
        <w:ind w:left="6840" w:hanging="360"/>
      </w:pPr>
      <w:rPr>
        <w:rFonts w:cs="Times New Roman"/>
      </w:rPr>
    </w:lvl>
    <w:lvl w:ilvl="7" w:tplc="92509374" w:tentative="1">
      <w:start w:val="1"/>
      <w:numFmt w:val="lowerLetter"/>
      <w:lvlText w:val="%8."/>
      <w:lvlJc w:val="left"/>
      <w:pPr>
        <w:tabs>
          <w:tab w:val="num" w:pos="7560"/>
        </w:tabs>
        <w:ind w:left="7560" w:hanging="360"/>
      </w:pPr>
      <w:rPr>
        <w:rFonts w:cs="Times New Roman"/>
      </w:rPr>
    </w:lvl>
    <w:lvl w:ilvl="8" w:tplc="4D5C3AAC" w:tentative="1">
      <w:start w:val="1"/>
      <w:numFmt w:val="lowerRoman"/>
      <w:lvlText w:val="%9."/>
      <w:lvlJc w:val="right"/>
      <w:pPr>
        <w:tabs>
          <w:tab w:val="num" w:pos="8280"/>
        </w:tabs>
        <w:ind w:left="8280" w:hanging="180"/>
      </w:pPr>
      <w:rPr>
        <w:rFonts w:cs="Times New Roman"/>
      </w:rPr>
    </w:lvl>
  </w:abstractNum>
  <w:abstractNum w:abstractNumId="23" w15:restartNumberingAfterBreak="0">
    <w:nsid w:val="2C7368DE"/>
    <w:multiLevelType w:val="hybridMultilevel"/>
    <w:tmpl w:val="4714266A"/>
    <w:lvl w:ilvl="0" w:tplc="D84096C4">
      <w:start w:val="3"/>
      <w:numFmt w:val="lowerRoman"/>
      <w:lvlText w:val="(%1)"/>
      <w:lvlJc w:val="left"/>
      <w:pPr>
        <w:tabs>
          <w:tab w:val="num" w:pos="1080"/>
        </w:tabs>
        <w:ind w:left="1080" w:hanging="720"/>
      </w:pPr>
      <w:rPr>
        <w:rFonts w:hint="default"/>
      </w:rPr>
    </w:lvl>
    <w:lvl w:ilvl="1" w:tplc="50D8C1D6" w:tentative="1">
      <w:start w:val="1"/>
      <w:numFmt w:val="lowerLetter"/>
      <w:lvlText w:val="%2."/>
      <w:lvlJc w:val="left"/>
      <w:pPr>
        <w:tabs>
          <w:tab w:val="num" w:pos="1440"/>
        </w:tabs>
        <w:ind w:left="1440" w:hanging="360"/>
      </w:pPr>
    </w:lvl>
    <w:lvl w:ilvl="2" w:tplc="DAEE72AE" w:tentative="1">
      <w:start w:val="1"/>
      <w:numFmt w:val="lowerRoman"/>
      <w:lvlText w:val="%3."/>
      <w:lvlJc w:val="right"/>
      <w:pPr>
        <w:tabs>
          <w:tab w:val="num" w:pos="2160"/>
        </w:tabs>
        <w:ind w:left="2160" w:hanging="180"/>
      </w:pPr>
    </w:lvl>
    <w:lvl w:ilvl="3" w:tplc="0270E210" w:tentative="1">
      <w:start w:val="1"/>
      <w:numFmt w:val="decimal"/>
      <w:lvlText w:val="%4."/>
      <w:lvlJc w:val="left"/>
      <w:pPr>
        <w:tabs>
          <w:tab w:val="num" w:pos="2880"/>
        </w:tabs>
        <w:ind w:left="2880" w:hanging="360"/>
      </w:pPr>
    </w:lvl>
    <w:lvl w:ilvl="4" w:tplc="19EE4678" w:tentative="1">
      <w:start w:val="1"/>
      <w:numFmt w:val="lowerLetter"/>
      <w:lvlText w:val="%5."/>
      <w:lvlJc w:val="left"/>
      <w:pPr>
        <w:tabs>
          <w:tab w:val="num" w:pos="3600"/>
        </w:tabs>
        <w:ind w:left="3600" w:hanging="360"/>
      </w:pPr>
    </w:lvl>
    <w:lvl w:ilvl="5" w:tplc="E4702BB2" w:tentative="1">
      <w:start w:val="1"/>
      <w:numFmt w:val="lowerRoman"/>
      <w:lvlText w:val="%6."/>
      <w:lvlJc w:val="right"/>
      <w:pPr>
        <w:tabs>
          <w:tab w:val="num" w:pos="4320"/>
        </w:tabs>
        <w:ind w:left="4320" w:hanging="180"/>
      </w:pPr>
    </w:lvl>
    <w:lvl w:ilvl="6" w:tplc="B7DA9B2E" w:tentative="1">
      <w:start w:val="1"/>
      <w:numFmt w:val="decimal"/>
      <w:lvlText w:val="%7."/>
      <w:lvlJc w:val="left"/>
      <w:pPr>
        <w:tabs>
          <w:tab w:val="num" w:pos="5040"/>
        </w:tabs>
        <w:ind w:left="5040" w:hanging="360"/>
      </w:pPr>
    </w:lvl>
    <w:lvl w:ilvl="7" w:tplc="AD866AFE" w:tentative="1">
      <w:start w:val="1"/>
      <w:numFmt w:val="lowerLetter"/>
      <w:lvlText w:val="%8."/>
      <w:lvlJc w:val="left"/>
      <w:pPr>
        <w:tabs>
          <w:tab w:val="num" w:pos="5760"/>
        </w:tabs>
        <w:ind w:left="5760" w:hanging="360"/>
      </w:pPr>
    </w:lvl>
    <w:lvl w:ilvl="8" w:tplc="2CD44630" w:tentative="1">
      <w:start w:val="1"/>
      <w:numFmt w:val="lowerRoman"/>
      <w:lvlText w:val="%9."/>
      <w:lvlJc w:val="right"/>
      <w:pPr>
        <w:tabs>
          <w:tab w:val="num" w:pos="6480"/>
        </w:tabs>
        <w:ind w:left="6480" w:hanging="180"/>
      </w:pPr>
    </w:lvl>
  </w:abstractNum>
  <w:abstractNum w:abstractNumId="24" w15:restartNumberingAfterBreak="0">
    <w:nsid w:val="2F1F0555"/>
    <w:multiLevelType w:val="hybridMultilevel"/>
    <w:tmpl w:val="592EA5C0"/>
    <w:lvl w:ilvl="0" w:tplc="C2C22AE0">
      <w:start w:val="1"/>
      <w:numFmt w:val="decimal"/>
      <w:lvlText w:val="(%1)"/>
      <w:lvlJc w:val="left"/>
      <w:pPr>
        <w:tabs>
          <w:tab w:val="num" w:pos="2345"/>
        </w:tabs>
        <w:ind w:left="2345" w:hanging="360"/>
      </w:pPr>
      <w:rPr>
        <w:rFonts w:hint="default"/>
      </w:rPr>
    </w:lvl>
    <w:lvl w:ilvl="1" w:tplc="4EAE00A2" w:tentative="1">
      <w:start w:val="1"/>
      <w:numFmt w:val="lowerLetter"/>
      <w:lvlText w:val="%2."/>
      <w:lvlJc w:val="left"/>
      <w:pPr>
        <w:tabs>
          <w:tab w:val="num" w:pos="2505"/>
        </w:tabs>
        <w:ind w:left="2505" w:hanging="360"/>
      </w:pPr>
    </w:lvl>
    <w:lvl w:ilvl="2" w:tplc="9E188C8E" w:tentative="1">
      <w:start w:val="1"/>
      <w:numFmt w:val="lowerRoman"/>
      <w:lvlText w:val="%3."/>
      <w:lvlJc w:val="right"/>
      <w:pPr>
        <w:tabs>
          <w:tab w:val="num" w:pos="3225"/>
        </w:tabs>
        <w:ind w:left="3225" w:hanging="180"/>
      </w:pPr>
    </w:lvl>
    <w:lvl w:ilvl="3" w:tplc="871A9750" w:tentative="1">
      <w:start w:val="1"/>
      <w:numFmt w:val="decimal"/>
      <w:lvlText w:val="%4."/>
      <w:lvlJc w:val="left"/>
      <w:pPr>
        <w:tabs>
          <w:tab w:val="num" w:pos="3945"/>
        </w:tabs>
        <w:ind w:left="3945" w:hanging="360"/>
      </w:pPr>
    </w:lvl>
    <w:lvl w:ilvl="4" w:tplc="6D501582" w:tentative="1">
      <w:start w:val="1"/>
      <w:numFmt w:val="lowerLetter"/>
      <w:lvlText w:val="%5."/>
      <w:lvlJc w:val="left"/>
      <w:pPr>
        <w:tabs>
          <w:tab w:val="num" w:pos="4665"/>
        </w:tabs>
        <w:ind w:left="4665" w:hanging="360"/>
      </w:pPr>
    </w:lvl>
    <w:lvl w:ilvl="5" w:tplc="60FAD122" w:tentative="1">
      <w:start w:val="1"/>
      <w:numFmt w:val="lowerRoman"/>
      <w:lvlText w:val="%6."/>
      <w:lvlJc w:val="right"/>
      <w:pPr>
        <w:tabs>
          <w:tab w:val="num" w:pos="5385"/>
        </w:tabs>
        <w:ind w:left="5385" w:hanging="180"/>
      </w:pPr>
    </w:lvl>
    <w:lvl w:ilvl="6" w:tplc="BECC1A64" w:tentative="1">
      <w:start w:val="1"/>
      <w:numFmt w:val="decimal"/>
      <w:lvlText w:val="%7."/>
      <w:lvlJc w:val="left"/>
      <w:pPr>
        <w:tabs>
          <w:tab w:val="num" w:pos="6105"/>
        </w:tabs>
        <w:ind w:left="6105" w:hanging="360"/>
      </w:pPr>
    </w:lvl>
    <w:lvl w:ilvl="7" w:tplc="F81CE400" w:tentative="1">
      <w:start w:val="1"/>
      <w:numFmt w:val="lowerLetter"/>
      <w:lvlText w:val="%8."/>
      <w:lvlJc w:val="left"/>
      <w:pPr>
        <w:tabs>
          <w:tab w:val="num" w:pos="6825"/>
        </w:tabs>
        <w:ind w:left="6825" w:hanging="360"/>
      </w:pPr>
    </w:lvl>
    <w:lvl w:ilvl="8" w:tplc="858002DA" w:tentative="1">
      <w:start w:val="1"/>
      <w:numFmt w:val="lowerRoman"/>
      <w:lvlText w:val="%9."/>
      <w:lvlJc w:val="right"/>
      <w:pPr>
        <w:tabs>
          <w:tab w:val="num" w:pos="7545"/>
        </w:tabs>
        <w:ind w:left="7545" w:hanging="180"/>
      </w:pPr>
    </w:lvl>
  </w:abstractNum>
  <w:abstractNum w:abstractNumId="25"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6" w15:restartNumberingAfterBreak="0">
    <w:nsid w:val="393D1D3E"/>
    <w:multiLevelType w:val="hybridMultilevel"/>
    <w:tmpl w:val="8938B82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8" w15:restartNumberingAfterBreak="0">
    <w:nsid w:val="450042A5"/>
    <w:multiLevelType w:val="hybridMultilevel"/>
    <w:tmpl w:val="5D6419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621262E"/>
    <w:multiLevelType w:val="hybridMultilevel"/>
    <w:tmpl w:val="D102E5F8"/>
    <w:lvl w:ilvl="0" w:tplc="08090017">
      <w:start w:val="1"/>
      <w:numFmt w:val="lowerLetter"/>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9021F1E"/>
    <w:multiLevelType w:val="multilevel"/>
    <w:tmpl w:val="1FEC0D96"/>
    <w:lvl w:ilvl="0">
      <w:start w:val="1"/>
      <w:numFmt w:val="decimal"/>
      <w:lvlRestart w:val="0"/>
      <w:pStyle w:val="Heading1"/>
      <w:lvlText w:val="%1."/>
      <w:lvlJc w:val="left"/>
      <w:pPr>
        <w:tabs>
          <w:tab w:val="num" w:pos="720"/>
        </w:tabs>
        <w:ind w:left="720" w:hanging="720"/>
      </w:pPr>
      <w:rPr>
        <w:caps w:val="0"/>
        <w:effect w:val="none"/>
      </w:rPr>
    </w:lvl>
    <w:lvl w:ilvl="1">
      <w:start w:val="1"/>
      <w:numFmt w:val="decimal"/>
      <w:pStyle w:val="Heading2"/>
      <w:lvlText w:val="%1.%2"/>
      <w:lvlJc w:val="left"/>
      <w:pPr>
        <w:tabs>
          <w:tab w:val="num" w:pos="1350"/>
        </w:tabs>
        <w:ind w:left="1350" w:hanging="720"/>
      </w:pPr>
      <w:rPr>
        <w:caps w:val="0"/>
        <w:effect w:val="none"/>
      </w:rPr>
    </w:lvl>
    <w:lvl w:ilvl="2">
      <w:start w:val="1"/>
      <w:numFmt w:val="decimal"/>
      <w:pStyle w:val="Heading3"/>
      <w:lvlText w:val="%1.%2.%3"/>
      <w:lvlJc w:val="left"/>
      <w:pPr>
        <w:tabs>
          <w:tab w:val="num" w:pos="1647"/>
        </w:tabs>
        <w:ind w:left="1647" w:hanging="1080"/>
      </w:pPr>
      <w:rPr>
        <w:caps w:val="0"/>
        <w:color w:val="auto"/>
        <w:effect w:val="none"/>
      </w:rPr>
    </w:lvl>
    <w:lvl w:ilvl="3">
      <w:start w:val="1"/>
      <w:numFmt w:val="decimal"/>
      <w:pStyle w:val="Heading4"/>
      <w:lvlText w:val="%1.%2.%3.%4"/>
      <w:lvlJc w:val="left"/>
      <w:pPr>
        <w:tabs>
          <w:tab w:val="num" w:pos="1648"/>
        </w:tabs>
        <w:ind w:left="1648" w:hanging="1080"/>
      </w:pPr>
      <w:rPr>
        <w:caps w:val="0"/>
        <w:effect w:val="none"/>
      </w:rPr>
    </w:lvl>
    <w:lvl w:ilvl="4">
      <w:start w:val="1"/>
      <w:numFmt w:val="lowerLetter"/>
      <w:pStyle w:val="Heading5"/>
      <w:lvlText w:val="(%5)"/>
      <w:lvlJc w:val="left"/>
      <w:pPr>
        <w:tabs>
          <w:tab w:val="num" w:pos="3600"/>
        </w:tabs>
        <w:ind w:left="3600" w:hanging="720"/>
      </w:pPr>
      <w:rPr>
        <w:caps w:val="0"/>
        <w:effect w:val="none"/>
      </w:rPr>
    </w:lvl>
    <w:lvl w:ilvl="5">
      <w:start w:val="1"/>
      <w:numFmt w:val="lowerRoman"/>
      <w:pStyle w:val="Heading6"/>
      <w:lvlText w:val="(%6)"/>
      <w:lvlJc w:val="left"/>
      <w:pPr>
        <w:tabs>
          <w:tab w:val="num" w:pos="4320"/>
        </w:tabs>
        <w:ind w:left="4320" w:hanging="720"/>
      </w:pPr>
      <w:rPr>
        <w:caps w:val="0"/>
        <w:effect w:val="none"/>
      </w:rPr>
    </w:lvl>
    <w:lvl w:ilvl="6">
      <w:start w:val="1"/>
      <w:numFmt w:val="decimal"/>
      <w:pStyle w:val="Heading7"/>
      <w:lvlText w:val="(%7)"/>
      <w:lvlJc w:val="left"/>
      <w:pPr>
        <w:tabs>
          <w:tab w:val="num" w:pos="5040"/>
        </w:tabs>
        <w:ind w:left="5040" w:hanging="720"/>
      </w:pPr>
      <w:rPr>
        <w:caps w:val="0"/>
        <w:effect w:val="none"/>
      </w:rPr>
    </w:lvl>
    <w:lvl w:ilvl="7">
      <w:start w:val="1"/>
      <w:numFmt w:val="none"/>
      <w:pStyle w:val="Heading8"/>
      <w:lvlText w:val=""/>
      <w:lvlJc w:val="left"/>
      <w:pPr>
        <w:tabs>
          <w:tab w:val="num" w:pos="5040"/>
        </w:tabs>
        <w:ind w:left="5040" w:hanging="720"/>
      </w:pPr>
      <w:rPr>
        <w:caps w:val="0"/>
        <w:effect w:val="none"/>
      </w:rPr>
    </w:lvl>
    <w:lvl w:ilvl="8">
      <w:start w:val="1"/>
      <w:numFmt w:val="none"/>
      <w:pStyle w:val="Heading9"/>
      <w:lvlText w:val=""/>
      <w:lvlJc w:val="left"/>
      <w:pPr>
        <w:tabs>
          <w:tab w:val="num" w:pos="5040"/>
        </w:tabs>
        <w:ind w:left="5040" w:hanging="720"/>
      </w:pPr>
      <w:rPr>
        <w:caps w:val="0"/>
        <w:effect w:val="none"/>
      </w:rPr>
    </w:lvl>
  </w:abstractNum>
  <w:abstractNum w:abstractNumId="31" w15:restartNumberingAfterBreak="0">
    <w:nsid w:val="4C5D541E"/>
    <w:multiLevelType w:val="hybridMultilevel"/>
    <w:tmpl w:val="A5FC56B2"/>
    <w:lvl w:ilvl="0" w:tplc="9B547A46">
      <w:start w:val="1"/>
      <w:numFmt w:val="lowerLetter"/>
      <w:lvlText w:val="(%1)"/>
      <w:lvlJc w:val="left"/>
      <w:pPr>
        <w:tabs>
          <w:tab w:val="num" w:pos="720"/>
        </w:tabs>
        <w:ind w:left="720" w:hanging="360"/>
      </w:pPr>
      <w:rPr>
        <w:rFonts w:hint="default"/>
      </w:rPr>
    </w:lvl>
    <w:lvl w:ilvl="1" w:tplc="35845BC2" w:tentative="1">
      <w:start w:val="1"/>
      <w:numFmt w:val="lowerLetter"/>
      <w:lvlText w:val="%2."/>
      <w:lvlJc w:val="left"/>
      <w:pPr>
        <w:tabs>
          <w:tab w:val="num" w:pos="1440"/>
        </w:tabs>
        <w:ind w:left="1440" w:hanging="360"/>
      </w:pPr>
    </w:lvl>
    <w:lvl w:ilvl="2" w:tplc="8026BF9E" w:tentative="1">
      <w:start w:val="1"/>
      <w:numFmt w:val="lowerRoman"/>
      <w:lvlText w:val="%3."/>
      <w:lvlJc w:val="right"/>
      <w:pPr>
        <w:tabs>
          <w:tab w:val="num" w:pos="2160"/>
        </w:tabs>
        <w:ind w:left="2160" w:hanging="180"/>
      </w:pPr>
    </w:lvl>
    <w:lvl w:ilvl="3" w:tplc="8D28A900" w:tentative="1">
      <w:start w:val="1"/>
      <w:numFmt w:val="decimal"/>
      <w:lvlText w:val="%4."/>
      <w:lvlJc w:val="left"/>
      <w:pPr>
        <w:tabs>
          <w:tab w:val="num" w:pos="2880"/>
        </w:tabs>
        <w:ind w:left="2880" w:hanging="360"/>
      </w:pPr>
    </w:lvl>
    <w:lvl w:ilvl="4" w:tplc="0E3A1E84" w:tentative="1">
      <w:start w:val="1"/>
      <w:numFmt w:val="lowerLetter"/>
      <w:lvlText w:val="%5."/>
      <w:lvlJc w:val="left"/>
      <w:pPr>
        <w:tabs>
          <w:tab w:val="num" w:pos="3600"/>
        </w:tabs>
        <w:ind w:left="3600" w:hanging="360"/>
      </w:pPr>
    </w:lvl>
    <w:lvl w:ilvl="5" w:tplc="082CC970" w:tentative="1">
      <w:start w:val="1"/>
      <w:numFmt w:val="lowerRoman"/>
      <w:lvlText w:val="%6."/>
      <w:lvlJc w:val="right"/>
      <w:pPr>
        <w:tabs>
          <w:tab w:val="num" w:pos="4320"/>
        </w:tabs>
        <w:ind w:left="4320" w:hanging="180"/>
      </w:pPr>
    </w:lvl>
    <w:lvl w:ilvl="6" w:tplc="78DC3468" w:tentative="1">
      <w:start w:val="1"/>
      <w:numFmt w:val="decimal"/>
      <w:lvlText w:val="%7."/>
      <w:lvlJc w:val="left"/>
      <w:pPr>
        <w:tabs>
          <w:tab w:val="num" w:pos="5040"/>
        </w:tabs>
        <w:ind w:left="5040" w:hanging="360"/>
      </w:pPr>
    </w:lvl>
    <w:lvl w:ilvl="7" w:tplc="D38A0F68" w:tentative="1">
      <w:start w:val="1"/>
      <w:numFmt w:val="lowerLetter"/>
      <w:lvlText w:val="%8."/>
      <w:lvlJc w:val="left"/>
      <w:pPr>
        <w:tabs>
          <w:tab w:val="num" w:pos="5760"/>
        </w:tabs>
        <w:ind w:left="5760" w:hanging="360"/>
      </w:pPr>
    </w:lvl>
    <w:lvl w:ilvl="8" w:tplc="57944554" w:tentative="1">
      <w:start w:val="1"/>
      <w:numFmt w:val="lowerRoman"/>
      <w:lvlText w:val="%9."/>
      <w:lvlJc w:val="right"/>
      <w:pPr>
        <w:tabs>
          <w:tab w:val="num" w:pos="6480"/>
        </w:tabs>
        <w:ind w:left="6480" w:hanging="180"/>
      </w:pPr>
    </w:lvl>
  </w:abstractNum>
  <w:abstractNum w:abstractNumId="32"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3" w15:restartNumberingAfterBreak="0">
    <w:nsid w:val="52931215"/>
    <w:multiLevelType w:val="hybridMultilevel"/>
    <w:tmpl w:val="CCF2D72E"/>
    <w:lvl w:ilvl="0" w:tplc="EE8C375C">
      <w:start w:val="1"/>
      <w:numFmt w:val="bullet"/>
      <w:lvlText w:val=""/>
      <w:lvlJc w:val="left"/>
      <w:pPr>
        <w:ind w:left="720" w:hanging="360"/>
      </w:pPr>
      <w:rPr>
        <w:rFonts w:ascii="Symbol" w:hAnsi="Symbol" w:hint="default"/>
      </w:rPr>
    </w:lvl>
    <w:lvl w:ilvl="1" w:tplc="2EE0B624" w:tentative="1">
      <w:start w:val="1"/>
      <w:numFmt w:val="bullet"/>
      <w:lvlText w:val="o"/>
      <w:lvlJc w:val="left"/>
      <w:pPr>
        <w:ind w:left="1440" w:hanging="360"/>
      </w:pPr>
      <w:rPr>
        <w:rFonts w:ascii="Courier New" w:hAnsi="Courier New" w:cs="Courier New" w:hint="default"/>
      </w:rPr>
    </w:lvl>
    <w:lvl w:ilvl="2" w:tplc="27EAC6B4" w:tentative="1">
      <w:start w:val="1"/>
      <w:numFmt w:val="bullet"/>
      <w:lvlText w:val=""/>
      <w:lvlJc w:val="left"/>
      <w:pPr>
        <w:ind w:left="2160" w:hanging="360"/>
      </w:pPr>
      <w:rPr>
        <w:rFonts w:ascii="Wingdings" w:hAnsi="Wingdings" w:hint="default"/>
      </w:rPr>
    </w:lvl>
    <w:lvl w:ilvl="3" w:tplc="79B8FE10" w:tentative="1">
      <w:start w:val="1"/>
      <w:numFmt w:val="bullet"/>
      <w:lvlText w:val=""/>
      <w:lvlJc w:val="left"/>
      <w:pPr>
        <w:ind w:left="2880" w:hanging="360"/>
      </w:pPr>
      <w:rPr>
        <w:rFonts w:ascii="Symbol" w:hAnsi="Symbol" w:hint="default"/>
      </w:rPr>
    </w:lvl>
    <w:lvl w:ilvl="4" w:tplc="4550A4B0" w:tentative="1">
      <w:start w:val="1"/>
      <w:numFmt w:val="bullet"/>
      <w:lvlText w:val="o"/>
      <w:lvlJc w:val="left"/>
      <w:pPr>
        <w:ind w:left="3600" w:hanging="360"/>
      </w:pPr>
      <w:rPr>
        <w:rFonts w:ascii="Courier New" w:hAnsi="Courier New" w:cs="Courier New" w:hint="default"/>
      </w:rPr>
    </w:lvl>
    <w:lvl w:ilvl="5" w:tplc="6B80A10C" w:tentative="1">
      <w:start w:val="1"/>
      <w:numFmt w:val="bullet"/>
      <w:lvlText w:val=""/>
      <w:lvlJc w:val="left"/>
      <w:pPr>
        <w:ind w:left="4320" w:hanging="360"/>
      </w:pPr>
      <w:rPr>
        <w:rFonts w:ascii="Wingdings" w:hAnsi="Wingdings" w:hint="default"/>
      </w:rPr>
    </w:lvl>
    <w:lvl w:ilvl="6" w:tplc="BA9A3474" w:tentative="1">
      <w:start w:val="1"/>
      <w:numFmt w:val="bullet"/>
      <w:lvlText w:val=""/>
      <w:lvlJc w:val="left"/>
      <w:pPr>
        <w:ind w:left="5040" w:hanging="360"/>
      </w:pPr>
      <w:rPr>
        <w:rFonts w:ascii="Symbol" w:hAnsi="Symbol" w:hint="default"/>
      </w:rPr>
    </w:lvl>
    <w:lvl w:ilvl="7" w:tplc="C63C61FA" w:tentative="1">
      <w:start w:val="1"/>
      <w:numFmt w:val="bullet"/>
      <w:lvlText w:val="o"/>
      <w:lvlJc w:val="left"/>
      <w:pPr>
        <w:ind w:left="5760" w:hanging="360"/>
      </w:pPr>
      <w:rPr>
        <w:rFonts w:ascii="Courier New" w:hAnsi="Courier New" w:cs="Courier New" w:hint="default"/>
      </w:rPr>
    </w:lvl>
    <w:lvl w:ilvl="8" w:tplc="41BC4DF0" w:tentative="1">
      <w:start w:val="1"/>
      <w:numFmt w:val="bullet"/>
      <w:lvlText w:val=""/>
      <w:lvlJc w:val="left"/>
      <w:pPr>
        <w:ind w:left="6480" w:hanging="360"/>
      </w:pPr>
      <w:rPr>
        <w:rFonts w:ascii="Wingdings" w:hAnsi="Wingdings" w:hint="default"/>
      </w:rPr>
    </w:lvl>
  </w:abstractNum>
  <w:abstractNum w:abstractNumId="34" w15:restartNumberingAfterBreak="0">
    <w:nsid w:val="5B7431F0"/>
    <w:multiLevelType w:val="multilevel"/>
    <w:tmpl w:val="DE7A8B26"/>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5"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6" w15:restartNumberingAfterBreak="0">
    <w:nsid w:val="66F80CBE"/>
    <w:multiLevelType w:val="multilevel"/>
    <w:tmpl w:val="766C966C"/>
    <w:numStyleLink w:val="111111"/>
  </w:abstractNum>
  <w:abstractNum w:abstractNumId="37" w15:restartNumberingAfterBreak="0">
    <w:nsid w:val="69646B1F"/>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885DCF"/>
    <w:multiLevelType w:val="hybridMultilevel"/>
    <w:tmpl w:val="5DFC0112"/>
    <w:lvl w:ilvl="0" w:tplc="A3EE69FE">
      <w:start w:val="1"/>
      <w:numFmt w:val="lowerLetter"/>
      <w:lvlText w:val="%1."/>
      <w:lvlJc w:val="left"/>
      <w:pPr>
        <w:ind w:left="720" w:hanging="360"/>
      </w:pPr>
      <w:rPr>
        <w:rFonts w:hint="default"/>
      </w:rPr>
    </w:lvl>
    <w:lvl w:ilvl="1" w:tplc="8FBC9DC2" w:tentative="1">
      <w:start w:val="1"/>
      <w:numFmt w:val="lowerLetter"/>
      <w:lvlText w:val="%2."/>
      <w:lvlJc w:val="left"/>
      <w:pPr>
        <w:ind w:left="1440" w:hanging="360"/>
      </w:pPr>
    </w:lvl>
    <w:lvl w:ilvl="2" w:tplc="C108C44C" w:tentative="1">
      <w:start w:val="1"/>
      <w:numFmt w:val="lowerRoman"/>
      <w:lvlText w:val="%3."/>
      <w:lvlJc w:val="right"/>
      <w:pPr>
        <w:ind w:left="2160" w:hanging="180"/>
      </w:pPr>
    </w:lvl>
    <w:lvl w:ilvl="3" w:tplc="26E2250A" w:tentative="1">
      <w:start w:val="1"/>
      <w:numFmt w:val="decimal"/>
      <w:lvlText w:val="%4."/>
      <w:lvlJc w:val="left"/>
      <w:pPr>
        <w:ind w:left="2880" w:hanging="360"/>
      </w:pPr>
    </w:lvl>
    <w:lvl w:ilvl="4" w:tplc="417EDAEA" w:tentative="1">
      <w:start w:val="1"/>
      <w:numFmt w:val="lowerLetter"/>
      <w:lvlText w:val="%5."/>
      <w:lvlJc w:val="left"/>
      <w:pPr>
        <w:ind w:left="3600" w:hanging="360"/>
      </w:pPr>
    </w:lvl>
    <w:lvl w:ilvl="5" w:tplc="FD4AC736" w:tentative="1">
      <w:start w:val="1"/>
      <w:numFmt w:val="lowerRoman"/>
      <w:lvlText w:val="%6."/>
      <w:lvlJc w:val="right"/>
      <w:pPr>
        <w:ind w:left="4320" w:hanging="180"/>
      </w:pPr>
    </w:lvl>
    <w:lvl w:ilvl="6" w:tplc="0A5E03B4" w:tentative="1">
      <w:start w:val="1"/>
      <w:numFmt w:val="decimal"/>
      <w:lvlText w:val="%7."/>
      <w:lvlJc w:val="left"/>
      <w:pPr>
        <w:ind w:left="5040" w:hanging="360"/>
      </w:pPr>
    </w:lvl>
    <w:lvl w:ilvl="7" w:tplc="5F8634B4" w:tentative="1">
      <w:start w:val="1"/>
      <w:numFmt w:val="lowerLetter"/>
      <w:lvlText w:val="%8."/>
      <w:lvlJc w:val="left"/>
      <w:pPr>
        <w:ind w:left="5760" w:hanging="360"/>
      </w:pPr>
    </w:lvl>
    <w:lvl w:ilvl="8" w:tplc="237E04FE" w:tentative="1">
      <w:start w:val="1"/>
      <w:numFmt w:val="lowerRoman"/>
      <w:lvlText w:val="%9."/>
      <w:lvlJc w:val="right"/>
      <w:pPr>
        <w:ind w:left="6480" w:hanging="180"/>
      </w:pPr>
    </w:lvl>
  </w:abstractNum>
  <w:abstractNum w:abstractNumId="39" w15:restartNumberingAfterBreak="0">
    <w:nsid w:val="78FC22E2"/>
    <w:multiLevelType w:val="hybridMultilevel"/>
    <w:tmpl w:val="02F60C44"/>
    <w:lvl w:ilvl="0" w:tplc="287458E4">
      <w:start w:val="1"/>
      <w:numFmt w:val="lowerLetter"/>
      <w:lvlText w:val="%1."/>
      <w:lvlJc w:val="left"/>
      <w:pPr>
        <w:ind w:left="720" w:hanging="360"/>
      </w:pPr>
      <w:rPr>
        <w:rFonts w:hint="default"/>
      </w:rPr>
    </w:lvl>
    <w:lvl w:ilvl="1" w:tplc="83B2A68C" w:tentative="1">
      <w:start w:val="1"/>
      <w:numFmt w:val="lowerLetter"/>
      <w:lvlText w:val="%2."/>
      <w:lvlJc w:val="left"/>
      <w:pPr>
        <w:ind w:left="1440" w:hanging="360"/>
      </w:pPr>
    </w:lvl>
    <w:lvl w:ilvl="2" w:tplc="B90A2648" w:tentative="1">
      <w:start w:val="1"/>
      <w:numFmt w:val="lowerRoman"/>
      <w:lvlText w:val="%3."/>
      <w:lvlJc w:val="right"/>
      <w:pPr>
        <w:ind w:left="2160" w:hanging="180"/>
      </w:pPr>
    </w:lvl>
    <w:lvl w:ilvl="3" w:tplc="DF72B362" w:tentative="1">
      <w:start w:val="1"/>
      <w:numFmt w:val="decimal"/>
      <w:lvlText w:val="%4."/>
      <w:lvlJc w:val="left"/>
      <w:pPr>
        <w:ind w:left="2880" w:hanging="360"/>
      </w:pPr>
    </w:lvl>
    <w:lvl w:ilvl="4" w:tplc="320ECDBC" w:tentative="1">
      <w:start w:val="1"/>
      <w:numFmt w:val="lowerLetter"/>
      <w:lvlText w:val="%5."/>
      <w:lvlJc w:val="left"/>
      <w:pPr>
        <w:ind w:left="3600" w:hanging="360"/>
      </w:pPr>
    </w:lvl>
    <w:lvl w:ilvl="5" w:tplc="52584A36" w:tentative="1">
      <w:start w:val="1"/>
      <w:numFmt w:val="lowerRoman"/>
      <w:lvlText w:val="%6."/>
      <w:lvlJc w:val="right"/>
      <w:pPr>
        <w:ind w:left="4320" w:hanging="180"/>
      </w:pPr>
    </w:lvl>
    <w:lvl w:ilvl="6" w:tplc="7C22879A" w:tentative="1">
      <w:start w:val="1"/>
      <w:numFmt w:val="decimal"/>
      <w:lvlText w:val="%7."/>
      <w:lvlJc w:val="left"/>
      <w:pPr>
        <w:ind w:left="5040" w:hanging="360"/>
      </w:pPr>
    </w:lvl>
    <w:lvl w:ilvl="7" w:tplc="85EAC706" w:tentative="1">
      <w:start w:val="1"/>
      <w:numFmt w:val="lowerLetter"/>
      <w:lvlText w:val="%8."/>
      <w:lvlJc w:val="left"/>
      <w:pPr>
        <w:ind w:left="5760" w:hanging="360"/>
      </w:pPr>
    </w:lvl>
    <w:lvl w:ilvl="8" w:tplc="C3DA1C4C" w:tentative="1">
      <w:start w:val="1"/>
      <w:numFmt w:val="lowerRoman"/>
      <w:lvlText w:val="%9."/>
      <w:lvlJc w:val="right"/>
      <w:pPr>
        <w:ind w:left="6480" w:hanging="180"/>
      </w:pPr>
    </w:lvl>
  </w:abstractNum>
  <w:abstractNum w:abstractNumId="40" w15:restartNumberingAfterBreak="0">
    <w:nsid w:val="79977621"/>
    <w:multiLevelType w:val="hybridMultilevel"/>
    <w:tmpl w:val="6256F428"/>
    <w:lvl w:ilvl="0" w:tplc="7CC2C4E8">
      <w:start w:val="1"/>
      <w:numFmt w:val="decimal"/>
      <w:lvlText w:val="%1."/>
      <w:lvlJc w:val="left"/>
      <w:pPr>
        <w:ind w:left="720" w:hanging="360"/>
      </w:pPr>
    </w:lvl>
    <w:lvl w:ilvl="1" w:tplc="A6963BD2" w:tentative="1">
      <w:start w:val="1"/>
      <w:numFmt w:val="lowerLetter"/>
      <w:lvlText w:val="%2."/>
      <w:lvlJc w:val="left"/>
      <w:pPr>
        <w:ind w:left="1440" w:hanging="360"/>
      </w:pPr>
    </w:lvl>
    <w:lvl w:ilvl="2" w:tplc="6600ABFA" w:tentative="1">
      <w:start w:val="1"/>
      <w:numFmt w:val="lowerRoman"/>
      <w:lvlText w:val="%3."/>
      <w:lvlJc w:val="right"/>
      <w:pPr>
        <w:ind w:left="2160" w:hanging="180"/>
      </w:pPr>
    </w:lvl>
    <w:lvl w:ilvl="3" w:tplc="3F0AE0CC" w:tentative="1">
      <w:start w:val="1"/>
      <w:numFmt w:val="decimal"/>
      <w:lvlText w:val="%4."/>
      <w:lvlJc w:val="left"/>
      <w:pPr>
        <w:ind w:left="2880" w:hanging="360"/>
      </w:pPr>
    </w:lvl>
    <w:lvl w:ilvl="4" w:tplc="B44434C8" w:tentative="1">
      <w:start w:val="1"/>
      <w:numFmt w:val="lowerLetter"/>
      <w:lvlText w:val="%5."/>
      <w:lvlJc w:val="left"/>
      <w:pPr>
        <w:ind w:left="3600" w:hanging="360"/>
      </w:pPr>
    </w:lvl>
    <w:lvl w:ilvl="5" w:tplc="343C5026" w:tentative="1">
      <w:start w:val="1"/>
      <w:numFmt w:val="lowerRoman"/>
      <w:lvlText w:val="%6."/>
      <w:lvlJc w:val="right"/>
      <w:pPr>
        <w:ind w:left="4320" w:hanging="180"/>
      </w:pPr>
    </w:lvl>
    <w:lvl w:ilvl="6" w:tplc="4AF4C1EE" w:tentative="1">
      <w:start w:val="1"/>
      <w:numFmt w:val="decimal"/>
      <w:lvlText w:val="%7."/>
      <w:lvlJc w:val="left"/>
      <w:pPr>
        <w:ind w:left="5040" w:hanging="360"/>
      </w:pPr>
    </w:lvl>
    <w:lvl w:ilvl="7" w:tplc="5142B6BA" w:tentative="1">
      <w:start w:val="1"/>
      <w:numFmt w:val="lowerLetter"/>
      <w:lvlText w:val="%8."/>
      <w:lvlJc w:val="left"/>
      <w:pPr>
        <w:ind w:left="5760" w:hanging="360"/>
      </w:pPr>
    </w:lvl>
    <w:lvl w:ilvl="8" w:tplc="86609FBA" w:tentative="1">
      <w:start w:val="1"/>
      <w:numFmt w:val="lowerRoman"/>
      <w:lvlText w:val="%9."/>
      <w:lvlJc w:val="right"/>
      <w:pPr>
        <w:ind w:left="6480" w:hanging="180"/>
      </w:pPr>
    </w:lvl>
  </w:abstractNum>
  <w:abstractNum w:abstractNumId="41" w15:restartNumberingAfterBreak="0">
    <w:nsid w:val="79D53AB4"/>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42" w15:restartNumberingAfterBreak="0">
    <w:nsid w:val="7A804D4B"/>
    <w:multiLevelType w:val="hybridMultilevel"/>
    <w:tmpl w:val="F2321260"/>
    <w:lvl w:ilvl="0" w:tplc="0809000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AAF691B"/>
    <w:multiLevelType w:val="multilevel"/>
    <w:tmpl w:val="DD886CC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AC532DB"/>
    <w:multiLevelType w:val="multilevel"/>
    <w:tmpl w:val="563A760A"/>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pStyle w:val="ScheduleLevel2"/>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376"/>
        </w:tabs>
        <w:ind w:left="23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5" w15:restartNumberingAfterBreak="0">
    <w:nsid w:val="7E1E263F"/>
    <w:multiLevelType w:val="multilevel"/>
    <w:tmpl w:val="766C966C"/>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30"/>
        </w:tabs>
        <w:ind w:left="143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num w:numId="1">
    <w:abstractNumId w:val="18"/>
  </w:num>
  <w:num w:numId="2">
    <w:abstractNumId w:val="30"/>
  </w:num>
  <w:num w:numId="3">
    <w:abstractNumId w:val="25"/>
  </w:num>
  <w:num w:numId="4">
    <w:abstractNumId w:val="14"/>
  </w:num>
  <w:num w:numId="5">
    <w:abstractNumId w:val="5"/>
  </w:num>
  <w:num w:numId="6">
    <w:abstractNumId w:val="35"/>
  </w:num>
  <w:num w:numId="7">
    <w:abstractNumId w:val="27"/>
  </w:num>
  <w:num w:numId="8">
    <w:abstractNumId w:val="7"/>
  </w:num>
  <w:num w:numId="9">
    <w:abstractNumId w:val="4"/>
  </w:num>
  <w:num w:numId="10">
    <w:abstractNumId w:val="3"/>
  </w:num>
  <w:num w:numId="11">
    <w:abstractNumId w:val="2"/>
  </w:num>
  <w:num w:numId="12">
    <w:abstractNumId w:val="1"/>
  </w:num>
  <w:num w:numId="13">
    <w:abstractNumId w:val="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4"/>
  </w:num>
  <w:num w:numId="16">
    <w:abstractNumId w:val="8"/>
  </w:num>
  <w:num w:numId="17">
    <w:abstractNumId w:val="11"/>
  </w:num>
  <w:num w:numId="18">
    <w:abstractNumId w:val="24"/>
  </w:num>
  <w:num w:numId="19">
    <w:abstractNumId w:val="20"/>
  </w:num>
  <w:num w:numId="20">
    <w:abstractNumId w:val="13"/>
  </w:num>
  <w:num w:numId="21">
    <w:abstractNumId w:val="40"/>
  </w:num>
  <w:num w:numId="22">
    <w:abstractNumId w:val="33"/>
  </w:num>
  <w:num w:numId="23">
    <w:abstractNumId w:val="38"/>
  </w:num>
  <w:num w:numId="24">
    <w:abstractNumId w:val="44"/>
  </w:num>
  <w:num w:numId="25">
    <w:abstractNumId w:val="22"/>
  </w:num>
  <w:num w:numId="26">
    <w:abstractNumId w:val="30"/>
    <w:lvlOverride w:ilvl="0">
      <w:startOverride w:val="2"/>
    </w:lvlOverride>
    <w:lvlOverride w:ilvl="1">
      <w:startOverride w:val="2"/>
    </w:lvlOverride>
    <w:lvlOverride w:ilvl="2">
      <w:startOverride w:val="4"/>
    </w:lvlOverride>
  </w:num>
  <w:num w:numId="27">
    <w:abstractNumId w:val="23"/>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6"/>
    <w:lvlOverride w:ilvl="0">
      <w:lvl w:ilvl="0">
        <w:numFmt w:val="decimal"/>
        <w:lvlText w:val=""/>
        <w:lvlJc w:val="left"/>
      </w:lvl>
    </w:lvlOverride>
    <w:lvlOverride w:ilvl="1">
      <w:lvl w:ilvl="1">
        <w:start w:val="1"/>
        <w:numFmt w:val="decimal"/>
        <w:lvlText w:val="%1.%2"/>
        <w:lvlJc w:val="left"/>
        <w:pPr>
          <w:tabs>
            <w:tab w:val="num" w:pos="1440"/>
          </w:tabs>
          <w:ind w:left="1440" w:hanging="720"/>
        </w:pPr>
        <w:rPr>
          <w:rFonts w:hint="default"/>
          <w:effect w:val="none"/>
        </w:rPr>
      </w:lvl>
    </w:lvlOverride>
  </w:num>
  <w:num w:numId="30">
    <w:abstractNumId w:val="39"/>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15"/>
  </w:num>
  <w:num w:numId="34">
    <w:abstractNumId w:val="42"/>
  </w:num>
  <w:num w:numId="35">
    <w:abstractNumId w:val="16"/>
  </w:num>
  <w:num w:numId="36">
    <w:abstractNumId w:val="45"/>
  </w:num>
  <w:num w:numId="37">
    <w:abstractNumId w:val="41"/>
  </w:num>
  <w:num w:numId="38">
    <w:abstractNumId w:val="10"/>
  </w:num>
  <w:num w:numId="39">
    <w:abstractNumId w:val="29"/>
  </w:num>
  <w:num w:numId="40">
    <w:abstractNumId w:val="43"/>
  </w:num>
  <w:num w:numId="41">
    <w:abstractNumId w:val="26"/>
  </w:num>
  <w:num w:numId="42">
    <w:abstractNumId w:val="21"/>
  </w:num>
  <w:num w:numId="43">
    <w:abstractNumId w:val="37"/>
  </w:num>
  <w:num w:numId="44">
    <w:abstractNumId w:val="28"/>
  </w:num>
  <w:num w:numId="45">
    <w:abstractNumId w:val="17"/>
  </w:num>
  <w:num w:numId="46">
    <w:abstractNumId w:val="30"/>
  </w:num>
  <w:num w:numId="47">
    <w:abstractNumId w:val="19"/>
  </w:num>
  <w:num w:numId="48">
    <w:abstractNumId w:val="6"/>
  </w:num>
  <w:num w:numId="49">
    <w:abstractNumId w:val="9"/>
  </w:num>
  <w:num w:numId="50">
    <w:abstractNumId w:val="3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0008" w:allStyles="0" w:customStyles="0" w:latentStyles="0" w:stylesInUse="1"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28285"/>
    <w:docVar w:name="BASEPRECID" w:val="17"/>
    <w:docVar w:name="BASEPRECTYPE" w:val="BLANK"/>
    <w:docVar w:name="CLIENTID" w:val="2427"/>
    <w:docVar w:name="COMPANYID" w:val="2122615613"/>
    <w:docVar w:name="DOCID" w:val="1569802"/>
    <w:docVar w:name="DOCIDEX" w:val="3669205"/>
    <w:docVar w:name="EDITION" w:val="FM"/>
    <w:docVar w:name="FILEID" w:val="41318"/>
    <w:docVar w:name="SERIALNO" w:val="11311"/>
    <w:docVar w:name="VERSIONID" w:val="09dfac99-30dc-4043-a7a1-4588d9dfd096"/>
    <w:docVar w:name="VERSIONLABEL" w:val="1"/>
  </w:docVars>
  <w:rsids>
    <w:rsidRoot w:val="00A51B1A"/>
    <w:rsid w:val="000019C8"/>
    <w:rsid w:val="00003B6C"/>
    <w:rsid w:val="00005A51"/>
    <w:rsid w:val="00006781"/>
    <w:rsid w:val="00006EB0"/>
    <w:rsid w:val="0001267F"/>
    <w:rsid w:val="00014147"/>
    <w:rsid w:val="00017AC4"/>
    <w:rsid w:val="00020BCC"/>
    <w:rsid w:val="00021238"/>
    <w:rsid w:val="00023EAE"/>
    <w:rsid w:val="00031E5C"/>
    <w:rsid w:val="000339A0"/>
    <w:rsid w:val="00033A70"/>
    <w:rsid w:val="00033C26"/>
    <w:rsid w:val="00041363"/>
    <w:rsid w:val="000451D8"/>
    <w:rsid w:val="00047905"/>
    <w:rsid w:val="00050B79"/>
    <w:rsid w:val="00052924"/>
    <w:rsid w:val="0005385A"/>
    <w:rsid w:val="000559C1"/>
    <w:rsid w:val="0005634A"/>
    <w:rsid w:val="00060658"/>
    <w:rsid w:val="000654F7"/>
    <w:rsid w:val="000669AE"/>
    <w:rsid w:val="0007028E"/>
    <w:rsid w:val="00071FC1"/>
    <w:rsid w:val="000724F5"/>
    <w:rsid w:val="00073933"/>
    <w:rsid w:val="00073A1B"/>
    <w:rsid w:val="00074FEC"/>
    <w:rsid w:val="000825E9"/>
    <w:rsid w:val="00084898"/>
    <w:rsid w:val="00090F0E"/>
    <w:rsid w:val="00093E12"/>
    <w:rsid w:val="00094BA5"/>
    <w:rsid w:val="00095C7A"/>
    <w:rsid w:val="000A102D"/>
    <w:rsid w:val="000A10F5"/>
    <w:rsid w:val="000A1A64"/>
    <w:rsid w:val="000A1E79"/>
    <w:rsid w:val="000A29FE"/>
    <w:rsid w:val="000A67F5"/>
    <w:rsid w:val="000A6ED6"/>
    <w:rsid w:val="000B3634"/>
    <w:rsid w:val="000B4FE5"/>
    <w:rsid w:val="000B53AF"/>
    <w:rsid w:val="000B6184"/>
    <w:rsid w:val="000B6A30"/>
    <w:rsid w:val="000B6C6E"/>
    <w:rsid w:val="000B717F"/>
    <w:rsid w:val="000B7311"/>
    <w:rsid w:val="000B7CF2"/>
    <w:rsid w:val="000C1FC3"/>
    <w:rsid w:val="000C3816"/>
    <w:rsid w:val="000C42B4"/>
    <w:rsid w:val="000C5A97"/>
    <w:rsid w:val="000C628F"/>
    <w:rsid w:val="000C727A"/>
    <w:rsid w:val="000D1E75"/>
    <w:rsid w:val="000D5235"/>
    <w:rsid w:val="000D54E4"/>
    <w:rsid w:val="000E297D"/>
    <w:rsid w:val="000E2D9B"/>
    <w:rsid w:val="000E3C03"/>
    <w:rsid w:val="000E500B"/>
    <w:rsid w:val="000E6A2F"/>
    <w:rsid w:val="000F1186"/>
    <w:rsid w:val="000F386F"/>
    <w:rsid w:val="00102227"/>
    <w:rsid w:val="00102B01"/>
    <w:rsid w:val="00105D51"/>
    <w:rsid w:val="00105F41"/>
    <w:rsid w:val="001076A7"/>
    <w:rsid w:val="00110FFA"/>
    <w:rsid w:val="00113541"/>
    <w:rsid w:val="001144E0"/>
    <w:rsid w:val="001162EF"/>
    <w:rsid w:val="00116510"/>
    <w:rsid w:val="00116EF6"/>
    <w:rsid w:val="001243F1"/>
    <w:rsid w:val="0013055F"/>
    <w:rsid w:val="00130827"/>
    <w:rsid w:val="001308C1"/>
    <w:rsid w:val="00134834"/>
    <w:rsid w:val="00135696"/>
    <w:rsid w:val="0013772A"/>
    <w:rsid w:val="0014016D"/>
    <w:rsid w:val="00142083"/>
    <w:rsid w:val="001428B2"/>
    <w:rsid w:val="0014427F"/>
    <w:rsid w:val="0015029F"/>
    <w:rsid w:val="00151F28"/>
    <w:rsid w:val="00153064"/>
    <w:rsid w:val="00161ECF"/>
    <w:rsid w:val="00162C54"/>
    <w:rsid w:val="00163049"/>
    <w:rsid w:val="00167F94"/>
    <w:rsid w:val="001717CF"/>
    <w:rsid w:val="00181654"/>
    <w:rsid w:val="00182892"/>
    <w:rsid w:val="00185555"/>
    <w:rsid w:val="00185EAF"/>
    <w:rsid w:val="001928A4"/>
    <w:rsid w:val="00194041"/>
    <w:rsid w:val="001A6A87"/>
    <w:rsid w:val="001B04D4"/>
    <w:rsid w:val="001B18A6"/>
    <w:rsid w:val="001B7D21"/>
    <w:rsid w:val="001C1613"/>
    <w:rsid w:val="001C3AE9"/>
    <w:rsid w:val="001C4783"/>
    <w:rsid w:val="001C586F"/>
    <w:rsid w:val="001C5B07"/>
    <w:rsid w:val="001D18F2"/>
    <w:rsid w:val="001D295D"/>
    <w:rsid w:val="001D35E7"/>
    <w:rsid w:val="001D393E"/>
    <w:rsid w:val="001D5CF9"/>
    <w:rsid w:val="001D6164"/>
    <w:rsid w:val="001D7993"/>
    <w:rsid w:val="001E0104"/>
    <w:rsid w:val="001E17CE"/>
    <w:rsid w:val="001E31C6"/>
    <w:rsid w:val="001E38EB"/>
    <w:rsid w:val="001E567E"/>
    <w:rsid w:val="001E6CFE"/>
    <w:rsid w:val="001E73EF"/>
    <w:rsid w:val="001E7AB9"/>
    <w:rsid w:val="001F1114"/>
    <w:rsid w:val="001F16DB"/>
    <w:rsid w:val="001F1B59"/>
    <w:rsid w:val="001F3E33"/>
    <w:rsid w:val="001F4461"/>
    <w:rsid w:val="001F58EB"/>
    <w:rsid w:val="001F5AAA"/>
    <w:rsid w:val="001F5B69"/>
    <w:rsid w:val="001F79FD"/>
    <w:rsid w:val="002015CC"/>
    <w:rsid w:val="00203226"/>
    <w:rsid w:val="0020388C"/>
    <w:rsid w:val="002057CB"/>
    <w:rsid w:val="002057FF"/>
    <w:rsid w:val="00210031"/>
    <w:rsid w:val="0021100C"/>
    <w:rsid w:val="00211D31"/>
    <w:rsid w:val="00212002"/>
    <w:rsid w:val="00212DE0"/>
    <w:rsid w:val="002170AA"/>
    <w:rsid w:val="0022265C"/>
    <w:rsid w:val="00225173"/>
    <w:rsid w:val="00225EDF"/>
    <w:rsid w:val="00230C38"/>
    <w:rsid w:val="00233357"/>
    <w:rsid w:val="002335C7"/>
    <w:rsid w:val="00234CFD"/>
    <w:rsid w:val="002369B3"/>
    <w:rsid w:val="002370B4"/>
    <w:rsid w:val="002371BB"/>
    <w:rsid w:val="00237AD7"/>
    <w:rsid w:val="00237F78"/>
    <w:rsid w:val="002402E7"/>
    <w:rsid w:val="00241399"/>
    <w:rsid w:val="00241D0A"/>
    <w:rsid w:val="00241E23"/>
    <w:rsid w:val="002441B3"/>
    <w:rsid w:val="002478B9"/>
    <w:rsid w:val="00252664"/>
    <w:rsid w:val="00252AE8"/>
    <w:rsid w:val="00257D36"/>
    <w:rsid w:val="00262BE8"/>
    <w:rsid w:val="002631B9"/>
    <w:rsid w:val="00263E0A"/>
    <w:rsid w:val="002641EE"/>
    <w:rsid w:val="00266503"/>
    <w:rsid w:val="0027255D"/>
    <w:rsid w:val="00272CE0"/>
    <w:rsid w:val="00273B81"/>
    <w:rsid w:val="00277AAC"/>
    <w:rsid w:val="002811DB"/>
    <w:rsid w:val="002817E8"/>
    <w:rsid w:val="00281958"/>
    <w:rsid w:val="00281A57"/>
    <w:rsid w:val="00283258"/>
    <w:rsid w:val="0028365E"/>
    <w:rsid w:val="0028424D"/>
    <w:rsid w:val="002859C2"/>
    <w:rsid w:val="00290BBA"/>
    <w:rsid w:val="00292A73"/>
    <w:rsid w:val="00294865"/>
    <w:rsid w:val="00294B98"/>
    <w:rsid w:val="00295B29"/>
    <w:rsid w:val="002A0D9C"/>
    <w:rsid w:val="002A5C67"/>
    <w:rsid w:val="002B1BFF"/>
    <w:rsid w:val="002B685D"/>
    <w:rsid w:val="002C4E09"/>
    <w:rsid w:val="002D2CA2"/>
    <w:rsid w:val="002D306F"/>
    <w:rsid w:val="002D327A"/>
    <w:rsid w:val="002D33F9"/>
    <w:rsid w:val="002D3A01"/>
    <w:rsid w:val="002D4993"/>
    <w:rsid w:val="002D73D4"/>
    <w:rsid w:val="002E301A"/>
    <w:rsid w:val="002E396E"/>
    <w:rsid w:val="002E3BF2"/>
    <w:rsid w:val="002E48D5"/>
    <w:rsid w:val="002E5F40"/>
    <w:rsid w:val="002F0CB9"/>
    <w:rsid w:val="002F2A88"/>
    <w:rsid w:val="002F747C"/>
    <w:rsid w:val="0030705B"/>
    <w:rsid w:val="00310A0C"/>
    <w:rsid w:val="00310C2D"/>
    <w:rsid w:val="003118CA"/>
    <w:rsid w:val="003122CB"/>
    <w:rsid w:val="00313752"/>
    <w:rsid w:val="00314DDB"/>
    <w:rsid w:val="00315CC3"/>
    <w:rsid w:val="00315FB8"/>
    <w:rsid w:val="00316F31"/>
    <w:rsid w:val="00317488"/>
    <w:rsid w:val="003178FE"/>
    <w:rsid w:val="00321BA3"/>
    <w:rsid w:val="00330140"/>
    <w:rsid w:val="003333E8"/>
    <w:rsid w:val="00342FC0"/>
    <w:rsid w:val="003449F5"/>
    <w:rsid w:val="003453B0"/>
    <w:rsid w:val="003508EA"/>
    <w:rsid w:val="0035256A"/>
    <w:rsid w:val="00352759"/>
    <w:rsid w:val="0035358B"/>
    <w:rsid w:val="003554C5"/>
    <w:rsid w:val="00356151"/>
    <w:rsid w:val="0035659B"/>
    <w:rsid w:val="00357E8E"/>
    <w:rsid w:val="00363580"/>
    <w:rsid w:val="0036416C"/>
    <w:rsid w:val="00366401"/>
    <w:rsid w:val="00366715"/>
    <w:rsid w:val="00370BE4"/>
    <w:rsid w:val="003745AE"/>
    <w:rsid w:val="00376A5A"/>
    <w:rsid w:val="003775A2"/>
    <w:rsid w:val="003807EB"/>
    <w:rsid w:val="003820C5"/>
    <w:rsid w:val="003832F1"/>
    <w:rsid w:val="00385CAD"/>
    <w:rsid w:val="00390AF7"/>
    <w:rsid w:val="0039171B"/>
    <w:rsid w:val="00393B2F"/>
    <w:rsid w:val="003957DC"/>
    <w:rsid w:val="0039658B"/>
    <w:rsid w:val="00396646"/>
    <w:rsid w:val="003A4451"/>
    <w:rsid w:val="003A6F56"/>
    <w:rsid w:val="003B08D3"/>
    <w:rsid w:val="003B0AB4"/>
    <w:rsid w:val="003B17E8"/>
    <w:rsid w:val="003B4326"/>
    <w:rsid w:val="003B4CAC"/>
    <w:rsid w:val="003B5904"/>
    <w:rsid w:val="003B5B4B"/>
    <w:rsid w:val="003B68FD"/>
    <w:rsid w:val="003B6C8F"/>
    <w:rsid w:val="003B7327"/>
    <w:rsid w:val="003C2F4F"/>
    <w:rsid w:val="003C3A8C"/>
    <w:rsid w:val="003C486A"/>
    <w:rsid w:val="003C4CA1"/>
    <w:rsid w:val="003C6C6B"/>
    <w:rsid w:val="003D188E"/>
    <w:rsid w:val="003D27A0"/>
    <w:rsid w:val="003D5337"/>
    <w:rsid w:val="003E1FC8"/>
    <w:rsid w:val="003E4598"/>
    <w:rsid w:val="003E6236"/>
    <w:rsid w:val="003E6428"/>
    <w:rsid w:val="003F0384"/>
    <w:rsid w:val="003F1C0C"/>
    <w:rsid w:val="003F2310"/>
    <w:rsid w:val="00401334"/>
    <w:rsid w:val="004027C0"/>
    <w:rsid w:val="004062A9"/>
    <w:rsid w:val="004104F4"/>
    <w:rsid w:val="00413106"/>
    <w:rsid w:val="004144E4"/>
    <w:rsid w:val="0041552C"/>
    <w:rsid w:val="00415575"/>
    <w:rsid w:val="004236C2"/>
    <w:rsid w:val="00424A9C"/>
    <w:rsid w:val="00431100"/>
    <w:rsid w:val="004315A1"/>
    <w:rsid w:val="004338F5"/>
    <w:rsid w:val="004349AB"/>
    <w:rsid w:val="004363FF"/>
    <w:rsid w:val="00436E14"/>
    <w:rsid w:val="00437122"/>
    <w:rsid w:val="004406BC"/>
    <w:rsid w:val="0044170C"/>
    <w:rsid w:val="004500CE"/>
    <w:rsid w:val="0045205C"/>
    <w:rsid w:val="00460065"/>
    <w:rsid w:val="00461EE9"/>
    <w:rsid w:val="00462EC7"/>
    <w:rsid w:val="004638FF"/>
    <w:rsid w:val="00463AA8"/>
    <w:rsid w:val="0046589E"/>
    <w:rsid w:val="00470357"/>
    <w:rsid w:val="00470EB4"/>
    <w:rsid w:val="00471DA2"/>
    <w:rsid w:val="00480350"/>
    <w:rsid w:val="004805C2"/>
    <w:rsid w:val="00480AB7"/>
    <w:rsid w:val="004820DF"/>
    <w:rsid w:val="004826A1"/>
    <w:rsid w:val="004854E2"/>
    <w:rsid w:val="00485EA5"/>
    <w:rsid w:val="004875AA"/>
    <w:rsid w:val="004915A8"/>
    <w:rsid w:val="0049579A"/>
    <w:rsid w:val="004A2E40"/>
    <w:rsid w:val="004A3C70"/>
    <w:rsid w:val="004A6DB4"/>
    <w:rsid w:val="004A757E"/>
    <w:rsid w:val="004B0BF7"/>
    <w:rsid w:val="004B204A"/>
    <w:rsid w:val="004B3FF7"/>
    <w:rsid w:val="004B4A09"/>
    <w:rsid w:val="004B5B7A"/>
    <w:rsid w:val="004B5F16"/>
    <w:rsid w:val="004B6878"/>
    <w:rsid w:val="004C0456"/>
    <w:rsid w:val="004C3022"/>
    <w:rsid w:val="004C481F"/>
    <w:rsid w:val="004C496C"/>
    <w:rsid w:val="004D3E6D"/>
    <w:rsid w:val="004E2D8F"/>
    <w:rsid w:val="004E39E1"/>
    <w:rsid w:val="004E4B65"/>
    <w:rsid w:val="004E6B43"/>
    <w:rsid w:val="004F17A4"/>
    <w:rsid w:val="004F1D73"/>
    <w:rsid w:val="004F26F6"/>
    <w:rsid w:val="0050250E"/>
    <w:rsid w:val="00502A90"/>
    <w:rsid w:val="00504005"/>
    <w:rsid w:val="00505C2E"/>
    <w:rsid w:val="005066FA"/>
    <w:rsid w:val="00506B11"/>
    <w:rsid w:val="00510262"/>
    <w:rsid w:val="00511708"/>
    <w:rsid w:val="00511D27"/>
    <w:rsid w:val="00512B48"/>
    <w:rsid w:val="00512D58"/>
    <w:rsid w:val="0052098F"/>
    <w:rsid w:val="00526308"/>
    <w:rsid w:val="00527E29"/>
    <w:rsid w:val="0053040C"/>
    <w:rsid w:val="00531F03"/>
    <w:rsid w:val="00532E08"/>
    <w:rsid w:val="00534B83"/>
    <w:rsid w:val="00534CF1"/>
    <w:rsid w:val="00536DFF"/>
    <w:rsid w:val="00547DDB"/>
    <w:rsid w:val="0055093C"/>
    <w:rsid w:val="00551505"/>
    <w:rsid w:val="00551CE5"/>
    <w:rsid w:val="00553C08"/>
    <w:rsid w:val="005541DE"/>
    <w:rsid w:val="00557C0A"/>
    <w:rsid w:val="0056099F"/>
    <w:rsid w:val="00564C41"/>
    <w:rsid w:val="00565760"/>
    <w:rsid w:val="00566720"/>
    <w:rsid w:val="005674FA"/>
    <w:rsid w:val="00574287"/>
    <w:rsid w:val="00576EC4"/>
    <w:rsid w:val="00577AD8"/>
    <w:rsid w:val="00583253"/>
    <w:rsid w:val="00585376"/>
    <w:rsid w:val="00585E76"/>
    <w:rsid w:val="00585F0F"/>
    <w:rsid w:val="00587054"/>
    <w:rsid w:val="005905D6"/>
    <w:rsid w:val="00590CC9"/>
    <w:rsid w:val="00591381"/>
    <w:rsid w:val="00593F22"/>
    <w:rsid w:val="00596A64"/>
    <w:rsid w:val="005A561C"/>
    <w:rsid w:val="005B04EB"/>
    <w:rsid w:val="005B2602"/>
    <w:rsid w:val="005B26ED"/>
    <w:rsid w:val="005B2E88"/>
    <w:rsid w:val="005B3F9E"/>
    <w:rsid w:val="005B48E6"/>
    <w:rsid w:val="005B57A7"/>
    <w:rsid w:val="005B6D53"/>
    <w:rsid w:val="005B71F5"/>
    <w:rsid w:val="005C14D2"/>
    <w:rsid w:val="005C28AA"/>
    <w:rsid w:val="005C2E07"/>
    <w:rsid w:val="005C4CEC"/>
    <w:rsid w:val="005D20FF"/>
    <w:rsid w:val="005D77CE"/>
    <w:rsid w:val="005E35C4"/>
    <w:rsid w:val="005E4A54"/>
    <w:rsid w:val="005E64BF"/>
    <w:rsid w:val="005E6BE9"/>
    <w:rsid w:val="005F67EF"/>
    <w:rsid w:val="005F6DA9"/>
    <w:rsid w:val="005F6F11"/>
    <w:rsid w:val="005F76C0"/>
    <w:rsid w:val="005F79C2"/>
    <w:rsid w:val="00604D3E"/>
    <w:rsid w:val="0060557D"/>
    <w:rsid w:val="00605643"/>
    <w:rsid w:val="0061016F"/>
    <w:rsid w:val="00611259"/>
    <w:rsid w:val="00611C50"/>
    <w:rsid w:val="00615538"/>
    <w:rsid w:val="00620CB5"/>
    <w:rsid w:val="00621BF7"/>
    <w:rsid w:val="00622133"/>
    <w:rsid w:val="00622232"/>
    <w:rsid w:val="0062372E"/>
    <w:rsid w:val="00625892"/>
    <w:rsid w:val="006270E5"/>
    <w:rsid w:val="00627FB5"/>
    <w:rsid w:val="00630C13"/>
    <w:rsid w:val="006326B6"/>
    <w:rsid w:val="00632D32"/>
    <w:rsid w:val="00633707"/>
    <w:rsid w:val="0063397A"/>
    <w:rsid w:val="0063480C"/>
    <w:rsid w:val="00636ACD"/>
    <w:rsid w:val="00637702"/>
    <w:rsid w:val="0064162E"/>
    <w:rsid w:val="00641863"/>
    <w:rsid w:val="0064224B"/>
    <w:rsid w:val="0064636C"/>
    <w:rsid w:val="0064733A"/>
    <w:rsid w:val="006476E2"/>
    <w:rsid w:val="00652598"/>
    <w:rsid w:val="00654E33"/>
    <w:rsid w:val="00657AB7"/>
    <w:rsid w:val="00660859"/>
    <w:rsid w:val="00666BB9"/>
    <w:rsid w:val="006675DA"/>
    <w:rsid w:val="00672401"/>
    <w:rsid w:val="0067310C"/>
    <w:rsid w:val="00674C31"/>
    <w:rsid w:val="006764C3"/>
    <w:rsid w:val="00676C61"/>
    <w:rsid w:val="0068141A"/>
    <w:rsid w:val="00681AFA"/>
    <w:rsid w:val="00681E38"/>
    <w:rsid w:val="006847C5"/>
    <w:rsid w:val="00687486"/>
    <w:rsid w:val="00691FAD"/>
    <w:rsid w:val="006A1B65"/>
    <w:rsid w:val="006A54EC"/>
    <w:rsid w:val="006A5B23"/>
    <w:rsid w:val="006A6932"/>
    <w:rsid w:val="006A6C36"/>
    <w:rsid w:val="006A760E"/>
    <w:rsid w:val="006B029B"/>
    <w:rsid w:val="006B0C28"/>
    <w:rsid w:val="006B131A"/>
    <w:rsid w:val="006B5561"/>
    <w:rsid w:val="006C11A5"/>
    <w:rsid w:val="006C1CE4"/>
    <w:rsid w:val="006C2107"/>
    <w:rsid w:val="006C362B"/>
    <w:rsid w:val="006C3D9C"/>
    <w:rsid w:val="006C7108"/>
    <w:rsid w:val="006C7585"/>
    <w:rsid w:val="006D1167"/>
    <w:rsid w:val="006D2A7F"/>
    <w:rsid w:val="006D51D8"/>
    <w:rsid w:val="006D60E0"/>
    <w:rsid w:val="006D6E48"/>
    <w:rsid w:val="006E1C32"/>
    <w:rsid w:val="006F06D5"/>
    <w:rsid w:val="006F2A29"/>
    <w:rsid w:val="006F449C"/>
    <w:rsid w:val="006F4EC5"/>
    <w:rsid w:val="006F7BC9"/>
    <w:rsid w:val="006F7EFE"/>
    <w:rsid w:val="00701646"/>
    <w:rsid w:val="0070397D"/>
    <w:rsid w:val="0070559B"/>
    <w:rsid w:val="00706BB4"/>
    <w:rsid w:val="0071416C"/>
    <w:rsid w:val="0071503A"/>
    <w:rsid w:val="00715154"/>
    <w:rsid w:val="00715D83"/>
    <w:rsid w:val="00720057"/>
    <w:rsid w:val="00720809"/>
    <w:rsid w:val="0073160F"/>
    <w:rsid w:val="007317E0"/>
    <w:rsid w:val="00732B7E"/>
    <w:rsid w:val="00732D82"/>
    <w:rsid w:val="00735D99"/>
    <w:rsid w:val="007360EF"/>
    <w:rsid w:val="00736E19"/>
    <w:rsid w:val="007405FA"/>
    <w:rsid w:val="00741EE7"/>
    <w:rsid w:val="0074232C"/>
    <w:rsid w:val="007429AD"/>
    <w:rsid w:val="00745BED"/>
    <w:rsid w:val="00750ADB"/>
    <w:rsid w:val="007545C2"/>
    <w:rsid w:val="007562F7"/>
    <w:rsid w:val="00761033"/>
    <w:rsid w:val="00763B68"/>
    <w:rsid w:val="00764633"/>
    <w:rsid w:val="007657FB"/>
    <w:rsid w:val="00765D99"/>
    <w:rsid w:val="007661E9"/>
    <w:rsid w:val="00766A12"/>
    <w:rsid w:val="007672B4"/>
    <w:rsid w:val="00767506"/>
    <w:rsid w:val="0077365E"/>
    <w:rsid w:val="00774F34"/>
    <w:rsid w:val="0078079F"/>
    <w:rsid w:val="00781377"/>
    <w:rsid w:val="00782603"/>
    <w:rsid w:val="00783965"/>
    <w:rsid w:val="0078397B"/>
    <w:rsid w:val="00796338"/>
    <w:rsid w:val="007969F9"/>
    <w:rsid w:val="00797E21"/>
    <w:rsid w:val="007A54ED"/>
    <w:rsid w:val="007A6D26"/>
    <w:rsid w:val="007B2324"/>
    <w:rsid w:val="007B26E7"/>
    <w:rsid w:val="007B28F4"/>
    <w:rsid w:val="007B35D4"/>
    <w:rsid w:val="007B54CB"/>
    <w:rsid w:val="007B7C60"/>
    <w:rsid w:val="007C050C"/>
    <w:rsid w:val="007C410E"/>
    <w:rsid w:val="007C4266"/>
    <w:rsid w:val="007C44A9"/>
    <w:rsid w:val="007C54BC"/>
    <w:rsid w:val="007C636C"/>
    <w:rsid w:val="007C64B3"/>
    <w:rsid w:val="007C6EA0"/>
    <w:rsid w:val="007D1596"/>
    <w:rsid w:val="007D2D5F"/>
    <w:rsid w:val="007D5622"/>
    <w:rsid w:val="007D594E"/>
    <w:rsid w:val="007D6D17"/>
    <w:rsid w:val="007E2471"/>
    <w:rsid w:val="007E4DE1"/>
    <w:rsid w:val="007E5545"/>
    <w:rsid w:val="007E7F9E"/>
    <w:rsid w:val="007F02FE"/>
    <w:rsid w:val="007F098D"/>
    <w:rsid w:val="007F0E48"/>
    <w:rsid w:val="007F79AD"/>
    <w:rsid w:val="008010E1"/>
    <w:rsid w:val="00801750"/>
    <w:rsid w:val="008039F4"/>
    <w:rsid w:val="00805AD3"/>
    <w:rsid w:val="00813093"/>
    <w:rsid w:val="008139E2"/>
    <w:rsid w:val="00813A1A"/>
    <w:rsid w:val="008145F8"/>
    <w:rsid w:val="00816131"/>
    <w:rsid w:val="00820CAD"/>
    <w:rsid w:val="008226DC"/>
    <w:rsid w:val="00826B64"/>
    <w:rsid w:val="008311CC"/>
    <w:rsid w:val="008322AB"/>
    <w:rsid w:val="00832A71"/>
    <w:rsid w:val="008335FE"/>
    <w:rsid w:val="0083385E"/>
    <w:rsid w:val="008341D1"/>
    <w:rsid w:val="00835E06"/>
    <w:rsid w:val="008379ED"/>
    <w:rsid w:val="00837B0E"/>
    <w:rsid w:val="0084073B"/>
    <w:rsid w:val="00840A1C"/>
    <w:rsid w:val="00840FE0"/>
    <w:rsid w:val="0084409B"/>
    <w:rsid w:val="008447C4"/>
    <w:rsid w:val="0084561D"/>
    <w:rsid w:val="008470CA"/>
    <w:rsid w:val="0084785D"/>
    <w:rsid w:val="00852F10"/>
    <w:rsid w:val="0085372A"/>
    <w:rsid w:val="00857A80"/>
    <w:rsid w:val="00857BD2"/>
    <w:rsid w:val="008642A6"/>
    <w:rsid w:val="0086551D"/>
    <w:rsid w:val="00873C72"/>
    <w:rsid w:val="00875C01"/>
    <w:rsid w:val="008815D3"/>
    <w:rsid w:val="00883724"/>
    <w:rsid w:val="00884668"/>
    <w:rsid w:val="00887197"/>
    <w:rsid w:val="0088767B"/>
    <w:rsid w:val="00892916"/>
    <w:rsid w:val="00894CDB"/>
    <w:rsid w:val="008A051D"/>
    <w:rsid w:val="008A0582"/>
    <w:rsid w:val="008A2DC5"/>
    <w:rsid w:val="008A3C61"/>
    <w:rsid w:val="008A40EE"/>
    <w:rsid w:val="008A5E00"/>
    <w:rsid w:val="008A6CC5"/>
    <w:rsid w:val="008B0EF3"/>
    <w:rsid w:val="008B1683"/>
    <w:rsid w:val="008B288C"/>
    <w:rsid w:val="008C23FB"/>
    <w:rsid w:val="008C2CC9"/>
    <w:rsid w:val="008C2CEC"/>
    <w:rsid w:val="008C5846"/>
    <w:rsid w:val="008C67DA"/>
    <w:rsid w:val="008D0282"/>
    <w:rsid w:val="008D66CD"/>
    <w:rsid w:val="008D6782"/>
    <w:rsid w:val="008E006F"/>
    <w:rsid w:val="008E00E4"/>
    <w:rsid w:val="008E4CCA"/>
    <w:rsid w:val="008E5D0C"/>
    <w:rsid w:val="008E61E2"/>
    <w:rsid w:val="008E6E26"/>
    <w:rsid w:val="008E7260"/>
    <w:rsid w:val="008E7D94"/>
    <w:rsid w:val="008F0B6B"/>
    <w:rsid w:val="008F60E5"/>
    <w:rsid w:val="008F6889"/>
    <w:rsid w:val="008F6A46"/>
    <w:rsid w:val="008F6D29"/>
    <w:rsid w:val="008F76B2"/>
    <w:rsid w:val="0090261A"/>
    <w:rsid w:val="00903A18"/>
    <w:rsid w:val="009048BB"/>
    <w:rsid w:val="0090558E"/>
    <w:rsid w:val="00907226"/>
    <w:rsid w:val="0091295F"/>
    <w:rsid w:val="00913815"/>
    <w:rsid w:val="00913D4A"/>
    <w:rsid w:val="009140E6"/>
    <w:rsid w:val="00914D98"/>
    <w:rsid w:val="00915BFF"/>
    <w:rsid w:val="00916B93"/>
    <w:rsid w:val="00924766"/>
    <w:rsid w:val="00924836"/>
    <w:rsid w:val="0092627F"/>
    <w:rsid w:val="00933FBB"/>
    <w:rsid w:val="009356D0"/>
    <w:rsid w:val="00940B89"/>
    <w:rsid w:val="00941D14"/>
    <w:rsid w:val="009429CC"/>
    <w:rsid w:val="00942CB1"/>
    <w:rsid w:val="00946CF0"/>
    <w:rsid w:val="00946DA5"/>
    <w:rsid w:val="00951CFF"/>
    <w:rsid w:val="009559B5"/>
    <w:rsid w:val="00960021"/>
    <w:rsid w:val="00960A0A"/>
    <w:rsid w:val="009611ED"/>
    <w:rsid w:val="00962115"/>
    <w:rsid w:val="00962D53"/>
    <w:rsid w:val="00963172"/>
    <w:rsid w:val="00963C9B"/>
    <w:rsid w:val="0097190D"/>
    <w:rsid w:val="009720A3"/>
    <w:rsid w:val="009738A3"/>
    <w:rsid w:val="009738A8"/>
    <w:rsid w:val="00977F1A"/>
    <w:rsid w:val="00982006"/>
    <w:rsid w:val="00985EFF"/>
    <w:rsid w:val="00986203"/>
    <w:rsid w:val="009913F1"/>
    <w:rsid w:val="00991959"/>
    <w:rsid w:val="009925F8"/>
    <w:rsid w:val="00994DFD"/>
    <w:rsid w:val="009963D7"/>
    <w:rsid w:val="009972DB"/>
    <w:rsid w:val="009A042B"/>
    <w:rsid w:val="009A13EC"/>
    <w:rsid w:val="009A1902"/>
    <w:rsid w:val="009A1DAC"/>
    <w:rsid w:val="009A3861"/>
    <w:rsid w:val="009A471B"/>
    <w:rsid w:val="009B0F73"/>
    <w:rsid w:val="009B1DEF"/>
    <w:rsid w:val="009B2657"/>
    <w:rsid w:val="009B32C0"/>
    <w:rsid w:val="009B445C"/>
    <w:rsid w:val="009B51C7"/>
    <w:rsid w:val="009C0AB5"/>
    <w:rsid w:val="009C3EF2"/>
    <w:rsid w:val="009C427B"/>
    <w:rsid w:val="009C5528"/>
    <w:rsid w:val="009C6575"/>
    <w:rsid w:val="009C707A"/>
    <w:rsid w:val="009D213C"/>
    <w:rsid w:val="009D3297"/>
    <w:rsid w:val="009D7EB8"/>
    <w:rsid w:val="009E0C78"/>
    <w:rsid w:val="009E693D"/>
    <w:rsid w:val="009F03D4"/>
    <w:rsid w:val="009F0BA8"/>
    <w:rsid w:val="009F36E8"/>
    <w:rsid w:val="009F4DC2"/>
    <w:rsid w:val="009F7341"/>
    <w:rsid w:val="009F7881"/>
    <w:rsid w:val="009F7A6B"/>
    <w:rsid w:val="00A045DB"/>
    <w:rsid w:val="00A04A07"/>
    <w:rsid w:val="00A072A8"/>
    <w:rsid w:val="00A07C44"/>
    <w:rsid w:val="00A117B3"/>
    <w:rsid w:val="00A11B69"/>
    <w:rsid w:val="00A129CF"/>
    <w:rsid w:val="00A14D96"/>
    <w:rsid w:val="00A26622"/>
    <w:rsid w:val="00A266B3"/>
    <w:rsid w:val="00A31D29"/>
    <w:rsid w:val="00A378B8"/>
    <w:rsid w:val="00A40748"/>
    <w:rsid w:val="00A40A77"/>
    <w:rsid w:val="00A417E8"/>
    <w:rsid w:val="00A41EEF"/>
    <w:rsid w:val="00A4366B"/>
    <w:rsid w:val="00A4445F"/>
    <w:rsid w:val="00A4589E"/>
    <w:rsid w:val="00A504A1"/>
    <w:rsid w:val="00A51B1A"/>
    <w:rsid w:val="00A52112"/>
    <w:rsid w:val="00A57CB0"/>
    <w:rsid w:val="00A6189B"/>
    <w:rsid w:val="00A61963"/>
    <w:rsid w:val="00A6225C"/>
    <w:rsid w:val="00A626BD"/>
    <w:rsid w:val="00A62851"/>
    <w:rsid w:val="00A62B76"/>
    <w:rsid w:val="00A63AE5"/>
    <w:rsid w:val="00A65247"/>
    <w:rsid w:val="00A66809"/>
    <w:rsid w:val="00A70929"/>
    <w:rsid w:val="00A716D6"/>
    <w:rsid w:val="00A76227"/>
    <w:rsid w:val="00A80570"/>
    <w:rsid w:val="00A81C20"/>
    <w:rsid w:val="00A82A8A"/>
    <w:rsid w:val="00A833EE"/>
    <w:rsid w:val="00A835DD"/>
    <w:rsid w:val="00A8392B"/>
    <w:rsid w:val="00A85F53"/>
    <w:rsid w:val="00A86831"/>
    <w:rsid w:val="00A9052C"/>
    <w:rsid w:val="00A93044"/>
    <w:rsid w:val="00A933FD"/>
    <w:rsid w:val="00A935AD"/>
    <w:rsid w:val="00A9396D"/>
    <w:rsid w:val="00A9401E"/>
    <w:rsid w:val="00A95554"/>
    <w:rsid w:val="00A95F74"/>
    <w:rsid w:val="00A97F94"/>
    <w:rsid w:val="00AA0119"/>
    <w:rsid w:val="00AA590B"/>
    <w:rsid w:val="00AA608A"/>
    <w:rsid w:val="00AB0A5C"/>
    <w:rsid w:val="00AB1BF7"/>
    <w:rsid w:val="00AB378A"/>
    <w:rsid w:val="00AB51E9"/>
    <w:rsid w:val="00AB64A8"/>
    <w:rsid w:val="00AB765B"/>
    <w:rsid w:val="00AC1246"/>
    <w:rsid w:val="00AC2A29"/>
    <w:rsid w:val="00AC4EAD"/>
    <w:rsid w:val="00AC75E2"/>
    <w:rsid w:val="00AD0406"/>
    <w:rsid w:val="00AD210E"/>
    <w:rsid w:val="00AD3334"/>
    <w:rsid w:val="00AD615B"/>
    <w:rsid w:val="00AE5A0F"/>
    <w:rsid w:val="00AE753C"/>
    <w:rsid w:val="00AF0ADA"/>
    <w:rsid w:val="00AF273B"/>
    <w:rsid w:val="00AF2F58"/>
    <w:rsid w:val="00AF30A4"/>
    <w:rsid w:val="00AF5C6A"/>
    <w:rsid w:val="00B003D0"/>
    <w:rsid w:val="00B00D94"/>
    <w:rsid w:val="00B014A2"/>
    <w:rsid w:val="00B06131"/>
    <w:rsid w:val="00B10032"/>
    <w:rsid w:val="00B10436"/>
    <w:rsid w:val="00B1299B"/>
    <w:rsid w:val="00B172EE"/>
    <w:rsid w:val="00B17CAB"/>
    <w:rsid w:val="00B20A98"/>
    <w:rsid w:val="00B2332C"/>
    <w:rsid w:val="00B25433"/>
    <w:rsid w:val="00B26A96"/>
    <w:rsid w:val="00B30408"/>
    <w:rsid w:val="00B36F5D"/>
    <w:rsid w:val="00B44133"/>
    <w:rsid w:val="00B52695"/>
    <w:rsid w:val="00B529FB"/>
    <w:rsid w:val="00B53904"/>
    <w:rsid w:val="00B557EE"/>
    <w:rsid w:val="00B56264"/>
    <w:rsid w:val="00B56323"/>
    <w:rsid w:val="00B62F98"/>
    <w:rsid w:val="00B653EE"/>
    <w:rsid w:val="00B76ADB"/>
    <w:rsid w:val="00B8010E"/>
    <w:rsid w:val="00B8092C"/>
    <w:rsid w:val="00B81A3B"/>
    <w:rsid w:val="00B823BC"/>
    <w:rsid w:val="00B832EC"/>
    <w:rsid w:val="00B8624A"/>
    <w:rsid w:val="00B9267A"/>
    <w:rsid w:val="00B93485"/>
    <w:rsid w:val="00B93838"/>
    <w:rsid w:val="00B951CE"/>
    <w:rsid w:val="00B96493"/>
    <w:rsid w:val="00B969F0"/>
    <w:rsid w:val="00B978F2"/>
    <w:rsid w:val="00BA05C1"/>
    <w:rsid w:val="00BA63AF"/>
    <w:rsid w:val="00BB085A"/>
    <w:rsid w:val="00BB1764"/>
    <w:rsid w:val="00BB2491"/>
    <w:rsid w:val="00BB37E1"/>
    <w:rsid w:val="00BB3A7A"/>
    <w:rsid w:val="00BB527F"/>
    <w:rsid w:val="00BB5593"/>
    <w:rsid w:val="00BC0C32"/>
    <w:rsid w:val="00BC37E1"/>
    <w:rsid w:val="00BC6D91"/>
    <w:rsid w:val="00BD12BA"/>
    <w:rsid w:val="00BD51EE"/>
    <w:rsid w:val="00BD68F9"/>
    <w:rsid w:val="00BD6CDD"/>
    <w:rsid w:val="00BD7405"/>
    <w:rsid w:val="00BE0F08"/>
    <w:rsid w:val="00BE29C6"/>
    <w:rsid w:val="00BE4328"/>
    <w:rsid w:val="00BE4AEF"/>
    <w:rsid w:val="00BE4E82"/>
    <w:rsid w:val="00BE5F98"/>
    <w:rsid w:val="00BE73C1"/>
    <w:rsid w:val="00BE74B1"/>
    <w:rsid w:val="00BF1257"/>
    <w:rsid w:val="00BF197D"/>
    <w:rsid w:val="00BF4104"/>
    <w:rsid w:val="00BF5F64"/>
    <w:rsid w:val="00BF6E7D"/>
    <w:rsid w:val="00C01B54"/>
    <w:rsid w:val="00C03B23"/>
    <w:rsid w:val="00C04C74"/>
    <w:rsid w:val="00C06316"/>
    <w:rsid w:val="00C06E03"/>
    <w:rsid w:val="00C10F77"/>
    <w:rsid w:val="00C1228D"/>
    <w:rsid w:val="00C20674"/>
    <w:rsid w:val="00C22030"/>
    <w:rsid w:val="00C24351"/>
    <w:rsid w:val="00C2656E"/>
    <w:rsid w:val="00C2738B"/>
    <w:rsid w:val="00C34334"/>
    <w:rsid w:val="00C34704"/>
    <w:rsid w:val="00C37263"/>
    <w:rsid w:val="00C40279"/>
    <w:rsid w:val="00C4199F"/>
    <w:rsid w:val="00C43FBF"/>
    <w:rsid w:val="00C44B5E"/>
    <w:rsid w:val="00C473A8"/>
    <w:rsid w:val="00C47D94"/>
    <w:rsid w:val="00C47F58"/>
    <w:rsid w:val="00C51533"/>
    <w:rsid w:val="00C52590"/>
    <w:rsid w:val="00C53B48"/>
    <w:rsid w:val="00C54ECF"/>
    <w:rsid w:val="00C5537E"/>
    <w:rsid w:val="00C555DC"/>
    <w:rsid w:val="00C56E91"/>
    <w:rsid w:val="00C57593"/>
    <w:rsid w:val="00C60D36"/>
    <w:rsid w:val="00C60F30"/>
    <w:rsid w:val="00C610D4"/>
    <w:rsid w:val="00C61E9A"/>
    <w:rsid w:val="00C66F03"/>
    <w:rsid w:val="00C70018"/>
    <w:rsid w:val="00C70928"/>
    <w:rsid w:val="00C749B6"/>
    <w:rsid w:val="00C74DBB"/>
    <w:rsid w:val="00C81192"/>
    <w:rsid w:val="00C84E27"/>
    <w:rsid w:val="00C855F4"/>
    <w:rsid w:val="00C858FB"/>
    <w:rsid w:val="00C8743A"/>
    <w:rsid w:val="00C901FE"/>
    <w:rsid w:val="00C9062A"/>
    <w:rsid w:val="00C93116"/>
    <w:rsid w:val="00C937F3"/>
    <w:rsid w:val="00C9464A"/>
    <w:rsid w:val="00C94C55"/>
    <w:rsid w:val="00C9591C"/>
    <w:rsid w:val="00C96BCC"/>
    <w:rsid w:val="00C97FDB"/>
    <w:rsid w:val="00CA1A54"/>
    <w:rsid w:val="00CA6C27"/>
    <w:rsid w:val="00CB2345"/>
    <w:rsid w:val="00CB2406"/>
    <w:rsid w:val="00CB271F"/>
    <w:rsid w:val="00CB2FFD"/>
    <w:rsid w:val="00CB33B4"/>
    <w:rsid w:val="00CB484A"/>
    <w:rsid w:val="00CC0824"/>
    <w:rsid w:val="00CC3B42"/>
    <w:rsid w:val="00CD1900"/>
    <w:rsid w:val="00CD1DC2"/>
    <w:rsid w:val="00CD48EC"/>
    <w:rsid w:val="00CD50C0"/>
    <w:rsid w:val="00CD73A3"/>
    <w:rsid w:val="00CE024E"/>
    <w:rsid w:val="00CE0D58"/>
    <w:rsid w:val="00CE53B2"/>
    <w:rsid w:val="00CE7FF2"/>
    <w:rsid w:val="00CF094F"/>
    <w:rsid w:val="00CF141A"/>
    <w:rsid w:val="00CF438B"/>
    <w:rsid w:val="00CF43D7"/>
    <w:rsid w:val="00CF624F"/>
    <w:rsid w:val="00CF7C24"/>
    <w:rsid w:val="00D00149"/>
    <w:rsid w:val="00D00861"/>
    <w:rsid w:val="00D00C3D"/>
    <w:rsid w:val="00D02DF5"/>
    <w:rsid w:val="00D03E05"/>
    <w:rsid w:val="00D04218"/>
    <w:rsid w:val="00D05315"/>
    <w:rsid w:val="00D06A07"/>
    <w:rsid w:val="00D10272"/>
    <w:rsid w:val="00D116DA"/>
    <w:rsid w:val="00D14F5E"/>
    <w:rsid w:val="00D15484"/>
    <w:rsid w:val="00D17E9D"/>
    <w:rsid w:val="00D31342"/>
    <w:rsid w:val="00D43DAE"/>
    <w:rsid w:val="00D50062"/>
    <w:rsid w:val="00D50106"/>
    <w:rsid w:val="00D50FA6"/>
    <w:rsid w:val="00D56B5E"/>
    <w:rsid w:val="00D60F10"/>
    <w:rsid w:val="00D62861"/>
    <w:rsid w:val="00D63EEF"/>
    <w:rsid w:val="00D63F9A"/>
    <w:rsid w:val="00D67E84"/>
    <w:rsid w:val="00D71A7A"/>
    <w:rsid w:val="00D75762"/>
    <w:rsid w:val="00D76972"/>
    <w:rsid w:val="00D80835"/>
    <w:rsid w:val="00D8174C"/>
    <w:rsid w:val="00D84230"/>
    <w:rsid w:val="00D84C3A"/>
    <w:rsid w:val="00D87876"/>
    <w:rsid w:val="00D910D5"/>
    <w:rsid w:val="00D9336A"/>
    <w:rsid w:val="00DA0EC6"/>
    <w:rsid w:val="00DA3265"/>
    <w:rsid w:val="00DA36D0"/>
    <w:rsid w:val="00DA7C65"/>
    <w:rsid w:val="00DB0EF7"/>
    <w:rsid w:val="00DB1822"/>
    <w:rsid w:val="00DB40B5"/>
    <w:rsid w:val="00DB69B6"/>
    <w:rsid w:val="00DB6AA1"/>
    <w:rsid w:val="00DC0285"/>
    <w:rsid w:val="00DC07AB"/>
    <w:rsid w:val="00DC0F64"/>
    <w:rsid w:val="00DC4251"/>
    <w:rsid w:val="00DC538C"/>
    <w:rsid w:val="00DC573C"/>
    <w:rsid w:val="00DD0B40"/>
    <w:rsid w:val="00DD4545"/>
    <w:rsid w:val="00DE0FF8"/>
    <w:rsid w:val="00DE25E9"/>
    <w:rsid w:val="00DE607B"/>
    <w:rsid w:val="00DF163D"/>
    <w:rsid w:val="00DF40F9"/>
    <w:rsid w:val="00DF678C"/>
    <w:rsid w:val="00E013A7"/>
    <w:rsid w:val="00E02A90"/>
    <w:rsid w:val="00E0317E"/>
    <w:rsid w:val="00E03B79"/>
    <w:rsid w:val="00E04FE6"/>
    <w:rsid w:val="00E05143"/>
    <w:rsid w:val="00E05E05"/>
    <w:rsid w:val="00E100C3"/>
    <w:rsid w:val="00E109EC"/>
    <w:rsid w:val="00E13980"/>
    <w:rsid w:val="00E242A0"/>
    <w:rsid w:val="00E27721"/>
    <w:rsid w:val="00E27A80"/>
    <w:rsid w:val="00E27BC3"/>
    <w:rsid w:val="00E30047"/>
    <w:rsid w:val="00E34621"/>
    <w:rsid w:val="00E350E9"/>
    <w:rsid w:val="00E35350"/>
    <w:rsid w:val="00E35FC0"/>
    <w:rsid w:val="00E40A82"/>
    <w:rsid w:val="00E4177A"/>
    <w:rsid w:val="00E41C37"/>
    <w:rsid w:val="00E42361"/>
    <w:rsid w:val="00E42515"/>
    <w:rsid w:val="00E43FF4"/>
    <w:rsid w:val="00E477FF"/>
    <w:rsid w:val="00E50047"/>
    <w:rsid w:val="00E51BCC"/>
    <w:rsid w:val="00E53196"/>
    <w:rsid w:val="00E55DDF"/>
    <w:rsid w:val="00E560CC"/>
    <w:rsid w:val="00E56659"/>
    <w:rsid w:val="00E6002D"/>
    <w:rsid w:val="00E60BBC"/>
    <w:rsid w:val="00E612D1"/>
    <w:rsid w:val="00E61589"/>
    <w:rsid w:val="00E63E0F"/>
    <w:rsid w:val="00E65AFE"/>
    <w:rsid w:val="00E706E2"/>
    <w:rsid w:val="00E70817"/>
    <w:rsid w:val="00E72AEC"/>
    <w:rsid w:val="00E73F97"/>
    <w:rsid w:val="00E745DD"/>
    <w:rsid w:val="00E75342"/>
    <w:rsid w:val="00E75417"/>
    <w:rsid w:val="00E75451"/>
    <w:rsid w:val="00E777F6"/>
    <w:rsid w:val="00E81BCB"/>
    <w:rsid w:val="00E83ECF"/>
    <w:rsid w:val="00E91523"/>
    <w:rsid w:val="00E92ACF"/>
    <w:rsid w:val="00E93B40"/>
    <w:rsid w:val="00E956FA"/>
    <w:rsid w:val="00E969EE"/>
    <w:rsid w:val="00E96F8D"/>
    <w:rsid w:val="00EA076E"/>
    <w:rsid w:val="00EA443E"/>
    <w:rsid w:val="00EA4F32"/>
    <w:rsid w:val="00EA571E"/>
    <w:rsid w:val="00EA652B"/>
    <w:rsid w:val="00EA68D8"/>
    <w:rsid w:val="00EB4FB2"/>
    <w:rsid w:val="00EB5478"/>
    <w:rsid w:val="00EB6398"/>
    <w:rsid w:val="00EB7971"/>
    <w:rsid w:val="00EC206F"/>
    <w:rsid w:val="00EC290B"/>
    <w:rsid w:val="00EC2B69"/>
    <w:rsid w:val="00EC7B94"/>
    <w:rsid w:val="00ED047D"/>
    <w:rsid w:val="00ED2EBC"/>
    <w:rsid w:val="00ED6328"/>
    <w:rsid w:val="00ED66DB"/>
    <w:rsid w:val="00EE028D"/>
    <w:rsid w:val="00EE2841"/>
    <w:rsid w:val="00EE36C2"/>
    <w:rsid w:val="00EE7742"/>
    <w:rsid w:val="00EF0398"/>
    <w:rsid w:val="00EF0C36"/>
    <w:rsid w:val="00EF79BF"/>
    <w:rsid w:val="00EF7FAA"/>
    <w:rsid w:val="00F036EC"/>
    <w:rsid w:val="00F03D5D"/>
    <w:rsid w:val="00F07AAB"/>
    <w:rsid w:val="00F136A1"/>
    <w:rsid w:val="00F13F53"/>
    <w:rsid w:val="00F14CCD"/>
    <w:rsid w:val="00F21A2F"/>
    <w:rsid w:val="00F22BAA"/>
    <w:rsid w:val="00F23B27"/>
    <w:rsid w:val="00F26B34"/>
    <w:rsid w:val="00F30D55"/>
    <w:rsid w:val="00F33A8B"/>
    <w:rsid w:val="00F359E1"/>
    <w:rsid w:val="00F37CFB"/>
    <w:rsid w:val="00F4095E"/>
    <w:rsid w:val="00F41C04"/>
    <w:rsid w:val="00F41C97"/>
    <w:rsid w:val="00F43AB5"/>
    <w:rsid w:val="00F4581E"/>
    <w:rsid w:val="00F45B20"/>
    <w:rsid w:val="00F46346"/>
    <w:rsid w:val="00F531ED"/>
    <w:rsid w:val="00F53470"/>
    <w:rsid w:val="00F54E5C"/>
    <w:rsid w:val="00F55276"/>
    <w:rsid w:val="00F60503"/>
    <w:rsid w:val="00F60F91"/>
    <w:rsid w:val="00F60FE7"/>
    <w:rsid w:val="00F61654"/>
    <w:rsid w:val="00F61C62"/>
    <w:rsid w:val="00F63B35"/>
    <w:rsid w:val="00F672C2"/>
    <w:rsid w:val="00F6759D"/>
    <w:rsid w:val="00F74B62"/>
    <w:rsid w:val="00F7780A"/>
    <w:rsid w:val="00F80716"/>
    <w:rsid w:val="00F807DC"/>
    <w:rsid w:val="00F81BE9"/>
    <w:rsid w:val="00F81CF8"/>
    <w:rsid w:val="00F82FF9"/>
    <w:rsid w:val="00F861D6"/>
    <w:rsid w:val="00F90EDE"/>
    <w:rsid w:val="00F91B81"/>
    <w:rsid w:val="00F93BF1"/>
    <w:rsid w:val="00F9433E"/>
    <w:rsid w:val="00F94552"/>
    <w:rsid w:val="00F95853"/>
    <w:rsid w:val="00F95A31"/>
    <w:rsid w:val="00FA1955"/>
    <w:rsid w:val="00FA1DA6"/>
    <w:rsid w:val="00FA32F3"/>
    <w:rsid w:val="00FA540F"/>
    <w:rsid w:val="00FB0D94"/>
    <w:rsid w:val="00FB269A"/>
    <w:rsid w:val="00FB3331"/>
    <w:rsid w:val="00FB5663"/>
    <w:rsid w:val="00FB5BA8"/>
    <w:rsid w:val="00FB6202"/>
    <w:rsid w:val="00FB7902"/>
    <w:rsid w:val="00FC0D98"/>
    <w:rsid w:val="00FC3791"/>
    <w:rsid w:val="00FC3B52"/>
    <w:rsid w:val="00FD2514"/>
    <w:rsid w:val="00FD2B55"/>
    <w:rsid w:val="00FD4C54"/>
    <w:rsid w:val="00FD7971"/>
    <w:rsid w:val="00FD7E41"/>
    <w:rsid w:val="00FE093F"/>
    <w:rsid w:val="00FE1D81"/>
    <w:rsid w:val="00FF4B9D"/>
    <w:rsid w:val="00FF65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C8FD59B"/>
  <w15:docId w15:val="{5C3469AD-47DD-4FAF-94E2-FED6D3B4F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3A01"/>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tabs>
        <w:tab w:val="clear" w:pos="1647"/>
        <w:tab w:val="num" w:pos="1800"/>
      </w:tabs>
      <w:ind w:left="1800"/>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tabs>
        <w:tab w:val="clear" w:pos="1648"/>
        <w:tab w:val="num" w:pos="2781"/>
        <w:tab w:val="num" w:pos="2880"/>
      </w:tabs>
      <w:ind w:left="2880"/>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aliases w:val="proposal header,h"/>
    <w:basedOn w:val="Normal"/>
    <w:link w:val="HeaderChar"/>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5"/>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semiHidden/>
    <w:rsid w:val="006C11A5"/>
    <w:pPr>
      <w:spacing w:after="60"/>
      <w:ind w:left="720" w:hanging="720"/>
    </w:pPr>
    <w:rPr>
      <w:sz w:val="16"/>
    </w:rPr>
  </w:style>
  <w:style w:type="character" w:styleId="FootnoteReference">
    <w:name w:val="foot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uiPriority w:val="59"/>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5"/>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5"/>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uiPriority w:val="99"/>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numPr>
        <w:numId w:val="12"/>
      </w:numPr>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clear" w:pos="1800"/>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clear" w:pos="1350"/>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clear" w:pos="1350"/>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clear" w:pos="1350"/>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aliases w:val="proposal header Char1,h Char1"/>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cheduleLevel1">
    <w:name w:val="Schedule Level 1"/>
    <w:basedOn w:val="Normal"/>
    <w:rsid w:val="003B6C8F"/>
    <w:pPr>
      <w:numPr>
        <w:numId w:val="24"/>
      </w:numPr>
      <w:overflowPunct/>
      <w:autoSpaceDE/>
      <w:autoSpaceDN/>
      <w:adjustRightInd/>
      <w:spacing w:line="240" w:lineRule="auto"/>
      <w:textAlignment w:val="auto"/>
    </w:pPr>
  </w:style>
  <w:style w:type="paragraph" w:customStyle="1" w:styleId="ScheduleLevel2">
    <w:name w:val="Schedule Level 2"/>
    <w:basedOn w:val="Normal"/>
    <w:rsid w:val="003B6C8F"/>
    <w:pPr>
      <w:numPr>
        <w:ilvl w:val="1"/>
        <w:numId w:val="24"/>
      </w:numPr>
      <w:overflowPunct/>
      <w:autoSpaceDE/>
      <w:autoSpaceDN/>
      <w:adjustRightInd/>
      <w:spacing w:line="240" w:lineRule="auto"/>
      <w:textAlignment w:val="auto"/>
    </w:pPr>
  </w:style>
  <w:style w:type="paragraph" w:customStyle="1" w:styleId="ScheduleLevel3">
    <w:name w:val="Schedule Level 3"/>
    <w:basedOn w:val="Normal"/>
    <w:rsid w:val="003B6C8F"/>
    <w:pPr>
      <w:numPr>
        <w:ilvl w:val="2"/>
        <w:numId w:val="24"/>
      </w:numPr>
      <w:overflowPunct/>
      <w:autoSpaceDE/>
      <w:autoSpaceDN/>
      <w:adjustRightInd/>
      <w:spacing w:line="240" w:lineRule="auto"/>
      <w:textAlignment w:val="auto"/>
    </w:pPr>
  </w:style>
  <w:style w:type="paragraph" w:customStyle="1" w:styleId="ScheduleLevel4">
    <w:name w:val="Schedule Level 4"/>
    <w:basedOn w:val="Normal"/>
    <w:rsid w:val="003B6C8F"/>
    <w:pPr>
      <w:numPr>
        <w:ilvl w:val="3"/>
        <w:numId w:val="24"/>
      </w:numPr>
      <w:overflowPunct/>
      <w:autoSpaceDE/>
      <w:autoSpaceDN/>
      <w:adjustRightInd/>
      <w:spacing w:line="240" w:lineRule="auto"/>
      <w:textAlignment w:val="auto"/>
    </w:pPr>
  </w:style>
  <w:style w:type="paragraph" w:customStyle="1" w:styleId="ScheduleLevel5">
    <w:name w:val="Schedule Level 5"/>
    <w:basedOn w:val="Normal"/>
    <w:rsid w:val="003B6C8F"/>
    <w:pPr>
      <w:numPr>
        <w:ilvl w:val="4"/>
        <w:numId w:val="24"/>
      </w:numPr>
      <w:overflowPunct/>
      <w:autoSpaceDE/>
      <w:autoSpaceDN/>
      <w:adjustRightInd/>
      <w:spacing w:line="240" w:lineRule="auto"/>
      <w:textAlignment w:val="auto"/>
    </w:pPr>
  </w:style>
  <w:style w:type="paragraph" w:customStyle="1" w:styleId="ScheduleLevel6">
    <w:name w:val="Schedule Level 6"/>
    <w:basedOn w:val="Normal"/>
    <w:rsid w:val="003B6C8F"/>
    <w:pPr>
      <w:numPr>
        <w:ilvl w:val="5"/>
        <w:numId w:val="24"/>
      </w:numPr>
      <w:overflowPunct/>
      <w:autoSpaceDE/>
      <w:autoSpaceDN/>
      <w:adjustRightInd/>
      <w:spacing w:line="240" w:lineRule="auto"/>
      <w:textAlignment w:val="auto"/>
    </w:pPr>
  </w:style>
  <w:style w:type="paragraph" w:customStyle="1" w:styleId="ScheduleLevel7">
    <w:name w:val="Schedule Level 7"/>
    <w:basedOn w:val="Normal"/>
    <w:rsid w:val="003B6C8F"/>
    <w:pPr>
      <w:numPr>
        <w:ilvl w:val="6"/>
        <w:numId w:val="24"/>
      </w:numPr>
      <w:overflowPunct/>
      <w:autoSpaceDE/>
      <w:autoSpaceDN/>
      <w:adjustRightInd/>
      <w:spacing w:line="240" w:lineRule="auto"/>
      <w:textAlignment w:val="auto"/>
    </w:pPr>
  </w:style>
  <w:style w:type="paragraph" w:customStyle="1" w:styleId="ScheduleLevel8">
    <w:name w:val="Schedule Level 8"/>
    <w:basedOn w:val="Normal"/>
    <w:rsid w:val="003B6C8F"/>
    <w:pPr>
      <w:numPr>
        <w:ilvl w:val="7"/>
        <w:numId w:val="24"/>
      </w:numPr>
      <w:overflowPunct/>
      <w:autoSpaceDE/>
      <w:autoSpaceDN/>
      <w:adjustRightInd/>
      <w:spacing w:line="240" w:lineRule="auto"/>
      <w:textAlignment w:val="auto"/>
    </w:pPr>
  </w:style>
  <w:style w:type="paragraph" w:customStyle="1" w:styleId="ScheduleLevel9">
    <w:name w:val="Schedule Level 9"/>
    <w:basedOn w:val="Normal"/>
    <w:rsid w:val="003B6C8F"/>
    <w:pPr>
      <w:numPr>
        <w:ilvl w:val="8"/>
        <w:numId w:val="24"/>
      </w:numPr>
      <w:overflowPunct/>
      <w:autoSpaceDE/>
      <w:autoSpaceDN/>
      <w:adjustRightInd/>
      <w:spacing w:line="240" w:lineRule="auto"/>
      <w:textAlignment w:val="auto"/>
    </w:pPr>
  </w:style>
  <w:style w:type="paragraph" w:customStyle="1" w:styleId="NormalBold">
    <w:name w:val="Normal Bold"/>
    <w:basedOn w:val="Normal"/>
    <w:next w:val="Normal"/>
    <w:link w:val="NormalBoldChar1"/>
    <w:rsid w:val="003B6C8F"/>
    <w:pPr>
      <w:suppressAutoHyphens/>
      <w:overflowPunct/>
      <w:autoSpaceDE/>
      <w:autoSpaceDN/>
      <w:adjustRightInd/>
      <w:spacing w:after="0" w:line="240" w:lineRule="auto"/>
      <w:textAlignment w:val="auto"/>
    </w:pPr>
    <w:rPr>
      <w:rFonts w:cs="Arial"/>
      <w:b/>
      <w:bCs/>
      <w:sz w:val="24"/>
      <w:szCs w:val="24"/>
    </w:rPr>
  </w:style>
  <w:style w:type="character" w:customStyle="1" w:styleId="NormalBoldChar1">
    <w:name w:val="Normal Bold Char1"/>
    <w:basedOn w:val="DefaultParagraphFont"/>
    <w:link w:val="NormalBold"/>
    <w:rsid w:val="003B6C8F"/>
    <w:rPr>
      <w:rFonts w:ascii="Arial" w:hAnsi="Arial" w:cs="Arial"/>
      <w:b/>
      <w:bCs/>
      <w:sz w:val="24"/>
      <w:szCs w:val="24"/>
      <w:lang w:eastAsia="en-US"/>
    </w:rPr>
  </w:style>
  <w:style w:type="character" w:customStyle="1" w:styleId="HeaderChar1">
    <w:name w:val="Header Char1"/>
    <w:aliases w:val="proposal header Char,h Char"/>
    <w:rsid w:val="00883724"/>
    <w:rPr>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040297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package" Target="embeddings/Microsoft_Word_Document1.docx"/><Relationship Id="rId22" Type="http://schemas.openxmlformats.org/officeDocument/2006/relationships/header" Target="header5.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XENDAE\AppData\Roaming\plato\data\main\template-files\uk-blank-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7EE74F0F93E3284D8CABFF15180DAB1E" ma:contentTypeVersion="1" ma:contentTypeDescription="Create a new document." ma:contentTypeScope="" ma:versionID="74e4165f266801efa7c36af1d2b8a3cf">
  <xsd:schema xmlns:xsd="http://www.w3.org/2001/XMLSchema" xmlns:p="http://schemas.microsoft.com/office/2006/metadata/properties" targetNamespace="http://schemas.microsoft.com/office/2006/metadata/properties" ma:root="true" ma:fieldsID="a97e4b0fc3ed711e5d2d6df4acc0a52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13BB3C-BB42-4683-B744-4511E91C1B87}">
  <ds:schemaRefs>
    <ds:schemaRef ds:uri="http://schemas.microsoft.com/office/2006/metadata/propertie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F2003F84-6B5E-4EFB-BBFF-7B1F86B51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0C433233-103C-404E-8591-8D2E71177684}">
  <ds:schemaRefs>
    <ds:schemaRef ds:uri="http://schemas.microsoft.com/sharepoint/v3/contenttype/forms"/>
  </ds:schemaRefs>
</ds:datastoreItem>
</file>

<file path=customXml/itemProps5.xml><?xml version="1.0" encoding="utf-8"?>
<ds:datastoreItem xmlns:ds="http://schemas.openxmlformats.org/officeDocument/2006/customXml" ds:itemID="{163625E2-52F0-42EC-8CFE-366E2CE82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uk-blank-hs</Template>
  <TotalTime>1</TotalTime>
  <Pages>70</Pages>
  <Words>20478</Words>
  <Characters>116726</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AJ</dc:creator>
  <cp:lastModifiedBy>Robert Card</cp:lastModifiedBy>
  <cp:revision>3</cp:revision>
  <cp:lastPrinted>2013-01-02T14:27:00Z</cp:lastPrinted>
  <dcterms:created xsi:type="dcterms:W3CDTF">2017-01-25T10:09:00Z</dcterms:created>
  <dcterms:modified xsi:type="dcterms:W3CDTF">2017-03-22T15:57:00Z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uk-blank</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3 January 2012 D1V1</vt:lpwstr>
  </property>
  <property fmtid="{D5CDD505-2E9C-101B-9397-08002B2CF9AE}" pid="8" name="bjDocumentSecurityLabel">
    <vt:lpwstr>UNCLASSIFIED</vt:lpwstr>
  </property>
  <property fmtid="{D5CDD505-2E9C-101B-9397-08002B2CF9AE}" pid="9" name="Document Security Label">
    <vt:lpwstr>UNCLASSIFIED</vt:lpwstr>
  </property>
  <property fmtid="{D5CDD505-2E9C-101B-9397-08002B2CF9AE}" pid="10" name="bjDocumentSecurityXML">
    <vt:lpwstr>&lt;label version="1.0"&gt;&lt;element uid="id_newpolicy" value=""/&gt;&lt;element uid="id_unclassified" value=""/&gt;&lt;/label&gt;</vt:lpwstr>
  </property>
  <property fmtid="{D5CDD505-2E9C-101B-9397-08002B2CF9AE}" pid="11" name="bjDocumentSecurityPolicyProp">
    <vt:lpwstr>UK</vt:lpwstr>
  </property>
  <property fmtid="{D5CDD505-2E9C-101B-9397-08002B2CF9AE}" pid="12" name="bjDocumentSecurityPolicyPropID">
    <vt:lpwstr>id_newpolicy</vt:lpwstr>
  </property>
  <property fmtid="{D5CDD505-2E9C-101B-9397-08002B2CF9AE}" pid="13" name="bjDocumentSecurityProp1">
    <vt:lpwstr>UNCLASSIFIED</vt:lpwstr>
  </property>
  <property fmtid="{D5CDD505-2E9C-101B-9397-08002B2CF9AE}" pid="14" name="bjSecLabelProp1ID">
    <vt:lpwstr>id_unclassified</vt:lpwstr>
  </property>
  <property fmtid="{D5CDD505-2E9C-101B-9397-08002B2CF9AE}" pid="15" name="bjDocumentSecurityProp2">
    <vt:lpwstr/>
  </property>
  <property fmtid="{D5CDD505-2E9C-101B-9397-08002B2CF9AE}" pid="16" name="bjSecLabelProp2ID">
    <vt:lpwstr/>
  </property>
  <property fmtid="{D5CDD505-2E9C-101B-9397-08002B2CF9AE}" pid="17" name="bjDocumentSecurityProp3">
    <vt:lpwstr/>
  </property>
  <property fmtid="{D5CDD505-2E9C-101B-9397-08002B2CF9AE}" pid="18" name="bjSecLabelProp3ID">
    <vt:lpwstr/>
  </property>
  <property fmtid="{D5CDD505-2E9C-101B-9397-08002B2CF9AE}" pid="19" name="eGMS.protectiveMarking">
    <vt:lpwstr/>
  </property>
  <property fmtid="{D5CDD505-2E9C-101B-9397-08002B2CF9AE}" pid="20" name="docIndexRef">
    <vt:lpwstr>07cc6d2c-0b96-4cee-8d7e-7c9d9a75afc5</vt:lpwstr>
  </property>
  <property fmtid="{D5CDD505-2E9C-101B-9397-08002B2CF9AE}" pid="21" name="BASEPRECID">
    <vt:i4>17</vt:i4>
  </property>
  <property fmtid="{D5CDD505-2E9C-101B-9397-08002B2CF9AE}" pid="22" name="BASEPRECTYPE">
    <vt:lpwstr>BLANK</vt:lpwstr>
  </property>
  <property fmtid="{D5CDD505-2E9C-101B-9397-08002B2CF9AE}" pid="23" name="DOCID">
    <vt:i4>1569802</vt:i4>
  </property>
  <property fmtid="{D5CDD505-2E9C-101B-9397-08002B2CF9AE}" pid="24" name="COMPANYID">
    <vt:i4>2122615613</vt:i4>
  </property>
  <property fmtid="{D5CDD505-2E9C-101B-9397-08002B2CF9AE}" pid="25" name="SERIALNO">
    <vt:i4>11311</vt:i4>
  </property>
  <property fmtid="{D5CDD505-2E9C-101B-9397-08002B2CF9AE}" pid="26" name="EDITION">
    <vt:lpwstr>FM</vt:lpwstr>
  </property>
  <property fmtid="{D5CDD505-2E9C-101B-9397-08002B2CF9AE}" pid="27" name="CLIENTID">
    <vt:i4>2427</vt:i4>
  </property>
  <property fmtid="{D5CDD505-2E9C-101B-9397-08002B2CF9AE}" pid="28" name="FILEID">
    <vt:i4>41318</vt:i4>
  </property>
  <property fmtid="{D5CDD505-2E9C-101B-9397-08002B2CF9AE}" pid="29" name="ASSOCID">
    <vt:i4>128285</vt:i4>
  </property>
  <property fmtid="{D5CDD505-2E9C-101B-9397-08002B2CF9AE}" pid="30" name="VERSIONID">
    <vt:lpwstr>09dfac99-30dc-4043-a7a1-4588d9dfd096</vt:lpwstr>
  </property>
  <property fmtid="{D5CDD505-2E9C-101B-9397-08002B2CF9AE}" pid="31" name="VERSIONLABEL">
    <vt:lpwstr>1</vt:lpwstr>
  </property>
  <property fmtid="{D5CDD505-2E9C-101B-9397-08002B2CF9AE}" pid="32" name="DOCIDEX">
    <vt:lpwstr>3669205</vt:lpwstr>
  </property>
</Properties>
</file>