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8C0B" w14:textId="77777777" w:rsidR="00FF4509" w:rsidRDefault="00FF4509" w:rsidP="00FF4509">
      <w:pPr>
        <w:jc w:val="both"/>
        <w:rPr>
          <w:b/>
          <w:bCs/>
          <w:lang w:val="en-GB"/>
        </w:rPr>
      </w:pPr>
    </w:p>
    <w:p w14:paraId="5CEE22A5" w14:textId="77777777" w:rsidR="00FF4509" w:rsidRDefault="00FF4509" w:rsidP="00FF4509">
      <w:pPr>
        <w:jc w:val="center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2923D89C" wp14:editId="5A70109B">
            <wp:extent cx="762000" cy="893245"/>
            <wp:effectExtent l="0" t="0" r="0" b="2540"/>
            <wp:docPr id="13" name="Picture 13" descr="A close-up of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-up of a flag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64" cy="897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3395F" w14:textId="77777777" w:rsidR="00FF4509" w:rsidRDefault="00FF4509" w:rsidP="00FF4509">
      <w:pPr>
        <w:jc w:val="both"/>
        <w:rPr>
          <w:b/>
          <w:bCs/>
          <w:lang w:val="en-GB"/>
        </w:rPr>
      </w:pPr>
    </w:p>
    <w:p w14:paraId="16DC8EED" w14:textId="36B3F38D" w:rsidR="00FF4509" w:rsidRPr="00B40236" w:rsidRDefault="00FF4509" w:rsidP="00FF4509">
      <w:pPr>
        <w:jc w:val="center"/>
        <w:rPr>
          <w:rFonts w:cstheme="minorHAnsi"/>
          <w:b/>
          <w:bCs/>
          <w:sz w:val="40"/>
          <w:szCs w:val="40"/>
          <w:lang w:val="en-GB"/>
        </w:rPr>
      </w:pPr>
      <w:r w:rsidRPr="00B40236">
        <w:rPr>
          <w:rFonts w:cstheme="minorHAnsi"/>
          <w:b/>
          <w:bCs/>
          <w:sz w:val="40"/>
          <w:szCs w:val="40"/>
          <w:lang w:val="en-GB"/>
        </w:rPr>
        <w:t>GREAT CORNARD PARISH COUNCIL</w:t>
      </w:r>
    </w:p>
    <w:p w14:paraId="5E568C20" w14:textId="7887F3FF" w:rsidR="00FF4509" w:rsidRPr="00B40236" w:rsidRDefault="00FF4509" w:rsidP="00FF4509">
      <w:pPr>
        <w:jc w:val="both"/>
        <w:rPr>
          <w:rFonts w:cstheme="minorHAnsi"/>
          <w:b/>
          <w:bCs/>
          <w:lang w:val="en-GB"/>
        </w:rPr>
      </w:pPr>
    </w:p>
    <w:p w14:paraId="12A87A2C" w14:textId="0888686E" w:rsidR="00FF4509" w:rsidRPr="00B40236" w:rsidRDefault="004410FA" w:rsidP="00FF4509">
      <w:pPr>
        <w:jc w:val="both"/>
        <w:rPr>
          <w:rFonts w:cstheme="minorHAnsi"/>
          <w:sz w:val="24"/>
          <w:szCs w:val="24"/>
          <w:u w:val="single"/>
          <w:lang w:val="en-GB"/>
        </w:rPr>
      </w:pPr>
      <w:r w:rsidRPr="00B40236">
        <w:rPr>
          <w:rFonts w:cstheme="minorHAnsi"/>
          <w:sz w:val="24"/>
          <w:szCs w:val="24"/>
          <w:u w:val="single"/>
          <w:lang w:val="en-GB"/>
        </w:rPr>
        <w:t>Form of Tender</w:t>
      </w:r>
    </w:p>
    <w:p w14:paraId="741AEE4B" w14:textId="376EBDEE" w:rsidR="004410FA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 xml:space="preserve">Great Cornard Parish Council – </w:t>
      </w:r>
      <w:r w:rsidR="00992116">
        <w:rPr>
          <w:rFonts w:cstheme="minorHAnsi"/>
          <w:b/>
          <w:bCs/>
          <w:sz w:val="24"/>
          <w:szCs w:val="24"/>
          <w:lang w:val="en-GB"/>
        </w:rPr>
        <w:t>Great Cornard Allotments Car Park Re</w:t>
      </w:r>
      <w:r w:rsidR="007D350A">
        <w:rPr>
          <w:rFonts w:cstheme="minorHAnsi"/>
          <w:b/>
          <w:bCs/>
          <w:sz w:val="24"/>
          <w:szCs w:val="24"/>
          <w:lang w:val="en-GB"/>
        </w:rPr>
        <w:t xml:space="preserve">design and Resurfacing </w:t>
      </w:r>
    </w:p>
    <w:p w14:paraId="2E7929DB" w14:textId="79477A97" w:rsidR="00E9401F" w:rsidRDefault="00E9401F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4636F05C" w14:textId="153199D7" w:rsidR="00E9401F" w:rsidRPr="00B40236" w:rsidRDefault="00E9401F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 xml:space="preserve">Location: The Allotment Car Park, 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Blackhouse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Lane, Great Cornard, Sudbury, Suffolk, CO10 0NL  </w:t>
      </w:r>
    </w:p>
    <w:p w14:paraId="596163C0" w14:textId="575E331F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53DC201A" w14:textId="46493663" w:rsidR="002B13D8" w:rsidRPr="00B40236" w:rsidRDefault="002B13D8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>Contract Ref:</w:t>
      </w:r>
      <w:r w:rsidR="002B3A71">
        <w:rPr>
          <w:rFonts w:cstheme="minorHAnsi"/>
          <w:b/>
          <w:bCs/>
          <w:sz w:val="24"/>
          <w:szCs w:val="24"/>
          <w:lang w:val="en-GB"/>
        </w:rPr>
        <w:t xml:space="preserve"> GCPC TENDER/001 – 22/23</w:t>
      </w:r>
    </w:p>
    <w:p w14:paraId="66EAC396" w14:textId="77777777" w:rsidR="002B13D8" w:rsidRPr="00B40236" w:rsidRDefault="002B13D8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177E0FA0" w14:textId="12203ABC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>To be returned by:</w:t>
      </w:r>
      <w:r w:rsidR="007F5A9A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AB3AD6">
        <w:rPr>
          <w:rFonts w:cstheme="minorHAnsi"/>
          <w:b/>
          <w:bCs/>
          <w:sz w:val="24"/>
          <w:szCs w:val="24"/>
          <w:lang w:val="en-GB"/>
        </w:rPr>
        <w:t>7</w:t>
      </w:r>
      <w:r w:rsidR="007F5A9A" w:rsidRPr="007F5A9A">
        <w:rPr>
          <w:rFonts w:cstheme="minorHAnsi"/>
          <w:b/>
          <w:bCs/>
          <w:sz w:val="24"/>
          <w:szCs w:val="24"/>
          <w:vertAlign w:val="superscript"/>
          <w:lang w:val="en-GB"/>
        </w:rPr>
        <w:t>th</w:t>
      </w:r>
      <w:r w:rsidR="007F5A9A">
        <w:rPr>
          <w:rFonts w:cstheme="minorHAnsi"/>
          <w:b/>
          <w:bCs/>
          <w:sz w:val="24"/>
          <w:szCs w:val="24"/>
          <w:lang w:val="en-GB"/>
        </w:rPr>
        <w:t xml:space="preserve"> September 2022</w:t>
      </w:r>
      <w:r w:rsidRPr="00B40236">
        <w:rPr>
          <w:rFonts w:cstheme="minorHAnsi"/>
          <w:b/>
          <w:bCs/>
          <w:sz w:val="24"/>
          <w:szCs w:val="24"/>
          <w:lang w:val="en-GB"/>
        </w:rPr>
        <w:t xml:space="preserve"> (</w:t>
      </w:r>
      <w:r w:rsidR="00B40236">
        <w:rPr>
          <w:rFonts w:cstheme="minorHAnsi"/>
          <w:b/>
          <w:bCs/>
          <w:sz w:val="24"/>
          <w:szCs w:val="24"/>
          <w:lang w:val="en-GB"/>
        </w:rPr>
        <w:t>T</w:t>
      </w:r>
      <w:r w:rsidRPr="00B40236">
        <w:rPr>
          <w:rFonts w:cstheme="minorHAnsi"/>
          <w:b/>
          <w:bCs/>
          <w:sz w:val="24"/>
          <w:szCs w:val="24"/>
          <w:lang w:val="en-GB"/>
        </w:rPr>
        <w:t>enders received after this date and time may not be opened)</w:t>
      </w:r>
    </w:p>
    <w:p w14:paraId="346BCC58" w14:textId="268B274F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436FC549" w14:textId="4592CEC9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 xml:space="preserve">TENDER FOR </w:t>
      </w:r>
      <w:r w:rsidR="00992116">
        <w:rPr>
          <w:rFonts w:cstheme="minorHAnsi"/>
          <w:b/>
          <w:bCs/>
          <w:sz w:val="24"/>
          <w:szCs w:val="24"/>
          <w:lang w:val="en-GB"/>
        </w:rPr>
        <w:t>RESURFACING OF THE GREAT CORNARD ALLOTMENTS CAR PARK</w:t>
      </w:r>
      <w:r w:rsidRPr="00B40236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08B75B45" w14:textId="7D351ABD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794FB918" w14:textId="5C79A704" w:rsidR="004410FA" w:rsidRPr="00B40236" w:rsidRDefault="004410FA" w:rsidP="00FF4509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To Great Cornard Parish Council</w:t>
      </w:r>
    </w:p>
    <w:p w14:paraId="42093598" w14:textId="7659ECB2" w:rsidR="004410FA" w:rsidRPr="00B40236" w:rsidRDefault="004410FA" w:rsidP="00FF4509">
      <w:pPr>
        <w:jc w:val="both"/>
        <w:rPr>
          <w:rFonts w:cstheme="minorHAnsi"/>
          <w:sz w:val="24"/>
          <w:szCs w:val="24"/>
          <w:lang w:val="en-GB"/>
        </w:rPr>
      </w:pPr>
    </w:p>
    <w:p w14:paraId="72DA58C1" w14:textId="4B337A86" w:rsidR="004410FA" w:rsidRPr="00B40236" w:rsidRDefault="004410FA" w:rsidP="004410FA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I/we have read the Invitation to Tender and, subject to and upon the terms and conditions contained therein, I/we offer to provide the services specified at the prices quoted by me/us.</w:t>
      </w:r>
    </w:p>
    <w:p w14:paraId="10F04DC9" w14:textId="77777777" w:rsidR="00387E9F" w:rsidRPr="00B40236" w:rsidRDefault="00387E9F" w:rsidP="00387E9F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p w14:paraId="72F78F14" w14:textId="3B9F3290" w:rsidR="004410FA" w:rsidRPr="00B40236" w:rsidRDefault="004410FA" w:rsidP="004410FA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u w:val="single"/>
          <w:lang w:val="en-GB"/>
        </w:rPr>
        <w:t>Terms and Conditions</w:t>
      </w:r>
      <w:r w:rsidRPr="00B40236">
        <w:rPr>
          <w:rFonts w:cstheme="minorHAnsi"/>
          <w:sz w:val="24"/>
          <w:szCs w:val="24"/>
          <w:lang w:val="en-GB"/>
        </w:rPr>
        <w:t>:</w:t>
      </w:r>
      <w:r w:rsidRPr="00B40236">
        <w:rPr>
          <w:rFonts w:cstheme="minorHAnsi"/>
          <w:sz w:val="24"/>
          <w:szCs w:val="24"/>
          <w:lang w:val="en-GB"/>
        </w:rPr>
        <w:tab/>
        <w:t xml:space="preserve">I/we agree that this tender </w:t>
      </w:r>
      <w:r w:rsidR="002B13D8" w:rsidRPr="00B40236">
        <w:rPr>
          <w:rFonts w:cstheme="minorHAnsi"/>
          <w:sz w:val="24"/>
          <w:szCs w:val="24"/>
          <w:lang w:val="en-GB"/>
        </w:rPr>
        <w:t>and any contract which may result from it shall be based upon the documents listed below which I/we confirm to be those provided as part of the above referenced Invitation to Tender.</w:t>
      </w:r>
    </w:p>
    <w:p w14:paraId="656384BE" w14:textId="18712C0D" w:rsidR="002B13D8" w:rsidRPr="00B40236" w:rsidRDefault="002B13D8" w:rsidP="002B13D8">
      <w:pPr>
        <w:jc w:val="both"/>
        <w:rPr>
          <w:rFonts w:cstheme="minorHAnsi"/>
          <w:sz w:val="24"/>
          <w:szCs w:val="24"/>
          <w:lang w:val="en-GB"/>
        </w:rPr>
      </w:pPr>
    </w:p>
    <w:p w14:paraId="48B3BEAC" w14:textId="046DD6E9" w:rsidR="002B13D8" w:rsidRPr="00B40236" w:rsidRDefault="002B13D8" w:rsidP="002B13D8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Tender Specification</w:t>
      </w:r>
    </w:p>
    <w:p w14:paraId="04DA4C17" w14:textId="77C3DC3B" w:rsidR="002B13D8" w:rsidRPr="00B40236" w:rsidRDefault="002B13D8" w:rsidP="002B13D8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My/our tender and any amendments to it agreed in writing which includes:</w:t>
      </w:r>
    </w:p>
    <w:p w14:paraId="2FE4C044" w14:textId="348CF26F" w:rsidR="002B13D8" w:rsidRPr="00B40236" w:rsidRDefault="002B13D8" w:rsidP="002B13D8">
      <w:pPr>
        <w:jc w:val="both"/>
        <w:rPr>
          <w:rFonts w:cstheme="minorHAnsi"/>
          <w:sz w:val="24"/>
          <w:szCs w:val="24"/>
          <w:lang w:val="en-GB"/>
        </w:rPr>
      </w:pPr>
    </w:p>
    <w:p w14:paraId="1E3D5049" w14:textId="5A89474F" w:rsidR="002B13D8" w:rsidRPr="007F5A9A" w:rsidRDefault="002B13D8" w:rsidP="007F5A9A">
      <w:pPr>
        <w:jc w:val="both"/>
        <w:rPr>
          <w:rFonts w:cstheme="minorHAnsi"/>
          <w:sz w:val="24"/>
          <w:szCs w:val="24"/>
          <w:lang w:val="en-GB"/>
        </w:rPr>
      </w:pPr>
      <w:r w:rsidRPr="007F5A9A">
        <w:rPr>
          <w:rFonts w:cstheme="minorHAnsi"/>
          <w:sz w:val="24"/>
          <w:szCs w:val="24"/>
          <w:lang w:val="en-GB"/>
        </w:rPr>
        <w:t xml:space="preserve">Details of proposed </w:t>
      </w:r>
      <w:r w:rsidR="00621636" w:rsidRPr="007F5A9A">
        <w:rPr>
          <w:rFonts w:cstheme="minorHAnsi"/>
          <w:sz w:val="24"/>
          <w:szCs w:val="24"/>
          <w:lang w:val="en-GB"/>
        </w:rPr>
        <w:t>surface, line marking and drainage</w:t>
      </w:r>
      <w:r w:rsidRPr="007F5A9A">
        <w:rPr>
          <w:rFonts w:cstheme="minorHAnsi"/>
          <w:sz w:val="24"/>
          <w:szCs w:val="24"/>
          <w:lang w:val="en-GB"/>
        </w:rPr>
        <w:t>, including</w:t>
      </w:r>
    </w:p>
    <w:p w14:paraId="54E8BF2A" w14:textId="49044827" w:rsidR="002B3A71" w:rsidRPr="00C03D56" w:rsidRDefault="002B3A71" w:rsidP="00C03D56">
      <w:pPr>
        <w:jc w:val="both"/>
        <w:rPr>
          <w:rFonts w:cstheme="minorHAnsi"/>
          <w:sz w:val="24"/>
          <w:szCs w:val="24"/>
          <w:lang w:val="en-GB"/>
        </w:rPr>
      </w:pPr>
    </w:p>
    <w:p w14:paraId="2EAD9015" w14:textId="679186AE" w:rsidR="002B13D8" w:rsidRPr="002B3A71" w:rsidRDefault="002B13D8" w:rsidP="002B13D8">
      <w:pPr>
        <w:pStyle w:val="ListParagraph"/>
        <w:numPr>
          <w:ilvl w:val="0"/>
          <w:numId w:val="28"/>
        </w:numPr>
        <w:jc w:val="both"/>
        <w:rPr>
          <w:rFonts w:cstheme="minorHAnsi"/>
          <w:sz w:val="24"/>
          <w:szCs w:val="24"/>
          <w:lang w:val="en-GB"/>
        </w:rPr>
      </w:pPr>
      <w:r w:rsidRPr="002B3A71">
        <w:rPr>
          <w:rFonts w:cstheme="minorHAnsi"/>
          <w:sz w:val="24"/>
          <w:szCs w:val="24"/>
          <w:lang w:val="en-GB"/>
        </w:rPr>
        <w:t>Details of materials used</w:t>
      </w:r>
    </w:p>
    <w:p w14:paraId="09FCFCE8" w14:textId="77777777" w:rsidR="002B3A71" w:rsidRDefault="002B13D8" w:rsidP="002B13D8">
      <w:pPr>
        <w:pStyle w:val="ListParagraph"/>
        <w:numPr>
          <w:ilvl w:val="0"/>
          <w:numId w:val="28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 xml:space="preserve">Outline methodology for removal of </w:t>
      </w:r>
      <w:r w:rsidR="002B3A71">
        <w:rPr>
          <w:rFonts w:cstheme="minorHAnsi"/>
          <w:sz w:val="24"/>
          <w:szCs w:val="24"/>
          <w:lang w:val="en-GB"/>
        </w:rPr>
        <w:t xml:space="preserve">existing hardcore and vegetation </w:t>
      </w:r>
    </w:p>
    <w:p w14:paraId="4E19FB27" w14:textId="16E8E7D8" w:rsidR="002B13D8" w:rsidRPr="00B40236" w:rsidRDefault="002B13D8" w:rsidP="002B13D8">
      <w:pPr>
        <w:pStyle w:val="ListParagraph"/>
        <w:numPr>
          <w:ilvl w:val="0"/>
          <w:numId w:val="28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Examples of previous work</w:t>
      </w:r>
    </w:p>
    <w:p w14:paraId="6C77229D" w14:textId="77777777" w:rsidR="00C03D56" w:rsidRDefault="002B13D8" w:rsidP="002B13D8">
      <w:pPr>
        <w:pStyle w:val="ListParagraph"/>
        <w:numPr>
          <w:ilvl w:val="0"/>
          <w:numId w:val="28"/>
        </w:numPr>
        <w:jc w:val="both"/>
        <w:rPr>
          <w:rFonts w:cstheme="minorHAnsi"/>
          <w:sz w:val="24"/>
          <w:szCs w:val="24"/>
          <w:lang w:val="en-GB"/>
        </w:rPr>
      </w:pPr>
      <w:r w:rsidRPr="00C03D56">
        <w:rPr>
          <w:rFonts w:cstheme="minorHAnsi"/>
          <w:sz w:val="24"/>
          <w:szCs w:val="24"/>
          <w:lang w:val="en-GB"/>
        </w:rPr>
        <w:t xml:space="preserve">Health and safety </w:t>
      </w:r>
      <w:r w:rsidR="00C03D56">
        <w:rPr>
          <w:rFonts w:cstheme="minorHAnsi"/>
          <w:sz w:val="24"/>
          <w:szCs w:val="24"/>
          <w:lang w:val="en-GB"/>
        </w:rPr>
        <w:t>compliance</w:t>
      </w:r>
    </w:p>
    <w:p w14:paraId="5749D930" w14:textId="77777777" w:rsidR="00C03D56" w:rsidRDefault="002B13D8" w:rsidP="002B13D8">
      <w:pPr>
        <w:pStyle w:val="ListParagraph"/>
        <w:numPr>
          <w:ilvl w:val="0"/>
          <w:numId w:val="28"/>
        </w:numPr>
        <w:jc w:val="both"/>
        <w:rPr>
          <w:rFonts w:cstheme="minorHAnsi"/>
          <w:sz w:val="24"/>
          <w:szCs w:val="24"/>
          <w:lang w:val="en-GB"/>
        </w:rPr>
      </w:pPr>
      <w:r w:rsidRPr="00C03D56">
        <w:rPr>
          <w:rFonts w:cstheme="minorHAnsi"/>
          <w:sz w:val="24"/>
          <w:szCs w:val="24"/>
          <w:lang w:val="en-GB"/>
        </w:rPr>
        <w:t>Warranties</w:t>
      </w:r>
      <w:r w:rsidR="00C03D56" w:rsidRPr="00C03D56">
        <w:rPr>
          <w:rFonts w:cstheme="minorHAnsi"/>
          <w:sz w:val="24"/>
          <w:szCs w:val="24"/>
          <w:lang w:val="en-GB"/>
        </w:rPr>
        <w:t xml:space="preserve"> </w:t>
      </w:r>
    </w:p>
    <w:p w14:paraId="4996395D" w14:textId="70B47DC5" w:rsidR="002B13D8" w:rsidRPr="00C03D56" w:rsidRDefault="002B13D8" w:rsidP="002B13D8">
      <w:pPr>
        <w:pStyle w:val="ListParagraph"/>
        <w:numPr>
          <w:ilvl w:val="0"/>
          <w:numId w:val="28"/>
        </w:numPr>
        <w:jc w:val="both"/>
        <w:rPr>
          <w:rFonts w:cstheme="minorHAnsi"/>
          <w:sz w:val="24"/>
          <w:szCs w:val="24"/>
          <w:lang w:val="en-GB"/>
        </w:rPr>
      </w:pPr>
      <w:r w:rsidRPr="00C03D56">
        <w:rPr>
          <w:rFonts w:cstheme="minorHAnsi"/>
          <w:sz w:val="24"/>
          <w:szCs w:val="24"/>
          <w:lang w:val="en-GB"/>
        </w:rPr>
        <w:t>Details for any subcontractors that will be used</w:t>
      </w:r>
    </w:p>
    <w:p w14:paraId="5BA824CC" w14:textId="5C989AC5" w:rsidR="002B13D8" w:rsidRPr="00B40236" w:rsidRDefault="002B13D8" w:rsidP="002B13D8">
      <w:pPr>
        <w:jc w:val="both"/>
        <w:rPr>
          <w:rFonts w:cstheme="minorHAnsi"/>
          <w:sz w:val="24"/>
          <w:szCs w:val="24"/>
          <w:lang w:val="en-GB"/>
        </w:rPr>
      </w:pPr>
    </w:p>
    <w:p w14:paraId="657670A6" w14:textId="711753FA" w:rsidR="002B13D8" w:rsidRPr="00B40236" w:rsidRDefault="002B13D8" w:rsidP="002B13D8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I/we agree that any other terms or conditions of contract or any reservations which may be printed on any correspondence or document from me/us either in connection with this tender, or any contract resulting from this tender, shall not be applicable to the contract.</w:t>
      </w:r>
    </w:p>
    <w:p w14:paraId="26FD9063" w14:textId="77777777" w:rsidR="00387E9F" w:rsidRPr="00B40236" w:rsidRDefault="00387E9F" w:rsidP="00387E9F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p w14:paraId="02CE5455" w14:textId="05D3523B" w:rsidR="002B13D8" w:rsidRPr="00B40236" w:rsidRDefault="003364E0" w:rsidP="002B13D8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u w:val="single"/>
          <w:lang w:val="en-GB"/>
        </w:rPr>
        <w:t>Law.</w:t>
      </w:r>
      <w:r w:rsidRPr="00B40236">
        <w:rPr>
          <w:rFonts w:cstheme="minorHAnsi"/>
          <w:sz w:val="24"/>
          <w:szCs w:val="24"/>
          <w:lang w:val="en-GB"/>
        </w:rPr>
        <w:tab/>
        <w:t>I/we agree that any contract that may result from this tender shall be subject to English Law.</w:t>
      </w:r>
    </w:p>
    <w:p w14:paraId="17064B06" w14:textId="77777777" w:rsidR="00387E9F" w:rsidRPr="00B40236" w:rsidRDefault="00387E9F" w:rsidP="00387E9F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p w14:paraId="4CABF039" w14:textId="4D50127C" w:rsidR="003364E0" w:rsidRPr="00B40236" w:rsidRDefault="003364E0" w:rsidP="002B13D8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I/we confirm that we will maintain appropriate insurance for the duration of the project, including:</w:t>
      </w:r>
    </w:p>
    <w:p w14:paraId="13E1EC27" w14:textId="2D442C28" w:rsidR="003364E0" w:rsidRPr="00B40236" w:rsidRDefault="003364E0" w:rsidP="003364E0">
      <w:pPr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252"/>
        <w:gridCol w:w="2977"/>
      </w:tblGrid>
      <w:tr w:rsidR="003364E0" w:rsidRPr="00B40236" w14:paraId="34006D55" w14:textId="77777777" w:rsidTr="00387E9F">
        <w:tc>
          <w:tcPr>
            <w:tcW w:w="4252" w:type="dxa"/>
            <w:shd w:val="clear" w:color="auto" w:fill="D9D9D9" w:themeFill="background1" w:themeFillShade="D9"/>
          </w:tcPr>
          <w:p w14:paraId="28EE4A04" w14:textId="0E60C8B4" w:rsidR="003364E0" w:rsidRPr="00B40236" w:rsidRDefault="003364E0" w:rsidP="003364E0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Cover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89A56CA" w14:textId="4FE54BC3" w:rsidR="003364E0" w:rsidRPr="00B40236" w:rsidRDefault="003364E0" w:rsidP="003364E0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Minimum limit of liability </w:t>
            </w:r>
          </w:p>
        </w:tc>
      </w:tr>
      <w:tr w:rsidR="003364E0" w:rsidRPr="00B40236" w14:paraId="6A15F14E" w14:textId="77777777" w:rsidTr="00387E9F">
        <w:tc>
          <w:tcPr>
            <w:tcW w:w="4252" w:type="dxa"/>
          </w:tcPr>
          <w:p w14:paraId="0F6F2994" w14:textId="4661BBDF" w:rsidR="003364E0" w:rsidRPr="00B40236" w:rsidRDefault="003364E0" w:rsidP="003364E0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Public liability </w:t>
            </w:r>
          </w:p>
        </w:tc>
        <w:tc>
          <w:tcPr>
            <w:tcW w:w="2977" w:type="dxa"/>
          </w:tcPr>
          <w:p w14:paraId="369AC21F" w14:textId="0C94D32F" w:rsidR="003364E0" w:rsidRPr="00B40236" w:rsidRDefault="003364E0" w:rsidP="003364E0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£5,000,000</w:t>
            </w:r>
          </w:p>
        </w:tc>
      </w:tr>
      <w:tr w:rsidR="003364E0" w:rsidRPr="00B40236" w14:paraId="44A4D405" w14:textId="77777777" w:rsidTr="00387E9F">
        <w:tc>
          <w:tcPr>
            <w:tcW w:w="4252" w:type="dxa"/>
          </w:tcPr>
          <w:p w14:paraId="66D73991" w14:textId="72AD3AF0" w:rsidR="003364E0" w:rsidRPr="00B40236" w:rsidRDefault="003364E0" w:rsidP="003364E0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Product liability </w:t>
            </w:r>
          </w:p>
        </w:tc>
        <w:tc>
          <w:tcPr>
            <w:tcW w:w="2977" w:type="dxa"/>
          </w:tcPr>
          <w:p w14:paraId="69C84FA8" w14:textId="5FFD5175" w:rsidR="003364E0" w:rsidRPr="00B40236" w:rsidRDefault="003364E0" w:rsidP="003364E0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£5,000,000</w:t>
            </w:r>
          </w:p>
        </w:tc>
      </w:tr>
      <w:tr w:rsidR="003364E0" w:rsidRPr="00B40236" w14:paraId="04716BBA" w14:textId="77777777" w:rsidTr="00387E9F">
        <w:tc>
          <w:tcPr>
            <w:tcW w:w="4252" w:type="dxa"/>
          </w:tcPr>
          <w:p w14:paraId="0266A48E" w14:textId="56E2BF3A" w:rsidR="003364E0" w:rsidRPr="00B40236" w:rsidRDefault="003364E0" w:rsidP="003364E0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Employers liability</w:t>
            </w:r>
          </w:p>
        </w:tc>
        <w:tc>
          <w:tcPr>
            <w:tcW w:w="2977" w:type="dxa"/>
          </w:tcPr>
          <w:p w14:paraId="36C37BCE" w14:textId="5E5CC61A" w:rsidR="003364E0" w:rsidRPr="00B40236" w:rsidRDefault="003364E0" w:rsidP="003364E0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£10,000,000</w:t>
            </w:r>
          </w:p>
        </w:tc>
      </w:tr>
      <w:tr w:rsidR="003364E0" w:rsidRPr="00B40236" w14:paraId="0584515E" w14:textId="77777777" w:rsidTr="00387E9F">
        <w:tc>
          <w:tcPr>
            <w:tcW w:w="4252" w:type="dxa"/>
          </w:tcPr>
          <w:p w14:paraId="0E3E798B" w14:textId="74061242" w:rsidR="003364E0" w:rsidRPr="00B40236" w:rsidRDefault="003364E0" w:rsidP="003364E0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Professional indemnity</w:t>
            </w:r>
          </w:p>
        </w:tc>
        <w:tc>
          <w:tcPr>
            <w:tcW w:w="2977" w:type="dxa"/>
          </w:tcPr>
          <w:p w14:paraId="0DC97B1A" w14:textId="7DD1CAC4" w:rsidR="003364E0" w:rsidRPr="00B40236" w:rsidRDefault="003364E0" w:rsidP="003364E0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£100,000</w:t>
            </w:r>
          </w:p>
        </w:tc>
      </w:tr>
    </w:tbl>
    <w:p w14:paraId="2B5ED02D" w14:textId="7DCF4942" w:rsidR="003364E0" w:rsidRPr="00B40236" w:rsidRDefault="003364E0" w:rsidP="0090431A">
      <w:pPr>
        <w:jc w:val="both"/>
        <w:rPr>
          <w:rFonts w:cstheme="minorHAnsi"/>
          <w:sz w:val="24"/>
          <w:szCs w:val="24"/>
          <w:lang w:val="en-GB"/>
        </w:rPr>
      </w:pPr>
    </w:p>
    <w:p w14:paraId="143A703A" w14:textId="3A977AC9" w:rsidR="003364E0" w:rsidRPr="00B40236" w:rsidRDefault="003364E0" w:rsidP="0090431A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I/we confirm that we have take</w:t>
      </w:r>
      <w:r w:rsidR="00625E80" w:rsidRPr="00B40236">
        <w:rPr>
          <w:rFonts w:cstheme="minorHAnsi"/>
          <w:sz w:val="24"/>
          <w:szCs w:val="24"/>
          <w:lang w:val="en-GB"/>
        </w:rPr>
        <w:t>n</w:t>
      </w:r>
      <w:r w:rsidRPr="00B40236">
        <w:rPr>
          <w:rFonts w:cstheme="minorHAnsi"/>
          <w:sz w:val="24"/>
          <w:szCs w:val="24"/>
          <w:lang w:val="en-GB"/>
        </w:rPr>
        <w:t xml:space="preserve"> account of our legal and statutory obligations, as well as all relevant Government codes and policies (e.g. taxes</w:t>
      </w:r>
      <w:r w:rsidR="00625E80" w:rsidRPr="00B40236">
        <w:rPr>
          <w:rFonts w:cstheme="minorHAnsi"/>
          <w:sz w:val="24"/>
          <w:szCs w:val="24"/>
          <w:lang w:val="en-GB"/>
        </w:rPr>
        <w:t>,</w:t>
      </w:r>
      <w:r w:rsidRPr="00B40236">
        <w:rPr>
          <w:rFonts w:cstheme="minorHAnsi"/>
          <w:sz w:val="24"/>
          <w:szCs w:val="24"/>
          <w:lang w:val="en-GB"/>
        </w:rPr>
        <w:t xml:space="preserve"> environmental protection, employment protection and working conditions) in our tender, where they would be applicable to the supply of the specified items.</w:t>
      </w:r>
    </w:p>
    <w:p w14:paraId="2105A340" w14:textId="77777777" w:rsidR="00387E9F" w:rsidRPr="00B40236" w:rsidRDefault="00387E9F" w:rsidP="0090431A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p w14:paraId="023A61B2" w14:textId="43A2BD16" w:rsidR="003364E0" w:rsidRPr="00B40236" w:rsidRDefault="003364E0" w:rsidP="0090431A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 xml:space="preserve">The prices quoted in this tender are valid </w:t>
      </w:r>
      <w:r w:rsidR="00E9401F">
        <w:rPr>
          <w:rFonts w:cstheme="minorHAnsi"/>
          <w:sz w:val="24"/>
          <w:szCs w:val="24"/>
          <w:lang w:val="en-GB"/>
        </w:rPr>
        <w:t xml:space="preserve">for 3 months </w:t>
      </w:r>
      <w:r w:rsidRPr="00B40236">
        <w:rPr>
          <w:rFonts w:cstheme="minorHAnsi"/>
          <w:sz w:val="24"/>
          <w:szCs w:val="24"/>
          <w:lang w:val="en-GB"/>
        </w:rPr>
        <w:t>from the tender return date.</w:t>
      </w:r>
    </w:p>
    <w:p w14:paraId="775A5336" w14:textId="77777777" w:rsidR="00387E9F" w:rsidRPr="00B40236" w:rsidRDefault="00387E9F" w:rsidP="0090431A">
      <w:pPr>
        <w:jc w:val="both"/>
        <w:rPr>
          <w:rFonts w:cstheme="minorHAnsi"/>
          <w:sz w:val="24"/>
          <w:szCs w:val="24"/>
          <w:lang w:val="en-GB"/>
        </w:rPr>
      </w:pPr>
    </w:p>
    <w:p w14:paraId="463A8052" w14:textId="38239A4E" w:rsidR="003364E0" w:rsidRPr="00B40236" w:rsidRDefault="003364E0" w:rsidP="0090431A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 xml:space="preserve">I/we understand that tenderers are prohibited from contacting Councillors or staff to encourage or support their tender outside of the prescribed </w:t>
      </w:r>
      <w:r w:rsidR="00387E9F" w:rsidRPr="00B40236">
        <w:rPr>
          <w:rFonts w:cstheme="minorHAnsi"/>
          <w:sz w:val="24"/>
          <w:szCs w:val="24"/>
          <w:lang w:val="en-GB"/>
        </w:rPr>
        <w:t>process and note that the Bribery Act 2010 applies to this tender.</w:t>
      </w:r>
    </w:p>
    <w:p w14:paraId="5A0B7CEC" w14:textId="77777777" w:rsidR="00560618" w:rsidRPr="00B40236" w:rsidRDefault="00560618" w:rsidP="0090431A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p w14:paraId="48E37BA6" w14:textId="45FD85A3" w:rsidR="00560618" w:rsidRPr="00B40236" w:rsidRDefault="00560618">
      <w:pPr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br w:type="page"/>
      </w:r>
    </w:p>
    <w:p w14:paraId="29FC8C24" w14:textId="6E620396" w:rsidR="00560618" w:rsidRPr="00B40236" w:rsidRDefault="00560618" w:rsidP="00560618">
      <w:pPr>
        <w:pStyle w:val="ListParagraph"/>
        <w:ind w:left="142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>TENDER PRICES</w:t>
      </w:r>
    </w:p>
    <w:p w14:paraId="41308542" w14:textId="7D7500E0" w:rsidR="00560618" w:rsidRPr="00B40236" w:rsidRDefault="00560618" w:rsidP="00560618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FE02B4" w:rsidRPr="00B40236" w14:paraId="7CFFFEB9" w14:textId="77777777" w:rsidTr="00783CCF">
        <w:tc>
          <w:tcPr>
            <w:tcW w:w="5245" w:type="dxa"/>
            <w:shd w:val="clear" w:color="auto" w:fill="D9D9D9" w:themeFill="background1" w:themeFillShade="D9"/>
          </w:tcPr>
          <w:p w14:paraId="50716F68" w14:textId="65CEB07D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Work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CBBE80" w14:textId="07A93BE8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Payment basis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8E92A4" w14:textId="77777777" w:rsidR="00C03D56" w:rsidRDefault="00C03D56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Tender </w:t>
            </w:r>
            <w:r w:rsidR="00560618"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price</w:t>
            </w: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6558068B" w14:textId="548D7A02" w:rsidR="00560618" w:rsidRPr="00B40236" w:rsidRDefault="00C03D56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(Ex-VAT)</w:t>
            </w:r>
          </w:p>
        </w:tc>
      </w:tr>
      <w:tr w:rsidR="00560618" w:rsidRPr="00B40236" w14:paraId="35465B2B" w14:textId="77777777" w:rsidTr="00783CCF">
        <w:tc>
          <w:tcPr>
            <w:tcW w:w="5245" w:type="dxa"/>
          </w:tcPr>
          <w:p w14:paraId="03DC058F" w14:textId="055ECC82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Site welfare</w:t>
            </w:r>
            <w:r w:rsidR="00DE53D0" w:rsidRPr="00B40236">
              <w:rPr>
                <w:rFonts w:cstheme="minorHAnsi"/>
                <w:sz w:val="24"/>
                <w:szCs w:val="24"/>
                <w:lang w:val="en-GB"/>
              </w:rPr>
              <w:t>, storage</w:t>
            </w: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 and security</w:t>
            </w:r>
          </w:p>
        </w:tc>
        <w:tc>
          <w:tcPr>
            <w:tcW w:w="2268" w:type="dxa"/>
          </w:tcPr>
          <w:p w14:paraId="2ACDE64A" w14:textId="2233C696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Fixed</w:t>
            </w:r>
          </w:p>
        </w:tc>
        <w:tc>
          <w:tcPr>
            <w:tcW w:w="2268" w:type="dxa"/>
          </w:tcPr>
          <w:p w14:paraId="38086639" w14:textId="375629AE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560618" w:rsidRPr="00B40236" w14:paraId="1A67ABDF" w14:textId="77777777" w:rsidTr="00783CCF">
        <w:tc>
          <w:tcPr>
            <w:tcW w:w="5245" w:type="dxa"/>
          </w:tcPr>
          <w:p w14:paraId="1D727FE9" w14:textId="64B5266C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3D56">
              <w:rPr>
                <w:rFonts w:cstheme="minorHAnsi"/>
                <w:b/>
                <w:sz w:val="24"/>
                <w:szCs w:val="24"/>
                <w:u w:val="single"/>
              </w:rPr>
              <w:t>Car Park Preparation</w:t>
            </w:r>
          </w:p>
          <w:p w14:paraId="67245EE1" w14:textId="148FFBA4" w:rsidR="002109E9" w:rsidRPr="00B40236" w:rsidRDefault="00C03D56" w:rsidP="00C03D56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 xml:space="preserve">Remove the existing hard standing and vegetation from both sides of the car park to achieve maximum width of 10m (approximate length 118m). All appropriate waste certificates must be supplied. </w:t>
            </w:r>
          </w:p>
        </w:tc>
        <w:tc>
          <w:tcPr>
            <w:tcW w:w="2268" w:type="dxa"/>
          </w:tcPr>
          <w:p w14:paraId="7958CAE8" w14:textId="77777777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E6D1912" w14:textId="429C7758" w:rsidR="00560618" w:rsidRPr="00B40236" w:rsidRDefault="00C03D56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560618" w:rsidRPr="00B40236" w14:paraId="2B302BC4" w14:textId="77777777" w:rsidTr="00783CCF">
        <w:tc>
          <w:tcPr>
            <w:tcW w:w="5245" w:type="dxa"/>
          </w:tcPr>
          <w:p w14:paraId="6CE36D24" w14:textId="6E14DD81" w:rsidR="00C03D56" w:rsidRPr="00C03D56" w:rsidRDefault="00C03D56" w:rsidP="00C03D5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03D56">
              <w:rPr>
                <w:rFonts w:cstheme="minorHAnsi"/>
                <w:b/>
                <w:sz w:val="24"/>
                <w:szCs w:val="24"/>
                <w:u w:val="single"/>
              </w:rPr>
              <w:t>Car Park</w:t>
            </w:r>
            <w:r w:rsidRPr="00C03D56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Pr="00C03D56">
              <w:rPr>
                <w:rFonts w:cstheme="minorHAnsi"/>
                <w:b/>
                <w:sz w:val="24"/>
                <w:szCs w:val="24"/>
                <w:u w:val="single"/>
              </w:rPr>
              <w:t>(area approximately 1180sqm)</w:t>
            </w:r>
          </w:p>
          <w:p w14:paraId="6BDEE627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61304B8B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 xml:space="preserve">Install 150 x 50 flat top, concrete set, </w:t>
            </w:r>
            <w:proofErr w:type="spellStart"/>
            <w:r w:rsidRPr="007B6277">
              <w:rPr>
                <w:rFonts w:cstheme="minorHAnsi"/>
                <w:bCs/>
                <w:sz w:val="24"/>
                <w:szCs w:val="24"/>
              </w:rPr>
              <w:t>kerb</w:t>
            </w:r>
            <w:proofErr w:type="spellEnd"/>
            <w:r w:rsidRPr="007B6277">
              <w:rPr>
                <w:rFonts w:cstheme="minorHAnsi"/>
                <w:bCs/>
                <w:sz w:val="24"/>
                <w:szCs w:val="24"/>
              </w:rPr>
              <w:t xml:space="preserve"> edges to the perimeter of the car park (approximately 10 x 118 m)</w:t>
            </w:r>
          </w:p>
          <w:p w14:paraId="14CF0A8F" w14:textId="33AB7239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 xml:space="preserve">Excavate a 118m long trench for the installation of a French Drain/land drain next to the </w:t>
            </w:r>
            <w:r w:rsidR="00B41781">
              <w:rPr>
                <w:rFonts w:cstheme="minorHAnsi"/>
                <w:bCs/>
                <w:sz w:val="24"/>
                <w:szCs w:val="24"/>
              </w:rPr>
              <w:t xml:space="preserve">car park boundary </w:t>
            </w:r>
            <w:r w:rsidRPr="007B6277">
              <w:rPr>
                <w:rFonts w:cstheme="minorHAnsi"/>
                <w:bCs/>
                <w:sz w:val="24"/>
                <w:szCs w:val="24"/>
              </w:rPr>
              <w:t xml:space="preserve">and </w:t>
            </w:r>
            <w:proofErr w:type="spellStart"/>
            <w:r w:rsidRPr="007B6277">
              <w:rPr>
                <w:rFonts w:cstheme="minorHAnsi"/>
                <w:bCs/>
                <w:sz w:val="24"/>
                <w:szCs w:val="24"/>
              </w:rPr>
              <w:t>ke</w:t>
            </w:r>
            <w:bookmarkStart w:id="0" w:name="_GoBack"/>
            <w:bookmarkEnd w:id="0"/>
            <w:r w:rsidRPr="007B6277">
              <w:rPr>
                <w:rFonts w:cstheme="minorHAnsi"/>
                <w:bCs/>
                <w:sz w:val="24"/>
                <w:szCs w:val="24"/>
              </w:rPr>
              <w:t>rb</w:t>
            </w:r>
            <w:proofErr w:type="spellEnd"/>
            <w:r w:rsidRPr="007B6277">
              <w:rPr>
                <w:rFonts w:cstheme="minorHAnsi"/>
                <w:bCs/>
                <w:sz w:val="24"/>
                <w:szCs w:val="24"/>
              </w:rPr>
              <w:t xml:space="preserve"> edge. Remove waste from site</w:t>
            </w:r>
          </w:p>
          <w:p w14:paraId="65D4DB7A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>Install a geotextile membrane and 100mm perforated pipe to the excavated trench and surround in 20mm of stone</w:t>
            </w:r>
          </w:p>
          <w:p w14:paraId="31F4B4C2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>Grade level and compact the sub-base</w:t>
            </w:r>
          </w:p>
          <w:p w14:paraId="13C73D5D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 xml:space="preserve">Lay tarmac </w:t>
            </w:r>
            <w:proofErr w:type="spellStart"/>
            <w:r w:rsidRPr="007B6277">
              <w:rPr>
                <w:rFonts w:cstheme="minorHAnsi"/>
                <w:bCs/>
                <w:sz w:val="24"/>
                <w:szCs w:val="24"/>
              </w:rPr>
              <w:t>planings</w:t>
            </w:r>
            <w:proofErr w:type="spellEnd"/>
            <w:r w:rsidRPr="007B6277">
              <w:rPr>
                <w:rFonts w:cstheme="minorHAnsi"/>
                <w:bCs/>
                <w:sz w:val="24"/>
                <w:szCs w:val="24"/>
              </w:rPr>
              <w:t xml:space="preserve"> where necessary, adjusting levels to assist with taking water to the French Drain</w:t>
            </w:r>
          </w:p>
          <w:p w14:paraId="5D89C5D1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>Lay 60mm of AC20 Open Binder to the prepared area</w:t>
            </w:r>
          </w:p>
          <w:p w14:paraId="0976C323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>Surface the base course with 40mm Stone Mastic Asphalt 10 Surface</w:t>
            </w:r>
          </w:p>
          <w:p w14:paraId="2C28D1E2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 xml:space="preserve">Install individual designated parking bays with thermoplastic white lines including two disabled bays (The parking bays should be of sufficient size to accommodate modern motor vehicles)    </w:t>
            </w:r>
          </w:p>
          <w:p w14:paraId="3321CB40" w14:textId="66F1C8E7" w:rsidR="00560618" w:rsidRPr="00B40236" w:rsidRDefault="00C03D56" w:rsidP="00C03D56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>Install a pedestrian walkway along the entire length of the car park with thermoplastic white lines</w:t>
            </w:r>
          </w:p>
        </w:tc>
        <w:tc>
          <w:tcPr>
            <w:tcW w:w="2268" w:type="dxa"/>
          </w:tcPr>
          <w:p w14:paraId="327F162A" w14:textId="77777777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08220C6" w14:textId="2824A4CB" w:rsidR="00560618" w:rsidRPr="00B40236" w:rsidRDefault="00783CCF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2109E9" w:rsidRPr="00B40236" w14:paraId="5C5FE74D" w14:textId="77777777" w:rsidTr="00783CCF">
        <w:tc>
          <w:tcPr>
            <w:tcW w:w="5245" w:type="dxa"/>
          </w:tcPr>
          <w:p w14:paraId="132F5B30" w14:textId="77777777" w:rsidR="00C03D56" w:rsidRPr="00C03D56" w:rsidRDefault="00C03D56" w:rsidP="00C03D5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03D56">
              <w:rPr>
                <w:rFonts w:cstheme="minorHAnsi"/>
                <w:b/>
                <w:sz w:val="24"/>
                <w:szCs w:val="24"/>
                <w:u w:val="single"/>
              </w:rPr>
              <w:t>Hoggin Footpath (area approximately 4.5m x 25m)</w:t>
            </w:r>
          </w:p>
          <w:p w14:paraId="534E2AC5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 xml:space="preserve">Excavate for the installation of flat top </w:t>
            </w:r>
            <w:proofErr w:type="spellStart"/>
            <w:r w:rsidRPr="007B6277">
              <w:rPr>
                <w:rFonts w:cstheme="minorHAnsi"/>
                <w:bCs/>
                <w:sz w:val="24"/>
                <w:szCs w:val="24"/>
              </w:rPr>
              <w:t>kerb</w:t>
            </w:r>
            <w:proofErr w:type="spellEnd"/>
            <w:r w:rsidRPr="007B6277">
              <w:rPr>
                <w:rFonts w:cstheme="minorHAnsi"/>
                <w:bCs/>
                <w:sz w:val="24"/>
                <w:szCs w:val="24"/>
              </w:rPr>
              <w:t xml:space="preserve"> edges to the border. Remove waste from site</w:t>
            </w:r>
          </w:p>
          <w:p w14:paraId="78CBAD77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 xml:space="preserve">Install flat top, concrete set, </w:t>
            </w:r>
            <w:proofErr w:type="spellStart"/>
            <w:r w:rsidRPr="007B6277">
              <w:rPr>
                <w:rFonts w:cstheme="minorHAnsi"/>
                <w:bCs/>
                <w:sz w:val="24"/>
                <w:szCs w:val="24"/>
              </w:rPr>
              <w:t>kerb</w:t>
            </w:r>
            <w:proofErr w:type="spellEnd"/>
            <w:r w:rsidRPr="007B6277">
              <w:rPr>
                <w:rFonts w:cstheme="minorHAnsi"/>
                <w:bCs/>
                <w:sz w:val="24"/>
                <w:szCs w:val="24"/>
              </w:rPr>
              <w:t xml:space="preserve"> edges to the border</w:t>
            </w:r>
          </w:p>
          <w:p w14:paraId="38CAAFA2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>Excavate grass area to a depth of 200mm within the area 4.5m x 25m and remove from site</w:t>
            </w:r>
          </w:p>
          <w:p w14:paraId="52C0A800" w14:textId="77777777" w:rsidR="00C03D56" w:rsidRPr="007B6277" w:rsidRDefault="00C03D56" w:rsidP="00C03D5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>Lay 150mm of Type 1 crushed concrete to the excavated area</w:t>
            </w:r>
          </w:p>
          <w:p w14:paraId="7342BE7D" w14:textId="1E1E28F6" w:rsidR="00DE53D0" w:rsidRPr="00B40236" w:rsidRDefault="00C03D56" w:rsidP="00C03D56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7B6277">
              <w:rPr>
                <w:rFonts w:cstheme="minorHAnsi"/>
                <w:bCs/>
                <w:sz w:val="24"/>
                <w:szCs w:val="24"/>
              </w:rPr>
              <w:t>Lay 50mm of Hoggin to the prepared sub-base</w:t>
            </w:r>
          </w:p>
        </w:tc>
        <w:tc>
          <w:tcPr>
            <w:tcW w:w="2268" w:type="dxa"/>
          </w:tcPr>
          <w:p w14:paraId="6292B70C" w14:textId="77777777" w:rsidR="002109E9" w:rsidRPr="00B40236" w:rsidRDefault="002109E9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1852818" w14:textId="20D2C80E" w:rsidR="002109E9" w:rsidRPr="00B40236" w:rsidRDefault="00783CCF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783CCF" w:rsidRPr="00B40236" w14:paraId="23490D36" w14:textId="77777777" w:rsidTr="00783CCF">
        <w:tc>
          <w:tcPr>
            <w:tcW w:w="5245" w:type="dxa"/>
          </w:tcPr>
          <w:p w14:paraId="57D9F5D0" w14:textId="6DF04889" w:rsidR="00783CCF" w:rsidRPr="00CA0C2A" w:rsidRDefault="00783CCF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Total cost of all works (including supply, delivery</w:t>
            </w:r>
            <w:r w:rsidR="00C03D56">
              <w:rPr>
                <w:rFonts w:cstheme="minorHAnsi"/>
                <w:b/>
                <w:bCs/>
                <w:sz w:val="24"/>
                <w:szCs w:val="24"/>
                <w:lang w:val="en-GB"/>
              </w:rPr>
              <w:t>,</w:t>
            </w: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installation</w:t>
            </w:r>
            <w:r w:rsidR="00C03D56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, </w:t>
            </w:r>
            <w:r w:rsid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and </w:t>
            </w: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remov</w:t>
            </w:r>
            <w:r w:rsidR="00C03D56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al of </w:t>
            </w: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all waste from the site).</w:t>
            </w:r>
          </w:p>
        </w:tc>
        <w:tc>
          <w:tcPr>
            <w:tcW w:w="2268" w:type="dxa"/>
          </w:tcPr>
          <w:p w14:paraId="5FB81EC0" w14:textId="520D4A96" w:rsidR="00783CCF" w:rsidRPr="00CA0C2A" w:rsidRDefault="00783CCF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Fixed price</w:t>
            </w:r>
          </w:p>
        </w:tc>
        <w:tc>
          <w:tcPr>
            <w:tcW w:w="2268" w:type="dxa"/>
          </w:tcPr>
          <w:p w14:paraId="3580A50F" w14:textId="62F33AD3" w:rsidR="00783CCF" w:rsidRPr="00CA0C2A" w:rsidRDefault="00783CCF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£</w:t>
            </w:r>
          </w:p>
        </w:tc>
      </w:tr>
    </w:tbl>
    <w:p w14:paraId="40BE6FD0" w14:textId="0DC88FED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624633CA" w14:textId="3A3DAB2B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6ADC61D7" w14:textId="1EBFA5E0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Signed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</w:t>
      </w:r>
    </w:p>
    <w:p w14:paraId="394B345A" w14:textId="0F6F54CE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795C5AB0" w14:textId="77777777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Name (BLOCK CAPS)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 duly authorised to sign</w:t>
      </w:r>
    </w:p>
    <w:p w14:paraId="6C1F3D12" w14:textId="77777777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3D15284C" w14:textId="390D1A0C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tenders for an on behalf of (BLOCK CAPS)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</w:t>
      </w:r>
    </w:p>
    <w:p w14:paraId="46AD1C05" w14:textId="7A18C79A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23AE4C58" w14:textId="2E053838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Address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</w:t>
      </w:r>
    </w:p>
    <w:p w14:paraId="194A7C43" w14:textId="1CB748DF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3E7349EF" w14:textId="31FE64E5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ab/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</w:t>
      </w:r>
    </w:p>
    <w:p w14:paraId="077183D4" w14:textId="0D4F03BD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2B4F13D9" w14:textId="13F2B501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ab/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</w:t>
      </w:r>
    </w:p>
    <w:p w14:paraId="6116B643" w14:textId="3F5B0C72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22F93EAB" w14:textId="49F7F1BF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Tel No: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_____________________________________</w:t>
      </w:r>
    </w:p>
    <w:p w14:paraId="48021164" w14:textId="1261FD7A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5445E41F" w14:textId="361BB13F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Email: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_____________________________________</w:t>
      </w:r>
    </w:p>
    <w:sectPr w:rsidR="00783CCF" w:rsidRPr="00B40236" w:rsidSect="00B76D50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FF4D4E"/>
    <w:multiLevelType w:val="hybridMultilevel"/>
    <w:tmpl w:val="13FAB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65D35"/>
    <w:multiLevelType w:val="hybridMultilevel"/>
    <w:tmpl w:val="5104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A84C4A"/>
    <w:multiLevelType w:val="hybridMultilevel"/>
    <w:tmpl w:val="0348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3B5472"/>
    <w:multiLevelType w:val="hybridMultilevel"/>
    <w:tmpl w:val="F9F27DB0"/>
    <w:lvl w:ilvl="0" w:tplc="13AE49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BF59BD"/>
    <w:multiLevelType w:val="hybridMultilevel"/>
    <w:tmpl w:val="07AC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24E22"/>
    <w:multiLevelType w:val="hybridMultilevel"/>
    <w:tmpl w:val="66125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4492D"/>
    <w:multiLevelType w:val="hybridMultilevel"/>
    <w:tmpl w:val="F5C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009E5"/>
    <w:multiLevelType w:val="hybridMultilevel"/>
    <w:tmpl w:val="C2ACF1FC"/>
    <w:lvl w:ilvl="0" w:tplc="C1E60C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9"/>
  </w:num>
  <w:num w:numId="5">
    <w:abstractNumId w:val="13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1"/>
  </w:num>
  <w:num w:numId="22">
    <w:abstractNumId w:val="11"/>
  </w:num>
  <w:num w:numId="23">
    <w:abstractNumId w:val="30"/>
  </w:num>
  <w:num w:numId="24">
    <w:abstractNumId w:val="14"/>
  </w:num>
  <w:num w:numId="25">
    <w:abstractNumId w:val="28"/>
  </w:num>
  <w:num w:numId="26">
    <w:abstractNumId w:val="26"/>
  </w:num>
  <w:num w:numId="27">
    <w:abstractNumId w:val="20"/>
  </w:num>
  <w:num w:numId="28">
    <w:abstractNumId w:val="15"/>
  </w:num>
  <w:num w:numId="29">
    <w:abstractNumId w:val="25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B1"/>
    <w:rsid w:val="00071CA1"/>
    <w:rsid w:val="000C0999"/>
    <w:rsid w:val="000D58DD"/>
    <w:rsid w:val="00190746"/>
    <w:rsid w:val="002109E9"/>
    <w:rsid w:val="0028204E"/>
    <w:rsid w:val="002B13D8"/>
    <w:rsid w:val="002B3A71"/>
    <w:rsid w:val="002B56DE"/>
    <w:rsid w:val="003113F9"/>
    <w:rsid w:val="003364E0"/>
    <w:rsid w:val="00387E9F"/>
    <w:rsid w:val="00411902"/>
    <w:rsid w:val="004410FA"/>
    <w:rsid w:val="004B14EF"/>
    <w:rsid w:val="004E4566"/>
    <w:rsid w:val="004F718A"/>
    <w:rsid w:val="00560618"/>
    <w:rsid w:val="00564F22"/>
    <w:rsid w:val="00590B5A"/>
    <w:rsid w:val="00600C4B"/>
    <w:rsid w:val="00621636"/>
    <w:rsid w:val="00625E80"/>
    <w:rsid w:val="00645252"/>
    <w:rsid w:val="006A0195"/>
    <w:rsid w:val="006C5312"/>
    <w:rsid w:val="006D3D74"/>
    <w:rsid w:val="00783CCF"/>
    <w:rsid w:val="007957D0"/>
    <w:rsid w:val="007D350A"/>
    <w:rsid w:val="007F5A9A"/>
    <w:rsid w:val="00822B81"/>
    <w:rsid w:val="0083569A"/>
    <w:rsid w:val="00836159"/>
    <w:rsid w:val="008C767F"/>
    <w:rsid w:val="0090431A"/>
    <w:rsid w:val="00956359"/>
    <w:rsid w:val="00992116"/>
    <w:rsid w:val="009E396B"/>
    <w:rsid w:val="00A20914"/>
    <w:rsid w:val="00A547DD"/>
    <w:rsid w:val="00A67B2B"/>
    <w:rsid w:val="00A9204E"/>
    <w:rsid w:val="00AB3AD6"/>
    <w:rsid w:val="00B40236"/>
    <w:rsid w:val="00B41781"/>
    <w:rsid w:val="00B76D50"/>
    <w:rsid w:val="00BD44F9"/>
    <w:rsid w:val="00C03D56"/>
    <w:rsid w:val="00C90AB1"/>
    <w:rsid w:val="00CA0C2A"/>
    <w:rsid w:val="00CD37DC"/>
    <w:rsid w:val="00CD4771"/>
    <w:rsid w:val="00CE24B8"/>
    <w:rsid w:val="00DE53D0"/>
    <w:rsid w:val="00DF5D4E"/>
    <w:rsid w:val="00E77E6D"/>
    <w:rsid w:val="00E9401F"/>
    <w:rsid w:val="00F114D1"/>
    <w:rsid w:val="00F62246"/>
    <w:rsid w:val="00F91C7D"/>
    <w:rsid w:val="00FD31FA"/>
    <w:rsid w:val="00FD5B9B"/>
    <w:rsid w:val="00FE02B4"/>
    <w:rsid w:val="00FF4509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CA47"/>
  <w15:chartTrackingRefBased/>
  <w15:docId w15:val="{0537A88D-1DCD-4958-8A27-523184DD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77E6D"/>
    <w:pPr>
      <w:ind w:left="720"/>
      <w:contextualSpacing/>
    </w:pPr>
  </w:style>
  <w:style w:type="table" w:styleId="TableGrid">
    <w:name w:val="Table Grid"/>
    <w:basedOn w:val="TableNormal"/>
    <w:uiPriority w:val="39"/>
    <w:rsid w:val="004E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tcornard\AppData\Local\Microsoft\Office\16.0\DTS\en-US%7b576FDAA7-DE61-4BB0-873A-E199ED124EE9%7d\%7bF2374161-9CC8-43C6-BC5E-F2FA5085EC6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{F2374161-9CC8-43C6-BC5E-F2FA5085EC60}tf02786999_win32.dotx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greatcornard</dc:creator>
  <cp:keywords/>
  <dc:description/>
  <cp:lastModifiedBy>Council Manager</cp:lastModifiedBy>
  <cp:revision>6</cp:revision>
  <cp:lastPrinted>2022-08-23T14:01:00Z</cp:lastPrinted>
  <dcterms:created xsi:type="dcterms:W3CDTF">2022-04-21T13:08:00Z</dcterms:created>
  <dcterms:modified xsi:type="dcterms:W3CDTF">2022-08-23T15:11:00Z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