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1B3" w:rsidRDefault="00F651B3" w:rsidP="00F651B3">
      <w:pPr>
        <w:ind w:left="6804"/>
        <w:rPr>
          <w:b/>
          <w:spacing w:val="-3"/>
          <w:sz w:val="24"/>
        </w:rPr>
      </w:pPr>
      <w:r w:rsidRPr="006A750B">
        <w:rPr>
          <w:b/>
          <w:spacing w:val="-3"/>
          <w:sz w:val="24"/>
        </w:rPr>
        <w:t>Annex A</w:t>
      </w:r>
    </w:p>
    <w:p w:rsidR="00F651B3" w:rsidRDefault="00F651B3" w:rsidP="00F651B3">
      <w:pPr>
        <w:keepNext/>
        <w:overflowPunct w:val="0"/>
        <w:autoSpaceDE w:val="0"/>
        <w:autoSpaceDN w:val="0"/>
        <w:adjustRightInd w:val="0"/>
        <w:ind w:left="6804" w:right="386"/>
        <w:textAlignment w:val="baseline"/>
        <w:outlineLvl w:val="1"/>
        <w:rPr>
          <w:b/>
          <w:spacing w:val="-3"/>
          <w:sz w:val="24"/>
        </w:rPr>
      </w:pPr>
      <w:proofErr w:type="gramStart"/>
      <w:r>
        <w:rPr>
          <w:b/>
          <w:spacing w:val="-3"/>
          <w:sz w:val="24"/>
        </w:rPr>
        <w:t>to</w:t>
      </w:r>
      <w:proofErr w:type="gramEnd"/>
      <w:r>
        <w:rPr>
          <w:b/>
          <w:spacing w:val="-3"/>
          <w:sz w:val="24"/>
        </w:rPr>
        <w:t xml:space="preserve"> </w:t>
      </w:r>
      <w:r w:rsidRPr="006A750B">
        <w:rPr>
          <w:b/>
          <w:spacing w:val="-3"/>
          <w:sz w:val="24"/>
        </w:rPr>
        <w:t xml:space="preserve">DEFFORM 47 </w:t>
      </w:r>
    </w:p>
    <w:p w:rsidR="00F651B3" w:rsidRPr="006A750B" w:rsidRDefault="00F651B3" w:rsidP="00F651B3">
      <w:pPr>
        <w:keepNext/>
        <w:overflowPunct w:val="0"/>
        <w:autoSpaceDE w:val="0"/>
        <w:autoSpaceDN w:val="0"/>
        <w:adjustRightInd w:val="0"/>
        <w:ind w:left="6804" w:right="386"/>
        <w:textAlignment w:val="baseline"/>
        <w:outlineLvl w:val="1"/>
        <w:rPr>
          <w:b/>
          <w:spacing w:val="-3"/>
          <w:kern w:val="22"/>
          <w:sz w:val="24"/>
        </w:rPr>
      </w:pPr>
      <w:r w:rsidRPr="006A750B">
        <w:rPr>
          <w:b/>
          <w:spacing w:val="-3"/>
          <w:kern w:val="22"/>
          <w:sz w:val="24"/>
        </w:rPr>
        <w:t xml:space="preserve">Edn 05/16 </w:t>
      </w:r>
    </w:p>
    <w:p w:rsidR="00F651B3" w:rsidRPr="00990327" w:rsidRDefault="00F651B3" w:rsidP="00F651B3">
      <w:pPr>
        <w:suppressAutoHyphens/>
        <w:jc w:val="center"/>
        <w:rPr>
          <w:b/>
          <w:spacing w:val="-2"/>
        </w:rPr>
      </w:pPr>
      <w:r w:rsidRPr="00990327">
        <w:rPr>
          <w:b/>
          <w:spacing w:val="-2"/>
        </w:rPr>
        <w:t>Ministry of Defence</w:t>
      </w:r>
    </w:p>
    <w:p w:rsidR="00F651B3" w:rsidRPr="00990327" w:rsidRDefault="00F651B3" w:rsidP="00F651B3">
      <w:pPr>
        <w:suppressAutoHyphens/>
        <w:jc w:val="both"/>
        <w:rPr>
          <w:b/>
          <w:spacing w:val="-2"/>
        </w:rPr>
      </w:pPr>
      <w:proofErr w:type="gramStart"/>
      <w:r w:rsidRPr="00990327">
        <w:rPr>
          <w:b/>
          <w:spacing w:val="-2"/>
        </w:rPr>
        <w:t>Tender Ref No.</w:t>
      </w:r>
      <w:proofErr w:type="gramEnd"/>
      <w:r w:rsidRPr="00990327">
        <w:rPr>
          <w:b/>
          <w:spacing w:val="-2"/>
        </w:rPr>
        <w:t xml:space="preserve"> CSS/011</w:t>
      </w:r>
      <w:r>
        <w:rPr>
          <w:b/>
          <w:spacing w:val="-2"/>
        </w:rPr>
        <w:t>7</w:t>
      </w:r>
    </w:p>
    <w:p w:rsidR="00F651B3" w:rsidRPr="00C21DEF" w:rsidRDefault="00F651B3" w:rsidP="00F651B3">
      <w:pPr>
        <w:keepNext/>
        <w:spacing w:before="120" w:after="60"/>
        <w:jc w:val="center"/>
        <w:outlineLvl w:val="0"/>
        <w:rPr>
          <w:rFonts w:cs="Arial"/>
          <w:b/>
          <w:bCs/>
          <w:spacing w:val="-3"/>
          <w:kern w:val="32"/>
          <w:sz w:val="28"/>
          <w:szCs w:val="32"/>
          <w:lang w:eastAsia="en-GB"/>
        </w:rPr>
      </w:pPr>
      <w:r w:rsidRPr="00C21DEF">
        <w:rPr>
          <w:rFonts w:cs="Arial"/>
          <w:b/>
          <w:bCs/>
          <w:spacing w:val="-3"/>
          <w:kern w:val="32"/>
          <w:sz w:val="28"/>
          <w:szCs w:val="32"/>
          <w:lang w:eastAsia="en-GB"/>
        </w:rPr>
        <w:t>TENDER SUBMISSION DOCUMENT (OFFER)</w:t>
      </w:r>
    </w:p>
    <w:p w:rsidR="00F651B3" w:rsidRPr="00990327" w:rsidRDefault="00F651B3" w:rsidP="00F651B3">
      <w:pPr>
        <w:tabs>
          <w:tab w:val="left" w:pos="-720"/>
        </w:tabs>
        <w:suppressAutoHyphens/>
        <w:jc w:val="both"/>
        <w:rPr>
          <w:b/>
          <w:spacing w:val="-2"/>
        </w:rPr>
      </w:pPr>
    </w:p>
    <w:p w:rsidR="00F651B3" w:rsidRPr="00990327" w:rsidRDefault="00F651B3" w:rsidP="00F651B3">
      <w:pPr>
        <w:tabs>
          <w:tab w:val="left" w:pos="-720"/>
        </w:tabs>
        <w:suppressAutoHyphens/>
        <w:jc w:val="both"/>
        <w:rPr>
          <w:b/>
          <w:spacing w:val="-2"/>
          <w:sz w:val="18"/>
          <w:szCs w:val="18"/>
        </w:rPr>
      </w:pPr>
      <w:r w:rsidRPr="00990327">
        <w:rPr>
          <w:b/>
          <w:spacing w:val="-2"/>
          <w:sz w:val="18"/>
          <w:szCs w:val="18"/>
        </w:rPr>
        <w:t>To the Secretary of State for Defence of the United Kingdom of Great Britain and Northern Ireland (hereafter called “the Authority”)</w:t>
      </w:r>
    </w:p>
    <w:p w:rsidR="00F651B3" w:rsidRPr="00990327" w:rsidRDefault="00F651B3" w:rsidP="00F651B3">
      <w:pPr>
        <w:tabs>
          <w:tab w:val="left" w:pos="-720"/>
        </w:tabs>
        <w:suppressAutoHyphens/>
        <w:jc w:val="both"/>
        <w:rPr>
          <w:spacing w:val="-2"/>
          <w:sz w:val="18"/>
          <w:szCs w:val="18"/>
        </w:rPr>
      </w:pPr>
    </w:p>
    <w:p w:rsidR="00F651B3" w:rsidRPr="00990327" w:rsidRDefault="00F651B3" w:rsidP="00F651B3">
      <w:pPr>
        <w:tabs>
          <w:tab w:val="left" w:pos="-720"/>
        </w:tabs>
        <w:suppressAutoHyphens/>
        <w:jc w:val="both"/>
        <w:rPr>
          <w:spacing w:val="-2"/>
          <w:sz w:val="16"/>
          <w:szCs w:val="18"/>
        </w:rPr>
      </w:pPr>
      <w:r w:rsidRPr="00990327">
        <w:rPr>
          <w:spacing w:val="-2"/>
          <w:sz w:val="16"/>
          <w:szCs w:val="18"/>
        </w:rPr>
        <w:t xml:space="preserve">The undersigned Tenderer, having read the </w:t>
      </w:r>
      <w:r>
        <w:rPr>
          <w:spacing w:val="-2"/>
          <w:sz w:val="16"/>
          <w:szCs w:val="18"/>
        </w:rPr>
        <w:t>ITN</w:t>
      </w:r>
      <w:r w:rsidRPr="00990327">
        <w:rPr>
          <w:spacing w:val="-2"/>
          <w:sz w:val="16"/>
          <w:szCs w:val="18"/>
        </w:rPr>
        <w:t xml:space="preserve">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rsidR="00F651B3" w:rsidRPr="00990327" w:rsidRDefault="00F651B3" w:rsidP="00F651B3">
      <w:pPr>
        <w:tabs>
          <w:tab w:val="left" w:pos="-720"/>
        </w:tabs>
        <w:suppressAutoHyphens/>
        <w:jc w:val="both"/>
        <w:rPr>
          <w:spacing w:val="-2"/>
          <w:sz w:val="18"/>
          <w:szCs w:val="18"/>
        </w:rPr>
      </w:pPr>
    </w:p>
    <w:tbl>
      <w:tblPr>
        <w:tblW w:w="9498" w:type="dxa"/>
        <w:tblInd w:w="120" w:type="dxa"/>
        <w:tblLayout w:type="fixed"/>
        <w:tblCellMar>
          <w:left w:w="120" w:type="dxa"/>
          <w:right w:w="120" w:type="dxa"/>
        </w:tblCellMar>
        <w:tblLook w:val="0000" w:firstRow="0" w:lastRow="0" w:firstColumn="0" w:lastColumn="0" w:noHBand="0" w:noVBand="0"/>
      </w:tblPr>
      <w:tblGrid>
        <w:gridCol w:w="3240"/>
        <w:gridCol w:w="1800"/>
        <w:gridCol w:w="63"/>
        <w:gridCol w:w="2268"/>
        <w:gridCol w:w="909"/>
        <w:gridCol w:w="225"/>
        <w:gridCol w:w="993"/>
      </w:tblGrid>
      <w:tr w:rsidR="00F651B3" w:rsidRPr="00990327" w:rsidTr="00DC598F">
        <w:tc>
          <w:tcPr>
            <w:tcW w:w="9498" w:type="dxa"/>
            <w:gridSpan w:val="7"/>
            <w:tcBorders>
              <w:top w:val="double" w:sz="6" w:space="0" w:color="auto"/>
              <w:left w:val="double" w:sz="6" w:space="0" w:color="auto"/>
              <w:right w:val="double" w:sz="6" w:space="0" w:color="auto"/>
            </w:tcBorders>
          </w:tcPr>
          <w:p w:rsidR="00F651B3" w:rsidRPr="00990327" w:rsidRDefault="00F651B3" w:rsidP="00DC598F">
            <w:pPr>
              <w:tabs>
                <w:tab w:val="center" w:pos="2657"/>
              </w:tabs>
              <w:suppressAutoHyphens/>
              <w:spacing w:before="90" w:after="54"/>
              <w:jc w:val="both"/>
              <w:rPr>
                <w:b/>
                <w:spacing w:val="-2"/>
                <w:sz w:val="18"/>
                <w:szCs w:val="18"/>
              </w:rPr>
            </w:pPr>
            <w:r w:rsidRPr="00990327">
              <w:rPr>
                <w:b/>
                <w:spacing w:val="-2"/>
                <w:sz w:val="18"/>
                <w:szCs w:val="18"/>
              </w:rPr>
              <w:t xml:space="preserve">Applicable Law </w:t>
            </w:r>
          </w:p>
        </w:tc>
      </w:tr>
      <w:tr w:rsidR="00F651B3" w:rsidRPr="00990327" w:rsidTr="00DC598F">
        <w:trPr>
          <w:trHeight w:val="722"/>
        </w:trPr>
        <w:tc>
          <w:tcPr>
            <w:tcW w:w="8280" w:type="dxa"/>
            <w:gridSpan w:val="5"/>
            <w:tcBorders>
              <w:top w:val="single" w:sz="6" w:space="0" w:color="auto"/>
              <w:left w:val="double" w:sz="6" w:space="0" w:color="auto"/>
              <w:right w:val="double" w:sz="6" w:space="0" w:color="auto"/>
            </w:tcBorders>
            <w:vAlign w:val="center"/>
          </w:tcPr>
          <w:p w:rsidR="00F651B3" w:rsidRPr="00990327" w:rsidRDefault="00F651B3" w:rsidP="00DC598F">
            <w:pPr>
              <w:tabs>
                <w:tab w:val="left" w:pos="-720"/>
              </w:tabs>
              <w:suppressAutoHyphens/>
              <w:spacing w:before="90"/>
              <w:jc w:val="both"/>
              <w:rPr>
                <w:spacing w:val="-2"/>
                <w:sz w:val="18"/>
                <w:szCs w:val="18"/>
              </w:rPr>
            </w:pPr>
            <w:r w:rsidRPr="00990327">
              <w:rPr>
                <w:spacing w:val="-2"/>
                <w:sz w:val="18"/>
                <w:szCs w:val="18"/>
              </w:rPr>
              <w:t>I agree that any contract resulting from this competition shall be subject to English Law</w:t>
            </w:r>
          </w:p>
          <w:p w:rsidR="00F651B3" w:rsidRPr="00990327" w:rsidRDefault="00F651B3" w:rsidP="00DC598F">
            <w:pPr>
              <w:tabs>
                <w:tab w:val="left" w:pos="-720"/>
              </w:tabs>
              <w:suppressAutoHyphens/>
              <w:spacing w:before="90"/>
              <w:jc w:val="both"/>
              <w:rPr>
                <w:spacing w:val="-2"/>
                <w:sz w:val="18"/>
                <w:szCs w:val="18"/>
              </w:rPr>
            </w:pPr>
            <w:r w:rsidRPr="00990327">
              <w:rPr>
                <w:spacing w:val="-2"/>
                <w:sz w:val="18"/>
                <w:szCs w:val="18"/>
              </w:rPr>
              <w:t xml:space="preserve">*Where ‘No’ is selected, Scots Law will apply. </w:t>
            </w:r>
          </w:p>
        </w:tc>
        <w:tc>
          <w:tcPr>
            <w:tcW w:w="1218" w:type="dxa"/>
            <w:gridSpan w:val="2"/>
            <w:tcBorders>
              <w:top w:val="single" w:sz="6" w:space="0" w:color="auto"/>
              <w:left w:val="double" w:sz="6" w:space="0" w:color="auto"/>
              <w:right w:val="double" w:sz="6" w:space="0" w:color="auto"/>
            </w:tcBorders>
            <w:vAlign w:val="center"/>
          </w:tcPr>
          <w:p w:rsidR="00F651B3" w:rsidRPr="00990327" w:rsidRDefault="00F651B3" w:rsidP="00DC598F">
            <w:pPr>
              <w:tabs>
                <w:tab w:val="left" w:pos="-720"/>
              </w:tabs>
              <w:suppressAutoHyphens/>
              <w:spacing w:before="90"/>
              <w:jc w:val="both"/>
              <w:rPr>
                <w:spacing w:val="-2"/>
                <w:sz w:val="18"/>
                <w:szCs w:val="18"/>
              </w:rPr>
            </w:pPr>
            <w:r w:rsidRPr="00990327">
              <w:rPr>
                <w:spacing w:val="-2"/>
                <w:sz w:val="20"/>
                <w:szCs w:val="20"/>
              </w:rPr>
              <w:t xml:space="preserve">Yes / No* </w:t>
            </w:r>
          </w:p>
        </w:tc>
      </w:tr>
      <w:tr w:rsidR="00F651B3" w:rsidRPr="00990327" w:rsidTr="00DC598F">
        <w:trPr>
          <w:trHeight w:val="458"/>
        </w:trPr>
        <w:tc>
          <w:tcPr>
            <w:tcW w:w="9498" w:type="dxa"/>
            <w:gridSpan w:val="7"/>
            <w:tcBorders>
              <w:top w:val="single" w:sz="6" w:space="0" w:color="auto"/>
              <w:left w:val="double" w:sz="6" w:space="0" w:color="auto"/>
              <w:right w:val="double" w:sz="6" w:space="0" w:color="auto"/>
            </w:tcBorders>
            <w:vAlign w:val="center"/>
          </w:tcPr>
          <w:p w:rsidR="00F651B3" w:rsidRPr="00990327" w:rsidRDefault="00F651B3" w:rsidP="00DC598F">
            <w:pPr>
              <w:tabs>
                <w:tab w:val="left" w:pos="-720"/>
              </w:tabs>
              <w:suppressAutoHyphens/>
              <w:spacing w:before="54" w:after="54"/>
              <w:jc w:val="both"/>
              <w:rPr>
                <w:spacing w:val="-2"/>
                <w:sz w:val="18"/>
                <w:szCs w:val="18"/>
              </w:rPr>
            </w:pPr>
            <w:r w:rsidRPr="00990327">
              <w:rPr>
                <w:b/>
                <w:spacing w:val="-2"/>
                <w:sz w:val="18"/>
                <w:szCs w:val="18"/>
              </w:rPr>
              <w:t>Total Value of Tender (excluding VAT)</w:t>
            </w:r>
            <w:r>
              <w:rPr>
                <w:b/>
                <w:spacing w:val="-2"/>
                <w:sz w:val="18"/>
                <w:szCs w:val="18"/>
              </w:rPr>
              <w:t xml:space="preserve"> (including Firm Priced items of Appendix 3 to Annex C)</w:t>
            </w:r>
          </w:p>
        </w:tc>
      </w:tr>
      <w:tr w:rsidR="00F651B3" w:rsidRPr="00990327" w:rsidTr="00DC598F">
        <w:trPr>
          <w:trHeight w:val="869"/>
        </w:trPr>
        <w:tc>
          <w:tcPr>
            <w:tcW w:w="9498" w:type="dxa"/>
            <w:gridSpan w:val="7"/>
            <w:tcBorders>
              <w:top w:val="single" w:sz="6" w:space="0" w:color="auto"/>
              <w:left w:val="double" w:sz="6" w:space="0" w:color="auto"/>
              <w:right w:val="double" w:sz="6" w:space="0" w:color="auto"/>
            </w:tcBorders>
          </w:tcPr>
          <w:p w:rsidR="00F651B3" w:rsidRPr="00990327" w:rsidRDefault="00F651B3" w:rsidP="00DC598F">
            <w:pPr>
              <w:tabs>
                <w:tab w:val="left" w:pos="7655"/>
              </w:tabs>
              <w:suppressAutoHyphens/>
              <w:spacing w:before="120" w:after="120"/>
              <w:ind w:left="567" w:hanging="567"/>
              <w:jc w:val="both"/>
              <w:rPr>
                <w:spacing w:val="-2"/>
                <w:sz w:val="18"/>
                <w:szCs w:val="18"/>
              </w:rPr>
            </w:pPr>
            <w:r w:rsidRPr="00990327">
              <w:rPr>
                <w:spacing w:val="-2"/>
                <w:sz w:val="18"/>
                <w:szCs w:val="18"/>
              </w:rPr>
              <w:t xml:space="preserve">£  ……………………………………………………………………………………………………………………… </w:t>
            </w:r>
          </w:p>
          <w:p w:rsidR="00F651B3" w:rsidRPr="00990327" w:rsidRDefault="00F651B3" w:rsidP="00DC598F">
            <w:pPr>
              <w:tabs>
                <w:tab w:val="left" w:pos="7655"/>
              </w:tabs>
              <w:suppressAutoHyphens/>
              <w:spacing w:before="120" w:after="120"/>
              <w:ind w:left="567" w:hanging="567"/>
              <w:jc w:val="both"/>
              <w:rPr>
                <w:spacing w:val="-2"/>
                <w:sz w:val="18"/>
                <w:szCs w:val="18"/>
              </w:rPr>
            </w:pPr>
            <w:r w:rsidRPr="00990327">
              <w:rPr>
                <w:spacing w:val="-2"/>
                <w:sz w:val="18"/>
                <w:szCs w:val="18"/>
              </w:rPr>
              <w:t>WORDS    ................................................................................................................................................................................</w:t>
            </w:r>
          </w:p>
        </w:tc>
      </w:tr>
      <w:tr w:rsidR="00F651B3" w:rsidRPr="00990327" w:rsidTr="00DC598F">
        <w:tc>
          <w:tcPr>
            <w:tcW w:w="9498" w:type="dxa"/>
            <w:gridSpan w:val="7"/>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90" w:after="54"/>
              <w:jc w:val="both"/>
              <w:rPr>
                <w:spacing w:val="-2"/>
                <w:sz w:val="18"/>
                <w:szCs w:val="18"/>
              </w:rPr>
            </w:pPr>
            <w:r w:rsidRPr="00990327">
              <w:rPr>
                <w:b/>
                <w:spacing w:val="-2"/>
                <w:sz w:val="18"/>
                <w:szCs w:val="18"/>
              </w:rPr>
              <w:t>UK Value Added Tax</w:t>
            </w:r>
          </w:p>
        </w:tc>
      </w:tr>
      <w:tr w:rsidR="00F651B3" w:rsidRPr="00990327" w:rsidTr="00DC598F">
        <w:trPr>
          <w:trHeight w:val="1184"/>
        </w:trPr>
        <w:tc>
          <w:tcPr>
            <w:tcW w:w="9498" w:type="dxa"/>
            <w:gridSpan w:val="7"/>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90"/>
              <w:jc w:val="both"/>
              <w:rPr>
                <w:spacing w:val="-2"/>
                <w:sz w:val="18"/>
                <w:szCs w:val="18"/>
              </w:rPr>
            </w:pPr>
            <w:r w:rsidRPr="00990327">
              <w:rPr>
                <w:spacing w:val="-2"/>
                <w:sz w:val="18"/>
                <w:szCs w:val="18"/>
              </w:rPr>
              <w:t>If registered for Value Added Tax purposes, please insert:</w:t>
            </w:r>
          </w:p>
          <w:p w:rsidR="00F651B3" w:rsidRPr="00990327" w:rsidRDefault="00F651B3" w:rsidP="00DC598F">
            <w:pPr>
              <w:tabs>
                <w:tab w:val="left" w:pos="-720"/>
                <w:tab w:val="left" w:pos="0"/>
              </w:tabs>
              <w:suppressAutoHyphens/>
              <w:spacing w:before="120" w:after="120"/>
              <w:ind w:left="567" w:hanging="567"/>
              <w:jc w:val="both"/>
              <w:rPr>
                <w:spacing w:val="-2"/>
                <w:sz w:val="18"/>
                <w:szCs w:val="18"/>
              </w:rPr>
            </w:pPr>
            <w:r w:rsidRPr="00990327">
              <w:rPr>
                <w:spacing w:val="-2"/>
                <w:sz w:val="18"/>
                <w:szCs w:val="18"/>
              </w:rPr>
              <w:t>a.</w:t>
            </w:r>
            <w:r w:rsidRPr="00990327">
              <w:rPr>
                <w:spacing w:val="-2"/>
                <w:sz w:val="18"/>
                <w:szCs w:val="18"/>
              </w:rPr>
              <w:tab/>
              <w:t xml:space="preserve">Registration </w:t>
            </w:r>
            <w:proofErr w:type="gramStart"/>
            <w:r w:rsidRPr="00990327">
              <w:rPr>
                <w:spacing w:val="-2"/>
                <w:sz w:val="18"/>
                <w:szCs w:val="18"/>
              </w:rPr>
              <w:t>No ..........................................</w:t>
            </w:r>
            <w:proofErr w:type="gramEnd"/>
          </w:p>
          <w:p w:rsidR="00F651B3" w:rsidRPr="00990327" w:rsidRDefault="00F651B3" w:rsidP="00DC598F">
            <w:pPr>
              <w:tabs>
                <w:tab w:val="left" w:pos="7655"/>
              </w:tabs>
              <w:suppressAutoHyphens/>
              <w:spacing w:before="120" w:after="120"/>
              <w:ind w:left="567" w:hanging="567"/>
              <w:jc w:val="both"/>
              <w:rPr>
                <w:spacing w:val="-2"/>
                <w:sz w:val="18"/>
                <w:szCs w:val="18"/>
              </w:rPr>
            </w:pPr>
            <w:r w:rsidRPr="00990327">
              <w:rPr>
                <w:spacing w:val="-2"/>
                <w:sz w:val="18"/>
                <w:szCs w:val="18"/>
              </w:rPr>
              <w:t>b.</w:t>
            </w:r>
            <w:r w:rsidRPr="00990327">
              <w:rPr>
                <w:spacing w:val="-2"/>
                <w:sz w:val="18"/>
                <w:szCs w:val="18"/>
              </w:rPr>
              <w:tab/>
              <w:t>Total amount of Value Added Tax payable on this Tender (at current rate(s)) £...........................</w:t>
            </w:r>
          </w:p>
        </w:tc>
      </w:tr>
      <w:tr w:rsidR="00F651B3" w:rsidRPr="00990327" w:rsidTr="00DC598F">
        <w:trPr>
          <w:trHeight w:val="470"/>
        </w:trPr>
        <w:tc>
          <w:tcPr>
            <w:tcW w:w="9498" w:type="dxa"/>
            <w:gridSpan w:val="7"/>
            <w:tcBorders>
              <w:top w:val="single" w:sz="6" w:space="0" w:color="auto"/>
              <w:left w:val="double" w:sz="6" w:space="0" w:color="auto"/>
              <w:right w:val="double" w:sz="6" w:space="0" w:color="auto"/>
            </w:tcBorders>
            <w:vAlign w:val="center"/>
          </w:tcPr>
          <w:p w:rsidR="00F651B3" w:rsidRPr="00990327" w:rsidRDefault="00F651B3" w:rsidP="00DC598F">
            <w:pPr>
              <w:tabs>
                <w:tab w:val="left" w:pos="-720"/>
              </w:tabs>
              <w:suppressAutoHyphens/>
              <w:spacing w:before="90" w:after="54"/>
              <w:jc w:val="both"/>
              <w:rPr>
                <w:b/>
                <w:spacing w:val="-2"/>
                <w:sz w:val="18"/>
                <w:szCs w:val="18"/>
              </w:rPr>
            </w:pPr>
            <w:r w:rsidRPr="00990327">
              <w:rPr>
                <w:b/>
                <w:spacing w:val="-2"/>
                <w:sz w:val="18"/>
                <w:szCs w:val="18"/>
              </w:rPr>
              <w:t xml:space="preserve">Location of work (town / city) where contract will be performed by Prime:  </w:t>
            </w:r>
          </w:p>
        </w:tc>
      </w:tr>
      <w:tr w:rsidR="00F651B3" w:rsidRPr="00990327" w:rsidTr="00DC598F">
        <w:trPr>
          <w:trHeight w:val="470"/>
        </w:trPr>
        <w:tc>
          <w:tcPr>
            <w:tcW w:w="9498" w:type="dxa"/>
            <w:gridSpan w:val="7"/>
            <w:tcBorders>
              <w:top w:val="single" w:sz="6" w:space="0" w:color="auto"/>
              <w:left w:val="double" w:sz="6" w:space="0" w:color="auto"/>
              <w:right w:val="double" w:sz="6" w:space="0" w:color="auto"/>
            </w:tcBorders>
            <w:vAlign w:val="center"/>
          </w:tcPr>
          <w:p w:rsidR="00F651B3" w:rsidRPr="00990327" w:rsidRDefault="00F651B3" w:rsidP="00DC598F">
            <w:pPr>
              <w:tabs>
                <w:tab w:val="left" w:pos="-720"/>
              </w:tabs>
              <w:suppressAutoHyphens/>
              <w:spacing w:before="90" w:after="54"/>
              <w:jc w:val="both"/>
              <w:rPr>
                <w:bCs/>
                <w:spacing w:val="-2"/>
                <w:sz w:val="18"/>
                <w:szCs w:val="18"/>
              </w:rPr>
            </w:pPr>
            <w:r w:rsidRPr="00990327">
              <w:rPr>
                <w:bCs/>
                <w:spacing w:val="-2"/>
                <w:sz w:val="18"/>
                <w:szCs w:val="18"/>
              </w:rPr>
              <w:t>Where items which are subject of your Tender are not supplied or provided by you, state location in town / city to be performed column (continue on another page if required)</w:t>
            </w:r>
          </w:p>
        </w:tc>
      </w:tr>
      <w:tr w:rsidR="00F651B3" w:rsidRPr="00990327" w:rsidTr="00DC598F">
        <w:trPr>
          <w:trHeight w:val="285"/>
        </w:trPr>
        <w:tc>
          <w:tcPr>
            <w:tcW w:w="3240" w:type="dxa"/>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jc w:val="both"/>
              <w:rPr>
                <w:spacing w:val="-2"/>
                <w:sz w:val="18"/>
                <w:szCs w:val="18"/>
              </w:rPr>
            </w:pPr>
            <w:r w:rsidRPr="00990327">
              <w:rPr>
                <w:spacing w:val="-2"/>
                <w:sz w:val="18"/>
                <w:szCs w:val="18"/>
              </w:rPr>
              <w:t>Tier 1 Sub-contractor Company Name</w:t>
            </w:r>
          </w:p>
        </w:tc>
        <w:tc>
          <w:tcPr>
            <w:tcW w:w="1863" w:type="dxa"/>
            <w:gridSpan w:val="2"/>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ind w:left="720" w:hanging="720"/>
              <w:jc w:val="both"/>
              <w:rPr>
                <w:spacing w:val="-2"/>
                <w:sz w:val="18"/>
                <w:szCs w:val="18"/>
              </w:rPr>
            </w:pPr>
            <w:r w:rsidRPr="00990327">
              <w:rPr>
                <w:spacing w:val="-2"/>
                <w:sz w:val="18"/>
                <w:szCs w:val="18"/>
              </w:rPr>
              <w:t>Town / city to be</w:t>
            </w:r>
          </w:p>
          <w:p w:rsidR="00F651B3" w:rsidRPr="00990327" w:rsidRDefault="00F651B3" w:rsidP="00DC598F">
            <w:pPr>
              <w:tabs>
                <w:tab w:val="left" w:pos="-720"/>
              </w:tabs>
              <w:suppressAutoHyphens/>
              <w:ind w:left="720" w:hanging="720"/>
              <w:jc w:val="both"/>
              <w:rPr>
                <w:spacing w:val="-2"/>
                <w:sz w:val="18"/>
                <w:szCs w:val="18"/>
              </w:rPr>
            </w:pPr>
            <w:r w:rsidRPr="00990327">
              <w:rPr>
                <w:spacing w:val="-2"/>
                <w:sz w:val="18"/>
                <w:szCs w:val="18"/>
              </w:rPr>
              <w:t>Performed</w:t>
            </w:r>
          </w:p>
        </w:tc>
        <w:tc>
          <w:tcPr>
            <w:tcW w:w="2268" w:type="dxa"/>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ind w:left="720" w:hanging="720"/>
              <w:jc w:val="both"/>
              <w:rPr>
                <w:spacing w:val="-2"/>
                <w:sz w:val="18"/>
                <w:szCs w:val="18"/>
              </w:rPr>
            </w:pPr>
            <w:r w:rsidRPr="00990327">
              <w:rPr>
                <w:spacing w:val="-2"/>
                <w:sz w:val="18"/>
                <w:szCs w:val="18"/>
              </w:rPr>
              <w:t>Contractor Deliverables</w:t>
            </w:r>
          </w:p>
        </w:tc>
        <w:tc>
          <w:tcPr>
            <w:tcW w:w="1134" w:type="dxa"/>
            <w:gridSpan w:val="2"/>
            <w:tcBorders>
              <w:top w:val="single" w:sz="6" w:space="0" w:color="auto"/>
              <w:left w:val="double" w:sz="6" w:space="0" w:color="auto"/>
              <w:bottom w:val="single" w:sz="4" w:space="0" w:color="auto"/>
              <w:right w:val="double" w:sz="6" w:space="0" w:color="auto"/>
            </w:tcBorders>
            <w:shd w:val="clear" w:color="auto" w:fill="auto"/>
          </w:tcPr>
          <w:p w:rsidR="00F651B3" w:rsidRPr="00990327" w:rsidRDefault="00F651B3" w:rsidP="00DC598F">
            <w:pPr>
              <w:tabs>
                <w:tab w:val="left" w:pos="-720"/>
              </w:tabs>
              <w:suppressAutoHyphens/>
              <w:jc w:val="both"/>
              <w:rPr>
                <w:spacing w:val="-2"/>
                <w:sz w:val="18"/>
                <w:szCs w:val="18"/>
              </w:rPr>
            </w:pPr>
            <w:r w:rsidRPr="00990327">
              <w:rPr>
                <w:spacing w:val="-2"/>
                <w:sz w:val="18"/>
                <w:szCs w:val="18"/>
              </w:rPr>
              <w:t>Estimated Value</w:t>
            </w:r>
          </w:p>
        </w:tc>
        <w:tc>
          <w:tcPr>
            <w:tcW w:w="993" w:type="dxa"/>
            <w:tcBorders>
              <w:top w:val="single" w:sz="6" w:space="0" w:color="auto"/>
              <w:left w:val="double" w:sz="6" w:space="0" w:color="auto"/>
              <w:bottom w:val="single" w:sz="4" w:space="0" w:color="auto"/>
              <w:right w:val="double" w:sz="6" w:space="0" w:color="auto"/>
            </w:tcBorders>
            <w:shd w:val="clear" w:color="auto" w:fill="auto"/>
          </w:tcPr>
          <w:p w:rsidR="00F651B3" w:rsidRPr="00990327" w:rsidRDefault="00F651B3" w:rsidP="00DC598F">
            <w:pPr>
              <w:tabs>
                <w:tab w:val="left" w:pos="-720"/>
              </w:tabs>
              <w:suppressAutoHyphens/>
              <w:ind w:left="720" w:hanging="720"/>
              <w:jc w:val="both"/>
              <w:rPr>
                <w:spacing w:val="-2"/>
                <w:sz w:val="18"/>
                <w:szCs w:val="18"/>
              </w:rPr>
            </w:pPr>
            <w:r w:rsidRPr="00990327">
              <w:rPr>
                <w:spacing w:val="-2"/>
                <w:sz w:val="18"/>
                <w:szCs w:val="18"/>
              </w:rPr>
              <w:t>SME</w:t>
            </w:r>
          </w:p>
          <w:p w:rsidR="00F651B3" w:rsidRPr="00990327" w:rsidRDefault="00F651B3" w:rsidP="00DC598F">
            <w:pPr>
              <w:tabs>
                <w:tab w:val="left" w:pos="-720"/>
              </w:tabs>
              <w:suppressAutoHyphens/>
              <w:ind w:left="720" w:hanging="720"/>
              <w:jc w:val="both"/>
              <w:rPr>
                <w:spacing w:val="-2"/>
                <w:sz w:val="18"/>
                <w:szCs w:val="18"/>
              </w:rPr>
            </w:pPr>
            <w:r w:rsidRPr="00990327">
              <w:rPr>
                <w:spacing w:val="-2"/>
                <w:sz w:val="18"/>
                <w:szCs w:val="18"/>
              </w:rPr>
              <w:t>Yes / No</w:t>
            </w:r>
          </w:p>
        </w:tc>
      </w:tr>
      <w:tr w:rsidR="00F651B3" w:rsidRPr="00990327" w:rsidTr="00DC598F">
        <w:trPr>
          <w:trHeight w:val="285"/>
        </w:trPr>
        <w:tc>
          <w:tcPr>
            <w:tcW w:w="3240" w:type="dxa"/>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1863" w:type="dxa"/>
            <w:gridSpan w:val="2"/>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2268" w:type="dxa"/>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1134" w:type="dxa"/>
            <w:gridSpan w:val="2"/>
            <w:tcBorders>
              <w:top w:val="single" w:sz="4" w:space="0" w:color="auto"/>
              <w:left w:val="double" w:sz="6" w:space="0" w:color="auto"/>
              <w:bottom w:val="single" w:sz="4" w:space="0" w:color="auto"/>
              <w:right w:val="double" w:sz="6" w:space="0" w:color="auto"/>
            </w:tcBorders>
            <w:shd w:val="clear" w:color="auto" w:fill="auto"/>
          </w:tcPr>
          <w:p w:rsidR="00F651B3" w:rsidRPr="00990327" w:rsidRDefault="00F651B3" w:rsidP="00DC598F">
            <w:pPr>
              <w:tabs>
                <w:tab w:val="left" w:pos="-720"/>
              </w:tabs>
              <w:suppressAutoHyphens/>
              <w:spacing w:before="60"/>
              <w:jc w:val="both"/>
              <w:rPr>
                <w:spacing w:val="-2"/>
                <w:sz w:val="18"/>
                <w:szCs w:val="18"/>
              </w:rPr>
            </w:pPr>
          </w:p>
        </w:tc>
        <w:tc>
          <w:tcPr>
            <w:tcW w:w="993" w:type="dxa"/>
            <w:tcBorders>
              <w:top w:val="single" w:sz="4" w:space="0" w:color="auto"/>
              <w:left w:val="double" w:sz="6" w:space="0" w:color="auto"/>
              <w:bottom w:val="single" w:sz="4" w:space="0" w:color="auto"/>
              <w:right w:val="double" w:sz="6" w:space="0" w:color="auto"/>
            </w:tcBorders>
            <w:shd w:val="clear" w:color="auto" w:fill="auto"/>
          </w:tcPr>
          <w:p w:rsidR="00F651B3" w:rsidRPr="00990327" w:rsidRDefault="00F651B3" w:rsidP="00DC598F">
            <w:pPr>
              <w:tabs>
                <w:tab w:val="left" w:pos="-720"/>
              </w:tabs>
              <w:suppressAutoHyphens/>
              <w:spacing w:before="60"/>
              <w:jc w:val="both"/>
              <w:rPr>
                <w:spacing w:val="-2"/>
                <w:sz w:val="18"/>
                <w:szCs w:val="18"/>
              </w:rPr>
            </w:pPr>
          </w:p>
        </w:tc>
      </w:tr>
      <w:tr w:rsidR="00F651B3" w:rsidRPr="00990327" w:rsidTr="00DC598F">
        <w:trPr>
          <w:trHeight w:val="285"/>
        </w:trPr>
        <w:tc>
          <w:tcPr>
            <w:tcW w:w="3240" w:type="dxa"/>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1863" w:type="dxa"/>
            <w:gridSpan w:val="2"/>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2268" w:type="dxa"/>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1134" w:type="dxa"/>
            <w:gridSpan w:val="2"/>
            <w:tcBorders>
              <w:top w:val="single" w:sz="4" w:space="0" w:color="auto"/>
              <w:left w:val="double" w:sz="6" w:space="0" w:color="auto"/>
              <w:bottom w:val="single" w:sz="4" w:space="0" w:color="auto"/>
              <w:right w:val="double" w:sz="6" w:space="0" w:color="auto"/>
            </w:tcBorders>
            <w:shd w:val="clear" w:color="auto" w:fill="auto"/>
          </w:tcPr>
          <w:p w:rsidR="00F651B3" w:rsidRPr="00990327" w:rsidRDefault="00F651B3" w:rsidP="00DC598F">
            <w:pPr>
              <w:tabs>
                <w:tab w:val="left" w:pos="-720"/>
              </w:tabs>
              <w:suppressAutoHyphens/>
              <w:spacing w:before="60"/>
              <w:jc w:val="both"/>
              <w:rPr>
                <w:spacing w:val="-2"/>
                <w:sz w:val="18"/>
                <w:szCs w:val="18"/>
              </w:rPr>
            </w:pPr>
          </w:p>
        </w:tc>
        <w:tc>
          <w:tcPr>
            <w:tcW w:w="993" w:type="dxa"/>
            <w:tcBorders>
              <w:top w:val="single" w:sz="4" w:space="0" w:color="auto"/>
              <w:left w:val="double" w:sz="6" w:space="0" w:color="auto"/>
              <w:bottom w:val="single" w:sz="4" w:space="0" w:color="auto"/>
              <w:right w:val="double" w:sz="6" w:space="0" w:color="auto"/>
            </w:tcBorders>
            <w:shd w:val="clear" w:color="auto" w:fill="auto"/>
          </w:tcPr>
          <w:p w:rsidR="00F651B3" w:rsidRPr="00990327" w:rsidRDefault="00F651B3" w:rsidP="00DC598F">
            <w:pPr>
              <w:tabs>
                <w:tab w:val="left" w:pos="-720"/>
              </w:tabs>
              <w:suppressAutoHyphens/>
              <w:spacing w:before="60"/>
              <w:jc w:val="both"/>
              <w:rPr>
                <w:spacing w:val="-2"/>
                <w:sz w:val="18"/>
                <w:szCs w:val="18"/>
              </w:rPr>
            </w:pPr>
          </w:p>
        </w:tc>
      </w:tr>
      <w:tr w:rsidR="00F651B3" w:rsidRPr="00990327" w:rsidTr="00DC598F">
        <w:trPr>
          <w:trHeight w:val="285"/>
        </w:trPr>
        <w:tc>
          <w:tcPr>
            <w:tcW w:w="3240" w:type="dxa"/>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1863" w:type="dxa"/>
            <w:gridSpan w:val="2"/>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2268" w:type="dxa"/>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1134" w:type="dxa"/>
            <w:gridSpan w:val="2"/>
            <w:tcBorders>
              <w:top w:val="single" w:sz="4" w:space="0" w:color="auto"/>
              <w:left w:val="double" w:sz="6" w:space="0" w:color="auto"/>
              <w:bottom w:val="single" w:sz="4" w:space="0" w:color="auto"/>
              <w:right w:val="double" w:sz="6" w:space="0" w:color="auto"/>
            </w:tcBorders>
            <w:shd w:val="clear" w:color="auto" w:fill="auto"/>
          </w:tcPr>
          <w:p w:rsidR="00F651B3" w:rsidRPr="00990327" w:rsidRDefault="00F651B3" w:rsidP="00DC598F">
            <w:pPr>
              <w:tabs>
                <w:tab w:val="left" w:pos="-720"/>
              </w:tabs>
              <w:suppressAutoHyphens/>
              <w:spacing w:before="60"/>
              <w:jc w:val="both"/>
              <w:rPr>
                <w:spacing w:val="-2"/>
                <w:sz w:val="18"/>
                <w:szCs w:val="18"/>
              </w:rPr>
            </w:pPr>
          </w:p>
        </w:tc>
        <w:tc>
          <w:tcPr>
            <w:tcW w:w="993" w:type="dxa"/>
            <w:tcBorders>
              <w:top w:val="single" w:sz="4" w:space="0" w:color="auto"/>
              <w:left w:val="double" w:sz="6" w:space="0" w:color="auto"/>
              <w:bottom w:val="single" w:sz="4" w:space="0" w:color="auto"/>
              <w:right w:val="double" w:sz="6" w:space="0" w:color="auto"/>
            </w:tcBorders>
            <w:shd w:val="clear" w:color="auto" w:fill="auto"/>
          </w:tcPr>
          <w:p w:rsidR="00F651B3" w:rsidRPr="00990327" w:rsidRDefault="00F651B3" w:rsidP="00DC598F">
            <w:pPr>
              <w:tabs>
                <w:tab w:val="left" w:pos="-720"/>
              </w:tabs>
              <w:suppressAutoHyphens/>
              <w:spacing w:before="60"/>
              <w:jc w:val="both"/>
              <w:rPr>
                <w:spacing w:val="-2"/>
                <w:sz w:val="18"/>
                <w:szCs w:val="18"/>
              </w:rPr>
            </w:pPr>
          </w:p>
        </w:tc>
      </w:tr>
      <w:tr w:rsidR="00F651B3" w:rsidRPr="00990327" w:rsidTr="00DC598F">
        <w:trPr>
          <w:trHeight w:val="285"/>
        </w:trPr>
        <w:tc>
          <w:tcPr>
            <w:tcW w:w="3240" w:type="dxa"/>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1863" w:type="dxa"/>
            <w:gridSpan w:val="2"/>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2268" w:type="dxa"/>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1134" w:type="dxa"/>
            <w:gridSpan w:val="2"/>
            <w:tcBorders>
              <w:top w:val="single" w:sz="4" w:space="0" w:color="auto"/>
              <w:left w:val="double" w:sz="6" w:space="0" w:color="auto"/>
              <w:bottom w:val="single" w:sz="4" w:space="0" w:color="auto"/>
              <w:right w:val="double" w:sz="6" w:space="0" w:color="auto"/>
            </w:tcBorders>
            <w:shd w:val="clear" w:color="auto" w:fill="auto"/>
          </w:tcPr>
          <w:p w:rsidR="00F651B3" w:rsidRPr="00990327" w:rsidRDefault="00F651B3" w:rsidP="00DC598F">
            <w:pPr>
              <w:tabs>
                <w:tab w:val="left" w:pos="-720"/>
              </w:tabs>
              <w:suppressAutoHyphens/>
              <w:spacing w:before="60"/>
              <w:jc w:val="both"/>
              <w:rPr>
                <w:spacing w:val="-2"/>
                <w:sz w:val="18"/>
                <w:szCs w:val="18"/>
              </w:rPr>
            </w:pPr>
          </w:p>
        </w:tc>
        <w:tc>
          <w:tcPr>
            <w:tcW w:w="993" w:type="dxa"/>
            <w:tcBorders>
              <w:top w:val="single" w:sz="4" w:space="0" w:color="auto"/>
              <w:left w:val="double" w:sz="6" w:space="0" w:color="auto"/>
              <w:bottom w:val="single" w:sz="4" w:space="0" w:color="auto"/>
              <w:right w:val="double" w:sz="6" w:space="0" w:color="auto"/>
            </w:tcBorders>
            <w:shd w:val="clear" w:color="auto" w:fill="auto"/>
          </w:tcPr>
          <w:p w:rsidR="00F651B3" w:rsidRPr="00990327" w:rsidRDefault="00F651B3" w:rsidP="00DC598F">
            <w:pPr>
              <w:tabs>
                <w:tab w:val="left" w:pos="-720"/>
              </w:tabs>
              <w:suppressAutoHyphens/>
              <w:spacing w:before="60"/>
              <w:jc w:val="both"/>
              <w:rPr>
                <w:spacing w:val="-2"/>
                <w:sz w:val="18"/>
                <w:szCs w:val="18"/>
              </w:rPr>
            </w:pPr>
          </w:p>
        </w:tc>
      </w:tr>
      <w:tr w:rsidR="00F651B3" w:rsidRPr="00990327" w:rsidTr="00DC598F">
        <w:trPr>
          <w:trHeight w:val="285"/>
        </w:trPr>
        <w:tc>
          <w:tcPr>
            <w:tcW w:w="3240" w:type="dxa"/>
            <w:tcBorders>
              <w:top w:val="single" w:sz="6" w:space="0" w:color="auto"/>
              <w:left w:val="double" w:sz="6" w:space="0" w:color="auto"/>
              <w:bottom w:val="single" w:sz="4"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1863" w:type="dxa"/>
            <w:gridSpan w:val="2"/>
            <w:tcBorders>
              <w:top w:val="single" w:sz="6" w:space="0" w:color="auto"/>
              <w:left w:val="double" w:sz="6" w:space="0" w:color="auto"/>
              <w:bottom w:val="single" w:sz="4"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2268" w:type="dxa"/>
            <w:tcBorders>
              <w:top w:val="single" w:sz="6" w:space="0" w:color="auto"/>
              <w:left w:val="double" w:sz="6" w:space="0" w:color="auto"/>
              <w:bottom w:val="single" w:sz="4" w:space="0" w:color="auto"/>
              <w:right w:val="double" w:sz="6" w:space="0" w:color="auto"/>
            </w:tcBorders>
          </w:tcPr>
          <w:p w:rsidR="00F651B3" w:rsidRPr="00990327" w:rsidRDefault="00F651B3" w:rsidP="00DC598F">
            <w:pPr>
              <w:tabs>
                <w:tab w:val="left" w:pos="-720"/>
              </w:tabs>
              <w:suppressAutoHyphens/>
              <w:spacing w:before="60"/>
              <w:jc w:val="both"/>
              <w:rPr>
                <w:spacing w:val="-2"/>
                <w:sz w:val="18"/>
                <w:szCs w:val="18"/>
              </w:rPr>
            </w:pPr>
          </w:p>
        </w:tc>
        <w:tc>
          <w:tcPr>
            <w:tcW w:w="1134" w:type="dxa"/>
            <w:gridSpan w:val="2"/>
            <w:tcBorders>
              <w:top w:val="single" w:sz="4" w:space="0" w:color="auto"/>
              <w:left w:val="double" w:sz="6" w:space="0" w:color="auto"/>
              <w:bottom w:val="single" w:sz="4" w:space="0" w:color="auto"/>
              <w:right w:val="double" w:sz="6" w:space="0" w:color="auto"/>
            </w:tcBorders>
            <w:shd w:val="clear" w:color="auto" w:fill="auto"/>
          </w:tcPr>
          <w:p w:rsidR="00F651B3" w:rsidRPr="00990327" w:rsidRDefault="00F651B3" w:rsidP="00DC598F">
            <w:pPr>
              <w:tabs>
                <w:tab w:val="left" w:pos="-720"/>
              </w:tabs>
              <w:suppressAutoHyphens/>
              <w:spacing w:before="60"/>
              <w:jc w:val="both"/>
              <w:rPr>
                <w:spacing w:val="-2"/>
                <w:sz w:val="18"/>
                <w:szCs w:val="18"/>
              </w:rPr>
            </w:pPr>
          </w:p>
        </w:tc>
        <w:tc>
          <w:tcPr>
            <w:tcW w:w="993" w:type="dxa"/>
            <w:tcBorders>
              <w:top w:val="single" w:sz="4" w:space="0" w:color="auto"/>
              <w:left w:val="double" w:sz="6" w:space="0" w:color="auto"/>
              <w:bottom w:val="single" w:sz="4" w:space="0" w:color="auto"/>
              <w:right w:val="double" w:sz="6" w:space="0" w:color="auto"/>
            </w:tcBorders>
            <w:shd w:val="clear" w:color="auto" w:fill="auto"/>
          </w:tcPr>
          <w:p w:rsidR="00F651B3" w:rsidRPr="00990327" w:rsidRDefault="00F651B3" w:rsidP="00DC598F">
            <w:pPr>
              <w:tabs>
                <w:tab w:val="left" w:pos="-720"/>
              </w:tabs>
              <w:suppressAutoHyphens/>
              <w:spacing w:before="60"/>
              <w:jc w:val="both"/>
              <w:rPr>
                <w:spacing w:val="-2"/>
                <w:sz w:val="18"/>
                <w:szCs w:val="18"/>
              </w:rPr>
            </w:pPr>
          </w:p>
        </w:tc>
      </w:tr>
      <w:tr w:rsidR="00F651B3" w:rsidRPr="00990327" w:rsidTr="00DC598F">
        <w:tc>
          <w:tcPr>
            <w:tcW w:w="7371" w:type="dxa"/>
            <w:gridSpan w:val="4"/>
            <w:tcBorders>
              <w:top w:val="single" w:sz="4" w:space="0" w:color="auto"/>
              <w:left w:val="double" w:sz="6" w:space="0" w:color="auto"/>
              <w:right w:val="double" w:sz="6" w:space="0" w:color="auto"/>
            </w:tcBorders>
          </w:tcPr>
          <w:p w:rsidR="00F651B3" w:rsidRPr="00990327" w:rsidRDefault="00F651B3" w:rsidP="00DC598F">
            <w:pPr>
              <w:tabs>
                <w:tab w:val="left" w:pos="-720"/>
              </w:tabs>
              <w:suppressAutoHyphens/>
              <w:spacing w:before="90" w:after="54"/>
              <w:jc w:val="both"/>
              <w:rPr>
                <w:b/>
                <w:spacing w:val="-2"/>
                <w:sz w:val="16"/>
                <w:szCs w:val="16"/>
              </w:rPr>
            </w:pPr>
            <w:r w:rsidRPr="00990327">
              <w:rPr>
                <w:b/>
                <w:spacing w:val="-2"/>
                <w:sz w:val="16"/>
                <w:szCs w:val="16"/>
              </w:rPr>
              <w:t xml:space="preserve">Mandatory Declarations </w:t>
            </w:r>
            <w:r w:rsidRPr="00990327">
              <w:rPr>
                <w:bCs/>
                <w:spacing w:val="-2"/>
                <w:sz w:val="16"/>
                <w:szCs w:val="16"/>
              </w:rPr>
              <w:t xml:space="preserve">(further details are contained in Appendix 1 to DEFFORM 47 Annex A (Offer)):  </w:t>
            </w:r>
          </w:p>
        </w:tc>
        <w:tc>
          <w:tcPr>
            <w:tcW w:w="2127" w:type="dxa"/>
            <w:gridSpan w:val="3"/>
            <w:tcBorders>
              <w:top w:val="single" w:sz="4" w:space="0" w:color="auto"/>
              <w:left w:val="double" w:sz="6" w:space="0" w:color="auto"/>
              <w:right w:val="double" w:sz="6" w:space="0" w:color="auto"/>
            </w:tcBorders>
          </w:tcPr>
          <w:p w:rsidR="00F651B3" w:rsidRPr="00990327" w:rsidRDefault="00F651B3" w:rsidP="00DC598F">
            <w:pPr>
              <w:tabs>
                <w:tab w:val="left" w:pos="-720"/>
              </w:tabs>
              <w:suppressAutoHyphens/>
              <w:spacing w:before="90" w:after="54"/>
              <w:jc w:val="both"/>
              <w:rPr>
                <w:b/>
                <w:spacing w:val="-2"/>
                <w:sz w:val="16"/>
                <w:szCs w:val="16"/>
              </w:rPr>
            </w:pPr>
            <w:r w:rsidRPr="00990327">
              <w:rPr>
                <w:b/>
                <w:spacing w:val="-2"/>
                <w:sz w:val="16"/>
                <w:szCs w:val="16"/>
              </w:rPr>
              <w:t>Tenderer’s Declaration</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Is the offer subject to the Authority contracting for all the Contractor Deliverables?</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 xml:space="preserve">Yes* / No </w:t>
            </w:r>
            <w:r w:rsidRPr="00990327" w:rsidDel="00982C2C">
              <w:rPr>
                <w:spacing w:val="-2"/>
                <w:sz w:val="16"/>
                <w:szCs w:val="16"/>
              </w:rPr>
              <w:t xml:space="preserve"> </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Is the offer made subject to a Minimum Order Quantity?</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 xml:space="preserve">Yes* / No </w:t>
            </w:r>
            <w:r w:rsidRPr="00990327" w:rsidDel="00982C2C">
              <w:rPr>
                <w:spacing w:val="-2"/>
                <w:sz w:val="16"/>
                <w:szCs w:val="16"/>
              </w:rPr>
              <w:t xml:space="preserve"> </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16"/>
              </w:rPr>
            </w:pPr>
            <w:r w:rsidRPr="00990327">
              <w:rPr>
                <w:sz w:val="16"/>
                <w:szCs w:val="16"/>
              </w:rPr>
              <w:t>Are the Contractor Deliverables subject to Registered Designs or Patents?</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 xml:space="preserve">Yes* / No </w:t>
            </w:r>
            <w:r w:rsidRPr="00990327" w:rsidDel="00982C2C">
              <w:rPr>
                <w:spacing w:val="-2"/>
                <w:sz w:val="16"/>
                <w:szCs w:val="16"/>
              </w:rPr>
              <w:t xml:space="preserve"> </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Are the Contractor Deliverables subject to Foreign Export Control and Security Restrictions?</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 xml:space="preserve">Yes* / No </w:t>
            </w:r>
            <w:r w:rsidRPr="00990327" w:rsidDel="00982C2C">
              <w:rPr>
                <w:spacing w:val="-2"/>
                <w:sz w:val="16"/>
                <w:szCs w:val="16"/>
              </w:rPr>
              <w:t xml:space="preserve"> </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Are the Contractor Deliverables subject to Overseas Expenditure?</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 xml:space="preserve">Yes* / No </w:t>
            </w:r>
            <w:r w:rsidRPr="00990327" w:rsidDel="00982C2C">
              <w:rPr>
                <w:spacing w:val="-2"/>
                <w:sz w:val="16"/>
                <w:szCs w:val="16"/>
              </w:rPr>
              <w:t xml:space="preserve"> </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 xml:space="preserve">Have you complied with all regulations relating to the operation of the collection of custom import duties? </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Yes / No</w:t>
            </w:r>
          </w:p>
        </w:tc>
      </w:tr>
      <w:tr w:rsidR="00F651B3" w:rsidRPr="00990327" w:rsidTr="00DC598F">
        <w:trPr>
          <w:trHeight w:val="355"/>
        </w:trPr>
        <w:tc>
          <w:tcPr>
            <w:tcW w:w="7371" w:type="dxa"/>
            <w:gridSpan w:val="4"/>
            <w:tcBorders>
              <w:top w:val="single" w:sz="6" w:space="0" w:color="auto"/>
              <w:left w:val="double" w:sz="6" w:space="0" w:color="auto"/>
              <w:bottom w:val="sing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Have you completed Form 1686 for sub-contracts?</w:t>
            </w:r>
          </w:p>
        </w:tc>
        <w:tc>
          <w:tcPr>
            <w:tcW w:w="2127" w:type="dxa"/>
            <w:gridSpan w:val="3"/>
            <w:tcBorders>
              <w:top w:val="single" w:sz="6" w:space="0" w:color="auto"/>
              <w:left w:val="double" w:sz="6" w:space="0" w:color="auto"/>
              <w:bottom w:val="sing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Yes / No</w:t>
            </w:r>
          </w:p>
        </w:tc>
      </w:tr>
      <w:tr w:rsidR="00F651B3" w:rsidRPr="00990327" w:rsidTr="00DC598F">
        <w:trPr>
          <w:trHeight w:val="355"/>
        </w:trPr>
        <w:tc>
          <w:tcPr>
            <w:tcW w:w="7371" w:type="dxa"/>
            <w:gridSpan w:val="4"/>
            <w:tcBorders>
              <w:top w:val="single" w:sz="6" w:space="0" w:color="auto"/>
              <w:left w:val="double" w:sz="6" w:space="0" w:color="auto"/>
              <w:bottom w:val="sing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Have you completed the compliance matrix/matrices</w:t>
            </w:r>
          </w:p>
        </w:tc>
        <w:tc>
          <w:tcPr>
            <w:tcW w:w="2127" w:type="dxa"/>
            <w:gridSpan w:val="3"/>
            <w:tcBorders>
              <w:top w:val="single" w:sz="6" w:space="0" w:color="auto"/>
              <w:left w:val="double" w:sz="6" w:space="0" w:color="auto"/>
              <w:bottom w:val="single" w:sz="6" w:space="0" w:color="auto"/>
              <w:right w:val="double" w:sz="6" w:space="0" w:color="auto"/>
            </w:tcBorders>
          </w:tcPr>
          <w:p w:rsidR="00F651B3" w:rsidRPr="00990327" w:rsidRDefault="00F651B3" w:rsidP="00DC598F">
            <w:pPr>
              <w:suppressAutoHyphens/>
              <w:jc w:val="both"/>
              <w:rPr>
                <w:spacing w:val="-2"/>
                <w:sz w:val="16"/>
                <w:szCs w:val="16"/>
              </w:rPr>
            </w:pPr>
            <w:r w:rsidRPr="00990327">
              <w:rPr>
                <w:spacing w:val="-2"/>
                <w:sz w:val="16"/>
                <w:szCs w:val="16"/>
              </w:rPr>
              <w:t>Yes / No / Not Required</w:t>
            </w:r>
          </w:p>
        </w:tc>
      </w:tr>
      <w:tr w:rsidR="00F651B3" w:rsidRPr="00990327" w:rsidTr="00DC598F">
        <w:trPr>
          <w:trHeight w:val="355"/>
        </w:trPr>
        <w:tc>
          <w:tcPr>
            <w:tcW w:w="7371" w:type="dxa"/>
            <w:gridSpan w:val="4"/>
            <w:tcBorders>
              <w:top w:val="single" w:sz="6" w:space="0" w:color="auto"/>
              <w:left w:val="double" w:sz="6" w:space="0" w:color="auto"/>
              <w:bottom w:val="sing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Are you a Small Medium Sized Enterprise (SME)?</w:t>
            </w:r>
          </w:p>
        </w:tc>
        <w:tc>
          <w:tcPr>
            <w:tcW w:w="2127" w:type="dxa"/>
            <w:gridSpan w:val="3"/>
            <w:tcBorders>
              <w:top w:val="single" w:sz="6" w:space="0" w:color="auto"/>
              <w:left w:val="double" w:sz="6" w:space="0" w:color="auto"/>
              <w:bottom w:val="sing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Yes / No</w:t>
            </w:r>
          </w:p>
        </w:tc>
      </w:tr>
      <w:tr w:rsidR="00F651B3" w:rsidRPr="00990327" w:rsidTr="00DC598F">
        <w:trPr>
          <w:trHeight w:val="355"/>
        </w:trPr>
        <w:tc>
          <w:tcPr>
            <w:tcW w:w="7371" w:type="dxa"/>
            <w:gridSpan w:val="4"/>
            <w:tcBorders>
              <w:top w:val="single" w:sz="6" w:space="0" w:color="auto"/>
              <w:left w:val="double" w:sz="6" w:space="0" w:color="auto"/>
              <w:bottom w:val="sing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lastRenderedPageBreak/>
              <w:t xml:space="preserve">Have you and your sub-contractors registered with the Prompt Payment Code with regards to SMEs? </w:t>
            </w:r>
          </w:p>
        </w:tc>
        <w:tc>
          <w:tcPr>
            <w:tcW w:w="2127" w:type="dxa"/>
            <w:gridSpan w:val="3"/>
            <w:tcBorders>
              <w:top w:val="single" w:sz="6" w:space="0" w:color="auto"/>
              <w:left w:val="double" w:sz="6" w:space="0" w:color="auto"/>
              <w:bottom w:val="sing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Yes / No</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 xml:space="preserve">Have you completed and attached Tenderer’s Commercially Sensitive Information Form (DEFFORM 539A)?  </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Yes / No</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rFonts w:cs="Arial"/>
                <w:sz w:val="16"/>
                <w:szCs w:val="20"/>
              </w:rPr>
              <w:t>If you have not already signed a corporate level DEFFORM 30 have you attached one?</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Yes / No</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If you have not previously submitted</w:t>
            </w:r>
            <w:r>
              <w:rPr>
                <w:spacing w:val="-2"/>
                <w:sz w:val="16"/>
                <w:szCs w:val="20"/>
              </w:rPr>
              <w:t xml:space="preserve"> </w:t>
            </w:r>
            <w:r w:rsidRPr="00990327">
              <w:rPr>
                <w:spacing w:val="-2"/>
                <w:sz w:val="16"/>
                <w:szCs w:val="20"/>
              </w:rPr>
              <w:t>a Statement Relating to Good Standing, or circumstances have changed have you attached a revised version?</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 xml:space="preserve">Yes* / No </w:t>
            </w:r>
            <w:r w:rsidRPr="00990327" w:rsidDel="00982C2C">
              <w:rPr>
                <w:spacing w:val="-2"/>
                <w:sz w:val="16"/>
                <w:szCs w:val="20"/>
              </w:rPr>
              <w:t xml:space="preserve"> </w:t>
            </w:r>
            <w:r w:rsidRPr="00990327">
              <w:rPr>
                <w:spacing w:val="-2"/>
                <w:sz w:val="16"/>
                <w:szCs w:val="20"/>
              </w:rPr>
              <w:t>/ N/A</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z w:val="16"/>
                <w:szCs w:val="20"/>
              </w:rPr>
            </w:pPr>
            <w:r w:rsidRPr="00990327">
              <w:rPr>
                <w:sz w:val="16"/>
                <w:szCs w:val="20"/>
              </w:rPr>
              <w:t xml:space="preserve">Do the Contractor Deliverables contain Asbestos, as defined by </w:t>
            </w:r>
            <w:r w:rsidRPr="00990327">
              <w:rPr>
                <w:spacing w:val="-2"/>
                <w:sz w:val="16"/>
                <w:szCs w:val="20"/>
              </w:rPr>
              <w:t>the control of Asbestos Regulations 2012?</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90" w:after="54"/>
              <w:jc w:val="both"/>
              <w:rPr>
                <w:spacing w:val="-2"/>
                <w:sz w:val="16"/>
                <w:szCs w:val="20"/>
              </w:rPr>
            </w:pPr>
            <w:r w:rsidRPr="00990327">
              <w:rPr>
                <w:spacing w:val="-2"/>
                <w:sz w:val="16"/>
                <w:szCs w:val="20"/>
              </w:rPr>
              <w:t xml:space="preserve">Yes* / No </w:t>
            </w:r>
            <w:r w:rsidRPr="00990327" w:rsidDel="00982C2C">
              <w:rPr>
                <w:spacing w:val="-2"/>
                <w:sz w:val="16"/>
                <w:szCs w:val="20"/>
              </w:rPr>
              <w:t xml:space="preserve"> </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z w:val="16"/>
                <w:szCs w:val="20"/>
              </w:rPr>
              <w:t>Have you completed and attached a DEFFORM 68 - H</w:t>
            </w:r>
            <w:r w:rsidRPr="00990327">
              <w:rPr>
                <w:spacing w:val="-2"/>
                <w:sz w:val="16"/>
                <w:szCs w:val="20"/>
              </w:rPr>
              <w:t xml:space="preserve">azardous Articles, Deliverables materials or substances statement?  </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tabs>
                <w:tab w:val="left" w:pos="-720"/>
              </w:tabs>
              <w:suppressAutoHyphens/>
              <w:spacing w:before="90" w:after="54"/>
              <w:jc w:val="both"/>
              <w:rPr>
                <w:spacing w:val="-2"/>
                <w:sz w:val="16"/>
                <w:szCs w:val="20"/>
              </w:rPr>
            </w:pPr>
            <w:r w:rsidRPr="00990327">
              <w:rPr>
                <w:spacing w:val="-2"/>
                <w:sz w:val="16"/>
                <w:szCs w:val="20"/>
              </w:rPr>
              <w:t xml:space="preserve">Yes* / No </w:t>
            </w:r>
            <w:r w:rsidRPr="00990327" w:rsidDel="00982C2C">
              <w:rPr>
                <w:spacing w:val="-2"/>
                <w:sz w:val="16"/>
                <w:szCs w:val="20"/>
              </w:rPr>
              <w:t xml:space="preserve"> </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z w:val="16"/>
                <w:szCs w:val="20"/>
              </w:rPr>
              <w:t xml:space="preserve">Do the Contractor Deliverables (including Packaging) use </w:t>
            </w:r>
            <w:r w:rsidRPr="00990327">
              <w:rPr>
                <w:spacing w:val="-2"/>
                <w:sz w:val="16"/>
                <w:szCs w:val="20"/>
              </w:rPr>
              <w:t xml:space="preserve">Substances that deplete the Ozone Layer, as defined in Regulation (EC) 1005/2009 (as amended by EC 744/2010) of the European Parliament and of the </w:t>
            </w:r>
            <w:proofErr w:type="gramStart"/>
            <w:r w:rsidRPr="00990327">
              <w:rPr>
                <w:spacing w:val="-2"/>
                <w:sz w:val="16"/>
                <w:szCs w:val="20"/>
              </w:rPr>
              <w:t>Council.</w:t>
            </w:r>
            <w:proofErr w:type="gramEnd"/>
            <w:r w:rsidRPr="00990327">
              <w:rPr>
                <w:spacing w:val="-2"/>
                <w:sz w:val="16"/>
                <w:szCs w:val="20"/>
              </w:rPr>
              <w:t xml:space="preserve"> </w:t>
            </w:r>
            <w:hyperlink r:id="rId8" w:history="1">
              <w:r w:rsidRPr="00990327">
                <w:rPr>
                  <w:color w:val="0000FF"/>
                  <w:spacing w:val="-2"/>
                  <w:sz w:val="16"/>
                  <w:szCs w:val="20"/>
                  <w:u w:val="single"/>
                </w:rPr>
                <w:t>http://ozone.unep.org/en/treaties-and-decisions/montreal-protocol-substances-deplete-ozone-layer</w:t>
              </w:r>
            </w:hyperlink>
            <w:r w:rsidRPr="00990327">
              <w:rPr>
                <w:spacing w:val="-2"/>
                <w:sz w:val="16"/>
                <w:szCs w:val="20"/>
              </w:rPr>
              <w:t xml:space="preserve"> </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 xml:space="preserve">Yes* / No </w:t>
            </w:r>
            <w:r w:rsidRPr="00990327" w:rsidDel="00982C2C">
              <w:rPr>
                <w:spacing w:val="-2"/>
                <w:sz w:val="16"/>
                <w:szCs w:val="20"/>
              </w:rPr>
              <w:t xml:space="preserve"> </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Are you able to support the objectives of Reservist and other supplier support to the Armed Forces?</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 xml:space="preserve">Yes* / No </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Have you attached The Bank / Parent Company Guarantee?</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Yes* / No / Not Required</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autoSpaceDE w:val="0"/>
              <w:autoSpaceDN w:val="0"/>
              <w:adjustRightInd w:val="0"/>
              <w:jc w:val="both"/>
              <w:rPr>
                <w:spacing w:val="-2"/>
                <w:sz w:val="16"/>
                <w:szCs w:val="20"/>
              </w:rPr>
            </w:pPr>
            <w:r w:rsidRPr="00990327">
              <w:rPr>
                <w:spacing w:val="-2"/>
                <w:sz w:val="16"/>
                <w:szCs w:val="20"/>
              </w:rPr>
              <w:t xml:space="preserve">Have you completed, or are you working towards Cyber Essentials accreditation or equivalent and will have it in place by the Commencement Date of the Contract. </w:t>
            </w:r>
          </w:p>
          <w:p w:rsidR="00F651B3" w:rsidRPr="00990327" w:rsidRDefault="00F651B3" w:rsidP="00DC598F">
            <w:pPr>
              <w:suppressAutoHyphens/>
              <w:jc w:val="both"/>
              <w:rPr>
                <w:spacing w:val="-2"/>
                <w:sz w:val="16"/>
                <w:szCs w:val="20"/>
              </w:rPr>
            </w:pP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autoSpaceDE w:val="0"/>
              <w:autoSpaceDN w:val="0"/>
              <w:adjustRightInd w:val="0"/>
              <w:jc w:val="both"/>
              <w:rPr>
                <w:spacing w:val="-2"/>
                <w:sz w:val="16"/>
                <w:szCs w:val="20"/>
              </w:rPr>
            </w:pPr>
            <w:r w:rsidRPr="00990327">
              <w:rPr>
                <w:spacing w:val="-2"/>
                <w:sz w:val="16"/>
                <w:szCs w:val="20"/>
              </w:rPr>
              <w:t xml:space="preserve">Yes*/No </w:t>
            </w:r>
          </w:p>
          <w:p w:rsidR="00F651B3" w:rsidRPr="00990327" w:rsidRDefault="00F651B3" w:rsidP="00DC598F">
            <w:pPr>
              <w:suppressAutoHyphens/>
              <w:jc w:val="both"/>
              <w:rPr>
                <w:spacing w:val="-2"/>
                <w:sz w:val="16"/>
                <w:szCs w:val="20"/>
              </w:rPr>
            </w:pP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autoSpaceDE w:val="0"/>
              <w:autoSpaceDN w:val="0"/>
              <w:adjustRightInd w:val="0"/>
              <w:jc w:val="both"/>
              <w:rPr>
                <w:spacing w:val="-2"/>
                <w:sz w:val="16"/>
                <w:szCs w:val="20"/>
              </w:rPr>
            </w:pPr>
            <w:r w:rsidRPr="00990327">
              <w:rPr>
                <w:spacing w:val="-2"/>
                <w:sz w:val="16"/>
                <w:szCs w:val="20"/>
              </w:rPr>
              <w:t xml:space="preserve">If applicable are you working with your proposed supply chain to ensure where relevant they achieve Cyber Essentials accreditation or equivalent prior to the commencement date of each sub </w:t>
            </w:r>
            <w:proofErr w:type="gramStart"/>
            <w:r w:rsidRPr="00990327">
              <w:rPr>
                <w:spacing w:val="-2"/>
                <w:sz w:val="16"/>
                <w:szCs w:val="20"/>
              </w:rPr>
              <w:t>contract.</w:t>
            </w:r>
            <w:proofErr w:type="gramEnd"/>
            <w:r w:rsidRPr="00990327">
              <w:rPr>
                <w:spacing w:val="-2"/>
                <w:sz w:val="16"/>
                <w:szCs w:val="20"/>
              </w:rPr>
              <w:t xml:space="preserve"> </w:t>
            </w:r>
          </w:p>
          <w:p w:rsidR="00F651B3" w:rsidRPr="00990327" w:rsidRDefault="00F651B3" w:rsidP="00DC598F">
            <w:pPr>
              <w:suppressAutoHyphens/>
              <w:jc w:val="both"/>
              <w:rPr>
                <w:spacing w:val="-2"/>
                <w:sz w:val="16"/>
                <w:szCs w:val="20"/>
              </w:rPr>
            </w:pP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autoSpaceDE w:val="0"/>
              <w:autoSpaceDN w:val="0"/>
              <w:adjustRightInd w:val="0"/>
              <w:jc w:val="both"/>
              <w:rPr>
                <w:spacing w:val="-2"/>
                <w:sz w:val="16"/>
                <w:szCs w:val="20"/>
              </w:rPr>
            </w:pPr>
            <w:r w:rsidRPr="00990327">
              <w:rPr>
                <w:spacing w:val="-2"/>
                <w:sz w:val="16"/>
                <w:szCs w:val="20"/>
              </w:rPr>
              <w:t xml:space="preserve">Yes*/No/N/A </w:t>
            </w:r>
          </w:p>
          <w:p w:rsidR="00F651B3" w:rsidRPr="00990327" w:rsidRDefault="00F651B3" w:rsidP="00DC598F">
            <w:pPr>
              <w:suppressAutoHyphens/>
              <w:jc w:val="both"/>
              <w:rPr>
                <w:spacing w:val="-2"/>
                <w:sz w:val="16"/>
                <w:szCs w:val="20"/>
              </w:rPr>
            </w:pP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 xml:space="preserve">Have you complied with the requirements of the Military Aviation Authority Regulatory Articles?  </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Yes / No / Not Required</w:t>
            </w:r>
          </w:p>
        </w:tc>
      </w:tr>
      <w:tr w:rsidR="00F651B3" w:rsidRPr="00990327" w:rsidTr="00DC598F">
        <w:trPr>
          <w:trHeight w:val="355"/>
        </w:trPr>
        <w:tc>
          <w:tcPr>
            <w:tcW w:w="7371" w:type="dxa"/>
            <w:gridSpan w:val="4"/>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Have you completed the additional Mandatory Requirements?</w:t>
            </w:r>
          </w:p>
        </w:tc>
        <w:tc>
          <w:tcPr>
            <w:tcW w:w="2127" w:type="dxa"/>
            <w:gridSpan w:val="3"/>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16"/>
                <w:szCs w:val="20"/>
              </w:rPr>
            </w:pPr>
            <w:r w:rsidRPr="00990327">
              <w:rPr>
                <w:spacing w:val="-2"/>
                <w:sz w:val="16"/>
                <w:szCs w:val="20"/>
              </w:rPr>
              <w:t>Yes / No / Not Required</w:t>
            </w:r>
          </w:p>
        </w:tc>
      </w:tr>
      <w:tr w:rsidR="00F651B3" w:rsidRPr="00990327" w:rsidTr="00DC598F">
        <w:trPr>
          <w:trHeight w:val="355"/>
        </w:trPr>
        <w:tc>
          <w:tcPr>
            <w:tcW w:w="9498" w:type="dxa"/>
            <w:gridSpan w:val="7"/>
            <w:tcBorders>
              <w:top w:val="single" w:sz="6" w:space="0" w:color="auto"/>
              <w:left w:val="double" w:sz="6" w:space="0" w:color="auto"/>
              <w:right w:val="double" w:sz="6" w:space="0" w:color="auto"/>
            </w:tcBorders>
          </w:tcPr>
          <w:p w:rsidR="00F651B3" w:rsidRPr="00990327" w:rsidRDefault="00F651B3" w:rsidP="00DC598F">
            <w:pPr>
              <w:suppressAutoHyphens/>
              <w:jc w:val="both"/>
              <w:rPr>
                <w:spacing w:val="-2"/>
                <w:sz w:val="20"/>
                <w:szCs w:val="20"/>
              </w:rPr>
            </w:pPr>
            <w:r w:rsidRPr="00990327">
              <w:rPr>
                <w:rFonts w:cs="Arial"/>
                <w:sz w:val="20"/>
                <w:szCs w:val="20"/>
              </w:rPr>
              <w:t>*If selecting Yes to any of the above questions, please attach the information detailed in Appendix 1 to DEFFORM 47 Annex A (Offer).</w:t>
            </w:r>
          </w:p>
        </w:tc>
      </w:tr>
      <w:tr w:rsidR="00F651B3" w:rsidRPr="00990327" w:rsidTr="00DC598F">
        <w:trPr>
          <w:trHeight w:val="578"/>
        </w:trPr>
        <w:tc>
          <w:tcPr>
            <w:tcW w:w="9498" w:type="dxa"/>
            <w:gridSpan w:val="7"/>
            <w:tcBorders>
              <w:top w:val="single" w:sz="6" w:space="0" w:color="auto"/>
              <w:left w:val="double" w:sz="6" w:space="0" w:color="auto"/>
              <w:right w:val="double" w:sz="6" w:space="0" w:color="auto"/>
            </w:tcBorders>
            <w:vAlign w:val="center"/>
          </w:tcPr>
          <w:p w:rsidR="00F651B3" w:rsidRPr="00990327" w:rsidRDefault="00F651B3" w:rsidP="00DC598F">
            <w:pPr>
              <w:spacing w:before="54" w:after="54"/>
              <w:jc w:val="both"/>
              <w:rPr>
                <w:rFonts w:cs="Arial"/>
                <w:b/>
                <w:sz w:val="18"/>
                <w:szCs w:val="18"/>
              </w:rPr>
            </w:pPr>
            <w:r w:rsidRPr="00990327">
              <w:rPr>
                <w:rFonts w:cs="Arial"/>
                <w:b/>
                <w:sz w:val="18"/>
                <w:szCs w:val="18"/>
              </w:rPr>
              <w:t>Tenderer’s Declaration of Compliance with Competition Law</w:t>
            </w:r>
          </w:p>
        </w:tc>
      </w:tr>
      <w:tr w:rsidR="00F651B3" w:rsidRPr="00990327" w:rsidTr="00DC598F">
        <w:trPr>
          <w:trHeight w:val="578"/>
        </w:trPr>
        <w:tc>
          <w:tcPr>
            <w:tcW w:w="9498" w:type="dxa"/>
            <w:gridSpan w:val="7"/>
            <w:tcBorders>
              <w:top w:val="single" w:sz="6" w:space="0" w:color="auto"/>
              <w:left w:val="double" w:sz="6" w:space="0" w:color="auto"/>
              <w:right w:val="double" w:sz="6" w:space="0" w:color="auto"/>
            </w:tcBorders>
            <w:vAlign w:val="center"/>
          </w:tcPr>
          <w:p w:rsidR="00F651B3" w:rsidRPr="00990327" w:rsidRDefault="00F651B3" w:rsidP="00DC598F">
            <w:pPr>
              <w:spacing w:before="120" w:after="120"/>
              <w:jc w:val="both"/>
              <w:rPr>
                <w:b/>
                <w:sz w:val="18"/>
                <w:szCs w:val="18"/>
              </w:rPr>
            </w:pPr>
            <w:r w:rsidRPr="00990327">
              <w:rPr>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w:t>
            </w:r>
            <w:r w:rsidRPr="00990327">
              <w:rPr>
                <w:b/>
                <w:sz w:val="18"/>
                <w:szCs w:val="18"/>
              </w:rPr>
              <w:t xml:space="preserve"> </w:t>
            </w:r>
            <w:r w:rsidRPr="00990327">
              <w:rPr>
                <w:sz w:val="18"/>
                <w:szCs w:val="18"/>
              </w:rPr>
              <w:t>In particular:</w:t>
            </w:r>
          </w:p>
          <w:p w:rsidR="00F651B3" w:rsidRPr="00990327" w:rsidRDefault="00F651B3" w:rsidP="00F651B3">
            <w:pPr>
              <w:numPr>
                <w:ilvl w:val="0"/>
                <w:numId w:val="2"/>
              </w:numPr>
              <w:spacing w:before="120" w:after="120"/>
              <w:ind w:left="780" w:hanging="387"/>
              <w:jc w:val="both"/>
              <w:rPr>
                <w:sz w:val="18"/>
                <w:szCs w:val="18"/>
              </w:rPr>
            </w:pPr>
            <w:r w:rsidRPr="00990327">
              <w:rPr>
                <w:sz w:val="18"/>
                <w:szCs w:val="18"/>
              </w:rPr>
              <w:t>the offered price has not been divulged to any Third Party,</w:t>
            </w:r>
          </w:p>
          <w:p w:rsidR="00F651B3" w:rsidRPr="00990327" w:rsidRDefault="00F651B3" w:rsidP="00F651B3">
            <w:pPr>
              <w:numPr>
                <w:ilvl w:val="0"/>
                <w:numId w:val="2"/>
              </w:numPr>
              <w:spacing w:before="120" w:after="120"/>
              <w:ind w:left="780" w:hanging="387"/>
              <w:jc w:val="both"/>
              <w:rPr>
                <w:b/>
                <w:sz w:val="18"/>
                <w:szCs w:val="18"/>
              </w:rPr>
            </w:pPr>
            <w:r w:rsidRPr="00990327">
              <w:rPr>
                <w:sz w:val="18"/>
                <w:szCs w:val="18"/>
              </w:rPr>
              <w:t>no arrangement has been made with any Third Party that they should refrain from tendering,</w:t>
            </w:r>
          </w:p>
          <w:p w:rsidR="00F651B3" w:rsidRPr="00990327" w:rsidRDefault="00F651B3" w:rsidP="00F651B3">
            <w:pPr>
              <w:numPr>
                <w:ilvl w:val="0"/>
                <w:numId w:val="2"/>
              </w:numPr>
              <w:spacing w:before="120" w:after="120"/>
              <w:ind w:left="780" w:hanging="387"/>
              <w:jc w:val="both"/>
              <w:rPr>
                <w:b/>
                <w:sz w:val="18"/>
                <w:szCs w:val="18"/>
              </w:rPr>
            </w:pPr>
            <w:r w:rsidRPr="00990327">
              <w:rPr>
                <w:sz w:val="18"/>
                <w:szCs w:val="18"/>
              </w:rPr>
              <w:t>no arrangement with any Third Party has been made to the effect that we will refrain from bidding on a future occasion,</w:t>
            </w:r>
          </w:p>
          <w:p w:rsidR="00F651B3" w:rsidRPr="00990327" w:rsidRDefault="00F651B3" w:rsidP="00F651B3">
            <w:pPr>
              <w:numPr>
                <w:ilvl w:val="0"/>
                <w:numId w:val="2"/>
              </w:numPr>
              <w:spacing w:before="120" w:after="120"/>
              <w:ind w:left="780" w:hanging="387"/>
              <w:jc w:val="both"/>
              <w:rPr>
                <w:b/>
                <w:sz w:val="18"/>
                <w:szCs w:val="18"/>
              </w:rPr>
            </w:pPr>
            <w:r w:rsidRPr="00990327">
              <w:rPr>
                <w:sz w:val="18"/>
                <w:szCs w:val="18"/>
              </w:rPr>
              <w:t>no discussion with any Third Party has taken place concerning the details of either’s proposed price, and</w:t>
            </w:r>
          </w:p>
          <w:p w:rsidR="00F651B3" w:rsidRPr="00990327" w:rsidRDefault="00F651B3" w:rsidP="00F651B3">
            <w:pPr>
              <w:numPr>
                <w:ilvl w:val="0"/>
                <w:numId w:val="2"/>
              </w:numPr>
              <w:spacing w:before="120" w:after="120"/>
              <w:ind w:left="780" w:hanging="387"/>
              <w:jc w:val="both"/>
              <w:rPr>
                <w:b/>
                <w:sz w:val="18"/>
                <w:szCs w:val="18"/>
              </w:rPr>
            </w:pPr>
            <w:proofErr w:type="gramStart"/>
            <w:r w:rsidRPr="00990327">
              <w:rPr>
                <w:sz w:val="18"/>
                <w:szCs w:val="18"/>
              </w:rPr>
              <w:t>no</w:t>
            </w:r>
            <w:proofErr w:type="gramEnd"/>
            <w:r w:rsidRPr="00990327">
              <w:rPr>
                <w:sz w:val="18"/>
                <w:szCs w:val="18"/>
              </w:rPr>
              <w:t xml:space="preserve"> arrangement has been made with any Third Party otherwise to limit genuine competition.</w:t>
            </w:r>
          </w:p>
          <w:p w:rsidR="00F651B3" w:rsidRPr="00990327" w:rsidRDefault="00F651B3" w:rsidP="00DC598F">
            <w:pPr>
              <w:spacing w:before="120" w:after="120"/>
              <w:jc w:val="both"/>
              <w:rPr>
                <w:sz w:val="18"/>
                <w:szCs w:val="18"/>
              </w:rPr>
            </w:pPr>
            <w:r w:rsidRPr="00990327">
              <w:rPr>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F651B3" w:rsidRPr="00990327" w:rsidRDefault="00F651B3" w:rsidP="00DC598F">
            <w:pPr>
              <w:spacing w:before="120" w:after="120"/>
              <w:jc w:val="both"/>
              <w:rPr>
                <w:sz w:val="18"/>
                <w:szCs w:val="18"/>
              </w:rPr>
            </w:pPr>
            <w:r w:rsidRPr="00990327">
              <w:rPr>
                <w:sz w:val="18"/>
                <w:szCs w:val="18"/>
              </w:rPr>
              <w:t>We understand that any misrepresentations may also be the subject of criminal investigation or used as the basis for civil action.</w:t>
            </w:r>
          </w:p>
          <w:p w:rsidR="00F651B3" w:rsidRDefault="00F651B3" w:rsidP="00DC598F">
            <w:pPr>
              <w:spacing w:before="120" w:after="120"/>
              <w:jc w:val="both"/>
              <w:rPr>
                <w:sz w:val="18"/>
                <w:szCs w:val="18"/>
              </w:rPr>
            </w:pPr>
            <w:r w:rsidRPr="00990327">
              <w:rPr>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rsidR="00F651B3" w:rsidRDefault="00F651B3" w:rsidP="00DC598F">
            <w:pPr>
              <w:spacing w:before="120" w:after="120"/>
              <w:jc w:val="both"/>
              <w:rPr>
                <w:sz w:val="18"/>
                <w:szCs w:val="18"/>
              </w:rPr>
            </w:pPr>
          </w:p>
          <w:p w:rsidR="00F651B3" w:rsidRDefault="00F651B3" w:rsidP="00DC598F">
            <w:pPr>
              <w:spacing w:before="120" w:after="120"/>
              <w:jc w:val="both"/>
              <w:rPr>
                <w:sz w:val="18"/>
                <w:szCs w:val="18"/>
              </w:rPr>
            </w:pPr>
          </w:p>
          <w:p w:rsidR="00F651B3" w:rsidRDefault="00F651B3" w:rsidP="00DC598F">
            <w:pPr>
              <w:spacing w:before="120" w:after="120"/>
              <w:jc w:val="both"/>
              <w:rPr>
                <w:sz w:val="18"/>
                <w:szCs w:val="18"/>
              </w:rPr>
            </w:pPr>
          </w:p>
          <w:p w:rsidR="00F651B3" w:rsidRDefault="00F651B3" w:rsidP="00DC598F">
            <w:pPr>
              <w:spacing w:before="120" w:after="120"/>
              <w:jc w:val="both"/>
              <w:rPr>
                <w:sz w:val="18"/>
                <w:szCs w:val="18"/>
              </w:rPr>
            </w:pPr>
          </w:p>
          <w:p w:rsidR="00F651B3" w:rsidRDefault="00F651B3" w:rsidP="00DC598F">
            <w:pPr>
              <w:spacing w:before="120" w:after="120"/>
              <w:jc w:val="both"/>
              <w:rPr>
                <w:sz w:val="18"/>
                <w:szCs w:val="18"/>
              </w:rPr>
            </w:pPr>
          </w:p>
          <w:p w:rsidR="00F651B3" w:rsidRDefault="00F651B3" w:rsidP="00DC598F">
            <w:pPr>
              <w:spacing w:before="120" w:after="120"/>
              <w:jc w:val="both"/>
              <w:rPr>
                <w:sz w:val="18"/>
                <w:szCs w:val="18"/>
              </w:rPr>
            </w:pPr>
          </w:p>
          <w:p w:rsidR="00F651B3" w:rsidRDefault="00F651B3" w:rsidP="00DC598F">
            <w:pPr>
              <w:spacing w:before="120" w:after="120"/>
              <w:jc w:val="both"/>
              <w:rPr>
                <w:sz w:val="18"/>
                <w:szCs w:val="18"/>
              </w:rPr>
            </w:pPr>
          </w:p>
          <w:p w:rsidR="00F651B3" w:rsidRPr="00990327" w:rsidRDefault="00F651B3" w:rsidP="00DC598F">
            <w:pPr>
              <w:spacing w:before="120" w:after="120"/>
              <w:jc w:val="both"/>
              <w:rPr>
                <w:rFonts w:cs="Arial"/>
                <w:sz w:val="18"/>
                <w:szCs w:val="18"/>
              </w:rPr>
            </w:pPr>
          </w:p>
        </w:tc>
      </w:tr>
      <w:tr w:rsidR="00F651B3" w:rsidRPr="00990327" w:rsidTr="00DC598F">
        <w:trPr>
          <w:trHeight w:val="470"/>
        </w:trPr>
        <w:tc>
          <w:tcPr>
            <w:tcW w:w="9498" w:type="dxa"/>
            <w:gridSpan w:val="7"/>
            <w:tcBorders>
              <w:top w:val="single" w:sz="6" w:space="0" w:color="auto"/>
              <w:left w:val="double" w:sz="6" w:space="0" w:color="auto"/>
              <w:right w:val="double" w:sz="6" w:space="0" w:color="auto"/>
            </w:tcBorders>
            <w:vAlign w:val="bottom"/>
          </w:tcPr>
          <w:p w:rsidR="00F651B3" w:rsidRPr="00990327" w:rsidRDefault="00F651B3" w:rsidP="00DC598F">
            <w:pPr>
              <w:tabs>
                <w:tab w:val="left" w:pos="-720"/>
              </w:tabs>
              <w:suppressAutoHyphens/>
              <w:spacing w:before="90" w:after="54"/>
              <w:jc w:val="both"/>
              <w:rPr>
                <w:spacing w:val="-2"/>
                <w:sz w:val="18"/>
                <w:szCs w:val="18"/>
              </w:rPr>
            </w:pPr>
            <w:r w:rsidRPr="00990327">
              <w:rPr>
                <w:b/>
                <w:spacing w:val="-2"/>
                <w:sz w:val="18"/>
                <w:szCs w:val="18"/>
              </w:rPr>
              <w:lastRenderedPageBreak/>
              <w:t xml:space="preserve">Dated this.................. day </w:t>
            </w:r>
            <w:proofErr w:type="gramStart"/>
            <w:r w:rsidRPr="00990327">
              <w:rPr>
                <w:b/>
                <w:spacing w:val="-2"/>
                <w:sz w:val="18"/>
                <w:szCs w:val="18"/>
              </w:rPr>
              <w:t>of ...................................................................</w:t>
            </w:r>
            <w:proofErr w:type="gramEnd"/>
            <w:r w:rsidRPr="00990327">
              <w:rPr>
                <w:b/>
                <w:spacing w:val="-2"/>
                <w:sz w:val="18"/>
                <w:szCs w:val="18"/>
              </w:rPr>
              <w:t xml:space="preserve"> </w:t>
            </w:r>
            <w:proofErr w:type="gramStart"/>
            <w:r w:rsidRPr="00990327">
              <w:rPr>
                <w:b/>
                <w:spacing w:val="-2"/>
                <w:sz w:val="18"/>
                <w:szCs w:val="18"/>
              </w:rPr>
              <w:t>Year ........................</w:t>
            </w:r>
            <w:proofErr w:type="gramEnd"/>
          </w:p>
        </w:tc>
      </w:tr>
      <w:tr w:rsidR="00F651B3" w:rsidRPr="00990327" w:rsidTr="00DC598F">
        <w:trPr>
          <w:trHeight w:val="902"/>
        </w:trPr>
        <w:tc>
          <w:tcPr>
            <w:tcW w:w="9498" w:type="dxa"/>
            <w:gridSpan w:val="7"/>
            <w:tcBorders>
              <w:top w:val="single" w:sz="6" w:space="0" w:color="auto"/>
              <w:left w:val="double" w:sz="6" w:space="0" w:color="auto"/>
              <w:right w:val="double" w:sz="6" w:space="0" w:color="auto"/>
            </w:tcBorders>
          </w:tcPr>
          <w:p w:rsidR="00F651B3" w:rsidRPr="00990327" w:rsidRDefault="00F651B3" w:rsidP="00DC598F">
            <w:pPr>
              <w:tabs>
                <w:tab w:val="left" w:pos="-720"/>
                <w:tab w:val="left" w:pos="0"/>
                <w:tab w:val="left" w:pos="720"/>
                <w:tab w:val="left" w:pos="1440"/>
                <w:tab w:val="left" w:pos="2160"/>
                <w:tab w:val="left" w:pos="2880"/>
              </w:tabs>
              <w:suppressAutoHyphens/>
              <w:spacing w:before="90"/>
              <w:ind w:left="3600" w:hanging="3600"/>
              <w:jc w:val="both"/>
              <w:rPr>
                <w:b/>
                <w:spacing w:val="-2"/>
                <w:sz w:val="18"/>
                <w:szCs w:val="18"/>
              </w:rPr>
            </w:pPr>
          </w:p>
          <w:p w:rsidR="00F651B3" w:rsidRPr="00990327" w:rsidRDefault="00F651B3" w:rsidP="00DC598F">
            <w:pPr>
              <w:tabs>
                <w:tab w:val="left" w:pos="-720"/>
                <w:tab w:val="left" w:pos="0"/>
                <w:tab w:val="left" w:pos="720"/>
                <w:tab w:val="left" w:pos="1440"/>
                <w:tab w:val="left" w:pos="2160"/>
                <w:tab w:val="left" w:pos="2880"/>
              </w:tabs>
              <w:suppressAutoHyphens/>
              <w:spacing w:before="90"/>
              <w:ind w:left="3600" w:hanging="3600"/>
              <w:jc w:val="both"/>
              <w:rPr>
                <w:b/>
                <w:spacing w:val="-2"/>
                <w:sz w:val="18"/>
                <w:szCs w:val="18"/>
              </w:rPr>
            </w:pPr>
            <w:r w:rsidRPr="00990327">
              <w:rPr>
                <w:b/>
                <w:spacing w:val="-2"/>
                <w:sz w:val="18"/>
                <w:szCs w:val="18"/>
              </w:rPr>
              <w:t>Signature:</w:t>
            </w:r>
            <w:r w:rsidRPr="00990327">
              <w:rPr>
                <w:b/>
                <w:spacing w:val="-2"/>
                <w:sz w:val="18"/>
                <w:szCs w:val="18"/>
              </w:rPr>
              <w:tab/>
            </w:r>
            <w:r w:rsidRPr="00990327">
              <w:rPr>
                <w:b/>
                <w:spacing w:val="-2"/>
                <w:sz w:val="18"/>
                <w:szCs w:val="18"/>
              </w:rPr>
              <w:tab/>
            </w:r>
            <w:r w:rsidRPr="00990327">
              <w:rPr>
                <w:b/>
                <w:spacing w:val="-2"/>
                <w:sz w:val="18"/>
                <w:szCs w:val="18"/>
              </w:rPr>
              <w:tab/>
            </w:r>
            <w:r w:rsidRPr="00990327">
              <w:rPr>
                <w:b/>
                <w:spacing w:val="-2"/>
                <w:sz w:val="18"/>
                <w:szCs w:val="18"/>
              </w:rPr>
              <w:tab/>
              <w:t xml:space="preserve">In the capacity of </w:t>
            </w:r>
          </w:p>
          <w:p w:rsidR="00F651B3" w:rsidRPr="00990327" w:rsidRDefault="00F651B3" w:rsidP="00DC598F">
            <w:pPr>
              <w:suppressAutoHyphens/>
              <w:spacing w:before="90"/>
              <w:ind w:left="3600" w:hanging="3600"/>
              <w:jc w:val="both"/>
              <w:rPr>
                <w:b/>
                <w:spacing w:val="-2"/>
                <w:sz w:val="18"/>
                <w:szCs w:val="18"/>
              </w:rPr>
            </w:pPr>
            <w:r w:rsidRPr="00990327">
              <w:rPr>
                <w:b/>
                <w:spacing w:val="-2"/>
                <w:sz w:val="18"/>
                <w:szCs w:val="18"/>
              </w:rPr>
              <w:tab/>
              <w:t>.......................................................................................................</w:t>
            </w:r>
          </w:p>
          <w:p w:rsidR="00F651B3" w:rsidRPr="00990327" w:rsidRDefault="00F651B3" w:rsidP="00DC598F">
            <w:pPr>
              <w:tabs>
                <w:tab w:val="left" w:pos="-720"/>
                <w:tab w:val="left" w:pos="0"/>
                <w:tab w:val="left" w:pos="720"/>
                <w:tab w:val="left" w:pos="1440"/>
                <w:tab w:val="left" w:pos="2160"/>
                <w:tab w:val="left" w:pos="2880"/>
              </w:tabs>
              <w:suppressAutoHyphens/>
              <w:ind w:left="3600" w:hanging="3600"/>
              <w:jc w:val="both"/>
              <w:rPr>
                <w:spacing w:val="-2"/>
                <w:sz w:val="18"/>
                <w:szCs w:val="18"/>
              </w:rPr>
            </w:pPr>
            <w:r w:rsidRPr="00990327">
              <w:rPr>
                <w:spacing w:val="-2"/>
                <w:sz w:val="18"/>
                <w:szCs w:val="18"/>
              </w:rPr>
              <w:t>(Must be original)</w:t>
            </w:r>
            <w:r w:rsidRPr="00990327">
              <w:rPr>
                <w:spacing w:val="-2"/>
                <w:sz w:val="18"/>
                <w:szCs w:val="18"/>
              </w:rPr>
              <w:tab/>
            </w:r>
            <w:r w:rsidRPr="00990327">
              <w:rPr>
                <w:spacing w:val="-2"/>
                <w:sz w:val="18"/>
                <w:szCs w:val="18"/>
              </w:rPr>
              <w:tab/>
            </w:r>
            <w:r w:rsidRPr="00990327">
              <w:rPr>
                <w:spacing w:val="-2"/>
                <w:sz w:val="18"/>
                <w:szCs w:val="18"/>
              </w:rPr>
              <w:tab/>
            </w:r>
            <w:r w:rsidRPr="00990327">
              <w:rPr>
                <w:spacing w:val="-2"/>
                <w:sz w:val="18"/>
                <w:szCs w:val="18"/>
              </w:rPr>
              <w:tab/>
              <w:t xml:space="preserve">(State official position e.g. Director, Manager, </w:t>
            </w:r>
            <w:proofErr w:type="gramStart"/>
            <w:r w:rsidRPr="00990327">
              <w:rPr>
                <w:spacing w:val="-2"/>
                <w:sz w:val="18"/>
                <w:szCs w:val="18"/>
              </w:rPr>
              <w:t>Secretary</w:t>
            </w:r>
            <w:proofErr w:type="gramEnd"/>
            <w:r w:rsidRPr="00990327">
              <w:rPr>
                <w:spacing w:val="-2"/>
                <w:sz w:val="18"/>
                <w:szCs w:val="18"/>
              </w:rPr>
              <w:t xml:space="preserve"> etc.)</w:t>
            </w:r>
          </w:p>
        </w:tc>
      </w:tr>
      <w:tr w:rsidR="00F651B3" w:rsidRPr="00990327" w:rsidTr="00DC598F">
        <w:tc>
          <w:tcPr>
            <w:tcW w:w="5040" w:type="dxa"/>
            <w:gridSpan w:val="2"/>
            <w:tcBorders>
              <w:top w:val="single" w:sz="6" w:space="0" w:color="auto"/>
              <w:left w:val="double" w:sz="6" w:space="0" w:color="auto"/>
              <w:bottom w:val="double" w:sz="6" w:space="0" w:color="auto"/>
            </w:tcBorders>
          </w:tcPr>
          <w:p w:rsidR="00F651B3" w:rsidRPr="00990327" w:rsidRDefault="00F651B3" w:rsidP="00DC598F">
            <w:pPr>
              <w:tabs>
                <w:tab w:val="left" w:pos="-720"/>
              </w:tabs>
              <w:suppressAutoHyphens/>
              <w:spacing w:before="90"/>
              <w:jc w:val="both"/>
              <w:rPr>
                <w:spacing w:val="-2"/>
                <w:sz w:val="18"/>
                <w:szCs w:val="18"/>
              </w:rPr>
            </w:pPr>
            <w:r w:rsidRPr="00990327">
              <w:rPr>
                <w:b/>
                <w:spacing w:val="-2"/>
                <w:sz w:val="18"/>
                <w:szCs w:val="18"/>
              </w:rPr>
              <w:t xml:space="preserve">Name: </w:t>
            </w:r>
            <w:r w:rsidRPr="00990327">
              <w:rPr>
                <w:spacing w:val="-2"/>
                <w:sz w:val="18"/>
                <w:szCs w:val="18"/>
              </w:rPr>
              <w:t>(in BLOCK CAPITALS)</w:t>
            </w:r>
          </w:p>
          <w:p w:rsidR="00F651B3" w:rsidRPr="00990327" w:rsidRDefault="00F651B3" w:rsidP="00DC598F">
            <w:pPr>
              <w:tabs>
                <w:tab w:val="left" w:pos="-720"/>
              </w:tabs>
              <w:suppressAutoHyphens/>
              <w:jc w:val="both"/>
              <w:rPr>
                <w:spacing w:val="-2"/>
                <w:sz w:val="18"/>
                <w:szCs w:val="18"/>
              </w:rPr>
            </w:pPr>
          </w:p>
          <w:p w:rsidR="00F651B3" w:rsidRPr="00990327" w:rsidRDefault="00F651B3" w:rsidP="00DC598F">
            <w:pPr>
              <w:tabs>
                <w:tab w:val="left" w:pos="-720"/>
              </w:tabs>
              <w:suppressAutoHyphens/>
              <w:jc w:val="both"/>
              <w:rPr>
                <w:b/>
                <w:spacing w:val="-2"/>
                <w:sz w:val="18"/>
                <w:szCs w:val="18"/>
              </w:rPr>
            </w:pPr>
            <w:r w:rsidRPr="00990327">
              <w:rPr>
                <w:b/>
                <w:spacing w:val="-2"/>
                <w:sz w:val="18"/>
                <w:szCs w:val="18"/>
              </w:rPr>
              <w:t>duly authorised to sign this Tender for and on behalf of:</w:t>
            </w:r>
          </w:p>
          <w:p w:rsidR="00F651B3" w:rsidRPr="00990327" w:rsidRDefault="00F651B3" w:rsidP="00DC598F">
            <w:pPr>
              <w:tabs>
                <w:tab w:val="left" w:pos="-720"/>
              </w:tabs>
              <w:suppressAutoHyphens/>
              <w:jc w:val="both"/>
              <w:rPr>
                <w:b/>
                <w:spacing w:val="-2"/>
                <w:sz w:val="18"/>
                <w:szCs w:val="18"/>
              </w:rPr>
            </w:pPr>
          </w:p>
          <w:p w:rsidR="00F651B3" w:rsidRPr="00990327" w:rsidRDefault="00F651B3" w:rsidP="00DC598F">
            <w:pPr>
              <w:tabs>
                <w:tab w:val="left" w:pos="-720"/>
              </w:tabs>
              <w:suppressAutoHyphens/>
              <w:spacing w:after="54"/>
              <w:jc w:val="both"/>
              <w:rPr>
                <w:spacing w:val="-2"/>
                <w:sz w:val="18"/>
                <w:szCs w:val="18"/>
              </w:rPr>
            </w:pPr>
            <w:r w:rsidRPr="00990327">
              <w:rPr>
                <w:spacing w:val="-2"/>
                <w:sz w:val="18"/>
                <w:szCs w:val="18"/>
              </w:rPr>
              <w:t>(Tenderer's Name)</w:t>
            </w:r>
          </w:p>
        </w:tc>
        <w:tc>
          <w:tcPr>
            <w:tcW w:w="4458" w:type="dxa"/>
            <w:gridSpan w:val="5"/>
            <w:tcBorders>
              <w:top w:val="single" w:sz="6" w:space="0" w:color="auto"/>
              <w:left w:val="single" w:sz="6" w:space="0" w:color="auto"/>
              <w:bottom w:val="double" w:sz="6" w:space="0" w:color="auto"/>
              <w:right w:val="double" w:sz="6" w:space="0" w:color="auto"/>
            </w:tcBorders>
          </w:tcPr>
          <w:p w:rsidR="00F651B3" w:rsidRPr="00990327" w:rsidRDefault="00F651B3" w:rsidP="00DC598F">
            <w:pPr>
              <w:tabs>
                <w:tab w:val="left" w:pos="-720"/>
              </w:tabs>
              <w:suppressAutoHyphens/>
              <w:spacing w:before="90"/>
              <w:jc w:val="both"/>
              <w:rPr>
                <w:spacing w:val="-2"/>
                <w:sz w:val="18"/>
                <w:szCs w:val="18"/>
              </w:rPr>
            </w:pPr>
            <w:r w:rsidRPr="00990327">
              <w:rPr>
                <w:b/>
                <w:spacing w:val="-2"/>
                <w:sz w:val="18"/>
                <w:szCs w:val="18"/>
              </w:rPr>
              <w:t>Postal Address:</w:t>
            </w:r>
          </w:p>
          <w:p w:rsidR="00F651B3" w:rsidRPr="00990327" w:rsidRDefault="00F651B3" w:rsidP="00DC598F">
            <w:pPr>
              <w:tabs>
                <w:tab w:val="left" w:pos="-720"/>
              </w:tabs>
              <w:suppressAutoHyphens/>
              <w:jc w:val="both"/>
              <w:rPr>
                <w:spacing w:val="-2"/>
                <w:sz w:val="18"/>
                <w:szCs w:val="18"/>
              </w:rPr>
            </w:pPr>
          </w:p>
          <w:p w:rsidR="00F651B3" w:rsidRPr="00990327" w:rsidRDefault="00F651B3" w:rsidP="00DC598F">
            <w:pPr>
              <w:tabs>
                <w:tab w:val="left" w:pos="-720"/>
              </w:tabs>
              <w:suppressAutoHyphens/>
              <w:jc w:val="both"/>
              <w:rPr>
                <w:spacing w:val="-2"/>
                <w:sz w:val="18"/>
                <w:szCs w:val="18"/>
              </w:rPr>
            </w:pPr>
          </w:p>
          <w:p w:rsidR="00F651B3" w:rsidRPr="00990327" w:rsidRDefault="00F651B3" w:rsidP="00DC598F">
            <w:pPr>
              <w:tabs>
                <w:tab w:val="left" w:pos="-720"/>
              </w:tabs>
              <w:suppressAutoHyphens/>
              <w:jc w:val="both"/>
              <w:rPr>
                <w:b/>
                <w:spacing w:val="-2"/>
                <w:sz w:val="18"/>
                <w:szCs w:val="18"/>
              </w:rPr>
            </w:pPr>
            <w:r w:rsidRPr="00990327">
              <w:rPr>
                <w:b/>
                <w:spacing w:val="-2"/>
                <w:sz w:val="18"/>
                <w:szCs w:val="18"/>
              </w:rPr>
              <w:t>Telephone No:</w:t>
            </w:r>
          </w:p>
          <w:p w:rsidR="00F651B3" w:rsidRPr="00990327" w:rsidRDefault="00F651B3" w:rsidP="00DC598F">
            <w:pPr>
              <w:tabs>
                <w:tab w:val="left" w:pos="-720"/>
              </w:tabs>
              <w:suppressAutoHyphens/>
              <w:spacing w:after="54"/>
              <w:jc w:val="both"/>
              <w:rPr>
                <w:b/>
                <w:spacing w:val="-2"/>
                <w:sz w:val="18"/>
                <w:szCs w:val="18"/>
              </w:rPr>
            </w:pPr>
            <w:r w:rsidRPr="00990327">
              <w:rPr>
                <w:b/>
                <w:spacing w:val="-2"/>
                <w:sz w:val="18"/>
                <w:szCs w:val="18"/>
              </w:rPr>
              <w:t>Registered Company Number:</w:t>
            </w:r>
          </w:p>
          <w:p w:rsidR="00F651B3" w:rsidRPr="00990327" w:rsidRDefault="00F651B3" w:rsidP="00DC598F">
            <w:pPr>
              <w:tabs>
                <w:tab w:val="left" w:pos="-720"/>
              </w:tabs>
              <w:suppressAutoHyphens/>
              <w:spacing w:after="54"/>
              <w:jc w:val="both"/>
              <w:rPr>
                <w:spacing w:val="-2"/>
                <w:sz w:val="18"/>
                <w:szCs w:val="18"/>
              </w:rPr>
            </w:pPr>
            <w:r w:rsidRPr="00990327">
              <w:rPr>
                <w:b/>
                <w:spacing w:val="-2"/>
                <w:sz w:val="18"/>
                <w:szCs w:val="18"/>
              </w:rPr>
              <w:t xml:space="preserve">Dunn And </w:t>
            </w:r>
            <w:proofErr w:type="spellStart"/>
            <w:r w:rsidRPr="00990327">
              <w:rPr>
                <w:b/>
                <w:spacing w:val="-2"/>
                <w:sz w:val="18"/>
                <w:szCs w:val="18"/>
              </w:rPr>
              <w:t>Bradsheet</w:t>
            </w:r>
            <w:proofErr w:type="spellEnd"/>
            <w:r w:rsidRPr="00990327">
              <w:rPr>
                <w:b/>
                <w:spacing w:val="-2"/>
                <w:sz w:val="18"/>
                <w:szCs w:val="18"/>
              </w:rPr>
              <w:t xml:space="preserve"> number:</w:t>
            </w:r>
          </w:p>
        </w:tc>
      </w:tr>
    </w:tbl>
    <w:p w:rsidR="00F651B3" w:rsidRPr="00990327" w:rsidRDefault="00F651B3" w:rsidP="00F651B3">
      <w:pPr>
        <w:jc w:val="both"/>
      </w:pPr>
    </w:p>
    <w:p w:rsidR="00F651B3" w:rsidRDefault="00F651B3" w:rsidP="00F651B3">
      <w:pPr>
        <w:rPr>
          <w:rFonts w:cs="Arial"/>
          <w:b/>
          <w:szCs w:val="22"/>
        </w:rPr>
      </w:pPr>
      <w:r>
        <w:rPr>
          <w:rFonts w:cs="Arial"/>
          <w:b/>
          <w:szCs w:val="22"/>
        </w:rPr>
        <w:br w:type="page"/>
      </w:r>
    </w:p>
    <w:p w:rsidR="00F651B3" w:rsidRPr="00990327" w:rsidRDefault="00F651B3" w:rsidP="00F651B3">
      <w:pPr>
        <w:ind w:left="7371"/>
        <w:jc w:val="both"/>
        <w:rPr>
          <w:rFonts w:cs="Arial"/>
          <w:b/>
          <w:szCs w:val="22"/>
        </w:rPr>
      </w:pPr>
    </w:p>
    <w:p w:rsidR="00F651B3" w:rsidRDefault="00F651B3" w:rsidP="00F651B3">
      <w:pPr>
        <w:keepNext/>
        <w:overflowPunct w:val="0"/>
        <w:autoSpaceDE w:val="0"/>
        <w:autoSpaceDN w:val="0"/>
        <w:adjustRightInd w:val="0"/>
        <w:ind w:left="7088" w:right="96"/>
        <w:textAlignment w:val="baseline"/>
        <w:outlineLvl w:val="1"/>
        <w:rPr>
          <w:b/>
          <w:iCs/>
          <w:kern w:val="22"/>
          <w:sz w:val="24"/>
        </w:rPr>
      </w:pPr>
      <w:r w:rsidRPr="000C30F2">
        <w:rPr>
          <w:b/>
          <w:iCs/>
          <w:kern w:val="22"/>
          <w:sz w:val="24"/>
        </w:rPr>
        <w:t xml:space="preserve">Appendix 1 </w:t>
      </w:r>
    </w:p>
    <w:p w:rsidR="00F651B3" w:rsidRDefault="00F651B3" w:rsidP="00F651B3">
      <w:pPr>
        <w:keepNext/>
        <w:overflowPunct w:val="0"/>
        <w:autoSpaceDE w:val="0"/>
        <w:autoSpaceDN w:val="0"/>
        <w:adjustRightInd w:val="0"/>
        <w:ind w:left="7088" w:right="96"/>
        <w:textAlignment w:val="baseline"/>
        <w:outlineLvl w:val="1"/>
        <w:rPr>
          <w:b/>
          <w:iCs/>
          <w:kern w:val="22"/>
          <w:sz w:val="24"/>
        </w:rPr>
      </w:pPr>
      <w:proofErr w:type="gramStart"/>
      <w:r>
        <w:rPr>
          <w:b/>
          <w:iCs/>
          <w:kern w:val="22"/>
          <w:sz w:val="24"/>
        </w:rPr>
        <w:t>t</w:t>
      </w:r>
      <w:r w:rsidRPr="000C30F2">
        <w:rPr>
          <w:b/>
          <w:iCs/>
          <w:kern w:val="22"/>
          <w:sz w:val="24"/>
        </w:rPr>
        <w:t>o</w:t>
      </w:r>
      <w:proofErr w:type="gramEnd"/>
      <w:r>
        <w:rPr>
          <w:b/>
          <w:iCs/>
          <w:kern w:val="22"/>
          <w:sz w:val="24"/>
        </w:rPr>
        <w:t xml:space="preserve"> </w:t>
      </w:r>
      <w:r w:rsidRPr="000C30F2">
        <w:rPr>
          <w:b/>
          <w:spacing w:val="-3"/>
          <w:kern w:val="22"/>
          <w:sz w:val="24"/>
        </w:rPr>
        <w:t>Annex A</w:t>
      </w:r>
      <w:r w:rsidRPr="000C30F2">
        <w:rPr>
          <w:b/>
          <w:iCs/>
          <w:kern w:val="22"/>
          <w:sz w:val="24"/>
        </w:rPr>
        <w:t xml:space="preserve"> </w:t>
      </w:r>
    </w:p>
    <w:p w:rsidR="00F651B3" w:rsidRDefault="00F651B3" w:rsidP="00F651B3">
      <w:pPr>
        <w:keepNext/>
        <w:overflowPunct w:val="0"/>
        <w:autoSpaceDE w:val="0"/>
        <w:autoSpaceDN w:val="0"/>
        <w:adjustRightInd w:val="0"/>
        <w:ind w:left="7088" w:right="96"/>
        <w:textAlignment w:val="baseline"/>
        <w:outlineLvl w:val="1"/>
        <w:rPr>
          <w:b/>
          <w:spacing w:val="-3"/>
          <w:kern w:val="22"/>
          <w:sz w:val="24"/>
        </w:rPr>
      </w:pPr>
      <w:proofErr w:type="gramStart"/>
      <w:r>
        <w:rPr>
          <w:b/>
          <w:spacing w:val="-3"/>
          <w:kern w:val="22"/>
          <w:sz w:val="24"/>
        </w:rPr>
        <w:t>to</w:t>
      </w:r>
      <w:proofErr w:type="gramEnd"/>
      <w:r>
        <w:rPr>
          <w:b/>
          <w:spacing w:val="-3"/>
          <w:kern w:val="22"/>
          <w:sz w:val="24"/>
        </w:rPr>
        <w:t xml:space="preserve"> </w:t>
      </w:r>
      <w:r w:rsidRPr="000C30F2">
        <w:rPr>
          <w:b/>
          <w:spacing w:val="-3"/>
          <w:kern w:val="22"/>
          <w:sz w:val="24"/>
        </w:rPr>
        <w:t xml:space="preserve">DEFFORM 47 </w:t>
      </w:r>
    </w:p>
    <w:p w:rsidR="00F651B3" w:rsidRPr="000C30F2" w:rsidRDefault="00F651B3" w:rsidP="00F651B3">
      <w:pPr>
        <w:keepNext/>
        <w:overflowPunct w:val="0"/>
        <w:autoSpaceDE w:val="0"/>
        <w:autoSpaceDN w:val="0"/>
        <w:adjustRightInd w:val="0"/>
        <w:ind w:left="7088" w:right="96"/>
        <w:textAlignment w:val="baseline"/>
        <w:outlineLvl w:val="1"/>
        <w:rPr>
          <w:b/>
          <w:spacing w:val="-3"/>
          <w:kern w:val="22"/>
          <w:sz w:val="24"/>
        </w:rPr>
      </w:pPr>
      <w:r w:rsidRPr="000C30F2">
        <w:rPr>
          <w:b/>
          <w:spacing w:val="-3"/>
          <w:kern w:val="22"/>
          <w:sz w:val="24"/>
        </w:rPr>
        <w:t>(Offer)</w:t>
      </w:r>
      <w:r>
        <w:rPr>
          <w:b/>
          <w:spacing w:val="-3"/>
          <w:kern w:val="22"/>
          <w:sz w:val="24"/>
        </w:rPr>
        <w:t xml:space="preserve"> </w:t>
      </w:r>
      <w:r w:rsidRPr="000C30F2">
        <w:rPr>
          <w:b/>
          <w:spacing w:val="-3"/>
          <w:kern w:val="22"/>
          <w:sz w:val="24"/>
        </w:rPr>
        <w:t xml:space="preserve">Edn 05/16 </w:t>
      </w:r>
    </w:p>
    <w:p w:rsidR="00F651B3" w:rsidRPr="00990327" w:rsidRDefault="00F651B3" w:rsidP="00F651B3">
      <w:pPr>
        <w:keepNext/>
        <w:overflowPunct w:val="0"/>
        <w:autoSpaceDE w:val="0"/>
        <w:autoSpaceDN w:val="0"/>
        <w:adjustRightInd w:val="0"/>
        <w:spacing w:before="240" w:after="60"/>
        <w:jc w:val="both"/>
        <w:textAlignment w:val="baseline"/>
        <w:outlineLvl w:val="1"/>
        <w:rPr>
          <w:b/>
          <w:iCs/>
          <w:kern w:val="22"/>
          <w:sz w:val="28"/>
          <w:szCs w:val="20"/>
        </w:rPr>
      </w:pPr>
      <w:r w:rsidRPr="00990327">
        <w:rPr>
          <w:b/>
          <w:iCs/>
          <w:kern w:val="22"/>
          <w:sz w:val="28"/>
          <w:szCs w:val="20"/>
        </w:rPr>
        <w:t xml:space="preserve">Information on Mandatory Declarations </w:t>
      </w:r>
    </w:p>
    <w:p w:rsidR="00F651B3" w:rsidRPr="00990327" w:rsidRDefault="00F651B3" w:rsidP="00F651B3">
      <w:pPr>
        <w:keepNext/>
        <w:overflowPunct w:val="0"/>
        <w:autoSpaceDE w:val="0"/>
        <w:autoSpaceDN w:val="0"/>
        <w:adjustRightInd w:val="0"/>
        <w:spacing w:before="240" w:after="60"/>
        <w:jc w:val="both"/>
        <w:textAlignment w:val="baseline"/>
        <w:outlineLvl w:val="2"/>
        <w:rPr>
          <w:b/>
          <w:spacing w:val="-2"/>
          <w:kern w:val="22"/>
          <w:sz w:val="26"/>
          <w:szCs w:val="22"/>
        </w:rPr>
      </w:pPr>
      <w:r w:rsidRPr="00990327">
        <w:rPr>
          <w:b/>
          <w:spacing w:val="-2"/>
          <w:kern w:val="22"/>
          <w:sz w:val="26"/>
          <w:szCs w:val="22"/>
        </w:rPr>
        <w:t>Part Tender</w:t>
      </w:r>
    </w:p>
    <w:p w:rsidR="00F651B3" w:rsidRPr="00990327" w:rsidRDefault="00F651B3" w:rsidP="00F651B3">
      <w:pPr>
        <w:numPr>
          <w:ilvl w:val="0"/>
          <w:numId w:val="6"/>
        </w:numPr>
        <w:suppressAutoHyphens/>
        <w:spacing w:before="120" w:after="120"/>
        <w:ind w:left="0" w:firstLine="0"/>
        <w:jc w:val="both"/>
        <w:rPr>
          <w:szCs w:val="22"/>
        </w:rPr>
      </w:pPr>
      <w:r w:rsidRPr="00990327">
        <w:rPr>
          <w:spacing w:val="-2"/>
          <w:szCs w:val="22"/>
        </w:rPr>
        <w:t xml:space="preserve">Under Condition of Tendering F1, the Authority reserves the right to order some or part of your Tender.  If your offer is </w:t>
      </w:r>
      <w:r w:rsidRPr="00990327">
        <w:rPr>
          <w:szCs w:val="22"/>
        </w:rPr>
        <w:t xml:space="preserve">subject to </w:t>
      </w:r>
      <w:r w:rsidRPr="00990327">
        <w:rPr>
          <w:spacing w:val="-2"/>
          <w:szCs w:val="22"/>
        </w:rPr>
        <w:t>the Authority contracting for all the Contractor Deliverables</w:t>
      </w:r>
      <w:r w:rsidRPr="00990327">
        <w:rPr>
          <w:szCs w:val="22"/>
        </w:rPr>
        <w:t xml:space="preserve"> select ‘Yes’ and provide further details in your Tender. </w:t>
      </w:r>
    </w:p>
    <w:p w:rsidR="00F651B3" w:rsidRPr="00990327" w:rsidRDefault="00F651B3" w:rsidP="00F651B3">
      <w:pPr>
        <w:keepNext/>
        <w:overflowPunct w:val="0"/>
        <w:autoSpaceDE w:val="0"/>
        <w:autoSpaceDN w:val="0"/>
        <w:adjustRightInd w:val="0"/>
        <w:spacing w:before="240" w:after="60"/>
        <w:jc w:val="both"/>
        <w:textAlignment w:val="baseline"/>
        <w:outlineLvl w:val="2"/>
        <w:rPr>
          <w:b/>
          <w:spacing w:val="-2"/>
          <w:kern w:val="22"/>
          <w:sz w:val="26"/>
          <w:szCs w:val="22"/>
        </w:rPr>
      </w:pPr>
      <w:r w:rsidRPr="00990327">
        <w:rPr>
          <w:b/>
          <w:spacing w:val="-2"/>
          <w:kern w:val="22"/>
          <w:sz w:val="26"/>
          <w:szCs w:val="22"/>
        </w:rPr>
        <w:t>Minimum Order Quantities</w:t>
      </w:r>
    </w:p>
    <w:p w:rsidR="00F651B3" w:rsidRPr="00990327" w:rsidRDefault="00F651B3" w:rsidP="00F651B3">
      <w:pPr>
        <w:numPr>
          <w:ilvl w:val="0"/>
          <w:numId w:val="6"/>
        </w:numPr>
        <w:suppressAutoHyphens/>
        <w:spacing w:before="120" w:after="120"/>
        <w:ind w:left="0" w:firstLine="0"/>
        <w:jc w:val="both"/>
        <w:rPr>
          <w:szCs w:val="22"/>
        </w:rPr>
      </w:pPr>
      <w:r w:rsidRPr="00990327">
        <w:rPr>
          <w:szCs w:val="22"/>
        </w:rPr>
        <w:t xml:space="preserve">Where your offer is subject to minimum order quantities select ‘Yes’ and provide further details in your Tender.  </w:t>
      </w:r>
    </w:p>
    <w:p w:rsidR="00F651B3" w:rsidRPr="00990327" w:rsidRDefault="00F651B3" w:rsidP="00F651B3">
      <w:pPr>
        <w:keepNext/>
        <w:overflowPunct w:val="0"/>
        <w:autoSpaceDE w:val="0"/>
        <w:autoSpaceDN w:val="0"/>
        <w:adjustRightInd w:val="0"/>
        <w:spacing w:before="240" w:after="60"/>
        <w:jc w:val="both"/>
        <w:textAlignment w:val="baseline"/>
        <w:outlineLvl w:val="2"/>
        <w:rPr>
          <w:b/>
          <w:spacing w:val="-2"/>
          <w:kern w:val="22"/>
          <w:sz w:val="26"/>
          <w:szCs w:val="22"/>
        </w:rPr>
      </w:pPr>
      <w:proofErr w:type="gramStart"/>
      <w:r w:rsidRPr="00990327">
        <w:rPr>
          <w:b/>
          <w:spacing w:val="-2"/>
          <w:kern w:val="22"/>
          <w:sz w:val="26"/>
          <w:szCs w:val="22"/>
        </w:rPr>
        <w:t>Notification of Inventions etc.</w:t>
      </w:r>
      <w:proofErr w:type="gramEnd"/>
    </w:p>
    <w:p w:rsidR="00F651B3" w:rsidRPr="009E6357" w:rsidRDefault="00F651B3" w:rsidP="00F651B3">
      <w:pPr>
        <w:numPr>
          <w:ilvl w:val="0"/>
          <w:numId w:val="6"/>
        </w:numPr>
        <w:suppressAutoHyphens/>
        <w:spacing w:before="120" w:after="120"/>
        <w:ind w:left="0" w:firstLine="0"/>
        <w:jc w:val="both"/>
        <w:rPr>
          <w:szCs w:val="22"/>
        </w:rPr>
      </w:pPr>
      <w:r>
        <w:rPr>
          <w:szCs w:val="22"/>
        </w:rPr>
        <w:t xml:space="preserve">Where the Contractor Deliverables are subject </w:t>
      </w:r>
      <w:r w:rsidRPr="009E6357">
        <w:rPr>
          <w:szCs w:val="22"/>
        </w:rPr>
        <w:t xml:space="preserve">to </w:t>
      </w:r>
      <w:r w:rsidRPr="00BD6674">
        <w:rPr>
          <w:szCs w:val="22"/>
        </w:rPr>
        <w:t>IPR that has been exclusively or part funded by private venture, foreign investment or otherwise than by Authority funding you must select ‘Yes’ in Annex A (Are the Contractor Deliverables subje</w:t>
      </w:r>
      <w:r>
        <w:rPr>
          <w:szCs w:val="22"/>
        </w:rPr>
        <w:t>c</w:t>
      </w:r>
      <w:r w:rsidRPr="00BD6674">
        <w:rPr>
          <w:szCs w:val="22"/>
        </w:rPr>
        <w:t>t to IPR that has been exclusively or part funded by Private Venture, Foreign Investment or otherwise than by Authority funding).</w:t>
      </w:r>
    </w:p>
    <w:p w:rsidR="00F651B3" w:rsidRDefault="00F651B3" w:rsidP="00F651B3">
      <w:pPr>
        <w:numPr>
          <w:ilvl w:val="0"/>
          <w:numId w:val="6"/>
        </w:numPr>
        <w:suppressAutoHyphens/>
        <w:spacing w:before="120" w:after="120"/>
        <w:ind w:left="0" w:firstLine="0"/>
        <w:jc w:val="both"/>
        <w:rPr>
          <w:rFonts w:cs="Arial"/>
          <w:color w:val="000000"/>
          <w:szCs w:val="22"/>
          <w:lang w:eastAsia="en-GB"/>
        </w:rPr>
      </w:pPr>
      <w:r w:rsidRPr="00BD6674">
        <w:rPr>
          <w:rFonts w:cs="Arial"/>
          <w:color w:val="000000"/>
          <w:szCs w:val="22"/>
          <w:lang w:eastAsia="en-GB"/>
        </w:rPr>
        <w:t xml:space="preserve">Furthermore if you have answered ‘Yes’ in Annex A (Offer) as directed by </w:t>
      </w:r>
      <w:proofErr w:type="spellStart"/>
      <w:r w:rsidRPr="00BD6674">
        <w:rPr>
          <w:rFonts w:cs="Arial"/>
          <w:color w:val="000000"/>
          <w:szCs w:val="22"/>
          <w:lang w:eastAsia="en-GB"/>
        </w:rPr>
        <w:t>para</w:t>
      </w:r>
      <w:proofErr w:type="spellEnd"/>
      <w:r w:rsidRPr="00BD6674">
        <w:rPr>
          <w:rFonts w:cs="Arial"/>
          <w:color w:val="000000"/>
          <w:szCs w:val="22"/>
          <w:lang w:eastAsia="en-GB"/>
        </w:rPr>
        <w:t xml:space="preserve"> 3 above, you must clearly state in your Tender and any Contractor Deliverable to be produced under any resultant contract that is or is likely to be the subject to any IPR restrictions, (or anything of this nature including export restrictions in provision to the Authority or resulting in the Authority receiving limited use or disclose rights) either by yourself or a Third Party. You must particularly draw attention to</w:t>
      </w:r>
      <w:r w:rsidRPr="009E6357">
        <w:rPr>
          <w:rFonts w:cs="Arial"/>
          <w:color w:val="000000"/>
          <w:szCs w:val="22"/>
          <w:lang w:eastAsia="en-GB"/>
        </w:rPr>
        <w:t xml:space="preserve">: </w:t>
      </w:r>
    </w:p>
    <w:p w:rsidR="00F651B3" w:rsidRPr="00BD6674" w:rsidRDefault="00F651B3" w:rsidP="00F651B3">
      <w:pPr>
        <w:numPr>
          <w:ilvl w:val="1"/>
          <w:numId w:val="6"/>
        </w:numPr>
        <w:suppressAutoHyphens/>
        <w:spacing w:before="120" w:after="120"/>
        <w:jc w:val="both"/>
        <w:rPr>
          <w:rFonts w:cs="Arial"/>
          <w:color w:val="000000"/>
          <w:szCs w:val="22"/>
          <w:lang w:eastAsia="en-GB"/>
        </w:rPr>
      </w:pPr>
      <w:r w:rsidRPr="00BD6674">
        <w:rPr>
          <w:szCs w:val="22"/>
        </w:rPr>
        <w:t>Any restriction of, provision to the Authority, disclosure or use by the Authority, or obligation to make payments, in respect of any intellectual property (including technical information) required for the purpose of any resultant contract or any subsequent use of any Contractor Deliverable by the Authority. Any Patent or Registered Design (or application for either) or unregistered design right owned or controlled by you or a Third Party</w:t>
      </w:r>
      <w:r w:rsidRPr="009E6357">
        <w:rPr>
          <w:szCs w:val="22"/>
        </w:rPr>
        <w:t xml:space="preserve"> which is or appears to be relevant to the Contractor Deliverables, the use of which by or on behalf of the Authority may give rise to a claim under Sections 55 or 56 of the Patents Act 1977, or Section 12 of the Registered Designs Act 1949, or Section 240 of the Copyright, Designs and Patents Act 1988;   </w:t>
      </w:r>
    </w:p>
    <w:p w:rsidR="00F651B3" w:rsidRPr="00990327" w:rsidRDefault="00F651B3" w:rsidP="00F651B3">
      <w:pPr>
        <w:spacing w:before="120" w:after="120"/>
        <w:ind w:left="720" w:hanging="360"/>
        <w:jc w:val="both"/>
        <w:rPr>
          <w:szCs w:val="22"/>
        </w:rPr>
      </w:pPr>
      <w:proofErr w:type="gramStart"/>
      <w:r>
        <w:rPr>
          <w:szCs w:val="22"/>
        </w:rPr>
        <w:t>b</w:t>
      </w:r>
      <w:proofErr w:type="gramEnd"/>
      <w:r>
        <w:rPr>
          <w:szCs w:val="22"/>
        </w:rPr>
        <w:t>.</w:t>
      </w:r>
      <w:r>
        <w:rPr>
          <w:szCs w:val="22"/>
        </w:rPr>
        <w:tab/>
      </w:r>
      <w:r w:rsidRPr="00990327">
        <w:rPr>
          <w:szCs w:val="22"/>
        </w:rP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Deliverables;  </w:t>
      </w:r>
    </w:p>
    <w:p w:rsidR="00F651B3" w:rsidRPr="00990327" w:rsidRDefault="00F651B3" w:rsidP="00F651B3">
      <w:pPr>
        <w:spacing w:before="120" w:after="120"/>
        <w:ind w:left="720" w:hanging="360"/>
        <w:jc w:val="both"/>
        <w:rPr>
          <w:szCs w:val="22"/>
        </w:rPr>
      </w:pPr>
      <w:proofErr w:type="gramStart"/>
      <w:r>
        <w:rPr>
          <w:szCs w:val="22"/>
        </w:rPr>
        <w:t>c</w:t>
      </w:r>
      <w:proofErr w:type="gramEnd"/>
      <w:r>
        <w:rPr>
          <w:szCs w:val="22"/>
        </w:rPr>
        <w:t>.</w:t>
      </w:r>
      <w:r>
        <w:rPr>
          <w:szCs w:val="22"/>
        </w:rPr>
        <w:tab/>
      </w:r>
      <w:r w:rsidRPr="00990327">
        <w:rPr>
          <w:szCs w:val="22"/>
        </w:rPr>
        <w:t>the nature of any allegation referred to under sub-paragraph 4.b., including any obligation to make payments in respect of the Intellectual Property Right of any confidential information and / or;</w:t>
      </w:r>
    </w:p>
    <w:p w:rsidR="00F651B3" w:rsidRPr="00990327" w:rsidRDefault="00F651B3" w:rsidP="00F651B3">
      <w:pPr>
        <w:spacing w:before="120" w:after="120"/>
        <w:ind w:left="720" w:hanging="360"/>
        <w:jc w:val="both"/>
        <w:rPr>
          <w:szCs w:val="22"/>
        </w:rPr>
      </w:pPr>
      <w:proofErr w:type="gramStart"/>
      <w:r>
        <w:rPr>
          <w:szCs w:val="22"/>
        </w:rPr>
        <w:t>d</w:t>
      </w:r>
      <w:proofErr w:type="gramEnd"/>
      <w:r>
        <w:rPr>
          <w:szCs w:val="22"/>
        </w:rPr>
        <w:t>.</w:t>
      </w:r>
      <w:r>
        <w:rPr>
          <w:szCs w:val="22"/>
        </w:rPr>
        <w:tab/>
      </w:r>
      <w:r w:rsidRPr="00990327">
        <w:rPr>
          <w:szCs w:val="22"/>
        </w:rPr>
        <w:t xml:space="preserve">any action you need to take or the Authority is required to take to deal with the consequences of any allegation referred to under sub-paragraph 4.b. </w:t>
      </w:r>
    </w:p>
    <w:p w:rsidR="00F651B3" w:rsidRPr="00990327" w:rsidRDefault="00F651B3" w:rsidP="00F651B3">
      <w:pPr>
        <w:numPr>
          <w:ilvl w:val="0"/>
          <w:numId w:val="6"/>
        </w:numPr>
        <w:suppressAutoHyphens/>
        <w:spacing w:before="120" w:after="120"/>
        <w:ind w:left="0" w:firstLine="0"/>
        <w:jc w:val="both"/>
        <w:rPr>
          <w:szCs w:val="22"/>
        </w:rPr>
      </w:pPr>
      <w:r w:rsidRPr="00990327">
        <w:rPr>
          <w:szCs w:val="22"/>
        </w:rPr>
        <w:t>You must, when requested, give the Authority details of every restriction and obligation referred to in paragraph 4</w:t>
      </w:r>
      <w:r w:rsidRPr="00221D12">
        <w:rPr>
          <w:szCs w:val="22"/>
        </w:rPr>
        <w:t xml:space="preserve">. </w:t>
      </w:r>
      <w:r w:rsidRPr="00BD6674">
        <w:rPr>
          <w:szCs w:val="22"/>
        </w:rPr>
        <w:t>The Authority will not acknowledge any such restriction unless so notified under paragraph 4 or as otherwise agreed under any subsequent Contract</w:t>
      </w:r>
      <w:r w:rsidRPr="00221D12">
        <w:rPr>
          <w:szCs w:val="22"/>
        </w:rPr>
        <w:t>.</w:t>
      </w:r>
      <w:r w:rsidRPr="00001FEF">
        <w:rPr>
          <w:szCs w:val="22"/>
        </w:rPr>
        <w:t xml:space="preserve"> </w:t>
      </w:r>
      <w:r w:rsidRPr="00990327">
        <w:rPr>
          <w:szCs w:val="22"/>
        </w:rPr>
        <w:t>You must also provide, on request, any information required for authorisation to be given under Section 2 of the Defence Contracts Act 1958.</w:t>
      </w:r>
    </w:p>
    <w:p w:rsidR="00F651B3" w:rsidRPr="00990327" w:rsidRDefault="00F651B3" w:rsidP="00F651B3">
      <w:pPr>
        <w:numPr>
          <w:ilvl w:val="0"/>
          <w:numId w:val="6"/>
        </w:numPr>
        <w:suppressAutoHyphens/>
        <w:spacing w:before="120" w:after="120"/>
        <w:ind w:left="0" w:firstLine="0"/>
        <w:jc w:val="both"/>
        <w:rPr>
          <w:szCs w:val="22"/>
        </w:rPr>
      </w:pPr>
      <w:r w:rsidRPr="00990327">
        <w:rPr>
          <w:szCs w:val="22"/>
        </w:rPr>
        <w:lastRenderedPageBreak/>
        <w:t>If you have previously provided information under paragraphs 4 and 5 you can provide details of the previous notification, updated as necessary to confirm their validity.</w:t>
      </w:r>
    </w:p>
    <w:p w:rsidR="00F651B3" w:rsidRPr="00990327" w:rsidRDefault="00F651B3" w:rsidP="00F651B3">
      <w:pPr>
        <w:keepNext/>
        <w:overflowPunct w:val="0"/>
        <w:autoSpaceDE w:val="0"/>
        <w:autoSpaceDN w:val="0"/>
        <w:adjustRightInd w:val="0"/>
        <w:spacing w:before="240" w:after="60"/>
        <w:jc w:val="both"/>
        <w:textAlignment w:val="baseline"/>
        <w:outlineLvl w:val="2"/>
        <w:rPr>
          <w:b/>
          <w:spacing w:val="-2"/>
          <w:kern w:val="22"/>
          <w:sz w:val="26"/>
          <w:szCs w:val="22"/>
        </w:rPr>
      </w:pPr>
      <w:r w:rsidRPr="00990327">
        <w:rPr>
          <w:b/>
          <w:kern w:val="22"/>
          <w:sz w:val="26"/>
          <w:szCs w:val="20"/>
        </w:rPr>
        <w:t>Notification of Foreign Export Control Restrictions</w:t>
      </w:r>
    </w:p>
    <w:p w:rsidR="00F651B3" w:rsidRPr="00990327" w:rsidRDefault="00F651B3" w:rsidP="00F651B3">
      <w:pPr>
        <w:numPr>
          <w:ilvl w:val="0"/>
          <w:numId w:val="6"/>
        </w:numPr>
        <w:suppressAutoHyphens/>
        <w:spacing w:before="120" w:after="120"/>
        <w:ind w:left="0" w:firstLine="0"/>
        <w:jc w:val="both"/>
        <w:rPr>
          <w:szCs w:val="22"/>
        </w:rPr>
      </w:pPr>
      <w:r w:rsidRPr="00990327">
        <w:rPr>
          <w:szCs w:val="22"/>
        </w:rPr>
        <w:t xml:space="preserve">In </w:t>
      </w:r>
      <w:r w:rsidRPr="00990327">
        <w:rPr>
          <w:rFonts w:cs="Arial"/>
          <w:szCs w:val="22"/>
        </w:rPr>
        <w:t>respect of any Contractor Deliverables, likely to be required for the performance of any resultant contract, you must provide the following information in your Tender:</w:t>
      </w:r>
    </w:p>
    <w:p w:rsidR="00F651B3" w:rsidRPr="00990327" w:rsidRDefault="00F651B3" w:rsidP="00F651B3">
      <w:pPr>
        <w:numPr>
          <w:ilvl w:val="1"/>
          <w:numId w:val="3"/>
        </w:numPr>
        <w:tabs>
          <w:tab w:val="clear" w:pos="1440"/>
        </w:tabs>
        <w:suppressAutoHyphens/>
        <w:spacing w:before="120" w:after="120"/>
        <w:ind w:left="567" w:firstLine="0"/>
        <w:jc w:val="both"/>
        <w:rPr>
          <w:rFonts w:cs="Arial"/>
          <w:szCs w:val="22"/>
        </w:rPr>
      </w:pPr>
      <w:r w:rsidRPr="00990327">
        <w:rPr>
          <w:rFonts w:cs="Arial"/>
          <w:szCs w:val="22"/>
        </w:rPr>
        <w:t>Whether all or part of any Contractor Deliverables are or will be subject to:</w:t>
      </w:r>
    </w:p>
    <w:p w:rsidR="00F651B3" w:rsidRPr="00990327" w:rsidRDefault="00F651B3" w:rsidP="00F651B3">
      <w:pPr>
        <w:numPr>
          <w:ilvl w:val="0"/>
          <w:numId w:val="1"/>
        </w:numPr>
        <w:tabs>
          <w:tab w:val="clear" w:pos="1440"/>
        </w:tabs>
        <w:spacing w:before="120" w:after="120"/>
        <w:ind w:left="1134" w:firstLine="0"/>
        <w:jc w:val="both"/>
        <w:rPr>
          <w:rFonts w:cs="Arial"/>
          <w:szCs w:val="22"/>
        </w:rPr>
      </w:pPr>
      <w:r w:rsidRPr="00990327">
        <w:rPr>
          <w:rFonts w:cs="Arial"/>
          <w:szCs w:val="22"/>
        </w:rPr>
        <w:t>a non-UK export licence, authorisation or exemption; or</w:t>
      </w:r>
    </w:p>
    <w:p w:rsidR="00F651B3" w:rsidRPr="00990327" w:rsidRDefault="00F651B3" w:rsidP="00F651B3">
      <w:pPr>
        <w:numPr>
          <w:ilvl w:val="0"/>
          <w:numId w:val="1"/>
        </w:numPr>
        <w:tabs>
          <w:tab w:val="clear" w:pos="1440"/>
        </w:tabs>
        <w:spacing w:before="120" w:after="120"/>
        <w:ind w:left="1134" w:firstLine="0"/>
        <w:jc w:val="both"/>
        <w:rPr>
          <w:rFonts w:cs="Arial"/>
          <w:szCs w:val="22"/>
        </w:rPr>
      </w:pPr>
      <w:proofErr w:type="gramStart"/>
      <w:r w:rsidRPr="00990327">
        <w:rPr>
          <w:rFonts w:cs="Arial"/>
          <w:szCs w:val="22"/>
        </w:rPr>
        <w:t>any</w:t>
      </w:r>
      <w:proofErr w:type="gramEnd"/>
      <w:r w:rsidRPr="00990327">
        <w:rPr>
          <w:rFonts w:cs="Arial"/>
          <w:szCs w:val="22"/>
        </w:rPr>
        <w:t xml:space="preserve"> other related transfer control that restricts or will restrict end use, end user, re-transfer or disclosure.  </w:t>
      </w:r>
    </w:p>
    <w:p w:rsidR="00F651B3" w:rsidRPr="00990327" w:rsidRDefault="00F651B3" w:rsidP="00F651B3">
      <w:pPr>
        <w:numPr>
          <w:ilvl w:val="1"/>
          <w:numId w:val="3"/>
        </w:numPr>
        <w:tabs>
          <w:tab w:val="clear" w:pos="1440"/>
        </w:tabs>
        <w:suppressAutoHyphens/>
        <w:spacing w:before="120" w:after="120"/>
        <w:ind w:left="567" w:firstLine="0"/>
        <w:jc w:val="both"/>
        <w:rPr>
          <w:rFonts w:cs="Arial"/>
          <w:szCs w:val="22"/>
        </w:rPr>
      </w:pPr>
      <w:r w:rsidRPr="00990327">
        <w:rPr>
          <w:rFonts w:cs="Arial"/>
          <w:szCs w:val="22"/>
        </w:rPr>
        <w:t>If requested, a summary of every existing, expected or known licence and restriction referred to in paragraph 7.a.  This includes any related obligation or restriction and the extent they place an obligation or restriction on the Authority, including:</w:t>
      </w:r>
    </w:p>
    <w:p w:rsidR="00F651B3" w:rsidRPr="00990327" w:rsidRDefault="00F651B3" w:rsidP="00F651B3">
      <w:pPr>
        <w:numPr>
          <w:ilvl w:val="0"/>
          <w:numId w:val="5"/>
        </w:numPr>
        <w:tabs>
          <w:tab w:val="clear" w:pos="1440"/>
        </w:tabs>
        <w:spacing w:before="120" w:after="120"/>
        <w:ind w:left="1134" w:firstLine="0"/>
        <w:jc w:val="both"/>
        <w:rPr>
          <w:rFonts w:cs="Arial"/>
          <w:szCs w:val="22"/>
        </w:rPr>
      </w:pPr>
      <w:r w:rsidRPr="00990327">
        <w:rPr>
          <w:rFonts w:cs="Arial"/>
          <w:szCs w:val="22"/>
        </w:rPr>
        <w:t>the exporting nation and the export licence number, where known;</w:t>
      </w:r>
    </w:p>
    <w:p w:rsidR="00F651B3" w:rsidRPr="00990327" w:rsidRDefault="00F651B3" w:rsidP="00F651B3">
      <w:pPr>
        <w:numPr>
          <w:ilvl w:val="0"/>
          <w:numId w:val="5"/>
        </w:numPr>
        <w:tabs>
          <w:tab w:val="clear" w:pos="1440"/>
        </w:tabs>
        <w:spacing w:before="120" w:after="120"/>
        <w:ind w:left="1134" w:firstLine="0"/>
        <w:jc w:val="both"/>
        <w:rPr>
          <w:rFonts w:cs="Arial"/>
          <w:szCs w:val="22"/>
        </w:rPr>
      </w:pPr>
      <w:r w:rsidRPr="00990327">
        <w:rPr>
          <w:rFonts w:cs="Arial"/>
          <w:szCs w:val="22"/>
        </w:rPr>
        <w:t>the Contractor Deliverables affected;</w:t>
      </w:r>
    </w:p>
    <w:p w:rsidR="00F651B3" w:rsidRPr="00990327" w:rsidRDefault="00F651B3" w:rsidP="00F651B3">
      <w:pPr>
        <w:numPr>
          <w:ilvl w:val="0"/>
          <w:numId w:val="5"/>
        </w:numPr>
        <w:tabs>
          <w:tab w:val="clear" w:pos="1440"/>
        </w:tabs>
        <w:spacing w:before="120" w:after="120"/>
        <w:ind w:left="1134" w:firstLine="0"/>
        <w:jc w:val="both"/>
        <w:rPr>
          <w:rFonts w:cs="Arial"/>
          <w:szCs w:val="22"/>
        </w:rPr>
      </w:pPr>
      <w:r w:rsidRPr="00990327">
        <w:rPr>
          <w:rFonts w:cs="Arial"/>
          <w:szCs w:val="22"/>
        </w:rPr>
        <w:t>the nature of the restriction and obligation;</w:t>
      </w:r>
    </w:p>
    <w:p w:rsidR="00F651B3" w:rsidRPr="00990327" w:rsidRDefault="00F651B3" w:rsidP="00F651B3">
      <w:pPr>
        <w:numPr>
          <w:ilvl w:val="0"/>
          <w:numId w:val="5"/>
        </w:numPr>
        <w:tabs>
          <w:tab w:val="clear" w:pos="1440"/>
        </w:tabs>
        <w:spacing w:before="120" w:after="120"/>
        <w:ind w:left="1134" w:firstLine="0"/>
        <w:jc w:val="both"/>
        <w:rPr>
          <w:rFonts w:cs="Arial"/>
          <w:szCs w:val="22"/>
        </w:rPr>
      </w:pPr>
      <w:r w:rsidRPr="00990327">
        <w:rPr>
          <w:rFonts w:cs="Arial"/>
          <w:szCs w:val="22"/>
        </w:rPr>
        <w:t xml:space="preserve">the authorised end use and end users; </w:t>
      </w:r>
    </w:p>
    <w:p w:rsidR="00F651B3" w:rsidRPr="00990327" w:rsidRDefault="00F651B3" w:rsidP="00F651B3">
      <w:pPr>
        <w:numPr>
          <w:ilvl w:val="0"/>
          <w:numId w:val="5"/>
        </w:numPr>
        <w:tabs>
          <w:tab w:val="clear" w:pos="1440"/>
        </w:tabs>
        <w:spacing w:before="120" w:after="120"/>
        <w:ind w:left="1134" w:firstLine="0"/>
        <w:jc w:val="both"/>
        <w:rPr>
          <w:rFonts w:cs="Arial"/>
          <w:szCs w:val="22"/>
        </w:rPr>
      </w:pPr>
      <w:r w:rsidRPr="00990327">
        <w:rPr>
          <w:rFonts w:cs="Arial"/>
          <w:szCs w:val="22"/>
        </w:rPr>
        <w:t>any specific restrictions on access by Third Parties, or by individuals based on their nationality, to the Contractor Deliverables; and</w:t>
      </w:r>
    </w:p>
    <w:p w:rsidR="00F651B3" w:rsidRPr="00990327" w:rsidRDefault="00F651B3" w:rsidP="00F651B3">
      <w:pPr>
        <w:numPr>
          <w:ilvl w:val="0"/>
          <w:numId w:val="5"/>
        </w:numPr>
        <w:tabs>
          <w:tab w:val="clear" w:pos="1440"/>
        </w:tabs>
        <w:spacing w:before="120" w:after="120"/>
        <w:ind w:left="1134" w:firstLine="0"/>
        <w:jc w:val="both"/>
        <w:rPr>
          <w:rFonts w:cs="Arial"/>
          <w:szCs w:val="22"/>
        </w:rPr>
      </w:pPr>
      <w:proofErr w:type="gramStart"/>
      <w:r w:rsidRPr="00990327">
        <w:rPr>
          <w:rFonts w:cs="Arial"/>
          <w:szCs w:val="22"/>
        </w:rPr>
        <w:t>any</w:t>
      </w:r>
      <w:proofErr w:type="gramEnd"/>
      <w:r w:rsidRPr="00990327">
        <w:rPr>
          <w:rFonts w:cs="Arial"/>
          <w:szCs w:val="22"/>
        </w:rPr>
        <w:t xml:space="preserve"> specific restrictions on re-transfer or re-export to Third Parties of the Contractor Deliverable</w:t>
      </w:r>
      <w:r w:rsidRPr="00990327">
        <w:rPr>
          <w:szCs w:val="22"/>
        </w:rPr>
        <w:t>s</w:t>
      </w:r>
      <w:r w:rsidRPr="00990327">
        <w:rPr>
          <w:rFonts w:cs="Arial"/>
          <w:szCs w:val="22"/>
        </w:rPr>
        <w:t xml:space="preserve"> or anything delivered or used in the performance or fulfilment of them.</w:t>
      </w:r>
    </w:p>
    <w:p w:rsidR="00F651B3" w:rsidRPr="00990327" w:rsidRDefault="00F651B3" w:rsidP="00F651B3">
      <w:pPr>
        <w:numPr>
          <w:ilvl w:val="0"/>
          <w:numId w:val="7"/>
        </w:numPr>
        <w:tabs>
          <w:tab w:val="clear" w:pos="927"/>
        </w:tabs>
        <w:ind w:left="567" w:firstLine="0"/>
        <w:jc w:val="both"/>
        <w:rPr>
          <w:rFonts w:cs="Arial"/>
          <w:szCs w:val="22"/>
        </w:rPr>
      </w:pPr>
      <w:r w:rsidRPr="00990327">
        <w:rPr>
          <w:rFonts w:cs="Arial"/>
          <w:szCs w:val="22"/>
        </w:rPr>
        <w:t>If requested, you must provide an outline of your mitigation plan to manage</w:t>
      </w:r>
    </w:p>
    <w:p w:rsidR="00F651B3" w:rsidRPr="00990327" w:rsidRDefault="00F651B3" w:rsidP="00F651B3">
      <w:pPr>
        <w:suppressAutoHyphens/>
        <w:ind w:left="567"/>
        <w:jc w:val="both"/>
        <w:rPr>
          <w:rFonts w:cs="Arial"/>
          <w:szCs w:val="22"/>
        </w:rPr>
      </w:pPr>
      <w:r w:rsidRPr="00990327">
        <w:rPr>
          <w:rFonts w:cs="Arial"/>
          <w:szCs w:val="22"/>
        </w:rPr>
        <w:t xml:space="preserve"> </w:t>
      </w:r>
      <w:proofErr w:type="gramStart"/>
      <w:r w:rsidRPr="00990327">
        <w:rPr>
          <w:rFonts w:cs="Arial"/>
          <w:szCs w:val="22"/>
        </w:rPr>
        <w:t>performance</w:t>
      </w:r>
      <w:proofErr w:type="gramEnd"/>
      <w:r w:rsidRPr="00990327">
        <w:rPr>
          <w:rFonts w:cs="Arial"/>
          <w:szCs w:val="22"/>
        </w:rPr>
        <w:t xml:space="preserve"> risks on any resultant contract based on paragraph 7</w:t>
      </w:r>
      <w:r>
        <w:rPr>
          <w:rFonts w:cs="Arial"/>
          <w:szCs w:val="22"/>
        </w:rPr>
        <w:t>.</w:t>
      </w:r>
      <w:r w:rsidRPr="00990327">
        <w:rPr>
          <w:rFonts w:cs="Arial"/>
          <w:szCs w:val="22"/>
        </w:rPr>
        <w:t xml:space="preserve">a.  </w:t>
      </w:r>
    </w:p>
    <w:p w:rsidR="00F651B3" w:rsidRPr="00990327" w:rsidRDefault="00F651B3" w:rsidP="00F651B3">
      <w:pPr>
        <w:numPr>
          <w:ilvl w:val="0"/>
          <w:numId w:val="6"/>
        </w:numPr>
        <w:suppressAutoHyphens/>
        <w:spacing w:before="120" w:after="120"/>
        <w:ind w:left="0" w:firstLine="0"/>
        <w:jc w:val="both"/>
        <w:rPr>
          <w:rFonts w:cs="Arial"/>
          <w:szCs w:val="22"/>
        </w:rPr>
      </w:pPr>
      <w:r w:rsidRPr="00990327">
        <w:rPr>
          <w:szCs w:val="22"/>
        </w:rPr>
        <w:t>You</w:t>
      </w:r>
      <w:r w:rsidRPr="00990327">
        <w:rPr>
          <w:rFonts w:cs="Arial"/>
          <w:szCs w:val="22"/>
        </w:rPr>
        <w:t xml:space="preserve"> must use reasonable endeavours to obtain sufficient information from your potential supply chain to enable a full response to paragraphs 7.a and 7.b.  If you are unable to obtain adequate information, you must state this in your Tender when responding to paragraph 7.a and 7.b.</w:t>
      </w:r>
    </w:p>
    <w:p w:rsidR="00F651B3" w:rsidRPr="00990327" w:rsidRDefault="00F651B3" w:rsidP="00F651B3">
      <w:pPr>
        <w:numPr>
          <w:ilvl w:val="0"/>
          <w:numId w:val="6"/>
        </w:numPr>
        <w:suppressAutoHyphens/>
        <w:spacing w:before="120" w:after="120"/>
        <w:ind w:left="0" w:firstLine="0"/>
        <w:jc w:val="both"/>
        <w:rPr>
          <w:rFonts w:cs="Arial"/>
          <w:szCs w:val="22"/>
        </w:rPr>
      </w:pPr>
      <w:r w:rsidRPr="00990327">
        <w:rPr>
          <w:rFonts w:cs="Arial"/>
          <w:szCs w:val="22"/>
        </w:rPr>
        <w:t>If you become</w:t>
      </w:r>
      <w:r w:rsidRPr="00990327" w:rsidDel="00407CB2">
        <w:rPr>
          <w:rFonts w:cs="Arial"/>
          <w:szCs w:val="22"/>
        </w:rPr>
        <w:t xml:space="preserve"> </w:t>
      </w:r>
      <w:r w:rsidRPr="00990327">
        <w:rPr>
          <w:rFonts w:cs="Arial"/>
          <w:szCs w:val="22"/>
        </w:rPr>
        <w:t>aware at any time during the competition that all or part of any proposed Contractor Deliverable is likely to become subject to a non-UK Government Control through a Government-to-Government sale only, you must inform the Authority immediately.</w:t>
      </w:r>
    </w:p>
    <w:p w:rsidR="00F651B3" w:rsidRPr="00990327" w:rsidRDefault="00F651B3" w:rsidP="00F651B3">
      <w:pPr>
        <w:numPr>
          <w:ilvl w:val="0"/>
          <w:numId w:val="6"/>
        </w:numPr>
        <w:suppressAutoHyphens/>
        <w:spacing w:before="120" w:after="120"/>
        <w:ind w:left="0" w:firstLine="0"/>
        <w:jc w:val="both"/>
        <w:rPr>
          <w:szCs w:val="22"/>
        </w:rPr>
      </w:pPr>
      <w:r w:rsidRPr="00990327">
        <w:rPr>
          <w:szCs w:val="22"/>
        </w:rPr>
        <w:t>If you have previously provided information under paragraph 7 you can provide details of the previous notification and confirm the validity.</w:t>
      </w:r>
      <w:r w:rsidRPr="00990327">
        <w:rPr>
          <w:rFonts w:cs="Arial"/>
          <w:szCs w:val="22"/>
        </w:rPr>
        <w:t xml:space="preserve"> </w:t>
      </w:r>
    </w:p>
    <w:p w:rsidR="00F651B3" w:rsidRPr="00990327" w:rsidRDefault="00F651B3" w:rsidP="00F651B3">
      <w:pPr>
        <w:numPr>
          <w:ilvl w:val="0"/>
          <w:numId w:val="6"/>
        </w:numPr>
        <w:suppressAutoHyphens/>
        <w:spacing w:before="120" w:after="120"/>
        <w:ind w:left="0" w:firstLine="0"/>
        <w:jc w:val="both"/>
        <w:rPr>
          <w:rFonts w:cs="Arial"/>
          <w:szCs w:val="22"/>
        </w:rPr>
      </w:pPr>
      <w:r w:rsidRPr="00990327">
        <w:rPr>
          <w:rFonts w:cs="Arial"/>
          <w:szCs w:val="22"/>
        </w:rPr>
        <w:t xml:space="preserve">This does not include any Intellectual Property specific restrictions mentioned in paragraph 4.  </w:t>
      </w:r>
    </w:p>
    <w:p w:rsidR="00F651B3" w:rsidRPr="00990327" w:rsidRDefault="00F651B3" w:rsidP="00F651B3">
      <w:pPr>
        <w:numPr>
          <w:ilvl w:val="0"/>
          <w:numId w:val="6"/>
        </w:numPr>
        <w:suppressAutoHyphens/>
        <w:spacing w:before="120" w:after="120"/>
        <w:ind w:left="0" w:firstLine="0"/>
        <w:jc w:val="both"/>
        <w:rPr>
          <w:rFonts w:cs="Arial"/>
          <w:szCs w:val="22"/>
        </w:rPr>
      </w:pPr>
      <w:r w:rsidRPr="00990327">
        <w:rPr>
          <w:rFonts w:cs="Arial"/>
          <w:szCs w:val="22"/>
        </w:rPr>
        <w:t xml:space="preserve">It is the Winning Tenderer(s) responsibility to ensure they comply with any restrictions stated in paragraph 7 during the life of the contract.  This includes any restrictions the Authority has explicitly stated / clarified in any </w:t>
      </w:r>
      <w:r>
        <w:rPr>
          <w:rFonts w:cs="Arial"/>
          <w:szCs w:val="22"/>
        </w:rPr>
        <w:t>ITN</w:t>
      </w:r>
      <w:r w:rsidRPr="00990327">
        <w:rPr>
          <w:rFonts w:cs="Arial"/>
          <w:szCs w:val="22"/>
        </w:rPr>
        <w:t xml:space="preserve"> documentation.</w:t>
      </w:r>
    </w:p>
    <w:p w:rsidR="00F651B3" w:rsidRPr="00990327" w:rsidRDefault="00F651B3" w:rsidP="00F651B3">
      <w:pPr>
        <w:numPr>
          <w:ilvl w:val="0"/>
          <w:numId w:val="6"/>
        </w:numPr>
        <w:suppressAutoHyphens/>
        <w:spacing w:before="120" w:after="120"/>
        <w:ind w:left="0" w:firstLine="0"/>
        <w:jc w:val="both"/>
        <w:rPr>
          <w:rFonts w:cs="Arial"/>
          <w:szCs w:val="22"/>
        </w:rPr>
      </w:pPr>
      <w:r w:rsidRPr="00990327">
        <w:rPr>
          <w:rFonts w:cs="Arial"/>
          <w:szCs w:val="22"/>
        </w:rPr>
        <w:t>You must notify the</w:t>
      </w:r>
      <w:r w:rsidRPr="00990327">
        <w:rPr>
          <w:rFonts w:cs="Arial"/>
          <w:b/>
          <w:color w:val="FF0000"/>
          <w:szCs w:val="22"/>
        </w:rPr>
        <w:t xml:space="preserve"> </w:t>
      </w:r>
      <w:r w:rsidRPr="00990327">
        <w:rPr>
          <w:rFonts w:cs="Arial"/>
          <w:szCs w:val="22"/>
        </w:rPr>
        <w:t>named Commercial Officer</w:t>
      </w:r>
      <w:r w:rsidRPr="00990327">
        <w:rPr>
          <w:rFonts w:cs="Arial"/>
          <w:b/>
          <w:szCs w:val="22"/>
        </w:rPr>
        <w:t xml:space="preserve"> </w:t>
      </w:r>
      <w:r w:rsidRPr="00990327">
        <w:rPr>
          <w:rFonts w:cs="Arial"/>
          <w:szCs w:val="22"/>
        </w:rPr>
        <w:t>immediately if you are unable for whatever reason to abide by any restriction of the type referred to in paragraph 7.</w:t>
      </w:r>
    </w:p>
    <w:p w:rsidR="00F651B3" w:rsidRPr="00990327" w:rsidRDefault="00F651B3" w:rsidP="00F651B3">
      <w:pPr>
        <w:keepNext/>
        <w:overflowPunct w:val="0"/>
        <w:autoSpaceDE w:val="0"/>
        <w:autoSpaceDN w:val="0"/>
        <w:adjustRightInd w:val="0"/>
        <w:spacing w:before="240" w:after="60"/>
        <w:jc w:val="both"/>
        <w:textAlignment w:val="baseline"/>
        <w:outlineLvl w:val="2"/>
        <w:rPr>
          <w:b/>
          <w:spacing w:val="-2"/>
          <w:kern w:val="22"/>
          <w:sz w:val="26"/>
          <w:szCs w:val="22"/>
        </w:rPr>
      </w:pPr>
      <w:r w:rsidRPr="00990327">
        <w:rPr>
          <w:b/>
          <w:spacing w:val="-2"/>
          <w:kern w:val="22"/>
          <w:sz w:val="26"/>
          <w:szCs w:val="22"/>
        </w:rPr>
        <w:t xml:space="preserve">Overseas Expenditure </w:t>
      </w:r>
    </w:p>
    <w:p w:rsidR="00F651B3" w:rsidRPr="00990327" w:rsidRDefault="00F651B3" w:rsidP="00F651B3">
      <w:pPr>
        <w:numPr>
          <w:ilvl w:val="0"/>
          <w:numId w:val="6"/>
        </w:numPr>
        <w:suppressAutoHyphens/>
        <w:spacing w:before="120" w:after="120"/>
        <w:ind w:left="0" w:firstLine="0"/>
        <w:jc w:val="both"/>
        <w:rPr>
          <w:rFonts w:cs="Arial"/>
          <w:szCs w:val="22"/>
        </w:rPr>
      </w:pPr>
      <w:r w:rsidRPr="00990327">
        <w:rPr>
          <w:rFonts w:cs="Arial"/>
          <w:szCs w:val="22"/>
        </w:rPr>
        <w:t>You must provide details in your Tender of any expenditure outside the UK, including:</w:t>
      </w:r>
    </w:p>
    <w:p w:rsidR="00F651B3" w:rsidRPr="00990327" w:rsidRDefault="00F651B3" w:rsidP="00F651B3">
      <w:pPr>
        <w:numPr>
          <w:ilvl w:val="1"/>
          <w:numId w:val="4"/>
        </w:numPr>
        <w:tabs>
          <w:tab w:val="clear" w:pos="1440"/>
        </w:tabs>
        <w:suppressAutoHyphens/>
        <w:spacing w:before="120" w:after="120"/>
        <w:ind w:left="567" w:firstLine="0"/>
        <w:jc w:val="both"/>
        <w:rPr>
          <w:rFonts w:cs="Arial"/>
          <w:szCs w:val="22"/>
        </w:rPr>
      </w:pPr>
      <w:r w:rsidRPr="00990327">
        <w:rPr>
          <w:szCs w:val="22"/>
        </w:rPr>
        <w:t xml:space="preserve">country in which sub-contract is placed / to be placed; </w:t>
      </w:r>
    </w:p>
    <w:p w:rsidR="00F651B3" w:rsidRPr="00990327" w:rsidRDefault="00F651B3" w:rsidP="00F651B3">
      <w:pPr>
        <w:numPr>
          <w:ilvl w:val="1"/>
          <w:numId w:val="4"/>
        </w:numPr>
        <w:tabs>
          <w:tab w:val="clear" w:pos="1440"/>
        </w:tabs>
        <w:suppressAutoHyphens/>
        <w:spacing w:before="120" w:after="120"/>
        <w:ind w:left="567" w:firstLine="0"/>
        <w:jc w:val="both"/>
        <w:rPr>
          <w:rFonts w:cs="Arial"/>
          <w:szCs w:val="22"/>
        </w:rPr>
      </w:pPr>
      <w:r w:rsidRPr="00990327">
        <w:rPr>
          <w:szCs w:val="22"/>
        </w:rPr>
        <w:t xml:space="preserve">name, division and full postal address of sub-contractor; </w:t>
      </w:r>
    </w:p>
    <w:p w:rsidR="00F651B3" w:rsidRPr="00990327" w:rsidRDefault="00F651B3" w:rsidP="00F651B3">
      <w:pPr>
        <w:numPr>
          <w:ilvl w:val="1"/>
          <w:numId w:val="4"/>
        </w:numPr>
        <w:tabs>
          <w:tab w:val="clear" w:pos="1440"/>
        </w:tabs>
        <w:suppressAutoHyphens/>
        <w:spacing w:before="120" w:after="120"/>
        <w:ind w:left="567" w:firstLine="0"/>
        <w:jc w:val="both"/>
        <w:rPr>
          <w:rFonts w:cs="Arial"/>
          <w:szCs w:val="22"/>
        </w:rPr>
      </w:pPr>
      <w:r w:rsidRPr="00990327">
        <w:t>value of sub-contract; and</w:t>
      </w:r>
    </w:p>
    <w:p w:rsidR="00F651B3" w:rsidRPr="00990327" w:rsidRDefault="00F651B3" w:rsidP="00F651B3">
      <w:pPr>
        <w:numPr>
          <w:ilvl w:val="1"/>
          <w:numId w:val="4"/>
        </w:numPr>
        <w:tabs>
          <w:tab w:val="clear" w:pos="1440"/>
        </w:tabs>
        <w:suppressAutoHyphens/>
        <w:spacing w:before="120" w:after="120"/>
        <w:ind w:left="567" w:firstLine="0"/>
        <w:jc w:val="both"/>
        <w:rPr>
          <w:rFonts w:cs="Arial"/>
          <w:szCs w:val="22"/>
        </w:rPr>
      </w:pPr>
      <w:proofErr w:type="gramStart"/>
      <w:r w:rsidRPr="00990327">
        <w:t>date</w:t>
      </w:r>
      <w:proofErr w:type="gramEnd"/>
      <w:r w:rsidRPr="00990327">
        <w:t xml:space="preserve"> sub-contract placed / to be placed. </w:t>
      </w:r>
    </w:p>
    <w:p w:rsidR="00F651B3" w:rsidRPr="00990327" w:rsidRDefault="00F651B3" w:rsidP="00F651B3">
      <w:pPr>
        <w:numPr>
          <w:ilvl w:val="0"/>
          <w:numId w:val="6"/>
        </w:numPr>
        <w:suppressAutoHyphens/>
        <w:spacing w:before="120" w:after="120"/>
        <w:ind w:left="0" w:firstLine="0"/>
        <w:jc w:val="both"/>
        <w:rPr>
          <w:rFonts w:cs="Arial"/>
          <w:szCs w:val="22"/>
        </w:rPr>
      </w:pPr>
      <w:r w:rsidRPr="00990327">
        <w:rPr>
          <w:rFonts w:cs="Arial"/>
          <w:szCs w:val="22"/>
        </w:rPr>
        <w:lastRenderedPageBreak/>
        <w:t xml:space="preserve">Should you propose the supply of Articles of US origin the export of which from the USA </w:t>
      </w:r>
      <w:proofErr w:type="gramStart"/>
      <w:r w:rsidRPr="00990327">
        <w:rPr>
          <w:rFonts w:cs="Arial"/>
          <w:szCs w:val="22"/>
        </w:rPr>
        <w:t>are</w:t>
      </w:r>
      <w:proofErr w:type="gramEnd"/>
      <w:r w:rsidRPr="00990327">
        <w:rPr>
          <w:rFonts w:cs="Arial"/>
          <w:szCs w:val="22"/>
        </w:rPr>
        <w:t xml:space="preserve"> subject to control under the US International Traffic in Arms Regulations (ITAR), you must include details in your Tender.  This will allow the Authority to make a decision whether the export can or cannot be made under the auspices of the US-UK Defence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F651B3" w:rsidRPr="00990327" w:rsidRDefault="00F651B3" w:rsidP="00F651B3">
      <w:pPr>
        <w:keepNext/>
        <w:overflowPunct w:val="0"/>
        <w:autoSpaceDE w:val="0"/>
        <w:autoSpaceDN w:val="0"/>
        <w:adjustRightInd w:val="0"/>
        <w:spacing w:before="240" w:after="60"/>
        <w:jc w:val="both"/>
        <w:textAlignment w:val="baseline"/>
        <w:outlineLvl w:val="2"/>
        <w:rPr>
          <w:b/>
          <w:spacing w:val="-2"/>
          <w:kern w:val="22"/>
          <w:sz w:val="26"/>
          <w:szCs w:val="22"/>
        </w:rPr>
      </w:pPr>
      <w:r w:rsidRPr="00990327">
        <w:rPr>
          <w:b/>
          <w:spacing w:val="-2"/>
          <w:kern w:val="22"/>
          <w:sz w:val="26"/>
          <w:szCs w:val="22"/>
        </w:rPr>
        <w:t>Import Duty</w:t>
      </w:r>
    </w:p>
    <w:p w:rsidR="00F651B3" w:rsidRPr="00900221" w:rsidRDefault="00F651B3" w:rsidP="00F651B3">
      <w:pPr>
        <w:numPr>
          <w:ilvl w:val="0"/>
          <w:numId w:val="6"/>
        </w:numPr>
        <w:suppressAutoHyphens/>
        <w:spacing w:before="120" w:after="120"/>
        <w:ind w:left="0" w:firstLine="0"/>
        <w:jc w:val="both"/>
        <w:rPr>
          <w:rFonts w:cs="Arial"/>
          <w:szCs w:val="22"/>
        </w:rPr>
      </w:pPr>
      <w:r w:rsidRPr="00900221">
        <w:rPr>
          <w:rFonts w:cs="Arial"/>
          <w:szCs w:val="22"/>
        </w:rPr>
        <w:t xml:space="preserve">European Union (EU) legislation permits the use of various procedures to suspend customs duties. </w:t>
      </w:r>
    </w:p>
    <w:p w:rsidR="00F651B3" w:rsidRPr="00900221" w:rsidRDefault="00F651B3" w:rsidP="00F651B3">
      <w:pPr>
        <w:numPr>
          <w:ilvl w:val="0"/>
          <w:numId w:val="6"/>
        </w:numPr>
        <w:suppressAutoHyphens/>
        <w:spacing w:before="120" w:after="120"/>
        <w:ind w:left="0" w:firstLine="0"/>
        <w:jc w:val="both"/>
        <w:rPr>
          <w:rFonts w:cs="Arial"/>
          <w:szCs w:val="22"/>
        </w:rPr>
      </w:pPr>
      <w:r w:rsidRPr="00900221">
        <w:rPr>
          <w:rFonts w:cs="Arial"/>
          <w:szCs w:val="22"/>
        </w:rPr>
        <w:t xml:space="preserve">For the purpose of this competition, for any deliverables not yet imported into the EU, you are required to provide details of your plans to address customs compliance, including the procedures to be applied and the estimated Import Duty to be incurred and / or suspended. </w:t>
      </w:r>
    </w:p>
    <w:p w:rsidR="00F651B3" w:rsidRPr="00E85A8B" w:rsidRDefault="00F651B3" w:rsidP="00F651B3">
      <w:pPr>
        <w:numPr>
          <w:ilvl w:val="0"/>
          <w:numId w:val="6"/>
        </w:numPr>
        <w:suppressAutoHyphens/>
        <w:spacing w:before="120" w:after="120"/>
        <w:ind w:left="0" w:firstLine="0"/>
        <w:jc w:val="both"/>
        <w:rPr>
          <w:rFonts w:cs="Arial"/>
          <w:szCs w:val="22"/>
        </w:rPr>
      </w:pPr>
      <w:r w:rsidRPr="00900221">
        <w:rPr>
          <w:rFonts w:cs="Arial"/>
          <w:szCs w:val="22"/>
        </w:rP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rsidR="00F651B3" w:rsidRPr="00990327" w:rsidRDefault="00F651B3" w:rsidP="00F651B3">
      <w:pPr>
        <w:keepNext/>
        <w:overflowPunct w:val="0"/>
        <w:autoSpaceDE w:val="0"/>
        <w:autoSpaceDN w:val="0"/>
        <w:adjustRightInd w:val="0"/>
        <w:spacing w:before="240" w:after="60"/>
        <w:jc w:val="both"/>
        <w:textAlignment w:val="baseline"/>
        <w:outlineLvl w:val="2"/>
        <w:rPr>
          <w:b/>
          <w:bCs/>
          <w:spacing w:val="-2"/>
          <w:kern w:val="22"/>
          <w:sz w:val="26"/>
          <w:szCs w:val="22"/>
        </w:rPr>
      </w:pPr>
      <w:r w:rsidRPr="00990327">
        <w:rPr>
          <w:b/>
          <w:bCs/>
          <w:spacing w:val="-2"/>
          <w:kern w:val="22"/>
          <w:sz w:val="26"/>
          <w:szCs w:val="22"/>
        </w:rPr>
        <w:t xml:space="preserve">Sub-contracts Form 1686 </w:t>
      </w:r>
    </w:p>
    <w:p w:rsidR="00F651B3" w:rsidRDefault="00F651B3" w:rsidP="00F651B3">
      <w:pPr>
        <w:numPr>
          <w:ilvl w:val="0"/>
          <w:numId w:val="6"/>
        </w:numPr>
        <w:suppressAutoHyphens/>
        <w:spacing w:before="120" w:after="120"/>
        <w:ind w:left="0" w:firstLine="0"/>
        <w:jc w:val="both"/>
      </w:pPr>
      <w:r w:rsidRPr="00990327">
        <w:t xml:space="preserve">Form 1686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9" w:tooltip="https://www.gov.uk/government/uploads/system/uploads/attachment_data/file/229422/Contractual_process_-_v6.1_April_2013.pdf" w:history="1">
        <w:r w:rsidRPr="00990327">
          <w:rPr>
            <w:color w:val="0000FF"/>
            <w:u w:val="single"/>
          </w:rPr>
          <w:t xml:space="preserve">Security Policy Framework </w:t>
        </w:r>
        <w:r w:rsidRPr="00990327">
          <w:rPr>
            <w:rFonts w:cs="Arial"/>
            <w:color w:val="0000FF"/>
            <w:szCs w:val="22"/>
            <w:u w:val="single"/>
          </w:rPr>
          <w:t>– Contractual Process</w:t>
        </w:r>
      </w:hyperlink>
      <w:r w:rsidRPr="00990327">
        <w:t xml:space="preserve"> chapter.  You can access a word version of Form 1686 on GOV.UK at: </w:t>
      </w:r>
      <w:hyperlink r:id="rId10" w:history="1">
        <w:r w:rsidRPr="00E52B5E">
          <w:rPr>
            <w:rStyle w:val="Hyperlink"/>
          </w:rPr>
          <w:t>https://www.gov.uk/government/uploads/system/uploads/attachment_data/file/28522/1686UKSubcontractor.pdf</w:t>
        </w:r>
      </w:hyperlink>
    </w:p>
    <w:p w:rsidR="00F651B3" w:rsidRPr="00990327" w:rsidRDefault="00F651B3" w:rsidP="00F651B3">
      <w:pPr>
        <w:keepNext/>
        <w:overflowPunct w:val="0"/>
        <w:autoSpaceDE w:val="0"/>
        <w:autoSpaceDN w:val="0"/>
        <w:adjustRightInd w:val="0"/>
        <w:spacing w:before="240" w:after="60"/>
        <w:jc w:val="both"/>
        <w:textAlignment w:val="baseline"/>
        <w:outlineLvl w:val="2"/>
        <w:rPr>
          <w:b/>
          <w:spacing w:val="-2"/>
          <w:kern w:val="22"/>
          <w:sz w:val="26"/>
          <w:szCs w:val="22"/>
        </w:rPr>
      </w:pPr>
      <w:r w:rsidRPr="00990327">
        <w:rPr>
          <w:b/>
          <w:spacing w:val="-2"/>
          <w:kern w:val="22"/>
          <w:sz w:val="26"/>
          <w:szCs w:val="22"/>
        </w:rPr>
        <w:t>Small and Medium Enterprises</w:t>
      </w:r>
      <w:r w:rsidRPr="00990327">
        <w:rPr>
          <w:b/>
          <w:spacing w:val="-2"/>
          <w:kern w:val="22"/>
          <w:sz w:val="26"/>
          <w:szCs w:val="22"/>
        </w:rPr>
        <w:tab/>
      </w:r>
    </w:p>
    <w:p w:rsidR="00F651B3" w:rsidRPr="002A0D3B" w:rsidRDefault="00F651B3" w:rsidP="00F651B3">
      <w:pPr>
        <w:numPr>
          <w:ilvl w:val="0"/>
          <w:numId w:val="6"/>
        </w:numPr>
        <w:suppressAutoHyphens/>
        <w:spacing w:before="120" w:after="120"/>
        <w:ind w:left="0" w:firstLine="0"/>
        <w:jc w:val="both"/>
      </w:pPr>
      <w:r w:rsidRPr="00BD6674">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w:t>
      </w:r>
      <w:r w:rsidRPr="00221D12">
        <w:t xml:space="preserve"> definition of</w:t>
      </w:r>
      <w:r>
        <w:t xml:space="preserve"> an </w:t>
      </w:r>
      <w:r w:rsidRPr="000F3CAF">
        <w:t>SME.</w:t>
      </w:r>
    </w:p>
    <w:p w:rsidR="00F651B3" w:rsidRPr="00E85A8B" w:rsidRDefault="00F651B3" w:rsidP="00F651B3">
      <w:pPr>
        <w:numPr>
          <w:ilvl w:val="0"/>
          <w:numId w:val="6"/>
        </w:numPr>
        <w:suppressAutoHyphens/>
        <w:spacing w:before="120" w:after="120"/>
        <w:ind w:left="0" w:firstLine="0"/>
        <w:jc w:val="both"/>
      </w:pPr>
      <w:r w:rsidRPr="00990327">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at: </w:t>
      </w:r>
      <w:hyperlink r:id="rId11" w:history="1">
        <w:r w:rsidRPr="00900221">
          <w:t>http://www.promptpaymentcode.org.uk</w:t>
        </w:r>
      </w:hyperlink>
      <w:r w:rsidRPr="00990327">
        <w:t xml:space="preserve">.  </w:t>
      </w:r>
    </w:p>
    <w:p w:rsidR="00F651B3" w:rsidRPr="00001FEF" w:rsidRDefault="00F651B3" w:rsidP="00F651B3">
      <w:pPr>
        <w:numPr>
          <w:ilvl w:val="0"/>
          <w:numId w:val="6"/>
        </w:numPr>
        <w:suppressAutoHyphens/>
        <w:spacing w:before="120" w:after="120"/>
        <w:ind w:left="0" w:firstLine="0"/>
        <w:jc w:val="both"/>
      </w:pPr>
      <w:r w:rsidRPr="00990327">
        <w:t xml:space="preserve">Suppliers are also encouraged to work with the Authority to support the </w:t>
      </w:r>
      <w:r>
        <w:t>Authority’s</w:t>
      </w:r>
      <w:r w:rsidRPr="00990327">
        <w:t xml:space="preserve"> SME initiative.  The link below to </w:t>
      </w:r>
      <w:r>
        <w:t>Gov.uk</w:t>
      </w:r>
      <w:r w:rsidRPr="00990327">
        <w:t xml:space="preserve"> website provides information on </w:t>
      </w:r>
      <w:r>
        <w:t xml:space="preserve">the </w:t>
      </w:r>
      <w:r w:rsidRPr="00BD6674">
        <w:t xml:space="preserve">Authority’s purchasing arrangements, our commercial policies and our SME policy. </w:t>
      </w:r>
      <w:hyperlink r:id="rId12" w:history="1">
        <w:r w:rsidRPr="00900221">
          <w:t>https://www.gov.uk/government/organisations/ministry-of-defence/about/procurement</w:t>
        </w:r>
      </w:hyperlink>
      <w:r w:rsidRPr="00221D12">
        <w:t>.</w:t>
      </w:r>
    </w:p>
    <w:p w:rsidR="00F651B3" w:rsidRPr="00990327" w:rsidRDefault="00F651B3" w:rsidP="00F651B3">
      <w:pPr>
        <w:numPr>
          <w:ilvl w:val="0"/>
          <w:numId w:val="6"/>
        </w:numPr>
        <w:suppressAutoHyphens/>
        <w:spacing w:before="120" w:after="120"/>
        <w:jc w:val="both"/>
        <w:rPr>
          <w:rFonts w:cs="Arial"/>
          <w:szCs w:val="22"/>
        </w:rPr>
      </w:pPr>
      <w:r w:rsidRPr="00900221">
        <w:t>The opportunity also exists for Tenderers to advertise any sub-contract valued at over £10,000 in the MOD Contracts</w:t>
      </w:r>
      <w:r w:rsidRPr="00990327">
        <w:rPr>
          <w:spacing w:val="-2"/>
        </w:rPr>
        <w:t xml:space="preserve"> Bulletin and further details can be obtained directly from:</w:t>
      </w:r>
    </w:p>
    <w:p w:rsidR="00F651B3" w:rsidRPr="00990327" w:rsidRDefault="00F651B3" w:rsidP="00F651B3">
      <w:pPr>
        <w:ind w:left="567"/>
        <w:jc w:val="both"/>
      </w:pPr>
      <w:proofErr w:type="spellStart"/>
      <w:r w:rsidRPr="00990327">
        <w:t>BiP</w:t>
      </w:r>
      <w:proofErr w:type="spellEnd"/>
      <w:r w:rsidRPr="00990327">
        <w:t xml:space="preserve"> Solutions Ltd</w:t>
      </w:r>
    </w:p>
    <w:p w:rsidR="00F651B3" w:rsidRPr="00990327" w:rsidRDefault="00F651B3" w:rsidP="00F651B3">
      <w:pPr>
        <w:ind w:left="567"/>
        <w:jc w:val="both"/>
      </w:pPr>
      <w:r w:rsidRPr="00990327">
        <w:t xml:space="preserve">Web address: </w:t>
      </w:r>
      <w:hyperlink r:id="rId13" w:history="1">
        <w:r w:rsidRPr="00990327">
          <w:rPr>
            <w:color w:val="0000FF"/>
            <w:u w:val="single"/>
          </w:rPr>
          <w:t>www.contracts.mod.uk</w:t>
        </w:r>
      </w:hyperlink>
    </w:p>
    <w:p w:rsidR="00F651B3" w:rsidRPr="00990327" w:rsidRDefault="00F651B3" w:rsidP="00F651B3">
      <w:pPr>
        <w:ind w:left="567"/>
        <w:jc w:val="both"/>
      </w:pPr>
      <w:r w:rsidRPr="00990327">
        <w:t>Tel No: 0845 270 7099</w:t>
      </w:r>
    </w:p>
    <w:p w:rsidR="00F651B3" w:rsidRPr="00990327" w:rsidRDefault="00F651B3" w:rsidP="00F651B3">
      <w:pPr>
        <w:keepNext/>
        <w:overflowPunct w:val="0"/>
        <w:autoSpaceDE w:val="0"/>
        <w:autoSpaceDN w:val="0"/>
        <w:adjustRightInd w:val="0"/>
        <w:spacing w:before="240" w:after="60"/>
        <w:jc w:val="both"/>
        <w:textAlignment w:val="baseline"/>
        <w:outlineLvl w:val="2"/>
        <w:rPr>
          <w:b/>
          <w:spacing w:val="-2"/>
          <w:kern w:val="22"/>
          <w:sz w:val="26"/>
          <w:szCs w:val="22"/>
        </w:rPr>
      </w:pPr>
      <w:r w:rsidRPr="00990327">
        <w:rPr>
          <w:b/>
          <w:spacing w:val="-2"/>
          <w:kern w:val="22"/>
          <w:sz w:val="26"/>
          <w:szCs w:val="22"/>
        </w:rPr>
        <w:lastRenderedPageBreak/>
        <w:t xml:space="preserve">Transparency, Freedom of Information and Environmental Information Regulations </w:t>
      </w:r>
    </w:p>
    <w:p w:rsidR="00F651B3" w:rsidRPr="00E85A8B" w:rsidRDefault="00F651B3" w:rsidP="00F651B3">
      <w:pPr>
        <w:numPr>
          <w:ilvl w:val="0"/>
          <w:numId w:val="6"/>
        </w:numPr>
        <w:suppressAutoHyphens/>
        <w:spacing w:before="120" w:after="120"/>
        <w:ind w:left="0" w:firstLine="0"/>
        <w:jc w:val="both"/>
      </w:pPr>
      <w:r w:rsidRPr="00E85A8B">
        <w:t>You should be aware that the contents of any resultant contract may be published in line with government policy set out in the Prime Minister’s letter of May 2010 (</w:t>
      </w:r>
      <w:hyperlink r:id="rId14" w:tooltip="https://www.gov.uk/government/policies/improving-the-transparency-and-accountability-of-government-and-its-services" w:history="1">
        <w:r w:rsidRPr="00900221">
          <w:t>https://www.gov.uk/government/policies/improving-the-transparency-and-accountability-of-government-and-its-services</w:t>
        </w:r>
      </w:hyperlink>
      <w:r w:rsidRPr="00E85A8B">
        <w:t>) and the information contained within DEFCON 539</w:t>
      </w:r>
      <w:r>
        <w:t>.</w:t>
      </w:r>
    </w:p>
    <w:p w:rsidR="00F651B3" w:rsidRPr="00E85A8B" w:rsidRDefault="00F651B3" w:rsidP="00F651B3">
      <w:pPr>
        <w:numPr>
          <w:ilvl w:val="0"/>
          <w:numId w:val="6"/>
        </w:numPr>
        <w:suppressAutoHyphens/>
        <w:spacing w:before="120" w:after="120"/>
        <w:ind w:left="0" w:firstLine="0"/>
        <w:jc w:val="both"/>
      </w:pPr>
      <w:r w:rsidRPr="00E85A8B">
        <w:t xml:space="preserve">Before publishing the contract, the Authority will redact any information which is exempt from disclosure under the Freedom of Information Act 2000 (“the FOIA”) or the Environmental Information Regulations 2002 (“the EIR”).  </w:t>
      </w:r>
    </w:p>
    <w:p w:rsidR="00F651B3" w:rsidRPr="00E85A8B" w:rsidRDefault="00F651B3" w:rsidP="00F651B3">
      <w:pPr>
        <w:numPr>
          <w:ilvl w:val="0"/>
          <w:numId w:val="6"/>
        </w:numPr>
        <w:suppressAutoHyphens/>
        <w:spacing w:before="120" w:after="120"/>
        <w:ind w:left="0" w:firstLine="0"/>
        <w:jc w:val="both"/>
      </w:pPr>
      <w:r w:rsidRPr="00E85A8B">
        <w:t>You should complete the attached Tenderer’s Commercially Sensitive Information Form (DEFFORM 539A) at Schedule 9 explaining which parts of your Tender you consider are commercially sensitive.  This includes providing a named individual who may be contacted with regard to FOIA and EIR.</w:t>
      </w:r>
    </w:p>
    <w:p w:rsidR="00F651B3" w:rsidRPr="00990327" w:rsidRDefault="00F651B3" w:rsidP="00F651B3">
      <w:pPr>
        <w:numPr>
          <w:ilvl w:val="0"/>
          <w:numId w:val="6"/>
        </w:numPr>
        <w:suppressAutoHyphens/>
        <w:spacing w:before="120" w:after="120"/>
        <w:ind w:left="0" w:firstLine="0"/>
        <w:jc w:val="both"/>
        <w:rPr>
          <w:szCs w:val="22"/>
        </w:rPr>
      </w:pPr>
      <w:r w:rsidRPr="00E85A8B">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w:t>
      </w:r>
      <w:r w:rsidRPr="00990327">
        <w:rPr>
          <w:szCs w:val="22"/>
        </w:rPr>
        <w:t xml:space="preserve"> prior notification.</w:t>
      </w:r>
    </w:p>
    <w:p w:rsidR="00F651B3" w:rsidRPr="00990327" w:rsidRDefault="00F651B3" w:rsidP="00F651B3">
      <w:pPr>
        <w:keepNext/>
        <w:overflowPunct w:val="0"/>
        <w:autoSpaceDE w:val="0"/>
        <w:autoSpaceDN w:val="0"/>
        <w:adjustRightInd w:val="0"/>
        <w:spacing w:before="240" w:after="60"/>
        <w:jc w:val="both"/>
        <w:textAlignment w:val="baseline"/>
        <w:outlineLvl w:val="2"/>
        <w:rPr>
          <w:b/>
          <w:bCs/>
          <w:spacing w:val="-2"/>
          <w:kern w:val="22"/>
          <w:sz w:val="26"/>
          <w:szCs w:val="22"/>
        </w:rPr>
      </w:pPr>
      <w:r w:rsidRPr="00990327">
        <w:rPr>
          <w:b/>
          <w:bCs/>
          <w:spacing w:val="-2"/>
          <w:kern w:val="22"/>
          <w:sz w:val="26"/>
          <w:szCs w:val="22"/>
        </w:rPr>
        <w:t xml:space="preserve">Electronic Purchasing </w:t>
      </w:r>
    </w:p>
    <w:p w:rsidR="00F651B3" w:rsidRPr="00001FEF" w:rsidRDefault="00F651B3" w:rsidP="0084294D">
      <w:pPr>
        <w:numPr>
          <w:ilvl w:val="0"/>
          <w:numId w:val="6"/>
        </w:numPr>
        <w:suppressAutoHyphens/>
        <w:ind w:left="0" w:firstLine="0"/>
        <w:jc w:val="both"/>
        <w:rPr>
          <w:rFonts w:cs="Arial"/>
          <w:sz w:val="20"/>
          <w:szCs w:val="20"/>
        </w:rPr>
      </w:pPr>
      <w:r w:rsidRPr="004C387B">
        <w:rPr>
          <w:rFonts w:cs="Arial"/>
          <w:szCs w:val="22"/>
        </w:rPr>
        <w:t xml:space="preserve">Tenderers must note that use of the Contracting, Purchasing and Finance (CP&amp;F) electronic procurement tool is a mandatory requirement for any resultant contract awarded following this tender. By submitting this tender you agree to e-trading. You can view information on CP&amp;F and the methods to connect at </w:t>
      </w:r>
      <w:hyperlink r:id="rId15" w:history="1">
        <w:r w:rsidRPr="004C387B">
          <w:rPr>
            <w:rStyle w:val="Hyperlink"/>
            <w:rFonts w:cs="Arial"/>
            <w:szCs w:val="22"/>
          </w:rPr>
          <w:t>MOD contracting, purchasing and finance: e-procurement system - Publications - GOV.UK.</w:t>
        </w:r>
      </w:hyperlink>
      <w:r w:rsidRPr="004C387B">
        <w:rPr>
          <w:rFonts w:cs="Arial"/>
          <w:szCs w:val="22"/>
        </w:rPr>
        <w:t xml:space="preserve"> Please feel free to consult the service provider on connectivity options. Failure to accept electronic trading</w:t>
      </w:r>
      <w:r w:rsidRPr="00001FEF">
        <w:rPr>
          <w:rFonts w:cs="Arial"/>
          <w:szCs w:val="22"/>
        </w:rPr>
        <w:t xml:space="preserve"> will result in your </w:t>
      </w:r>
      <w:proofErr w:type="gramStart"/>
      <w:r w:rsidRPr="00001FEF">
        <w:rPr>
          <w:rFonts w:cs="Arial"/>
          <w:szCs w:val="22"/>
        </w:rPr>
        <w:t>Tender</w:t>
      </w:r>
      <w:proofErr w:type="gramEnd"/>
      <w:r w:rsidRPr="00001FEF">
        <w:rPr>
          <w:rFonts w:cs="Arial"/>
          <w:szCs w:val="22"/>
        </w:rPr>
        <w:t xml:space="preserve"> being non-compliant</w:t>
      </w:r>
      <w:r w:rsidRPr="00001FEF">
        <w:rPr>
          <w:rFonts w:cs="Arial"/>
          <w:sz w:val="20"/>
          <w:szCs w:val="20"/>
        </w:rPr>
        <w:t>.</w:t>
      </w:r>
    </w:p>
    <w:p w:rsidR="00F651B3" w:rsidRPr="003B5824" w:rsidRDefault="00F651B3" w:rsidP="00F651B3">
      <w:pPr>
        <w:suppressAutoHyphens/>
        <w:jc w:val="both"/>
        <w:rPr>
          <w:rFonts w:cs="Arial"/>
          <w:szCs w:val="22"/>
        </w:rPr>
      </w:pPr>
    </w:p>
    <w:p w:rsidR="00F651B3" w:rsidRPr="0098022D" w:rsidRDefault="00F651B3" w:rsidP="00F651B3">
      <w:pPr>
        <w:keepNext/>
        <w:overflowPunct w:val="0"/>
        <w:autoSpaceDE w:val="0"/>
        <w:autoSpaceDN w:val="0"/>
        <w:adjustRightInd w:val="0"/>
        <w:jc w:val="both"/>
        <w:textAlignment w:val="baseline"/>
        <w:outlineLvl w:val="2"/>
        <w:rPr>
          <w:b/>
          <w:bCs/>
          <w:spacing w:val="-2"/>
          <w:kern w:val="22"/>
          <w:sz w:val="26"/>
          <w:szCs w:val="22"/>
        </w:rPr>
      </w:pPr>
      <w:r w:rsidRPr="0098022D">
        <w:rPr>
          <w:b/>
          <w:bCs/>
          <w:spacing w:val="-2"/>
          <w:kern w:val="22"/>
          <w:sz w:val="26"/>
          <w:szCs w:val="22"/>
        </w:rPr>
        <w:t>Change of Circumstances</w:t>
      </w:r>
    </w:p>
    <w:p w:rsidR="00F651B3" w:rsidRPr="00990327" w:rsidRDefault="00F651B3" w:rsidP="00F651B3">
      <w:pPr>
        <w:numPr>
          <w:ilvl w:val="0"/>
          <w:numId w:val="6"/>
        </w:numPr>
        <w:suppressAutoHyphens/>
        <w:ind w:left="0" w:firstLine="0"/>
        <w:jc w:val="both"/>
        <w:rPr>
          <w:szCs w:val="22"/>
        </w:rPr>
      </w:pPr>
      <w:r w:rsidRPr="00990327">
        <w:rPr>
          <w:szCs w:val="22"/>
        </w:rPr>
        <w:t>Where circumstances have changed with regard to a Statement Relating to Good Standing or you have not previously subm</w:t>
      </w:r>
      <w:r>
        <w:rPr>
          <w:szCs w:val="22"/>
        </w:rPr>
        <w:t>itt</w:t>
      </w:r>
      <w:r w:rsidRPr="00990327">
        <w:rPr>
          <w:szCs w:val="22"/>
        </w:rPr>
        <w:t xml:space="preserve">ed a Statement Relating to Good Standing select ‘Yes’ and submit a Statement Relating to Good Standing with your Tender.  </w:t>
      </w:r>
    </w:p>
    <w:p w:rsidR="00F651B3" w:rsidRPr="00990327" w:rsidRDefault="00F651B3" w:rsidP="00F651B3">
      <w:pPr>
        <w:keepNext/>
        <w:overflowPunct w:val="0"/>
        <w:autoSpaceDE w:val="0"/>
        <w:autoSpaceDN w:val="0"/>
        <w:adjustRightInd w:val="0"/>
        <w:spacing w:before="240" w:after="60"/>
        <w:jc w:val="both"/>
        <w:textAlignment w:val="baseline"/>
        <w:outlineLvl w:val="2"/>
        <w:rPr>
          <w:b/>
          <w:spacing w:val="-2"/>
          <w:kern w:val="22"/>
          <w:sz w:val="26"/>
          <w:szCs w:val="22"/>
        </w:rPr>
      </w:pPr>
      <w:r w:rsidRPr="00990327">
        <w:rPr>
          <w:b/>
          <w:spacing w:val="-2"/>
          <w:kern w:val="22"/>
          <w:sz w:val="26"/>
          <w:szCs w:val="22"/>
        </w:rPr>
        <w:t>Asbestos, Hazardous Items and Depletion of the Ozone Layer</w:t>
      </w:r>
    </w:p>
    <w:p w:rsidR="00F651B3" w:rsidRPr="00990327" w:rsidRDefault="00F651B3" w:rsidP="00F651B3">
      <w:pPr>
        <w:numPr>
          <w:ilvl w:val="0"/>
          <w:numId w:val="6"/>
        </w:numPr>
        <w:suppressAutoHyphens/>
        <w:spacing w:before="120" w:after="120"/>
        <w:ind w:left="0" w:firstLine="0"/>
        <w:jc w:val="both"/>
        <w:rPr>
          <w:szCs w:val="22"/>
        </w:rPr>
      </w:pPr>
      <w:r w:rsidRPr="00990327">
        <w:rPr>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rsidR="00F651B3" w:rsidRPr="00990327" w:rsidRDefault="00F651B3" w:rsidP="00F651B3">
      <w:pPr>
        <w:keepNext/>
        <w:overflowPunct w:val="0"/>
        <w:autoSpaceDE w:val="0"/>
        <w:autoSpaceDN w:val="0"/>
        <w:adjustRightInd w:val="0"/>
        <w:spacing w:before="240" w:after="60"/>
        <w:jc w:val="both"/>
        <w:textAlignment w:val="baseline"/>
        <w:outlineLvl w:val="2"/>
        <w:rPr>
          <w:b/>
          <w:spacing w:val="-2"/>
          <w:kern w:val="22"/>
          <w:sz w:val="26"/>
          <w:szCs w:val="22"/>
        </w:rPr>
      </w:pPr>
      <w:r w:rsidRPr="00990327">
        <w:rPr>
          <w:b/>
          <w:spacing w:val="-2"/>
          <w:kern w:val="22"/>
          <w:sz w:val="26"/>
          <w:szCs w:val="22"/>
        </w:rPr>
        <w:t>Military Aviation Authority (MAA) Requirements</w:t>
      </w:r>
    </w:p>
    <w:p w:rsidR="00F651B3" w:rsidRPr="00990327" w:rsidRDefault="00F651B3" w:rsidP="00F651B3">
      <w:pPr>
        <w:numPr>
          <w:ilvl w:val="0"/>
          <w:numId w:val="6"/>
        </w:numPr>
        <w:suppressAutoHyphens/>
        <w:spacing w:before="120" w:after="120"/>
        <w:ind w:left="0" w:firstLine="0"/>
        <w:jc w:val="both"/>
        <w:rPr>
          <w:rFonts w:cs="Arial"/>
          <w:szCs w:val="22"/>
        </w:rPr>
      </w:pPr>
      <w:r w:rsidRPr="00990327">
        <w:rPr>
          <w:rFonts w:cs="Arial"/>
          <w:szCs w:val="22"/>
        </w:rPr>
        <w:t>In July 2011</w:t>
      </w:r>
      <w:r>
        <w:rPr>
          <w:rFonts w:cs="Arial"/>
          <w:szCs w:val="22"/>
        </w:rPr>
        <w:t>,</w:t>
      </w:r>
      <w:r w:rsidRPr="00990327">
        <w:rPr>
          <w:rFonts w:cs="Arial"/>
          <w:szCs w:val="22"/>
        </w:rPr>
        <w:t xml:space="preserve"> the Military Aviation Authority (MAA) launched a new set of Regulatory Publications. Key to these is the Regulatory Articles (RA), which prescribe acceptable means of compliance (AMC) for each separate Regulation.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rsidR="00F651B3" w:rsidRPr="00990327" w:rsidRDefault="00F651B3" w:rsidP="00F651B3">
      <w:pPr>
        <w:keepNext/>
        <w:overflowPunct w:val="0"/>
        <w:autoSpaceDE w:val="0"/>
        <w:autoSpaceDN w:val="0"/>
        <w:adjustRightInd w:val="0"/>
        <w:spacing w:before="240" w:after="60"/>
        <w:jc w:val="both"/>
        <w:textAlignment w:val="baseline"/>
        <w:outlineLvl w:val="2"/>
        <w:rPr>
          <w:b/>
          <w:spacing w:val="-2"/>
          <w:kern w:val="22"/>
          <w:sz w:val="26"/>
          <w:szCs w:val="22"/>
        </w:rPr>
      </w:pPr>
      <w:r w:rsidRPr="00990327">
        <w:rPr>
          <w:b/>
          <w:spacing w:val="-2"/>
          <w:kern w:val="22"/>
          <w:sz w:val="26"/>
          <w:szCs w:val="22"/>
        </w:rPr>
        <w:t>Bank or Parent Company Guarantee</w:t>
      </w:r>
    </w:p>
    <w:p w:rsidR="00F651B3" w:rsidRDefault="00F651B3" w:rsidP="00F651B3">
      <w:pPr>
        <w:numPr>
          <w:ilvl w:val="0"/>
          <w:numId w:val="6"/>
        </w:numPr>
        <w:suppressAutoHyphens/>
        <w:spacing w:before="120" w:after="120"/>
        <w:ind w:left="0" w:firstLine="0"/>
        <w:jc w:val="both"/>
        <w:rPr>
          <w:rFonts w:cs="Arial"/>
          <w:szCs w:val="22"/>
        </w:rPr>
      </w:pPr>
      <w:r w:rsidRPr="00990327">
        <w:rPr>
          <w:rFonts w:cs="Arial"/>
          <w:szCs w:val="22"/>
        </w:rPr>
        <w:t xml:space="preserve">A Parent Company or Bank Guarantee </w:t>
      </w:r>
      <w:r>
        <w:rPr>
          <w:rFonts w:cs="Arial"/>
          <w:szCs w:val="22"/>
        </w:rPr>
        <w:t>is not</w:t>
      </w:r>
      <w:r w:rsidRPr="00990327">
        <w:rPr>
          <w:rFonts w:cs="Arial"/>
          <w:szCs w:val="22"/>
        </w:rPr>
        <w:t xml:space="preserve"> required. </w:t>
      </w:r>
    </w:p>
    <w:p w:rsidR="00D15078" w:rsidRDefault="00D15078" w:rsidP="00D15078">
      <w:pPr>
        <w:suppressAutoHyphens/>
        <w:spacing w:before="120" w:after="120"/>
        <w:jc w:val="both"/>
        <w:rPr>
          <w:rFonts w:cs="Arial"/>
          <w:szCs w:val="22"/>
        </w:rPr>
      </w:pPr>
    </w:p>
    <w:p w:rsidR="00D15078" w:rsidRPr="00990327" w:rsidRDefault="00D15078" w:rsidP="00D15078">
      <w:pPr>
        <w:suppressAutoHyphens/>
        <w:spacing w:before="120" w:after="120"/>
        <w:jc w:val="both"/>
        <w:rPr>
          <w:rFonts w:cs="Arial"/>
          <w:szCs w:val="22"/>
        </w:rPr>
      </w:pPr>
    </w:p>
    <w:p w:rsidR="00F651B3" w:rsidRPr="00990327" w:rsidRDefault="00F651B3" w:rsidP="00F651B3">
      <w:pPr>
        <w:autoSpaceDE w:val="0"/>
        <w:autoSpaceDN w:val="0"/>
        <w:adjustRightInd w:val="0"/>
        <w:rPr>
          <w:b/>
          <w:spacing w:val="-2"/>
          <w:kern w:val="22"/>
          <w:sz w:val="26"/>
          <w:szCs w:val="22"/>
        </w:rPr>
      </w:pPr>
      <w:r w:rsidRPr="00990327">
        <w:rPr>
          <w:b/>
          <w:spacing w:val="-2"/>
          <w:kern w:val="22"/>
          <w:sz w:val="26"/>
          <w:szCs w:val="22"/>
        </w:rPr>
        <w:lastRenderedPageBreak/>
        <w:t xml:space="preserve">Cyber Essentials Accreditation </w:t>
      </w:r>
    </w:p>
    <w:p w:rsidR="00F651B3" w:rsidRPr="00990327" w:rsidRDefault="00F651B3" w:rsidP="00F651B3">
      <w:pPr>
        <w:numPr>
          <w:ilvl w:val="0"/>
          <w:numId w:val="6"/>
        </w:numPr>
        <w:suppressAutoHyphens/>
        <w:spacing w:before="120" w:after="120"/>
        <w:ind w:left="0" w:firstLine="0"/>
        <w:jc w:val="both"/>
        <w:rPr>
          <w:rFonts w:cs="Arial"/>
          <w:color w:val="000000"/>
          <w:szCs w:val="22"/>
          <w:lang w:eastAsia="en-GB"/>
        </w:rPr>
      </w:pPr>
      <w:bookmarkStart w:id="0" w:name="_GoBack"/>
      <w:bookmarkEnd w:id="0"/>
      <w:r w:rsidRPr="00990327">
        <w:rPr>
          <w:rFonts w:cs="Arial"/>
          <w:color w:val="000000"/>
          <w:szCs w:val="22"/>
          <w:lang w:eastAsia="en-GB"/>
        </w:rPr>
        <w:t>For all new requirements advertised from 1</w:t>
      </w:r>
      <w:r w:rsidRPr="00990327">
        <w:rPr>
          <w:rFonts w:cs="Arial"/>
          <w:color w:val="000000"/>
          <w:sz w:val="14"/>
          <w:szCs w:val="14"/>
          <w:lang w:eastAsia="en-GB"/>
        </w:rPr>
        <w:t xml:space="preserve">st </w:t>
      </w:r>
      <w:r w:rsidRPr="00990327">
        <w:rPr>
          <w:rFonts w:cs="Arial"/>
          <w:color w:val="000000"/>
          <w:szCs w:val="22"/>
          <w:lang w:eastAsia="en-GB"/>
        </w:rPr>
        <w:t>January 2016 which entail the transfer of MOD identifiable information</w:t>
      </w:r>
      <w:r w:rsidRPr="00990327">
        <w:rPr>
          <w:rFonts w:cs="Arial"/>
          <w:color w:val="000000"/>
          <w:szCs w:val="22"/>
          <w:vertAlign w:val="superscript"/>
          <w:lang w:eastAsia="en-GB"/>
        </w:rPr>
        <w:footnoteReference w:id="1"/>
      </w:r>
      <w:r w:rsidRPr="00990327">
        <w:rPr>
          <w:rFonts w:cs="Arial"/>
          <w:color w:val="000000"/>
          <w:szCs w:val="22"/>
          <w:lang w:eastAsia="en-GB"/>
        </w:rPr>
        <w:t xml:space="preserve">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 </w:t>
      </w:r>
    </w:p>
    <w:p w:rsidR="00F651B3" w:rsidRPr="00990327" w:rsidRDefault="00F651B3" w:rsidP="00F651B3">
      <w:pPr>
        <w:numPr>
          <w:ilvl w:val="0"/>
          <w:numId w:val="6"/>
        </w:numPr>
        <w:suppressAutoHyphens/>
        <w:spacing w:before="120" w:after="120"/>
        <w:ind w:left="0" w:firstLine="0"/>
        <w:jc w:val="both"/>
        <w:rPr>
          <w:rFonts w:cs="Arial"/>
          <w:color w:val="000000"/>
          <w:szCs w:val="22"/>
          <w:lang w:eastAsia="en-GB"/>
        </w:rPr>
      </w:pPr>
      <w:r w:rsidRPr="00990327">
        <w:rPr>
          <w:rFonts w:cs="Arial"/>
          <w:color w:val="000000"/>
          <w:szCs w:val="22"/>
          <w:lang w:eastAsia="en-GB"/>
        </w:rPr>
        <w:t>Please notify the Authority as soon as you become aware of any issues with Supply Chain ability to comply with Cyber Essentials.</w:t>
      </w:r>
    </w:p>
    <w:p w:rsidR="00F651B3" w:rsidRPr="00990327" w:rsidRDefault="00F651B3" w:rsidP="00F651B3">
      <w:pPr>
        <w:keepNext/>
        <w:overflowPunct w:val="0"/>
        <w:autoSpaceDE w:val="0"/>
        <w:autoSpaceDN w:val="0"/>
        <w:adjustRightInd w:val="0"/>
        <w:spacing w:before="240" w:after="60"/>
        <w:jc w:val="both"/>
        <w:textAlignment w:val="baseline"/>
        <w:outlineLvl w:val="2"/>
        <w:rPr>
          <w:b/>
          <w:spacing w:val="-2"/>
          <w:kern w:val="22"/>
          <w:sz w:val="26"/>
          <w:szCs w:val="22"/>
        </w:rPr>
      </w:pPr>
      <w:r w:rsidRPr="00990327">
        <w:rPr>
          <w:b/>
          <w:spacing w:val="-2"/>
          <w:kern w:val="22"/>
          <w:sz w:val="26"/>
          <w:szCs w:val="22"/>
        </w:rPr>
        <w:t>Conflicts of Interest</w:t>
      </w:r>
    </w:p>
    <w:p w:rsidR="00F651B3" w:rsidRPr="00990327" w:rsidRDefault="00F651B3" w:rsidP="00F651B3">
      <w:pPr>
        <w:numPr>
          <w:ilvl w:val="0"/>
          <w:numId w:val="6"/>
        </w:numPr>
        <w:suppressAutoHyphens/>
        <w:spacing w:before="120" w:after="120"/>
        <w:ind w:left="0" w:firstLine="0"/>
        <w:jc w:val="both"/>
        <w:rPr>
          <w:spacing w:val="-2"/>
          <w:kern w:val="22"/>
          <w:szCs w:val="22"/>
        </w:rPr>
      </w:pPr>
      <w:r w:rsidRPr="00990327">
        <w:rPr>
          <w:spacing w:val="-2"/>
          <w:kern w:val="22"/>
          <w:szCs w:val="22"/>
        </w:rPr>
        <w:t>Attention is drawn to Section F, Paragraphs 7 and 8 of this DEFFORM 47. Where a Conflict of Interest is identified by Tenderers, the proposed Compliance Regime will form part of the Tender Evaluation Criteria (Section D to this DEFFORM 47) and marked as Pass</w:t>
      </w:r>
      <w:r>
        <w:rPr>
          <w:spacing w:val="-2"/>
          <w:kern w:val="22"/>
          <w:szCs w:val="22"/>
        </w:rPr>
        <w:t>/Needs Clarification</w:t>
      </w:r>
      <w:r w:rsidRPr="00990327">
        <w:rPr>
          <w:spacing w:val="-2"/>
          <w:kern w:val="22"/>
          <w:szCs w:val="22"/>
        </w:rPr>
        <w:t>/Fail (if applicable).</w:t>
      </w:r>
    </w:p>
    <w:p w:rsidR="00F651B3" w:rsidRPr="002A0D3B" w:rsidRDefault="00F651B3" w:rsidP="00F651B3">
      <w:pPr>
        <w:autoSpaceDE w:val="0"/>
        <w:autoSpaceDN w:val="0"/>
        <w:adjustRightInd w:val="0"/>
        <w:rPr>
          <w:b/>
          <w:spacing w:val="-2"/>
          <w:kern w:val="22"/>
          <w:sz w:val="26"/>
          <w:szCs w:val="22"/>
        </w:rPr>
      </w:pPr>
      <w:r w:rsidRPr="002A0D3B">
        <w:rPr>
          <w:b/>
          <w:spacing w:val="-2"/>
          <w:kern w:val="22"/>
          <w:sz w:val="26"/>
          <w:szCs w:val="22"/>
        </w:rPr>
        <w:t>The Armed Forces Covenant</w:t>
      </w:r>
    </w:p>
    <w:p w:rsidR="00F651B3" w:rsidRPr="00900221" w:rsidRDefault="00F651B3" w:rsidP="00F651B3">
      <w:pPr>
        <w:numPr>
          <w:ilvl w:val="0"/>
          <w:numId w:val="6"/>
        </w:numPr>
        <w:suppressAutoHyphens/>
        <w:spacing w:before="120" w:after="120"/>
        <w:ind w:left="0" w:firstLine="0"/>
        <w:jc w:val="both"/>
        <w:rPr>
          <w:spacing w:val="-2"/>
          <w:kern w:val="22"/>
          <w:szCs w:val="22"/>
        </w:rPr>
      </w:pPr>
      <w:r w:rsidRPr="00900221">
        <w:rPr>
          <w:spacing w:val="-2"/>
          <w:kern w:val="22"/>
          <w:szCs w:val="22"/>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F651B3" w:rsidRDefault="00F651B3" w:rsidP="00F651B3">
      <w:pPr>
        <w:numPr>
          <w:ilvl w:val="0"/>
          <w:numId w:val="6"/>
        </w:numPr>
        <w:suppressAutoHyphens/>
        <w:spacing w:before="120" w:after="120"/>
        <w:ind w:left="0" w:firstLine="0"/>
        <w:jc w:val="both"/>
      </w:pPr>
      <w:r w:rsidRPr="00900221">
        <w:rPr>
          <w:spacing w:val="-2"/>
          <w:kern w:val="22"/>
          <w:szCs w:val="22"/>
        </w:rPr>
        <w:t>The Covenant’s two</w:t>
      </w:r>
      <w:r>
        <w:t xml:space="preserve"> principles are that:</w:t>
      </w:r>
    </w:p>
    <w:p w:rsidR="00F651B3" w:rsidRDefault="00F651B3" w:rsidP="00F651B3">
      <w:pPr>
        <w:autoSpaceDE w:val="0"/>
        <w:autoSpaceDN w:val="0"/>
        <w:adjustRightInd w:val="0"/>
        <w:spacing w:before="120" w:after="120"/>
        <w:ind w:left="567"/>
      </w:pPr>
      <w:r>
        <w:t>a.</w:t>
      </w:r>
      <w:r>
        <w:tab/>
        <w:t>The Armed Forces community would not face disadvantages when compared to other citizens in the provision of public and commercial services; and</w:t>
      </w:r>
    </w:p>
    <w:p w:rsidR="00F651B3" w:rsidRDefault="00F651B3" w:rsidP="00F651B3">
      <w:pPr>
        <w:autoSpaceDE w:val="0"/>
        <w:autoSpaceDN w:val="0"/>
        <w:adjustRightInd w:val="0"/>
        <w:spacing w:before="120" w:after="120"/>
        <w:ind w:left="567"/>
      </w:pPr>
      <w:r>
        <w:t>b.</w:t>
      </w:r>
      <w:r>
        <w:tab/>
        <w:t>Special consideration is appropriate in some cases, especially for those who have given most such as the injured and the bereaved.</w:t>
      </w:r>
    </w:p>
    <w:p w:rsidR="00F651B3" w:rsidRPr="00900221" w:rsidRDefault="00F651B3" w:rsidP="00F651B3">
      <w:pPr>
        <w:numPr>
          <w:ilvl w:val="0"/>
          <w:numId w:val="6"/>
        </w:numPr>
        <w:suppressAutoHyphens/>
        <w:spacing w:before="120" w:after="120"/>
        <w:ind w:left="0" w:firstLine="0"/>
        <w:jc w:val="both"/>
        <w:rPr>
          <w:spacing w:val="-2"/>
          <w:kern w:val="22"/>
          <w:szCs w:val="22"/>
        </w:rPr>
      </w:pPr>
      <w:r w:rsidRPr="00900221">
        <w:rPr>
          <w:spacing w:val="-2"/>
          <w:kern w:val="22"/>
          <w:szCs w:val="22"/>
        </w:rPr>
        <w:t>The Authority encourages all Tenderers, and their suppliers, to sign the Corporate Covenant, declaring their support for the Armed Forces community by displaying the values and behaviours set out therein.</w:t>
      </w:r>
    </w:p>
    <w:p w:rsidR="00F651B3" w:rsidRPr="00900221" w:rsidRDefault="00F651B3" w:rsidP="00F651B3">
      <w:pPr>
        <w:numPr>
          <w:ilvl w:val="0"/>
          <w:numId w:val="6"/>
        </w:numPr>
        <w:suppressAutoHyphens/>
        <w:spacing w:before="120" w:after="120"/>
        <w:ind w:left="0" w:firstLine="0"/>
        <w:jc w:val="both"/>
        <w:rPr>
          <w:spacing w:val="-2"/>
          <w:kern w:val="22"/>
          <w:szCs w:val="22"/>
        </w:rPr>
      </w:pPr>
      <w:r w:rsidRPr="00900221">
        <w:rPr>
          <w:spacing w:val="-2"/>
          <w:kern w:val="22"/>
          <w:szCs w:val="22"/>
        </w:rPr>
        <w:t>Guidance on the various ways you can demonstrate your support through the Corporate Covenant is at: https://www.gov.uk/government/policies/armed-forces-covenant.</w:t>
      </w:r>
    </w:p>
    <w:p w:rsidR="00F651B3" w:rsidRDefault="00F651B3" w:rsidP="00F651B3">
      <w:pPr>
        <w:numPr>
          <w:ilvl w:val="0"/>
          <w:numId w:val="6"/>
        </w:numPr>
        <w:suppressAutoHyphens/>
        <w:spacing w:before="120" w:after="120"/>
        <w:ind w:left="0" w:firstLine="0"/>
        <w:jc w:val="both"/>
      </w:pPr>
      <w:r w:rsidRPr="00900221">
        <w:rPr>
          <w:spacing w:val="-2"/>
          <w:kern w:val="22"/>
          <w:szCs w:val="22"/>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w:t>
      </w:r>
      <w:r>
        <w:t xml:space="preserve"> to that included on the website.</w:t>
      </w:r>
    </w:p>
    <w:p w:rsidR="00F651B3" w:rsidRDefault="00F651B3" w:rsidP="00F651B3">
      <w:pPr>
        <w:autoSpaceDE w:val="0"/>
        <w:autoSpaceDN w:val="0"/>
        <w:adjustRightInd w:val="0"/>
        <w:spacing w:before="120" w:after="120"/>
        <w:ind w:left="567"/>
      </w:pPr>
      <w:r>
        <w:t xml:space="preserve">Email address: </w:t>
      </w:r>
      <w:hyperlink r:id="rId16" w:history="1">
        <w:r w:rsidRPr="00DE6DE0">
          <w:rPr>
            <w:rStyle w:val="Hyperlink"/>
          </w:rPr>
          <w:t>covenant-mailbox@mod.uk</w:t>
        </w:r>
      </w:hyperlink>
      <w:r>
        <w:t xml:space="preserve"> </w:t>
      </w:r>
    </w:p>
    <w:p w:rsidR="00F651B3" w:rsidRDefault="00F651B3" w:rsidP="002B2E9C">
      <w:pPr>
        <w:autoSpaceDE w:val="0"/>
        <w:autoSpaceDN w:val="0"/>
        <w:adjustRightInd w:val="0"/>
        <w:spacing w:before="120" w:after="120"/>
        <w:ind w:left="2127" w:hanging="1560"/>
      </w:pPr>
      <w:r>
        <w:t xml:space="preserve">Address: </w:t>
      </w:r>
      <w:r>
        <w:tab/>
        <w:t>Armed Forces Covenant Team</w:t>
      </w:r>
    </w:p>
    <w:p w:rsidR="00F651B3" w:rsidRDefault="00F651B3" w:rsidP="002B2E9C">
      <w:pPr>
        <w:autoSpaceDE w:val="0"/>
        <w:autoSpaceDN w:val="0"/>
        <w:adjustRightInd w:val="0"/>
        <w:spacing w:before="120" w:after="120"/>
        <w:ind w:left="2127"/>
      </w:pPr>
      <w:r>
        <w:t>Zone D, 6th Floor, Ministry Of Defence</w:t>
      </w:r>
    </w:p>
    <w:p w:rsidR="00F651B3" w:rsidRDefault="00F651B3" w:rsidP="002B2E9C">
      <w:pPr>
        <w:autoSpaceDE w:val="0"/>
        <w:autoSpaceDN w:val="0"/>
        <w:adjustRightInd w:val="0"/>
        <w:spacing w:before="120" w:after="120"/>
        <w:ind w:left="2127"/>
      </w:pPr>
      <w:r>
        <w:t>Main Building, Whitehall, London, SW1A 2HB</w:t>
      </w:r>
    </w:p>
    <w:p w:rsidR="00F651B3" w:rsidRPr="006D1DF9" w:rsidRDefault="00F651B3" w:rsidP="00F651B3">
      <w:pPr>
        <w:numPr>
          <w:ilvl w:val="0"/>
          <w:numId w:val="6"/>
        </w:numPr>
        <w:suppressAutoHyphens/>
        <w:spacing w:before="100"/>
        <w:ind w:left="0" w:right="386" w:firstLine="0"/>
        <w:jc w:val="both"/>
      </w:pPr>
      <w:r>
        <w:t>Paragraphs 36 – 39 above are not a condition of working with the Authority now or in the future, nor will this issue form any part of the tender evaluation, contract award procedure or any resulting contract. However, the Authority very much hopes you will want to provide your support.</w:t>
      </w:r>
    </w:p>
    <w:p w:rsidR="007A6FAB" w:rsidRDefault="007A6FAB"/>
    <w:sectPr w:rsidR="007A6FAB" w:rsidSect="00FB4D1B">
      <w:footerReference w:type="default" r:id="rId17"/>
      <w:pgSz w:w="11907" w:h="16840"/>
      <w:pgMar w:top="851" w:right="1134" w:bottom="851" w:left="1134" w:header="0" w:footer="567" w:gutter="0"/>
      <w:pgNumType w:start="1"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1B3" w:rsidRDefault="00F651B3" w:rsidP="00F651B3">
      <w:r>
        <w:separator/>
      </w:r>
    </w:p>
  </w:endnote>
  <w:endnote w:type="continuationSeparator" w:id="0">
    <w:p w:rsidR="00F651B3" w:rsidRDefault="00F651B3" w:rsidP="00F6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AA4" w:rsidRDefault="00FB4D1B" w:rsidP="00640AA4">
    <w:pPr>
      <w:pStyle w:val="Footer"/>
      <w:tabs>
        <w:tab w:val="center" w:pos="5103"/>
      </w:tabs>
    </w:pPr>
    <w:r>
      <w:t xml:space="preserve">V1.0 </w:t>
    </w:r>
    <w:r>
      <w:tab/>
      <w:t>A-</w:t>
    </w:r>
    <w:r>
      <w:fldChar w:fldCharType="begin"/>
    </w:r>
    <w:r>
      <w:instrText xml:space="preserve"> PAGE   \* MERGEFORMAT </w:instrText>
    </w:r>
    <w:r>
      <w:fldChar w:fldCharType="separate"/>
    </w:r>
    <w:r w:rsidR="00D15078">
      <w:rPr>
        <w:noProof/>
      </w:rPr>
      <w:t>8</w:t>
    </w:r>
    <w:r>
      <w:rPr>
        <w:noProof/>
      </w:rPr>
      <w:fldChar w:fldCharType="end"/>
    </w:r>
  </w:p>
  <w:p w:rsidR="00A96512" w:rsidRPr="00235583" w:rsidRDefault="00D15078" w:rsidP="00640AA4">
    <w:pPr>
      <w:pStyle w:val="Footer"/>
      <w:tabs>
        <w:tab w:val="center" w:pos="5103"/>
      </w:tabs>
      <w:ind w:right="-567"/>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1B3" w:rsidRDefault="00F651B3" w:rsidP="00F651B3">
      <w:r>
        <w:separator/>
      </w:r>
    </w:p>
  </w:footnote>
  <w:footnote w:type="continuationSeparator" w:id="0">
    <w:p w:rsidR="00F651B3" w:rsidRDefault="00F651B3" w:rsidP="00F651B3">
      <w:r>
        <w:continuationSeparator/>
      </w:r>
    </w:p>
  </w:footnote>
  <w:footnote w:id="1">
    <w:p w:rsidR="00F651B3" w:rsidRDefault="00F651B3" w:rsidP="00F651B3">
      <w:pPr>
        <w:pStyle w:val="FootnoteText"/>
      </w:pPr>
      <w:r>
        <w:rPr>
          <w:rStyle w:val="FootnoteReference"/>
        </w:rPr>
        <w:t>1</w:t>
      </w:r>
      <w:r>
        <w:t xml:space="preserve"> </w:t>
      </w:r>
      <w:r>
        <w:rPr>
          <w:sz w:val="18"/>
          <w:szCs w:val="18"/>
        </w:rPr>
        <w:t xml:space="preserve">In this context ‘information’ shall have the meaning as defined in the contract.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65C4FBB"/>
    <w:multiLevelType w:val="hybridMultilevel"/>
    <w:tmpl w:val="78B075D0"/>
    <w:lvl w:ilvl="0" w:tplc="3F6A4722">
      <w:start w:val="5"/>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3">
    <w:nsid w:val="558F27F8"/>
    <w:multiLevelType w:val="multilevel"/>
    <w:tmpl w:val="4A2CD4A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B220047"/>
    <w:multiLevelType w:val="hybridMultilevel"/>
    <w:tmpl w:val="120472C4"/>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16656BE"/>
    <w:multiLevelType w:val="hybridMultilevel"/>
    <w:tmpl w:val="0D1423CE"/>
    <w:lvl w:ilvl="0" w:tplc="6ECE55C8">
      <w:start w:val="1"/>
      <w:numFmt w:val="decimal"/>
      <w:lvlText w:val="(%1)"/>
      <w:lvlJc w:val="left"/>
      <w:pPr>
        <w:tabs>
          <w:tab w:val="num" w:pos="1440"/>
        </w:tabs>
        <w:ind w:left="1440" w:hanging="360"/>
      </w:pPr>
      <w:rPr>
        <w:rFonts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6443307A"/>
    <w:multiLevelType w:val="hybridMultilevel"/>
    <w:tmpl w:val="FD180916"/>
    <w:lvl w:ilvl="0" w:tplc="44AE4252">
      <w:start w:val="3"/>
      <w:numFmt w:val="lowerLetter"/>
      <w:lvlText w:val="%1."/>
      <w:lvlJc w:val="left"/>
      <w:pPr>
        <w:tabs>
          <w:tab w:val="num" w:pos="927"/>
        </w:tabs>
        <w:ind w:left="927" w:hanging="360"/>
      </w:pPr>
      <w:rPr>
        <w:rFonts w:hint="default"/>
        <w:b w:val="0"/>
      </w:rPr>
    </w:lvl>
    <w:lvl w:ilvl="1" w:tplc="08090019" w:tentative="1">
      <w:start w:val="1"/>
      <w:numFmt w:val="lowerLetter"/>
      <w:lvlText w:val="%2."/>
      <w:lvlJc w:val="left"/>
      <w:pPr>
        <w:tabs>
          <w:tab w:val="num" w:pos="927"/>
        </w:tabs>
        <w:ind w:left="927" w:hanging="360"/>
      </w:pPr>
    </w:lvl>
    <w:lvl w:ilvl="2" w:tplc="0809001B" w:tentative="1">
      <w:start w:val="1"/>
      <w:numFmt w:val="lowerRoman"/>
      <w:lvlText w:val="%3."/>
      <w:lvlJc w:val="right"/>
      <w:pPr>
        <w:tabs>
          <w:tab w:val="num" w:pos="1647"/>
        </w:tabs>
        <w:ind w:left="1647" w:hanging="180"/>
      </w:p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1B3"/>
    <w:rsid w:val="002B2E9C"/>
    <w:rsid w:val="007A6FAB"/>
    <w:rsid w:val="0084294D"/>
    <w:rsid w:val="00D15078"/>
    <w:rsid w:val="00F651B3"/>
    <w:rsid w:val="00FB4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B3"/>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651B3"/>
    <w:rPr>
      <w:vertAlign w:val="superscript"/>
    </w:rPr>
  </w:style>
  <w:style w:type="paragraph" w:styleId="FootnoteText">
    <w:name w:val="footnote text"/>
    <w:basedOn w:val="Normal"/>
    <w:link w:val="FootnoteTextChar"/>
    <w:semiHidden/>
    <w:rsid w:val="00F651B3"/>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semiHidden/>
    <w:rsid w:val="00F651B3"/>
    <w:rPr>
      <w:rFonts w:ascii="Arial" w:eastAsia="Times New Roman" w:hAnsi="Arial" w:cs="Times New Roman"/>
      <w:kern w:val="22"/>
      <w:sz w:val="16"/>
      <w:szCs w:val="20"/>
    </w:rPr>
  </w:style>
  <w:style w:type="paragraph" w:styleId="Footer">
    <w:name w:val="footer"/>
    <w:basedOn w:val="Normal"/>
    <w:link w:val="FooterChar"/>
    <w:uiPriority w:val="99"/>
    <w:rsid w:val="00F651B3"/>
    <w:pPr>
      <w:spacing w:before="220"/>
    </w:pPr>
    <w:rPr>
      <w:rFonts w:ascii="Times New Roman" w:hAnsi="Times New Roman"/>
      <w:sz w:val="20"/>
      <w:szCs w:val="20"/>
      <w:lang w:eastAsia="en-GB"/>
    </w:rPr>
  </w:style>
  <w:style w:type="character" w:customStyle="1" w:styleId="FooterChar">
    <w:name w:val="Footer Char"/>
    <w:basedOn w:val="DefaultParagraphFont"/>
    <w:link w:val="Footer"/>
    <w:uiPriority w:val="99"/>
    <w:rsid w:val="00F651B3"/>
    <w:rPr>
      <w:rFonts w:ascii="Times New Roman" w:eastAsia="Times New Roman" w:hAnsi="Times New Roman" w:cs="Times New Roman"/>
      <w:sz w:val="20"/>
      <w:szCs w:val="20"/>
      <w:lang w:eastAsia="en-GB"/>
    </w:rPr>
  </w:style>
  <w:style w:type="character" w:styleId="Hyperlink">
    <w:name w:val="Hyperlink"/>
    <w:basedOn w:val="DefaultParagraphFont"/>
    <w:rsid w:val="00F651B3"/>
    <w:rPr>
      <w:color w:val="0000FF"/>
      <w:u w:val="single"/>
    </w:rPr>
  </w:style>
  <w:style w:type="paragraph" w:styleId="Header">
    <w:name w:val="header"/>
    <w:basedOn w:val="Normal"/>
    <w:link w:val="HeaderChar"/>
    <w:uiPriority w:val="99"/>
    <w:unhideWhenUsed/>
    <w:rsid w:val="00FB4D1B"/>
    <w:pPr>
      <w:tabs>
        <w:tab w:val="center" w:pos="4513"/>
        <w:tab w:val="right" w:pos="9026"/>
      </w:tabs>
    </w:pPr>
  </w:style>
  <w:style w:type="character" w:customStyle="1" w:styleId="HeaderChar">
    <w:name w:val="Header Char"/>
    <w:basedOn w:val="DefaultParagraphFont"/>
    <w:link w:val="Header"/>
    <w:uiPriority w:val="99"/>
    <w:rsid w:val="00FB4D1B"/>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B3"/>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651B3"/>
    <w:rPr>
      <w:vertAlign w:val="superscript"/>
    </w:rPr>
  </w:style>
  <w:style w:type="paragraph" w:styleId="FootnoteText">
    <w:name w:val="footnote text"/>
    <w:basedOn w:val="Normal"/>
    <w:link w:val="FootnoteTextChar"/>
    <w:semiHidden/>
    <w:rsid w:val="00F651B3"/>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semiHidden/>
    <w:rsid w:val="00F651B3"/>
    <w:rPr>
      <w:rFonts w:ascii="Arial" w:eastAsia="Times New Roman" w:hAnsi="Arial" w:cs="Times New Roman"/>
      <w:kern w:val="22"/>
      <w:sz w:val="16"/>
      <w:szCs w:val="20"/>
    </w:rPr>
  </w:style>
  <w:style w:type="paragraph" w:styleId="Footer">
    <w:name w:val="footer"/>
    <w:basedOn w:val="Normal"/>
    <w:link w:val="FooterChar"/>
    <w:uiPriority w:val="99"/>
    <w:rsid w:val="00F651B3"/>
    <w:pPr>
      <w:spacing w:before="220"/>
    </w:pPr>
    <w:rPr>
      <w:rFonts w:ascii="Times New Roman" w:hAnsi="Times New Roman"/>
      <w:sz w:val="20"/>
      <w:szCs w:val="20"/>
      <w:lang w:eastAsia="en-GB"/>
    </w:rPr>
  </w:style>
  <w:style w:type="character" w:customStyle="1" w:styleId="FooterChar">
    <w:name w:val="Footer Char"/>
    <w:basedOn w:val="DefaultParagraphFont"/>
    <w:link w:val="Footer"/>
    <w:uiPriority w:val="99"/>
    <w:rsid w:val="00F651B3"/>
    <w:rPr>
      <w:rFonts w:ascii="Times New Roman" w:eastAsia="Times New Roman" w:hAnsi="Times New Roman" w:cs="Times New Roman"/>
      <w:sz w:val="20"/>
      <w:szCs w:val="20"/>
      <w:lang w:eastAsia="en-GB"/>
    </w:rPr>
  </w:style>
  <w:style w:type="character" w:styleId="Hyperlink">
    <w:name w:val="Hyperlink"/>
    <w:basedOn w:val="DefaultParagraphFont"/>
    <w:rsid w:val="00F651B3"/>
    <w:rPr>
      <w:color w:val="0000FF"/>
      <w:u w:val="single"/>
    </w:rPr>
  </w:style>
  <w:style w:type="paragraph" w:styleId="Header">
    <w:name w:val="header"/>
    <w:basedOn w:val="Normal"/>
    <w:link w:val="HeaderChar"/>
    <w:uiPriority w:val="99"/>
    <w:unhideWhenUsed/>
    <w:rsid w:val="00FB4D1B"/>
    <w:pPr>
      <w:tabs>
        <w:tab w:val="center" w:pos="4513"/>
        <w:tab w:val="right" w:pos="9026"/>
      </w:tabs>
    </w:pPr>
  </w:style>
  <w:style w:type="character" w:customStyle="1" w:styleId="HeaderChar">
    <w:name w:val="Header Char"/>
    <w:basedOn w:val="DefaultParagraphFont"/>
    <w:link w:val="Header"/>
    <w:uiPriority w:val="99"/>
    <w:rsid w:val="00FB4D1B"/>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zone.unep.org/en/treaties-and-decisions/montreal-protocol-substances-deplete-ozone-layer" TargetMode="External"/><Relationship Id="rId13" Type="http://schemas.openxmlformats.org/officeDocument/2006/relationships/hyperlink" Target="http://www.contracts.mod.uk/feed"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organisations/ministry-of-defence/about/procureme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ovenant-mailbox@mod.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mptpaymentcode.org.uk" TargetMode="External"/><Relationship Id="rId5" Type="http://schemas.openxmlformats.org/officeDocument/2006/relationships/webSettings" Target="webSettings.xml"/><Relationship Id="rId15" Type="http://schemas.openxmlformats.org/officeDocument/2006/relationships/hyperlink" Target="https://www.gov.uk/government/publications/mod-contracting-purchasing-and-finance-e-procurement-system" TargetMode="External"/><Relationship Id="rId10" Type="http://schemas.openxmlformats.org/officeDocument/2006/relationships/hyperlink" Target="https://www.gov.uk/government/uploads/system/uploads/attachment_data/file/28522/1686UKSubcontracto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olicies/improving-the-transparency-and-accountability-of-government-and-its-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3539</Words>
  <Characters>20175</Characters>
  <Application>Microsoft Office Word</Application>
  <DocSecurity>0</DocSecurity>
  <Lines>168</Lines>
  <Paragraphs>47</Paragraphs>
  <ScaleCrop>false</ScaleCrop>
  <Company>Ministry of Defence</Company>
  <LinksUpToDate>false</LinksUpToDate>
  <CharactersWithSpaces>23667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wilsond185</dc:creator>
  <cp:lastModifiedBy>wilsond185</cp:lastModifiedBy>
  <cp:revision>5</cp:revision>
  <dcterms:created xsi:type="dcterms:W3CDTF">2017-02-22T16:05:00Z</dcterms:created>
  <dcterms:modified xsi:type="dcterms:W3CDTF">2017-02-23T14:17:00Z</dcterms:modified>
</cp:coreProperties>
</file>