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E270" w14:textId="77777777" w:rsidR="00195D11" w:rsidRDefault="00EF0436">
      <w:pPr>
        <w:pStyle w:val="Heading1"/>
      </w:pPr>
      <w:bookmarkStart w:id="0" w:name="_heading=h.gjdgxs"/>
      <w:bookmarkEnd w:id="0"/>
      <w:r>
        <w:t>Call-Off Schedule 2 (Staff Transfer)</w:t>
      </w:r>
    </w:p>
    <w:p w14:paraId="437559BA" w14:textId="77777777" w:rsidR="00195D11" w:rsidRDefault="00EF0436">
      <w:pPr>
        <w:pStyle w:val="Heading3"/>
        <w:numPr>
          <w:ilvl w:val="0"/>
          <w:numId w:val="23"/>
        </w:numPr>
        <w:ind w:hanging="720"/>
      </w:pPr>
      <w:r>
        <w:t>Definitions</w:t>
      </w:r>
    </w:p>
    <w:p w14:paraId="08000A84" w14:textId="77777777" w:rsidR="00195D11" w:rsidRDefault="00EF0436">
      <w:r>
        <w:t xml:space="preserve">In this Schedule, the following words have the following </w:t>
      </w:r>
      <w:proofErr w:type="gramStart"/>
      <w:r>
        <w:t>meanings</w:t>
      </w:r>
      <w:proofErr w:type="gramEnd"/>
      <w:r>
        <w:t xml:space="preserve"> and they shall supplement Joint Schedule 1 (Definitions):</w:t>
      </w:r>
    </w:p>
    <w:tbl>
      <w:tblPr>
        <w:tblW w:w="9026" w:type="dxa"/>
        <w:tblLayout w:type="fixed"/>
        <w:tblCellMar>
          <w:left w:w="10" w:type="dxa"/>
          <w:right w:w="10" w:type="dxa"/>
        </w:tblCellMar>
        <w:tblLook w:val="04A0" w:firstRow="1" w:lastRow="0" w:firstColumn="1" w:lastColumn="0" w:noHBand="0" w:noVBand="1"/>
      </w:tblPr>
      <w:tblGrid>
        <w:gridCol w:w="2917"/>
        <w:gridCol w:w="6109"/>
      </w:tblGrid>
      <w:tr w:rsidR="00195D11" w14:paraId="2A7A411C"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02A8C" w14:textId="77777777" w:rsidR="00195D11" w:rsidRDefault="00EF0436">
            <w:pPr>
              <w:rPr>
                <w:b/>
              </w:rPr>
            </w:pPr>
            <w:r>
              <w:rPr>
                <w:b/>
              </w:rPr>
              <w:t>“Acquired Rights Directive”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CE001" w14:textId="77777777" w:rsidR="00195D11" w:rsidRDefault="00EF0436">
            <w:pPr>
              <w:pStyle w:val="ListParagraph"/>
              <w:ind w:left="373"/>
              <w:rPr>
                <w:rFonts w:ascii="Arial" w:hAnsi="Arial" w:cs="Arial"/>
                <w:sz w:val="27"/>
                <w:szCs w:val="27"/>
              </w:rPr>
            </w:pPr>
            <w:r>
              <w:rPr>
                <w:rFonts w:ascii="Arial" w:hAnsi="Arial" w:cs="Arial"/>
                <w:sz w:val="27"/>
                <w:szCs w:val="27"/>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195D11" w14:paraId="4CB4A304"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0923C" w14:textId="77777777" w:rsidR="00195D11" w:rsidRDefault="00EF0436">
            <w:pPr>
              <w:rPr>
                <w:b/>
              </w:rPr>
            </w:pPr>
            <w:r>
              <w:rPr>
                <w:b/>
              </w:rPr>
              <w:t>"Employee Liability"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6D114" w14:textId="77777777" w:rsidR="00195D11" w:rsidRDefault="00EF0436">
            <w:pPr>
              <w:pStyle w:val="ListParagraph"/>
              <w:ind w:left="373"/>
              <w:rPr>
                <w:rFonts w:ascii="Arial" w:hAnsi="Arial" w:cs="Arial"/>
                <w:sz w:val="27"/>
                <w:szCs w:val="27"/>
              </w:rPr>
            </w:pPr>
            <w:r>
              <w:rPr>
                <w:rFonts w:ascii="Arial" w:hAnsi="Arial" w:cs="Arial"/>
                <w:sz w:val="27"/>
                <w:szCs w:val="27"/>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7DFB878" w14:textId="77777777" w:rsidR="00195D11" w:rsidRDefault="00EF0436">
            <w:pPr>
              <w:pStyle w:val="ListParagraph"/>
              <w:numPr>
                <w:ilvl w:val="0"/>
                <w:numId w:val="2"/>
              </w:numPr>
              <w:ind w:left="799" w:hanging="426"/>
              <w:rPr>
                <w:rFonts w:ascii="Arial" w:hAnsi="Arial" w:cs="Arial"/>
                <w:sz w:val="27"/>
                <w:szCs w:val="27"/>
              </w:rPr>
            </w:pPr>
            <w:r>
              <w:rPr>
                <w:rFonts w:ascii="Arial" w:hAnsi="Arial" w:cs="Arial"/>
                <w:sz w:val="27"/>
                <w:szCs w:val="27"/>
              </w:rPr>
              <w:t>redundancy payments including contractual or enhanced redundancy costs, termination costs and notice payments;</w:t>
            </w:r>
          </w:p>
        </w:tc>
      </w:tr>
      <w:tr w:rsidR="00195D11" w14:paraId="5940CA95"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DEBEF9"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12D3A" w14:textId="77777777" w:rsidR="00195D11" w:rsidRDefault="00EF0436">
            <w:pPr>
              <w:pStyle w:val="ListParagraph"/>
              <w:numPr>
                <w:ilvl w:val="0"/>
                <w:numId w:val="2"/>
              </w:numPr>
              <w:ind w:left="799" w:hanging="426"/>
              <w:rPr>
                <w:rFonts w:ascii="Arial" w:hAnsi="Arial" w:cs="Arial"/>
                <w:sz w:val="27"/>
                <w:szCs w:val="27"/>
              </w:rPr>
            </w:pPr>
            <w:r>
              <w:rPr>
                <w:rFonts w:ascii="Arial" w:hAnsi="Arial" w:cs="Arial"/>
                <w:sz w:val="27"/>
                <w:szCs w:val="27"/>
              </w:rPr>
              <w:t>unfair, wrongful or constructive dismissal compensation;</w:t>
            </w:r>
          </w:p>
        </w:tc>
      </w:tr>
      <w:tr w:rsidR="00195D11" w14:paraId="30C8D29E"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89F08"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E9B4C5" w14:textId="77777777" w:rsidR="00195D11" w:rsidRDefault="00EF0436">
            <w:pPr>
              <w:pStyle w:val="ListParagraph"/>
              <w:numPr>
                <w:ilvl w:val="0"/>
                <w:numId w:val="2"/>
              </w:numPr>
              <w:ind w:left="799" w:hanging="426"/>
              <w:rPr>
                <w:rFonts w:ascii="Arial" w:hAnsi="Arial" w:cs="Arial"/>
                <w:sz w:val="27"/>
                <w:szCs w:val="27"/>
              </w:rPr>
            </w:pPr>
            <w:r>
              <w:rPr>
                <w:rFonts w:ascii="Arial" w:hAnsi="Arial" w:cs="Arial"/>
                <w:sz w:val="27"/>
                <w:szCs w:val="27"/>
              </w:rPr>
              <w:t>compensation for discrimination on grounds of sex, race, disability, age, religion or belief, gender reassignment, marriage or civil partnership, pregnancy and maternity or sexual orientation or claims for equal pay;</w:t>
            </w:r>
          </w:p>
        </w:tc>
      </w:tr>
      <w:tr w:rsidR="00195D11" w14:paraId="2EFDE5CB"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44C434"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7B956" w14:textId="77777777" w:rsidR="00195D11" w:rsidRDefault="00EF0436">
            <w:pPr>
              <w:pStyle w:val="ListParagraph"/>
              <w:numPr>
                <w:ilvl w:val="0"/>
                <w:numId w:val="2"/>
              </w:numPr>
              <w:ind w:left="799" w:hanging="426"/>
              <w:rPr>
                <w:rFonts w:ascii="Arial" w:hAnsi="Arial" w:cs="Arial"/>
                <w:sz w:val="27"/>
                <w:szCs w:val="27"/>
              </w:rPr>
            </w:pPr>
            <w:r>
              <w:rPr>
                <w:rFonts w:ascii="Arial" w:hAnsi="Arial" w:cs="Arial"/>
                <w:sz w:val="27"/>
                <w:szCs w:val="27"/>
              </w:rPr>
              <w:t>compensation for less favourable treatment of part-time workers or fixed term employees;</w:t>
            </w:r>
          </w:p>
        </w:tc>
      </w:tr>
      <w:tr w:rsidR="00195D11" w14:paraId="0CAEFCC3"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657682"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804A4C" w14:textId="77777777" w:rsidR="00195D11" w:rsidRDefault="00EF0436">
            <w:pPr>
              <w:pStyle w:val="ListParagraph"/>
              <w:numPr>
                <w:ilvl w:val="0"/>
                <w:numId w:val="2"/>
              </w:numPr>
              <w:ind w:left="799" w:hanging="426"/>
              <w:rPr>
                <w:rFonts w:ascii="Arial" w:hAnsi="Arial" w:cs="Arial"/>
                <w:sz w:val="27"/>
                <w:szCs w:val="27"/>
              </w:rPr>
            </w:pPr>
            <w:r>
              <w:rPr>
                <w:rFonts w:ascii="Arial" w:hAnsi="Arial" w:cs="Arial"/>
                <w:sz w:val="27"/>
                <w:szCs w:val="27"/>
              </w:rPr>
              <w:t>outstanding employment debts and unlawful deduction of wages including any PAYE and National Insurance Contributions;</w:t>
            </w:r>
          </w:p>
        </w:tc>
      </w:tr>
      <w:tr w:rsidR="00195D11" w14:paraId="3EEEA2F7"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236C54"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FFA1CA" w14:textId="77777777" w:rsidR="00195D11" w:rsidRDefault="00EF0436">
            <w:pPr>
              <w:pStyle w:val="ListParagraph"/>
              <w:numPr>
                <w:ilvl w:val="0"/>
                <w:numId w:val="2"/>
              </w:numPr>
              <w:ind w:left="799" w:hanging="426"/>
              <w:rPr>
                <w:rFonts w:ascii="Arial" w:hAnsi="Arial" w:cs="Arial"/>
                <w:sz w:val="27"/>
                <w:szCs w:val="27"/>
              </w:rPr>
            </w:pPr>
            <w:r>
              <w:rPr>
                <w:rFonts w:ascii="Arial" w:hAnsi="Arial" w:cs="Arial"/>
                <w:sz w:val="27"/>
                <w:szCs w:val="27"/>
              </w:rPr>
              <w:t>employment claims whether in tort, contract or statute or otherwise;</w:t>
            </w:r>
          </w:p>
        </w:tc>
      </w:tr>
      <w:tr w:rsidR="00195D11" w14:paraId="12B202F7"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EBCBD"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CB84C9" w14:textId="77777777" w:rsidR="00195D11" w:rsidRDefault="00EF0436">
            <w:pPr>
              <w:pStyle w:val="ListParagraph"/>
              <w:numPr>
                <w:ilvl w:val="0"/>
                <w:numId w:val="2"/>
              </w:numPr>
              <w:ind w:left="799" w:hanging="426"/>
              <w:rPr>
                <w:rFonts w:ascii="Arial" w:hAnsi="Arial" w:cs="Arial"/>
                <w:sz w:val="27"/>
                <w:szCs w:val="27"/>
              </w:rPr>
            </w:pPr>
            <w:r>
              <w:rPr>
                <w:rFonts w:ascii="Arial" w:hAnsi="Arial" w:cs="Arial"/>
                <w:sz w:val="27"/>
                <w:szCs w:val="27"/>
              </w:rPr>
              <w:t>any investigation relating to employment matters by the Equality and Human Rights Commission or other enforcement, regulatory or supervisory body and of implementing any requirements which may arise from such investigation;</w:t>
            </w:r>
          </w:p>
        </w:tc>
      </w:tr>
      <w:tr w:rsidR="00195D11" w14:paraId="0AF727B7"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287F71" w14:textId="77777777" w:rsidR="00195D11" w:rsidRDefault="00EF0436">
            <w:pPr>
              <w:rPr>
                <w:b/>
              </w:rPr>
            </w:pPr>
            <w:r>
              <w:rPr>
                <w:b/>
              </w:rPr>
              <w:t>"Former Supplier"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ADF75A" w14:textId="77777777" w:rsidR="00195D11" w:rsidRDefault="00EF0436">
            <w:pPr>
              <w:pStyle w:val="ListParagraph"/>
              <w:ind w:left="373"/>
            </w:pPr>
            <w:r>
              <w:rPr>
                <w:rFonts w:ascii="Arial" w:hAnsi="Arial" w:cs="Arial"/>
                <w:sz w:val="27"/>
                <w:szCs w:val="27"/>
              </w:rPr>
              <w:t xml:space="preserve">a supplier supplying services to the Buyer before the Relevant Transfer Date that are the same as or substantially </w:t>
            </w:r>
            <w:proofErr w:type="gramStart"/>
            <w:r>
              <w:rPr>
                <w:rFonts w:ascii="Arial" w:hAnsi="Arial" w:cs="Arial"/>
                <w:sz w:val="27"/>
                <w:szCs w:val="27"/>
              </w:rPr>
              <w:t>similar to</w:t>
            </w:r>
            <w:proofErr w:type="gramEnd"/>
            <w:r>
              <w:rPr>
                <w:rFonts w:ascii="Arial" w:hAnsi="Arial" w:cs="Arial"/>
                <w:sz w:val="27"/>
                <w:szCs w:val="27"/>
              </w:rPr>
              <w:t xml:space="preserve"> the Services (or any part of the Services) and shall include any Subcontractor of such supplier (or any Subcontractor of any such Subcontractor);</w:t>
            </w:r>
          </w:p>
        </w:tc>
      </w:tr>
      <w:tr w:rsidR="00195D11" w14:paraId="65F40083" w14:textId="77777777">
        <w:trPr>
          <w:cantSplit/>
          <w:trHeight w:val="3560"/>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BB603C" w14:textId="77777777" w:rsidR="00195D11" w:rsidRDefault="00EF0436">
            <w:pPr>
              <w:rPr>
                <w:b/>
              </w:rPr>
            </w:pPr>
            <w:r>
              <w:rPr>
                <w:b/>
              </w:rPr>
              <w:t>"New Fair Deal"</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67C5F3" w14:textId="77777777" w:rsidR="00195D11" w:rsidRDefault="00EF0436">
            <w:pPr>
              <w:pStyle w:val="ListParagraph"/>
              <w:ind w:left="373"/>
              <w:rPr>
                <w:rFonts w:ascii="Arial" w:hAnsi="Arial" w:cs="Arial"/>
                <w:sz w:val="27"/>
                <w:szCs w:val="27"/>
              </w:rPr>
            </w:pPr>
            <w:r>
              <w:rPr>
                <w:rFonts w:ascii="Arial" w:hAnsi="Arial" w:cs="Arial"/>
                <w:sz w:val="27"/>
                <w:szCs w:val="27"/>
              </w:rPr>
              <w:t>the revised Fair Deal position set out in the HM Treasury guidance:  "Fair Deal for Staff Pensions: Staff Transfer from Central Government" issued in October 2013 including:</w:t>
            </w:r>
          </w:p>
          <w:p w14:paraId="3121C130" w14:textId="77777777" w:rsidR="00195D11" w:rsidRDefault="00EF0436">
            <w:pPr>
              <w:pStyle w:val="ListParagraph"/>
              <w:numPr>
                <w:ilvl w:val="0"/>
                <w:numId w:val="24"/>
              </w:numPr>
              <w:ind w:left="799" w:hanging="426"/>
              <w:rPr>
                <w:rFonts w:ascii="Arial" w:hAnsi="Arial" w:cs="Arial"/>
                <w:sz w:val="27"/>
                <w:szCs w:val="27"/>
              </w:rPr>
            </w:pPr>
            <w:r>
              <w:rPr>
                <w:rFonts w:ascii="Arial" w:hAnsi="Arial" w:cs="Arial"/>
                <w:sz w:val="27"/>
                <w:szCs w:val="27"/>
              </w:rPr>
              <w:t>any amendments to that document immediately prior to the Relevant Transfer Date; and</w:t>
            </w:r>
          </w:p>
          <w:p w14:paraId="76FD13F8" w14:textId="77777777" w:rsidR="00195D11" w:rsidRDefault="00EF0436">
            <w:pPr>
              <w:pStyle w:val="ListParagraph"/>
              <w:numPr>
                <w:ilvl w:val="0"/>
                <w:numId w:val="24"/>
              </w:numPr>
              <w:ind w:left="799" w:hanging="426"/>
            </w:pPr>
            <w:r>
              <w:rPr>
                <w:rFonts w:ascii="Arial" w:hAnsi="Arial" w:cs="Arial"/>
                <w:sz w:val="27"/>
                <w:szCs w:val="27"/>
              </w:rPr>
              <w:t>any similar pension protection in accordance with the Annexes D1-D3 inclusive to Part D of this Schedule as notified to the Supplier by the Buyer;</w:t>
            </w:r>
          </w:p>
        </w:tc>
      </w:tr>
      <w:tr w:rsidR="00195D11" w14:paraId="5E992E8E" w14:textId="77777777">
        <w:trPr>
          <w:cantSplit/>
          <w:trHeight w:val="1824"/>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C47F53" w14:textId="77777777" w:rsidR="00195D11" w:rsidRDefault="00EF0436">
            <w:pPr>
              <w:rPr>
                <w:b/>
              </w:rPr>
            </w:pPr>
            <w:r>
              <w:rPr>
                <w:b/>
              </w:rPr>
              <w:t>“Old Fair Deal”</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5575E8" w14:textId="77777777" w:rsidR="00195D11" w:rsidRDefault="00EF0436">
            <w:pPr>
              <w:pStyle w:val="ListParagraph"/>
              <w:ind w:left="373"/>
            </w:pPr>
            <w:r>
              <w:rPr>
                <w:rFonts w:ascii="Arial" w:hAnsi="Arial" w:cs="Arial"/>
                <w:sz w:val="27"/>
                <w:szCs w:val="27"/>
              </w:rPr>
              <w:t>HM Treasury Guidance “Staff Transfers from Central Government: A Fair Deal for Staff Pensions” issued in June 1999 including the supplementary guidance “Fair Deal for Staff pensions: Procurement of Bulk Transfer Agreements and Related Issues” issued in June 2004;</w:t>
            </w:r>
          </w:p>
        </w:tc>
      </w:tr>
      <w:tr w:rsidR="00195D11" w14:paraId="7FB702DD"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BDF5E" w14:textId="77777777" w:rsidR="00195D11" w:rsidRDefault="00EF0436">
            <w:pPr>
              <w:rPr>
                <w:b/>
              </w:rPr>
            </w:pPr>
            <w:r>
              <w:rPr>
                <w:b/>
              </w:rPr>
              <w:t>"Partial Termination"</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D4F490" w14:textId="77777777" w:rsidR="00195D11" w:rsidRDefault="00EF0436">
            <w:pPr>
              <w:pStyle w:val="ListParagraph"/>
              <w:ind w:left="373"/>
            </w:pPr>
            <w:r>
              <w:rPr>
                <w:rFonts w:ascii="Arial" w:hAnsi="Arial" w:cs="Arial"/>
                <w:sz w:val="27"/>
                <w:szCs w:val="27"/>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195D11" w14:paraId="0449E4BE"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F5CE39" w14:textId="77777777" w:rsidR="00195D11" w:rsidRDefault="00EF0436">
            <w:pPr>
              <w:rPr>
                <w:b/>
              </w:rPr>
            </w:pPr>
            <w:r>
              <w:rPr>
                <w:b/>
              </w:rPr>
              <w:t>"Relevant Transfer"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F536F3" w14:textId="77777777" w:rsidR="00195D11" w:rsidRDefault="00EF0436">
            <w:pPr>
              <w:pStyle w:val="ListParagraph"/>
              <w:ind w:left="373"/>
            </w:pPr>
            <w:r>
              <w:rPr>
                <w:rFonts w:ascii="Arial" w:hAnsi="Arial" w:cs="Arial"/>
                <w:sz w:val="27"/>
                <w:szCs w:val="27"/>
              </w:rPr>
              <w:t>a transfer of employment to which the Employment Regulations applies;</w:t>
            </w:r>
          </w:p>
        </w:tc>
      </w:tr>
      <w:tr w:rsidR="00195D11" w14:paraId="5E6F0D48"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D9060C" w14:textId="77777777" w:rsidR="00195D11" w:rsidRDefault="00EF0436">
            <w:pPr>
              <w:rPr>
                <w:b/>
              </w:rPr>
            </w:pPr>
            <w:r>
              <w:rPr>
                <w:b/>
              </w:rPr>
              <w:t>"Relevant Transfer Date"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9B69B" w14:textId="77777777" w:rsidR="00195D11" w:rsidRDefault="00EF0436">
            <w:pPr>
              <w:pStyle w:val="ListParagraph"/>
              <w:ind w:left="373"/>
            </w:pPr>
            <w:r>
              <w:rPr>
                <w:rFonts w:ascii="Arial" w:hAnsi="Arial" w:cs="Arial"/>
                <w:sz w:val="27"/>
                <w:szCs w:val="27"/>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195D11" w14:paraId="20EBA02D"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5D6D1A" w14:textId="77777777" w:rsidR="00195D11" w:rsidRDefault="00EF0436">
            <w:pPr>
              <w:rPr>
                <w:b/>
              </w:rPr>
            </w:pPr>
            <w:r>
              <w:rPr>
                <w:b/>
              </w:rPr>
              <w:t>"Staffing Information"</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2F7881" w14:textId="77777777" w:rsidR="00195D11" w:rsidRDefault="00EF0436">
            <w:pPr>
              <w:pStyle w:val="ListParagraph"/>
              <w:ind w:left="373"/>
              <w:rPr>
                <w:rFonts w:ascii="Arial" w:hAnsi="Arial" w:cs="Arial"/>
                <w:sz w:val="27"/>
                <w:szCs w:val="27"/>
              </w:rPr>
            </w:pPr>
            <w:r>
              <w:rPr>
                <w:rFonts w:ascii="Arial" w:hAnsi="Arial" w:cs="Arial"/>
                <w:sz w:val="27"/>
                <w:szCs w:val="27"/>
              </w:rPr>
              <w:t>in relation to all persons identified on the Supplier's Provisional Supplier Personnel List or Supplier's Final Supplier Personnel List</w:t>
            </w:r>
            <w:proofErr w:type="gramStart"/>
            <w:r>
              <w:rPr>
                <w:rFonts w:ascii="Arial" w:hAnsi="Arial" w:cs="Arial"/>
                <w:sz w:val="27"/>
                <w:szCs w:val="27"/>
              </w:rPr>
              <w:t>, as the case may be, such</w:t>
            </w:r>
            <w:proofErr w:type="gramEnd"/>
            <w:r>
              <w:rPr>
                <w:rFonts w:ascii="Arial" w:hAnsi="Arial" w:cs="Arial"/>
                <w:sz w:val="27"/>
                <w:szCs w:val="27"/>
              </w:rPr>
              <w:t xml:space="preserve"> information as the Buyer may reasonably request (subject to all applicable provisions of the Data Protection Legislation), but including in an anonymised format:</w:t>
            </w:r>
          </w:p>
          <w:p w14:paraId="542EC295" w14:textId="77777777" w:rsidR="00195D11" w:rsidRDefault="00EF0436">
            <w:pPr>
              <w:pStyle w:val="ListParagraph"/>
              <w:numPr>
                <w:ilvl w:val="0"/>
                <w:numId w:val="25"/>
              </w:numPr>
              <w:ind w:left="799" w:hanging="426"/>
            </w:pPr>
            <w:r>
              <w:rPr>
                <w:rFonts w:ascii="Arial" w:hAnsi="Arial" w:cs="Arial"/>
                <w:sz w:val="27"/>
                <w:szCs w:val="27"/>
              </w:rPr>
              <w:t>their ages, dates of commencement of employment or engagement, gender and place of work;</w:t>
            </w:r>
          </w:p>
        </w:tc>
      </w:tr>
      <w:tr w:rsidR="00195D11" w14:paraId="5068AE5B"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CB438"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4A81F8"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details of whether they are employed, self-employed contractors or consultants, agency workers or otherwise;</w:t>
            </w:r>
          </w:p>
        </w:tc>
      </w:tr>
      <w:tr w:rsidR="00195D11" w14:paraId="3EB9DF67"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F5B9CA"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56755"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the identity of the employer or relevant contracting Party;</w:t>
            </w:r>
          </w:p>
        </w:tc>
      </w:tr>
      <w:tr w:rsidR="00195D11" w14:paraId="05478768"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BC3CBE"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734C6A"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their relevant contractual notice periods and any other terms relating to termination of employment, including redundancy procedures, and redundancy payments;</w:t>
            </w:r>
          </w:p>
        </w:tc>
      </w:tr>
      <w:tr w:rsidR="00195D11" w14:paraId="306DA691"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224EDD"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3842F6"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their wages, salaries, bonuses and profit-sharing arrangements as applicable;</w:t>
            </w:r>
          </w:p>
        </w:tc>
      </w:tr>
      <w:tr w:rsidR="00195D11" w14:paraId="311D9CEB"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9BE249"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451403"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details of other employment-related benefits, including (without limitation) medical insurance, life assurance, pension or other retirement benefit schemes, share option schemes and company car schedules applicable to them;</w:t>
            </w:r>
          </w:p>
        </w:tc>
      </w:tr>
      <w:tr w:rsidR="00195D11" w14:paraId="7F1D8A94"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9B784"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A21C1E"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any outstanding or potential contractual, statutory or other liabilities in respect of such individuals (including in respect of personal injury claims);</w:t>
            </w:r>
          </w:p>
        </w:tc>
      </w:tr>
      <w:tr w:rsidR="00195D11" w14:paraId="14C534DF"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5A4E52"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7B71B0"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details of any such individuals on long term sickness absence, parental leave, maternity leave or other authorised long-term absence;</w:t>
            </w:r>
          </w:p>
        </w:tc>
      </w:tr>
      <w:tr w:rsidR="00195D11" w14:paraId="7319352C"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8A10DF"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B62E41"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copies of all relevant documents and materials relating to such information, including copies of relevant contracts of employment (or relevant standard contracts if applied generally in respect of such employees); and</w:t>
            </w:r>
          </w:p>
        </w:tc>
      </w:tr>
      <w:tr w:rsidR="00195D11" w14:paraId="07A276A2"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19D6B7" w14:textId="77777777" w:rsidR="00195D11" w:rsidRDefault="00195D11"/>
          <w:p w14:paraId="5F4EFC86" w14:textId="77777777" w:rsidR="00195D11" w:rsidRDefault="00195D11"/>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3A9CE8" w14:textId="77777777" w:rsidR="00195D11" w:rsidRDefault="00EF0436">
            <w:pPr>
              <w:pStyle w:val="ListParagraph"/>
              <w:numPr>
                <w:ilvl w:val="0"/>
                <w:numId w:val="26"/>
              </w:numPr>
              <w:ind w:left="799" w:hanging="426"/>
              <w:rPr>
                <w:rFonts w:ascii="Arial" w:hAnsi="Arial" w:cs="Arial"/>
                <w:sz w:val="27"/>
                <w:szCs w:val="27"/>
              </w:rPr>
            </w:pPr>
            <w:r>
              <w:rPr>
                <w:rFonts w:ascii="Arial" w:hAnsi="Arial" w:cs="Arial"/>
                <w:sz w:val="27"/>
                <w:szCs w:val="27"/>
              </w:rPr>
              <w:t>any other "employee liability information" as such term is defined in regulation 11 of the Employment Regulations;</w:t>
            </w:r>
          </w:p>
        </w:tc>
      </w:tr>
      <w:tr w:rsidR="00195D11" w14:paraId="6726688A"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ADCC2F" w14:textId="77777777" w:rsidR="00195D11" w:rsidRDefault="00EF0436">
            <w:pPr>
              <w:rPr>
                <w:b/>
              </w:rPr>
            </w:pPr>
            <w:r>
              <w:rPr>
                <w:b/>
              </w:rPr>
              <w:t>"Supplier's Final Supplier Personnel List"</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7F3523" w14:textId="77777777" w:rsidR="00195D11" w:rsidRDefault="00EF0436">
            <w:pPr>
              <w:pStyle w:val="ListParagraph"/>
              <w:ind w:left="373"/>
            </w:pPr>
            <w:r>
              <w:rPr>
                <w:rFonts w:ascii="Arial" w:hAnsi="Arial" w:cs="Arial"/>
                <w:sz w:val="27"/>
                <w:szCs w:val="27"/>
              </w:rPr>
              <w:t>a list provided by the Supplier of all Supplier Staff whose will transfer under the Employment Regulations on the Service Transfer Date;</w:t>
            </w:r>
          </w:p>
        </w:tc>
      </w:tr>
      <w:tr w:rsidR="00195D11" w14:paraId="49D2FDD1"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55478" w14:textId="77777777" w:rsidR="00195D11" w:rsidRDefault="00EF0436">
            <w:pPr>
              <w:rPr>
                <w:b/>
              </w:rPr>
            </w:pPr>
            <w:r>
              <w:rPr>
                <w:b/>
              </w:rPr>
              <w:t>"Supplier's Provisional Supplier Personnel List"</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064D5E" w14:textId="77777777" w:rsidR="00195D11" w:rsidRDefault="00EF0436">
            <w:pPr>
              <w:pStyle w:val="ListParagraph"/>
              <w:ind w:left="373"/>
              <w:rPr>
                <w:rFonts w:ascii="Arial" w:hAnsi="Arial" w:cs="Arial"/>
                <w:sz w:val="27"/>
                <w:szCs w:val="27"/>
              </w:rPr>
            </w:pPr>
            <w:r>
              <w:rPr>
                <w:rFonts w:ascii="Arial" w:hAnsi="Arial" w:cs="Arial"/>
                <w:sz w:val="27"/>
                <w:szCs w:val="27"/>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195D11" w14:paraId="06B788EA"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601FA1" w14:textId="77777777" w:rsidR="00195D11" w:rsidRDefault="00EF0436">
            <w:pPr>
              <w:rPr>
                <w:b/>
              </w:rPr>
            </w:pPr>
            <w:r>
              <w:rPr>
                <w:b/>
              </w:rPr>
              <w:t>"Term"</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A4220" w14:textId="77777777" w:rsidR="00195D11" w:rsidRDefault="00EF0436">
            <w:pPr>
              <w:pStyle w:val="ListParagraph"/>
              <w:ind w:left="373"/>
              <w:rPr>
                <w:rFonts w:ascii="Arial" w:hAnsi="Arial" w:cs="Arial"/>
                <w:sz w:val="27"/>
                <w:szCs w:val="27"/>
              </w:rPr>
            </w:pPr>
            <w:r>
              <w:rPr>
                <w:rFonts w:ascii="Arial" w:hAnsi="Arial" w:cs="Arial"/>
                <w:sz w:val="27"/>
                <w:szCs w:val="27"/>
              </w:rPr>
              <w:t>the period commencing on the Start Date and ending on the expiry of the Initial Period or any Extension Period or on earlier termination of the relevant Contract;</w:t>
            </w:r>
          </w:p>
        </w:tc>
      </w:tr>
      <w:tr w:rsidR="00195D11" w14:paraId="0EB303E5"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0C30D4" w14:textId="77777777" w:rsidR="00195D11" w:rsidRDefault="00EF0436">
            <w:pPr>
              <w:rPr>
                <w:b/>
              </w:rPr>
            </w:pPr>
            <w:r>
              <w:rPr>
                <w:b/>
              </w:rPr>
              <w:t>"Transferring Buyer Employees"</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BA1B38" w14:textId="77777777" w:rsidR="00195D11" w:rsidRDefault="00EF0436">
            <w:pPr>
              <w:pStyle w:val="ListParagraph"/>
              <w:ind w:left="373"/>
              <w:rPr>
                <w:rFonts w:ascii="Arial" w:hAnsi="Arial" w:cs="Arial"/>
                <w:sz w:val="27"/>
                <w:szCs w:val="27"/>
              </w:rPr>
            </w:pPr>
            <w:r>
              <w:rPr>
                <w:rFonts w:ascii="Arial" w:hAnsi="Arial" w:cs="Arial"/>
                <w:sz w:val="27"/>
                <w:szCs w:val="27"/>
              </w:rPr>
              <w:t>those employees of the Buyer to whom the Employment Regulations will apply on the Relevant Transfer Date;</w:t>
            </w:r>
          </w:p>
        </w:tc>
      </w:tr>
      <w:tr w:rsidR="00195D11" w14:paraId="7ABF5C5F" w14:textId="77777777">
        <w:trPr>
          <w:cantSplit/>
        </w:trPr>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925C9" w14:textId="77777777" w:rsidR="00195D11" w:rsidRDefault="00EF0436">
            <w:pPr>
              <w:rPr>
                <w:b/>
              </w:rPr>
            </w:pPr>
            <w:r>
              <w:rPr>
                <w:b/>
              </w:rPr>
              <w:t>"Transferring Former Supplier Employees"</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1B4F55" w14:textId="77777777" w:rsidR="00195D11" w:rsidRDefault="00EF0436">
            <w:pPr>
              <w:pStyle w:val="ListParagraph"/>
              <w:ind w:left="373"/>
              <w:rPr>
                <w:rFonts w:ascii="Arial" w:hAnsi="Arial" w:cs="Arial"/>
                <w:sz w:val="27"/>
                <w:szCs w:val="27"/>
              </w:rPr>
            </w:pPr>
            <w:r>
              <w:rPr>
                <w:rFonts w:ascii="Arial" w:hAnsi="Arial" w:cs="Arial"/>
                <w:sz w:val="27"/>
                <w:szCs w:val="27"/>
              </w:rPr>
              <w:t>in relation to a Former Supplier, those employees of the Former Supplier to whom the Employment Regulations will apply on the Relevant Transfer Date.</w:t>
            </w:r>
          </w:p>
        </w:tc>
      </w:tr>
    </w:tbl>
    <w:p w14:paraId="1A47A951" w14:textId="77777777" w:rsidR="00195D11" w:rsidRDefault="00EF0436">
      <w:pPr>
        <w:pStyle w:val="Heading3"/>
        <w:numPr>
          <w:ilvl w:val="0"/>
          <w:numId w:val="23"/>
        </w:numPr>
        <w:ind w:hanging="720"/>
      </w:pPr>
      <w:r>
        <w:t>Interpretation</w:t>
      </w:r>
    </w:p>
    <w:p w14:paraId="4A374531" w14:textId="77777777" w:rsidR="00195D11" w:rsidRDefault="00EF0436">
      <w:pPr>
        <w:pStyle w:val="List"/>
        <w:numPr>
          <w:ilvl w:val="1"/>
          <w:numId w:val="27"/>
        </w:numPr>
        <w:ind w:left="709" w:firstLine="0"/>
      </w:pPr>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5664E8E" w14:textId="77777777" w:rsidR="00195D11" w:rsidRDefault="00EF0436">
      <w:pPr>
        <w:pStyle w:val="List"/>
        <w:numPr>
          <w:ilvl w:val="1"/>
          <w:numId w:val="27"/>
        </w:numPr>
        <w:ind w:left="709" w:firstLine="0"/>
      </w:pPr>
      <w: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00E06AB1" w14:textId="77777777" w:rsidR="00195D11" w:rsidRDefault="00EF0436">
      <w:pPr>
        <w:pStyle w:val="List"/>
        <w:numPr>
          <w:ilvl w:val="1"/>
          <w:numId w:val="27"/>
        </w:numPr>
        <w:ind w:left="709" w:firstLine="0"/>
      </w:pPr>
      <w:r>
        <w:t xml:space="preserve">Subject to Paragraph 2.2 above, a person who is not a Party to this Call-Off Contract has no right under the CRTPA to enforce any term of this Call-Off </w:t>
      </w:r>
      <w:proofErr w:type="gramStart"/>
      <w:r>
        <w:t>Contract</w:t>
      </w:r>
      <w:proofErr w:type="gramEnd"/>
      <w:r>
        <w:t xml:space="preserve"> but this does not affect any right or remedy of any person which exists or is available otherwise than pursuant to that Act.</w:t>
      </w:r>
    </w:p>
    <w:p w14:paraId="3C69B841" w14:textId="77777777" w:rsidR="00195D11" w:rsidRDefault="00EF0436">
      <w:pPr>
        <w:pStyle w:val="List"/>
        <w:numPr>
          <w:ilvl w:val="1"/>
          <w:numId w:val="27"/>
        </w:numPr>
        <w:ind w:left="709" w:firstLine="0"/>
      </w:pPr>
      <w:r>
        <w:t>No Third-Party Beneficiary may enforce, or take any step to enforce, any Third-Party Provision without the prior written consent of the Buyer, which may, if given, be given on and subject to such terms as the Buyer may determine.</w:t>
      </w:r>
    </w:p>
    <w:p w14:paraId="3ECE790B" w14:textId="77777777" w:rsidR="00195D11" w:rsidRDefault="00EF0436">
      <w:pPr>
        <w:pStyle w:val="List"/>
        <w:numPr>
          <w:ilvl w:val="1"/>
          <w:numId w:val="27"/>
        </w:numPr>
        <w:ind w:left="709" w:firstLine="0"/>
      </w:pPr>
      <w:r>
        <w:t xml:space="preserve">Any amendments or modifications to this Call-Off Contract may be made, and any rights created under Paragraph 2.2 above may be altered or extinguished, by the Parties without the consent of any Third-Party Beneficiary.  </w:t>
      </w:r>
    </w:p>
    <w:p w14:paraId="120681BA" w14:textId="77777777" w:rsidR="00195D11" w:rsidRDefault="00195D11">
      <w:pPr>
        <w:pStyle w:val="List"/>
        <w:numPr>
          <w:ilvl w:val="0"/>
          <w:numId w:val="0"/>
        </w:numPr>
        <w:ind w:left="709" w:hanging="360"/>
      </w:pPr>
    </w:p>
    <w:p w14:paraId="1EAB712C" w14:textId="77777777" w:rsidR="00195D11" w:rsidRDefault="00EF0436">
      <w:pPr>
        <w:pStyle w:val="Heading3"/>
        <w:numPr>
          <w:ilvl w:val="0"/>
          <w:numId w:val="23"/>
        </w:numPr>
        <w:ind w:hanging="720"/>
      </w:pPr>
      <w:r>
        <w:t>Which parts of this Schedule apply</w:t>
      </w:r>
    </w:p>
    <w:p w14:paraId="32216C18" w14:textId="77777777" w:rsidR="00195D11" w:rsidRDefault="00EF0436">
      <w:r>
        <w:t>Only the following parts of this Schedule shall apply to this Call Off Contract:</w:t>
      </w:r>
    </w:p>
    <w:p w14:paraId="1A816BDD" w14:textId="512337F1" w:rsidR="00195D11" w:rsidRDefault="00EF0436">
      <w:pPr>
        <w:pStyle w:val="List2"/>
        <w:numPr>
          <w:ilvl w:val="0"/>
          <w:numId w:val="28"/>
        </w:numPr>
      </w:pPr>
      <w:r>
        <w:t>Part C (No Staff Transfer on the Start Date)</w:t>
      </w:r>
    </w:p>
    <w:p w14:paraId="7A3A35E9" w14:textId="73CD4B14" w:rsidR="00195D11" w:rsidRDefault="00EF0436" w:rsidP="00EC2FA2">
      <w:pPr>
        <w:pStyle w:val="List2"/>
        <w:numPr>
          <w:ilvl w:val="0"/>
          <w:numId w:val="28"/>
        </w:numPr>
      </w:pPr>
      <w:r>
        <w:t>Part E (Staff Transfer on Exit)</w:t>
      </w:r>
    </w:p>
    <w:p w14:paraId="263333F1" w14:textId="77777777" w:rsidR="00195D11" w:rsidRDefault="00195D11"/>
    <w:p w14:paraId="155C679D" w14:textId="77777777" w:rsidR="00195D11" w:rsidRDefault="00195D11"/>
    <w:p w14:paraId="14FFBB51" w14:textId="77777777" w:rsidR="00195D11" w:rsidRDefault="00195D11"/>
    <w:p w14:paraId="31C1DEA1" w14:textId="77777777" w:rsidR="00195D11" w:rsidRDefault="00195D11"/>
    <w:p w14:paraId="758695E9" w14:textId="77777777" w:rsidR="00195D11" w:rsidRDefault="00195D11"/>
    <w:p w14:paraId="4731FA2A" w14:textId="77777777" w:rsidR="00195D11" w:rsidRDefault="00195D11"/>
    <w:p w14:paraId="6356F419" w14:textId="77777777" w:rsidR="00195D11" w:rsidRDefault="00195D11"/>
    <w:p w14:paraId="19DF50EE" w14:textId="77777777" w:rsidR="00195D11" w:rsidRDefault="00195D11"/>
    <w:p w14:paraId="273078E1" w14:textId="77777777" w:rsidR="00195D11" w:rsidRDefault="00195D11"/>
    <w:p w14:paraId="099A0EFB" w14:textId="77777777" w:rsidR="00195D11" w:rsidRDefault="00195D11"/>
    <w:p w14:paraId="763D7258" w14:textId="77777777" w:rsidR="00195D11" w:rsidRDefault="00195D11"/>
    <w:p w14:paraId="2E589EE5" w14:textId="77777777" w:rsidR="00195D11" w:rsidRDefault="00EF0436">
      <w:pPr>
        <w:pStyle w:val="Heading1"/>
      </w:pPr>
      <w:r>
        <w:t>Part A: Staff Transfer at the Start Date</w:t>
      </w:r>
    </w:p>
    <w:p w14:paraId="18D473A9" w14:textId="77777777" w:rsidR="00195D11" w:rsidRDefault="00EF0436">
      <w:pPr>
        <w:pStyle w:val="Heading2"/>
      </w:pPr>
      <w:r>
        <w:t>Outsourcing from the Buyer</w:t>
      </w:r>
    </w:p>
    <w:p w14:paraId="2965E447" w14:textId="77777777" w:rsidR="00195D11" w:rsidRDefault="00EF0436">
      <w:pPr>
        <w:pStyle w:val="Heading3"/>
        <w:numPr>
          <w:ilvl w:val="0"/>
          <w:numId w:val="29"/>
        </w:numPr>
        <w:ind w:hanging="720"/>
      </w:pPr>
      <w:bookmarkStart w:id="1" w:name="_heading=h.30j0zll"/>
      <w:bookmarkEnd w:id="1"/>
      <w:r>
        <w:t>What is a relevant transfer</w:t>
      </w:r>
      <w:bookmarkStart w:id="2" w:name="bookmark=id.1fob9te"/>
      <w:bookmarkEnd w:id="2"/>
    </w:p>
    <w:p w14:paraId="44F32F04" w14:textId="77777777" w:rsidR="00195D11" w:rsidRDefault="00EF0436">
      <w:pPr>
        <w:pStyle w:val="List"/>
        <w:numPr>
          <w:ilvl w:val="1"/>
          <w:numId w:val="30"/>
        </w:numPr>
        <w:ind w:hanging="11"/>
      </w:pPr>
      <w:r>
        <w:t>The Buyer and the Supplier agree that:</w:t>
      </w:r>
    </w:p>
    <w:p w14:paraId="405F8146" w14:textId="77777777" w:rsidR="00195D11" w:rsidRDefault="00EF0436">
      <w:pPr>
        <w:pStyle w:val="List"/>
        <w:numPr>
          <w:ilvl w:val="2"/>
          <w:numId w:val="30"/>
        </w:numPr>
        <w:ind w:left="1701" w:hanging="283"/>
      </w:pPr>
      <w:r>
        <w:t>the commencement of the provision of the Services or of each relevant part of the Services will be a Relevant Transfer in relation to the Transferring Buyer Employees; and</w:t>
      </w:r>
    </w:p>
    <w:p w14:paraId="2AEF2596" w14:textId="77777777" w:rsidR="00195D11" w:rsidRDefault="00EF0436">
      <w:pPr>
        <w:pStyle w:val="List"/>
        <w:numPr>
          <w:ilvl w:val="2"/>
          <w:numId w:val="30"/>
        </w:numPr>
        <w:ind w:left="1701" w:hanging="283"/>
      </w:pPr>
      <w:proofErr w:type="gramStart"/>
      <w:r>
        <w:t>as a result of</w:t>
      </w:r>
      <w:proofErr w:type="gramEnd"/>
      <w:r>
        <w:t xml:space="preserve">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3381A616" w14:textId="77777777" w:rsidR="00195D11" w:rsidRDefault="00EF0436">
      <w:pPr>
        <w:pStyle w:val="List"/>
        <w:numPr>
          <w:ilvl w:val="1"/>
          <w:numId w:val="30"/>
        </w:numPr>
        <w:ind w:hanging="11"/>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0FCD757C" w14:textId="77777777" w:rsidR="00195D11" w:rsidRDefault="00195D11">
      <w:pPr>
        <w:pStyle w:val="List"/>
        <w:numPr>
          <w:ilvl w:val="0"/>
          <w:numId w:val="0"/>
        </w:numPr>
        <w:ind w:left="851" w:hanging="360"/>
      </w:pPr>
    </w:p>
    <w:p w14:paraId="5820C134" w14:textId="77777777" w:rsidR="00195D11" w:rsidRDefault="00EF0436">
      <w:pPr>
        <w:pStyle w:val="Heading3"/>
        <w:numPr>
          <w:ilvl w:val="0"/>
          <w:numId w:val="29"/>
        </w:numPr>
        <w:ind w:hanging="720"/>
      </w:pPr>
      <w:bookmarkStart w:id="3" w:name="_heading=h.3znysh7"/>
      <w:bookmarkEnd w:id="3"/>
      <w:r>
        <w:t>Indemnities the Buyer must give</w:t>
      </w:r>
    </w:p>
    <w:p w14:paraId="7BA0D9B4" w14:textId="77777777" w:rsidR="00195D11" w:rsidRDefault="00195D11">
      <w:pPr>
        <w:pStyle w:val="ListParagraph"/>
        <w:numPr>
          <w:ilvl w:val="0"/>
          <w:numId w:val="30"/>
        </w:numPr>
        <w:overflowPunct/>
        <w:spacing w:before="120" w:after="80" w:line="360" w:lineRule="auto"/>
        <w:rPr>
          <w:rFonts w:ascii="Arial" w:hAnsi="Arial" w:cs="Calibri"/>
          <w:vanish/>
          <w:sz w:val="27"/>
        </w:rPr>
      </w:pPr>
      <w:bookmarkStart w:id="4" w:name="_heading=h.2et92p0"/>
      <w:bookmarkEnd w:id="4"/>
    </w:p>
    <w:p w14:paraId="64CCCB38" w14:textId="77777777" w:rsidR="00195D11" w:rsidRDefault="00EF0436">
      <w:pPr>
        <w:pStyle w:val="List"/>
        <w:numPr>
          <w:ilvl w:val="1"/>
          <w:numId w:val="30"/>
        </w:numPr>
        <w:ind w:left="709" w:firstLine="0"/>
      </w:pPr>
      <w:r>
        <w:t xml:space="preserve">Subject to Paragraph 2.2, the Buyer shall indemnify the Supplier and any Subcontractor against any Employee Liabilities arising from or </w:t>
      </w:r>
      <w:proofErr w:type="gramStart"/>
      <w:r>
        <w:t>as a result of</w:t>
      </w:r>
      <w:proofErr w:type="gramEnd"/>
      <w:r>
        <w:t>:</w:t>
      </w:r>
    </w:p>
    <w:p w14:paraId="1F9D14DD" w14:textId="77777777" w:rsidR="00195D11" w:rsidRDefault="00EF0436">
      <w:pPr>
        <w:pStyle w:val="List"/>
        <w:numPr>
          <w:ilvl w:val="2"/>
          <w:numId w:val="30"/>
        </w:numPr>
        <w:ind w:left="1701" w:hanging="283"/>
      </w:pPr>
      <w:bookmarkStart w:id="5" w:name="_heading=h.tyjcwt"/>
      <w:bookmarkEnd w:id="5"/>
      <w:r>
        <w:t xml:space="preserve"> any act or omission by the Buyer in respect of any Transferring Buyer Employee or any appropriate employee representative (as defined in the Employment Regulations) of any Transferring Buyer Employee occurring before the Relevant Transfer </w:t>
      </w:r>
      <w:proofErr w:type="gramStart"/>
      <w:r>
        <w:t>Date;</w:t>
      </w:r>
      <w:proofErr w:type="gramEnd"/>
    </w:p>
    <w:p w14:paraId="68361CE1" w14:textId="77777777" w:rsidR="00195D11" w:rsidRDefault="00EF0436">
      <w:pPr>
        <w:pStyle w:val="List"/>
        <w:numPr>
          <w:ilvl w:val="2"/>
          <w:numId w:val="30"/>
        </w:numPr>
        <w:ind w:left="1701" w:hanging="283"/>
      </w:pPr>
      <w:r>
        <w:t>the breach or non-observance by the Buyer before the Relevant Transfer Date of:</w:t>
      </w:r>
    </w:p>
    <w:p w14:paraId="7EFEBF39" w14:textId="77777777" w:rsidR="00195D11" w:rsidRDefault="00EF0436">
      <w:pPr>
        <w:pStyle w:val="List3"/>
        <w:numPr>
          <w:ilvl w:val="0"/>
          <w:numId w:val="12"/>
        </w:numPr>
      </w:pPr>
      <w:r>
        <w:t>any collective agreement applicable to the Transferring Buyer Employees; and/or</w:t>
      </w:r>
    </w:p>
    <w:p w14:paraId="0DFAE598" w14:textId="77777777" w:rsidR="00195D11" w:rsidRDefault="00EF0436">
      <w:pPr>
        <w:pStyle w:val="List3"/>
        <w:numPr>
          <w:ilvl w:val="0"/>
          <w:numId w:val="12"/>
        </w:numPr>
      </w:pPr>
      <w:r>
        <w:t xml:space="preserve">any custom or practice in respect of any Transferring Buyer Employees which the Buyer is contractually bound to </w:t>
      </w:r>
      <w:proofErr w:type="gramStart"/>
      <w:r>
        <w:t>honour;</w:t>
      </w:r>
      <w:proofErr w:type="gramEnd"/>
    </w:p>
    <w:p w14:paraId="6D46C3AB" w14:textId="77777777" w:rsidR="00195D11" w:rsidRDefault="00EF0436">
      <w:pPr>
        <w:pStyle w:val="List"/>
        <w:numPr>
          <w:ilvl w:val="2"/>
          <w:numId w:val="30"/>
        </w:numPr>
        <w:ind w:left="1701" w:hanging="283"/>
      </w:pPr>
      <w:r>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w:t>
      </w:r>
      <w:proofErr w:type="gramStart"/>
      <w:r>
        <w:t>Date;</w:t>
      </w:r>
      <w:proofErr w:type="gramEnd"/>
    </w:p>
    <w:p w14:paraId="4ECD73F3" w14:textId="77777777" w:rsidR="00195D11" w:rsidRDefault="00EF0436">
      <w:pPr>
        <w:pStyle w:val="List"/>
        <w:numPr>
          <w:ilvl w:val="2"/>
          <w:numId w:val="30"/>
        </w:numPr>
        <w:ind w:left="1701" w:hanging="283"/>
      </w:pPr>
      <w:r>
        <w:t>any proceeding, claim or demand by HMRC or other statutory authority in respect of any financial obligation including, but not limited to, PAYE and primary and secondary national insurance contributions:</w:t>
      </w:r>
    </w:p>
    <w:p w14:paraId="3AE622CB" w14:textId="77777777" w:rsidR="00195D11" w:rsidRDefault="00EF0436">
      <w:pPr>
        <w:pStyle w:val="List3"/>
        <w:numPr>
          <w:ilvl w:val="0"/>
          <w:numId w:val="31"/>
        </w:numPr>
      </w:pPr>
      <w:r>
        <w:t>in relation to any Transferring Buyer Employee, to the extent that the proceeding, claim or demand by HMRC or other statutory authority relates to financial obligations arising before the Relevant Transfer Date; and</w:t>
      </w:r>
    </w:p>
    <w:p w14:paraId="29D1A6B4" w14:textId="77777777" w:rsidR="00195D11" w:rsidRDefault="00EF0436">
      <w:pPr>
        <w:pStyle w:val="List3"/>
        <w:numPr>
          <w:ilvl w:val="0"/>
          <w:numId w:val="31"/>
        </w:numPr>
      </w:pPr>
      <w: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6AF522E0" w14:textId="77777777" w:rsidR="00195D11" w:rsidRDefault="00EF0436">
      <w:pPr>
        <w:pStyle w:val="List"/>
        <w:numPr>
          <w:ilvl w:val="2"/>
          <w:numId w:val="30"/>
        </w:numPr>
        <w:ind w:left="1701" w:hanging="283"/>
      </w:pPr>
      <w:r>
        <w:t xml:space="preserve">a failure of the Buyer to discharge, or procure the discharge of, all wages, salaries and all other benefits and all PAYE tax deductions and national insurance contributions relating to the Transferring Buyer Employees arising before the Relevant Transfer </w:t>
      </w:r>
      <w:proofErr w:type="gramStart"/>
      <w:r>
        <w:t>Date;</w:t>
      </w:r>
      <w:proofErr w:type="gramEnd"/>
    </w:p>
    <w:p w14:paraId="5947E342" w14:textId="77777777" w:rsidR="00195D11" w:rsidRDefault="00EF0436">
      <w:pPr>
        <w:pStyle w:val="List"/>
        <w:numPr>
          <w:ilvl w:val="2"/>
          <w:numId w:val="30"/>
        </w:numPr>
        <w:ind w:left="1701" w:hanging="283"/>
      </w:pPr>
      <w: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35E64CCB" w14:textId="77777777" w:rsidR="00195D11" w:rsidRDefault="00EF0436">
      <w:pPr>
        <w:pStyle w:val="List"/>
        <w:numPr>
          <w:ilvl w:val="2"/>
          <w:numId w:val="30"/>
        </w:numPr>
        <w:ind w:left="1701" w:hanging="283"/>
      </w:pPr>
      <w: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5F1CDE36" w14:textId="77777777" w:rsidR="00195D11" w:rsidRDefault="00EF0436">
      <w:pPr>
        <w:pStyle w:val="List"/>
        <w:numPr>
          <w:ilvl w:val="1"/>
          <w:numId w:val="30"/>
        </w:numPr>
        <w:ind w:left="709" w:firstLine="0"/>
      </w:pPr>
      <w:bookmarkStart w:id="6" w:name="_heading=h.3dy6vkm"/>
      <w:bookmarkEnd w:id="6"/>
      <w:r>
        <w:t>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w:t>
      </w:r>
    </w:p>
    <w:p w14:paraId="7185AEFB" w14:textId="77777777" w:rsidR="00195D11" w:rsidRDefault="00EF0436">
      <w:pPr>
        <w:pStyle w:val="List"/>
        <w:numPr>
          <w:ilvl w:val="2"/>
          <w:numId w:val="30"/>
        </w:numPr>
        <w:ind w:left="1701" w:hanging="283"/>
      </w:pPr>
      <w: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3096CC92" w14:textId="77777777" w:rsidR="00195D11" w:rsidRDefault="00EF0436">
      <w:pPr>
        <w:pStyle w:val="List"/>
        <w:numPr>
          <w:ilvl w:val="2"/>
          <w:numId w:val="30"/>
        </w:numPr>
        <w:ind w:left="1701" w:hanging="283"/>
      </w:pPr>
      <w:r>
        <w:t>arising from the failure by the Supplier or any Subcontractor to comply with its obligations under the Employment Regulations.</w:t>
      </w:r>
      <w:bookmarkStart w:id="7" w:name="_heading=h.1t3h5sf"/>
      <w:bookmarkEnd w:id="7"/>
    </w:p>
    <w:p w14:paraId="2432BA68" w14:textId="77777777" w:rsidR="00195D11" w:rsidRDefault="00EF0436">
      <w:pPr>
        <w:pStyle w:val="List"/>
        <w:numPr>
          <w:ilvl w:val="1"/>
          <w:numId w:val="30"/>
        </w:numPr>
        <w:ind w:left="709" w:firstLine="0"/>
      </w:pPr>
      <w: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8" w:name="_heading=h.4d34og8"/>
      <w:bookmarkEnd w:id="8"/>
    </w:p>
    <w:p w14:paraId="4925F88E" w14:textId="77777777" w:rsidR="00195D11" w:rsidRDefault="00EF0436">
      <w:pPr>
        <w:pStyle w:val="List"/>
        <w:numPr>
          <w:ilvl w:val="2"/>
          <w:numId w:val="30"/>
        </w:numPr>
        <w:ind w:left="1701" w:hanging="283"/>
      </w:pPr>
      <w:r>
        <w:t>the Supplier shall, or shall procure that the Subcontractor shall, within 5 Working Days of becoming aware of that fact, notify the Buyer in writing; and</w:t>
      </w:r>
      <w:bookmarkStart w:id="9" w:name="_heading=h.2s8eyo1"/>
      <w:bookmarkEnd w:id="9"/>
    </w:p>
    <w:p w14:paraId="50BD3215" w14:textId="77777777" w:rsidR="00195D11" w:rsidRDefault="00EF0436">
      <w:pPr>
        <w:pStyle w:val="List"/>
        <w:numPr>
          <w:ilvl w:val="2"/>
          <w:numId w:val="30"/>
        </w:numPr>
        <w:ind w:left="1701" w:hanging="283"/>
      </w:pPr>
      <w:r>
        <w:t xml:space="preserve">the Buyer may offer (or may procure that a third party may offer) employment to such </w:t>
      </w:r>
      <w:proofErr w:type="gramStart"/>
      <w:r>
        <w:t>person, or</w:t>
      </w:r>
      <w:proofErr w:type="gramEnd"/>
      <w:r>
        <w:t xml:space="preserve"> take such other reasonable steps as the Buyer considers appropriate to deal with the matter provided always that such steps are in compliance with Law, within 15 Working Days of receipt of notice from the Supplier and/or any Subcontractor.</w:t>
      </w:r>
    </w:p>
    <w:p w14:paraId="053728F3" w14:textId="77777777" w:rsidR="00195D11" w:rsidRDefault="00EF0436">
      <w:pPr>
        <w:pStyle w:val="List"/>
        <w:numPr>
          <w:ilvl w:val="1"/>
          <w:numId w:val="30"/>
        </w:numPr>
        <w:ind w:left="709" w:firstLine="0"/>
      </w:pPr>
      <w:r>
        <w:t xml:space="preserve">If an offer referred to in Paragraph 2.3.2 is accepted, or if the situation has otherwise been resolved by the Buyer, the Supplier shall, or shall procure that a Subcontractor shall, immediately release the person from his/her employment or alleged </w:t>
      </w:r>
      <w:proofErr w:type="gramStart"/>
      <w:r>
        <w:t>employment;</w:t>
      </w:r>
      <w:bookmarkStart w:id="10" w:name="_heading=h.17dp8vu"/>
      <w:bookmarkEnd w:id="10"/>
      <w:proofErr w:type="gramEnd"/>
    </w:p>
    <w:p w14:paraId="302A932C" w14:textId="77777777" w:rsidR="00195D11" w:rsidRDefault="00EF0436">
      <w:pPr>
        <w:pStyle w:val="List"/>
        <w:numPr>
          <w:ilvl w:val="1"/>
          <w:numId w:val="30"/>
        </w:numPr>
        <w:ind w:left="709" w:firstLine="0"/>
      </w:pPr>
      <w:r>
        <w:t>If by the end of the 15 Working Day period referred to in Paragraph 2.3.2:</w:t>
      </w:r>
    </w:p>
    <w:p w14:paraId="6C5CCEDB" w14:textId="77777777" w:rsidR="00195D11" w:rsidRDefault="00EF0436">
      <w:pPr>
        <w:pStyle w:val="List3"/>
        <w:numPr>
          <w:ilvl w:val="0"/>
          <w:numId w:val="32"/>
        </w:numPr>
      </w:pPr>
      <w:r>
        <w:t xml:space="preserve">no such offer of employment has been </w:t>
      </w:r>
      <w:proofErr w:type="gramStart"/>
      <w:r>
        <w:t>made;</w:t>
      </w:r>
      <w:proofErr w:type="gramEnd"/>
    </w:p>
    <w:p w14:paraId="3F789986" w14:textId="77777777" w:rsidR="00195D11" w:rsidRDefault="00EF0436">
      <w:pPr>
        <w:pStyle w:val="List3"/>
        <w:numPr>
          <w:ilvl w:val="0"/>
          <w:numId w:val="32"/>
        </w:numPr>
      </w:pPr>
      <w:r>
        <w:t>such offer has been made but not accepted; or</w:t>
      </w:r>
    </w:p>
    <w:p w14:paraId="10A68E29" w14:textId="77777777" w:rsidR="00195D11" w:rsidRDefault="00EF0436">
      <w:pPr>
        <w:pStyle w:val="List3"/>
        <w:numPr>
          <w:ilvl w:val="0"/>
          <w:numId w:val="32"/>
        </w:numPr>
      </w:pPr>
      <w:r>
        <w:t>the situation has not otherwise been resolved,</w:t>
      </w:r>
    </w:p>
    <w:p w14:paraId="60A8849F" w14:textId="77777777" w:rsidR="00195D11" w:rsidRDefault="00EF0436">
      <w:pPr>
        <w:ind w:left="709"/>
      </w:pPr>
      <w:r>
        <w:t>the Supplier and/or any Subcontractor may within 5 Working Days give notice to terminate the employment or alleged employment of such person.</w:t>
      </w:r>
    </w:p>
    <w:p w14:paraId="3BF4BDC6" w14:textId="77777777" w:rsidR="00195D11" w:rsidRDefault="00EF0436">
      <w:pPr>
        <w:pStyle w:val="List"/>
        <w:numPr>
          <w:ilvl w:val="1"/>
          <w:numId w:val="30"/>
        </w:numPr>
        <w:ind w:left="709" w:firstLine="0"/>
      </w:pPr>
      <w:r>
        <w:t>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w:t>
      </w:r>
      <w:bookmarkStart w:id="11" w:name="_heading=h.3rdcrjn"/>
      <w:bookmarkEnd w:id="11"/>
    </w:p>
    <w:p w14:paraId="372131FE" w14:textId="77777777" w:rsidR="00195D11" w:rsidRDefault="00EF0436">
      <w:pPr>
        <w:pStyle w:val="List"/>
        <w:numPr>
          <w:ilvl w:val="1"/>
          <w:numId w:val="30"/>
        </w:numPr>
        <w:ind w:left="709" w:firstLine="0"/>
      </w:pPr>
      <w:r>
        <w:t xml:space="preserve">The indemnity in Paragraph 2.6: </w:t>
      </w:r>
    </w:p>
    <w:p w14:paraId="0F87A7AE" w14:textId="77777777" w:rsidR="00195D11" w:rsidRDefault="00EF0436">
      <w:pPr>
        <w:pStyle w:val="List"/>
        <w:numPr>
          <w:ilvl w:val="2"/>
          <w:numId w:val="30"/>
        </w:numPr>
        <w:ind w:left="1701" w:hanging="283"/>
      </w:pPr>
      <w:r>
        <w:t>shall not apply to:</w:t>
      </w:r>
    </w:p>
    <w:p w14:paraId="62387FD9" w14:textId="77777777" w:rsidR="00195D11" w:rsidRDefault="00EF0436">
      <w:pPr>
        <w:pStyle w:val="List3"/>
        <w:numPr>
          <w:ilvl w:val="0"/>
          <w:numId w:val="33"/>
        </w:numPr>
      </w:pPr>
      <w:r>
        <w:t>any claim for:</w:t>
      </w:r>
    </w:p>
    <w:p w14:paraId="2C8D862B" w14:textId="77777777" w:rsidR="00195D11" w:rsidRDefault="00EF0436">
      <w:pPr>
        <w:pStyle w:val="List3"/>
        <w:numPr>
          <w:ilvl w:val="1"/>
          <w:numId w:val="33"/>
        </w:numPr>
      </w:pPr>
      <w:r>
        <w:t>discrimination, including on the grounds of sex, race, disability, age, gender reassignment, marriage or civil partnership, pregnancy and maternity or sexual orientation, religion or belief; or</w:t>
      </w:r>
    </w:p>
    <w:p w14:paraId="4C60ED65" w14:textId="77777777" w:rsidR="00195D11" w:rsidRDefault="00EF0436">
      <w:pPr>
        <w:pStyle w:val="List3"/>
        <w:numPr>
          <w:ilvl w:val="1"/>
          <w:numId w:val="33"/>
        </w:numPr>
      </w:pPr>
      <w:r>
        <w:t xml:space="preserve">equal pay or compensation for less favourable treatment of part-time workers or </w:t>
      </w:r>
      <w:proofErr w:type="gramStart"/>
      <w:r>
        <w:t>fixed-term</w:t>
      </w:r>
      <w:proofErr w:type="gramEnd"/>
      <w:r>
        <w:t xml:space="preserve"> employees;</w:t>
      </w:r>
    </w:p>
    <w:p w14:paraId="3D802A5C" w14:textId="77777777" w:rsidR="00195D11" w:rsidRDefault="00EF0436">
      <w:pPr>
        <w:ind w:left="1701"/>
      </w:pPr>
      <w:r>
        <w:t>in any case in relation to any alleged act or omission of the Supplier and/or any Subcontractor; or</w:t>
      </w:r>
    </w:p>
    <w:p w14:paraId="78E5F01F" w14:textId="77777777" w:rsidR="00195D11" w:rsidRDefault="00EF0436">
      <w:pPr>
        <w:pStyle w:val="List3"/>
        <w:numPr>
          <w:ilvl w:val="0"/>
          <w:numId w:val="33"/>
        </w:numPr>
      </w:pPr>
      <w:r>
        <w:t>any claim that the termination of employment was unfair because the Supplier and/or any Subcontractor neglected to follow a fair dismissal procedure; and</w:t>
      </w:r>
    </w:p>
    <w:p w14:paraId="2839DA43" w14:textId="77777777" w:rsidR="00195D11" w:rsidRDefault="00EF0436">
      <w:pPr>
        <w:pStyle w:val="List"/>
        <w:numPr>
          <w:ilvl w:val="2"/>
          <w:numId w:val="30"/>
        </w:numPr>
        <w:ind w:left="1701" w:hanging="283"/>
      </w:pPr>
      <w:r>
        <w:t>shall apply only where the notification referred to in Paragraph 2.3.1 is made by the Supplier and/or any Subcontractor (as appropriate) to the Buyer within 6 months of the Start Date</w:t>
      </w:r>
      <w:bookmarkStart w:id="12" w:name="_heading=h.26in1rg"/>
      <w:bookmarkEnd w:id="12"/>
    </w:p>
    <w:p w14:paraId="4E76FFB3" w14:textId="77777777" w:rsidR="00195D11" w:rsidRDefault="00EF0436">
      <w:pPr>
        <w:pStyle w:val="List"/>
        <w:numPr>
          <w:ilvl w:val="1"/>
          <w:numId w:val="30"/>
        </w:numPr>
        <w:ind w:left="709" w:firstLine="0"/>
      </w:pPr>
      <w: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463C5B2E" w14:textId="77777777" w:rsidR="00195D11" w:rsidRDefault="00195D11">
      <w:pPr>
        <w:pStyle w:val="List"/>
        <w:numPr>
          <w:ilvl w:val="0"/>
          <w:numId w:val="0"/>
        </w:numPr>
        <w:ind w:left="709" w:hanging="360"/>
      </w:pPr>
    </w:p>
    <w:p w14:paraId="1482D5CC" w14:textId="77777777" w:rsidR="00195D11" w:rsidRDefault="00EF0436">
      <w:pPr>
        <w:pStyle w:val="Heading3"/>
        <w:numPr>
          <w:ilvl w:val="0"/>
          <w:numId w:val="29"/>
        </w:numPr>
        <w:ind w:hanging="720"/>
      </w:pPr>
      <w:bookmarkStart w:id="13" w:name="_heading=h.lnxbz9"/>
      <w:bookmarkEnd w:id="13"/>
      <w:r>
        <w:t>Indemnities the Supplier must give and its obligations</w:t>
      </w:r>
    </w:p>
    <w:p w14:paraId="7A509DAA" w14:textId="77777777" w:rsidR="00195D11" w:rsidRDefault="00195D11">
      <w:pPr>
        <w:pStyle w:val="ListParagraph"/>
        <w:numPr>
          <w:ilvl w:val="0"/>
          <w:numId w:val="30"/>
        </w:numPr>
        <w:overflowPunct/>
        <w:spacing w:before="120" w:after="80" w:line="360" w:lineRule="auto"/>
        <w:rPr>
          <w:rFonts w:ascii="Arial" w:hAnsi="Arial" w:cs="Calibri"/>
          <w:vanish/>
          <w:sz w:val="27"/>
        </w:rPr>
      </w:pPr>
      <w:bookmarkStart w:id="14" w:name="_heading=h.35nkun2"/>
      <w:bookmarkEnd w:id="14"/>
    </w:p>
    <w:p w14:paraId="01BD898F" w14:textId="77777777" w:rsidR="00195D11" w:rsidRDefault="00EF0436">
      <w:pPr>
        <w:pStyle w:val="List"/>
        <w:numPr>
          <w:ilvl w:val="1"/>
          <w:numId w:val="30"/>
        </w:numPr>
        <w:ind w:left="709" w:firstLine="0"/>
      </w:pPr>
      <w:r>
        <w:t xml:space="preserve">Subject to Paragraph 3.2, the Supplier shall indemnify the Buyer against any Employee Liabilities arising from or </w:t>
      </w:r>
      <w:proofErr w:type="gramStart"/>
      <w:r>
        <w:t>as a result of</w:t>
      </w:r>
      <w:proofErr w:type="gramEnd"/>
      <w:r>
        <w:t>:</w:t>
      </w:r>
    </w:p>
    <w:p w14:paraId="5F52DDBB" w14:textId="77777777" w:rsidR="00195D11" w:rsidRDefault="00EF0436">
      <w:pPr>
        <w:pStyle w:val="List"/>
        <w:numPr>
          <w:ilvl w:val="2"/>
          <w:numId w:val="30"/>
        </w:numPr>
        <w:ind w:left="1701" w:hanging="283"/>
      </w:pPr>
      <w:r>
        <w:t xml:space="preserve">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w:t>
      </w:r>
      <w:proofErr w:type="gramStart"/>
      <w:r>
        <w:t>Date;</w:t>
      </w:r>
      <w:proofErr w:type="gramEnd"/>
    </w:p>
    <w:p w14:paraId="09114447" w14:textId="77777777" w:rsidR="00195D11" w:rsidRDefault="00EF0436">
      <w:pPr>
        <w:pStyle w:val="List"/>
        <w:numPr>
          <w:ilvl w:val="2"/>
          <w:numId w:val="30"/>
        </w:numPr>
      </w:pPr>
      <w:r>
        <w:t>the breach or non-observance by the Supplier or any Subcontractor on or after the Relevant Transfer Date of:</w:t>
      </w:r>
    </w:p>
    <w:p w14:paraId="76750D24" w14:textId="77777777" w:rsidR="00195D11" w:rsidRDefault="00EF0436">
      <w:pPr>
        <w:pStyle w:val="List3"/>
        <w:numPr>
          <w:ilvl w:val="0"/>
          <w:numId w:val="21"/>
        </w:numPr>
      </w:pPr>
      <w:r>
        <w:t>any collective agreement applicable to the Transferring Buyer Employees; and/or</w:t>
      </w:r>
    </w:p>
    <w:p w14:paraId="03860482" w14:textId="77777777" w:rsidR="00195D11" w:rsidRDefault="00EF0436">
      <w:pPr>
        <w:pStyle w:val="List3"/>
        <w:numPr>
          <w:ilvl w:val="0"/>
          <w:numId w:val="21"/>
        </w:numPr>
      </w:pPr>
      <w:r>
        <w:t xml:space="preserve">any custom or practice in respect of any Transferring Buyer Employees which the Supplier or any Subcontractor is contractually bound to </w:t>
      </w:r>
      <w:proofErr w:type="gramStart"/>
      <w:r>
        <w:t>honour;</w:t>
      </w:r>
      <w:proofErr w:type="gramEnd"/>
    </w:p>
    <w:p w14:paraId="4767AE64" w14:textId="77777777" w:rsidR="00195D11" w:rsidRDefault="00EF0436">
      <w:pPr>
        <w:pStyle w:val="List"/>
        <w:numPr>
          <w:ilvl w:val="2"/>
          <w:numId w:val="30"/>
        </w:numPr>
        <w:ind w:left="1701" w:hanging="283"/>
      </w:pPr>
      <w: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w:t>
      </w:r>
      <w:proofErr w:type="gramStart"/>
      <w:r>
        <w:t>Date;</w:t>
      </w:r>
      <w:proofErr w:type="gramEnd"/>
    </w:p>
    <w:p w14:paraId="6F9A10E3" w14:textId="77777777" w:rsidR="00195D11" w:rsidRDefault="00EF0436">
      <w:pPr>
        <w:pStyle w:val="List"/>
        <w:numPr>
          <w:ilvl w:val="2"/>
          <w:numId w:val="30"/>
        </w:numPr>
        <w:ind w:left="1701" w:hanging="283"/>
      </w:pPr>
      <w:r>
        <w:t>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w:t>
      </w:r>
    </w:p>
    <w:p w14:paraId="0486B726" w14:textId="77777777" w:rsidR="00195D11" w:rsidRDefault="00EF0436">
      <w:pPr>
        <w:pStyle w:val="List"/>
        <w:numPr>
          <w:ilvl w:val="2"/>
          <w:numId w:val="30"/>
        </w:numPr>
        <w:ind w:left="1701" w:hanging="283"/>
      </w:pPr>
      <w:r>
        <w:t xml:space="preserve">any statement communicated </w:t>
      </w:r>
      <w:proofErr w:type="gramStart"/>
      <w:r>
        <w:t>to</w:t>
      </w:r>
      <w:proofErr w:type="gramEnd"/>
      <w:r>
        <w:t xml:space="preserve"> or action undertaken by the Supplier or any Subcontractor to, or in respect of, any Transferring Buyer Employee before the Relevant Transfer Date regarding the Relevant Transfer which has not been agreed in advance with the Buyer in writing;</w:t>
      </w:r>
    </w:p>
    <w:p w14:paraId="3F2CE8D3" w14:textId="77777777" w:rsidR="00195D11" w:rsidRDefault="00EF0436">
      <w:pPr>
        <w:pStyle w:val="List"/>
        <w:numPr>
          <w:ilvl w:val="2"/>
          <w:numId w:val="30"/>
        </w:numPr>
        <w:ind w:left="1701" w:hanging="283"/>
      </w:pPr>
      <w:r>
        <w:t>any proceeding, claim or demand by HMRC or other statutory authority in respect of any financial obligation including, but not limited to, PAYE and primary and secondary national insurance contributions:</w:t>
      </w:r>
    </w:p>
    <w:p w14:paraId="38ECAD16" w14:textId="77777777" w:rsidR="00195D11" w:rsidRDefault="00EF0436">
      <w:pPr>
        <w:pStyle w:val="List3"/>
        <w:numPr>
          <w:ilvl w:val="0"/>
          <w:numId w:val="34"/>
        </w:numPr>
      </w:pPr>
      <w:r>
        <w:t>in relation to any Transferring Buyer Employee, to the extent that the proceeding, claim or demand by HMRC or other statutory authority relates to financial obligations arising on or after the Relevant Transfer Date; and</w:t>
      </w:r>
    </w:p>
    <w:p w14:paraId="6AB8F4F0" w14:textId="77777777" w:rsidR="00195D11" w:rsidRDefault="00EF0436">
      <w:pPr>
        <w:pStyle w:val="List3"/>
        <w:numPr>
          <w:ilvl w:val="0"/>
          <w:numId w:val="34"/>
        </w:numPr>
      </w:pPr>
      <w: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5499941F" w14:textId="77777777" w:rsidR="00195D11" w:rsidRDefault="00EF0436">
      <w:pPr>
        <w:pStyle w:val="List"/>
        <w:numPr>
          <w:ilvl w:val="2"/>
          <w:numId w:val="30"/>
        </w:numPr>
        <w:ind w:left="1701" w:hanging="283"/>
      </w:pPr>
      <w:r>
        <w:t xml:space="preserve">a failure of the Supplier or any Subcontractor to discharge or procure the discharge of all wages, salaries and all other benefits and all PAYE tax deductions and national insurance contributions relating to the Transferring Author Buyer Employees in respect of the period from (and including) the Relevant Transfer </w:t>
      </w:r>
      <w:proofErr w:type="gramStart"/>
      <w:r>
        <w:t>Date;</w:t>
      </w:r>
      <w:proofErr w:type="gramEnd"/>
    </w:p>
    <w:p w14:paraId="22D4498C" w14:textId="77777777" w:rsidR="00195D11" w:rsidRDefault="00EF0436">
      <w:pPr>
        <w:pStyle w:val="List"/>
        <w:numPr>
          <w:ilvl w:val="2"/>
          <w:numId w:val="30"/>
        </w:numPr>
        <w:ind w:left="1701" w:hanging="283"/>
      </w:pPr>
      <w: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451642FF" w14:textId="77777777" w:rsidR="00195D11" w:rsidRDefault="00EF0436">
      <w:pPr>
        <w:pStyle w:val="List"/>
        <w:numPr>
          <w:ilvl w:val="2"/>
          <w:numId w:val="30"/>
        </w:numPr>
        <w:ind w:left="1701" w:hanging="283"/>
      </w:pPr>
      <w:r>
        <w:t>a failure by the Supplier or any Sub-contractor to comply with its obligations under paragraph 2.8 above.</w:t>
      </w:r>
      <w:bookmarkStart w:id="15" w:name="_heading=h.1ksv4uv"/>
      <w:bookmarkEnd w:id="15"/>
    </w:p>
    <w:p w14:paraId="021500E4" w14:textId="77777777" w:rsidR="00195D11" w:rsidRDefault="00EF0436">
      <w:pPr>
        <w:pStyle w:val="List"/>
        <w:numPr>
          <w:ilvl w:val="1"/>
          <w:numId w:val="30"/>
        </w:numPr>
        <w:ind w:left="709" w:firstLine="0"/>
      </w:pPr>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7ACFCC8B" w14:textId="77777777" w:rsidR="00195D11" w:rsidRDefault="00EF0436">
      <w:pPr>
        <w:pStyle w:val="List"/>
        <w:numPr>
          <w:ilvl w:val="1"/>
          <w:numId w:val="30"/>
        </w:numPr>
        <w:ind w:left="709" w:firstLine="0"/>
      </w:pPr>
      <w: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10E6E6AA" w14:textId="77777777" w:rsidR="00195D11" w:rsidRDefault="00195D11">
      <w:pPr>
        <w:pStyle w:val="List"/>
        <w:numPr>
          <w:ilvl w:val="0"/>
          <w:numId w:val="0"/>
        </w:numPr>
        <w:ind w:left="709" w:hanging="360"/>
      </w:pPr>
    </w:p>
    <w:p w14:paraId="052BBD09" w14:textId="77777777" w:rsidR="00195D11" w:rsidRDefault="00EF0436">
      <w:pPr>
        <w:pStyle w:val="Heading3"/>
        <w:numPr>
          <w:ilvl w:val="0"/>
          <w:numId w:val="29"/>
        </w:numPr>
        <w:ind w:hanging="720"/>
      </w:pPr>
      <w:r>
        <w:t>Information the Supplier must provide</w:t>
      </w:r>
    </w:p>
    <w:p w14:paraId="79FFBB5D" w14:textId="77777777" w:rsidR="00195D11" w:rsidRDefault="00195D11">
      <w:pPr>
        <w:pStyle w:val="ListParagraph"/>
        <w:numPr>
          <w:ilvl w:val="0"/>
          <w:numId w:val="30"/>
        </w:numPr>
        <w:overflowPunct/>
        <w:spacing w:before="120" w:after="80" w:line="360" w:lineRule="auto"/>
        <w:rPr>
          <w:rFonts w:ascii="Arial" w:hAnsi="Arial" w:cs="Calibri"/>
          <w:vanish/>
          <w:sz w:val="27"/>
        </w:rPr>
      </w:pPr>
    </w:p>
    <w:p w14:paraId="62C3C85B" w14:textId="77777777" w:rsidR="00195D11" w:rsidRDefault="00EF0436">
      <w:pPr>
        <w:pStyle w:val="List"/>
        <w:numPr>
          <w:ilvl w:val="1"/>
          <w:numId w:val="30"/>
        </w:numPr>
        <w:ind w:left="709" w:firstLine="0"/>
      </w:pPr>
      <w:r>
        <w:t>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0BEA48B8" w14:textId="77777777" w:rsidR="00195D11" w:rsidRDefault="00195D11">
      <w:pPr>
        <w:pStyle w:val="List"/>
        <w:numPr>
          <w:ilvl w:val="0"/>
          <w:numId w:val="0"/>
        </w:numPr>
        <w:ind w:left="709" w:hanging="360"/>
      </w:pPr>
    </w:p>
    <w:p w14:paraId="35F45F69" w14:textId="77777777" w:rsidR="00195D11" w:rsidRDefault="00EF0436">
      <w:pPr>
        <w:pStyle w:val="Heading3"/>
        <w:numPr>
          <w:ilvl w:val="0"/>
          <w:numId w:val="29"/>
        </w:numPr>
        <w:ind w:hanging="720"/>
      </w:pPr>
      <w:r>
        <w:t>Cabinet Office requirements</w:t>
      </w:r>
    </w:p>
    <w:p w14:paraId="7AFD0B32" w14:textId="77777777" w:rsidR="00195D11" w:rsidRDefault="00EF0436">
      <w:pPr>
        <w:pStyle w:val="List"/>
        <w:numPr>
          <w:ilvl w:val="1"/>
          <w:numId w:val="35"/>
        </w:numPr>
        <w:ind w:left="709" w:firstLine="0"/>
      </w:pPr>
      <w:bookmarkStart w:id="16" w:name="_heading=h.44sinio"/>
      <w:bookmarkEnd w:id="16"/>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Start w:id="17" w:name="_heading=h.2jxsxqh"/>
      <w:bookmarkEnd w:id="17"/>
    </w:p>
    <w:p w14:paraId="58A36503" w14:textId="77777777" w:rsidR="00195D11" w:rsidRDefault="00EF0436">
      <w:pPr>
        <w:pStyle w:val="List"/>
        <w:numPr>
          <w:ilvl w:val="1"/>
          <w:numId w:val="35"/>
        </w:numPr>
        <w:ind w:left="709" w:firstLine="0"/>
      </w:pPr>
      <w:r>
        <w:t>The Supplier shall, and shall procure that each Subcontractor shall, comply with any requirement notified to it by the Buyer relating to pensions in respect of any Transferring Buyer Employee as set down in:</w:t>
      </w:r>
    </w:p>
    <w:p w14:paraId="0F671B01" w14:textId="77777777" w:rsidR="00195D11" w:rsidRDefault="00EF0436">
      <w:pPr>
        <w:pStyle w:val="List"/>
        <w:numPr>
          <w:ilvl w:val="2"/>
          <w:numId w:val="35"/>
        </w:numPr>
        <w:ind w:left="1701" w:hanging="283"/>
      </w:pPr>
      <w:r>
        <w:t xml:space="preserve">the Cabinet Office Statement of Practice on Staff Transfers in the Public Sector of January 2000, revised December </w:t>
      </w:r>
      <w:proofErr w:type="gramStart"/>
      <w:r>
        <w:t>2013;</w:t>
      </w:r>
      <w:proofErr w:type="gramEnd"/>
    </w:p>
    <w:p w14:paraId="0183B2F5" w14:textId="77777777" w:rsidR="00195D11" w:rsidRDefault="00EF0436">
      <w:pPr>
        <w:pStyle w:val="List"/>
        <w:numPr>
          <w:ilvl w:val="2"/>
          <w:numId w:val="35"/>
        </w:numPr>
        <w:ind w:left="1701" w:hanging="283"/>
      </w:pPr>
      <w:r>
        <w:t>Old Fair Deal; and/or</w:t>
      </w:r>
    </w:p>
    <w:p w14:paraId="34752052" w14:textId="77777777" w:rsidR="00195D11" w:rsidRDefault="00EF0436">
      <w:pPr>
        <w:pStyle w:val="List"/>
        <w:numPr>
          <w:ilvl w:val="2"/>
          <w:numId w:val="35"/>
        </w:numPr>
        <w:ind w:left="1701" w:hanging="283"/>
      </w:pPr>
      <w:r>
        <w:t>The New Fair Deal.</w:t>
      </w:r>
    </w:p>
    <w:p w14:paraId="0C65AFED" w14:textId="77777777" w:rsidR="00195D11" w:rsidRDefault="00EF0436">
      <w:pPr>
        <w:pStyle w:val="List"/>
        <w:numPr>
          <w:ilvl w:val="1"/>
          <w:numId w:val="35"/>
        </w:numPr>
        <w:ind w:left="709" w:firstLine="0"/>
      </w:pPr>
      <w:r>
        <w:t>Any changes embodied in any statement of practice, paper or other guidance that replaces any of the documentation referred to in Paragraphs 5.1 or 5.2 shall be agreed in accordance with the Variation Procedure.</w:t>
      </w:r>
    </w:p>
    <w:p w14:paraId="341AD6AD" w14:textId="77777777" w:rsidR="00195D11" w:rsidRDefault="00195D11">
      <w:pPr>
        <w:pStyle w:val="List"/>
        <w:numPr>
          <w:ilvl w:val="0"/>
          <w:numId w:val="0"/>
        </w:numPr>
        <w:ind w:left="709" w:hanging="360"/>
      </w:pPr>
    </w:p>
    <w:p w14:paraId="04AA7631" w14:textId="77777777" w:rsidR="00195D11" w:rsidRDefault="00EF0436">
      <w:pPr>
        <w:pStyle w:val="Heading3"/>
        <w:numPr>
          <w:ilvl w:val="0"/>
          <w:numId w:val="29"/>
        </w:numPr>
        <w:ind w:hanging="720"/>
      </w:pPr>
      <w:r>
        <w:t>Pensions</w:t>
      </w:r>
    </w:p>
    <w:p w14:paraId="1A84EEA3" w14:textId="77777777" w:rsidR="00195D11" w:rsidRDefault="00EF0436">
      <w:pPr>
        <w:pStyle w:val="List"/>
        <w:numPr>
          <w:ilvl w:val="1"/>
          <w:numId w:val="36"/>
        </w:numPr>
        <w:ind w:left="709" w:firstLine="0"/>
      </w:pPr>
      <w:r>
        <w:t>The Supplier shall, and/or shall procure that each of its Subcontractors shall, comply with:</w:t>
      </w:r>
    </w:p>
    <w:p w14:paraId="78C3A137" w14:textId="77777777" w:rsidR="00195D11" w:rsidRDefault="00EF0436">
      <w:pPr>
        <w:pStyle w:val="List"/>
        <w:numPr>
          <w:ilvl w:val="2"/>
          <w:numId w:val="36"/>
        </w:numPr>
        <w:ind w:left="1701" w:hanging="283"/>
      </w:pPr>
      <w:r>
        <w:t>the requirements of Part 1 of the Pensions Act 2008, section 258 of the Pensions Act 2004 and the Transfer of Employment (Pension Protection) Regulations 2005 for all transferring staff; and</w:t>
      </w:r>
    </w:p>
    <w:p w14:paraId="040CB3CE" w14:textId="77777777" w:rsidR="00195D11" w:rsidRDefault="00EF0436">
      <w:pPr>
        <w:pStyle w:val="List"/>
        <w:numPr>
          <w:ilvl w:val="2"/>
          <w:numId w:val="36"/>
        </w:numPr>
        <w:ind w:left="1701" w:hanging="283"/>
      </w:pPr>
      <w:r>
        <w:t>Part D: Pensions (and its Annexes) to this Schedule.</w:t>
      </w:r>
    </w:p>
    <w:p w14:paraId="765AA898" w14:textId="77777777" w:rsidR="00195D11" w:rsidRDefault="00195D11">
      <w:bookmarkStart w:id="18" w:name="_heading=h.z337ya"/>
      <w:bookmarkEnd w:id="18"/>
    </w:p>
    <w:p w14:paraId="0F02C95B" w14:textId="77777777" w:rsidR="00195D11" w:rsidRDefault="00195D11"/>
    <w:p w14:paraId="78F35E87" w14:textId="77777777" w:rsidR="00195D11" w:rsidRDefault="00195D11"/>
    <w:p w14:paraId="2B7E6345" w14:textId="77777777" w:rsidR="00195D11" w:rsidRDefault="00195D11"/>
    <w:p w14:paraId="2AB31C38" w14:textId="77777777" w:rsidR="00195D11" w:rsidRDefault="00195D11"/>
    <w:p w14:paraId="344E5521" w14:textId="77777777" w:rsidR="00195D11" w:rsidRDefault="00195D11"/>
    <w:p w14:paraId="3C24A316" w14:textId="77777777" w:rsidR="00195D11" w:rsidRDefault="00195D11"/>
    <w:p w14:paraId="6491637F" w14:textId="77777777" w:rsidR="00195D11" w:rsidRDefault="00195D11"/>
    <w:p w14:paraId="38A2FD8B" w14:textId="77777777" w:rsidR="00195D11" w:rsidRDefault="00195D11"/>
    <w:p w14:paraId="5FE58161" w14:textId="77777777" w:rsidR="00195D11" w:rsidRDefault="00195D11"/>
    <w:p w14:paraId="02A155D0" w14:textId="77777777" w:rsidR="00195D11" w:rsidRDefault="00195D11"/>
    <w:p w14:paraId="0265AB70" w14:textId="77777777" w:rsidR="00195D11" w:rsidRDefault="00195D11"/>
    <w:p w14:paraId="116E94E0" w14:textId="77777777" w:rsidR="00195D11" w:rsidRDefault="00195D11"/>
    <w:p w14:paraId="5A520DCA" w14:textId="77777777" w:rsidR="00195D11" w:rsidRDefault="00195D11"/>
    <w:p w14:paraId="18E7EE59" w14:textId="77777777" w:rsidR="00195D11" w:rsidRDefault="00195D11"/>
    <w:p w14:paraId="14AF862E" w14:textId="77777777" w:rsidR="00195D11" w:rsidRDefault="00195D11"/>
    <w:p w14:paraId="2CBB4EE1" w14:textId="77777777" w:rsidR="00195D11" w:rsidRDefault="00195D11"/>
    <w:p w14:paraId="28CDE21C" w14:textId="77777777" w:rsidR="00195D11" w:rsidRDefault="00195D11"/>
    <w:p w14:paraId="7D6813E0" w14:textId="77777777" w:rsidR="00195D11" w:rsidRDefault="00195D11"/>
    <w:p w14:paraId="1CCF7210" w14:textId="77777777" w:rsidR="00195D11" w:rsidRDefault="00195D11"/>
    <w:p w14:paraId="5D5782B0" w14:textId="77777777" w:rsidR="00195D11" w:rsidRDefault="00195D11"/>
    <w:p w14:paraId="013D8098" w14:textId="77777777" w:rsidR="00195D11" w:rsidRDefault="00EF0436">
      <w:pPr>
        <w:pStyle w:val="Heading1"/>
      </w:pPr>
      <w:r>
        <w:t>Part B: Staff transfer at the Start Date</w:t>
      </w:r>
    </w:p>
    <w:p w14:paraId="2F7AF4DA" w14:textId="77777777" w:rsidR="00195D11" w:rsidRDefault="00EF0436">
      <w:pPr>
        <w:pStyle w:val="Heading2"/>
      </w:pPr>
      <w:r>
        <w:t>Transfer from a Former Supplier</w:t>
      </w:r>
    </w:p>
    <w:p w14:paraId="1B101A6D" w14:textId="77777777" w:rsidR="00195D11" w:rsidRDefault="00EF0436">
      <w:pPr>
        <w:pStyle w:val="Heading3"/>
        <w:numPr>
          <w:ilvl w:val="0"/>
          <w:numId w:val="37"/>
        </w:numPr>
        <w:ind w:hanging="720"/>
      </w:pPr>
      <w:r>
        <w:t>What is a relevant transfer</w:t>
      </w:r>
    </w:p>
    <w:p w14:paraId="53D294A9" w14:textId="77777777" w:rsidR="00195D11" w:rsidRDefault="00EF0436">
      <w:pPr>
        <w:pStyle w:val="List"/>
        <w:numPr>
          <w:ilvl w:val="1"/>
          <w:numId w:val="38"/>
        </w:numPr>
        <w:ind w:left="709" w:firstLine="0"/>
      </w:pPr>
      <w:r>
        <w:t>The Buyer and the Supplier agree that:</w:t>
      </w:r>
    </w:p>
    <w:p w14:paraId="509DFD69" w14:textId="77777777" w:rsidR="00195D11" w:rsidRDefault="00EF0436">
      <w:pPr>
        <w:pStyle w:val="List"/>
        <w:numPr>
          <w:ilvl w:val="2"/>
          <w:numId w:val="38"/>
        </w:numPr>
        <w:ind w:left="1701" w:hanging="283"/>
      </w:pPr>
      <w:r>
        <w:t>the commencement of the provision of the Services or of any relevant part of the Services will be a Relevant Transfer in relation to the Transferring Former Supplier Employees; and</w:t>
      </w:r>
    </w:p>
    <w:p w14:paraId="580F776A" w14:textId="77777777" w:rsidR="00195D11" w:rsidRDefault="00EF0436">
      <w:pPr>
        <w:pStyle w:val="List"/>
        <w:numPr>
          <w:ilvl w:val="2"/>
          <w:numId w:val="38"/>
        </w:numPr>
        <w:ind w:left="1701" w:hanging="283"/>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Start w:id="19" w:name="_heading=h.3j2qqm3"/>
      <w:bookmarkEnd w:id="19"/>
    </w:p>
    <w:p w14:paraId="64650847" w14:textId="77777777" w:rsidR="00195D11" w:rsidRDefault="00EF0436">
      <w:pPr>
        <w:pStyle w:val="List"/>
        <w:numPr>
          <w:ilvl w:val="1"/>
          <w:numId w:val="38"/>
        </w:numPr>
        <w:ind w:left="709" w:firstLine="0"/>
      </w:pPr>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12FB85C8" w14:textId="77777777" w:rsidR="00195D11" w:rsidRDefault="00195D11">
      <w:pPr>
        <w:pStyle w:val="List"/>
        <w:numPr>
          <w:ilvl w:val="0"/>
          <w:numId w:val="0"/>
        </w:numPr>
        <w:ind w:left="709" w:hanging="360"/>
      </w:pPr>
    </w:p>
    <w:p w14:paraId="5647F20B" w14:textId="77777777" w:rsidR="00195D11" w:rsidRDefault="00EF0436">
      <w:pPr>
        <w:pStyle w:val="Heading3"/>
        <w:numPr>
          <w:ilvl w:val="0"/>
          <w:numId w:val="37"/>
        </w:numPr>
        <w:ind w:hanging="720"/>
      </w:pPr>
      <w:bookmarkStart w:id="20" w:name="_heading=h.1y810tw"/>
      <w:bookmarkEnd w:id="20"/>
      <w:r>
        <w:t>Indemnities given by the Former Supplier</w:t>
      </w:r>
    </w:p>
    <w:p w14:paraId="211D662A" w14:textId="77777777" w:rsidR="00195D11" w:rsidRDefault="00195D11">
      <w:pPr>
        <w:pStyle w:val="ListParagraph"/>
        <w:numPr>
          <w:ilvl w:val="0"/>
          <w:numId w:val="39"/>
        </w:numPr>
        <w:overflowPunct/>
        <w:spacing w:before="120" w:after="80" w:line="360" w:lineRule="auto"/>
        <w:rPr>
          <w:rFonts w:ascii="Arial" w:hAnsi="Arial" w:cs="Calibri"/>
          <w:vanish/>
          <w:sz w:val="27"/>
        </w:rPr>
      </w:pPr>
    </w:p>
    <w:p w14:paraId="7FE52EBF" w14:textId="77777777" w:rsidR="00195D11" w:rsidRDefault="00EF0436">
      <w:pPr>
        <w:pStyle w:val="List"/>
        <w:numPr>
          <w:ilvl w:val="1"/>
          <w:numId w:val="40"/>
        </w:numPr>
        <w:ind w:left="709" w:firstLine="0"/>
      </w:pPr>
      <w:r>
        <w:t xml:space="preserve">Subject to Paragraph 2.2, the Buyer shall procure that each Former Supplier shall indemnify the Supplier and any Subcontractor against any Employee Liabilities arising from or </w:t>
      </w:r>
      <w:proofErr w:type="gramStart"/>
      <w:r>
        <w:t>as a result of</w:t>
      </w:r>
      <w:proofErr w:type="gramEnd"/>
      <w:r>
        <w:t>:</w:t>
      </w:r>
    </w:p>
    <w:p w14:paraId="163F5F42" w14:textId="77777777" w:rsidR="00195D11" w:rsidRDefault="00EF0436">
      <w:pPr>
        <w:pStyle w:val="List"/>
        <w:numPr>
          <w:ilvl w:val="2"/>
          <w:numId w:val="40"/>
        </w:numPr>
        <w:ind w:left="1701" w:hanging="283"/>
      </w:pPr>
      <w: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t>Date;</w:t>
      </w:r>
      <w:proofErr w:type="gramEnd"/>
    </w:p>
    <w:p w14:paraId="183622D9" w14:textId="77777777" w:rsidR="00195D11" w:rsidRDefault="00EF0436">
      <w:pPr>
        <w:pStyle w:val="List"/>
        <w:numPr>
          <w:ilvl w:val="2"/>
          <w:numId w:val="40"/>
        </w:numPr>
        <w:ind w:left="1701" w:hanging="283"/>
      </w:pPr>
      <w:r>
        <w:t>the breach or non-observance by the Former Supplier arising before the Relevant Transfer Date of:</w:t>
      </w:r>
    </w:p>
    <w:p w14:paraId="6FE39753" w14:textId="77777777" w:rsidR="00195D11" w:rsidRDefault="00EF0436">
      <w:pPr>
        <w:pStyle w:val="List3"/>
        <w:numPr>
          <w:ilvl w:val="0"/>
          <w:numId w:val="41"/>
        </w:numPr>
      </w:pPr>
      <w:r>
        <w:t>any collective agreement applicable to the Transferring Former Supplier Employees; and/or</w:t>
      </w:r>
    </w:p>
    <w:p w14:paraId="093149B6" w14:textId="77777777" w:rsidR="00195D11" w:rsidRDefault="00EF0436">
      <w:pPr>
        <w:pStyle w:val="List3"/>
        <w:numPr>
          <w:ilvl w:val="0"/>
          <w:numId w:val="41"/>
        </w:numPr>
      </w:pPr>
      <w:r>
        <w:t xml:space="preserve">any custom or practice in respect of any Transferring Former Supplier Employees which the Former Supplier is contractually bound to </w:t>
      </w:r>
      <w:proofErr w:type="gramStart"/>
      <w:r>
        <w:t>honour;</w:t>
      </w:r>
      <w:proofErr w:type="gramEnd"/>
    </w:p>
    <w:p w14:paraId="42E576A7" w14:textId="77777777" w:rsidR="00195D11" w:rsidRDefault="00EF0436">
      <w:pPr>
        <w:pStyle w:val="List"/>
        <w:numPr>
          <w:ilvl w:val="2"/>
          <w:numId w:val="40"/>
        </w:numPr>
        <w:ind w:left="1701" w:hanging="283"/>
      </w:pPr>
      <w:r>
        <w:t>any proceeding, claim or demand by HMRC or other statutory authority in respect of any financial obligation including, but not limited to, PAYE and primary and secondary national insurance contributions:</w:t>
      </w:r>
    </w:p>
    <w:p w14:paraId="7805AC99" w14:textId="77777777" w:rsidR="00195D11" w:rsidRDefault="00EF0436">
      <w:pPr>
        <w:pStyle w:val="List3"/>
        <w:numPr>
          <w:ilvl w:val="0"/>
          <w:numId w:val="42"/>
        </w:numPr>
      </w:pPr>
      <w:r>
        <w:t>in relation to any Transferring Former Supplier Employee, to the extent that the proceeding, claim or demand by HMRC or other statutory authority relates to financial obligations arising before the Relevant Transfer Date; and</w:t>
      </w:r>
    </w:p>
    <w:p w14:paraId="0CBB51D0" w14:textId="77777777" w:rsidR="00195D11" w:rsidRDefault="00EF0436">
      <w:pPr>
        <w:pStyle w:val="List3"/>
        <w:numPr>
          <w:ilvl w:val="0"/>
          <w:numId w:val="42"/>
        </w:numPr>
      </w:pPr>
      <w: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093E3F27" w14:textId="77777777" w:rsidR="00195D11" w:rsidRDefault="00EF0436">
      <w:pPr>
        <w:pStyle w:val="List"/>
        <w:numPr>
          <w:ilvl w:val="2"/>
          <w:numId w:val="40"/>
        </w:numPr>
        <w:ind w:left="1701" w:hanging="283"/>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t>Date;</w:t>
      </w:r>
      <w:proofErr w:type="gramEnd"/>
    </w:p>
    <w:p w14:paraId="3409838D" w14:textId="77777777" w:rsidR="00195D11" w:rsidRDefault="00EF0436">
      <w:pPr>
        <w:pStyle w:val="List"/>
        <w:numPr>
          <w:ilvl w:val="2"/>
          <w:numId w:val="40"/>
        </w:numPr>
        <w:ind w:left="1701" w:hanging="283"/>
      </w:pPr>
      <w: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6C087D87" w14:textId="77777777" w:rsidR="00195D11" w:rsidRDefault="00EF0436">
      <w:pPr>
        <w:pStyle w:val="List"/>
        <w:numPr>
          <w:ilvl w:val="2"/>
          <w:numId w:val="40"/>
        </w:numPr>
        <w:ind w:left="1701" w:hanging="283"/>
      </w:pPr>
      <w: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ability arises from the failure by the Supplier or any Subcontractor to comply with regulation 13(4) of the Employment Regulations.</w:t>
      </w:r>
      <w:bookmarkStart w:id="21" w:name="_heading=h.4i7ojhp"/>
      <w:bookmarkEnd w:id="21"/>
    </w:p>
    <w:p w14:paraId="1CC4A4EC" w14:textId="77777777" w:rsidR="00195D11" w:rsidRDefault="00EF0436">
      <w:pPr>
        <w:pStyle w:val="List"/>
        <w:numPr>
          <w:ilvl w:val="1"/>
          <w:numId w:val="40"/>
        </w:numPr>
        <w:ind w:left="709" w:firstLine="0"/>
      </w:pPr>
      <w: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3EF7B565" w14:textId="77777777" w:rsidR="00195D11" w:rsidRDefault="00EF0436">
      <w:pPr>
        <w:pStyle w:val="List"/>
        <w:numPr>
          <w:ilvl w:val="2"/>
          <w:numId w:val="40"/>
        </w:numPr>
        <w:ind w:left="1701" w:hanging="283"/>
      </w:pPr>
      <w: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FF6BE5B" w14:textId="77777777" w:rsidR="00195D11" w:rsidRDefault="00EF0436">
      <w:pPr>
        <w:pStyle w:val="List"/>
        <w:numPr>
          <w:ilvl w:val="2"/>
          <w:numId w:val="40"/>
        </w:numPr>
        <w:ind w:left="1701" w:hanging="283"/>
      </w:pPr>
      <w:r>
        <w:t>arising from the failure by the Supplier and/or any Subcontractor to comply with its obligations under the Employment Regulations.</w:t>
      </w:r>
      <w:bookmarkStart w:id="22" w:name="_heading=h.2xcytpi"/>
      <w:bookmarkEnd w:id="22"/>
    </w:p>
    <w:p w14:paraId="77F17AA7" w14:textId="77777777" w:rsidR="00195D11" w:rsidRDefault="00EF0436">
      <w:pPr>
        <w:pStyle w:val="List"/>
        <w:numPr>
          <w:ilvl w:val="1"/>
          <w:numId w:val="40"/>
        </w:numPr>
        <w:ind w:left="709" w:firstLine="0"/>
      </w:pPr>
      <w:r>
        <w:t>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w:t>
      </w:r>
      <w:bookmarkStart w:id="23" w:name="_heading=h.1ci93xb"/>
      <w:bookmarkEnd w:id="23"/>
    </w:p>
    <w:p w14:paraId="05FB5175" w14:textId="77777777" w:rsidR="00195D11" w:rsidRDefault="00EF0436">
      <w:pPr>
        <w:pStyle w:val="List"/>
        <w:numPr>
          <w:ilvl w:val="2"/>
          <w:numId w:val="40"/>
        </w:numPr>
        <w:ind w:left="1701" w:hanging="283"/>
      </w:pPr>
      <w:r>
        <w:t>the Supplier shall, or shall procure that the Subcontractor shall, within 5 Working Days of becoming aware of that fact, notify the Buyer and in writing and, where required by the Buyer, notify the relevant Former Supplier in writing; and</w:t>
      </w:r>
      <w:bookmarkStart w:id="24" w:name="_heading=h.3whwml4"/>
      <w:bookmarkEnd w:id="24"/>
    </w:p>
    <w:p w14:paraId="1570A17D" w14:textId="77777777" w:rsidR="00195D11" w:rsidRDefault="00EF0436">
      <w:pPr>
        <w:pStyle w:val="List"/>
        <w:numPr>
          <w:ilvl w:val="2"/>
          <w:numId w:val="40"/>
        </w:numPr>
        <w:ind w:left="1701" w:hanging="283"/>
      </w:pPr>
      <w:r>
        <w:t xml:space="preserve">the Former Supplier may offer (or may procure that a third party may offer) employment to such </w:t>
      </w:r>
      <w:proofErr w:type="gramStart"/>
      <w:r>
        <w:t>person, or</w:t>
      </w:r>
      <w:proofErr w:type="gramEnd"/>
      <w:r>
        <w:t xml:space="preserve">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1CF003CA" w14:textId="77777777" w:rsidR="00195D11" w:rsidRDefault="00EF0436">
      <w:pPr>
        <w:pStyle w:val="List"/>
        <w:numPr>
          <w:ilvl w:val="1"/>
          <w:numId w:val="40"/>
        </w:numPr>
        <w:ind w:left="709" w:firstLine="0"/>
      </w:pPr>
      <w:r>
        <w:t>If an offer referred to in Paragraph 2.3.2 is accepted, or if the situation has otherwise been resolved by the Former Supplier and/or the Buyer, the Supplier shall, or shall procure that the Subcontractor shall, immediately release the person from his/her employment or alleged employment.</w:t>
      </w:r>
      <w:bookmarkStart w:id="25" w:name="_heading=h.2bn6wsx"/>
      <w:bookmarkEnd w:id="25"/>
    </w:p>
    <w:p w14:paraId="3ECE2BE2" w14:textId="77777777" w:rsidR="00195D11" w:rsidRDefault="00EF0436">
      <w:pPr>
        <w:pStyle w:val="List"/>
        <w:numPr>
          <w:ilvl w:val="1"/>
          <w:numId w:val="40"/>
        </w:numPr>
        <w:ind w:left="709" w:firstLine="0"/>
      </w:pPr>
      <w:r>
        <w:t>If by the end of the 15 Working Day period referred to in Paragraph 2.3.2:</w:t>
      </w:r>
    </w:p>
    <w:p w14:paraId="06764C3B" w14:textId="77777777" w:rsidR="00195D11" w:rsidRDefault="00EF0436">
      <w:pPr>
        <w:pStyle w:val="List"/>
        <w:numPr>
          <w:ilvl w:val="2"/>
          <w:numId w:val="40"/>
        </w:numPr>
        <w:ind w:left="1701" w:hanging="283"/>
      </w:pPr>
      <w:r>
        <w:t xml:space="preserve">no such offer of employment has been </w:t>
      </w:r>
      <w:proofErr w:type="gramStart"/>
      <w:r>
        <w:t>made;</w:t>
      </w:r>
      <w:proofErr w:type="gramEnd"/>
    </w:p>
    <w:p w14:paraId="03571FB8" w14:textId="77777777" w:rsidR="00195D11" w:rsidRDefault="00EF0436">
      <w:pPr>
        <w:pStyle w:val="List"/>
        <w:numPr>
          <w:ilvl w:val="2"/>
          <w:numId w:val="40"/>
        </w:numPr>
        <w:ind w:left="1701" w:hanging="283"/>
      </w:pPr>
      <w:r>
        <w:t>such offer has been made but not accepted; or</w:t>
      </w:r>
    </w:p>
    <w:p w14:paraId="406896BB" w14:textId="77777777" w:rsidR="00195D11" w:rsidRDefault="00EF0436">
      <w:pPr>
        <w:pStyle w:val="List"/>
        <w:numPr>
          <w:ilvl w:val="2"/>
          <w:numId w:val="40"/>
        </w:numPr>
        <w:ind w:left="1701" w:hanging="283"/>
      </w:pPr>
      <w:r>
        <w:t>the situation has not otherwise been resolved,</w:t>
      </w:r>
    </w:p>
    <w:p w14:paraId="076B6951" w14:textId="77777777" w:rsidR="00195D11" w:rsidRDefault="00EF0436">
      <w:r>
        <w:t xml:space="preserve">the Supplier and/or any Subcontractor may within 5 Working Days give notice to terminate the employment or alleged employment of such </w:t>
      </w:r>
      <w:proofErr w:type="gramStart"/>
      <w:r>
        <w:t>person;</w:t>
      </w:r>
      <w:proofErr w:type="gramEnd"/>
    </w:p>
    <w:p w14:paraId="3EB3F2B0" w14:textId="77777777" w:rsidR="00195D11" w:rsidRDefault="00EF0436">
      <w:pPr>
        <w:pStyle w:val="List"/>
        <w:numPr>
          <w:ilvl w:val="1"/>
          <w:numId w:val="40"/>
        </w:numPr>
        <w:ind w:left="709" w:firstLine="0"/>
      </w:pPr>
      <w:r>
        <w:t>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w:t>
      </w:r>
      <w:bookmarkStart w:id="26" w:name="_heading=h.qsh70q"/>
      <w:bookmarkEnd w:id="26"/>
    </w:p>
    <w:p w14:paraId="18720E80" w14:textId="77777777" w:rsidR="00195D11" w:rsidRDefault="00EF0436">
      <w:pPr>
        <w:pStyle w:val="List"/>
        <w:numPr>
          <w:ilvl w:val="1"/>
          <w:numId w:val="40"/>
        </w:numPr>
        <w:ind w:left="709" w:firstLine="0"/>
      </w:pPr>
      <w:r>
        <w:t>The indemnity in Paragraph 2.6:</w:t>
      </w:r>
    </w:p>
    <w:p w14:paraId="6AA2FFB1" w14:textId="77777777" w:rsidR="00195D11" w:rsidRDefault="00EF0436">
      <w:pPr>
        <w:pStyle w:val="List"/>
        <w:numPr>
          <w:ilvl w:val="2"/>
          <w:numId w:val="40"/>
        </w:numPr>
        <w:ind w:left="1701" w:hanging="283"/>
      </w:pPr>
      <w:r>
        <w:t>shall not apply to:</w:t>
      </w:r>
    </w:p>
    <w:p w14:paraId="0A38162D" w14:textId="77777777" w:rsidR="00195D11" w:rsidRDefault="00EF0436">
      <w:pPr>
        <w:pStyle w:val="List"/>
        <w:numPr>
          <w:ilvl w:val="0"/>
          <w:numId w:val="43"/>
        </w:numPr>
      </w:pPr>
      <w:r>
        <w:t>any claim for:</w:t>
      </w:r>
    </w:p>
    <w:p w14:paraId="24B76CE7" w14:textId="77777777" w:rsidR="00195D11" w:rsidRDefault="00EF0436">
      <w:pPr>
        <w:pStyle w:val="List"/>
        <w:numPr>
          <w:ilvl w:val="1"/>
          <w:numId w:val="43"/>
        </w:numPr>
      </w:pPr>
      <w:r>
        <w:t>discrimination, including on the grounds of sex, race, disability, age, gender reassignment, marriage or civil partnership, pregnancy and maternity or sexual orientation, religion or belief; or</w:t>
      </w:r>
    </w:p>
    <w:p w14:paraId="2BD9A85F" w14:textId="77777777" w:rsidR="00195D11" w:rsidRDefault="00EF0436">
      <w:pPr>
        <w:pStyle w:val="List"/>
        <w:numPr>
          <w:ilvl w:val="1"/>
          <w:numId w:val="43"/>
        </w:numPr>
      </w:pPr>
      <w:r>
        <w:t xml:space="preserve">equal pay or compensation for less favourable treatment of part-time workers or </w:t>
      </w:r>
      <w:proofErr w:type="gramStart"/>
      <w:r>
        <w:t>fixed-term</w:t>
      </w:r>
      <w:proofErr w:type="gramEnd"/>
      <w:r>
        <w:t xml:space="preserve"> employees;</w:t>
      </w:r>
    </w:p>
    <w:p w14:paraId="581CFECE" w14:textId="77777777" w:rsidR="00195D11" w:rsidRDefault="00EF0436">
      <w:pPr>
        <w:ind w:left="709"/>
      </w:pPr>
      <w:r>
        <w:t>in any case in relation to any alleged act or omission of the Supplier and/or any Subcontractor; or</w:t>
      </w:r>
    </w:p>
    <w:p w14:paraId="6B680AD0" w14:textId="77777777" w:rsidR="00195D11" w:rsidRDefault="00EF0436">
      <w:pPr>
        <w:pStyle w:val="List3"/>
        <w:numPr>
          <w:ilvl w:val="0"/>
          <w:numId w:val="43"/>
        </w:numPr>
      </w:pPr>
      <w:r>
        <w:t>any claim that the termination of employment was unfair because the Supplier and/or Subcontractor neglected to follow a fair dismissal procedure; and</w:t>
      </w:r>
    </w:p>
    <w:p w14:paraId="1173AF92" w14:textId="77777777" w:rsidR="00195D11" w:rsidRDefault="00EF0436">
      <w:pPr>
        <w:pStyle w:val="List"/>
        <w:numPr>
          <w:ilvl w:val="2"/>
          <w:numId w:val="40"/>
        </w:numPr>
        <w:ind w:left="1701" w:hanging="283"/>
      </w:pPr>
      <w:r>
        <w:t>shall apply only where the notification referred to in Paragraph 2.3.1 is made by the Supplier and/or any Subcontractor (as appropriate) to the Buyer and, if applicable, the Former Supplier, within 6 months of the Start Date.</w:t>
      </w:r>
    </w:p>
    <w:p w14:paraId="1E233DFF" w14:textId="77777777" w:rsidR="00195D11" w:rsidRDefault="00EF0436">
      <w:pPr>
        <w:pStyle w:val="List"/>
        <w:numPr>
          <w:ilvl w:val="1"/>
          <w:numId w:val="40"/>
        </w:numPr>
        <w:ind w:left="709" w:firstLine="0"/>
      </w:pPr>
      <w:r>
        <w:t>If Subcontractor or 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490E1DD4" w14:textId="77777777" w:rsidR="00195D11" w:rsidRDefault="00195D11">
      <w:pPr>
        <w:pStyle w:val="List"/>
        <w:numPr>
          <w:ilvl w:val="0"/>
          <w:numId w:val="0"/>
        </w:numPr>
        <w:ind w:left="709" w:hanging="360"/>
      </w:pPr>
    </w:p>
    <w:p w14:paraId="3D9B1EB7" w14:textId="77777777" w:rsidR="00195D11" w:rsidRDefault="00EF0436">
      <w:pPr>
        <w:pStyle w:val="Heading3"/>
        <w:numPr>
          <w:ilvl w:val="0"/>
          <w:numId w:val="37"/>
        </w:numPr>
        <w:ind w:hanging="720"/>
      </w:pPr>
      <w:bookmarkStart w:id="27" w:name="_heading=h.3as4poj"/>
      <w:bookmarkEnd w:id="27"/>
      <w:r>
        <w:t>Indemnities the Supplier must give and its obligations</w:t>
      </w:r>
    </w:p>
    <w:p w14:paraId="02F61E03" w14:textId="77777777" w:rsidR="00195D11" w:rsidRDefault="00EF0436">
      <w:pPr>
        <w:pStyle w:val="List"/>
        <w:numPr>
          <w:ilvl w:val="1"/>
          <w:numId w:val="23"/>
        </w:numPr>
        <w:ind w:left="709" w:firstLine="0"/>
      </w:pPr>
      <w:r>
        <w:t xml:space="preserve">Subject to Paragraph 3.2, the Supplier shall indemnify the Buyer and/or the Former Supplier against any Employee Liabilities arising from or </w:t>
      </w:r>
      <w:proofErr w:type="gramStart"/>
      <w:r>
        <w:t>as a result of</w:t>
      </w:r>
      <w:proofErr w:type="gramEnd"/>
      <w:r>
        <w:t>:</w:t>
      </w:r>
    </w:p>
    <w:p w14:paraId="36EA102A" w14:textId="77777777" w:rsidR="00195D11" w:rsidRDefault="00EF0436">
      <w:pPr>
        <w:pStyle w:val="List"/>
        <w:numPr>
          <w:ilvl w:val="2"/>
          <w:numId w:val="23"/>
        </w:numPr>
        <w:ind w:left="1701" w:hanging="283"/>
      </w:pPr>
      <w: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w:t>
      </w:r>
      <w:proofErr w:type="gramStart"/>
      <w:r>
        <w:t>Date;</w:t>
      </w:r>
      <w:proofErr w:type="gramEnd"/>
    </w:p>
    <w:p w14:paraId="4C7AE224" w14:textId="77777777" w:rsidR="00195D11" w:rsidRDefault="00EF0436">
      <w:pPr>
        <w:pStyle w:val="List"/>
        <w:numPr>
          <w:ilvl w:val="2"/>
          <w:numId w:val="23"/>
        </w:numPr>
        <w:ind w:left="1701" w:hanging="283"/>
      </w:pPr>
      <w:r>
        <w:t>the breach or non-observance by the Supplier or any Subcontractor on or after the Relevant Transfer Date of:</w:t>
      </w:r>
    </w:p>
    <w:p w14:paraId="2142697A" w14:textId="77777777" w:rsidR="00195D11" w:rsidRDefault="00EF0436">
      <w:pPr>
        <w:pStyle w:val="List3"/>
        <w:numPr>
          <w:ilvl w:val="0"/>
          <w:numId w:val="44"/>
        </w:numPr>
      </w:pPr>
      <w:r>
        <w:t>any collective agreement applicable to the Transferring Former Supplier Employee; and/or</w:t>
      </w:r>
    </w:p>
    <w:p w14:paraId="0BD54477" w14:textId="77777777" w:rsidR="00195D11" w:rsidRDefault="00EF0436">
      <w:pPr>
        <w:pStyle w:val="List3"/>
        <w:numPr>
          <w:ilvl w:val="0"/>
          <w:numId w:val="44"/>
        </w:numPr>
      </w:pPr>
      <w:r>
        <w:t xml:space="preserve">any custom or practice in respect of any Transferring Former Supplier Employees which the Supplier or any Subcontractor is contractually bound to </w:t>
      </w:r>
      <w:proofErr w:type="gramStart"/>
      <w:r>
        <w:t>honour;</w:t>
      </w:r>
      <w:proofErr w:type="gramEnd"/>
    </w:p>
    <w:p w14:paraId="0FB0463A" w14:textId="77777777" w:rsidR="00195D11" w:rsidRDefault="00EF0436">
      <w:pPr>
        <w:pStyle w:val="List"/>
        <w:numPr>
          <w:ilvl w:val="2"/>
          <w:numId w:val="23"/>
        </w:numPr>
        <w:tabs>
          <w:tab w:val="left" w:pos="1701"/>
        </w:tabs>
        <w:ind w:left="1701" w:hanging="28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w:t>
      </w:r>
      <w:proofErr w:type="gramStart"/>
      <w:r>
        <w:t>Date;</w:t>
      </w:r>
      <w:proofErr w:type="gramEnd"/>
    </w:p>
    <w:p w14:paraId="7882CD00" w14:textId="77777777" w:rsidR="00195D11" w:rsidRDefault="00EF0436">
      <w:pPr>
        <w:pStyle w:val="List"/>
        <w:numPr>
          <w:ilvl w:val="2"/>
          <w:numId w:val="23"/>
        </w:numPr>
        <w:tabs>
          <w:tab w:val="left" w:pos="1701"/>
        </w:tabs>
        <w:ind w:left="1701" w:hanging="284"/>
      </w:pPr>
      <w: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14:paraId="4CFF601A" w14:textId="77777777" w:rsidR="00195D11" w:rsidRDefault="00EF0436">
      <w:pPr>
        <w:pStyle w:val="List"/>
        <w:numPr>
          <w:ilvl w:val="2"/>
          <w:numId w:val="23"/>
        </w:numPr>
        <w:tabs>
          <w:tab w:val="left" w:pos="1701"/>
        </w:tabs>
        <w:ind w:left="1701" w:hanging="284"/>
      </w:pPr>
      <w:r>
        <w:t xml:space="preserve">any statement communicated </w:t>
      </w:r>
      <w:proofErr w:type="gramStart"/>
      <w:r>
        <w:t>to</w:t>
      </w:r>
      <w:proofErr w:type="gramEnd"/>
      <w:r>
        <w:t xml:space="preserve">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7C169CE2" w14:textId="77777777" w:rsidR="00195D11" w:rsidRDefault="00EF0436">
      <w:pPr>
        <w:pStyle w:val="List"/>
        <w:numPr>
          <w:ilvl w:val="2"/>
          <w:numId w:val="23"/>
        </w:numPr>
        <w:tabs>
          <w:tab w:val="left" w:pos="1701"/>
        </w:tabs>
        <w:ind w:left="1701" w:hanging="284"/>
      </w:pPr>
      <w:r>
        <w:t>any proceeding, claim or demand by HMRC or other statutory authority in respect of any financial obligation including, but not limited to, PAYE and primary and secondary national insurance contributions:</w:t>
      </w:r>
    </w:p>
    <w:p w14:paraId="0A8D8955" w14:textId="77777777" w:rsidR="00195D11" w:rsidRDefault="00EF0436">
      <w:pPr>
        <w:pStyle w:val="List3"/>
        <w:numPr>
          <w:ilvl w:val="0"/>
          <w:numId w:val="45"/>
        </w:numPr>
      </w:pPr>
      <w:r>
        <w:t>in relation to any Transferring Former Supplier Employee, to the extent that the proceeding, claim or demand by HMRC or other statutory authority relates to financial obligations arising on or after the Relevant Transfer Date; and</w:t>
      </w:r>
    </w:p>
    <w:p w14:paraId="72DA45D6" w14:textId="77777777" w:rsidR="00195D11" w:rsidRDefault="00EF0436">
      <w:pPr>
        <w:pStyle w:val="List3"/>
        <w:numPr>
          <w:ilvl w:val="0"/>
          <w:numId w:val="45"/>
        </w:numPr>
      </w:pPr>
      <w: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AB61948" w14:textId="77777777" w:rsidR="00195D11" w:rsidRDefault="00EF0436">
      <w:pPr>
        <w:pStyle w:val="List"/>
        <w:numPr>
          <w:ilvl w:val="2"/>
          <w:numId w:val="23"/>
        </w:numPr>
        <w:ind w:left="1701" w:hanging="283"/>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w:t>
      </w:r>
      <w:proofErr w:type="gramStart"/>
      <w:r>
        <w:t>Date;</w:t>
      </w:r>
      <w:proofErr w:type="gramEnd"/>
    </w:p>
    <w:p w14:paraId="76F4A06A" w14:textId="77777777" w:rsidR="00195D11" w:rsidRDefault="00EF0436">
      <w:pPr>
        <w:pStyle w:val="List"/>
        <w:numPr>
          <w:ilvl w:val="2"/>
          <w:numId w:val="23"/>
        </w:numPr>
        <w:ind w:left="1701" w:hanging="283"/>
      </w:pPr>
      <w: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21BB0ABB" w14:textId="77777777" w:rsidR="00195D11" w:rsidRDefault="00EF0436">
      <w:pPr>
        <w:pStyle w:val="List"/>
        <w:numPr>
          <w:ilvl w:val="2"/>
          <w:numId w:val="23"/>
        </w:numPr>
        <w:ind w:left="1701" w:hanging="283"/>
      </w:pPr>
      <w:r>
        <w:t>a failure by the Supplier or any Subcontractor to comply with its obligations under Paragraph 2.8 above</w:t>
      </w:r>
      <w:bookmarkStart w:id="28" w:name="_heading=h.1pxezwc"/>
      <w:bookmarkEnd w:id="28"/>
    </w:p>
    <w:p w14:paraId="1F97641A" w14:textId="77777777" w:rsidR="00195D11" w:rsidRDefault="00EF0436">
      <w:pPr>
        <w:pStyle w:val="List"/>
        <w:numPr>
          <w:ilvl w:val="1"/>
          <w:numId w:val="23"/>
        </w:numPr>
        <w:ind w:left="709" w:firstLine="0"/>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0DE80DD1" w14:textId="77777777" w:rsidR="00195D11" w:rsidRDefault="00EF0436">
      <w:pPr>
        <w:pStyle w:val="List"/>
        <w:numPr>
          <w:ilvl w:val="1"/>
          <w:numId w:val="23"/>
        </w:numPr>
        <w:ind w:left="709" w:firstLine="0"/>
      </w:pPr>
      <w: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A66D2A3" w14:textId="77777777" w:rsidR="00195D11" w:rsidRDefault="00195D11">
      <w:pPr>
        <w:pStyle w:val="List"/>
        <w:numPr>
          <w:ilvl w:val="0"/>
          <w:numId w:val="0"/>
        </w:numPr>
        <w:ind w:left="709" w:hanging="360"/>
      </w:pPr>
    </w:p>
    <w:p w14:paraId="75AB642B" w14:textId="77777777" w:rsidR="00195D11" w:rsidRDefault="00EF0436">
      <w:pPr>
        <w:pStyle w:val="Heading3"/>
        <w:numPr>
          <w:ilvl w:val="0"/>
          <w:numId w:val="37"/>
        </w:numPr>
        <w:ind w:hanging="720"/>
      </w:pPr>
      <w:r>
        <w:t>Information the Supplier must give</w:t>
      </w:r>
    </w:p>
    <w:p w14:paraId="4B2EC539" w14:textId="77777777" w:rsidR="00195D11" w:rsidRDefault="00EF0436">
      <w:pPr>
        <w:pStyle w:val="List"/>
        <w:numPr>
          <w:ilvl w:val="1"/>
          <w:numId w:val="46"/>
        </w:numPr>
        <w:ind w:left="709" w:firstLine="0"/>
      </w:pPr>
      <w: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5C51026F" w14:textId="77777777" w:rsidR="00195D11" w:rsidRDefault="00195D11">
      <w:pPr>
        <w:pStyle w:val="List"/>
        <w:numPr>
          <w:ilvl w:val="0"/>
          <w:numId w:val="0"/>
        </w:numPr>
        <w:ind w:left="709" w:hanging="360"/>
      </w:pPr>
    </w:p>
    <w:p w14:paraId="2AD7374A" w14:textId="77777777" w:rsidR="00195D11" w:rsidRDefault="00EF0436">
      <w:pPr>
        <w:pStyle w:val="Heading3"/>
        <w:numPr>
          <w:ilvl w:val="0"/>
          <w:numId w:val="37"/>
        </w:numPr>
        <w:ind w:hanging="720"/>
      </w:pPr>
      <w:r>
        <w:t>Cabinet Office Requirements</w:t>
      </w:r>
    </w:p>
    <w:p w14:paraId="1D70D8FE" w14:textId="77777777" w:rsidR="00195D11" w:rsidRDefault="00EF0436">
      <w:pPr>
        <w:pStyle w:val="List"/>
        <w:numPr>
          <w:ilvl w:val="1"/>
          <w:numId w:val="47"/>
        </w:numPr>
        <w:ind w:left="709" w:firstLine="0"/>
      </w:pPr>
      <w:r>
        <w:t>The Supplier shall, and shall procure that each Subcontractor shall, comply with any requirement notified to it by the Buyer relating to pensions in respect of any Transferring Former Supplier Employee as set down in:</w:t>
      </w:r>
    </w:p>
    <w:p w14:paraId="0D414A37" w14:textId="77777777" w:rsidR="00195D11" w:rsidRDefault="00EF0436">
      <w:pPr>
        <w:pStyle w:val="List"/>
        <w:numPr>
          <w:ilvl w:val="2"/>
          <w:numId w:val="47"/>
        </w:numPr>
        <w:ind w:left="1701" w:hanging="283"/>
      </w:pPr>
      <w:r>
        <w:t>the Cabinet Office Statement of Practice on Staff Transfers in the Public Sector of January 2000, revised </w:t>
      </w:r>
      <w:proofErr w:type="gramStart"/>
      <w:r>
        <w:t>2007;</w:t>
      </w:r>
      <w:proofErr w:type="gramEnd"/>
    </w:p>
    <w:p w14:paraId="1CC8CD77" w14:textId="77777777" w:rsidR="00195D11" w:rsidRDefault="00EF0436">
      <w:pPr>
        <w:pStyle w:val="List"/>
        <w:numPr>
          <w:ilvl w:val="2"/>
          <w:numId w:val="47"/>
        </w:numPr>
        <w:ind w:left="1701" w:hanging="283"/>
      </w:pPr>
      <w:r>
        <w:t>Old Fair Deal; and/or</w:t>
      </w:r>
    </w:p>
    <w:p w14:paraId="5E7F0B85" w14:textId="77777777" w:rsidR="00195D11" w:rsidRDefault="00EF0436">
      <w:pPr>
        <w:pStyle w:val="List"/>
        <w:numPr>
          <w:ilvl w:val="2"/>
          <w:numId w:val="47"/>
        </w:numPr>
        <w:ind w:left="1701" w:hanging="283"/>
      </w:pPr>
      <w:r>
        <w:t>The New Fair Deal.</w:t>
      </w:r>
    </w:p>
    <w:p w14:paraId="4AE9DD7C" w14:textId="77777777" w:rsidR="00195D11" w:rsidRDefault="00EF0436">
      <w:pPr>
        <w:pStyle w:val="List"/>
        <w:numPr>
          <w:ilvl w:val="1"/>
          <w:numId w:val="47"/>
        </w:numPr>
        <w:ind w:left="709" w:firstLine="0"/>
      </w:pPr>
      <w:r>
        <w:t>Any changes embodied in any statement of practice, paper or other guidance that replaces any of the documentation referred to in Paragraph 5.1 shall be agreed in accordance with the Variation Procedure.</w:t>
      </w:r>
    </w:p>
    <w:p w14:paraId="08E2B4AB" w14:textId="77777777" w:rsidR="00195D11" w:rsidRDefault="00195D11">
      <w:pPr>
        <w:pStyle w:val="List"/>
        <w:numPr>
          <w:ilvl w:val="0"/>
          <w:numId w:val="0"/>
        </w:numPr>
        <w:ind w:left="709" w:hanging="360"/>
      </w:pPr>
    </w:p>
    <w:p w14:paraId="7C39B6B2" w14:textId="77777777" w:rsidR="00195D11" w:rsidRDefault="00EF0436">
      <w:pPr>
        <w:pStyle w:val="Heading3"/>
        <w:numPr>
          <w:ilvl w:val="0"/>
          <w:numId w:val="37"/>
        </w:numPr>
        <w:ind w:hanging="720"/>
      </w:pPr>
      <w:r>
        <w:t>Limits on the Former Supplier’s Obligations</w:t>
      </w:r>
    </w:p>
    <w:p w14:paraId="4D22BBCE" w14:textId="77777777" w:rsidR="00195D11" w:rsidRDefault="00EF0436">
      <w:pPr>
        <w:pStyle w:val="List"/>
        <w:numPr>
          <w:ilvl w:val="1"/>
          <w:numId w:val="48"/>
        </w:numPr>
        <w:ind w:left="709" w:firstLine="0"/>
      </w:pPr>
      <w: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88BB277" w14:textId="77777777" w:rsidR="00195D11" w:rsidRDefault="00195D11">
      <w:pPr>
        <w:pStyle w:val="List"/>
        <w:numPr>
          <w:ilvl w:val="0"/>
          <w:numId w:val="0"/>
        </w:numPr>
        <w:ind w:left="709" w:hanging="360"/>
      </w:pPr>
    </w:p>
    <w:p w14:paraId="324A56E6" w14:textId="77777777" w:rsidR="00195D11" w:rsidRDefault="00EF0436">
      <w:pPr>
        <w:pStyle w:val="Heading3"/>
        <w:numPr>
          <w:ilvl w:val="0"/>
          <w:numId w:val="37"/>
        </w:numPr>
        <w:ind w:hanging="720"/>
      </w:pPr>
      <w:r>
        <w:t>Pensions</w:t>
      </w:r>
    </w:p>
    <w:p w14:paraId="68F47CF6" w14:textId="77777777" w:rsidR="00195D11" w:rsidRDefault="00EF0436">
      <w:pPr>
        <w:pStyle w:val="List"/>
        <w:numPr>
          <w:ilvl w:val="1"/>
          <w:numId w:val="49"/>
        </w:numPr>
        <w:ind w:left="709" w:firstLine="0"/>
      </w:pPr>
      <w:r>
        <w:t>The Supplier shall, and shall procure that each Subcontractor shall, comply with:</w:t>
      </w:r>
    </w:p>
    <w:p w14:paraId="066AC72E" w14:textId="77777777" w:rsidR="00195D11" w:rsidRDefault="00EF0436">
      <w:pPr>
        <w:pStyle w:val="List"/>
        <w:numPr>
          <w:ilvl w:val="2"/>
          <w:numId w:val="49"/>
        </w:numPr>
        <w:tabs>
          <w:tab w:val="left" w:pos="2127"/>
        </w:tabs>
        <w:ind w:left="1701" w:hanging="283"/>
      </w:pPr>
      <w:r>
        <w:t>the requirements of Part 1 of the Pensions Act 2008, section 258 of the Pensions Act 2004 and the Transfer of Employment (Pension Protection) Regulations 2005 for all transferring staff; and</w:t>
      </w:r>
    </w:p>
    <w:p w14:paraId="4967F312" w14:textId="77777777" w:rsidR="00195D11" w:rsidRDefault="00EF0436">
      <w:pPr>
        <w:pStyle w:val="List"/>
        <w:numPr>
          <w:ilvl w:val="2"/>
          <w:numId w:val="49"/>
        </w:numPr>
        <w:tabs>
          <w:tab w:val="left" w:pos="2127"/>
        </w:tabs>
        <w:ind w:left="1701" w:hanging="283"/>
      </w:pPr>
      <w:r>
        <w:t>Part D: Pensions (and its Annexes) to this Schedule.</w:t>
      </w:r>
    </w:p>
    <w:p w14:paraId="33E4DEB1" w14:textId="77777777" w:rsidR="00195D11" w:rsidRDefault="00195D11"/>
    <w:p w14:paraId="6E400E61" w14:textId="77777777" w:rsidR="00195D11" w:rsidRDefault="00195D11"/>
    <w:p w14:paraId="2A749687" w14:textId="77777777" w:rsidR="00195D11" w:rsidRDefault="00195D11"/>
    <w:p w14:paraId="55BF731D" w14:textId="77777777" w:rsidR="00195D11" w:rsidRDefault="00195D11"/>
    <w:p w14:paraId="2CAFF09C" w14:textId="77777777" w:rsidR="00195D11" w:rsidRDefault="00195D11"/>
    <w:p w14:paraId="74AE58AD" w14:textId="77777777" w:rsidR="00195D11" w:rsidRDefault="00195D11"/>
    <w:p w14:paraId="5F8CD40A" w14:textId="77777777" w:rsidR="00195D11" w:rsidRDefault="00195D11"/>
    <w:p w14:paraId="38AF72C1" w14:textId="77777777" w:rsidR="00195D11" w:rsidRDefault="00195D11"/>
    <w:p w14:paraId="3DD217E7" w14:textId="77777777" w:rsidR="00195D11" w:rsidRDefault="00195D11"/>
    <w:p w14:paraId="3FEBBED4" w14:textId="77777777" w:rsidR="00195D11" w:rsidRDefault="00195D11"/>
    <w:p w14:paraId="5204908C" w14:textId="77777777" w:rsidR="00195D11" w:rsidRDefault="00195D11"/>
    <w:p w14:paraId="142A3A48" w14:textId="77777777" w:rsidR="00195D11" w:rsidRDefault="00195D11"/>
    <w:p w14:paraId="330A9374" w14:textId="77777777" w:rsidR="00195D11" w:rsidRDefault="00195D11"/>
    <w:p w14:paraId="37C7A4EE" w14:textId="77777777" w:rsidR="00195D11" w:rsidRDefault="00EF0436">
      <w:pPr>
        <w:pStyle w:val="Heading1"/>
      </w:pPr>
      <w:r>
        <w:t>Part C: No Staff Transfer on the Start Date</w:t>
      </w:r>
    </w:p>
    <w:p w14:paraId="010F057F" w14:textId="77777777" w:rsidR="00195D11" w:rsidRDefault="00EF0436">
      <w:pPr>
        <w:pStyle w:val="Heading3"/>
        <w:numPr>
          <w:ilvl w:val="1"/>
          <w:numId w:val="34"/>
        </w:numPr>
        <w:ind w:left="709" w:hanging="709"/>
      </w:pPr>
      <w:r>
        <w:t>What happens if there is a staff transfer</w:t>
      </w:r>
    </w:p>
    <w:p w14:paraId="3852941B" w14:textId="77777777" w:rsidR="00195D11" w:rsidRDefault="00EF0436">
      <w:pPr>
        <w:pStyle w:val="List"/>
        <w:numPr>
          <w:ilvl w:val="1"/>
          <w:numId w:val="39"/>
        </w:numPr>
        <w:ind w:left="709" w:firstLine="0"/>
      </w:pPr>
      <w:bookmarkStart w:id="29" w:name="_heading=h.49x2ik5"/>
      <w:bookmarkEnd w:id="29"/>
      <w:r>
        <w:t xml:space="preserve">The Buyer and the Supplier agree that the commencement of the provision of the Services or of any part of the Services will not be a Relevant Transfer in relation to any employees of the Buyer and/or any Former Supplier.  </w:t>
      </w:r>
      <w:bookmarkStart w:id="30" w:name="_heading=h.2p2csry"/>
      <w:bookmarkEnd w:id="30"/>
    </w:p>
    <w:p w14:paraId="5308A7C6" w14:textId="77777777" w:rsidR="00195D11" w:rsidRDefault="00EF0436">
      <w:pPr>
        <w:pStyle w:val="List"/>
        <w:numPr>
          <w:ilvl w:val="1"/>
          <w:numId w:val="39"/>
        </w:numPr>
        <w:ind w:left="709" w:firstLine="0"/>
      </w:pPr>
      <w:r>
        <w:t xml:space="preserve">If any employee of the Buyer and/or a </w:t>
      </w:r>
      <w:proofErr w:type="gramStart"/>
      <w:r>
        <w:t>Former Supplier claims</w:t>
      </w:r>
      <w:proofErr w:type="gramEnd"/>
      <w: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bookmarkStart w:id="31" w:name="_heading=h.147n2zr"/>
      <w:bookmarkEnd w:id="31"/>
    </w:p>
    <w:p w14:paraId="0E1945AD" w14:textId="77777777" w:rsidR="00195D11" w:rsidRDefault="00EF0436">
      <w:pPr>
        <w:pStyle w:val="List"/>
        <w:numPr>
          <w:ilvl w:val="2"/>
          <w:numId w:val="39"/>
        </w:numPr>
        <w:tabs>
          <w:tab w:val="left" w:pos="2127"/>
        </w:tabs>
        <w:ind w:left="1701" w:hanging="283"/>
      </w:pPr>
      <w:r>
        <w:t>the Supplier shall, and shall procure that the relevant Subcontractor shall, within 5 Working Days of becoming aware of that fact, notify the Buyer in writing and, where required by the Buyer, notify the Former Supplier in writing; and</w:t>
      </w:r>
      <w:bookmarkStart w:id="32" w:name="_heading=h.3o7alnk"/>
      <w:bookmarkEnd w:id="32"/>
      <w:r>
        <w:tab/>
      </w:r>
    </w:p>
    <w:p w14:paraId="7A92C327" w14:textId="77777777" w:rsidR="00195D11" w:rsidRDefault="00EF0436">
      <w:pPr>
        <w:pStyle w:val="List"/>
        <w:numPr>
          <w:ilvl w:val="2"/>
          <w:numId w:val="39"/>
        </w:numPr>
        <w:tabs>
          <w:tab w:val="left" w:pos="2127"/>
        </w:tabs>
        <w:ind w:left="1701" w:hanging="283"/>
      </w:pPr>
      <w: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6B55B00B" w14:textId="77777777" w:rsidR="00195D11" w:rsidRDefault="00EF0436">
      <w:pPr>
        <w:pStyle w:val="List"/>
        <w:numPr>
          <w:ilvl w:val="1"/>
          <w:numId w:val="39"/>
        </w:numPr>
        <w:ind w:left="709" w:firstLine="0"/>
      </w:pPr>
      <w: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bookmarkStart w:id="33" w:name="_heading=h.23ckvvd"/>
      <w:bookmarkEnd w:id="33"/>
    </w:p>
    <w:p w14:paraId="514F8005" w14:textId="77777777" w:rsidR="00195D11" w:rsidRDefault="00EF0436">
      <w:pPr>
        <w:pStyle w:val="List"/>
        <w:numPr>
          <w:ilvl w:val="1"/>
          <w:numId w:val="39"/>
        </w:numPr>
        <w:ind w:left="709" w:firstLine="0"/>
      </w:pPr>
      <w:r>
        <w:t>If by the end of the 15 Working Day period referred to in Paragraph 1.2.2:</w:t>
      </w:r>
    </w:p>
    <w:p w14:paraId="71EF1A8D" w14:textId="77777777" w:rsidR="00195D11" w:rsidRDefault="00EF0436">
      <w:pPr>
        <w:pStyle w:val="List"/>
        <w:numPr>
          <w:ilvl w:val="2"/>
          <w:numId w:val="39"/>
        </w:numPr>
        <w:tabs>
          <w:tab w:val="left" w:pos="2127"/>
        </w:tabs>
        <w:ind w:left="1701" w:hanging="283"/>
      </w:pPr>
      <w:r>
        <w:t xml:space="preserve"> no such offer of employment has been </w:t>
      </w:r>
      <w:proofErr w:type="gramStart"/>
      <w:r>
        <w:t>made;</w:t>
      </w:r>
      <w:proofErr w:type="gramEnd"/>
    </w:p>
    <w:p w14:paraId="7CDA9226" w14:textId="77777777" w:rsidR="00195D11" w:rsidRDefault="00EF0436">
      <w:pPr>
        <w:pStyle w:val="List"/>
        <w:numPr>
          <w:ilvl w:val="2"/>
          <w:numId w:val="39"/>
        </w:numPr>
        <w:tabs>
          <w:tab w:val="left" w:pos="2127"/>
        </w:tabs>
        <w:ind w:left="1701" w:hanging="283"/>
      </w:pPr>
      <w:r>
        <w:t>such offer has been made but not accepted; or</w:t>
      </w:r>
    </w:p>
    <w:p w14:paraId="6825B09E" w14:textId="77777777" w:rsidR="00195D11" w:rsidRDefault="00EF0436">
      <w:pPr>
        <w:pStyle w:val="List"/>
        <w:numPr>
          <w:ilvl w:val="2"/>
          <w:numId w:val="39"/>
        </w:numPr>
        <w:tabs>
          <w:tab w:val="left" w:pos="2127"/>
        </w:tabs>
        <w:ind w:left="1701" w:hanging="283"/>
      </w:pPr>
      <w:r>
        <w:t xml:space="preserve">the situation has not otherwise been </w:t>
      </w:r>
      <w:proofErr w:type="gramStart"/>
      <w:r>
        <w:t>resolved;</w:t>
      </w:r>
      <w:proofErr w:type="gramEnd"/>
    </w:p>
    <w:p w14:paraId="08F57E22" w14:textId="77777777" w:rsidR="00195D11" w:rsidRDefault="00EF0436">
      <w:pPr>
        <w:ind w:left="1134"/>
      </w:pPr>
      <w:r>
        <w:t>the Supplier may within 5 Working Days give notice to terminate the employment or alleged employment of such person.</w:t>
      </w:r>
    </w:p>
    <w:p w14:paraId="4CF4A4EF" w14:textId="77777777" w:rsidR="00195D11" w:rsidRDefault="00EF0436">
      <w:pPr>
        <w:pStyle w:val="List"/>
        <w:numPr>
          <w:ilvl w:val="1"/>
          <w:numId w:val="39"/>
        </w:numPr>
        <w:ind w:left="709" w:firstLine="0"/>
      </w:pPr>
      <w: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606842B5" w14:textId="77777777" w:rsidR="00195D11" w:rsidRDefault="00EF0436">
      <w:pPr>
        <w:pStyle w:val="List"/>
        <w:numPr>
          <w:ilvl w:val="2"/>
          <w:numId w:val="39"/>
        </w:numPr>
        <w:tabs>
          <w:tab w:val="left" w:pos="2127"/>
        </w:tabs>
        <w:ind w:left="1701" w:hanging="283"/>
      </w:pPr>
      <w:r>
        <w:t>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w:t>
      </w:r>
    </w:p>
    <w:p w14:paraId="1AD40A73" w14:textId="77777777" w:rsidR="00195D11" w:rsidRDefault="00EF0436">
      <w:pPr>
        <w:pStyle w:val="List"/>
        <w:numPr>
          <w:ilvl w:val="2"/>
          <w:numId w:val="39"/>
        </w:numPr>
        <w:tabs>
          <w:tab w:val="left" w:pos="2127"/>
        </w:tabs>
        <w:ind w:left="1701" w:hanging="283"/>
      </w:pPr>
      <w: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3A19872" w14:textId="77777777" w:rsidR="00195D11" w:rsidRDefault="00EF0436">
      <w:pPr>
        <w:pStyle w:val="List"/>
        <w:numPr>
          <w:ilvl w:val="1"/>
          <w:numId w:val="39"/>
        </w:numPr>
        <w:ind w:left="709" w:firstLine="0"/>
      </w:pPr>
      <w: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9622FDE" w14:textId="77777777" w:rsidR="00195D11" w:rsidRDefault="00EF0436">
      <w:pPr>
        <w:pStyle w:val="List"/>
        <w:numPr>
          <w:ilvl w:val="1"/>
          <w:numId w:val="39"/>
        </w:numPr>
        <w:ind w:left="709" w:firstLine="0"/>
      </w:pPr>
      <w: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bookmarkStart w:id="34" w:name="_heading=h.ihv636"/>
      <w:bookmarkEnd w:id="34"/>
    </w:p>
    <w:p w14:paraId="46D34B6A" w14:textId="77777777" w:rsidR="00195D11" w:rsidRDefault="00EF0436">
      <w:pPr>
        <w:pStyle w:val="List"/>
        <w:numPr>
          <w:ilvl w:val="1"/>
          <w:numId w:val="39"/>
        </w:numPr>
        <w:ind w:left="709" w:firstLine="0"/>
      </w:pPr>
      <w:r>
        <w:t>The indemnities in Paragraph 1.5:</w:t>
      </w:r>
    </w:p>
    <w:p w14:paraId="3300ED69" w14:textId="77777777" w:rsidR="00195D11" w:rsidRDefault="00EF0436">
      <w:pPr>
        <w:pStyle w:val="List"/>
        <w:numPr>
          <w:ilvl w:val="2"/>
          <w:numId w:val="39"/>
        </w:numPr>
        <w:tabs>
          <w:tab w:val="left" w:pos="2127"/>
        </w:tabs>
        <w:ind w:left="1701" w:hanging="283"/>
      </w:pPr>
      <w:r>
        <w:t xml:space="preserve">shall not apply to: </w:t>
      </w:r>
    </w:p>
    <w:p w14:paraId="45A0AF0F" w14:textId="77777777" w:rsidR="00195D11" w:rsidRDefault="00EF0436">
      <w:pPr>
        <w:pStyle w:val="List"/>
        <w:numPr>
          <w:ilvl w:val="0"/>
          <w:numId w:val="50"/>
        </w:numPr>
      </w:pPr>
      <w:r>
        <w:t>any claim for:</w:t>
      </w:r>
    </w:p>
    <w:p w14:paraId="4068AB17" w14:textId="77777777" w:rsidR="00195D11" w:rsidRDefault="00EF0436">
      <w:pPr>
        <w:pStyle w:val="List"/>
        <w:numPr>
          <w:ilvl w:val="1"/>
          <w:numId w:val="50"/>
        </w:numPr>
      </w:pPr>
      <w:r>
        <w:t>discrimination, including on the grounds of sex, race, disability, age, gender reassignment, marriage or civil partnership, pregnancy and maternity or sexual orientation, religion or belief; or</w:t>
      </w:r>
    </w:p>
    <w:p w14:paraId="0A7866A1" w14:textId="77777777" w:rsidR="00195D11" w:rsidRDefault="00EF0436">
      <w:pPr>
        <w:pStyle w:val="List"/>
        <w:numPr>
          <w:ilvl w:val="1"/>
          <w:numId w:val="50"/>
        </w:numPr>
      </w:pPr>
      <w:r>
        <w:t>equal pay or compensation for less favourable treatment of part-time workers or fixed-term employees,</w:t>
      </w:r>
    </w:p>
    <w:p w14:paraId="4805D6BA" w14:textId="77777777" w:rsidR="00195D11" w:rsidRDefault="00EF0436">
      <w:pPr>
        <w:ind w:left="709"/>
      </w:pPr>
      <w:r>
        <w:t>in any case in relation to any alleged act or omission of the Supplier and/or Subcontractor; or</w:t>
      </w:r>
    </w:p>
    <w:p w14:paraId="230B65CE" w14:textId="77777777" w:rsidR="00195D11" w:rsidRDefault="00EF0436">
      <w:pPr>
        <w:pStyle w:val="List3"/>
        <w:numPr>
          <w:ilvl w:val="0"/>
          <w:numId w:val="50"/>
        </w:numPr>
      </w:pPr>
      <w:r>
        <w:t>any claim that the termination of employment was unfair because the Supplier and/or any Subcontractor neglected to follow a fair dismissal procedure; and</w:t>
      </w:r>
    </w:p>
    <w:p w14:paraId="074D4736" w14:textId="77777777" w:rsidR="00195D11" w:rsidRDefault="00EF0436">
      <w:pPr>
        <w:pStyle w:val="List"/>
        <w:numPr>
          <w:ilvl w:val="2"/>
          <w:numId w:val="39"/>
        </w:numPr>
        <w:tabs>
          <w:tab w:val="left" w:pos="2127"/>
        </w:tabs>
        <w:ind w:left="1701" w:hanging="283"/>
      </w:pPr>
      <w:r>
        <w:t xml:space="preserve"> shall apply only where the notification referred to in Paragraph 1.2.1 is made by the Supplier and/or any Subcontractor to the Buyer and, if applicable, Former Supplier within 6 months of the Start Date.</w:t>
      </w:r>
      <w:bookmarkStart w:id="35" w:name="_heading=h.32hioqz"/>
      <w:bookmarkEnd w:id="35"/>
    </w:p>
    <w:p w14:paraId="3AB19F03" w14:textId="77777777" w:rsidR="00195D11" w:rsidRDefault="00EF0436">
      <w:pPr>
        <w:pStyle w:val="List"/>
        <w:numPr>
          <w:ilvl w:val="1"/>
          <w:numId w:val="39"/>
        </w:numPr>
        <w:ind w:left="709" w:firstLine="0"/>
      </w:pP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4B2DF900" w14:textId="77777777" w:rsidR="00195D11" w:rsidRDefault="00195D11">
      <w:pPr>
        <w:pStyle w:val="List"/>
        <w:numPr>
          <w:ilvl w:val="0"/>
          <w:numId w:val="0"/>
        </w:numPr>
        <w:ind w:left="709" w:hanging="360"/>
      </w:pPr>
    </w:p>
    <w:p w14:paraId="3DB656B5" w14:textId="77777777" w:rsidR="00195D11" w:rsidRDefault="00EF0436">
      <w:pPr>
        <w:pStyle w:val="Heading3"/>
        <w:numPr>
          <w:ilvl w:val="1"/>
          <w:numId w:val="34"/>
        </w:numPr>
        <w:ind w:left="709" w:hanging="709"/>
      </w:pPr>
      <w:r>
        <w:t>Limits on the Former Supplier’s Obligations</w:t>
      </w:r>
    </w:p>
    <w:p w14:paraId="17293233" w14:textId="77777777" w:rsidR="00195D11" w:rsidRDefault="00EF0436">
      <w:pPr>
        <w:pStyle w:val="List"/>
        <w:numPr>
          <w:ilvl w:val="1"/>
          <w:numId w:val="51"/>
        </w:numPr>
        <w:ind w:left="709" w:firstLine="0"/>
      </w:pPr>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2779D34" w14:textId="77777777" w:rsidR="00195D11" w:rsidRDefault="00195D11"/>
    <w:p w14:paraId="61D6A317" w14:textId="77777777" w:rsidR="00195D11" w:rsidRDefault="00EF0436">
      <w:pPr>
        <w:pStyle w:val="Heading1"/>
      </w:pPr>
      <w:r>
        <w:t>Part D: Pensions</w:t>
      </w:r>
    </w:p>
    <w:p w14:paraId="401C4739" w14:textId="77777777" w:rsidR="00195D11" w:rsidRDefault="00EF0436">
      <w:pPr>
        <w:pStyle w:val="Heading3"/>
        <w:numPr>
          <w:ilvl w:val="0"/>
          <w:numId w:val="52"/>
        </w:numPr>
        <w:ind w:hanging="720"/>
      </w:pPr>
      <w:r>
        <w:t>Definitions</w:t>
      </w:r>
    </w:p>
    <w:p w14:paraId="17E53B77" w14:textId="77777777" w:rsidR="00195D11" w:rsidRDefault="00EF0436">
      <w:r>
        <w:t xml:space="preserve">In this Part D and Part E, the following words have the following </w:t>
      </w:r>
      <w:proofErr w:type="gramStart"/>
      <w:r>
        <w:t>meanings</w:t>
      </w:r>
      <w:proofErr w:type="gramEnd"/>
      <w:r>
        <w:t xml:space="preserve"> and they shall supplement Joint Schedule 1 (Definitions), and shall be deemed to include the definitions set out in the Annexes to this Part D:</w:t>
      </w:r>
    </w:p>
    <w:tbl>
      <w:tblPr>
        <w:tblW w:w="9026" w:type="dxa"/>
        <w:tblLayout w:type="fixed"/>
        <w:tblCellMar>
          <w:left w:w="10" w:type="dxa"/>
          <w:right w:w="10" w:type="dxa"/>
        </w:tblCellMar>
        <w:tblLook w:val="04A0" w:firstRow="1" w:lastRow="0" w:firstColumn="1" w:lastColumn="0" w:noHBand="0" w:noVBand="1"/>
      </w:tblPr>
      <w:tblGrid>
        <w:gridCol w:w="3403"/>
        <w:gridCol w:w="5623"/>
      </w:tblGrid>
      <w:tr w:rsidR="00195D11" w14:paraId="66075602"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2701F9" w14:textId="77777777" w:rsidR="00195D11" w:rsidRDefault="00EF0436">
            <w:pPr>
              <w:rPr>
                <w:b/>
              </w:rPr>
            </w:pPr>
            <w:r>
              <w:rPr>
                <w:b/>
              </w:rPr>
              <w:t>"Actuary"</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837AB6" w14:textId="77777777" w:rsidR="00195D11" w:rsidRDefault="00EF0436">
            <w:r>
              <w:t>a Fellow of the Institute and Faculty of Actuaries;</w:t>
            </w:r>
          </w:p>
        </w:tc>
      </w:tr>
      <w:tr w:rsidR="00195D11" w14:paraId="401801C1"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7B65EA" w14:textId="77777777" w:rsidR="00195D11" w:rsidRDefault="00EF0436">
            <w:pPr>
              <w:rPr>
                <w:b/>
              </w:rPr>
            </w:pPr>
            <w:r>
              <w:rPr>
                <w:b/>
              </w:rPr>
              <w:t>"Admission Agreement"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019E06" w14:textId="77777777" w:rsidR="00195D11" w:rsidRDefault="00EF0436">
            <w:r>
              <w:t xml:space="preserve">either or </w:t>
            </w:r>
            <w:proofErr w:type="gramStart"/>
            <w:r>
              <w:t>both of the CSPS</w:t>
            </w:r>
            <w:proofErr w:type="gramEnd"/>
            <w:r>
              <w:t xml:space="preserve"> Admission Agreement (as defined in Annex D1: CSPS) or the LGPS Admission Agreement (as defined in Annex D3: LGPS), as the context requires;</w:t>
            </w:r>
          </w:p>
        </w:tc>
      </w:tr>
      <w:tr w:rsidR="00195D11" w14:paraId="5E630D21"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081E14" w14:textId="77777777" w:rsidR="00195D11" w:rsidRDefault="00EF0436">
            <w:pPr>
              <w:rPr>
                <w:b/>
              </w:rPr>
            </w:pPr>
            <w:r>
              <w:rPr>
                <w:b/>
              </w:rPr>
              <w:t>“Best Value Direction”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76E4B7" w14:textId="77777777" w:rsidR="00195D11" w:rsidRDefault="00EF0436">
            <w:r>
              <w:t>the Best Value Authorities Staff Transfers (Pensions) Direction 2007 or the Welsh Authorities Staff Transfers (Pensions) Direction 2012 (as appropriate</w:t>
            </w:r>
            <w:proofErr w:type="gramStart"/>
            <w:r>
              <w:t>);</w:t>
            </w:r>
            <w:proofErr w:type="gramEnd"/>
          </w:p>
          <w:p w14:paraId="4A313FA2" w14:textId="77777777" w:rsidR="00195D11" w:rsidRDefault="00195D11"/>
        </w:tc>
      </w:tr>
      <w:tr w:rsidR="00195D11" w14:paraId="7F710F9A"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FB9EAE" w14:textId="77777777" w:rsidR="00195D11" w:rsidRDefault="00EF0436">
            <w:pPr>
              <w:rPr>
                <w:b/>
              </w:rPr>
            </w:pPr>
            <w:r>
              <w:rPr>
                <w:b/>
              </w:rPr>
              <w:t>"Broadly Comparable"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033E13" w14:textId="77777777" w:rsidR="00195D11" w:rsidRDefault="00EF0436">
            <w:pPr>
              <w:pStyle w:val="List3"/>
              <w:numPr>
                <w:ilvl w:val="0"/>
                <w:numId w:val="53"/>
              </w:numPr>
              <w:ind w:left="445" w:hanging="425"/>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195D11" w14:paraId="37B0A021"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7089B2" w14:textId="77777777" w:rsidR="00195D11" w:rsidRDefault="00195D11"/>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5F4A28" w14:textId="77777777" w:rsidR="00195D11" w:rsidRDefault="00EF0436">
            <w:pPr>
              <w:pStyle w:val="List3"/>
              <w:numPr>
                <w:ilvl w:val="0"/>
                <w:numId w:val="53"/>
              </w:numPr>
              <w:ind w:left="445" w:hanging="445"/>
            </w:pPr>
            <w:r>
              <w:t>in respect of benefits provided for or in respect of a member under a pension scheme, benefits that are consistent with that pension scheme’s certificate of broad comparability issued by the Government Actuary’s Department,</w:t>
            </w:r>
          </w:p>
          <w:p w14:paraId="61ACA7DC" w14:textId="77777777" w:rsidR="00195D11" w:rsidRDefault="00EF0436">
            <w:pPr>
              <w:pStyle w:val="List3"/>
              <w:ind w:left="0" w:firstLine="0"/>
            </w:pPr>
            <w:r>
              <w:t xml:space="preserve">and "Broad Comparability" shall be </w:t>
            </w:r>
            <w:proofErr w:type="gramStart"/>
            <w:r>
              <w:t>construed accordingly;</w:t>
            </w:r>
            <w:proofErr w:type="gramEnd"/>
          </w:p>
        </w:tc>
      </w:tr>
      <w:tr w:rsidR="00195D11" w14:paraId="5B84E31D"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FBD979" w14:textId="77777777" w:rsidR="00195D11" w:rsidRDefault="00EF0436">
            <w:pPr>
              <w:rPr>
                <w:b/>
              </w:rPr>
            </w:pPr>
            <w:r>
              <w:rPr>
                <w:b/>
              </w:rPr>
              <w:t>"CSPS"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2B560" w14:textId="77777777" w:rsidR="00195D11" w:rsidRDefault="00EF0436">
            <w:pPr>
              <w:pStyle w:val="List3"/>
              <w:ind w:left="0" w:firstLine="0"/>
            </w:pPr>
            <w:r>
              <w:t>the schemes as defined in Annex D1 to this Part D;</w:t>
            </w:r>
          </w:p>
        </w:tc>
      </w:tr>
      <w:tr w:rsidR="00195D11" w14:paraId="63516A1B"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09B511" w14:textId="77777777" w:rsidR="00195D11" w:rsidRDefault="00EF0436">
            <w:pPr>
              <w:rPr>
                <w:b/>
              </w:rPr>
            </w:pPr>
            <w:r>
              <w:rPr>
                <w:b/>
              </w:rPr>
              <w:t>“Direction Letter/Determination”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4055F" w14:textId="77777777" w:rsidR="00195D11" w:rsidRDefault="00EF0436">
            <w:r>
              <w:t xml:space="preserve">has the meaning in Annex D2 to this Part </w:t>
            </w:r>
            <w:proofErr w:type="gramStart"/>
            <w:r>
              <w:t>D;</w:t>
            </w:r>
            <w:proofErr w:type="gramEnd"/>
          </w:p>
          <w:p w14:paraId="24FEF032" w14:textId="77777777" w:rsidR="00195D11" w:rsidRDefault="00195D11"/>
        </w:tc>
      </w:tr>
      <w:tr w:rsidR="00195D11" w14:paraId="79E7AAB6" w14:textId="77777777">
        <w:trPr>
          <w:cantSplit/>
          <w:trHeight w:val="4019"/>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6073A3" w14:textId="77777777" w:rsidR="00195D11" w:rsidRDefault="00EF0436">
            <w:pPr>
              <w:rPr>
                <w:b/>
              </w:rPr>
            </w:pPr>
            <w:r>
              <w:rPr>
                <w:b/>
              </w:rPr>
              <w:t>“Fair Deal Eligible Employees”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410849" w14:textId="77777777" w:rsidR="00195D11" w:rsidRDefault="00EF0436">
            <w: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tc>
      </w:tr>
      <w:tr w:rsidR="00195D11" w14:paraId="54AA202B"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D1249" w14:textId="77777777" w:rsidR="00195D11" w:rsidRDefault="00EF0436">
            <w:pPr>
              <w:rPr>
                <w:b/>
              </w:rPr>
            </w:pPr>
            <w:r>
              <w:rPr>
                <w:b/>
              </w:rPr>
              <w:t>"Fair Deal Employees"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035244" w14:textId="77777777" w:rsidR="00195D11" w:rsidRDefault="00EF0436">
            <w:r>
              <w:t>any of:</w:t>
            </w:r>
          </w:p>
          <w:p w14:paraId="3C77A2B7" w14:textId="77777777" w:rsidR="00195D11" w:rsidRDefault="00EF0436">
            <w:pPr>
              <w:pStyle w:val="List3"/>
              <w:numPr>
                <w:ilvl w:val="0"/>
                <w:numId w:val="54"/>
              </w:numPr>
              <w:ind w:left="445" w:hanging="425"/>
            </w:pPr>
            <w:r>
              <w:t>Transferring Buyer Employees;</w:t>
            </w:r>
          </w:p>
        </w:tc>
      </w:tr>
      <w:tr w:rsidR="00195D11" w14:paraId="5BBD4CCB"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A0FBB9" w14:textId="77777777" w:rsidR="00195D11" w:rsidRDefault="00195D11"/>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5A37A" w14:textId="77777777" w:rsidR="00195D11" w:rsidRDefault="00EF0436">
            <w:pPr>
              <w:pStyle w:val="List3"/>
              <w:numPr>
                <w:ilvl w:val="0"/>
                <w:numId w:val="54"/>
              </w:numPr>
              <w:ind w:left="445" w:hanging="425"/>
            </w:pPr>
            <w:r>
              <w:t>Transferring Former Supplier Employees;</w:t>
            </w:r>
          </w:p>
        </w:tc>
      </w:tr>
      <w:tr w:rsidR="00195D11" w14:paraId="57234FF2"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3800E9" w14:textId="77777777" w:rsidR="00195D11" w:rsidRDefault="00195D11"/>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87931B" w14:textId="77777777" w:rsidR="00195D11" w:rsidRDefault="00EF0436">
            <w:pPr>
              <w:pStyle w:val="List3"/>
              <w:numPr>
                <w:ilvl w:val="0"/>
                <w:numId w:val="54"/>
              </w:numPr>
              <w:ind w:left="445" w:hanging="425"/>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195D11" w14:paraId="23AF33C4"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BEC84A" w14:textId="77777777" w:rsidR="00195D11" w:rsidRDefault="00195D11"/>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167C66" w14:textId="77777777" w:rsidR="00195D11" w:rsidRDefault="00EF0436">
            <w:pPr>
              <w:pStyle w:val="List3"/>
              <w:numPr>
                <w:ilvl w:val="0"/>
                <w:numId w:val="54"/>
              </w:numPr>
              <w:ind w:left="445" w:hanging="425"/>
            </w:pPr>
            <w:r>
              <w:t>where the Supplier or a Subcontractor was the Former Supplier, the employees of the Supplier (or Subcontractor);</w:t>
            </w:r>
          </w:p>
        </w:tc>
      </w:tr>
      <w:tr w:rsidR="00195D11" w14:paraId="3D93E978"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1BBF6" w14:textId="77777777" w:rsidR="00195D11" w:rsidRDefault="00195D11"/>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48EB8" w14:textId="77777777" w:rsidR="00195D11" w:rsidRDefault="00EF0436">
            <w: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195D11" w14:paraId="009624DB"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7080C3" w14:textId="77777777" w:rsidR="00195D11" w:rsidRDefault="00EF0436">
            <w:pPr>
              <w:rPr>
                <w:b/>
              </w:rPr>
            </w:pPr>
            <w:r>
              <w:rPr>
                <w:b/>
              </w:rPr>
              <w:t>"Fund Actuary"</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08AB07" w14:textId="77777777" w:rsidR="00195D11" w:rsidRDefault="00EF0436">
            <w:r>
              <w:t>a Fund Actuary as defined in Annex D3 to this Part D;</w:t>
            </w:r>
          </w:p>
        </w:tc>
      </w:tr>
      <w:tr w:rsidR="00195D11" w14:paraId="6C8FF111"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109C09" w14:textId="77777777" w:rsidR="00195D11" w:rsidRDefault="00EF0436">
            <w:pPr>
              <w:rPr>
                <w:b/>
              </w:rPr>
            </w:pPr>
            <w:r>
              <w:rPr>
                <w:b/>
              </w:rPr>
              <w:t>"LGPS"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3EBAC4" w14:textId="77777777" w:rsidR="00195D11" w:rsidRDefault="00EF0436">
            <w:r>
              <w:t>the scheme as defined in Annex D3 to this Part D;</w:t>
            </w:r>
          </w:p>
        </w:tc>
      </w:tr>
      <w:tr w:rsidR="00195D11" w14:paraId="2A99FEAA"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200512" w14:textId="77777777" w:rsidR="00195D11" w:rsidRDefault="00EF0436">
            <w:pPr>
              <w:rPr>
                <w:b/>
              </w:rPr>
            </w:pPr>
            <w:r>
              <w:rPr>
                <w:b/>
              </w:rPr>
              <w:t>"NHSPS"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6F72F6" w14:textId="77777777" w:rsidR="00195D11" w:rsidRDefault="00EF0436">
            <w:r>
              <w:t>the schemes as defined in Annex D2 to this Part D;</w:t>
            </w:r>
          </w:p>
        </w:tc>
      </w:tr>
      <w:tr w:rsidR="00195D11" w14:paraId="7F63DC28" w14:textId="77777777">
        <w:trPr>
          <w:cantSpli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CB9B8B" w14:textId="77777777" w:rsidR="00195D11" w:rsidRDefault="00EF0436">
            <w:pPr>
              <w:rPr>
                <w:b/>
              </w:rPr>
            </w:pPr>
            <w:r>
              <w:rPr>
                <w:b/>
              </w:rPr>
              <w:t>"Statutory Schemes"</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1B10E4" w14:textId="77777777" w:rsidR="00195D11" w:rsidRDefault="00EF0436">
            <w:r>
              <w:t>means the CSPS, NHSPS or LGPS.</w:t>
            </w:r>
          </w:p>
        </w:tc>
      </w:tr>
    </w:tbl>
    <w:p w14:paraId="3501E8DD" w14:textId="77777777" w:rsidR="00195D11" w:rsidRDefault="00EF0436">
      <w:pPr>
        <w:pStyle w:val="Heading3"/>
        <w:numPr>
          <w:ilvl w:val="0"/>
          <w:numId w:val="52"/>
        </w:numPr>
        <w:ind w:hanging="720"/>
      </w:pPr>
      <w:r>
        <w:t>Supplier obligations to participate in the pension schemes</w:t>
      </w:r>
    </w:p>
    <w:p w14:paraId="254F235B" w14:textId="77777777" w:rsidR="00195D11" w:rsidRDefault="00EF0436">
      <w:pPr>
        <w:pStyle w:val="List"/>
        <w:numPr>
          <w:ilvl w:val="1"/>
          <w:numId w:val="52"/>
        </w:numPr>
        <w:ind w:left="709" w:firstLine="0"/>
      </w:pPr>
      <w:r>
        <w:t>In respect of all or any Fair Deal Employees each of Annex D1: CSPS, Annex D2: NHSPS and/or Annex D3: LGPS shall apply, as appropriate.</w:t>
      </w:r>
    </w:p>
    <w:p w14:paraId="680C0EF5" w14:textId="77777777" w:rsidR="00195D11" w:rsidRDefault="00EF0436">
      <w:pPr>
        <w:pStyle w:val="List"/>
        <w:numPr>
          <w:ilvl w:val="1"/>
          <w:numId w:val="52"/>
        </w:numPr>
        <w:ind w:left="709" w:firstLine="0"/>
      </w:pPr>
      <w: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31A6AFFC" w14:textId="77777777" w:rsidR="00195D11" w:rsidRDefault="00EF0436">
      <w:pPr>
        <w:pStyle w:val="List"/>
        <w:numPr>
          <w:ilvl w:val="1"/>
          <w:numId w:val="52"/>
        </w:numPr>
        <w:ind w:left="709" w:firstLine="0"/>
      </w:pPr>
      <w:r>
        <w:t>The Supplier undertakes:</w:t>
      </w:r>
    </w:p>
    <w:p w14:paraId="62BA2E5C" w14:textId="77777777" w:rsidR="00195D11" w:rsidRDefault="00EF0436">
      <w:pPr>
        <w:pStyle w:val="List"/>
        <w:numPr>
          <w:ilvl w:val="2"/>
          <w:numId w:val="52"/>
        </w:numPr>
        <w:tabs>
          <w:tab w:val="left" w:pos="2127"/>
        </w:tabs>
        <w:ind w:left="1701" w:hanging="283"/>
      </w:pPr>
      <w:r>
        <w:t>to pay to the Statutory Schemes all such amounts as are due under the relevant Admission Agreement and/or Direction Letter/ Determination or otherwise and shall deduct and pay to the Statutory Schemes such employee contributions as are required; and</w:t>
      </w:r>
    </w:p>
    <w:p w14:paraId="1B917B22" w14:textId="77777777" w:rsidR="00195D11" w:rsidRDefault="00EF0436">
      <w:pPr>
        <w:pStyle w:val="List"/>
        <w:numPr>
          <w:ilvl w:val="2"/>
          <w:numId w:val="52"/>
        </w:numPr>
        <w:tabs>
          <w:tab w:val="left" w:pos="2127"/>
        </w:tabs>
        <w:ind w:left="1701" w:hanging="283"/>
      </w:pPr>
      <w: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372D768F" w14:textId="77777777" w:rsidR="00195D11" w:rsidRDefault="00EF0436">
      <w:pPr>
        <w:pStyle w:val="List"/>
        <w:numPr>
          <w:ilvl w:val="1"/>
          <w:numId w:val="52"/>
        </w:numPr>
        <w:ind w:left="709" w:firstLine="0"/>
      </w:pPr>
      <w: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t>make arrangements</w:t>
      </w:r>
      <w:proofErr w:type="gramEnd"/>
      <w:r>
        <w:t xml:space="preserve"> for a bulk transfer from its Broadly Comparable pension scheme to the relevant Statutory Scheme in accordance with the requirements of the previous contract with the Buyer</w:t>
      </w:r>
      <w:r>
        <w:rPr>
          <w:rStyle w:val="FootnoteReference"/>
        </w:rPr>
        <w:footnoteReference w:id="1"/>
      </w:r>
      <w:r>
        <w:t>.</w:t>
      </w:r>
    </w:p>
    <w:p w14:paraId="662A100F" w14:textId="77777777" w:rsidR="00195D11" w:rsidRDefault="00195D11">
      <w:pPr>
        <w:pStyle w:val="List"/>
        <w:numPr>
          <w:ilvl w:val="0"/>
          <w:numId w:val="0"/>
        </w:numPr>
        <w:ind w:left="709" w:hanging="360"/>
      </w:pPr>
    </w:p>
    <w:p w14:paraId="76B6ED8E" w14:textId="77777777" w:rsidR="00195D11" w:rsidRDefault="00EF0436">
      <w:pPr>
        <w:pStyle w:val="Heading3"/>
        <w:numPr>
          <w:ilvl w:val="0"/>
          <w:numId w:val="52"/>
        </w:numPr>
        <w:tabs>
          <w:tab w:val="left" w:pos="-742"/>
        </w:tabs>
        <w:ind w:hanging="720"/>
      </w:pPr>
      <w:r>
        <w:t>Supplier obligation to provide information</w:t>
      </w:r>
    </w:p>
    <w:p w14:paraId="62C4662E" w14:textId="77777777" w:rsidR="00195D11" w:rsidRDefault="00EF0436">
      <w:pPr>
        <w:pStyle w:val="List"/>
        <w:numPr>
          <w:ilvl w:val="1"/>
          <w:numId w:val="52"/>
        </w:numPr>
        <w:ind w:left="709" w:firstLine="0"/>
      </w:pPr>
      <w:r>
        <w:t>The Supplier undertakes to the Buyer:</w:t>
      </w:r>
      <w:bookmarkStart w:id="36" w:name="_heading=h.1hmsyys"/>
      <w:bookmarkEnd w:id="36"/>
    </w:p>
    <w:p w14:paraId="2390EDD2" w14:textId="77777777" w:rsidR="00195D11" w:rsidRDefault="00EF0436">
      <w:pPr>
        <w:pStyle w:val="List"/>
        <w:numPr>
          <w:ilvl w:val="2"/>
          <w:numId w:val="52"/>
        </w:numPr>
        <w:tabs>
          <w:tab w:val="left" w:pos="2127"/>
        </w:tabs>
        <w:ind w:left="1701" w:hanging="283"/>
      </w:pPr>
      <w:r>
        <w:t>to provide all information which the Buyer may reasonably request concerning matters referred to in this Part D as expeditiously as possible; and</w:t>
      </w:r>
    </w:p>
    <w:p w14:paraId="0A00557A" w14:textId="77777777" w:rsidR="00195D11" w:rsidRDefault="00EF0436">
      <w:pPr>
        <w:pStyle w:val="List"/>
        <w:numPr>
          <w:ilvl w:val="2"/>
          <w:numId w:val="52"/>
        </w:numPr>
        <w:tabs>
          <w:tab w:val="left" w:pos="2127"/>
        </w:tabs>
        <w:ind w:left="1701" w:hanging="283"/>
      </w:pPr>
      <w:r>
        <w:t>not to issue any announcements to any Fair Deal Employee prior to the Relevant Transfer Date concerning the matters stated in this Part D without the consent in writing of the Buyer (such consent not to be unreasonably withheld or delayed</w:t>
      </w:r>
      <w:proofErr w:type="gramStart"/>
      <w:r>
        <w:t>);</w:t>
      </w:r>
      <w:proofErr w:type="gramEnd"/>
    </w:p>
    <w:p w14:paraId="49DBE809" w14:textId="77777777" w:rsidR="00195D11" w:rsidRDefault="00EF0436">
      <w:pPr>
        <w:pStyle w:val="List"/>
        <w:numPr>
          <w:ilvl w:val="2"/>
          <w:numId w:val="52"/>
        </w:numPr>
        <w:tabs>
          <w:tab w:val="left" w:pos="2127"/>
        </w:tabs>
        <w:ind w:left="1701" w:hanging="283"/>
      </w:pPr>
      <w:r>
        <w:t>retain such records as would be necessary to manage the pension aspects in relation to any current or former Fair Deal Eligible Employees arising on expiry or termination of the relevant Contract.</w:t>
      </w:r>
    </w:p>
    <w:p w14:paraId="14617C63" w14:textId="77777777" w:rsidR="00195D11" w:rsidRDefault="00195D11"/>
    <w:p w14:paraId="7AED90A4" w14:textId="77777777" w:rsidR="00195D11" w:rsidRDefault="00EF0436">
      <w:pPr>
        <w:pStyle w:val="Heading3"/>
        <w:numPr>
          <w:ilvl w:val="0"/>
          <w:numId w:val="52"/>
        </w:numPr>
        <w:ind w:hanging="720"/>
      </w:pPr>
      <w:r>
        <w:t>Indemnities the Supplier must give</w:t>
      </w:r>
    </w:p>
    <w:p w14:paraId="06D2EA01" w14:textId="77777777" w:rsidR="00195D11" w:rsidRDefault="00EF0436">
      <w:pPr>
        <w:pStyle w:val="List"/>
        <w:numPr>
          <w:ilvl w:val="1"/>
          <w:numId w:val="52"/>
        </w:numPr>
        <w:ind w:left="709" w:firstLine="0"/>
      </w:pPr>
      <w:r>
        <w:t>The Supplier shall indemnify and keep indemnified CCS, [NHS Pensions], the Buyer and/or any Replacement Supplier and/or any Replacement Subcontractor on demand from and against all and any Losses whatsoever suffered or incurred by it or them which:</w:t>
      </w:r>
    </w:p>
    <w:p w14:paraId="6467D6BE" w14:textId="77777777" w:rsidR="00195D11" w:rsidRDefault="00EF0436">
      <w:pPr>
        <w:pStyle w:val="List"/>
        <w:numPr>
          <w:ilvl w:val="2"/>
          <w:numId w:val="52"/>
        </w:numPr>
        <w:tabs>
          <w:tab w:val="left" w:pos="2127"/>
        </w:tabs>
        <w:ind w:left="1701" w:hanging="283"/>
      </w:pPr>
      <w:r>
        <w:t xml:space="preserve">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w:t>
      </w:r>
      <w:proofErr w:type="gramStart"/>
      <w:r>
        <w:t>Agreement;</w:t>
      </w:r>
      <w:proofErr w:type="gramEnd"/>
    </w:p>
    <w:p w14:paraId="7EA62191" w14:textId="77777777" w:rsidR="00195D11" w:rsidRDefault="00EF0436">
      <w:pPr>
        <w:pStyle w:val="List"/>
        <w:numPr>
          <w:ilvl w:val="2"/>
          <w:numId w:val="52"/>
        </w:numPr>
        <w:tabs>
          <w:tab w:val="left" w:pos="2127"/>
        </w:tabs>
        <w:ind w:left="1701" w:hanging="283"/>
      </w:pPr>
      <w: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w:t>
      </w:r>
      <w:proofErr w:type="gramStart"/>
      <w:r>
        <w:t>D;</w:t>
      </w:r>
      <w:proofErr w:type="gramEnd"/>
    </w:p>
    <w:p w14:paraId="4662C31E" w14:textId="77777777" w:rsidR="00195D11" w:rsidRDefault="00EF0436">
      <w:pPr>
        <w:pStyle w:val="List"/>
        <w:numPr>
          <w:ilvl w:val="2"/>
          <w:numId w:val="52"/>
        </w:numPr>
        <w:tabs>
          <w:tab w:val="left" w:pos="2127"/>
        </w:tabs>
        <w:ind w:left="1701" w:hanging="283"/>
      </w:pPr>
      <w:r>
        <w:t>relate to claims by Fair Deal Employees of the Supplier and/or of any Subcontractor or by any trade unions, elected employee representatives or staff associations in respect of all or any such Fair Deal Employees which Losses:</w:t>
      </w:r>
    </w:p>
    <w:p w14:paraId="55E43116" w14:textId="77777777" w:rsidR="00195D11" w:rsidRDefault="00EF0436">
      <w:bookmarkStart w:id="37" w:name="_heading=h.41mghml"/>
      <w:bookmarkEnd w:id="37"/>
      <w:r>
        <w:t>Subcontractor:</w:t>
      </w:r>
    </w:p>
    <w:p w14:paraId="2E3BF501" w14:textId="77777777" w:rsidR="00195D11" w:rsidRDefault="00EF0436">
      <w:pPr>
        <w:pStyle w:val="List"/>
        <w:ind w:left="1418" w:hanging="284"/>
      </w:pPr>
      <w:bookmarkStart w:id="38" w:name="_heading=h.2grqrue"/>
      <w:bookmarkEnd w:id="38"/>
      <w:r>
        <w:t>relate to any rights to benefits under a pension scheme (as defined in section 150(1) Finance Act 2004) in respect of periods of employment on and after the Relevant Transfer Date until the date of termination or expiry of the relevant Contract; or</w:t>
      </w:r>
      <w:bookmarkStart w:id="39" w:name="_heading=h.vx1227"/>
      <w:bookmarkEnd w:id="39"/>
    </w:p>
    <w:p w14:paraId="4D33034D" w14:textId="77777777" w:rsidR="00195D11" w:rsidRDefault="00EF0436">
      <w:pPr>
        <w:pStyle w:val="List"/>
        <w:ind w:left="1418" w:hanging="284"/>
      </w:pPr>
      <w:r>
        <w:t>arise out of the failure of the Supplier and/or any relevant Subcontractor to comply with the provisions of this Part D before the date of termination or expiry of the relevant Contract; and/or</w:t>
      </w:r>
    </w:p>
    <w:p w14:paraId="391275F1" w14:textId="77777777" w:rsidR="00195D11" w:rsidRDefault="00EF0436">
      <w:pPr>
        <w:pStyle w:val="List"/>
        <w:numPr>
          <w:ilvl w:val="2"/>
          <w:numId w:val="52"/>
        </w:numPr>
        <w:tabs>
          <w:tab w:val="left" w:pos="2127"/>
        </w:tabs>
        <w:ind w:left="1701" w:hanging="283"/>
      </w:pPr>
      <w:r>
        <w:t>arise out of or in connection with the Supplier (or its Subcontractor) allowing anyone who is not an NHSPS Fair Deal Employee to join or claim membership of the NHSPS at any time during the Term.</w:t>
      </w:r>
    </w:p>
    <w:p w14:paraId="144377A5" w14:textId="77777777" w:rsidR="00195D11" w:rsidRDefault="00EF0436">
      <w:pPr>
        <w:pStyle w:val="List"/>
        <w:numPr>
          <w:ilvl w:val="1"/>
          <w:numId w:val="52"/>
        </w:numPr>
        <w:ind w:left="709" w:firstLine="0"/>
      </w:pPr>
      <w:r>
        <w:t>The indemnities in this Part D and its Annexes:</w:t>
      </w:r>
    </w:p>
    <w:p w14:paraId="7B51A74A" w14:textId="77777777" w:rsidR="00195D11" w:rsidRDefault="00EF0436">
      <w:pPr>
        <w:pStyle w:val="List"/>
        <w:numPr>
          <w:ilvl w:val="2"/>
          <w:numId w:val="52"/>
        </w:numPr>
        <w:ind w:left="1701" w:hanging="283"/>
      </w:pPr>
      <w:r>
        <w:t>shall survive termination of the relevant Contract; and</w:t>
      </w:r>
    </w:p>
    <w:p w14:paraId="068BC47D" w14:textId="77777777" w:rsidR="00195D11" w:rsidRDefault="00EF0436">
      <w:pPr>
        <w:pStyle w:val="List"/>
        <w:numPr>
          <w:ilvl w:val="2"/>
          <w:numId w:val="52"/>
        </w:numPr>
        <w:tabs>
          <w:tab w:val="left" w:pos="2127"/>
        </w:tabs>
        <w:ind w:left="1701" w:hanging="283"/>
      </w:pPr>
      <w:r>
        <w:t>shall not be affected by the caps on liability contained in Clause 11 (How much you can be held responsible for).</w:t>
      </w:r>
    </w:p>
    <w:p w14:paraId="3AFD939A" w14:textId="77777777" w:rsidR="00195D11" w:rsidRDefault="00195D11">
      <w:pPr>
        <w:pStyle w:val="List"/>
        <w:numPr>
          <w:ilvl w:val="0"/>
          <w:numId w:val="0"/>
        </w:numPr>
        <w:ind w:left="1080" w:hanging="360"/>
      </w:pPr>
    </w:p>
    <w:p w14:paraId="2D144A85" w14:textId="77777777" w:rsidR="00195D11" w:rsidRDefault="00EF0436">
      <w:pPr>
        <w:pStyle w:val="Heading3"/>
        <w:numPr>
          <w:ilvl w:val="0"/>
          <w:numId w:val="52"/>
        </w:numPr>
        <w:ind w:hanging="720"/>
      </w:pPr>
      <w:r>
        <w:t>What happens if there is a dispute</w:t>
      </w:r>
    </w:p>
    <w:p w14:paraId="7E7BA668" w14:textId="77777777" w:rsidR="00195D11" w:rsidRDefault="00EF0436">
      <w:pPr>
        <w:pStyle w:val="List"/>
        <w:numPr>
          <w:ilvl w:val="1"/>
          <w:numId w:val="52"/>
        </w:numPr>
        <w:ind w:left="709" w:firstLine="0"/>
      </w:pPr>
      <w:r>
        <w:t>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w:t>
      </w:r>
    </w:p>
    <w:p w14:paraId="68ABD8AB" w14:textId="77777777" w:rsidR="00195D11" w:rsidRDefault="00EF0436">
      <w:pPr>
        <w:pStyle w:val="List"/>
        <w:numPr>
          <w:ilvl w:val="2"/>
          <w:numId w:val="52"/>
        </w:numPr>
        <w:tabs>
          <w:tab w:val="left" w:pos="2127"/>
        </w:tabs>
        <w:ind w:left="1701" w:hanging="283"/>
      </w:pPr>
      <w:r>
        <w:t xml:space="preserve">who will act as an expert and not as an </w:t>
      </w:r>
      <w:proofErr w:type="gramStart"/>
      <w:r>
        <w:t>arbitrator;</w:t>
      </w:r>
      <w:proofErr w:type="gramEnd"/>
    </w:p>
    <w:p w14:paraId="23A3FFC0" w14:textId="77777777" w:rsidR="00195D11" w:rsidRDefault="00EF0436">
      <w:pPr>
        <w:pStyle w:val="List"/>
        <w:numPr>
          <w:ilvl w:val="2"/>
          <w:numId w:val="52"/>
        </w:numPr>
        <w:tabs>
          <w:tab w:val="left" w:pos="2127"/>
        </w:tabs>
        <w:ind w:left="1701" w:hanging="283"/>
      </w:pPr>
      <w:r>
        <w:t>whose decision will be final and binding on the CCS and/or the Buyer and/or the Supplier; and</w:t>
      </w:r>
    </w:p>
    <w:p w14:paraId="6597243E" w14:textId="77777777" w:rsidR="00195D11" w:rsidRDefault="00EF0436">
      <w:pPr>
        <w:pStyle w:val="List"/>
        <w:numPr>
          <w:ilvl w:val="2"/>
          <w:numId w:val="52"/>
        </w:numPr>
        <w:tabs>
          <w:tab w:val="left" w:pos="2127"/>
        </w:tabs>
        <w:ind w:left="1701" w:hanging="283"/>
      </w:pPr>
      <w:r>
        <w:t>whose expenses shall be borne equally by the CCS and/or the Buyer and/or the Supplier unless the independent Actuary shall otherwise direct.</w:t>
      </w:r>
    </w:p>
    <w:p w14:paraId="725640E7" w14:textId="77777777" w:rsidR="00195D11" w:rsidRDefault="00EF0436">
      <w:pPr>
        <w:ind w:left="709"/>
      </w:pPr>
      <w:r>
        <w:t>The independent Actuary shall be agreed by the Parties or, failing such agreement the independent Actuary shall be appointed by the President for the time being of the Institute and Faculty of Actuaries on the application by the Parties.</w:t>
      </w:r>
    </w:p>
    <w:p w14:paraId="7204CAB6" w14:textId="77777777" w:rsidR="00195D11" w:rsidRDefault="00195D11"/>
    <w:p w14:paraId="3CE19E6E" w14:textId="77777777" w:rsidR="00195D11" w:rsidRDefault="00EF0436">
      <w:pPr>
        <w:pStyle w:val="Heading3"/>
        <w:numPr>
          <w:ilvl w:val="0"/>
          <w:numId w:val="52"/>
        </w:numPr>
        <w:ind w:hanging="720"/>
      </w:pPr>
      <w:r>
        <w:t>Other people’s rights</w:t>
      </w:r>
    </w:p>
    <w:p w14:paraId="3687B49C" w14:textId="77777777" w:rsidR="00195D11" w:rsidRDefault="00EF0436">
      <w:pPr>
        <w:pStyle w:val="List"/>
        <w:numPr>
          <w:ilvl w:val="1"/>
          <w:numId w:val="52"/>
        </w:numPr>
        <w:ind w:left="709" w:firstLine="0"/>
      </w:pPr>
      <w:r>
        <w:t>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w:t>
      </w:r>
    </w:p>
    <w:p w14:paraId="0F288590" w14:textId="77777777" w:rsidR="00195D11" w:rsidRDefault="00EF0436">
      <w:pPr>
        <w:pStyle w:val="List"/>
        <w:numPr>
          <w:ilvl w:val="1"/>
          <w:numId w:val="52"/>
        </w:numPr>
        <w:ind w:left="709" w:firstLine="0"/>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2098A454" w14:textId="77777777" w:rsidR="00195D11" w:rsidRDefault="00195D11">
      <w:pPr>
        <w:pStyle w:val="List"/>
        <w:numPr>
          <w:ilvl w:val="0"/>
          <w:numId w:val="0"/>
        </w:numPr>
        <w:ind w:left="709" w:hanging="360"/>
      </w:pPr>
    </w:p>
    <w:p w14:paraId="1AE4FB24" w14:textId="77777777" w:rsidR="00195D11" w:rsidRDefault="00EF0436">
      <w:pPr>
        <w:pStyle w:val="Heading3"/>
        <w:numPr>
          <w:ilvl w:val="0"/>
          <w:numId w:val="52"/>
        </w:numPr>
        <w:ind w:hanging="720"/>
      </w:pPr>
      <w:r>
        <w:t>What happens if there is a breach of this Part D</w:t>
      </w:r>
    </w:p>
    <w:p w14:paraId="5D8358A3" w14:textId="77777777" w:rsidR="00195D11" w:rsidRDefault="00EF0436">
      <w:pPr>
        <w:pStyle w:val="List"/>
        <w:numPr>
          <w:ilvl w:val="1"/>
          <w:numId w:val="52"/>
        </w:numPr>
        <w:ind w:left="709" w:firstLine="0"/>
      </w:pPr>
      <w:r>
        <w:t xml:space="preserve">The Supplier agrees to notify the Buyer should it breach any obligations it has under this Part D and agrees that the Buyer shall be entitled to terminate its Contract for material Default </w:t>
      </w:r>
      <w:proofErr w:type="gramStart"/>
      <w:r>
        <w:t>in the event that</w:t>
      </w:r>
      <w:proofErr w:type="gramEnd"/>
      <w:r>
        <w:t xml:space="preserve"> the Supplier:</w:t>
      </w:r>
    </w:p>
    <w:p w14:paraId="12EC46C6" w14:textId="77777777" w:rsidR="00195D11" w:rsidRDefault="00EF0436">
      <w:pPr>
        <w:pStyle w:val="List"/>
        <w:numPr>
          <w:ilvl w:val="2"/>
          <w:numId w:val="52"/>
        </w:numPr>
        <w:tabs>
          <w:tab w:val="left" w:pos="2127"/>
        </w:tabs>
        <w:ind w:left="1701" w:hanging="283"/>
      </w:pPr>
      <w:r>
        <w:t>commits an irremediable breach of any provision or obligation it has under this Part D; or</w:t>
      </w:r>
    </w:p>
    <w:p w14:paraId="0D63E071" w14:textId="77777777" w:rsidR="00195D11" w:rsidRDefault="00EF0436">
      <w:pPr>
        <w:pStyle w:val="List"/>
        <w:numPr>
          <w:ilvl w:val="2"/>
          <w:numId w:val="52"/>
        </w:numPr>
        <w:tabs>
          <w:tab w:val="left" w:pos="2127"/>
        </w:tabs>
        <w:ind w:left="1701" w:hanging="283"/>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BA5FF9B" w14:textId="77777777" w:rsidR="00195D11" w:rsidRDefault="00195D11">
      <w:pPr>
        <w:pStyle w:val="List"/>
        <w:numPr>
          <w:ilvl w:val="0"/>
          <w:numId w:val="0"/>
        </w:numPr>
        <w:ind w:left="1418" w:hanging="360"/>
      </w:pPr>
    </w:p>
    <w:p w14:paraId="3A4BABC2" w14:textId="77777777" w:rsidR="00195D11" w:rsidRDefault="00EF0436">
      <w:pPr>
        <w:pStyle w:val="Heading3"/>
        <w:numPr>
          <w:ilvl w:val="0"/>
          <w:numId w:val="52"/>
        </w:numPr>
        <w:ind w:hanging="720"/>
      </w:pPr>
      <w:r>
        <w:t>Transferring Fair Deal Employees</w:t>
      </w:r>
    </w:p>
    <w:p w14:paraId="04091223" w14:textId="77777777" w:rsidR="00195D11" w:rsidRDefault="00EF0436">
      <w:pPr>
        <w:pStyle w:val="List"/>
        <w:numPr>
          <w:ilvl w:val="1"/>
          <w:numId w:val="52"/>
        </w:numPr>
        <w:ind w:left="709" w:firstLine="0"/>
      </w:pPr>
      <w: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6B098854" w14:textId="77777777" w:rsidR="00195D11" w:rsidRDefault="00EF0436">
      <w:pPr>
        <w:pStyle w:val="List"/>
        <w:numPr>
          <w:ilvl w:val="2"/>
          <w:numId w:val="52"/>
        </w:numPr>
        <w:tabs>
          <w:tab w:val="left" w:pos="2127"/>
        </w:tabs>
        <w:ind w:left="1701" w:hanging="283"/>
      </w:pPr>
      <w:r>
        <w:t>notify the Buyer as far as reasonably practicable in advance of the transfer to allow the Buyer to make the necessary arrangements for participation with the relevant Statutory Scheme(s</w:t>
      </w:r>
      <w:proofErr w:type="gramStart"/>
      <w:r>
        <w:t>);</w:t>
      </w:r>
      <w:proofErr w:type="gramEnd"/>
    </w:p>
    <w:p w14:paraId="67BFE085" w14:textId="77777777" w:rsidR="00195D11" w:rsidRDefault="00EF0436">
      <w:pPr>
        <w:pStyle w:val="List"/>
        <w:numPr>
          <w:ilvl w:val="2"/>
          <w:numId w:val="52"/>
        </w:numPr>
        <w:tabs>
          <w:tab w:val="left" w:pos="2127"/>
        </w:tabs>
        <w:ind w:left="1701" w:hanging="283"/>
      </w:pPr>
      <w:r>
        <w:t>consult with about, and inform those Fair Deal Eligible Employees of the pension provisions relating to that transfer; and</w:t>
      </w:r>
    </w:p>
    <w:p w14:paraId="47153EA2" w14:textId="77777777" w:rsidR="00195D11" w:rsidRDefault="00EF0436">
      <w:pPr>
        <w:pStyle w:val="List"/>
        <w:numPr>
          <w:ilvl w:val="2"/>
          <w:numId w:val="52"/>
        </w:numPr>
        <w:tabs>
          <w:tab w:val="left" w:pos="2127"/>
        </w:tabs>
        <w:ind w:left="1701" w:hanging="283"/>
      </w:pPr>
      <w:r>
        <w:t>procure that the employer to which the Fair Deal Eligible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510B169" w14:textId="77777777" w:rsidR="00195D11" w:rsidRDefault="00195D11">
      <w:pPr>
        <w:pStyle w:val="List"/>
        <w:numPr>
          <w:ilvl w:val="0"/>
          <w:numId w:val="0"/>
        </w:numPr>
        <w:ind w:left="1080" w:hanging="360"/>
      </w:pPr>
    </w:p>
    <w:p w14:paraId="3C72B37B" w14:textId="77777777" w:rsidR="00195D11" w:rsidRDefault="00EF0436">
      <w:pPr>
        <w:pStyle w:val="Heading3"/>
        <w:numPr>
          <w:ilvl w:val="0"/>
          <w:numId w:val="52"/>
        </w:numPr>
        <w:ind w:hanging="720"/>
      </w:pPr>
      <w:r>
        <w:t>What happens to pensions if this Contract ends</w:t>
      </w:r>
    </w:p>
    <w:p w14:paraId="175C4137" w14:textId="77777777" w:rsidR="00195D11" w:rsidRDefault="00EF0436">
      <w:pPr>
        <w:pStyle w:val="List"/>
        <w:numPr>
          <w:ilvl w:val="1"/>
          <w:numId w:val="52"/>
        </w:numPr>
        <w:ind w:left="709" w:firstLine="0"/>
      </w:pPr>
      <w:r>
        <w:t xml:space="preserve">The provisions of Part E: Staff Transfer </w:t>
      </w:r>
      <w:proofErr w:type="gramStart"/>
      <w:r>
        <w:t>On</w:t>
      </w:r>
      <w:proofErr w:type="gramEnd"/>
      <w:r>
        <w:t xml:space="preserve"> Exit (Mandatory) apply in relation to pension issues on expiry or termination of the relevant Contract.</w:t>
      </w:r>
    </w:p>
    <w:p w14:paraId="493E920D" w14:textId="77777777" w:rsidR="00195D11" w:rsidRDefault="00EF0436">
      <w:pPr>
        <w:pStyle w:val="List"/>
        <w:numPr>
          <w:ilvl w:val="1"/>
          <w:numId w:val="52"/>
        </w:numPr>
        <w:ind w:left="709" w:firstLine="0"/>
      </w:pPr>
      <w: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0075E9F9" w14:textId="77777777" w:rsidR="00195D11" w:rsidRDefault="00195D11"/>
    <w:p w14:paraId="469DA27D" w14:textId="77777777" w:rsidR="00195D11" w:rsidRDefault="00EF0436">
      <w:pPr>
        <w:pStyle w:val="Heading3"/>
        <w:numPr>
          <w:ilvl w:val="0"/>
          <w:numId w:val="52"/>
        </w:numPr>
        <w:ind w:hanging="720"/>
      </w:pPr>
      <w:r>
        <w:t>Broadly Comparable Pension Schemes on the Relevant Transfer Date</w:t>
      </w:r>
    </w:p>
    <w:p w14:paraId="286F759F" w14:textId="77777777" w:rsidR="00195D11" w:rsidRDefault="00EF0436">
      <w:pPr>
        <w:pStyle w:val="List"/>
        <w:numPr>
          <w:ilvl w:val="1"/>
          <w:numId w:val="52"/>
        </w:numPr>
        <w:ind w:left="709" w:firstLine="0"/>
      </w:pPr>
      <w:bookmarkStart w:id="40" w:name="_heading=h.3fwokq0"/>
      <w:bookmarkEnd w:id="40"/>
      <w: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57001C64" w14:textId="77777777" w:rsidR="00195D11" w:rsidRDefault="00EF0436">
      <w:pPr>
        <w:pStyle w:val="List"/>
        <w:numPr>
          <w:ilvl w:val="1"/>
          <w:numId w:val="52"/>
        </w:numPr>
        <w:ind w:left="709" w:firstLine="0"/>
      </w:pPr>
      <w:r>
        <w:t xml:space="preserve">Such Broadly Comparable pension scheme must be:  </w:t>
      </w:r>
    </w:p>
    <w:p w14:paraId="3A4E1B0B" w14:textId="77777777" w:rsidR="00195D11" w:rsidRDefault="00EF0436">
      <w:pPr>
        <w:pStyle w:val="List"/>
        <w:numPr>
          <w:ilvl w:val="2"/>
          <w:numId w:val="52"/>
        </w:numPr>
        <w:tabs>
          <w:tab w:val="left" w:pos="2127"/>
        </w:tabs>
        <w:ind w:left="1701" w:hanging="283"/>
      </w:pPr>
      <w:r>
        <w:t>established by the Relevant Transfer Date</w:t>
      </w:r>
      <w:r>
        <w:rPr>
          <w:rStyle w:val="FootnoteReference"/>
        </w:rPr>
        <w:footnoteReference w:id="2"/>
      </w:r>
      <w:r>
        <w:t>;</w:t>
      </w:r>
    </w:p>
    <w:p w14:paraId="6170525B" w14:textId="77777777" w:rsidR="00195D11" w:rsidRDefault="00EF0436">
      <w:pPr>
        <w:pStyle w:val="List"/>
        <w:numPr>
          <w:ilvl w:val="2"/>
          <w:numId w:val="52"/>
        </w:numPr>
        <w:tabs>
          <w:tab w:val="left" w:pos="2127"/>
        </w:tabs>
        <w:ind w:left="1701" w:hanging="283"/>
      </w:pPr>
      <w:r>
        <w:t xml:space="preserve">a registered pension scheme for the purposes of Part 4 of the Finance Act </w:t>
      </w:r>
      <w:proofErr w:type="gramStart"/>
      <w:r>
        <w:t>2004;</w:t>
      </w:r>
      <w:proofErr w:type="gramEnd"/>
    </w:p>
    <w:p w14:paraId="2D145356" w14:textId="77777777" w:rsidR="00195D11" w:rsidRDefault="00EF0436">
      <w:pPr>
        <w:pStyle w:val="List"/>
        <w:numPr>
          <w:ilvl w:val="2"/>
          <w:numId w:val="52"/>
        </w:numPr>
        <w:tabs>
          <w:tab w:val="left" w:pos="2127"/>
        </w:tabs>
        <w:ind w:left="1701" w:hanging="283"/>
      </w:pPr>
      <w:r>
        <w:t>capable of receiving a bulk transfer payment from the relevant Statutory Scheme or from a Former Supplier’s Broadly Comparable pension scheme (unless otherwise instructed by the Buyer</w:t>
      </w:r>
      <w:proofErr w:type="gramStart"/>
      <w:r>
        <w:t>);</w:t>
      </w:r>
      <w:proofErr w:type="gramEnd"/>
    </w:p>
    <w:p w14:paraId="7FCDE1C1" w14:textId="77777777" w:rsidR="00195D11" w:rsidRDefault="00EF0436">
      <w:pPr>
        <w:pStyle w:val="List"/>
        <w:numPr>
          <w:ilvl w:val="2"/>
          <w:numId w:val="52"/>
        </w:numPr>
        <w:tabs>
          <w:tab w:val="left" w:pos="2127"/>
        </w:tabs>
        <w:ind w:left="1701" w:hanging="283"/>
      </w:pPr>
      <w:r>
        <w:t>capable of paying a bulk transfer payment to the Replacement Supplier’s Broadly Comparable pension scheme (or the relevant Statutory Scheme if applicable) (unless otherwise instructed by the Buyer); and</w:t>
      </w:r>
    </w:p>
    <w:p w14:paraId="185AAF50" w14:textId="77777777" w:rsidR="00195D11" w:rsidRDefault="00EF0436">
      <w:pPr>
        <w:pStyle w:val="List"/>
        <w:numPr>
          <w:ilvl w:val="2"/>
          <w:numId w:val="52"/>
        </w:numPr>
        <w:tabs>
          <w:tab w:val="left" w:pos="2127"/>
        </w:tabs>
        <w:ind w:left="1701" w:hanging="283"/>
      </w:pPr>
      <w:r>
        <w:t xml:space="preserve">maintained until such bulk transfer payments have been received or paid (unless otherwise instructed by the Buyer).  </w:t>
      </w:r>
    </w:p>
    <w:p w14:paraId="6A044FD3" w14:textId="77777777" w:rsidR="00195D11" w:rsidRDefault="00EF0436">
      <w:pPr>
        <w:pStyle w:val="List"/>
        <w:numPr>
          <w:ilvl w:val="1"/>
          <w:numId w:val="52"/>
        </w:numPr>
        <w:ind w:left="709" w:firstLine="0"/>
      </w:pPr>
      <w:r>
        <w:t>Where the Supplier has set up a Broadly Comparable pension scheme pursuant to the provisions of this Paragraph 10, the Supplier shall (and shall procure that any of its Subcontractors shall):</w:t>
      </w:r>
    </w:p>
    <w:p w14:paraId="42774198" w14:textId="77777777" w:rsidR="00195D11" w:rsidRDefault="00EF0436">
      <w:pPr>
        <w:pStyle w:val="List"/>
        <w:numPr>
          <w:ilvl w:val="2"/>
          <w:numId w:val="52"/>
        </w:numPr>
        <w:tabs>
          <w:tab w:val="left" w:pos="2127"/>
        </w:tabs>
        <w:ind w:left="1701" w:hanging="283"/>
      </w:pPr>
      <w: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741C4C4B" w14:textId="77777777" w:rsidR="00195D11" w:rsidRDefault="00EF0436">
      <w:pPr>
        <w:pStyle w:val="List"/>
        <w:numPr>
          <w:ilvl w:val="2"/>
          <w:numId w:val="52"/>
        </w:numPr>
        <w:tabs>
          <w:tab w:val="left" w:pos="2127"/>
        </w:tabs>
        <w:ind w:left="1701" w:hanging="283"/>
      </w:pPr>
      <w: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t>1995;</w:t>
      </w:r>
      <w:proofErr w:type="gramEnd"/>
    </w:p>
    <w:p w14:paraId="7CA7BE8C" w14:textId="77777777" w:rsidR="00195D11" w:rsidRDefault="00EF0436">
      <w:pPr>
        <w:pStyle w:val="List"/>
        <w:numPr>
          <w:ilvl w:val="2"/>
          <w:numId w:val="52"/>
        </w:numPr>
        <w:tabs>
          <w:tab w:val="left" w:pos="2127"/>
        </w:tabs>
        <w:ind w:left="1701" w:hanging="283"/>
      </w:pPr>
      <w: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Style w:val="FootnoteReference"/>
        </w:rPr>
        <w:footnoteReference w:id="3"/>
      </w:r>
      <w:r>
        <w:t>]; and</w:t>
      </w:r>
    </w:p>
    <w:p w14:paraId="4A45F0E0" w14:textId="77777777" w:rsidR="00195D11" w:rsidRDefault="00EF0436">
      <w:pPr>
        <w:pStyle w:val="List"/>
        <w:numPr>
          <w:ilvl w:val="2"/>
          <w:numId w:val="52"/>
        </w:numPr>
        <w:tabs>
          <w:tab w:val="left" w:pos="2127"/>
        </w:tabs>
        <w:ind w:left="1701" w:hanging="283"/>
      </w:pPr>
      <w: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w:t>
      </w:r>
      <w:proofErr w:type="gramStart"/>
      <w:r>
        <w:t>in the event that</w:t>
      </w:r>
      <w:proofErr w:type="gramEnd"/>
      <w:r>
        <w:t xml:space="preserve">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836B07E" w14:textId="77777777" w:rsidR="00195D11" w:rsidRDefault="00EF0436">
      <w:pPr>
        <w:pStyle w:val="List"/>
        <w:numPr>
          <w:ilvl w:val="1"/>
          <w:numId w:val="52"/>
        </w:numPr>
        <w:ind w:left="709" w:firstLine="0"/>
      </w:pPr>
      <w:r>
        <w:t>Where the Supplier has provided a Broadly Comparable pension scheme pursuant to the provisions of this paragraph 10, the Supplier shall (and shall procure that any of its Subcontractors shall) prior to the termination of the relevant Contract:</w:t>
      </w:r>
    </w:p>
    <w:p w14:paraId="651DB9EC" w14:textId="77777777" w:rsidR="00195D11" w:rsidRDefault="00EF0436">
      <w:pPr>
        <w:pStyle w:val="List"/>
        <w:numPr>
          <w:ilvl w:val="2"/>
          <w:numId w:val="52"/>
        </w:numPr>
        <w:tabs>
          <w:tab w:val="left" w:pos="2127"/>
        </w:tabs>
        <w:ind w:left="1701" w:hanging="283"/>
      </w:pPr>
      <w: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w:t>
      </w:r>
    </w:p>
    <w:p w14:paraId="40727F28" w14:textId="77777777" w:rsidR="00195D11" w:rsidRDefault="00EF0436">
      <w:pPr>
        <w:pStyle w:val="List"/>
        <w:numPr>
          <w:ilvl w:val="2"/>
          <w:numId w:val="52"/>
        </w:numPr>
        <w:tabs>
          <w:tab w:val="left" w:pos="2127"/>
        </w:tabs>
        <w:ind w:left="1701" w:hanging="283"/>
      </w:pPr>
      <w: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384F501" w14:textId="77777777" w:rsidR="00195D11" w:rsidRDefault="00195D11"/>
    <w:p w14:paraId="1EB7E82E" w14:textId="77777777" w:rsidR="00195D11" w:rsidRDefault="00EF0436">
      <w:pPr>
        <w:pStyle w:val="Heading3"/>
        <w:numPr>
          <w:ilvl w:val="0"/>
          <w:numId w:val="52"/>
        </w:numPr>
        <w:ind w:left="709" w:hanging="709"/>
      </w:pPr>
      <w:r>
        <w:t>Broadly Comparable Pension Scheme in Other Circumstances</w:t>
      </w:r>
    </w:p>
    <w:p w14:paraId="1052E4C3" w14:textId="77777777" w:rsidR="00195D11" w:rsidRDefault="00EF0436">
      <w:pPr>
        <w:pStyle w:val="List"/>
        <w:numPr>
          <w:ilvl w:val="1"/>
          <w:numId w:val="52"/>
        </w:numPr>
        <w:ind w:left="709" w:firstLine="0"/>
      </w:pPr>
      <w: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71EBB38" w14:textId="77777777" w:rsidR="00195D11" w:rsidRDefault="00EF0436">
      <w:pPr>
        <w:pStyle w:val="List"/>
        <w:numPr>
          <w:ilvl w:val="1"/>
          <w:numId w:val="52"/>
        </w:numPr>
        <w:ind w:left="709" w:firstLine="0"/>
      </w:pPr>
      <w:r>
        <w:t xml:space="preserve">Such Broadly Comparable pension scheme must be:  </w:t>
      </w:r>
    </w:p>
    <w:p w14:paraId="51013DE4" w14:textId="77777777" w:rsidR="00195D11" w:rsidRDefault="00EF0436">
      <w:pPr>
        <w:pStyle w:val="List"/>
        <w:numPr>
          <w:ilvl w:val="2"/>
          <w:numId w:val="52"/>
        </w:numPr>
        <w:tabs>
          <w:tab w:val="left" w:pos="2127"/>
        </w:tabs>
        <w:ind w:left="1701" w:hanging="283"/>
      </w:pPr>
      <w:r>
        <w:t>established by the date of cessation of participation in the Statutory Scheme[</w:t>
      </w:r>
      <w:r>
        <w:rPr>
          <w:rStyle w:val="FootnoteReference"/>
        </w:rPr>
        <w:footnoteReference w:id="4"/>
      </w:r>
      <w:proofErr w:type="gramStart"/>
      <w:r>
        <w:t>];</w:t>
      </w:r>
      <w:proofErr w:type="gramEnd"/>
    </w:p>
    <w:p w14:paraId="37B038E8" w14:textId="77777777" w:rsidR="00195D11" w:rsidRDefault="00EF0436">
      <w:pPr>
        <w:pStyle w:val="List"/>
        <w:numPr>
          <w:ilvl w:val="2"/>
          <w:numId w:val="52"/>
        </w:numPr>
        <w:tabs>
          <w:tab w:val="left" w:pos="2127"/>
        </w:tabs>
        <w:ind w:left="1701" w:hanging="283"/>
      </w:pPr>
      <w:r>
        <w:t xml:space="preserve">a registered pension scheme for the purposes of Part 4 of the Finance Act </w:t>
      </w:r>
      <w:proofErr w:type="gramStart"/>
      <w:r>
        <w:t>2004;</w:t>
      </w:r>
      <w:proofErr w:type="gramEnd"/>
    </w:p>
    <w:p w14:paraId="7E83F764" w14:textId="77777777" w:rsidR="00195D11" w:rsidRDefault="00EF0436">
      <w:pPr>
        <w:pStyle w:val="List"/>
        <w:numPr>
          <w:ilvl w:val="2"/>
          <w:numId w:val="52"/>
        </w:numPr>
        <w:tabs>
          <w:tab w:val="left" w:pos="2127"/>
        </w:tabs>
        <w:ind w:left="1701" w:hanging="283"/>
      </w:pPr>
      <w:r>
        <w:t>capable of receiving a bulk transfer payment from the relevant Statutory Scheme (where instructed to do so by the Buyer</w:t>
      </w:r>
      <w:proofErr w:type="gramStart"/>
      <w:r>
        <w:t>);</w:t>
      </w:r>
      <w:proofErr w:type="gramEnd"/>
    </w:p>
    <w:p w14:paraId="27B6B2BD" w14:textId="77777777" w:rsidR="00195D11" w:rsidRDefault="00EF0436">
      <w:pPr>
        <w:pStyle w:val="List"/>
        <w:numPr>
          <w:ilvl w:val="2"/>
          <w:numId w:val="52"/>
        </w:numPr>
        <w:tabs>
          <w:tab w:val="left" w:pos="2127"/>
        </w:tabs>
        <w:ind w:left="1701" w:hanging="283"/>
      </w:pPr>
      <w:r>
        <w:t>capable of paying a bulk transfer payment to the Replacement Supplier’s Broadly Comparable pension scheme (or the relevant Statutory Scheme if applicable) (unless otherwise instructed by the Buyer); and</w:t>
      </w:r>
    </w:p>
    <w:p w14:paraId="26F3B66F" w14:textId="77777777" w:rsidR="00195D11" w:rsidRDefault="00EF0436">
      <w:pPr>
        <w:pStyle w:val="List"/>
        <w:numPr>
          <w:ilvl w:val="2"/>
          <w:numId w:val="52"/>
        </w:numPr>
        <w:tabs>
          <w:tab w:val="left" w:pos="2127"/>
        </w:tabs>
        <w:ind w:left="1701" w:hanging="283"/>
      </w:pPr>
      <w:r>
        <w:t xml:space="preserve">maintained until such bulk transfer payments have been received or paid (unless otherwise instructed by the Buyer).  </w:t>
      </w:r>
    </w:p>
    <w:p w14:paraId="6EAA7585" w14:textId="77777777" w:rsidR="00195D11" w:rsidRDefault="00EF0436">
      <w:pPr>
        <w:pStyle w:val="List"/>
        <w:numPr>
          <w:ilvl w:val="1"/>
          <w:numId w:val="52"/>
        </w:numPr>
        <w:ind w:left="709" w:firstLine="0"/>
      </w:pPr>
      <w:r>
        <w:t>Where the Supplier has provided a Broadly Comparable pension scheme pursuant to the provisions of this paragraph 11, the Supplier shall (and shall procure that any of its Subcontractors shall):</w:t>
      </w:r>
    </w:p>
    <w:p w14:paraId="1C6B6E2C" w14:textId="77777777" w:rsidR="00195D11" w:rsidRDefault="00EF0436">
      <w:pPr>
        <w:pStyle w:val="List"/>
        <w:numPr>
          <w:ilvl w:val="2"/>
          <w:numId w:val="52"/>
        </w:numPr>
        <w:tabs>
          <w:tab w:val="left" w:pos="2127"/>
        </w:tabs>
        <w:ind w:left="1701" w:hanging="283"/>
      </w:pPr>
      <w: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06E5564" w14:textId="77777777" w:rsidR="00195D11" w:rsidRDefault="00EF0436">
      <w:pPr>
        <w:pStyle w:val="List"/>
        <w:numPr>
          <w:ilvl w:val="2"/>
          <w:numId w:val="52"/>
        </w:numPr>
        <w:tabs>
          <w:tab w:val="left" w:pos="2127"/>
        </w:tabs>
        <w:ind w:left="1701" w:hanging="283"/>
      </w:pPr>
      <w: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t>1995;</w:t>
      </w:r>
      <w:proofErr w:type="gramEnd"/>
      <w:r>
        <w:t xml:space="preserve">   </w:t>
      </w:r>
    </w:p>
    <w:p w14:paraId="03CEBB24" w14:textId="77777777" w:rsidR="00195D11" w:rsidRDefault="00EF0436">
      <w:pPr>
        <w:pStyle w:val="List"/>
        <w:numPr>
          <w:ilvl w:val="2"/>
          <w:numId w:val="52"/>
        </w:numPr>
        <w:tabs>
          <w:tab w:val="left" w:pos="2127"/>
        </w:tabs>
        <w:ind w:left="1701" w:hanging="283"/>
      </w:pPr>
      <w: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Style w:val="FootnoteReference"/>
        </w:rPr>
        <w:footnoteReference w:id="5"/>
      </w:r>
      <w:r>
        <w:t xml:space="preserve">]; and  </w:t>
      </w:r>
    </w:p>
    <w:p w14:paraId="2CEE1771" w14:textId="77777777" w:rsidR="00195D11" w:rsidRDefault="00EF0436">
      <w:pPr>
        <w:pStyle w:val="List"/>
        <w:numPr>
          <w:ilvl w:val="2"/>
          <w:numId w:val="52"/>
        </w:numPr>
        <w:tabs>
          <w:tab w:val="left" w:pos="2127"/>
        </w:tabs>
        <w:ind w:left="1701" w:hanging="283"/>
      </w:pPr>
      <w: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w:t>
      </w:r>
      <w:proofErr w:type="gramStart"/>
      <w:r>
        <w:t>in the event that</w:t>
      </w:r>
      <w:proofErr w:type="gramEnd"/>
      <w:r>
        <w:t xml:space="preserve">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450608D7" w14:textId="77777777" w:rsidR="00195D11" w:rsidRDefault="00EF0436">
      <w:pPr>
        <w:pStyle w:val="List"/>
        <w:numPr>
          <w:ilvl w:val="1"/>
          <w:numId w:val="52"/>
        </w:numPr>
        <w:ind w:left="709" w:firstLine="0"/>
      </w:pPr>
      <w: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(“the Shortfall”),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w:t>
      </w:r>
    </w:p>
    <w:p w14:paraId="138E0231" w14:textId="77777777" w:rsidR="00195D11" w:rsidRDefault="00195D11">
      <w:pPr>
        <w:pStyle w:val="List"/>
        <w:numPr>
          <w:ilvl w:val="0"/>
          <w:numId w:val="0"/>
        </w:numPr>
        <w:ind w:left="709" w:hanging="360"/>
      </w:pPr>
    </w:p>
    <w:p w14:paraId="49F6BC5C" w14:textId="77777777" w:rsidR="00195D11" w:rsidRDefault="00EF0436">
      <w:pPr>
        <w:pStyle w:val="Heading3"/>
        <w:numPr>
          <w:ilvl w:val="0"/>
          <w:numId w:val="52"/>
        </w:numPr>
        <w:ind w:left="709" w:hanging="709"/>
      </w:pPr>
      <w:r>
        <w:t>Right of Set-off</w:t>
      </w:r>
    </w:p>
    <w:p w14:paraId="19A4F5DB" w14:textId="77777777" w:rsidR="00195D11" w:rsidRDefault="00EF0436">
      <w:pPr>
        <w:pStyle w:val="List"/>
        <w:numPr>
          <w:ilvl w:val="1"/>
          <w:numId w:val="52"/>
        </w:numPr>
        <w:ind w:left="709" w:firstLine="0"/>
      </w:pPr>
      <w:r>
        <w:t>The Buyer shall have a right to set off against any payments due to the Supplier under the relevant Contract an amount equal to:</w:t>
      </w:r>
      <w:bookmarkStart w:id="41" w:name="_heading=h.1v1yuxt"/>
      <w:bookmarkEnd w:id="41"/>
    </w:p>
    <w:p w14:paraId="6878A3A1" w14:textId="77777777" w:rsidR="00195D11" w:rsidRDefault="00EF0436">
      <w:pPr>
        <w:pStyle w:val="List"/>
        <w:numPr>
          <w:ilvl w:val="2"/>
          <w:numId w:val="52"/>
        </w:numPr>
        <w:tabs>
          <w:tab w:val="left" w:pos="2127"/>
        </w:tabs>
        <w:ind w:left="1701" w:hanging="283"/>
      </w:pPr>
      <w: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w:t>
      </w:r>
      <w:proofErr w:type="gramStart"/>
      <w:r>
        <w:t>guarantee;</w:t>
      </w:r>
      <w:proofErr w:type="gramEnd"/>
    </w:p>
    <w:p w14:paraId="772A45DB" w14:textId="77777777" w:rsidR="00195D11" w:rsidRDefault="00EF0436">
      <w:pPr>
        <w:pStyle w:val="List"/>
        <w:numPr>
          <w:ilvl w:val="2"/>
          <w:numId w:val="52"/>
        </w:numPr>
        <w:tabs>
          <w:tab w:val="left" w:pos="2127"/>
        </w:tabs>
        <w:ind w:left="1701" w:hanging="283"/>
      </w:pPr>
      <w: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2BC6D1C1" w14:textId="77777777" w:rsidR="00195D11" w:rsidRDefault="00EF0436">
      <w:pPr>
        <w:pStyle w:val="List"/>
        <w:numPr>
          <w:ilvl w:val="2"/>
          <w:numId w:val="52"/>
        </w:numPr>
        <w:tabs>
          <w:tab w:val="left" w:pos="2127"/>
        </w:tabs>
        <w:ind w:left="1701" w:hanging="283"/>
      </w:pPr>
      <w: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w:t>
      </w:r>
      <w:proofErr w:type="gramStart"/>
      <w:r>
        <w:t>guarantee;</w:t>
      </w:r>
      <w:proofErr w:type="gramEnd"/>
    </w:p>
    <w:p w14:paraId="0569A1DF" w14:textId="77777777" w:rsidR="00195D11" w:rsidRDefault="00EF0436">
      <w:pPr>
        <w:ind w:left="709"/>
      </w:pPr>
      <w:bookmarkStart w:id="42" w:name="_heading=h.4f1mdlm"/>
      <w:bookmarkEnd w:id="42"/>
      <w:r>
        <w:t>and shall pay such set off amount to the relevant Statutory Scheme.</w:t>
      </w:r>
    </w:p>
    <w:p w14:paraId="4073A9CD" w14:textId="77777777" w:rsidR="00195D11" w:rsidRDefault="00EF0436">
      <w:pPr>
        <w:pStyle w:val="List"/>
        <w:numPr>
          <w:ilvl w:val="1"/>
          <w:numId w:val="52"/>
        </w:numPr>
        <w:ind w:left="709" w:firstLine="0"/>
      </w:pPr>
      <w:r>
        <w:t>The Buyer shall also have a right to set off against any payments due to the Supplier under the relevant Contract all reasonable costs and expenses incurred by the Buyer as result of Paragraphs 12.1 above.</w:t>
      </w:r>
    </w:p>
    <w:p w14:paraId="3045E362" w14:textId="77777777" w:rsidR="00195D11" w:rsidRDefault="00195D11"/>
    <w:p w14:paraId="0430EC24" w14:textId="77777777" w:rsidR="00195D11" w:rsidRDefault="00195D11"/>
    <w:p w14:paraId="63DFC3C5" w14:textId="77777777" w:rsidR="00195D11" w:rsidRDefault="00195D11"/>
    <w:p w14:paraId="1A663A3B" w14:textId="77777777" w:rsidR="00195D11" w:rsidRDefault="00195D11"/>
    <w:p w14:paraId="5ED49EDB" w14:textId="77777777" w:rsidR="00195D11" w:rsidRDefault="00195D11"/>
    <w:p w14:paraId="1DDF24F5" w14:textId="77777777" w:rsidR="00195D11" w:rsidRDefault="00195D11"/>
    <w:p w14:paraId="149985FA" w14:textId="77777777" w:rsidR="00195D11" w:rsidRDefault="00195D11"/>
    <w:p w14:paraId="60B5796C" w14:textId="77777777" w:rsidR="00195D11" w:rsidRDefault="00195D11"/>
    <w:p w14:paraId="2D000784" w14:textId="77777777" w:rsidR="00195D11" w:rsidRDefault="00195D11"/>
    <w:p w14:paraId="752D2047" w14:textId="77777777" w:rsidR="00195D11" w:rsidRDefault="00EF0436">
      <w:pPr>
        <w:pStyle w:val="Heading1"/>
      </w:pPr>
      <w:r>
        <w:t>Annex D1:</w:t>
      </w:r>
    </w:p>
    <w:p w14:paraId="5F3C2F04" w14:textId="77777777" w:rsidR="00195D11" w:rsidRDefault="00EF0436">
      <w:pPr>
        <w:pStyle w:val="Heading2"/>
      </w:pPr>
      <w:r>
        <w:t>Civil Service Pensions Schemes (CSPS)</w:t>
      </w:r>
    </w:p>
    <w:p w14:paraId="22E48399" w14:textId="77777777" w:rsidR="00195D11" w:rsidRDefault="00EF0436">
      <w:pPr>
        <w:pStyle w:val="Heading3"/>
        <w:numPr>
          <w:ilvl w:val="0"/>
          <w:numId w:val="55"/>
        </w:numPr>
        <w:ind w:hanging="720"/>
      </w:pPr>
      <w:r>
        <w:t>Definitions</w:t>
      </w:r>
    </w:p>
    <w:p w14:paraId="33994193" w14:textId="77777777" w:rsidR="00195D11" w:rsidRDefault="00EF0436">
      <w:r>
        <w:t xml:space="preserve">In this Annex D1: CSPS to Part D: Pensions, the following words have the following </w:t>
      </w:r>
      <w:proofErr w:type="gramStart"/>
      <w:r>
        <w:t>meanings</w:t>
      </w:r>
      <w:proofErr w:type="gramEnd"/>
      <w:r>
        <w:t xml:space="preserve"> and they shall supplement Joint Schedule 1 (Definitions):</w:t>
      </w:r>
    </w:p>
    <w:tbl>
      <w:tblPr>
        <w:tblW w:w="9378" w:type="dxa"/>
        <w:tblLayout w:type="fixed"/>
        <w:tblCellMar>
          <w:left w:w="10" w:type="dxa"/>
          <w:right w:w="10" w:type="dxa"/>
        </w:tblCellMar>
        <w:tblLook w:val="04A0" w:firstRow="1" w:lastRow="0" w:firstColumn="1" w:lastColumn="0" w:noHBand="0" w:noVBand="1"/>
      </w:tblPr>
      <w:tblGrid>
        <w:gridCol w:w="2834"/>
        <w:gridCol w:w="6544"/>
      </w:tblGrid>
      <w:tr w:rsidR="00195D11" w14:paraId="172FD5A6" w14:textId="77777777">
        <w:trPr>
          <w:cantSplit/>
        </w:trPr>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578B3" w14:textId="77777777" w:rsidR="00195D11" w:rsidRDefault="00EF0436">
            <w:pPr>
              <w:rPr>
                <w:b/>
              </w:rPr>
            </w:pPr>
            <w:r>
              <w:rPr>
                <w:b/>
              </w:rPr>
              <w:t>"CSPS Admission Agreement"</w:t>
            </w:r>
          </w:p>
        </w:tc>
        <w:tc>
          <w:tcPr>
            <w:tcW w:w="6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42BC4" w14:textId="77777777" w:rsidR="00195D11" w:rsidRDefault="00EF0436">
            <w:r>
              <w:t>an admission agreement in the form available on the Civil Service Pensions website immediately prior to the Relevant Transfer Date to be entered into for the CSPS in respect of the Services;</w:t>
            </w:r>
          </w:p>
        </w:tc>
      </w:tr>
      <w:tr w:rsidR="00195D11" w14:paraId="566C0553" w14:textId="77777777">
        <w:trPr>
          <w:cantSplit/>
        </w:trPr>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23F3CF" w14:textId="77777777" w:rsidR="00195D11" w:rsidRDefault="00EF0436">
            <w:pPr>
              <w:rPr>
                <w:b/>
              </w:rPr>
            </w:pPr>
            <w:r>
              <w:rPr>
                <w:b/>
              </w:rPr>
              <w:t>"CSPS Eligible Employee"</w:t>
            </w:r>
          </w:p>
        </w:tc>
        <w:tc>
          <w:tcPr>
            <w:tcW w:w="6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4D1002" w14:textId="77777777" w:rsidR="00195D11" w:rsidRDefault="00EF0436">
            <w:r>
              <w:t>any CSPS Fair Deal Employee who at the relevant time is an active member or eligible to participate in the CSPS under a CSPS Admission Agreement;</w:t>
            </w:r>
          </w:p>
        </w:tc>
      </w:tr>
      <w:tr w:rsidR="00195D11" w14:paraId="6E270C60" w14:textId="77777777">
        <w:trPr>
          <w:cantSplit/>
        </w:trPr>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1530E0" w14:textId="77777777" w:rsidR="00195D11" w:rsidRDefault="00EF0436">
            <w:pPr>
              <w:rPr>
                <w:b/>
              </w:rPr>
            </w:pPr>
            <w:r>
              <w:rPr>
                <w:b/>
              </w:rPr>
              <w:t>“CSPS Fair Deal Employee”</w:t>
            </w:r>
          </w:p>
        </w:tc>
        <w:tc>
          <w:tcPr>
            <w:tcW w:w="6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0AE30" w14:textId="77777777" w:rsidR="00195D11" w:rsidRDefault="00EF0436">
            <w:r>
              <w:t>a Fair Deal Employee who at the Relevant Transfer Date is or becomes entitled to protection in respect of the CSPS in accordance with the provisions of New Fair Deal;</w:t>
            </w:r>
          </w:p>
        </w:tc>
      </w:tr>
      <w:tr w:rsidR="00195D11" w14:paraId="3100CAE9" w14:textId="77777777">
        <w:trPr>
          <w:cantSplit/>
        </w:trPr>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2ADC4" w14:textId="77777777" w:rsidR="00195D11" w:rsidRDefault="00EF0436">
            <w:pPr>
              <w:rPr>
                <w:b/>
              </w:rPr>
            </w:pPr>
            <w:r>
              <w:rPr>
                <w:b/>
              </w:rPr>
              <w:t>"CSPS"</w:t>
            </w:r>
          </w:p>
        </w:tc>
        <w:tc>
          <w:tcPr>
            <w:tcW w:w="6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A131D0" w14:textId="77777777" w:rsidR="00195D11" w:rsidRDefault="00EF0436">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06751807" w14:textId="77777777" w:rsidR="00195D11" w:rsidRDefault="00195D11"/>
    <w:p w14:paraId="55276DAD" w14:textId="77777777" w:rsidR="00195D11" w:rsidRDefault="00EF0436">
      <w:pPr>
        <w:pStyle w:val="Heading3"/>
        <w:numPr>
          <w:ilvl w:val="0"/>
          <w:numId w:val="55"/>
        </w:numPr>
        <w:ind w:hanging="720"/>
      </w:pPr>
      <w:r>
        <w:t>Access to equivalent pension schemes after transfer</w:t>
      </w:r>
    </w:p>
    <w:p w14:paraId="64A77B55" w14:textId="77777777" w:rsidR="00195D11" w:rsidRDefault="00EF0436">
      <w:pPr>
        <w:pStyle w:val="List"/>
        <w:numPr>
          <w:ilvl w:val="1"/>
          <w:numId w:val="55"/>
        </w:numPr>
        <w:ind w:left="709" w:firstLine="0"/>
      </w:pPr>
      <w:r>
        <w:t>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w:t>
      </w:r>
    </w:p>
    <w:p w14:paraId="083364E4" w14:textId="77777777" w:rsidR="00195D11" w:rsidRDefault="00EF0436">
      <w:pPr>
        <w:pStyle w:val="List"/>
        <w:numPr>
          <w:ilvl w:val="1"/>
          <w:numId w:val="55"/>
        </w:numPr>
        <w:ind w:left="709" w:firstLine="0"/>
      </w:pPr>
      <w:bookmarkStart w:id="43" w:name="_heading=h.2u6wntf"/>
      <w:bookmarkEnd w:id="43"/>
      <w:r>
        <w:t>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w:t>
      </w:r>
    </w:p>
    <w:p w14:paraId="36B23FB8" w14:textId="77777777" w:rsidR="00195D11" w:rsidRDefault="00195D11"/>
    <w:p w14:paraId="6F4334DB" w14:textId="77777777" w:rsidR="00195D11" w:rsidRDefault="00195D11"/>
    <w:p w14:paraId="004FAC8D" w14:textId="77777777" w:rsidR="00195D11" w:rsidRDefault="00195D11"/>
    <w:p w14:paraId="0B9B3B6C" w14:textId="77777777" w:rsidR="00195D11" w:rsidRDefault="00195D11"/>
    <w:p w14:paraId="5D43596D" w14:textId="77777777" w:rsidR="00195D11" w:rsidRDefault="00195D11"/>
    <w:p w14:paraId="7BCAA5D8" w14:textId="77777777" w:rsidR="00195D11" w:rsidRDefault="00195D11"/>
    <w:p w14:paraId="284938AB" w14:textId="77777777" w:rsidR="00195D11" w:rsidRDefault="00195D11"/>
    <w:p w14:paraId="1C0FD2DD" w14:textId="77777777" w:rsidR="00195D11" w:rsidRDefault="00195D11"/>
    <w:p w14:paraId="26191A7D" w14:textId="77777777" w:rsidR="00195D11" w:rsidRDefault="00195D11"/>
    <w:p w14:paraId="2C19FBB6" w14:textId="77777777" w:rsidR="00195D11" w:rsidRDefault="00195D11"/>
    <w:p w14:paraId="7BDA47D6" w14:textId="77777777" w:rsidR="00195D11" w:rsidRDefault="00195D11"/>
    <w:p w14:paraId="0002CAF7" w14:textId="77777777" w:rsidR="00195D11" w:rsidRDefault="00EF0436">
      <w:pPr>
        <w:pStyle w:val="Heading1"/>
      </w:pPr>
      <w:r>
        <w:t>Annex D2: NHS Pension Schemes</w:t>
      </w:r>
    </w:p>
    <w:p w14:paraId="063120B4" w14:textId="77777777" w:rsidR="00195D11" w:rsidRDefault="00EF0436">
      <w:pPr>
        <w:pStyle w:val="Heading3"/>
        <w:numPr>
          <w:ilvl w:val="0"/>
          <w:numId w:val="56"/>
        </w:numPr>
        <w:ind w:hanging="720"/>
      </w:pPr>
      <w:r>
        <w:t>Definitions</w:t>
      </w:r>
    </w:p>
    <w:p w14:paraId="25C04AFF" w14:textId="77777777" w:rsidR="00195D11" w:rsidRDefault="00EF0436">
      <w:r>
        <w:t xml:space="preserve">In this Annex D2: NHSPS to Part D: Pensions, the following words have the following </w:t>
      </w:r>
      <w:proofErr w:type="gramStart"/>
      <w:r>
        <w:t>meanings</w:t>
      </w:r>
      <w:proofErr w:type="gramEnd"/>
      <w:r>
        <w:t xml:space="preserve"> and they shall supplement Joint Schedule 1 (Definitions):</w:t>
      </w:r>
    </w:p>
    <w:tbl>
      <w:tblPr>
        <w:tblW w:w="9026" w:type="dxa"/>
        <w:tblLayout w:type="fixed"/>
        <w:tblCellMar>
          <w:left w:w="10" w:type="dxa"/>
          <w:right w:w="10" w:type="dxa"/>
        </w:tblCellMar>
        <w:tblLook w:val="04A0" w:firstRow="1" w:lastRow="0" w:firstColumn="1" w:lastColumn="0" w:noHBand="0" w:noVBand="1"/>
      </w:tblPr>
      <w:tblGrid>
        <w:gridCol w:w="3397"/>
        <w:gridCol w:w="5629"/>
      </w:tblGrid>
      <w:tr w:rsidR="00195D11" w14:paraId="470A18F2"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09E363" w14:textId="77777777" w:rsidR="00195D11" w:rsidRDefault="00EF0436">
            <w:pPr>
              <w:rPr>
                <w:b/>
              </w:rPr>
            </w:pPr>
            <w:r>
              <w:rPr>
                <w:b/>
              </w:rPr>
              <w:t>"Direction Letter/Determination"</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652A06" w14:textId="77777777" w:rsidR="00195D11" w:rsidRDefault="00EF0436">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195D11" w14:paraId="4164CDC7"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6BE3EA" w14:textId="77777777" w:rsidR="00195D11" w:rsidRDefault="00EF0436">
            <w:pPr>
              <w:rPr>
                <w:b/>
              </w:rPr>
            </w:pPr>
            <w:r>
              <w:rPr>
                <w:b/>
              </w:rPr>
              <w:t>“NHS Broadly Comparable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36657" w14:textId="77777777" w:rsidR="00195D11" w:rsidRDefault="00EF0436">
            <w: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t>as a result of</w:t>
            </w:r>
            <w:proofErr w:type="gramEnd"/>
            <w:r>
              <w:t xml:space="preserve"> either:</w:t>
            </w:r>
          </w:p>
          <w:p w14:paraId="624A0BBE" w14:textId="77777777" w:rsidR="00195D11" w:rsidRDefault="00EF0436">
            <w:r>
              <w:t>(a)     their employment with the Buyer, an NHS Body or other employer which participates automatically in the NHSPS; or</w:t>
            </w:r>
          </w:p>
          <w:p w14:paraId="4DB166D8" w14:textId="77777777" w:rsidR="00195D11" w:rsidRDefault="00EF0436">
            <w: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9C338BF" w14:textId="77777777" w:rsidR="00195D11" w:rsidRDefault="00EF0436">
            <w: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195D11" w14:paraId="73B23867"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3735B1" w14:textId="77777777" w:rsidR="00195D11" w:rsidRDefault="00EF0436">
            <w:pPr>
              <w:rPr>
                <w:b/>
              </w:rPr>
            </w:pPr>
            <w:r>
              <w:rPr>
                <w:b/>
              </w:rPr>
              <w:t>"NHSPS Eligible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139E72" w14:textId="77777777" w:rsidR="00195D11" w:rsidRDefault="00EF0436">
            <w:r>
              <w:t>any NHSPS Fair Deal Employee who at the relevant time is an active member or eligible to participate in the NHSPS under a Direction Letter/Determination Letter.</w:t>
            </w:r>
          </w:p>
        </w:tc>
      </w:tr>
      <w:tr w:rsidR="00195D11" w14:paraId="4614EFAD"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AC214" w14:textId="77777777" w:rsidR="00195D11" w:rsidRDefault="00EF0436">
            <w:pPr>
              <w:rPr>
                <w:b/>
              </w:rPr>
            </w:pPr>
            <w:r>
              <w:rPr>
                <w:b/>
              </w:rPr>
              <w:t>"NHSPS Fair Deal Employees"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3A14" w14:textId="77777777" w:rsidR="00195D11" w:rsidRDefault="00EF0436">
            <w: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w:t>
            </w:r>
            <w:proofErr w:type="gramStart"/>
            <w:r>
              <w:t>as a result of</w:t>
            </w:r>
            <w:proofErr w:type="gramEnd"/>
            <w:r>
              <w:t xml:space="preserve"> either:</w:t>
            </w:r>
          </w:p>
        </w:tc>
      </w:tr>
      <w:tr w:rsidR="00195D11" w14:paraId="60B3077F"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B9498" w14:textId="77777777" w:rsidR="00195D11" w:rsidRDefault="00195D11"/>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C04F68" w14:textId="77777777" w:rsidR="00195D11" w:rsidRDefault="00EF0436">
            <w:pPr>
              <w:pStyle w:val="List"/>
              <w:numPr>
                <w:ilvl w:val="0"/>
                <w:numId w:val="57"/>
              </w:numPr>
              <w:ind w:left="886" w:hanging="709"/>
            </w:pPr>
            <w:r>
              <w:t>their employment with the Buyer, an NHS Body or other employer which participates automatically in the NHSPS; or</w:t>
            </w:r>
          </w:p>
        </w:tc>
      </w:tr>
      <w:tr w:rsidR="00195D11" w14:paraId="7FDCB74D"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336E40" w14:textId="77777777" w:rsidR="00195D11" w:rsidRDefault="00195D11"/>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19624C" w14:textId="77777777" w:rsidR="00195D11" w:rsidRDefault="00EF0436">
            <w:pPr>
              <w:pStyle w:val="List"/>
              <w:numPr>
                <w:ilvl w:val="0"/>
                <w:numId w:val="57"/>
              </w:numPr>
              <w:ind w:left="886" w:hanging="709"/>
            </w:pPr>
            <w:r>
              <w:t>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195D11" w14:paraId="52285A28"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70FFEE" w14:textId="77777777" w:rsidR="00195D11" w:rsidRDefault="00195D11"/>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74112" w14:textId="77777777" w:rsidR="00195D11" w:rsidRDefault="00EF0436">
            <w:r>
              <w:t xml:space="preserve">and, in each case, being continuously engaged for more than fifty per cent (50%) of their employed time in the delivery of services (the same as or </w:t>
            </w:r>
            <w:proofErr w:type="gramStart"/>
            <w:r>
              <w:t>similar to</w:t>
            </w:r>
            <w:proofErr w:type="gramEnd"/>
            <w:r>
              <w:t xml:space="preserve"> the Services).</w:t>
            </w:r>
          </w:p>
        </w:tc>
      </w:tr>
      <w:tr w:rsidR="00195D11" w14:paraId="37D99A6D"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178BDE" w14:textId="77777777" w:rsidR="00195D11" w:rsidRDefault="00195D11"/>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5DAD99" w14:textId="77777777" w:rsidR="00195D11" w:rsidRDefault="00EF0436">
            <w: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195D11" w14:paraId="33ECAD7D"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062B41" w14:textId="77777777" w:rsidR="00195D11" w:rsidRDefault="00EF0436">
            <w:pPr>
              <w:rPr>
                <w:b/>
              </w:rPr>
            </w:pPr>
            <w:r>
              <w:rPr>
                <w:b/>
              </w:rPr>
              <w:t>"NHS Body"</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B6266B" w14:textId="77777777" w:rsidR="00195D11" w:rsidRDefault="00EF0436">
            <w:r>
              <w:t>has the meaning given to it in section 275 of the National Health Service Act 2006 as amended by section 138(2)(c) of Schedule 4 to the Health and Social Care Act 2012;</w:t>
            </w:r>
          </w:p>
        </w:tc>
      </w:tr>
      <w:tr w:rsidR="00195D11" w14:paraId="640B666F"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C86D5A" w14:textId="77777777" w:rsidR="00195D11" w:rsidRDefault="00EF0436">
            <w:pPr>
              <w:rPr>
                <w:b/>
              </w:rPr>
            </w:pPr>
            <w:r>
              <w:rPr>
                <w:b/>
              </w:rPr>
              <w:t>"NHS Pensions"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17E079" w14:textId="77777777" w:rsidR="00195D11" w:rsidRDefault="00EF0436">
            <w:r>
              <w:t>NHS Pensions as the administrators of the NHSPS or such other body as may from time to time be responsible for relevant administrative functions of the NHSPS;</w:t>
            </w:r>
          </w:p>
        </w:tc>
      </w:tr>
      <w:tr w:rsidR="00195D11" w14:paraId="3795E361"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65A06B" w14:textId="77777777" w:rsidR="00195D11" w:rsidRDefault="00EF0436">
            <w:pPr>
              <w:rPr>
                <w:b/>
              </w:rPr>
            </w:pPr>
            <w:r>
              <w:rPr>
                <w:b/>
              </w:rPr>
              <w:t>"NHSPS"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C7F885" w14:textId="77777777" w:rsidR="00195D11" w:rsidRDefault="00EF0436">
            <w: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195D11" w14:paraId="3203551A"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0CAA5" w14:textId="77777777" w:rsidR="00195D11" w:rsidRDefault="00EF0436">
            <w:pPr>
              <w:rPr>
                <w:b/>
              </w:rPr>
            </w:pPr>
            <w:r>
              <w:rPr>
                <w:b/>
              </w:rPr>
              <w:t>"NHS Pension Scheme Regulations"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ADD95" w14:textId="77777777" w:rsidR="00195D11" w:rsidRDefault="00EF0436">
            <w:r>
              <w:t xml:space="preserve">as appropriate, any or </w:t>
            </w:r>
            <w:proofErr w:type="gramStart"/>
            <w:r>
              <w:t>all of</w:t>
            </w:r>
            <w:proofErr w:type="gramEnd"/>
            <w: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195D11" w14:paraId="60DAB2CB"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E49439" w14:textId="77777777" w:rsidR="00195D11" w:rsidRDefault="00EF0436">
            <w:pPr>
              <w:rPr>
                <w:b/>
              </w:rPr>
            </w:pPr>
            <w:r>
              <w:rPr>
                <w:b/>
              </w:rPr>
              <w:t>"NHS Premature Retirement Rights"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171704" w14:textId="77777777" w:rsidR="00195D11" w:rsidRDefault="00EF0436">
            <w:r>
              <w:t>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195D11" w14:paraId="7D07E0A5" w14:textId="77777777">
        <w:trPr>
          <w:cantSplit/>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09F461" w14:textId="77777777" w:rsidR="00195D11" w:rsidRDefault="00EF0436">
            <w:pPr>
              <w:rPr>
                <w:b/>
              </w:rPr>
            </w:pPr>
            <w:r>
              <w:rPr>
                <w:b/>
              </w:rPr>
              <w:t>"Pension Benefits"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F116E3" w14:textId="77777777" w:rsidR="00195D11" w:rsidRDefault="00EF0436">
            <w:r>
              <w:t>any benefits payable in respect of an individual (including but not limited to pensions related allowances and lump sums) relating to old age, invalidity or survivor’s benefits provided under an occupational pension scheme.</w:t>
            </w:r>
          </w:p>
        </w:tc>
      </w:tr>
    </w:tbl>
    <w:p w14:paraId="32422682" w14:textId="77777777" w:rsidR="00195D11" w:rsidRDefault="00195D11">
      <w:bookmarkStart w:id="44" w:name="_heading=h.19c6y18"/>
      <w:bookmarkEnd w:id="44"/>
    </w:p>
    <w:p w14:paraId="2ECC19C7" w14:textId="77777777" w:rsidR="00195D11" w:rsidRDefault="00EF0436">
      <w:pPr>
        <w:pStyle w:val="Heading3"/>
        <w:numPr>
          <w:ilvl w:val="0"/>
          <w:numId w:val="56"/>
        </w:numPr>
        <w:ind w:hanging="720"/>
      </w:pPr>
      <w:r>
        <w:t>Membership of the NHS Pension Scheme</w:t>
      </w:r>
    </w:p>
    <w:p w14:paraId="6705A4E2" w14:textId="77777777" w:rsidR="00195D11" w:rsidRDefault="00EF0436">
      <w:pPr>
        <w:pStyle w:val="List"/>
        <w:numPr>
          <w:ilvl w:val="1"/>
          <w:numId w:val="56"/>
        </w:numPr>
        <w:ind w:left="709" w:firstLine="0"/>
      </w:pPr>
      <w:bookmarkStart w:id="45" w:name="_heading=h.3tbugp1"/>
      <w:bookmarkEnd w:id="45"/>
      <w:r>
        <w:t>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5E9357C7" w14:textId="77777777" w:rsidR="00195D11" w:rsidRDefault="00EF0436">
      <w:pPr>
        <w:pStyle w:val="List"/>
        <w:numPr>
          <w:ilvl w:val="1"/>
          <w:numId w:val="56"/>
        </w:numPr>
        <w:ind w:left="709" w:firstLine="0"/>
      </w:pPr>
      <w: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559B59CA" w14:textId="77777777" w:rsidR="00195D11" w:rsidRDefault="00EF0436">
      <w:pPr>
        <w:pStyle w:val="List"/>
        <w:numPr>
          <w:ilvl w:val="2"/>
          <w:numId w:val="56"/>
        </w:numPr>
        <w:tabs>
          <w:tab w:val="left" w:pos="2127"/>
        </w:tabs>
        <w:ind w:left="1701" w:hanging="283"/>
      </w:pPr>
      <w:r>
        <w:t>all employer's and NHSPS Fair Deal Employees' contributions intended to go to the NHSPS are kept in a separate bank account; and</w:t>
      </w:r>
    </w:p>
    <w:p w14:paraId="43D074D2" w14:textId="77777777" w:rsidR="00195D11" w:rsidRDefault="00EF0436">
      <w:pPr>
        <w:pStyle w:val="List"/>
        <w:numPr>
          <w:ilvl w:val="2"/>
          <w:numId w:val="56"/>
        </w:numPr>
        <w:tabs>
          <w:tab w:val="left" w:pos="2127"/>
        </w:tabs>
        <w:ind w:left="1701" w:hanging="283"/>
      </w:pPr>
      <w:r>
        <w:t>the Pension Benefits and Premature Retirement Rights of NHSPS Fair Deal Employees are not adversely affected.</w:t>
      </w:r>
    </w:p>
    <w:p w14:paraId="2F1E7F58" w14:textId="77777777" w:rsidR="00195D11" w:rsidRDefault="00EF0436">
      <w:pPr>
        <w:pStyle w:val="List"/>
        <w:numPr>
          <w:ilvl w:val="1"/>
          <w:numId w:val="56"/>
        </w:numPr>
        <w:ind w:left="709" w:firstLine="0"/>
      </w:pPr>
      <w:bookmarkStart w:id="46" w:name="_heading=h.28h4qwu"/>
      <w:bookmarkEnd w:id="46"/>
      <w:r>
        <w:t>The Supplier must supply to the Buyer a complete copy of each Direction Letter/ Determination within 5 Working Days of receipt of the Direction Letter/Determination.</w:t>
      </w:r>
      <w:bookmarkStart w:id="47" w:name="_heading=h.nmf14n"/>
      <w:bookmarkEnd w:id="47"/>
    </w:p>
    <w:p w14:paraId="400831C1" w14:textId="77777777" w:rsidR="00195D11" w:rsidRDefault="00EF0436">
      <w:pPr>
        <w:pStyle w:val="List"/>
        <w:numPr>
          <w:ilvl w:val="1"/>
          <w:numId w:val="56"/>
        </w:numPr>
        <w:ind w:left="709" w:firstLine="0"/>
      </w:pPr>
      <w:r>
        <w:t xml:space="preserve">The Supplier must ensure (and procure that each of its Sub-Contracts (if any) ensures) that </w:t>
      </w:r>
      <w:proofErr w:type="gramStart"/>
      <w:r>
        <w:t>all of</w:t>
      </w:r>
      <w:proofErr w:type="gramEnd"/>
      <w:r>
        <w:t xml:space="preserve"> its NHSPS Fair Deal Employees have a contractual right to continuous active membership of or eligibility for the NHSPS for so long as they have a right to membership or eligibility of that scheme under the terms of the Direction Letter/Determination.</w:t>
      </w:r>
      <w:bookmarkStart w:id="48" w:name="_heading=h.37m2jsg"/>
      <w:bookmarkEnd w:id="48"/>
    </w:p>
    <w:p w14:paraId="15698A57" w14:textId="77777777" w:rsidR="00195D11" w:rsidRDefault="00EF0436">
      <w:pPr>
        <w:pStyle w:val="List"/>
        <w:numPr>
          <w:ilvl w:val="1"/>
          <w:numId w:val="56"/>
        </w:numPr>
        <w:ind w:left="709" w:firstLine="0"/>
      </w:pPr>
      <w: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bookmarkStart w:id="49" w:name="_heading=h.1mrcu09"/>
      <w:bookmarkEnd w:id="49"/>
    </w:p>
    <w:p w14:paraId="0CECDB30" w14:textId="77777777" w:rsidR="00195D11" w:rsidRDefault="00EF0436">
      <w:pPr>
        <w:pStyle w:val="List"/>
        <w:numPr>
          <w:ilvl w:val="1"/>
          <w:numId w:val="56"/>
        </w:numPr>
        <w:ind w:left="709" w:firstLine="0"/>
      </w:pPr>
      <w: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bookmarkStart w:id="50" w:name="_heading=h.46r0co2"/>
      <w:bookmarkEnd w:id="50"/>
    </w:p>
    <w:p w14:paraId="75A18106" w14:textId="77777777" w:rsidR="00195D11" w:rsidRDefault="00EF0436">
      <w:pPr>
        <w:pStyle w:val="List"/>
        <w:numPr>
          <w:ilvl w:val="1"/>
          <w:numId w:val="56"/>
        </w:numPr>
        <w:ind w:left="709" w:firstLine="0"/>
      </w:pPr>
      <w:r>
        <w:t>The Supplier will (and will procure that its Subcontractors (if any) will) Subcontractor provide any guarantee, bond or indemnity required by NHS Pensions in relation to a Direction Letter/Determination.</w:t>
      </w:r>
    </w:p>
    <w:p w14:paraId="4FDFB30C" w14:textId="77777777" w:rsidR="00195D11" w:rsidRDefault="00195D11">
      <w:pPr>
        <w:pStyle w:val="List"/>
        <w:numPr>
          <w:ilvl w:val="0"/>
          <w:numId w:val="0"/>
        </w:numPr>
        <w:ind w:left="709" w:hanging="360"/>
      </w:pPr>
    </w:p>
    <w:p w14:paraId="53E4B48A" w14:textId="77777777" w:rsidR="00195D11" w:rsidRDefault="00EF0436">
      <w:pPr>
        <w:pStyle w:val="Heading3"/>
        <w:numPr>
          <w:ilvl w:val="0"/>
          <w:numId w:val="56"/>
        </w:numPr>
        <w:ind w:hanging="720"/>
      </w:pPr>
      <w:r>
        <w:t>Continuation of early retirement rights after transfer</w:t>
      </w:r>
    </w:p>
    <w:p w14:paraId="07EF0287" w14:textId="77777777" w:rsidR="00195D11" w:rsidRDefault="00EF0436">
      <w:pPr>
        <w:pStyle w:val="List"/>
        <w:numPr>
          <w:ilvl w:val="1"/>
          <w:numId w:val="56"/>
        </w:numPr>
        <w:ind w:left="709" w:firstLine="0"/>
      </w:pPr>
      <w:bookmarkStart w:id="51" w:name="_heading=h.2lwamvv"/>
      <w:bookmarkEnd w:id="51"/>
      <w: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7740BA33" w14:textId="77777777" w:rsidR="00195D11" w:rsidRDefault="00195D11">
      <w:pPr>
        <w:pStyle w:val="List"/>
        <w:numPr>
          <w:ilvl w:val="0"/>
          <w:numId w:val="0"/>
        </w:numPr>
        <w:ind w:left="709" w:hanging="360"/>
      </w:pPr>
    </w:p>
    <w:p w14:paraId="09342979" w14:textId="77777777" w:rsidR="00195D11" w:rsidRDefault="00EF0436">
      <w:pPr>
        <w:pStyle w:val="Heading3"/>
        <w:numPr>
          <w:ilvl w:val="0"/>
          <w:numId w:val="56"/>
        </w:numPr>
        <w:ind w:hanging="720"/>
      </w:pPr>
      <w:r>
        <w:t>NHS Broadly Comparable Employees</w:t>
      </w:r>
    </w:p>
    <w:p w14:paraId="3127ACA6" w14:textId="77777777" w:rsidR="00195D11" w:rsidRDefault="00EF0436">
      <w:pPr>
        <w:pStyle w:val="List"/>
        <w:numPr>
          <w:ilvl w:val="1"/>
          <w:numId w:val="56"/>
        </w:numPr>
        <w:ind w:left="709" w:firstLine="0"/>
      </w:pPr>
      <w: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5A171DCA" w14:textId="77777777" w:rsidR="00195D11" w:rsidRDefault="00195D11"/>
    <w:p w14:paraId="43DEC525" w14:textId="77777777" w:rsidR="00195D11" w:rsidRDefault="00EF0436">
      <w:pPr>
        <w:pStyle w:val="Heading3"/>
        <w:numPr>
          <w:ilvl w:val="0"/>
          <w:numId w:val="56"/>
        </w:numPr>
        <w:ind w:hanging="720"/>
      </w:pPr>
      <w:bookmarkStart w:id="52" w:name="_heading=h.111kx3o"/>
      <w:bookmarkEnd w:id="52"/>
      <w:r>
        <w:t>What the buyer can do if the Supplier breaches its pension obligations</w:t>
      </w:r>
    </w:p>
    <w:p w14:paraId="543DF275" w14:textId="77777777" w:rsidR="00195D11" w:rsidRDefault="00EF0436">
      <w:pPr>
        <w:pStyle w:val="List"/>
        <w:numPr>
          <w:ilvl w:val="1"/>
          <w:numId w:val="56"/>
        </w:numPr>
        <w:ind w:left="709" w:firstLine="0"/>
      </w:pPr>
      <w:bookmarkStart w:id="53" w:name="_heading=h.3l18frh"/>
      <w:bookmarkEnd w:id="53"/>
      <w:r>
        <w:t xml:space="preserve">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Letter/Determination. Notwithstanding the provisions of the foregoing, the Supplier shall notify the Buyer </w:t>
      </w:r>
      <w:proofErr w:type="gramStart"/>
      <w:r>
        <w:t>in the event that</w:t>
      </w:r>
      <w:proofErr w:type="gramEnd"/>
      <w:r>
        <w:t xml:space="preserve"> it (or its Subcontractor) breaches the terms of its Direction Letter/Determination.</w:t>
      </w:r>
    </w:p>
    <w:p w14:paraId="678B606C" w14:textId="77777777" w:rsidR="00195D11" w:rsidRDefault="00EF0436">
      <w:pPr>
        <w:pStyle w:val="List"/>
        <w:numPr>
          <w:ilvl w:val="1"/>
          <w:numId w:val="56"/>
        </w:numPr>
        <w:ind w:left="709" w:firstLine="0"/>
      </w:pPr>
      <w:bookmarkStart w:id="54" w:name="_heading=h.206ipza"/>
      <w:bookmarkEnd w:id="54"/>
      <w:r>
        <w:t>If the Supplier (or its Subcontractors, if relevant) ceases to participate in the NHSPS for whatever reason, the 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68FEFAFB" w14:textId="77777777" w:rsidR="00195D11" w:rsidRDefault="00195D11">
      <w:pPr>
        <w:pStyle w:val="List"/>
        <w:numPr>
          <w:ilvl w:val="0"/>
          <w:numId w:val="0"/>
        </w:numPr>
        <w:ind w:left="709" w:hanging="360"/>
      </w:pPr>
    </w:p>
    <w:p w14:paraId="18EF50AB" w14:textId="77777777" w:rsidR="00195D11" w:rsidRDefault="00EF0436">
      <w:pPr>
        <w:pStyle w:val="Heading3"/>
        <w:numPr>
          <w:ilvl w:val="0"/>
          <w:numId w:val="56"/>
        </w:numPr>
        <w:ind w:hanging="720"/>
      </w:pPr>
      <w:r>
        <w:t>Compensation when pension scheme access can’t be provided</w:t>
      </w:r>
    </w:p>
    <w:p w14:paraId="2FF66FA9" w14:textId="77777777" w:rsidR="00195D11" w:rsidRDefault="00EF0436">
      <w:pPr>
        <w:pStyle w:val="List"/>
        <w:numPr>
          <w:ilvl w:val="1"/>
          <w:numId w:val="56"/>
        </w:numPr>
        <w:ind w:left="709" w:firstLine="0"/>
      </w:pPr>
      <w:bookmarkStart w:id="55" w:name="_heading=h.4k668n3"/>
      <w:bookmarkEnd w:id="55"/>
      <w:r>
        <w:t>If the Supplier (or its Subcontractor, if relevant) is unable to provide the NHSPS Fair Deal Employees with either membership of:</w:t>
      </w:r>
    </w:p>
    <w:p w14:paraId="1C26816F" w14:textId="77777777" w:rsidR="00195D11" w:rsidRDefault="00EF0436">
      <w:pPr>
        <w:pStyle w:val="List"/>
        <w:numPr>
          <w:ilvl w:val="2"/>
          <w:numId w:val="56"/>
        </w:numPr>
        <w:tabs>
          <w:tab w:val="left" w:pos="2127"/>
        </w:tabs>
        <w:ind w:left="1701" w:hanging="283"/>
      </w:pPr>
      <w:bookmarkStart w:id="56" w:name="_heading=h.2zbgiuw"/>
      <w:bookmarkEnd w:id="56"/>
      <w:r>
        <w:t>the NHSPS (having used its best endeavours to secure a Direction Letter/Determination); or</w:t>
      </w:r>
    </w:p>
    <w:p w14:paraId="0C404D67" w14:textId="77777777" w:rsidR="00195D11" w:rsidRDefault="00EF0436">
      <w:pPr>
        <w:pStyle w:val="List"/>
        <w:numPr>
          <w:ilvl w:val="2"/>
          <w:numId w:val="56"/>
        </w:numPr>
        <w:tabs>
          <w:tab w:val="left" w:pos="2127"/>
        </w:tabs>
        <w:ind w:left="1701" w:hanging="283"/>
      </w:pPr>
      <w:bookmarkStart w:id="57" w:name="_heading=h.1egqt2p"/>
      <w:bookmarkEnd w:id="57"/>
      <w:r>
        <w:t>a Broadly Comparable pension scheme,</w:t>
      </w:r>
    </w:p>
    <w:p w14:paraId="19E6263D" w14:textId="77777777" w:rsidR="00195D11" w:rsidRDefault="00EF0436">
      <w:pPr>
        <w:ind w:left="709"/>
      </w:pPr>
      <w:r>
        <w:t xml:space="preserve">the Buyer 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 determining whether the level of compensation offered is reasonable in the circumstances.  </w:t>
      </w:r>
      <w:bookmarkStart w:id="58" w:name="_heading=h.3ygebqi"/>
      <w:bookmarkEnd w:id="58"/>
    </w:p>
    <w:p w14:paraId="2D55A005" w14:textId="77777777" w:rsidR="00195D11" w:rsidRDefault="00EF0436">
      <w:pPr>
        <w:pStyle w:val="List"/>
        <w:numPr>
          <w:ilvl w:val="1"/>
          <w:numId w:val="56"/>
        </w:numPr>
        <w:ind w:left="709" w:firstLine="0"/>
      </w:pPr>
      <w:r>
        <w:t>This flexibility for the Buyer to allow compensation in place of Pension Benefits is in addition to and not instead of the Buyer’s right to terminate the Contract.</w:t>
      </w:r>
    </w:p>
    <w:p w14:paraId="48E89996" w14:textId="77777777" w:rsidR="00195D11" w:rsidRDefault="00195D11">
      <w:pPr>
        <w:pStyle w:val="List"/>
        <w:numPr>
          <w:ilvl w:val="0"/>
          <w:numId w:val="0"/>
        </w:numPr>
        <w:ind w:left="709" w:hanging="360"/>
      </w:pPr>
    </w:p>
    <w:p w14:paraId="1E58EB0F" w14:textId="77777777" w:rsidR="00195D11" w:rsidRDefault="00EF0436">
      <w:pPr>
        <w:pStyle w:val="Heading3"/>
        <w:numPr>
          <w:ilvl w:val="0"/>
          <w:numId w:val="56"/>
        </w:numPr>
        <w:ind w:hanging="720"/>
      </w:pPr>
      <w:r>
        <w:t>Indemnities that a Supplier must give</w:t>
      </w:r>
    </w:p>
    <w:p w14:paraId="543E5093" w14:textId="77777777" w:rsidR="00195D11" w:rsidRDefault="00EF0436">
      <w:pPr>
        <w:pStyle w:val="List"/>
        <w:numPr>
          <w:ilvl w:val="1"/>
          <w:numId w:val="56"/>
        </w:numPr>
        <w:ind w:left="709" w:firstLine="0"/>
      </w:pPr>
      <w:bookmarkStart w:id="59" w:name="_heading=h.2dlolyb"/>
      <w:bookmarkEnd w:id="59"/>
      <w: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75A60518" w14:textId="77777777" w:rsidR="00195D11" w:rsidRDefault="00195D11">
      <w:pPr>
        <w:pStyle w:val="List"/>
        <w:numPr>
          <w:ilvl w:val="0"/>
          <w:numId w:val="0"/>
        </w:numPr>
        <w:ind w:left="720" w:hanging="360"/>
      </w:pPr>
    </w:p>
    <w:p w14:paraId="7D1E66EC" w14:textId="77777777" w:rsidR="00195D11" w:rsidRDefault="00195D11">
      <w:pPr>
        <w:pStyle w:val="List"/>
        <w:numPr>
          <w:ilvl w:val="0"/>
          <w:numId w:val="0"/>
        </w:numPr>
        <w:ind w:left="720" w:hanging="360"/>
      </w:pPr>
    </w:p>
    <w:p w14:paraId="125F59A8" w14:textId="77777777" w:rsidR="00195D11" w:rsidRDefault="00195D11">
      <w:pPr>
        <w:pStyle w:val="List"/>
        <w:numPr>
          <w:ilvl w:val="0"/>
          <w:numId w:val="0"/>
        </w:numPr>
        <w:ind w:left="720" w:hanging="360"/>
      </w:pPr>
    </w:p>
    <w:p w14:paraId="6EFF477D" w14:textId="77777777" w:rsidR="00195D11" w:rsidRDefault="00195D11">
      <w:pPr>
        <w:pStyle w:val="List"/>
        <w:numPr>
          <w:ilvl w:val="0"/>
          <w:numId w:val="0"/>
        </w:numPr>
        <w:ind w:left="720" w:hanging="360"/>
      </w:pPr>
    </w:p>
    <w:p w14:paraId="52666EDC" w14:textId="77777777" w:rsidR="00195D11" w:rsidRDefault="00195D11">
      <w:pPr>
        <w:pStyle w:val="List"/>
        <w:numPr>
          <w:ilvl w:val="0"/>
          <w:numId w:val="0"/>
        </w:numPr>
        <w:ind w:left="720" w:hanging="360"/>
      </w:pPr>
    </w:p>
    <w:p w14:paraId="3EB7CFDB" w14:textId="77777777" w:rsidR="00195D11" w:rsidRDefault="00195D11">
      <w:pPr>
        <w:pStyle w:val="List"/>
        <w:numPr>
          <w:ilvl w:val="0"/>
          <w:numId w:val="0"/>
        </w:numPr>
        <w:ind w:left="720" w:hanging="360"/>
      </w:pPr>
    </w:p>
    <w:p w14:paraId="2CADC78C" w14:textId="77777777" w:rsidR="00195D11" w:rsidRDefault="00195D11">
      <w:pPr>
        <w:pStyle w:val="List"/>
        <w:numPr>
          <w:ilvl w:val="0"/>
          <w:numId w:val="0"/>
        </w:numPr>
        <w:ind w:left="720" w:hanging="360"/>
      </w:pPr>
    </w:p>
    <w:p w14:paraId="21CD082C" w14:textId="77777777" w:rsidR="00195D11" w:rsidRDefault="00EF0436">
      <w:pPr>
        <w:pStyle w:val="Heading1"/>
      </w:pPr>
      <w:r>
        <w:t>Annex D3:</w:t>
      </w:r>
    </w:p>
    <w:p w14:paraId="51BF504F" w14:textId="77777777" w:rsidR="00195D11" w:rsidRDefault="00EF0436">
      <w:pPr>
        <w:pStyle w:val="Heading2"/>
      </w:pPr>
      <w:r>
        <w:t>Local Government Pension Schemes (LGPS)</w:t>
      </w:r>
    </w:p>
    <w:p w14:paraId="37240AF9" w14:textId="77777777" w:rsidR="00195D11" w:rsidRDefault="00EF0436">
      <w:r>
        <w:t>Note the LGPS unlike the CSPS &amp; NHSPS is a funded scheme which has associated cost implications as follows:</w:t>
      </w:r>
    </w:p>
    <w:p w14:paraId="7CC5B118" w14:textId="77777777" w:rsidR="00195D11" w:rsidRDefault="00EF0436">
      <w:r>
        <w:t>There is not 1 LGPS but approx. 90 different Funds, each with their own separate Scheme Employer and Administering Buyer, it is important to identify the correct one(s) and amend the definition of "Fund" accordingly.</w:t>
      </w:r>
    </w:p>
    <w:p w14:paraId="4727E03A" w14:textId="77777777" w:rsidR="00195D11" w:rsidRDefault="00EF0436">
      <w:r>
        <w:t xml:space="preserve">It is important to check whether CCS and or the Buyer can </w:t>
      </w:r>
      <w:proofErr w:type="gramStart"/>
      <w:r>
        <w:t>actually participate</w:t>
      </w:r>
      <w:proofErr w:type="gramEnd"/>
      <w: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5FD1EA4F" w14:textId="77777777" w:rsidR="00195D11" w:rsidRDefault="00EF0436">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1316BF5B" w14:textId="77777777" w:rsidR="00195D11" w:rsidRDefault="00EF0436">
      <w:pPr>
        <w:pStyle w:val="Heading3"/>
        <w:numPr>
          <w:ilvl w:val="0"/>
          <w:numId w:val="58"/>
        </w:numPr>
        <w:ind w:hanging="720"/>
      </w:pPr>
      <w:r>
        <w:t>Definitions</w:t>
      </w:r>
    </w:p>
    <w:p w14:paraId="6AB7B3B0" w14:textId="77777777" w:rsidR="00195D11" w:rsidRDefault="00EF0436">
      <w:r>
        <w:t xml:space="preserve">In this Annex D3: LGPS to Part D: Pensions, the following words have the following </w:t>
      </w:r>
      <w:proofErr w:type="gramStart"/>
      <w:r>
        <w:t>meanings</w:t>
      </w:r>
      <w:proofErr w:type="gramEnd"/>
      <w:r>
        <w:t xml:space="preserve"> and they shall supplement Joint Schedule 1 (Definitions):</w:t>
      </w:r>
    </w:p>
    <w:tbl>
      <w:tblPr>
        <w:tblW w:w="9026" w:type="dxa"/>
        <w:tblLayout w:type="fixed"/>
        <w:tblCellMar>
          <w:left w:w="10" w:type="dxa"/>
          <w:right w:w="10" w:type="dxa"/>
        </w:tblCellMar>
        <w:tblLook w:val="04A0" w:firstRow="1" w:lastRow="0" w:firstColumn="1" w:lastColumn="0" w:noHBand="0" w:noVBand="1"/>
      </w:tblPr>
      <w:tblGrid>
        <w:gridCol w:w="2634"/>
        <w:gridCol w:w="6392"/>
      </w:tblGrid>
      <w:tr w:rsidR="00195D11" w14:paraId="4B617376" w14:textId="77777777">
        <w:trPr>
          <w:cantSplit/>
          <w:trHeight w:val="653"/>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755888" w14:textId="77777777" w:rsidR="00195D11" w:rsidRDefault="00EF0436">
            <w:pPr>
              <w:rPr>
                <w:b/>
              </w:rPr>
            </w:pPr>
            <w:r>
              <w:rPr>
                <w:b/>
              </w:rPr>
              <w:t>“2013 Regulations”</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21AF8" w14:textId="77777777" w:rsidR="00195D11" w:rsidRDefault="00EF0436">
            <w:r>
              <w:t>the Local Government Pension Scheme Regulations 2013 (SI 2013/2356) (as amended from time to time);</w:t>
            </w:r>
          </w:p>
        </w:tc>
      </w:tr>
      <w:tr w:rsidR="00195D11" w14:paraId="6E5DEA93" w14:textId="77777777">
        <w:trPr>
          <w:cantSplit/>
          <w:trHeight w:val="653"/>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9747C3" w14:textId="77777777" w:rsidR="00195D11" w:rsidRDefault="00EF0436">
            <w:pPr>
              <w:rPr>
                <w:b/>
              </w:rPr>
            </w:pPr>
            <w:r>
              <w:rPr>
                <w:b/>
              </w:rPr>
              <w:t>"Administering Buyer"</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A8F222" w14:textId="77777777" w:rsidR="00195D11" w:rsidRDefault="00EF0436">
            <w:r>
              <w:t xml:space="preserve">in relation to the Fund </w:t>
            </w:r>
            <w:r>
              <w:rPr>
                <w:shd w:val="clear" w:color="auto" w:fill="FFFF00"/>
              </w:rPr>
              <w:t>[insert name]</w:t>
            </w:r>
            <w:r>
              <w:t xml:space="preserve">, the relevant Administering Buyer of that Fund for the purposes of the 2013 </w:t>
            </w:r>
            <w:proofErr w:type="gramStart"/>
            <w:r>
              <w:t>Regulations;</w:t>
            </w:r>
            <w:proofErr w:type="gramEnd"/>
          </w:p>
        </w:tc>
      </w:tr>
      <w:tr w:rsidR="00195D11" w14:paraId="13ADB73C" w14:textId="77777777">
        <w:trPr>
          <w:cantSplit/>
          <w:trHeight w:val="653"/>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FCFCA5" w14:textId="77777777" w:rsidR="00195D11" w:rsidRDefault="00EF0436">
            <w:pPr>
              <w:rPr>
                <w:b/>
              </w:rPr>
            </w:pPr>
            <w:r>
              <w:rPr>
                <w:b/>
              </w:rPr>
              <w:t>"Fund Actuary"</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750781" w14:textId="77777777" w:rsidR="00195D11" w:rsidRDefault="00EF0436">
            <w:r>
              <w:t>the actuary to a Fund appointed by the Administering Buyer of that Fund;</w:t>
            </w:r>
          </w:p>
        </w:tc>
      </w:tr>
      <w:tr w:rsidR="00195D11" w14:paraId="042C256E" w14:textId="77777777">
        <w:trPr>
          <w:cantSplit/>
          <w:trHeight w:val="337"/>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5B2455" w14:textId="77777777" w:rsidR="00195D11" w:rsidRDefault="00EF0436">
            <w:pPr>
              <w:rPr>
                <w:b/>
              </w:rPr>
            </w:pPr>
            <w:r>
              <w:rPr>
                <w:b/>
              </w:rPr>
              <w:t>"Fund"</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8D98CF" w14:textId="77777777" w:rsidR="00195D11" w:rsidRDefault="00EF0436">
            <w:r>
              <w:rPr>
                <w:shd w:val="clear" w:color="auto" w:fill="FFFF00"/>
              </w:rPr>
              <w:t>[insert name],</w:t>
            </w:r>
            <w:r>
              <w:t xml:space="preserve"> a pension fund within the LGPS;</w:t>
            </w:r>
          </w:p>
        </w:tc>
      </w:tr>
      <w:tr w:rsidR="00195D11" w14:paraId="4B83A5BA" w14:textId="77777777">
        <w:trPr>
          <w:cantSplit/>
          <w:trHeight w:val="337"/>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4937A" w14:textId="77777777" w:rsidR="00195D11" w:rsidRDefault="00EF0436">
            <w:r>
              <w:rPr>
                <w:b/>
              </w:rPr>
              <w:t>[“Initial Contribution Rate”</w:t>
            </w:r>
            <w:r>
              <w:rPr>
                <w:b/>
              </w:rPr>
              <w:footnoteReference w:id="6"/>
            </w:r>
            <w:r>
              <w:rPr>
                <w:b/>
              </w:rPr>
              <w:t>]</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A70BC" w14:textId="77777777" w:rsidR="00195D11" w:rsidRDefault="00EF0436">
            <w:r>
              <w:t>[XX %] of pensionable pay (as defined in the 2013 Regulations);]</w:t>
            </w:r>
          </w:p>
        </w:tc>
      </w:tr>
      <w:tr w:rsidR="00195D11" w14:paraId="269B85E1" w14:textId="77777777">
        <w:trPr>
          <w:cantSplit/>
          <w:trHeight w:val="1269"/>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79AAB6" w14:textId="77777777" w:rsidR="00195D11" w:rsidRDefault="00EF0436">
            <w:pPr>
              <w:rPr>
                <w:b/>
              </w:rPr>
            </w:pPr>
            <w:r>
              <w:rPr>
                <w:b/>
              </w:rPr>
              <w:t>"LGPS"</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96CF4D" w14:textId="77777777" w:rsidR="00195D11" w:rsidRDefault="00EF0436">
            <w:r>
              <w:t>the Local Government Pension Scheme as governed by the LGPS Regulations, and any other regulations (in each case as amended from time to time) which are from time to time applicable to the Local Government Pension Scheme;</w:t>
            </w:r>
          </w:p>
        </w:tc>
      </w:tr>
      <w:tr w:rsidR="00195D11" w14:paraId="491ADFD6" w14:textId="77777777">
        <w:trPr>
          <w:cantSplit/>
          <w:trHeight w:val="990"/>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6BD876" w14:textId="77777777" w:rsidR="00195D11" w:rsidRDefault="00EF0436">
            <w:pPr>
              <w:rPr>
                <w:b/>
              </w:rPr>
            </w:pPr>
            <w:r>
              <w:rPr>
                <w:b/>
              </w:rPr>
              <w:t>"LGPS Admission Agreement"</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5C0AE6" w14:textId="77777777" w:rsidR="00195D11" w:rsidRDefault="00EF0436">
            <w:r>
              <w:t>an admission agreement within the meaning in Schedule 1 of the 2013 Regulations;</w:t>
            </w:r>
          </w:p>
        </w:tc>
      </w:tr>
      <w:tr w:rsidR="00195D11" w14:paraId="4D4C1FA6" w14:textId="77777777">
        <w:trPr>
          <w:cantSplit/>
          <w:trHeight w:val="900"/>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09FD1F" w14:textId="77777777" w:rsidR="00195D11" w:rsidRDefault="00EF0436">
            <w:pPr>
              <w:rPr>
                <w:b/>
              </w:rPr>
            </w:pPr>
            <w:r>
              <w:rPr>
                <w:b/>
              </w:rPr>
              <w:t>"LGPS Admission Body"</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042B6" w14:textId="77777777" w:rsidR="00195D11" w:rsidRDefault="00EF0436">
            <w:r>
              <w:t>an admission body (within the meaning of Part 3 of Schedule 2 of the 2013 Regulations);</w:t>
            </w:r>
          </w:p>
        </w:tc>
      </w:tr>
      <w:tr w:rsidR="00195D11" w14:paraId="2887F4DF" w14:textId="77777777">
        <w:trPr>
          <w:cantSplit/>
          <w:trHeight w:val="900"/>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713D8" w14:textId="77777777" w:rsidR="00195D11" w:rsidRDefault="00EF0436">
            <w:pPr>
              <w:rPr>
                <w:b/>
              </w:rPr>
            </w:pPr>
            <w:r>
              <w:rPr>
                <w:b/>
              </w:rPr>
              <w:t>"LGPS Eligible Employees"</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13EEE" w14:textId="77777777" w:rsidR="00195D11" w:rsidRDefault="00EF0436">
            <w:r>
              <w:t>any LGPS Fair Deal Employee who at the relevant time is an active member or eligible to participate in the LGPS under an LGPS Admission Agreement;</w:t>
            </w:r>
          </w:p>
        </w:tc>
      </w:tr>
      <w:tr w:rsidR="00195D11" w14:paraId="5316FD1D" w14:textId="77777777">
        <w:trPr>
          <w:cantSplit/>
          <w:trHeight w:val="900"/>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9E2A3" w14:textId="77777777" w:rsidR="00195D11" w:rsidRDefault="00EF0436">
            <w:pPr>
              <w:rPr>
                <w:b/>
              </w:rPr>
            </w:pPr>
            <w:r>
              <w:rPr>
                <w:b/>
              </w:rPr>
              <w:t>"LGPS Fair Deal Employees"</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82F9B" w14:textId="77777777" w:rsidR="00195D11" w:rsidRDefault="00EF0436">
            <w: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
        </w:tc>
      </w:tr>
      <w:tr w:rsidR="00195D11" w14:paraId="1CBDEA07" w14:textId="77777777">
        <w:trPr>
          <w:cantSplit/>
          <w:trHeight w:val="1665"/>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92E08" w14:textId="77777777" w:rsidR="00195D11" w:rsidRDefault="00EF0436">
            <w:pPr>
              <w:rPr>
                <w:b/>
              </w:rPr>
            </w:pPr>
            <w:r>
              <w:rPr>
                <w:b/>
              </w:rPr>
              <w:t>"LGPS Regulations"</w:t>
            </w:r>
          </w:p>
        </w:tc>
        <w:tc>
          <w:tcPr>
            <w:tcW w:w="639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7C357" w14:textId="77777777" w:rsidR="00195D11" w:rsidRDefault="00EF0436">
            <w: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CC7C71D" w14:textId="77777777" w:rsidR="00195D11" w:rsidRDefault="00195D11"/>
    <w:p w14:paraId="572E82B1" w14:textId="77777777" w:rsidR="00195D11" w:rsidRDefault="00EF0436">
      <w:pPr>
        <w:pStyle w:val="Heading3"/>
        <w:numPr>
          <w:ilvl w:val="0"/>
          <w:numId w:val="58"/>
        </w:numPr>
        <w:ind w:hanging="720"/>
      </w:pPr>
      <w:r>
        <w:t>Supplier to become an LGPS Admission Body</w:t>
      </w:r>
    </w:p>
    <w:p w14:paraId="2E58B45E" w14:textId="77777777" w:rsidR="00195D11" w:rsidRDefault="00EF0436">
      <w:pPr>
        <w:pStyle w:val="List"/>
        <w:numPr>
          <w:ilvl w:val="1"/>
          <w:numId w:val="58"/>
        </w:numPr>
        <w:ind w:left="709" w:firstLine="0"/>
      </w:pPr>
      <w: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1C0C3B7D" w14:textId="77777777" w:rsidR="00195D11" w:rsidRDefault="00EF0436">
      <w:r>
        <w:rPr>
          <w:b/>
        </w:rPr>
        <w:t>OPTION 1</w:t>
      </w:r>
      <w:r>
        <w:t>[</w:t>
      </w:r>
      <w:r>
        <w:rPr>
          <w:rStyle w:val="FootnoteReference"/>
        </w:rPr>
        <w:footnoteReference w:id="7"/>
      </w:r>
      <w:r>
        <w:t>]</w:t>
      </w:r>
    </w:p>
    <w:p w14:paraId="1C52ECE0" w14:textId="77777777" w:rsidR="00195D11" w:rsidRDefault="00EF0436">
      <w:pPr>
        <w:pStyle w:val="List"/>
        <w:numPr>
          <w:ilvl w:val="1"/>
          <w:numId w:val="58"/>
        </w:numPr>
        <w:ind w:left="709" w:firstLine="0"/>
      </w:pPr>
      <w:r>
        <w:t>[Any LGPS Fair Deal Employees who:</w:t>
      </w:r>
    </w:p>
    <w:p w14:paraId="34560546" w14:textId="77777777" w:rsidR="00195D11" w:rsidRDefault="00EF0436">
      <w:pPr>
        <w:pStyle w:val="List"/>
        <w:numPr>
          <w:ilvl w:val="2"/>
          <w:numId w:val="58"/>
        </w:numPr>
        <w:tabs>
          <w:tab w:val="left" w:pos="2127"/>
        </w:tabs>
        <w:ind w:left="1701" w:hanging="283"/>
      </w:pPr>
      <w:r>
        <w:t>were active members of the LGPS (or a Broadly Comparable pension scheme) immediately before the Relevant Transfer Date shall be admitted to the LGPS with effect on and from the Relevant Transfer Date; and</w:t>
      </w:r>
    </w:p>
    <w:p w14:paraId="6315153C" w14:textId="77777777" w:rsidR="00195D11" w:rsidRDefault="00EF0436">
      <w:pPr>
        <w:pStyle w:val="List"/>
        <w:numPr>
          <w:ilvl w:val="2"/>
          <w:numId w:val="58"/>
        </w:numPr>
        <w:tabs>
          <w:tab w:val="left" w:pos="2127"/>
        </w:tabs>
        <w:ind w:left="1701" w:hanging="283"/>
      </w:pPr>
      <w: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
    <w:p w14:paraId="3ADC9196" w14:textId="77777777" w:rsidR="00195D11" w:rsidRDefault="00EF0436">
      <w:pPr>
        <w:rPr>
          <w:b/>
        </w:rPr>
      </w:pPr>
      <w:r>
        <w:rPr>
          <w:b/>
        </w:rPr>
        <w:t>OPTION 2</w:t>
      </w:r>
    </w:p>
    <w:p w14:paraId="3ACA0BD2" w14:textId="77777777" w:rsidR="00195D11" w:rsidRDefault="00EF0436">
      <w:r>
        <w:t>[Any LGPS Fair Deal Employees whether:</w:t>
      </w:r>
    </w:p>
    <w:p w14:paraId="74345971" w14:textId="77777777" w:rsidR="00195D11" w:rsidRDefault="00EF0436">
      <w:pPr>
        <w:pStyle w:val="List"/>
        <w:numPr>
          <w:ilvl w:val="2"/>
          <w:numId w:val="58"/>
        </w:numPr>
        <w:tabs>
          <w:tab w:val="left" w:pos="2127"/>
        </w:tabs>
        <w:ind w:left="1701" w:hanging="283"/>
      </w:pPr>
      <w:r>
        <w:t>active members of the LGPS (or a Broadly Comparable pension scheme) immediately before the Relevant Transfer Date; or</w:t>
      </w:r>
    </w:p>
    <w:p w14:paraId="1758424F" w14:textId="77777777" w:rsidR="00195D11" w:rsidRDefault="00EF0436">
      <w:pPr>
        <w:pStyle w:val="List"/>
        <w:numPr>
          <w:ilvl w:val="2"/>
          <w:numId w:val="58"/>
        </w:numPr>
        <w:tabs>
          <w:tab w:val="left" w:pos="2127"/>
        </w:tabs>
        <w:ind w:left="1701" w:hanging="283"/>
      </w:pPr>
      <w:r>
        <w:t>eligible to join the LGPS (or a Broadly Comparable pension scheme) but not active members of the LGPS (or a Broadly Comparable pension scheme) immediately before the Relevant Transfer Date</w:t>
      </w:r>
    </w:p>
    <w:p w14:paraId="2FF486B9" w14:textId="77777777" w:rsidR="00195D11" w:rsidRDefault="00EF0436">
      <w:pPr>
        <w:ind w:left="426"/>
      </w:pPr>
      <w:r>
        <w:t>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w:t>
      </w:r>
    </w:p>
    <w:p w14:paraId="52E13F9F" w14:textId="77777777" w:rsidR="00195D11" w:rsidRDefault="00EF0436">
      <w:pPr>
        <w:pStyle w:val="List"/>
        <w:numPr>
          <w:ilvl w:val="1"/>
          <w:numId w:val="58"/>
        </w:numPr>
        <w:ind w:left="709" w:firstLine="0"/>
      </w:pPr>
      <w:r>
        <w:t xml:space="preserve">The Supplier will (and will procure that its Subcontractors (if any) will) provide at its own cost any indemnity, bond or guarantee required by an Administering Buyer in relation to an LGPS Admission Agreement.  </w:t>
      </w:r>
    </w:p>
    <w:p w14:paraId="26529D7E" w14:textId="77777777" w:rsidR="00195D11" w:rsidRDefault="00195D11">
      <w:pPr>
        <w:pStyle w:val="List"/>
        <w:numPr>
          <w:ilvl w:val="0"/>
          <w:numId w:val="0"/>
        </w:numPr>
        <w:ind w:left="709" w:hanging="360"/>
      </w:pPr>
    </w:p>
    <w:p w14:paraId="4A709F5F" w14:textId="77777777" w:rsidR="00195D11" w:rsidRDefault="00EF0436">
      <w:pPr>
        <w:pStyle w:val="Heading3"/>
        <w:numPr>
          <w:ilvl w:val="0"/>
          <w:numId w:val="58"/>
        </w:numPr>
        <w:ind w:hanging="720"/>
      </w:pPr>
      <w:bookmarkStart w:id="60" w:name="_heading=h.sqyw64"/>
      <w:bookmarkEnd w:id="60"/>
      <w:r>
        <w:t>Broadly Comparable Scheme</w:t>
      </w:r>
    </w:p>
    <w:p w14:paraId="5D9EECFB" w14:textId="77777777" w:rsidR="00195D11" w:rsidRDefault="00EF0436">
      <w:pPr>
        <w:ind w:left="709"/>
      </w:pPr>
      <w:r>
        <w:t>3.1</w:t>
      </w:r>
      <w:r>
        <w:tab/>
        <w:t>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34F6417C" w14:textId="77777777" w:rsidR="00195D11" w:rsidRDefault="00EF0436">
      <w:pPr>
        <w:ind w:left="709"/>
      </w:pPr>
      <w:r>
        <w:t>3.2</w:t>
      </w:r>
      <w: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663B05E4" w14:textId="77777777" w:rsidR="00195D11" w:rsidRDefault="00195D11">
      <w:pPr>
        <w:ind w:left="709"/>
      </w:pPr>
    </w:p>
    <w:p w14:paraId="015DDF7D" w14:textId="77777777" w:rsidR="00195D11" w:rsidRDefault="00EF0436">
      <w:pPr>
        <w:pStyle w:val="Heading3"/>
        <w:numPr>
          <w:ilvl w:val="0"/>
          <w:numId w:val="58"/>
        </w:numPr>
        <w:ind w:hanging="720"/>
      </w:pPr>
      <w:bookmarkStart w:id="61" w:name="_heading=h.3cqmetx"/>
      <w:bookmarkEnd w:id="61"/>
      <w:r>
        <w:t>Discretionary Benefits</w:t>
      </w:r>
    </w:p>
    <w:p w14:paraId="095361DB" w14:textId="77777777" w:rsidR="00195D11" w:rsidRDefault="00EF0436">
      <w: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5EDDBED0" w14:textId="77777777" w:rsidR="00195D11" w:rsidRDefault="00EF0436">
      <w:r>
        <w:t xml:space="preserve"> </w:t>
      </w:r>
    </w:p>
    <w:p w14:paraId="7BEE1600" w14:textId="77777777" w:rsidR="00195D11" w:rsidRDefault="00EF0436">
      <w:pPr>
        <w:pStyle w:val="Heading3"/>
        <w:numPr>
          <w:ilvl w:val="0"/>
          <w:numId w:val="58"/>
        </w:numPr>
        <w:ind w:hanging="720"/>
      </w:pPr>
      <w:r>
        <w:t>LGPS RISK SHARING[</w:t>
      </w:r>
      <w:r>
        <w:rPr>
          <w:rStyle w:val="FootnoteReference"/>
        </w:rPr>
        <w:footnoteReference w:id="8"/>
      </w:r>
      <w:r>
        <w:t>]</w:t>
      </w:r>
    </w:p>
    <w:p w14:paraId="77CEFDD3" w14:textId="77777777" w:rsidR="00195D11" w:rsidRDefault="00EF0436">
      <w:pPr>
        <w:pStyle w:val="List"/>
        <w:numPr>
          <w:ilvl w:val="1"/>
          <w:numId w:val="58"/>
        </w:numPr>
        <w:ind w:left="709" w:firstLine="0"/>
      </w:pPr>
      <w: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5AEC835C" w14:textId="77777777" w:rsidR="00195D11" w:rsidRDefault="00EF0436">
      <w:pPr>
        <w:pStyle w:val="List"/>
        <w:numPr>
          <w:ilvl w:val="1"/>
          <w:numId w:val="58"/>
        </w:numPr>
        <w:ind w:left="709" w:firstLine="0"/>
      </w:pPr>
      <w:r>
        <w:t>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w:t>
      </w:r>
    </w:p>
    <w:p w14:paraId="3E783611" w14:textId="77777777" w:rsidR="00195D11" w:rsidRDefault="00EF0436">
      <w:pPr>
        <w:ind w:left="709"/>
      </w:pPr>
      <w:r>
        <w:t>A =</w:t>
      </w:r>
      <w:r>
        <w:tab/>
        <w:t>the amount which would have been paid if contributions and payments had been paid equal to the Initial Contribution Rate for that Contract Year; and</w:t>
      </w:r>
    </w:p>
    <w:p w14:paraId="24BEF542" w14:textId="77777777" w:rsidR="00195D11" w:rsidRDefault="00EF0436">
      <w:pPr>
        <w:ind w:left="709"/>
      </w:pPr>
      <w:r>
        <w:t>B =</w:t>
      </w:r>
      <w:r>
        <w:tab/>
        <w:t xml:space="preserve">the </w:t>
      </w:r>
      <w:proofErr w:type="gramStart"/>
      <w:r>
        <w:t>amount</w:t>
      </w:r>
      <w:proofErr w:type="gramEnd"/>
      <w:r>
        <w:t xml:space="preserve"> of contributions or payments actually paid by the Supplier or Subcontractor for that Contract Year, as the case may be, to the Fund.</w:t>
      </w:r>
    </w:p>
    <w:p w14:paraId="4CD3989A" w14:textId="77777777" w:rsidR="00195D11" w:rsidRDefault="00EF0436">
      <w:pPr>
        <w:pStyle w:val="List"/>
        <w:numPr>
          <w:ilvl w:val="1"/>
          <w:numId w:val="58"/>
        </w:numPr>
        <w:ind w:left="709" w:firstLine="0"/>
      </w:pPr>
      <w: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“Exit Payment”), such Exit Payment shall be paid by the Supplier or any Subcontractor (as the case may be) and the Supplier shall be reimbursed by the Buyer.</w:t>
      </w:r>
    </w:p>
    <w:p w14:paraId="6C922B8D" w14:textId="77777777" w:rsidR="00195D11" w:rsidRDefault="00EF0436">
      <w:pPr>
        <w:pStyle w:val="List"/>
        <w:numPr>
          <w:ilvl w:val="1"/>
          <w:numId w:val="58"/>
        </w:numPr>
        <w:ind w:left="709" w:firstLine="0"/>
      </w:pPr>
      <w:r>
        <w:t xml:space="preserve">The Supplier and any Subcontractors </w:t>
      </w:r>
      <w:proofErr w:type="gramStart"/>
      <w:r>
        <w:t>shall at all times</w:t>
      </w:r>
      <w:proofErr w:type="gramEnd"/>
      <w:r>
        <w:t xml:space="preserve"> be responsible for the following costs:</w:t>
      </w:r>
    </w:p>
    <w:p w14:paraId="3E9DB7BC" w14:textId="77777777" w:rsidR="00195D11" w:rsidRDefault="00EF0436">
      <w:pPr>
        <w:pStyle w:val="List"/>
        <w:numPr>
          <w:ilvl w:val="2"/>
          <w:numId w:val="58"/>
        </w:numPr>
        <w:ind w:left="1701" w:hanging="283"/>
      </w:pPr>
      <w:r>
        <w:t xml:space="preserve">any employer contributions relating to the costs of early retirement benefits arising on redundancy or as a result of business efficiency under Regulation 30(7) of the 2013 Regulations or </w:t>
      </w:r>
      <w:proofErr w:type="gramStart"/>
      <w:r>
        <w:t>otherwise;</w:t>
      </w:r>
      <w:proofErr w:type="gramEnd"/>
    </w:p>
    <w:p w14:paraId="439E7659" w14:textId="77777777" w:rsidR="00195D11" w:rsidRDefault="00EF0436">
      <w:pPr>
        <w:pStyle w:val="List"/>
        <w:numPr>
          <w:ilvl w:val="2"/>
          <w:numId w:val="58"/>
        </w:numPr>
        <w:ind w:left="1701" w:hanging="283"/>
      </w:pPr>
      <w:r>
        <w:t>any payment of Fund benefits to active members on the grounds of ill health or infirmity of mind or body under Regulation 35 of the 2013 Regulations or otherwise</w:t>
      </w:r>
      <w:r>
        <w:rPr>
          <w:rStyle w:val="FootnoteReference"/>
        </w:rPr>
        <w:footnoteReference w:id="9"/>
      </w:r>
      <w:r>
        <w:t>;</w:t>
      </w:r>
    </w:p>
    <w:p w14:paraId="312F0003" w14:textId="77777777" w:rsidR="00195D11" w:rsidRDefault="00EF0436">
      <w:pPr>
        <w:pStyle w:val="List"/>
        <w:numPr>
          <w:ilvl w:val="2"/>
          <w:numId w:val="58"/>
        </w:numPr>
        <w:ind w:left="1701" w:hanging="283"/>
      </w:pPr>
      <w:r>
        <w:t xml:space="preserve">any payment of Fund benefits to deferred or deferred pensioner members on the grounds of ill health or infirmity of mind or body under Regulation 38 of the 2013 Regulations or </w:t>
      </w:r>
      <w:proofErr w:type="gramStart"/>
      <w:r>
        <w:t>otherwise;</w:t>
      </w:r>
      <w:proofErr w:type="gramEnd"/>
    </w:p>
    <w:p w14:paraId="73203819" w14:textId="77777777" w:rsidR="00195D11" w:rsidRDefault="00EF0436">
      <w:pPr>
        <w:pStyle w:val="List"/>
        <w:numPr>
          <w:ilvl w:val="2"/>
          <w:numId w:val="58"/>
        </w:numPr>
        <w:ind w:left="1701" w:hanging="283"/>
      </w:pPr>
      <w: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3614FC16" w14:textId="77777777" w:rsidR="00195D11" w:rsidRDefault="00EF0436">
      <w:pPr>
        <w:pStyle w:val="List"/>
        <w:numPr>
          <w:ilvl w:val="2"/>
          <w:numId w:val="58"/>
        </w:numPr>
        <w:ind w:left="1701" w:hanging="283"/>
      </w:pPr>
      <w:r>
        <w:t xml:space="preserve">any employer contributions relating to the costs of enhanced benefits made at the discretion of the Supplier or any relevant Subcontractors including without limitation additional pension awarded under Regulation 31 of the 2013 Regulations or </w:t>
      </w:r>
      <w:proofErr w:type="gramStart"/>
      <w:r>
        <w:t>otherwise;</w:t>
      </w:r>
      <w:proofErr w:type="gramEnd"/>
    </w:p>
    <w:p w14:paraId="5E17AC23" w14:textId="77777777" w:rsidR="00195D11" w:rsidRDefault="00EF0436">
      <w:pPr>
        <w:pStyle w:val="List"/>
        <w:numPr>
          <w:ilvl w:val="2"/>
          <w:numId w:val="58"/>
        </w:numPr>
        <w:ind w:left="1701" w:hanging="283"/>
      </w:pPr>
      <w: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roofErr w:type="gramStart"/>
      <w:r>
        <w:t>);</w:t>
      </w:r>
      <w:proofErr w:type="gramEnd"/>
    </w:p>
    <w:p w14:paraId="4D3393E1" w14:textId="77777777" w:rsidR="00195D11" w:rsidRDefault="00EF0436">
      <w:pPr>
        <w:pStyle w:val="List"/>
        <w:numPr>
          <w:ilvl w:val="2"/>
          <w:numId w:val="58"/>
        </w:numPr>
        <w:ind w:left="1701" w:hanging="283"/>
      </w:pPr>
      <w: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w:t>
      </w:r>
      <w:proofErr w:type="gramStart"/>
      <w:r>
        <w:t>LGPS;</w:t>
      </w:r>
      <w:proofErr w:type="gramEnd"/>
    </w:p>
    <w:p w14:paraId="4EBCFE6C" w14:textId="77777777" w:rsidR="00195D11" w:rsidRDefault="00EF0436">
      <w:pPr>
        <w:pStyle w:val="List"/>
        <w:numPr>
          <w:ilvl w:val="2"/>
          <w:numId w:val="58"/>
        </w:numPr>
        <w:ind w:left="1701" w:hanging="283"/>
      </w:pPr>
      <w:r>
        <w:t xml:space="preserve">any cost of the administration of the Fund that are not met through the Supplier's or Subcontractor’s employer contribution rate, including without limitation an amount specified in a notice given by the Administering Buyer under Regulation 70 of the 2013 </w:t>
      </w:r>
      <w:proofErr w:type="gramStart"/>
      <w:r>
        <w:t>Regulations;</w:t>
      </w:r>
      <w:proofErr w:type="gramEnd"/>
    </w:p>
    <w:p w14:paraId="43794D5A" w14:textId="77777777" w:rsidR="00195D11" w:rsidRDefault="00EF0436">
      <w:pPr>
        <w:pStyle w:val="List"/>
        <w:numPr>
          <w:ilvl w:val="2"/>
          <w:numId w:val="58"/>
        </w:numPr>
        <w:ind w:left="1701" w:hanging="283"/>
      </w:pPr>
      <w:r>
        <w:t>the costs of any reports and advice requested by or arising from an instruction given by the Supplier or a Subcontractor from the Fund Actuary; and/or</w:t>
      </w:r>
    </w:p>
    <w:p w14:paraId="1F99408D" w14:textId="77777777" w:rsidR="00195D11" w:rsidRDefault="00EF0436">
      <w:pPr>
        <w:pStyle w:val="List"/>
        <w:numPr>
          <w:ilvl w:val="2"/>
          <w:numId w:val="58"/>
        </w:numPr>
        <w:ind w:left="1701" w:hanging="283"/>
      </w:pPr>
      <w:r>
        <w:t>any interest payable under the 2013 Regulations or LGPS Administration Agreement.</w:t>
      </w:r>
    </w:p>
    <w:p w14:paraId="554E264E" w14:textId="77777777" w:rsidR="00195D11" w:rsidRDefault="00EF0436">
      <w:pPr>
        <w:pStyle w:val="List"/>
        <w:numPr>
          <w:ilvl w:val="1"/>
          <w:numId w:val="58"/>
        </w:numPr>
        <w:ind w:left="709" w:firstLine="0"/>
      </w:pPr>
      <w: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32206A4F" w14:textId="77777777" w:rsidR="00195D11" w:rsidRDefault="00EF0436">
      <w:pPr>
        <w:pStyle w:val="List"/>
        <w:numPr>
          <w:ilvl w:val="1"/>
          <w:numId w:val="58"/>
        </w:numPr>
        <w:ind w:left="709" w:firstLine="0"/>
      </w:pPr>
      <w: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“Exit Credit”), the Supplier shall (or procure that any Subcontractor shall) reimburse the Buyer an amount equal to the Exit Credit within twenty (20) Working Days of receipt of the Exit Credit.</w:t>
      </w:r>
    </w:p>
    <w:p w14:paraId="209B28BA" w14:textId="77777777" w:rsidR="00195D11" w:rsidRDefault="00EF0436">
      <w:pPr>
        <w:pStyle w:val="List"/>
        <w:numPr>
          <w:ilvl w:val="1"/>
          <w:numId w:val="58"/>
        </w:numPr>
        <w:ind w:left="709" w:firstLine="0"/>
      </w:pPr>
      <w:r>
        <w:t>The Supplier shall (or procure that the Subcontractor shall) notify the Buyer in writing within twenty (20) Working Days:</w:t>
      </w:r>
    </w:p>
    <w:p w14:paraId="7B761ABE" w14:textId="77777777" w:rsidR="00195D11" w:rsidRDefault="00EF0436">
      <w:pPr>
        <w:pStyle w:val="List"/>
        <w:numPr>
          <w:ilvl w:val="2"/>
          <w:numId w:val="58"/>
        </w:numPr>
        <w:ind w:left="1701" w:hanging="283"/>
      </w:pPr>
      <w:r>
        <w:t>of the end of each Contract Year of any Excess Amount or Refund Amount due in respect of the Contract Year that has just ended and provide a reasonable summary of how the Excess Amount or Refund Amount was calculated; and</w:t>
      </w:r>
    </w:p>
    <w:p w14:paraId="7CECED8C" w14:textId="77777777" w:rsidR="00195D11" w:rsidRDefault="00EF0436">
      <w:pPr>
        <w:pStyle w:val="List"/>
        <w:numPr>
          <w:ilvl w:val="2"/>
          <w:numId w:val="58"/>
        </w:numPr>
        <w:ind w:left="1701" w:hanging="283"/>
      </w:pPr>
      <w: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2861FDE2" w14:textId="77777777" w:rsidR="00195D11" w:rsidRDefault="00EF0436">
      <w:pPr>
        <w:pStyle w:val="List"/>
        <w:numPr>
          <w:ilvl w:val="1"/>
          <w:numId w:val="58"/>
        </w:numPr>
        <w:tabs>
          <w:tab w:val="left" w:pos="709"/>
        </w:tabs>
        <w:ind w:left="709" w:firstLine="0"/>
      </w:pPr>
      <w:r>
        <w:t>Within twenty (20) Working Days of receiving the notification under paragraph 5.7 above, the Buyer shall either:</w:t>
      </w:r>
    </w:p>
    <w:p w14:paraId="5255A1D7" w14:textId="77777777" w:rsidR="00195D11" w:rsidRDefault="00EF0436">
      <w:pPr>
        <w:pStyle w:val="List"/>
        <w:numPr>
          <w:ilvl w:val="2"/>
          <w:numId w:val="58"/>
        </w:numPr>
        <w:ind w:left="1701" w:hanging="283"/>
      </w:pPr>
      <w:r>
        <w:t xml:space="preserve">notify the Supplier in writing of its acceptance of the Excess Amount, Refund Amount or Exit </w:t>
      </w:r>
      <w:proofErr w:type="gramStart"/>
      <w:r>
        <w:t>Payment;</w:t>
      </w:r>
      <w:proofErr w:type="gramEnd"/>
    </w:p>
    <w:p w14:paraId="3A2E8DAC" w14:textId="77777777" w:rsidR="00195D11" w:rsidRDefault="00EF0436">
      <w:pPr>
        <w:pStyle w:val="List"/>
        <w:numPr>
          <w:ilvl w:val="2"/>
          <w:numId w:val="58"/>
        </w:numPr>
        <w:ind w:left="1701" w:hanging="283"/>
      </w:pPr>
      <w:r>
        <w:t>request further information or evidence about the Excess Amount, Refund Amount or Exit Payment from the Supplier; and/or</w:t>
      </w:r>
    </w:p>
    <w:p w14:paraId="26FDCDC9" w14:textId="77777777" w:rsidR="00195D11" w:rsidRDefault="00EF0436">
      <w:pPr>
        <w:pStyle w:val="List"/>
        <w:numPr>
          <w:ilvl w:val="2"/>
          <w:numId w:val="58"/>
        </w:numPr>
        <w:ind w:left="1701" w:hanging="283"/>
      </w:pPr>
      <w:r>
        <w:t>request a meeting with the Supplier to discuss or clarify the information or evidence provided.</w:t>
      </w:r>
    </w:p>
    <w:p w14:paraId="71CC6ABD" w14:textId="77777777" w:rsidR="00195D11" w:rsidRDefault="00EF0436">
      <w:pPr>
        <w:pStyle w:val="List"/>
        <w:numPr>
          <w:ilvl w:val="1"/>
          <w:numId w:val="58"/>
        </w:numPr>
        <w:ind w:left="709" w:firstLine="0"/>
      </w:pPr>
      <w:r>
        <w:t xml:space="preserve">Where the Excess Amount, Refund Amount or Exit Payment is agreed following the receipt of further information or evidence or following a meeting in accordance with paragraph 5.8 above, the Buyer shall notify the Supplier in writing.  </w:t>
      </w:r>
      <w:proofErr w:type="gramStart"/>
      <w:r>
        <w:t>In the event that</w:t>
      </w:r>
      <w:proofErr w:type="gramEnd"/>
      <w:r>
        <w:t xml:space="preserve"> the Supplier and the Buyer are unable to agree the amount of the Excess Amount, Refund Amount or Exit Payment then they shall follow the Dispute Resolution Procedure.</w:t>
      </w:r>
    </w:p>
    <w:p w14:paraId="4A27C2E1" w14:textId="77777777" w:rsidR="00195D11" w:rsidRDefault="00EF0436">
      <w:pPr>
        <w:pStyle w:val="List"/>
        <w:numPr>
          <w:ilvl w:val="1"/>
          <w:numId w:val="58"/>
        </w:numPr>
        <w:ind w:left="709" w:firstLine="0"/>
      </w:pPr>
      <w:r>
        <w:t>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w:t>
      </w:r>
    </w:p>
    <w:p w14:paraId="726C1311" w14:textId="77777777" w:rsidR="00195D11" w:rsidRDefault="00EF0436">
      <w:pPr>
        <w:pStyle w:val="List"/>
        <w:numPr>
          <w:ilvl w:val="1"/>
          <w:numId w:val="58"/>
        </w:numPr>
        <w:ind w:left="709" w:firstLine="0"/>
      </w:pPr>
      <w: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37247181" w14:textId="77777777" w:rsidR="00195D11" w:rsidRDefault="00EF0436">
      <w:pPr>
        <w:pStyle w:val="List"/>
        <w:numPr>
          <w:ilvl w:val="1"/>
          <w:numId w:val="58"/>
        </w:numPr>
        <w:ind w:left="709" w:firstLine="0"/>
      </w:pPr>
      <w:r>
        <w:t>This paragraph 5 shall survive termination of the relevant Contract.</w:t>
      </w:r>
    </w:p>
    <w:p w14:paraId="0C23454C" w14:textId="77777777" w:rsidR="00195D11" w:rsidRDefault="00195D11"/>
    <w:p w14:paraId="40262982" w14:textId="77777777" w:rsidR="00195D11" w:rsidRDefault="00195D11"/>
    <w:p w14:paraId="13134336" w14:textId="77777777" w:rsidR="00195D11" w:rsidRDefault="00195D11"/>
    <w:p w14:paraId="65062011" w14:textId="77777777" w:rsidR="00195D11" w:rsidRDefault="00EF0436">
      <w:pPr>
        <w:pStyle w:val="Heading1"/>
      </w:pPr>
      <w:bookmarkStart w:id="62" w:name="_heading=h.1rvwp1q"/>
      <w:bookmarkEnd w:id="62"/>
      <w:r>
        <w:t>Annex D4: Other Schemes</w:t>
      </w:r>
    </w:p>
    <w:p w14:paraId="370927E2" w14:textId="77777777" w:rsidR="00195D11" w:rsidRDefault="00EF0436">
      <w:r>
        <w:t>[</w:t>
      </w:r>
      <w:r>
        <w:rPr>
          <w:shd w:val="clear" w:color="auto" w:fill="FFFF00"/>
        </w:rPr>
        <w:t>Guidance</w:t>
      </w:r>
      <w:r>
        <w:t>: Placeholder for Pension Schemes other than LGPS, CSPS &amp; NHSPS]</w:t>
      </w:r>
    </w:p>
    <w:p w14:paraId="754BDEAB" w14:textId="77777777" w:rsidR="00195D11" w:rsidRDefault="00195D11"/>
    <w:p w14:paraId="7AAA3097" w14:textId="77777777" w:rsidR="00195D11" w:rsidRDefault="00195D11"/>
    <w:p w14:paraId="6E171567" w14:textId="77777777" w:rsidR="00195D11" w:rsidRDefault="00195D11"/>
    <w:p w14:paraId="069CF6B3" w14:textId="77777777" w:rsidR="00195D11" w:rsidRDefault="00195D11"/>
    <w:p w14:paraId="4EB0E241" w14:textId="77777777" w:rsidR="00195D11" w:rsidRDefault="00195D11"/>
    <w:p w14:paraId="72E4BE6A" w14:textId="77777777" w:rsidR="00195D11" w:rsidRDefault="00195D11"/>
    <w:p w14:paraId="4C69CA70" w14:textId="77777777" w:rsidR="00195D11" w:rsidRDefault="00195D11"/>
    <w:p w14:paraId="1188141D" w14:textId="77777777" w:rsidR="00195D11" w:rsidRDefault="00195D11"/>
    <w:p w14:paraId="2C7865D1" w14:textId="77777777" w:rsidR="00195D11" w:rsidRDefault="00195D11"/>
    <w:p w14:paraId="21E6CF21" w14:textId="77777777" w:rsidR="00195D11" w:rsidRDefault="00195D11"/>
    <w:p w14:paraId="2EA4F46A" w14:textId="77777777" w:rsidR="00195D11" w:rsidRDefault="00195D11"/>
    <w:p w14:paraId="09414EAB" w14:textId="77777777" w:rsidR="00195D11" w:rsidRDefault="00195D11"/>
    <w:p w14:paraId="2973A687" w14:textId="77777777" w:rsidR="00195D11" w:rsidRDefault="00195D11"/>
    <w:p w14:paraId="54C8498E" w14:textId="77777777" w:rsidR="00195D11" w:rsidRDefault="00195D11"/>
    <w:p w14:paraId="22BAB57D" w14:textId="77777777" w:rsidR="00195D11" w:rsidRDefault="00195D11"/>
    <w:p w14:paraId="6FD13B46" w14:textId="77777777" w:rsidR="00195D11" w:rsidRDefault="00195D11"/>
    <w:p w14:paraId="48DBD57B" w14:textId="77777777" w:rsidR="00195D11" w:rsidRDefault="00195D11"/>
    <w:p w14:paraId="34999CA3" w14:textId="77777777" w:rsidR="00195D11" w:rsidRDefault="00195D11"/>
    <w:p w14:paraId="041AE199" w14:textId="77777777" w:rsidR="00195D11" w:rsidRDefault="00195D11"/>
    <w:p w14:paraId="164D6FE5" w14:textId="77777777" w:rsidR="00195D11" w:rsidRDefault="00195D11"/>
    <w:p w14:paraId="33CA5858" w14:textId="77777777" w:rsidR="00195D11" w:rsidRDefault="00EF0436">
      <w:pPr>
        <w:pStyle w:val="Heading1"/>
      </w:pPr>
      <w:r>
        <w:t>Part E: Staff Transfer on Exit</w:t>
      </w:r>
    </w:p>
    <w:p w14:paraId="74ABEBA0" w14:textId="77777777" w:rsidR="00195D11" w:rsidRDefault="00EF0436">
      <w:pPr>
        <w:pStyle w:val="Heading3"/>
        <w:numPr>
          <w:ilvl w:val="0"/>
          <w:numId w:val="59"/>
        </w:numPr>
        <w:ind w:hanging="720"/>
      </w:pPr>
      <w:r>
        <w:t>Obligations before a Staff Transfer</w:t>
      </w:r>
    </w:p>
    <w:p w14:paraId="027B5A28" w14:textId="77777777" w:rsidR="00195D11" w:rsidRDefault="00EF0436">
      <w:pPr>
        <w:pStyle w:val="List"/>
        <w:numPr>
          <w:ilvl w:val="1"/>
          <w:numId w:val="59"/>
        </w:numPr>
        <w:ind w:left="709" w:firstLine="0"/>
      </w:pPr>
      <w:bookmarkStart w:id="63" w:name="_heading=h.4bvk7pj"/>
      <w:bookmarkEnd w:id="63"/>
      <w:r>
        <w:t>The Supplier agrees that within 20 Working Days of the earliest of:</w:t>
      </w:r>
      <w:bookmarkStart w:id="64" w:name="_heading=h.2r0uhxc"/>
      <w:bookmarkEnd w:id="64"/>
    </w:p>
    <w:p w14:paraId="513E5BEA" w14:textId="77777777" w:rsidR="00195D11" w:rsidRDefault="00EF0436">
      <w:pPr>
        <w:pStyle w:val="List"/>
        <w:numPr>
          <w:ilvl w:val="2"/>
          <w:numId w:val="59"/>
        </w:numPr>
        <w:ind w:left="1701" w:hanging="283"/>
      </w:pPr>
      <w:r>
        <w:t xml:space="preserve">receipt of a notification from the Buyer of a Service Transfer or intended Service </w:t>
      </w:r>
      <w:proofErr w:type="gramStart"/>
      <w:r>
        <w:t>Transfer;</w:t>
      </w:r>
      <w:bookmarkStart w:id="65" w:name="_heading=h.1664s55"/>
      <w:bookmarkEnd w:id="65"/>
      <w:proofErr w:type="gramEnd"/>
    </w:p>
    <w:p w14:paraId="6059005E" w14:textId="77777777" w:rsidR="00195D11" w:rsidRDefault="00EF0436">
      <w:pPr>
        <w:pStyle w:val="List"/>
        <w:numPr>
          <w:ilvl w:val="2"/>
          <w:numId w:val="59"/>
        </w:numPr>
        <w:ind w:left="1701" w:hanging="283"/>
      </w:pPr>
      <w:r>
        <w:t xml:space="preserve">receipt of the giving of notice of early termination or any Partial Termination of the relevant </w:t>
      </w:r>
      <w:proofErr w:type="gramStart"/>
      <w:r>
        <w:t>Contract;</w:t>
      </w:r>
      <w:proofErr w:type="gramEnd"/>
    </w:p>
    <w:p w14:paraId="516FF741" w14:textId="77777777" w:rsidR="00195D11" w:rsidRDefault="00EF0436">
      <w:pPr>
        <w:pStyle w:val="List"/>
        <w:numPr>
          <w:ilvl w:val="2"/>
          <w:numId w:val="59"/>
        </w:numPr>
        <w:ind w:left="1701" w:hanging="283"/>
      </w:pPr>
      <w:r>
        <w:t>the date which is 12 Months before the end of the Term; and</w:t>
      </w:r>
    </w:p>
    <w:p w14:paraId="4F6D6209" w14:textId="77777777" w:rsidR="00195D11" w:rsidRDefault="00EF0436">
      <w:pPr>
        <w:pStyle w:val="List"/>
        <w:numPr>
          <w:ilvl w:val="2"/>
          <w:numId w:val="59"/>
        </w:numPr>
        <w:ind w:left="1701" w:hanging="283"/>
      </w:pPr>
      <w:r>
        <w:t>receipt of a written request of the Buyer at any time (provided that the Buyer shall only be entitled to make one such request in any 6 Month period),</w:t>
      </w:r>
    </w:p>
    <w:p w14:paraId="3256E2EA" w14:textId="77777777" w:rsidR="00195D11" w:rsidRDefault="00EF0436">
      <w:pPr>
        <w:ind w:left="709"/>
      </w:pPr>
      <w:r>
        <w:t xml:space="preserve">it shall provide in a suitably anonymised format </w:t>
      </w:r>
      <w:proofErr w:type="gramStart"/>
      <w:r>
        <w:t>so as to</w:t>
      </w:r>
      <w:proofErr w:type="gramEnd"/>
      <w: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A4BF736" w14:textId="77777777" w:rsidR="00195D11" w:rsidRDefault="00EF0436">
      <w:pPr>
        <w:pStyle w:val="List"/>
        <w:numPr>
          <w:ilvl w:val="1"/>
          <w:numId w:val="59"/>
        </w:numPr>
        <w:ind w:left="709" w:firstLine="0"/>
      </w:pPr>
      <w:bookmarkStart w:id="66" w:name="_heading=h.3q5sasy"/>
      <w:bookmarkEnd w:id="66"/>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5F57A20A" w14:textId="77777777" w:rsidR="00195D11" w:rsidRDefault="00EF0436">
      <w:pPr>
        <w:pStyle w:val="List"/>
        <w:numPr>
          <w:ilvl w:val="1"/>
          <w:numId w:val="59"/>
        </w:numPr>
        <w:ind w:left="709" w:firstLine="0"/>
      </w:pPr>
      <w:r>
        <w:t>The Buyer shall be permitted to use and disclose information provided by the Supplier under Paragraphs 1.1 and 1.2 for the purpose of informing any prospective Replacement Supplier and/or Replacement Subcontractor.</w:t>
      </w:r>
    </w:p>
    <w:p w14:paraId="3FF04827" w14:textId="77777777" w:rsidR="00195D11" w:rsidRDefault="00EF0436">
      <w:pPr>
        <w:pStyle w:val="List"/>
        <w:numPr>
          <w:ilvl w:val="1"/>
          <w:numId w:val="59"/>
        </w:numPr>
        <w:ind w:left="709" w:firstLine="0"/>
      </w:pPr>
      <w: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00CD6F0" w14:textId="77777777" w:rsidR="00195D11" w:rsidRDefault="00EF0436">
      <w:pPr>
        <w:pStyle w:val="List"/>
        <w:numPr>
          <w:ilvl w:val="1"/>
          <w:numId w:val="59"/>
        </w:numPr>
        <w:ind w:left="709" w:firstLine="0"/>
      </w:pPr>
      <w: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079E75B4" w14:textId="77777777" w:rsidR="00195D11" w:rsidRDefault="00EF0436">
      <w:pPr>
        <w:pStyle w:val="List"/>
        <w:numPr>
          <w:ilvl w:val="2"/>
          <w:numId w:val="59"/>
        </w:numPr>
        <w:ind w:left="1701" w:hanging="283"/>
      </w:pPr>
      <w: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65163CED" w14:textId="77777777" w:rsidR="00195D11" w:rsidRDefault="00EF0436">
      <w:pPr>
        <w:pStyle w:val="List"/>
        <w:numPr>
          <w:ilvl w:val="2"/>
          <w:numId w:val="59"/>
        </w:numPr>
        <w:ind w:left="1701" w:hanging="283"/>
      </w:pPr>
      <w:r>
        <w:t>make, promise, propose, permit or implement any material changes to the terms and conditions of employment of the Supplier Staff (including pensions and any payments connected with the termination of employment</w:t>
      </w:r>
      <w:proofErr w:type="gramStart"/>
      <w:r>
        <w:t>);</w:t>
      </w:r>
      <w:proofErr w:type="gramEnd"/>
    </w:p>
    <w:p w14:paraId="212C42FC" w14:textId="77777777" w:rsidR="00195D11" w:rsidRDefault="00EF0436">
      <w:pPr>
        <w:pStyle w:val="List"/>
        <w:numPr>
          <w:ilvl w:val="2"/>
          <w:numId w:val="59"/>
        </w:numPr>
        <w:ind w:left="1701" w:hanging="283"/>
      </w:pPr>
      <w:r>
        <w:t xml:space="preserve">increase the proportion of working time spent on the Services (or the relevant part of the Services) by any of the Supplier Staff save for fulfilling assignments and projects previously scheduled and </w:t>
      </w:r>
      <w:proofErr w:type="gramStart"/>
      <w:r>
        <w:t>agreed;</w:t>
      </w:r>
      <w:proofErr w:type="gramEnd"/>
    </w:p>
    <w:p w14:paraId="3A127A9D" w14:textId="77777777" w:rsidR="00195D11" w:rsidRDefault="00EF0436">
      <w:pPr>
        <w:pStyle w:val="List"/>
        <w:numPr>
          <w:ilvl w:val="2"/>
          <w:numId w:val="59"/>
        </w:numPr>
        <w:ind w:left="1701" w:hanging="283"/>
      </w:pPr>
      <w:r>
        <w:t xml:space="preserve">introduce any new contractual or customary practice concerning the making of any lump sum payment on the termination of employment of any employees listed on the Supplier's Provisional Supplier Personnel </w:t>
      </w:r>
      <w:proofErr w:type="gramStart"/>
      <w:r>
        <w:t>List;</w:t>
      </w:r>
      <w:proofErr w:type="gramEnd"/>
    </w:p>
    <w:p w14:paraId="71F6B44C" w14:textId="77777777" w:rsidR="00195D11" w:rsidRDefault="00EF0436">
      <w:pPr>
        <w:pStyle w:val="List"/>
        <w:numPr>
          <w:ilvl w:val="2"/>
          <w:numId w:val="59"/>
        </w:numPr>
        <w:ind w:left="1701" w:hanging="283"/>
      </w:pPr>
      <w:r>
        <w:t>increase or reduce the total number of employees so engaged, or deploy any other person to perform the Services (or the relevant part of the Services</w:t>
      </w:r>
      <w:proofErr w:type="gramStart"/>
      <w:r>
        <w:t>);</w:t>
      </w:r>
      <w:proofErr w:type="gramEnd"/>
    </w:p>
    <w:p w14:paraId="206FAA98" w14:textId="77777777" w:rsidR="00195D11" w:rsidRDefault="00EF0436">
      <w:pPr>
        <w:pStyle w:val="List"/>
        <w:numPr>
          <w:ilvl w:val="2"/>
          <w:numId w:val="59"/>
        </w:numPr>
        <w:ind w:left="1701" w:hanging="283"/>
      </w:pPr>
      <w:r>
        <w:t xml:space="preserve">terminate or give notice to terminate the employment or contracts of any persons on the Supplier's Provisional Supplier Personnel List save by due disciplinary </w:t>
      </w:r>
      <w:proofErr w:type="gramStart"/>
      <w:r>
        <w:t>process;</w:t>
      </w:r>
      <w:proofErr w:type="gramEnd"/>
    </w:p>
    <w:p w14:paraId="76F03ABE" w14:textId="77777777" w:rsidR="00195D11" w:rsidRDefault="00EF0436">
      <w:pPr>
        <w:ind w:left="709"/>
      </w:pPr>
      <w: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90A8DB2" w14:textId="77777777" w:rsidR="00195D11" w:rsidRDefault="00EF0436">
      <w:pPr>
        <w:pStyle w:val="List"/>
        <w:numPr>
          <w:ilvl w:val="1"/>
          <w:numId w:val="59"/>
        </w:numPr>
        <w:ind w:left="851" w:firstLine="0"/>
      </w:pPr>
      <w:r>
        <w:t xml:space="preserve">On or around each anniversary of the Start Date and up to four times during the last 12 Months of the Term, the Buyer may make written requests to the Supplier for information relating to the </w:t>
      </w:r>
      <w:proofErr w:type="gramStart"/>
      <w:r>
        <w:t>manner in which</w:t>
      </w:r>
      <w:proofErr w:type="gramEnd"/>
      <w:r>
        <w:t xml:space="preserve"> the Services are organised.  Within 20 Working Days of receipt of a written request the Supplier shall provide, and shall procure that each Subcontractor shall provide, to the Buyer such information as the Buyer may reasonably require relating to the </w:t>
      </w:r>
      <w:proofErr w:type="gramStart"/>
      <w:r>
        <w:t>manner in which</w:t>
      </w:r>
      <w:proofErr w:type="gramEnd"/>
      <w:r>
        <w:t xml:space="preserve"> the Services are organised, which shall include:</w:t>
      </w:r>
    </w:p>
    <w:p w14:paraId="24EADD7A" w14:textId="77777777" w:rsidR="00195D11" w:rsidRDefault="00EF0436">
      <w:pPr>
        <w:pStyle w:val="List"/>
        <w:numPr>
          <w:ilvl w:val="2"/>
          <w:numId w:val="59"/>
        </w:numPr>
        <w:ind w:left="1701" w:hanging="283"/>
      </w:pPr>
      <w:r>
        <w:t xml:space="preserve">the numbers of employees engaged in providing the </w:t>
      </w:r>
      <w:proofErr w:type="gramStart"/>
      <w:r>
        <w:t>Services;</w:t>
      </w:r>
      <w:proofErr w:type="gramEnd"/>
    </w:p>
    <w:p w14:paraId="613F55E1" w14:textId="77777777" w:rsidR="00195D11" w:rsidRDefault="00EF0436">
      <w:pPr>
        <w:pStyle w:val="List"/>
        <w:numPr>
          <w:ilvl w:val="2"/>
          <w:numId w:val="59"/>
        </w:numPr>
        <w:ind w:left="1701" w:hanging="283"/>
      </w:pPr>
      <w:r>
        <w:t xml:space="preserve">the percentage of time spent by each employee engaged in providing the </w:t>
      </w:r>
      <w:proofErr w:type="gramStart"/>
      <w:r>
        <w:t>Services;</w:t>
      </w:r>
      <w:proofErr w:type="gramEnd"/>
    </w:p>
    <w:p w14:paraId="55CE7A4B" w14:textId="77777777" w:rsidR="00195D11" w:rsidRDefault="00EF0436">
      <w:pPr>
        <w:pStyle w:val="List"/>
        <w:numPr>
          <w:ilvl w:val="2"/>
          <w:numId w:val="59"/>
        </w:numPr>
        <w:ind w:left="1701" w:hanging="283"/>
      </w:pPr>
      <w:r>
        <w:t>the extent to which each employee qualifies for membership of any of the Statutory Schemes or any Broadly Comparable scheme set up pursuant to the provisions of any of the Annexes to Part D (Pensions) (as appropriate); and</w:t>
      </w:r>
    </w:p>
    <w:p w14:paraId="6D367C1D" w14:textId="77777777" w:rsidR="00195D11" w:rsidRDefault="00EF0436">
      <w:pPr>
        <w:pStyle w:val="List"/>
        <w:numPr>
          <w:ilvl w:val="2"/>
          <w:numId w:val="59"/>
        </w:numPr>
        <w:ind w:left="1701" w:hanging="283"/>
      </w:pPr>
      <w:r>
        <w:t>a description of the nature of the work undertaken by each employee by location.</w:t>
      </w:r>
    </w:p>
    <w:p w14:paraId="5E4461D0" w14:textId="77777777" w:rsidR="00195D11" w:rsidRDefault="00EF0436">
      <w:pPr>
        <w:pStyle w:val="List"/>
        <w:numPr>
          <w:ilvl w:val="1"/>
          <w:numId w:val="59"/>
        </w:numPr>
        <w:ind w:left="709" w:firstLine="0"/>
      </w:pPr>
      <w:r>
        <w:t>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00695D61" w14:textId="77777777" w:rsidR="00195D11" w:rsidRDefault="00EF0436">
      <w:pPr>
        <w:pStyle w:val="List"/>
        <w:numPr>
          <w:ilvl w:val="2"/>
          <w:numId w:val="59"/>
        </w:numPr>
        <w:ind w:left="1701" w:hanging="283"/>
      </w:pPr>
      <w:r>
        <w:t xml:space="preserve">the most recent month's copy pay slip </w:t>
      </w:r>
      <w:proofErr w:type="gramStart"/>
      <w:r>
        <w:t>data;</w:t>
      </w:r>
      <w:proofErr w:type="gramEnd"/>
    </w:p>
    <w:p w14:paraId="65300C88" w14:textId="77777777" w:rsidR="00195D11" w:rsidRDefault="00EF0436">
      <w:pPr>
        <w:pStyle w:val="List"/>
        <w:numPr>
          <w:ilvl w:val="2"/>
          <w:numId w:val="59"/>
        </w:numPr>
        <w:ind w:left="1701" w:hanging="283"/>
      </w:pPr>
      <w:r>
        <w:t xml:space="preserve">details of cumulative pay for tax and pension </w:t>
      </w:r>
      <w:proofErr w:type="gramStart"/>
      <w:r>
        <w:t>purposes;</w:t>
      </w:r>
      <w:proofErr w:type="gramEnd"/>
    </w:p>
    <w:p w14:paraId="7F5DA362" w14:textId="77777777" w:rsidR="00195D11" w:rsidRDefault="00EF0436">
      <w:pPr>
        <w:pStyle w:val="List"/>
        <w:numPr>
          <w:ilvl w:val="2"/>
          <w:numId w:val="59"/>
        </w:numPr>
        <w:ind w:left="1701" w:hanging="283"/>
      </w:pPr>
      <w:r>
        <w:t xml:space="preserve">details of cumulative tax </w:t>
      </w:r>
      <w:proofErr w:type="gramStart"/>
      <w:r>
        <w:t>paid;</w:t>
      </w:r>
      <w:proofErr w:type="gramEnd"/>
    </w:p>
    <w:p w14:paraId="4651D6FE" w14:textId="77777777" w:rsidR="00195D11" w:rsidRDefault="00EF0436">
      <w:pPr>
        <w:pStyle w:val="List"/>
        <w:numPr>
          <w:ilvl w:val="2"/>
          <w:numId w:val="59"/>
        </w:numPr>
        <w:ind w:left="1701" w:hanging="283"/>
      </w:pPr>
      <w:r>
        <w:t xml:space="preserve">tax </w:t>
      </w:r>
      <w:proofErr w:type="gramStart"/>
      <w:r>
        <w:t>code;</w:t>
      </w:r>
      <w:proofErr w:type="gramEnd"/>
    </w:p>
    <w:p w14:paraId="4CB1B9CC" w14:textId="77777777" w:rsidR="00195D11" w:rsidRDefault="00EF0436">
      <w:pPr>
        <w:pStyle w:val="List"/>
        <w:numPr>
          <w:ilvl w:val="2"/>
          <w:numId w:val="59"/>
        </w:numPr>
        <w:ind w:left="1701" w:hanging="283"/>
      </w:pPr>
      <w:r>
        <w:t>details of any voluntary deductions from pay; and</w:t>
      </w:r>
    </w:p>
    <w:p w14:paraId="593193AF" w14:textId="77777777" w:rsidR="00195D11" w:rsidRDefault="00EF0436">
      <w:pPr>
        <w:pStyle w:val="List"/>
        <w:numPr>
          <w:ilvl w:val="2"/>
          <w:numId w:val="59"/>
        </w:numPr>
        <w:ind w:left="1701" w:hanging="283"/>
      </w:pPr>
      <w:r>
        <w:t>bank/building society account details for payroll purposes.</w:t>
      </w:r>
    </w:p>
    <w:p w14:paraId="5DFB92D7" w14:textId="77777777" w:rsidR="00195D11" w:rsidRDefault="00195D11">
      <w:pPr>
        <w:pStyle w:val="List"/>
        <w:numPr>
          <w:ilvl w:val="0"/>
          <w:numId w:val="0"/>
        </w:numPr>
        <w:ind w:left="1080" w:hanging="360"/>
      </w:pPr>
    </w:p>
    <w:p w14:paraId="173D1C06" w14:textId="77777777" w:rsidR="00195D11" w:rsidRDefault="00EF0436">
      <w:pPr>
        <w:pStyle w:val="Heading3"/>
        <w:numPr>
          <w:ilvl w:val="0"/>
          <w:numId w:val="59"/>
        </w:numPr>
        <w:ind w:hanging="720"/>
      </w:pPr>
      <w:r>
        <w:t>Staff Transfer when the contract ends</w:t>
      </w:r>
    </w:p>
    <w:p w14:paraId="1E68C475" w14:textId="77777777" w:rsidR="00195D11" w:rsidRDefault="00EF0436">
      <w:pPr>
        <w:pStyle w:val="List"/>
        <w:numPr>
          <w:ilvl w:val="1"/>
          <w:numId w:val="59"/>
        </w:numPr>
        <w:ind w:left="709" w:firstLine="0"/>
      </w:pPr>
      <w:r>
        <w:t xml:space="preserve">The Buyer and the Supplier acknowledge that </w:t>
      </w:r>
      <w:proofErr w:type="gramStart"/>
      <w:r>
        <w:t>subsequent to</w:t>
      </w:r>
      <w:proofErr w:type="gramEnd"/>
      <w: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44591C6" w14:textId="77777777" w:rsidR="00195D11" w:rsidRDefault="00EF0436">
      <w:pPr>
        <w:pStyle w:val="List"/>
        <w:numPr>
          <w:ilvl w:val="1"/>
          <w:numId w:val="59"/>
        </w:numPr>
        <w:ind w:left="709" w:firstLine="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bookmarkStart w:id="67" w:name="_heading=h.25b2l0r"/>
      <w:bookmarkEnd w:id="67"/>
    </w:p>
    <w:p w14:paraId="6BF62787" w14:textId="77777777" w:rsidR="00195D11" w:rsidRDefault="00EF0436">
      <w:pPr>
        <w:pStyle w:val="List"/>
        <w:numPr>
          <w:ilvl w:val="1"/>
          <w:numId w:val="59"/>
        </w:numPr>
        <w:ind w:left="709" w:firstLine="0"/>
      </w:pPr>
      <w:r>
        <w:t xml:space="preserve">Subject to Paragraph 2.4, the Supplier shall indemnify the Buyer and/or the Replacement Supplier and/or any Replacement Subcontractor against any Employee Liabilities arising from or </w:t>
      </w:r>
      <w:proofErr w:type="gramStart"/>
      <w:r>
        <w:t>as a result of</w:t>
      </w:r>
      <w:proofErr w:type="gramEnd"/>
      <w:r>
        <w:t>:</w:t>
      </w:r>
    </w:p>
    <w:p w14:paraId="5D5754A3" w14:textId="77777777" w:rsidR="00195D11" w:rsidRDefault="00EF0436">
      <w:pPr>
        <w:pStyle w:val="List"/>
        <w:numPr>
          <w:ilvl w:val="2"/>
          <w:numId w:val="59"/>
        </w:numPr>
        <w:ind w:left="1701" w:hanging="283"/>
      </w:pPr>
      <w: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t>Date;</w:t>
      </w:r>
      <w:proofErr w:type="gramEnd"/>
    </w:p>
    <w:p w14:paraId="7A56CEF2" w14:textId="77777777" w:rsidR="00195D11" w:rsidRDefault="00EF0436">
      <w:pPr>
        <w:pStyle w:val="List"/>
        <w:numPr>
          <w:ilvl w:val="2"/>
          <w:numId w:val="59"/>
        </w:numPr>
        <w:ind w:left="1701" w:hanging="283"/>
      </w:pPr>
      <w:r>
        <w:t>the breach or non-observance by the Supplier or any Subcontractor occurring on or before the Service Transfer Date of:</w:t>
      </w:r>
    </w:p>
    <w:p w14:paraId="6F4E2308" w14:textId="77777777" w:rsidR="00195D11" w:rsidRDefault="00EF0436">
      <w:pPr>
        <w:pStyle w:val="List"/>
        <w:numPr>
          <w:ilvl w:val="0"/>
          <w:numId w:val="60"/>
        </w:numPr>
        <w:ind w:left="1560" w:hanging="709"/>
      </w:pPr>
      <w:r>
        <w:t>any collective agreement applicable to the Transferring Supplier Employees; and/or</w:t>
      </w:r>
    </w:p>
    <w:p w14:paraId="23A2D355" w14:textId="77777777" w:rsidR="00195D11" w:rsidRDefault="00EF0436">
      <w:pPr>
        <w:pStyle w:val="List"/>
        <w:ind w:left="1560" w:hanging="709"/>
      </w:pPr>
      <w:r>
        <w:t xml:space="preserve">any other custom or practice with a trade union or staff association in respect of any Transferring Supplier Employees which the Supplier or any Subcontractor is contractually bound to </w:t>
      </w:r>
      <w:proofErr w:type="gramStart"/>
      <w:r>
        <w:t>honour;</w:t>
      </w:r>
      <w:bookmarkStart w:id="68" w:name="_heading=h.kgcv8k"/>
      <w:bookmarkEnd w:id="68"/>
      <w:proofErr w:type="gramEnd"/>
    </w:p>
    <w:p w14:paraId="38922D3C" w14:textId="77777777" w:rsidR="00195D11" w:rsidRDefault="00EF0436">
      <w:pPr>
        <w:pStyle w:val="List"/>
        <w:numPr>
          <w:ilvl w:val="2"/>
          <w:numId w:val="59"/>
        </w:numPr>
        <w:ind w:left="1701" w:hanging="283"/>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t>Date;</w:t>
      </w:r>
      <w:proofErr w:type="gramEnd"/>
    </w:p>
    <w:p w14:paraId="5ADE29F7" w14:textId="77777777" w:rsidR="00195D11" w:rsidRDefault="00EF0436">
      <w:pPr>
        <w:pStyle w:val="List"/>
        <w:numPr>
          <w:ilvl w:val="2"/>
          <w:numId w:val="59"/>
        </w:numPr>
        <w:ind w:left="1701" w:hanging="283"/>
      </w:pPr>
      <w:r>
        <w:t>any proceeding, claim or demand by HMRC or other statutory authority in respect of any financial obligation including, but not limited to, PAYE and primary and secondary national insurance contributions:</w:t>
      </w:r>
    </w:p>
    <w:p w14:paraId="17FCDA66" w14:textId="77777777" w:rsidR="00195D11" w:rsidRDefault="00EF0436">
      <w:pPr>
        <w:pStyle w:val="List"/>
        <w:numPr>
          <w:ilvl w:val="0"/>
          <w:numId w:val="62"/>
        </w:numPr>
        <w:ind w:left="1560" w:hanging="709"/>
      </w:pPr>
      <w:r>
        <w:t>in relation to any Transferring Supplier Employee, to the extent that the proceeding, claim or demand by HMRC or other statutory authority relates to financial obligations arising on and before the Service Transfer Date; and</w:t>
      </w:r>
    </w:p>
    <w:p w14:paraId="5A534396" w14:textId="77777777" w:rsidR="00195D11" w:rsidRDefault="00EF0436">
      <w:pPr>
        <w:pStyle w:val="List"/>
        <w:numPr>
          <w:ilvl w:val="0"/>
          <w:numId w:val="60"/>
        </w:numPr>
        <w:ind w:left="1560" w:hanging="709"/>
      </w:pPr>
      <w: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4754A4BD" w14:textId="77777777" w:rsidR="00195D11" w:rsidRDefault="00EF0436">
      <w:pPr>
        <w:pStyle w:val="List"/>
        <w:numPr>
          <w:ilvl w:val="2"/>
          <w:numId w:val="59"/>
        </w:numPr>
        <w:ind w:left="1701" w:hanging="283"/>
      </w:pPr>
      <w: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t>);</w:t>
      </w:r>
      <w:proofErr w:type="gramEnd"/>
    </w:p>
    <w:p w14:paraId="1540B8EF" w14:textId="77777777" w:rsidR="00195D11" w:rsidRDefault="00EF0436">
      <w:pPr>
        <w:pStyle w:val="List"/>
        <w:numPr>
          <w:ilvl w:val="2"/>
          <w:numId w:val="59"/>
        </w:numPr>
        <w:ind w:left="1701" w:hanging="283"/>
      </w:pPr>
      <w: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6F036D3B" w14:textId="77777777" w:rsidR="00195D11" w:rsidRDefault="00EF0436">
      <w:pPr>
        <w:pStyle w:val="List"/>
        <w:numPr>
          <w:ilvl w:val="2"/>
          <w:numId w:val="59"/>
        </w:numPr>
        <w:ind w:left="1701" w:hanging="283"/>
      </w:pPr>
      <w: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71826A6A" w14:textId="77777777" w:rsidR="00195D11" w:rsidRDefault="00195D11"/>
    <w:p w14:paraId="3339599F" w14:textId="77777777" w:rsidR="00195D11" w:rsidRDefault="00EF0436">
      <w:pPr>
        <w:pStyle w:val="List"/>
        <w:numPr>
          <w:ilvl w:val="1"/>
          <w:numId w:val="59"/>
        </w:numPr>
        <w:ind w:left="709" w:firstLine="0"/>
      </w:pPr>
      <w:bookmarkStart w:id="69" w:name="_heading=h.34g0dwd"/>
      <w:bookmarkEnd w:id="69"/>
      <w: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3A2FFF01" w14:textId="77777777" w:rsidR="00195D11" w:rsidRDefault="00EF0436">
      <w:pPr>
        <w:pStyle w:val="List"/>
        <w:numPr>
          <w:ilvl w:val="2"/>
          <w:numId w:val="59"/>
        </w:numPr>
        <w:ind w:left="1701" w:hanging="283"/>
      </w:pPr>
      <w: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E56A5D3" w14:textId="77777777" w:rsidR="00195D11" w:rsidRDefault="00EF0436">
      <w:pPr>
        <w:pStyle w:val="List"/>
        <w:numPr>
          <w:ilvl w:val="2"/>
          <w:numId w:val="59"/>
        </w:numPr>
        <w:ind w:left="1701" w:hanging="283"/>
      </w:pPr>
      <w:r>
        <w:t>arising from the Replacement Supplier’s failure, and/or Replacement Subcontractor’s failure, to comply with its obligations under the Employment Regulations.</w:t>
      </w:r>
    </w:p>
    <w:p w14:paraId="3D246F09" w14:textId="77777777" w:rsidR="00195D11" w:rsidRDefault="00EF0436">
      <w:pPr>
        <w:pStyle w:val="List"/>
        <w:numPr>
          <w:ilvl w:val="1"/>
          <w:numId w:val="59"/>
        </w:numPr>
        <w:ind w:left="709" w:firstLine="0"/>
      </w:pPr>
      <w:bookmarkStart w:id="70" w:name="_heading=h.1jlao46"/>
      <w:bookmarkEnd w:id="70"/>
      <w: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39C48EE0" w14:textId="77777777" w:rsidR="00195D11" w:rsidRDefault="00EF0436">
      <w:pPr>
        <w:pStyle w:val="List"/>
        <w:numPr>
          <w:ilvl w:val="2"/>
          <w:numId w:val="59"/>
        </w:numPr>
        <w:ind w:left="1701" w:hanging="283"/>
      </w:pPr>
      <w:bookmarkStart w:id="71" w:name="_heading=h.43ky6rz"/>
      <w:bookmarkEnd w:id="71"/>
      <w:r>
        <w:t>the Buyer shall procure that the Replacement Supplier and/or Replacement Subcontractor will, within 5 Working Days of becoming aware of that fact, notify the Buyer and the Supplier in writing; and</w:t>
      </w:r>
    </w:p>
    <w:p w14:paraId="44AA02B6" w14:textId="77777777" w:rsidR="00195D11" w:rsidRDefault="00EF0436">
      <w:pPr>
        <w:pStyle w:val="List"/>
        <w:numPr>
          <w:ilvl w:val="2"/>
          <w:numId w:val="59"/>
        </w:numPr>
        <w:ind w:left="1701" w:hanging="283"/>
      </w:pPr>
      <w:bookmarkStart w:id="72" w:name="_heading=h.2iq8gzs"/>
      <w:bookmarkEnd w:id="72"/>
      <w:r>
        <w:t xml:space="preserve">the Supplier may offer (or may procure that a Subcontractor may offer) employment to such </w:t>
      </w:r>
      <w:proofErr w:type="gramStart"/>
      <w:r>
        <w:t>person, or</w:t>
      </w:r>
      <w:proofErr w:type="gramEnd"/>
      <w:r>
        <w:t xml:space="preserve"> take such other reasonable steps as it considered appropriate to deal the matter provided always that such steps are in compliance with Law, within15 Working Days of receipt of notice from the Replacement Supplier and/or Replacement Subcontractor.</w:t>
      </w:r>
    </w:p>
    <w:p w14:paraId="4936EA11" w14:textId="77777777" w:rsidR="00195D11" w:rsidRDefault="00EF0436">
      <w:pPr>
        <w:pStyle w:val="List"/>
        <w:numPr>
          <w:ilvl w:val="1"/>
          <w:numId w:val="59"/>
        </w:numPr>
        <w:ind w:left="709" w:firstLine="0"/>
      </w:pPr>
      <w:r>
        <w:t xml:space="preserve">If such offer of is accepted, or if the situation has otherwise been resolved by the Supplier or a Subcontractor, Buyer shall procure that the Replacement Supplier shall, or procure that </w:t>
      </w:r>
      <w:proofErr w:type="gramStart"/>
      <w:r>
        <w:t>the and</w:t>
      </w:r>
      <w:proofErr w:type="gramEnd"/>
      <w:r>
        <w:t>/or Replacement Subcontractor shall, immediately release or procure the release the person from his/her employment or alleged employment;</w:t>
      </w:r>
    </w:p>
    <w:p w14:paraId="5ABE61DF" w14:textId="77777777" w:rsidR="00195D11" w:rsidRDefault="00EF0436">
      <w:pPr>
        <w:pStyle w:val="List"/>
        <w:numPr>
          <w:ilvl w:val="1"/>
          <w:numId w:val="59"/>
        </w:numPr>
        <w:ind w:left="709" w:firstLine="0"/>
      </w:pPr>
      <w:bookmarkStart w:id="73" w:name="_heading=h.xvir7l"/>
      <w:bookmarkEnd w:id="73"/>
      <w:r>
        <w:t>If after the 15 Working Day period specified in Paragraph 2.5.2 has elapsed:</w:t>
      </w:r>
    </w:p>
    <w:p w14:paraId="54BD7DBB" w14:textId="77777777" w:rsidR="00195D11" w:rsidRDefault="00EF0436">
      <w:pPr>
        <w:pStyle w:val="List"/>
        <w:numPr>
          <w:ilvl w:val="2"/>
          <w:numId w:val="59"/>
        </w:numPr>
        <w:ind w:left="1701" w:hanging="283"/>
      </w:pPr>
      <w:r>
        <w:t>no such offer has been made:</w:t>
      </w:r>
    </w:p>
    <w:p w14:paraId="048D40FC" w14:textId="77777777" w:rsidR="00195D11" w:rsidRDefault="00EF0436">
      <w:pPr>
        <w:pStyle w:val="List"/>
        <w:numPr>
          <w:ilvl w:val="2"/>
          <w:numId w:val="59"/>
        </w:numPr>
        <w:ind w:left="1701" w:hanging="283"/>
      </w:pPr>
      <w:r>
        <w:t>such offer has been made but not accepted; or</w:t>
      </w:r>
    </w:p>
    <w:p w14:paraId="3A02B30D" w14:textId="77777777" w:rsidR="00195D11" w:rsidRDefault="00EF0436">
      <w:pPr>
        <w:pStyle w:val="List"/>
        <w:numPr>
          <w:ilvl w:val="2"/>
          <w:numId w:val="59"/>
        </w:numPr>
        <w:ind w:left="1701" w:hanging="283"/>
      </w:pPr>
      <w:r>
        <w:t>the situation has not otherwise been resolved</w:t>
      </w:r>
    </w:p>
    <w:p w14:paraId="149BD9B5" w14:textId="77777777" w:rsidR="00195D11" w:rsidRDefault="00EF0436">
      <w:pPr>
        <w:ind w:left="709"/>
      </w:pPr>
      <w:r>
        <w:t xml:space="preserve">the Buyer shall advise the Replacement Supplier and/or Replacement Subcontractor (as appropriate) that it may within 5 Working Days give notice to terminate the employment or alleged employment of such </w:t>
      </w:r>
      <w:proofErr w:type="gramStart"/>
      <w:r>
        <w:t>person;</w:t>
      </w:r>
      <w:proofErr w:type="gramEnd"/>
    </w:p>
    <w:p w14:paraId="39FBC261" w14:textId="77777777" w:rsidR="00195D11" w:rsidRDefault="00EF0436">
      <w:pPr>
        <w:pStyle w:val="List"/>
        <w:numPr>
          <w:ilvl w:val="1"/>
          <w:numId w:val="59"/>
        </w:numPr>
        <w:ind w:left="709" w:firstLine="0"/>
      </w:pPr>
      <w: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w:t>
      </w:r>
      <w:bookmarkStart w:id="74" w:name="_heading=h.3hv69ve"/>
      <w:bookmarkEnd w:id="74"/>
    </w:p>
    <w:p w14:paraId="0A5CE3F9" w14:textId="77777777" w:rsidR="00195D11" w:rsidRDefault="00EF0436">
      <w:pPr>
        <w:pStyle w:val="List"/>
        <w:numPr>
          <w:ilvl w:val="1"/>
          <w:numId w:val="59"/>
        </w:numPr>
        <w:ind w:left="709" w:firstLine="0"/>
      </w:pPr>
      <w:r>
        <w:t>The indemnity in Paragraph 2.8:</w:t>
      </w:r>
    </w:p>
    <w:p w14:paraId="28A28E0B" w14:textId="77777777" w:rsidR="00195D11" w:rsidRDefault="00EF0436">
      <w:pPr>
        <w:pStyle w:val="List"/>
        <w:numPr>
          <w:ilvl w:val="2"/>
          <w:numId w:val="59"/>
        </w:numPr>
        <w:ind w:left="1701" w:hanging="283"/>
      </w:pPr>
      <w:r>
        <w:t>shall not apply to:</w:t>
      </w:r>
    </w:p>
    <w:p w14:paraId="7F2FF384" w14:textId="77777777" w:rsidR="00195D11" w:rsidRDefault="00EF0436">
      <w:pPr>
        <w:pStyle w:val="List"/>
        <w:numPr>
          <w:ilvl w:val="0"/>
          <w:numId w:val="64"/>
        </w:numPr>
        <w:ind w:left="1560" w:hanging="709"/>
      </w:pPr>
      <w:r>
        <w:t>any claim for:</w:t>
      </w:r>
    </w:p>
    <w:p w14:paraId="6D9DFFA5" w14:textId="77777777" w:rsidR="00195D11" w:rsidRDefault="00EF0436">
      <w:pPr>
        <w:pStyle w:val="List"/>
        <w:numPr>
          <w:ilvl w:val="1"/>
          <w:numId w:val="57"/>
        </w:numPr>
      </w:pPr>
      <w:r>
        <w:t>discrimination, including on the grounds of sex, race, disability, age, gender reassignment, marriage or civil partnership, pregnancy and maternity or sexual orientation, religion or belief; or</w:t>
      </w:r>
    </w:p>
    <w:p w14:paraId="61653DF9" w14:textId="77777777" w:rsidR="00195D11" w:rsidRDefault="00EF0436">
      <w:pPr>
        <w:pStyle w:val="List"/>
        <w:numPr>
          <w:ilvl w:val="1"/>
          <w:numId w:val="57"/>
        </w:numPr>
      </w:pPr>
      <w:r>
        <w:t>equal pay or compensation for less favourable treatment of part-time workers or fixed-term employees,</w:t>
      </w:r>
    </w:p>
    <w:p w14:paraId="04075BFE" w14:textId="77777777" w:rsidR="00195D11" w:rsidRDefault="00EF0436">
      <w:pPr>
        <w:ind w:left="1560"/>
      </w:pPr>
      <w:r>
        <w:t>In any case in relation to any alleged act or omission of the Replacement Supplier and/or Replacement Subcontractor, or</w:t>
      </w:r>
    </w:p>
    <w:p w14:paraId="2960CD48" w14:textId="77777777" w:rsidR="00195D11" w:rsidRDefault="00EF0436">
      <w:pPr>
        <w:pStyle w:val="List"/>
        <w:numPr>
          <w:ilvl w:val="0"/>
          <w:numId w:val="63"/>
        </w:numPr>
        <w:ind w:left="1560" w:hanging="709"/>
      </w:pPr>
      <w:r>
        <w:t>any claim that the termination of employment was unfair because the Replacement Supplier and/or Replacement Subcontractor neglected to follow a fair dismissal procedure; and</w:t>
      </w:r>
    </w:p>
    <w:p w14:paraId="01B00ADE" w14:textId="77777777" w:rsidR="00195D11" w:rsidRDefault="00EF0436">
      <w:pPr>
        <w:pStyle w:val="List"/>
        <w:numPr>
          <w:ilvl w:val="2"/>
          <w:numId w:val="59"/>
        </w:numPr>
        <w:ind w:left="1701" w:hanging="283"/>
      </w:pPr>
      <w:bookmarkStart w:id="75" w:name="_heading=h.1x0gk37"/>
      <w:bookmarkEnd w:id="75"/>
      <w:r>
        <w:t>shall apply only where the notification referred to in Paragraph 2.5.1 is made by the Replacement Supplier and/or Replacement Subcontractor to the Supplier within 6 months of the Service Transfer Date.</w:t>
      </w:r>
    </w:p>
    <w:p w14:paraId="599D939B" w14:textId="77777777" w:rsidR="00195D11" w:rsidRDefault="00EF0436">
      <w:pPr>
        <w:pStyle w:val="List"/>
        <w:numPr>
          <w:ilvl w:val="1"/>
          <w:numId w:val="59"/>
        </w:numPr>
        <w:ind w:left="709" w:firstLine="0"/>
      </w:pPr>
      <w: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D347A8E" w14:textId="77777777" w:rsidR="00195D11" w:rsidRDefault="00EF0436">
      <w:pPr>
        <w:pStyle w:val="List"/>
        <w:numPr>
          <w:ilvl w:val="1"/>
          <w:numId w:val="59"/>
        </w:numPr>
        <w:ind w:left="709" w:firstLine="0"/>
      </w:pPr>
      <w:r>
        <w:t>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314E4A84" w14:textId="77777777" w:rsidR="00195D11" w:rsidRDefault="00EF0436">
      <w:pPr>
        <w:pStyle w:val="List"/>
        <w:numPr>
          <w:ilvl w:val="0"/>
          <w:numId w:val="65"/>
        </w:numPr>
        <w:ind w:left="1560" w:hanging="709"/>
      </w:pPr>
      <w:r>
        <w:t>the Supplier and/or any Subcontractor; and</w:t>
      </w:r>
    </w:p>
    <w:p w14:paraId="238D74E2" w14:textId="77777777" w:rsidR="00195D11" w:rsidRDefault="00EF0436">
      <w:pPr>
        <w:pStyle w:val="List"/>
        <w:ind w:left="1560" w:hanging="709"/>
      </w:pPr>
      <w:r>
        <w:t>the Replacement Supplier and/or the Replacement Subcontractor.</w:t>
      </w:r>
    </w:p>
    <w:p w14:paraId="04C9CE28" w14:textId="77777777" w:rsidR="00195D11" w:rsidRDefault="00EF0436">
      <w:pPr>
        <w:pStyle w:val="List"/>
        <w:numPr>
          <w:ilvl w:val="1"/>
          <w:numId w:val="59"/>
        </w:numPr>
        <w:ind w:left="709" w:firstLine="0"/>
      </w:pPr>
      <w:bookmarkStart w:id="76" w:name="_heading=h.4h042r0"/>
      <w:bookmarkEnd w:id="76"/>
      <w: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Start w:id="77" w:name="_heading=h.2w5ecyt"/>
      <w:bookmarkEnd w:id="77"/>
    </w:p>
    <w:p w14:paraId="4CF69605" w14:textId="77777777" w:rsidR="00195D11" w:rsidRDefault="00EF0436">
      <w:pPr>
        <w:pStyle w:val="List"/>
        <w:numPr>
          <w:ilvl w:val="1"/>
          <w:numId w:val="59"/>
        </w:numPr>
        <w:ind w:left="709" w:firstLine="0"/>
      </w:pPr>
      <w:r>
        <w:t xml:space="preserve">Subject to Paragraph 2.14, the Buyer shall procure that the Replacement Supplier indemnifies the Supplier on its own behalf and on behalf of any Replacement Subcontractor and its Subcontractors against any Employee Liabilities arising from or </w:t>
      </w:r>
      <w:proofErr w:type="gramStart"/>
      <w:r>
        <w:t>as a result of</w:t>
      </w:r>
      <w:proofErr w:type="gramEnd"/>
      <w:r>
        <w:t>:</w:t>
      </w:r>
    </w:p>
    <w:p w14:paraId="2AE60E37" w14:textId="77777777" w:rsidR="00195D11" w:rsidRDefault="00EF0436">
      <w:pPr>
        <w:pStyle w:val="List"/>
        <w:numPr>
          <w:ilvl w:val="2"/>
          <w:numId w:val="59"/>
        </w:numPr>
        <w:ind w:left="1701" w:hanging="283"/>
      </w:pPr>
      <w: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t>Employee;</w:t>
      </w:r>
      <w:proofErr w:type="gramEnd"/>
    </w:p>
    <w:p w14:paraId="56BC29FF" w14:textId="77777777" w:rsidR="00195D11" w:rsidRDefault="00EF0436">
      <w:pPr>
        <w:pStyle w:val="List"/>
        <w:numPr>
          <w:ilvl w:val="2"/>
          <w:numId w:val="59"/>
        </w:numPr>
        <w:ind w:left="1701" w:hanging="283"/>
      </w:pPr>
      <w:r>
        <w:t>the breach or non-observance by the Replacement Supplier and/or Replacement Subcontractor on or after the Service Transfer Date of:</w:t>
      </w:r>
    </w:p>
    <w:p w14:paraId="0BA4098F" w14:textId="77777777" w:rsidR="00195D11" w:rsidRDefault="00EF0436">
      <w:pPr>
        <w:pStyle w:val="List"/>
        <w:numPr>
          <w:ilvl w:val="0"/>
          <w:numId w:val="67"/>
        </w:numPr>
        <w:ind w:left="1560" w:hanging="709"/>
      </w:pPr>
      <w:r>
        <w:t>any collective agreement applicable to the Transferring Supplier Employees identified in the Supplier’s Final Supplier Personnel List; and/or</w:t>
      </w:r>
    </w:p>
    <w:p w14:paraId="2F0F7856" w14:textId="77777777" w:rsidR="00195D11" w:rsidRDefault="00EF0436">
      <w:pPr>
        <w:pStyle w:val="List"/>
        <w:numPr>
          <w:ilvl w:val="0"/>
          <w:numId w:val="66"/>
        </w:numPr>
        <w:ind w:left="1560" w:hanging="709"/>
      </w:pPr>
      <w:r>
        <w:t xml:space="preserve">any custom or practice in respect of any Transferring Supplier Employees identified in the Supplier’s Final Supplier Personnel List which the Replacement Supplier and/or Replacement Subcontractor is contractually bound to </w:t>
      </w:r>
      <w:proofErr w:type="gramStart"/>
      <w:r>
        <w:t>honour;</w:t>
      </w:r>
      <w:proofErr w:type="gramEnd"/>
    </w:p>
    <w:p w14:paraId="7F88365B" w14:textId="77777777" w:rsidR="00195D11" w:rsidRDefault="00EF0436">
      <w:pPr>
        <w:pStyle w:val="List"/>
        <w:numPr>
          <w:ilvl w:val="2"/>
          <w:numId w:val="59"/>
        </w:numPr>
        <w:ind w:left="1701" w:hanging="283"/>
      </w:pPr>
      <w: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t>Date;</w:t>
      </w:r>
      <w:proofErr w:type="gramEnd"/>
    </w:p>
    <w:p w14:paraId="279A4D53" w14:textId="77777777" w:rsidR="00195D11" w:rsidRDefault="00EF0436">
      <w:pPr>
        <w:pStyle w:val="List"/>
        <w:numPr>
          <w:ilvl w:val="2"/>
          <w:numId w:val="59"/>
        </w:numPr>
        <w:ind w:left="1701" w:hanging="283"/>
      </w:pPr>
      <w:r>
        <w:t>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14:paraId="65954430" w14:textId="77777777" w:rsidR="00195D11" w:rsidRDefault="00EF0436">
      <w:pPr>
        <w:pStyle w:val="List"/>
        <w:numPr>
          <w:ilvl w:val="2"/>
          <w:numId w:val="59"/>
        </w:numPr>
        <w:ind w:left="1701" w:hanging="283"/>
      </w:pPr>
      <w:r>
        <w:t xml:space="preserve">any statement communicated </w:t>
      </w:r>
      <w:proofErr w:type="gramStart"/>
      <w:r>
        <w:t>to</w:t>
      </w:r>
      <w:proofErr w:type="gramEnd"/>
      <w: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A65D9E1" w14:textId="77777777" w:rsidR="00195D11" w:rsidRDefault="00EF0436">
      <w:pPr>
        <w:pStyle w:val="List"/>
        <w:numPr>
          <w:ilvl w:val="2"/>
          <w:numId w:val="59"/>
        </w:numPr>
        <w:ind w:left="1701" w:hanging="283"/>
      </w:pPr>
      <w:r>
        <w:t>any proceeding, claim or demand by HMRC or other statutory authority in respect of any financial obligation including, but not limited to, PAYE and primary and secondary national insurance contributions:</w:t>
      </w:r>
    </w:p>
    <w:p w14:paraId="20644A8E" w14:textId="77777777" w:rsidR="00195D11" w:rsidRDefault="00EF0436">
      <w:pPr>
        <w:pStyle w:val="List"/>
        <w:numPr>
          <w:ilvl w:val="0"/>
          <w:numId w:val="69"/>
        </w:numPr>
        <w:ind w:left="1560" w:hanging="709"/>
      </w:pPr>
      <w: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428CFDCE" w14:textId="77777777" w:rsidR="00195D11" w:rsidRDefault="00EF0436">
      <w:pPr>
        <w:pStyle w:val="List"/>
        <w:numPr>
          <w:ilvl w:val="0"/>
          <w:numId w:val="68"/>
        </w:numPr>
        <w:ind w:left="1560" w:hanging="709"/>
      </w:pPr>
      <w: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5F1A7F8" w14:textId="77777777" w:rsidR="00195D11" w:rsidRDefault="00EF0436">
      <w:pPr>
        <w:pStyle w:val="List"/>
        <w:numPr>
          <w:ilvl w:val="2"/>
          <w:numId w:val="59"/>
        </w:numPr>
        <w:ind w:left="1701" w:hanging="283"/>
      </w:pPr>
      <w: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2C5B0A9" w14:textId="77777777" w:rsidR="00195D11" w:rsidRDefault="00EF0436">
      <w:pPr>
        <w:pStyle w:val="List"/>
        <w:numPr>
          <w:ilvl w:val="2"/>
          <w:numId w:val="59"/>
        </w:numPr>
        <w:ind w:left="1701" w:hanging="283"/>
      </w:pPr>
      <w: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4516F586" w14:textId="77777777" w:rsidR="00195D11" w:rsidRDefault="00EF0436">
      <w:pPr>
        <w:pStyle w:val="List"/>
        <w:numPr>
          <w:ilvl w:val="1"/>
          <w:numId w:val="59"/>
        </w:numPr>
        <w:ind w:left="709" w:firstLine="0"/>
      </w:pPr>
      <w: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CD5DD04" w14:textId="77777777" w:rsidR="00195D11" w:rsidRDefault="00195D11"/>
    <w:sectPr w:rsidR="00195D11">
      <w:headerReference w:type="default" r:id="rId11"/>
      <w:footerReference w:type="defaul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DC23" w14:textId="77777777" w:rsidR="003B1CDE" w:rsidRDefault="003B1CDE">
      <w:pPr>
        <w:spacing w:before="0" w:after="0" w:line="240" w:lineRule="auto"/>
      </w:pPr>
      <w:r>
        <w:separator/>
      </w:r>
    </w:p>
  </w:endnote>
  <w:endnote w:type="continuationSeparator" w:id="0">
    <w:p w14:paraId="77E3E981" w14:textId="77777777" w:rsidR="003B1CDE" w:rsidRDefault="003B1C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GGothicM">
    <w:charset w:val="00"/>
    <w:family w:val="auto"/>
    <w:pitch w:val="variable"/>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6BF8" w14:textId="77777777" w:rsidR="00EF0436" w:rsidRDefault="00EF0436">
    <w:pPr>
      <w:pStyle w:val="Standard"/>
      <w:tabs>
        <w:tab w:val="center" w:pos="4513"/>
        <w:tab w:val="right" w:pos="9026"/>
      </w:tabs>
      <w:spacing w:after="0"/>
      <w:rPr>
        <w:rFonts w:ascii="Arial" w:eastAsia="Arial" w:hAnsi="Arial"/>
        <w:color w:val="A6A6A6"/>
        <w:sz w:val="20"/>
        <w:szCs w:val="20"/>
      </w:rPr>
    </w:pPr>
  </w:p>
  <w:p w14:paraId="40A7D6F2" w14:textId="77777777" w:rsidR="00EF0436" w:rsidRDefault="00EF0436">
    <w:pPr>
      <w:pStyle w:val="Standard"/>
      <w:tabs>
        <w:tab w:val="center" w:pos="4513"/>
        <w:tab w:val="right" w:pos="9026"/>
      </w:tabs>
      <w:spacing w:after="0"/>
    </w:pPr>
    <w:r>
      <w:rPr>
        <w:rFonts w:ascii="Arial" w:eastAsia="Arial" w:hAnsi="Arial"/>
        <w:sz w:val="20"/>
        <w:szCs w:val="20"/>
      </w:rPr>
      <w:t>Framework Ref: RM6273 Employee Benefits and Services</w:t>
    </w:r>
  </w:p>
  <w:p w14:paraId="01EDD131" w14:textId="77777777" w:rsidR="00EF0436" w:rsidRDefault="00EF0436">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33</w:t>
    </w:r>
    <w:r>
      <w:fldChar w:fldCharType="end"/>
    </w:r>
  </w:p>
  <w:p w14:paraId="1B7EFF06" w14:textId="77777777" w:rsidR="00EF0436" w:rsidRDefault="00EF0436">
    <w:pPr>
      <w:pStyle w:val="Standard"/>
      <w:spacing w:after="0"/>
    </w:pPr>
    <w:r>
      <w:rPr>
        <w:rFonts w:ascii="Arial" w:eastAsia="Arial" w:hAnsi="Arial"/>
        <w:sz w:val="20"/>
        <w:szCs w:val="20"/>
      </w:rPr>
      <w:t>Model Version: v3.3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E560" w14:textId="77777777" w:rsidR="003B1CDE" w:rsidRDefault="003B1CDE">
      <w:pPr>
        <w:spacing w:before="0" w:after="0" w:line="240" w:lineRule="auto"/>
      </w:pPr>
      <w:r>
        <w:rPr>
          <w:color w:val="000000"/>
        </w:rPr>
        <w:separator/>
      </w:r>
    </w:p>
  </w:footnote>
  <w:footnote w:type="continuationSeparator" w:id="0">
    <w:p w14:paraId="2E21E7A7" w14:textId="77777777" w:rsidR="003B1CDE" w:rsidRDefault="003B1CDE">
      <w:pPr>
        <w:spacing w:before="0" w:after="0" w:line="240" w:lineRule="auto"/>
      </w:pPr>
      <w:r>
        <w:continuationSeparator/>
      </w:r>
    </w:p>
  </w:footnote>
  <w:footnote w:id="1">
    <w:p w14:paraId="346B37AF" w14:textId="1EF04CA1" w:rsidR="00195D11" w:rsidRDefault="00195D11">
      <w:pPr>
        <w:pStyle w:val="Standard"/>
      </w:pPr>
    </w:p>
  </w:footnote>
  <w:footnote w:id="2">
    <w:p w14:paraId="1044050D" w14:textId="77777777" w:rsidR="00195D11" w:rsidRDefault="00EF0436">
      <w:pPr>
        <w:pStyle w:val="Standard"/>
      </w:pPr>
      <w:r w:rsidRPr="00235080">
        <w:rPr>
          <w:rStyle w:val="FootnoteReference"/>
        </w:rPr>
        <w:footnoteRef/>
      </w:r>
      <w:r w:rsidRPr="00235080">
        <w:rPr>
          <w:rFonts w:eastAsia="Calibri" w:cs="Calibri"/>
          <w:color w:val="000000"/>
          <w:sz w:val="20"/>
          <w:szCs w:val="20"/>
        </w:rPr>
        <w:t>We recommend that you seek specific legal advice on this clause.</w:t>
      </w:r>
    </w:p>
  </w:footnote>
  <w:footnote w:id="3">
    <w:p w14:paraId="1C827A59" w14:textId="77777777" w:rsidR="00195D11" w:rsidRDefault="00EF0436">
      <w:pPr>
        <w:pStyle w:val="Standard"/>
      </w:pPr>
      <w:r w:rsidRPr="00235080">
        <w:rPr>
          <w:rStyle w:val="FootnoteReference"/>
        </w:rPr>
        <w:footnoteRef/>
      </w:r>
      <w:r w:rsidRPr="00235080">
        <w:rPr>
          <w:rFonts w:eastAsia="Calibri" w:cs="Calibri"/>
          <w:color w:val="000000"/>
          <w:sz w:val="20"/>
          <w:szCs w:val="20"/>
        </w:rPr>
        <w:t>We recommend that you seek specific legal advice on this clause.</w:t>
      </w:r>
    </w:p>
  </w:footnote>
  <w:footnote w:id="4">
    <w:p w14:paraId="549C6BC4" w14:textId="77777777" w:rsidR="00195D11" w:rsidRDefault="00EF0436">
      <w:pPr>
        <w:pStyle w:val="Standard"/>
      </w:pPr>
      <w:r>
        <w:rPr>
          <w:rStyle w:val="FootnoteReference"/>
        </w:rPr>
        <w:footnoteRef/>
      </w:r>
      <w:r w:rsidRPr="00235080">
        <w:rPr>
          <w:rFonts w:eastAsia="Calibri" w:cs="Calibri"/>
          <w:color w:val="000000"/>
          <w:sz w:val="20"/>
          <w:szCs w:val="20"/>
        </w:rPr>
        <w:t>We recommend that you seek specific legal advice on this clause.</w:t>
      </w:r>
    </w:p>
  </w:footnote>
  <w:footnote w:id="5">
    <w:p w14:paraId="0FDF2A54" w14:textId="77777777" w:rsidR="00195D11" w:rsidRDefault="00EF0436">
      <w:pPr>
        <w:pStyle w:val="Standard"/>
      </w:pPr>
      <w:r w:rsidRPr="00990DD6">
        <w:rPr>
          <w:rStyle w:val="FootnoteReference"/>
        </w:rPr>
        <w:footnoteRef/>
      </w:r>
      <w:r w:rsidRPr="00990DD6">
        <w:rPr>
          <w:rFonts w:eastAsia="Calibri" w:cs="Calibri"/>
          <w:color w:val="000000"/>
          <w:sz w:val="20"/>
          <w:szCs w:val="20"/>
        </w:rPr>
        <w:t>We recommend that you seek specific legal advice on this clause.</w:t>
      </w:r>
    </w:p>
  </w:footnote>
  <w:footnote w:id="6">
    <w:p w14:paraId="7F67901C" w14:textId="77777777" w:rsidR="00195D11" w:rsidRDefault="00EF0436">
      <w:pPr>
        <w:pStyle w:val="Standard"/>
      </w:pPr>
      <w:r w:rsidRPr="00990DD6">
        <w:rPr>
          <w:rStyle w:val="FootnoteReference"/>
        </w:rPr>
        <w:footnoteRef/>
      </w:r>
      <w:r w:rsidRPr="00990DD6">
        <w:rPr>
          <w:rFonts w:eastAsia="Calibri" w:cs="Calibri"/>
          <w:color w:val="000000"/>
          <w:sz w:val="20"/>
          <w:szCs w:val="20"/>
        </w:rPr>
        <w:t>We recommend that you seek specific legal advice on this definition.</w:t>
      </w:r>
    </w:p>
  </w:footnote>
  <w:footnote w:id="7">
    <w:p w14:paraId="431079D5" w14:textId="77777777" w:rsidR="00195D11" w:rsidRDefault="00EF0436">
      <w:pPr>
        <w:pStyle w:val="Standard"/>
      </w:pPr>
      <w:r w:rsidRPr="00990DD6">
        <w:rPr>
          <w:rStyle w:val="FootnoteReference"/>
        </w:rPr>
        <w:footnoteRef/>
      </w:r>
      <w:r w:rsidRPr="00990DD6">
        <w:rPr>
          <w:rFonts w:eastAsia="Calibri" w:cs="Calibri"/>
          <w:color w:val="000000"/>
          <w:sz w:val="20"/>
          <w:szCs w:val="20"/>
        </w:rPr>
        <w:t>We recommend that you seek specific legal advice on this clause.</w:t>
      </w:r>
    </w:p>
  </w:footnote>
  <w:footnote w:id="8">
    <w:p w14:paraId="6A1EBD5D" w14:textId="77777777" w:rsidR="00195D11" w:rsidRDefault="00EF0436">
      <w:pPr>
        <w:pStyle w:val="Standard"/>
      </w:pPr>
      <w:r w:rsidRPr="00990DD6">
        <w:rPr>
          <w:rStyle w:val="FootnoteReference"/>
        </w:rPr>
        <w:footnoteRef/>
      </w:r>
      <w:r w:rsidRPr="00990DD6">
        <w:rPr>
          <w:rFonts w:eastAsia="Calibri" w:cs="Calibri"/>
          <w:color w:val="000000"/>
          <w:sz w:val="20"/>
          <w:szCs w:val="20"/>
        </w:rPr>
        <w:t>We recommend that you seek specific legal advice on this clause.</w:t>
      </w:r>
    </w:p>
  </w:footnote>
  <w:footnote w:id="9">
    <w:p w14:paraId="38538296" w14:textId="77777777" w:rsidR="00195D11" w:rsidRDefault="00EF0436">
      <w:pPr>
        <w:pStyle w:val="Standard"/>
      </w:pPr>
      <w:r w:rsidRPr="00990DD6">
        <w:rPr>
          <w:rStyle w:val="FootnoteReference"/>
        </w:rPr>
        <w:footnoteRef/>
      </w:r>
      <w:r w:rsidRPr="00990DD6">
        <w:rPr>
          <w:rFonts w:eastAsia="Calibri" w:cs="Calibri"/>
          <w:color w:val="000000"/>
          <w:sz w:val="20"/>
          <w:szCs w:val="20"/>
        </w:rPr>
        <w:t>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F80" w14:textId="77777777" w:rsidR="00EF0436" w:rsidRDefault="00EF0436">
    <w:pPr>
      <w:pStyle w:val="Standard"/>
      <w:tabs>
        <w:tab w:val="center" w:pos="4513"/>
        <w:tab w:val="right" w:pos="9026"/>
      </w:tabs>
      <w:spacing w:after="0"/>
    </w:pPr>
    <w:r>
      <w:rPr>
        <w:rFonts w:ascii="Arial" w:eastAsia="Arial" w:hAnsi="Arial"/>
        <w:b/>
        <w:color w:val="000000"/>
        <w:sz w:val="20"/>
        <w:szCs w:val="20"/>
      </w:rPr>
      <w:t>Call-Off Schedule 2 (Staff Transfer)</w:t>
    </w:r>
  </w:p>
  <w:p w14:paraId="251118AC" w14:textId="77777777" w:rsidR="00EF0436" w:rsidRDefault="00EF0436">
    <w:pPr>
      <w:pStyle w:val="Standard"/>
      <w:tabs>
        <w:tab w:val="center" w:pos="4513"/>
        <w:tab w:val="right" w:pos="9026"/>
      </w:tabs>
      <w:spacing w:after="0"/>
    </w:pPr>
    <w:r>
      <w:rPr>
        <w:rFonts w:ascii="Arial" w:eastAsia="Arial" w:hAnsi="Arial"/>
        <w:color w:val="000000"/>
        <w:sz w:val="20"/>
        <w:szCs w:val="20"/>
      </w:rPr>
      <w:t>Call-Off Ref:</w:t>
    </w:r>
  </w:p>
  <w:p w14:paraId="1BEC4C0A" w14:textId="77777777" w:rsidR="00EF0436" w:rsidRDefault="00EF0436">
    <w:pPr>
      <w:pStyle w:val="Standard"/>
      <w:tabs>
        <w:tab w:val="center" w:pos="4513"/>
        <w:tab w:val="right" w:pos="9026"/>
      </w:tabs>
      <w:spacing w:after="0"/>
    </w:pPr>
    <w:r>
      <w:rPr>
        <w:rFonts w:ascii="Arial" w:eastAsia="Arial" w:hAnsi="Arial"/>
        <w:color w:val="000000"/>
        <w:sz w:val="20"/>
        <w:szCs w:val="20"/>
      </w:rPr>
      <w:t>Crown Copyright 2018</w:t>
    </w:r>
  </w:p>
  <w:p w14:paraId="532DCF08" w14:textId="77777777" w:rsidR="00EF0436" w:rsidRDefault="00EF0436">
    <w:pPr>
      <w:pStyle w:val="Standard"/>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8E3"/>
    <w:multiLevelType w:val="multilevel"/>
    <w:tmpl w:val="5336B24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 w15:restartNumberingAfterBreak="0">
    <w:nsid w:val="0184431E"/>
    <w:multiLevelType w:val="multilevel"/>
    <w:tmpl w:val="45F2A752"/>
    <w:lvl w:ilvl="0">
      <w:start w:val="1"/>
      <w:numFmt w:val="lowerLetter"/>
      <w:lvlText w:val="(%1)"/>
      <w:lvlJc w:val="left"/>
      <w:pPr>
        <w:ind w:left="1587" w:hanging="793"/>
      </w:pPr>
      <w:rPr>
        <w:rFonts w:ascii="Arial" w:hAnsi="Arial" w:cs="Arial"/>
        <w:sz w:val="27"/>
        <w:szCs w:val="27"/>
      </w:r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 w15:restartNumberingAfterBreak="0">
    <w:nsid w:val="01F41CB1"/>
    <w:multiLevelType w:val="multilevel"/>
    <w:tmpl w:val="CCC05C34"/>
    <w:lvl w:ilvl="0">
      <w:start w:val="1"/>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15:restartNumberingAfterBreak="0">
    <w:nsid w:val="040027D9"/>
    <w:multiLevelType w:val="multilevel"/>
    <w:tmpl w:val="D6D41B62"/>
    <w:lvl w:ilvl="0">
      <w:start w:val="1"/>
      <w:numFmt w:val="lowerLetter"/>
      <w:lvlText w:val="(%1)"/>
      <w:lvlJc w:val="left"/>
      <w:pPr>
        <w:ind w:left="1587" w:hanging="793"/>
      </w:pPr>
    </w:lvl>
    <w:lvl w:ilvl="1">
      <w:start w:val="1"/>
      <w:numFmt w:val="decimal"/>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4" w15:restartNumberingAfterBreak="0">
    <w:nsid w:val="04013883"/>
    <w:multiLevelType w:val="multilevel"/>
    <w:tmpl w:val="6630D79C"/>
    <w:lvl w:ilvl="0">
      <w:start w:val="6"/>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06300A6A"/>
    <w:multiLevelType w:val="multilevel"/>
    <w:tmpl w:val="8FD2F120"/>
    <w:styleLink w:val="WWNum5"/>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6" w15:restartNumberingAfterBreak="0">
    <w:nsid w:val="0B0E5649"/>
    <w:multiLevelType w:val="multilevel"/>
    <w:tmpl w:val="D44CEBAA"/>
    <w:styleLink w:val="WWNum18"/>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0BD773CE"/>
    <w:multiLevelType w:val="multilevel"/>
    <w:tmpl w:val="CB74A28C"/>
    <w:styleLink w:val="WWNum16"/>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Arial" w:hAnsi="Arial"/>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 w15:restartNumberingAfterBreak="0">
    <w:nsid w:val="0CB934AB"/>
    <w:multiLevelType w:val="multilevel"/>
    <w:tmpl w:val="86388970"/>
    <w:styleLink w:val="WWNum9"/>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Arial" w:hAnsi="Arial"/>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9" w15:restartNumberingAfterBreak="0">
    <w:nsid w:val="0F1B3988"/>
    <w:multiLevelType w:val="multilevel"/>
    <w:tmpl w:val="A064C45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10FD7E09"/>
    <w:multiLevelType w:val="multilevel"/>
    <w:tmpl w:val="EB4A3A22"/>
    <w:styleLink w:val="WWNum6"/>
    <w:lvl w:ilvl="0">
      <w:start w:val="1"/>
      <w:numFmt w:val="decimal"/>
      <w:lvlText w:val="%1"/>
      <w:lvlJc w:val="left"/>
      <w:pPr>
        <w:ind w:left="170" w:hanging="170"/>
      </w:pPr>
      <w:rPr>
        <w:rFonts w:ascii="Arial" w:eastAsia="Arial" w:hAnsi="Arial" w:cs="Arial"/>
        <w:b/>
        <w:sz w:val="24"/>
        <w:szCs w:val="22"/>
      </w:rPr>
    </w:lvl>
    <w:lvl w:ilvl="1">
      <w:start w:val="1"/>
      <w:numFmt w:val="lowerLetter"/>
      <w:lvlText w:val="%2)"/>
      <w:lvlJc w:val="left"/>
      <w:pPr>
        <w:ind w:left="720" w:hanging="360"/>
      </w:pPr>
      <w:rPr>
        <w:rFonts w:ascii="Arial" w:hAnsi="Arial"/>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1E5644"/>
    <w:multiLevelType w:val="multilevel"/>
    <w:tmpl w:val="86562950"/>
    <w:styleLink w:val="WWNum13"/>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2" w15:restartNumberingAfterBreak="0">
    <w:nsid w:val="11D25245"/>
    <w:multiLevelType w:val="multilevel"/>
    <w:tmpl w:val="E5D01568"/>
    <w:lvl w:ilvl="0">
      <w:start w:val="2"/>
      <w:numFmt w:val="lowerLetter"/>
      <w:lvlText w:val="(%1)"/>
      <w:lvlJc w:val="left"/>
      <w:pPr>
        <w:ind w:left="1587" w:hanging="793"/>
      </w:pPr>
      <w:rPr>
        <w:rFonts w:ascii="Arial" w:hAnsi="Arial" w:cs="Arial"/>
        <w:sz w:val="27"/>
        <w:szCs w:val="27"/>
      </w:r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3" w15:restartNumberingAfterBreak="0">
    <w:nsid w:val="14507D41"/>
    <w:multiLevelType w:val="multilevel"/>
    <w:tmpl w:val="D98A0C06"/>
    <w:lvl w:ilvl="0">
      <w:start w:val="1"/>
      <w:numFmt w:val="lowerLetter"/>
      <w:lvlText w:val="(%1)"/>
      <w:lvlJc w:val="left"/>
      <w:pPr>
        <w:ind w:left="1587" w:hanging="793"/>
      </w:pPr>
      <w:rPr>
        <w:rFonts w:ascii="Arial" w:hAnsi="Arial" w:cs="Arial"/>
        <w:sz w:val="27"/>
        <w:szCs w:val="27"/>
      </w:r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4" w15:restartNumberingAfterBreak="0">
    <w:nsid w:val="14547F04"/>
    <w:multiLevelType w:val="multilevel"/>
    <w:tmpl w:val="356AA8BE"/>
    <w:lvl w:ilvl="0">
      <w:start w:val="6"/>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5" w15:restartNumberingAfterBreak="0">
    <w:nsid w:val="15E53364"/>
    <w:multiLevelType w:val="multilevel"/>
    <w:tmpl w:val="76AE8668"/>
    <w:lvl w:ilvl="0">
      <w:start w:val="2"/>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15:restartNumberingAfterBreak="0">
    <w:nsid w:val="168E6A83"/>
    <w:multiLevelType w:val="multilevel"/>
    <w:tmpl w:val="C91CC0F4"/>
    <w:lvl w:ilvl="0">
      <w:start w:val="1"/>
      <w:numFmt w:val="decimal"/>
      <w:lvlText w:val="%1"/>
      <w:lvlJc w:val="left"/>
      <w:pPr>
        <w:ind w:left="380" w:hanging="38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15:restartNumberingAfterBreak="0">
    <w:nsid w:val="17333E41"/>
    <w:multiLevelType w:val="multilevel"/>
    <w:tmpl w:val="25B28D48"/>
    <w:styleLink w:val="WWNum11"/>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8" w15:restartNumberingAfterBreak="0">
    <w:nsid w:val="189661FB"/>
    <w:multiLevelType w:val="multilevel"/>
    <w:tmpl w:val="5FBAC436"/>
    <w:styleLink w:val="LFO62"/>
    <w:lvl w:ilvl="0">
      <w:start w:val="1"/>
      <w:numFmt w:val="lowerLetter"/>
      <w:pStyle w:val="List"/>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1DC951A9"/>
    <w:multiLevelType w:val="multilevel"/>
    <w:tmpl w:val="FF002798"/>
    <w:styleLink w:val="WWNum3"/>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caps w:val="0"/>
        <w:smallCaps w:val="0"/>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0" w15:restartNumberingAfterBreak="0">
    <w:nsid w:val="1F746D79"/>
    <w:multiLevelType w:val="multilevel"/>
    <w:tmpl w:val="1968270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2045226D"/>
    <w:multiLevelType w:val="multilevel"/>
    <w:tmpl w:val="E4D66BD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2" w15:restartNumberingAfterBreak="0">
    <w:nsid w:val="2236358E"/>
    <w:multiLevelType w:val="multilevel"/>
    <w:tmpl w:val="8DB6F176"/>
    <w:lvl w:ilvl="0">
      <w:start w:val="1"/>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3" w15:restartNumberingAfterBreak="0">
    <w:nsid w:val="227E0096"/>
    <w:multiLevelType w:val="multilevel"/>
    <w:tmpl w:val="48CC395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4" w15:restartNumberingAfterBreak="0">
    <w:nsid w:val="250D1FC6"/>
    <w:multiLevelType w:val="multilevel"/>
    <w:tmpl w:val="578C1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203D69"/>
    <w:multiLevelType w:val="multilevel"/>
    <w:tmpl w:val="2AAE9832"/>
    <w:styleLink w:val="WWNum10"/>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caps w:val="0"/>
        <w:smallCaps w:val="0"/>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6" w15:restartNumberingAfterBreak="0">
    <w:nsid w:val="2798283F"/>
    <w:multiLevelType w:val="multilevel"/>
    <w:tmpl w:val="614E7178"/>
    <w:styleLink w:val="WWNum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7" w15:restartNumberingAfterBreak="0">
    <w:nsid w:val="28770B8A"/>
    <w:multiLevelType w:val="multilevel"/>
    <w:tmpl w:val="C4CC37C8"/>
    <w:styleLink w:val="WWNum19"/>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8" w15:restartNumberingAfterBreak="0">
    <w:nsid w:val="29392978"/>
    <w:multiLevelType w:val="multilevel"/>
    <w:tmpl w:val="32346F10"/>
    <w:lvl w:ilvl="0">
      <w:start w:val="7"/>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9" w15:restartNumberingAfterBreak="0">
    <w:nsid w:val="2B8F48AA"/>
    <w:multiLevelType w:val="multilevel"/>
    <w:tmpl w:val="EDB8668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2CDE0342"/>
    <w:multiLevelType w:val="multilevel"/>
    <w:tmpl w:val="4F143890"/>
    <w:styleLink w:val="WWNum1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D3A4867"/>
    <w:multiLevelType w:val="multilevel"/>
    <w:tmpl w:val="B4C0A32E"/>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2" w15:restartNumberingAfterBreak="0">
    <w:nsid w:val="2D5A0F6B"/>
    <w:multiLevelType w:val="multilevel"/>
    <w:tmpl w:val="531CD31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3" w15:restartNumberingAfterBreak="0">
    <w:nsid w:val="2DCF2C3F"/>
    <w:multiLevelType w:val="multilevel"/>
    <w:tmpl w:val="69AE92A8"/>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4" w15:restartNumberingAfterBreak="0">
    <w:nsid w:val="360B027C"/>
    <w:multiLevelType w:val="multilevel"/>
    <w:tmpl w:val="21D445BE"/>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5" w15:restartNumberingAfterBreak="0">
    <w:nsid w:val="36645BED"/>
    <w:multiLevelType w:val="multilevel"/>
    <w:tmpl w:val="D5D6F61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6" w15:restartNumberingAfterBreak="0">
    <w:nsid w:val="36D1337E"/>
    <w:multiLevelType w:val="multilevel"/>
    <w:tmpl w:val="7272EA36"/>
    <w:lvl w:ilvl="0">
      <w:start w:val="5"/>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7" w15:restartNumberingAfterBreak="0">
    <w:nsid w:val="3FE15BA5"/>
    <w:multiLevelType w:val="multilevel"/>
    <w:tmpl w:val="102CCD84"/>
    <w:lvl w:ilvl="0">
      <w:start w:val="4"/>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8" w15:restartNumberingAfterBreak="0">
    <w:nsid w:val="406D4AAD"/>
    <w:multiLevelType w:val="multilevel"/>
    <w:tmpl w:val="066CC684"/>
    <w:styleLink w:val="WWNum1"/>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9" w15:restartNumberingAfterBreak="0">
    <w:nsid w:val="41E404AD"/>
    <w:multiLevelType w:val="multilevel"/>
    <w:tmpl w:val="3BC2DFA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40" w15:restartNumberingAfterBreak="0">
    <w:nsid w:val="44040C19"/>
    <w:multiLevelType w:val="multilevel"/>
    <w:tmpl w:val="B608FE9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1" w15:restartNumberingAfterBreak="0">
    <w:nsid w:val="460F65E6"/>
    <w:multiLevelType w:val="multilevel"/>
    <w:tmpl w:val="CAD4C6AC"/>
    <w:styleLink w:val="WWNum1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2" w15:restartNumberingAfterBreak="0">
    <w:nsid w:val="48EE0C88"/>
    <w:multiLevelType w:val="multilevel"/>
    <w:tmpl w:val="C6F67D36"/>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3" w15:restartNumberingAfterBreak="0">
    <w:nsid w:val="4B030531"/>
    <w:multiLevelType w:val="multilevel"/>
    <w:tmpl w:val="A176A3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DFE558C"/>
    <w:multiLevelType w:val="multilevel"/>
    <w:tmpl w:val="2CAAE9C6"/>
    <w:lvl w:ilvl="0">
      <w:start w:val="2"/>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5" w15:restartNumberingAfterBreak="0">
    <w:nsid w:val="4F9019F5"/>
    <w:multiLevelType w:val="multilevel"/>
    <w:tmpl w:val="0D2220C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6" w15:restartNumberingAfterBreak="0">
    <w:nsid w:val="509C26F2"/>
    <w:multiLevelType w:val="multilevel"/>
    <w:tmpl w:val="791CB954"/>
    <w:styleLink w:val="LFO35"/>
    <w:lvl w:ilvl="0">
      <w:start w:val="1"/>
      <w:numFmt w:val="lowerLetter"/>
      <w:pStyle w:val="List1"/>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47" w15:restartNumberingAfterBreak="0">
    <w:nsid w:val="59321A7F"/>
    <w:multiLevelType w:val="multilevel"/>
    <w:tmpl w:val="53F0A472"/>
    <w:styleLink w:val="WWNum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48" w15:restartNumberingAfterBreak="0">
    <w:nsid w:val="5C6D01BD"/>
    <w:multiLevelType w:val="multilevel"/>
    <w:tmpl w:val="C8F02BDA"/>
    <w:styleLink w:val="WWNum17"/>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rFonts w:ascii="Arial" w:hAnsi="Arial"/>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49" w15:restartNumberingAfterBreak="0">
    <w:nsid w:val="5D2B74DB"/>
    <w:multiLevelType w:val="multilevel"/>
    <w:tmpl w:val="972863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0" w15:restartNumberingAfterBreak="0">
    <w:nsid w:val="6208221E"/>
    <w:multiLevelType w:val="multilevel"/>
    <w:tmpl w:val="265A931A"/>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51" w15:restartNumberingAfterBreak="0">
    <w:nsid w:val="67672665"/>
    <w:multiLevelType w:val="multilevel"/>
    <w:tmpl w:val="4F06F754"/>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52" w15:restartNumberingAfterBreak="0">
    <w:nsid w:val="69FE1214"/>
    <w:multiLevelType w:val="multilevel"/>
    <w:tmpl w:val="5DC837A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3" w15:restartNumberingAfterBreak="0">
    <w:nsid w:val="6CBB0B87"/>
    <w:multiLevelType w:val="multilevel"/>
    <w:tmpl w:val="F036D81E"/>
    <w:styleLink w:val="WWNum7"/>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4" w15:restartNumberingAfterBreak="0">
    <w:nsid w:val="6CCE6A8B"/>
    <w:multiLevelType w:val="multilevel"/>
    <w:tmpl w:val="396AF44E"/>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5" w15:restartNumberingAfterBreak="0">
    <w:nsid w:val="6DB21D38"/>
    <w:multiLevelType w:val="multilevel"/>
    <w:tmpl w:val="4526375C"/>
    <w:lvl w:ilvl="0">
      <w:start w:val="5"/>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6" w15:restartNumberingAfterBreak="0">
    <w:nsid w:val="6FF569F9"/>
    <w:multiLevelType w:val="multilevel"/>
    <w:tmpl w:val="AC2493AA"/>
    <w:styleLink w:val="WWNum4"/>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b w:val="0"/>
        <w:caps w:val="0"/>
        <w:smallCaps w:val="0"/>
        <w:sz w:val="24"/>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7" w15:restartNumberingAfterBreak="0">
    <w:nsid w:val="701D68A8"/>
    <w:multiLevelType w:val="multilevel"/>
    <w:tmpl w:val="624C9972"/>
    <w:styleLink w:val="WWNum12"/>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rFonts w:ascii="Arial" w:hAnsi="Arial"/>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71F80EE1"/>
    <w:multiLevelType w:val="multilevel"/>
    <w:tmpl w:val="EF7E443E"/>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59" w15:restartNumberingAfterBreak="0">
    <w:nsid w:val="79BF691E"/>
    <w:multiLevelType w:val="multilevel"/>
    <w:tmpl w:val="FE9C49C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60" w15:restartNumberingAfterBreak="0">
    <w:nsid w:val="7AAF6F22"/>
    <w:multiLevelType w:val="multilevel"/>
    <w:tmpl w:val="8CD8DE8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61" w15:restartNumberingAfterBreak="0">
    <w:nsid w:val="7B140EB8"/>
    <w:multiLevelType w:val="multilevel"/>
    <w:tmpl w:val="B73C2E6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62" w15:restartNumberingAfterBreak="0">
    <w:nsid w:val="7EA83EA8"/>
    <w:multiLevelType w:val="multilevel"/>
    <w:tmpl w:val="CB4CCFB2"/>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3" w15:restartNumberingAfterBreak="0">
    <w:nsid w:val="7F565D70"/>
    <w:multiLevelType w:val="multilevel"/>
    <w:tmpl w:val="DD4A1284"/>
    <w:lvl w:ilvl="0">
      <w:start w:val="2"/>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096099443">
    <w:abstractNumId w:val="20"/>
  </w:num>
  <w:num w:numId="2" w16cid:durableId="564265380">
    <w:abstractNumId w:val="38"/>
  </w:num>
  <w:num w:numId="3" w16cid:durableId="1091198899">
    <w:abstractNumId w:val="26"/>
  </w:num>
  <w:num w:numId="4" w16cid:durableId="763186463">
    <w:abstractNumId w:val="19"/>
  </w:num>
  <w:num w:numId="5" w16cid:durableId="1020547751">
    <w:abstractNumId w:val="56"/>
  </w:num>
  <w:num w:numId="6" w16cid:durableId="39283499">
    <w:abstractNumId w:val="5"/>
  </w:num>
  <w:num w:numId="7" w16cid:durableId="1516529006">
    <w:abstractNumId w:val="10"/>
  </w:num>
  <w:num w:numId="8" w16cid:durableId="1010252318">
    <w:abstractNumId w:val="53"/>
  </w:num>
  <w:num w:numId="9" w16cid:durableId="621764297">
    <w:abstractNumId w:val="47"/>
  </w:num>
  <w:num w:numId="10" w16cid:durableId="214970641">
    <w:abstractNumId w:val="8"/>
  </w:num>
  <w:num w:numId="11" w16cid:durableId="404257747">
    <w:abstractNumId w:val="25"/>
  </w:num>
  <w:num w:numId="12" w16cid:durableId="1363555367">
    <w:abstractNumId w:val="17"/>
  </w:num>
  <w:num w:numId="13" w16cid:durableId="716584016">
    <w:abstractNumId w:val="57"/>
  </w:num>
  <w:num w:numId="14" w16cid:durableId="672342579">
    <w:abstractNumId w:val="11"/>
  </w:num>
  <w:num w:numId="15" w16cid:durableId="463160482">
    <w:abstractNumId w:val="41"/>
  </w:num>
  <w:num w:numId="16" w16cid:durableId="720986211">
    <w:abstractNumId w:val="30"/>
  </w:num>
  <w:num w:numId="17" w16cid:durableId="1013455481">
    <w:abstractNumId w:val="7"/>
  </w:num>
  <w:num w:numId="18" w16cid:durableId="1769545229">
    <w:abstractNumId w:val="48"/>
  </w:num>
  <w:num w:numId="19" w16cid:durableId="1127432070">
    <w:abstractNumId w:val="6"/>
  </w:num>
  <w:num w:numId="20" w16cid:durableId="506793539">
    <w:abstractNumId w:val="27"/>
  </w:num>
  <w:num w:numId="21" w16cid:durableId="959341001">
    <w:abstractNumId w:val="46"/>
  </w:num>
  <w:num w:numId="22" w16cid:durableId="1599557315">
    <w:abstractNumId w:val="18"/>
  </w:num>
  <w:num w:numId="23" w16cid:durableId="1670671005">
    <w:abstractNumId w:val="45"/>
  </w:num>
  <w:num w:numId="24" w16cid:durableId="1502624439">
    <w:abstractNumId w:val="13"/>
  </w:num>
  <w:num w:numId="25" w16cid:durableId="794131181">
    <w:abstractNumId w:val="1"/>
  </w:num>
  <w:num w:numId="26" w16cid:durableId="1467700106">
    <w:abstractNumId w:val="12"/>
  </w:num>
  <w:num w:numId="27" w16cid:durableId="1388802915">
    <w:abstractNumId w:val="15"/>
  </w:num>
  <w:num w:numId="28" w16cid:durableId="1461799622">
    <w:abstractNumId w:val="31"/>
  </w:num>
  <w:num w:numId="29" w16cid:durableId="109590570">
    <w:abstractNumId w:val="43"/>
  </w:num>
  <w:num w:numId="30" w16cid:durableId="1995718561">
    <w:abstractNumId w:val="16"/>
  </w:num>
  <w:num w:numId="31" w16cid:durableId="1799444470">
    <w:abstractNumId w:val="50"/>
  </w:num>
  <w:num w:numId="32" w16cid:durableId="964846888">
    <w:abstractNumId w:val="21"/>
  </w:num>
  <w:num w:numId="33" w16cid:durableId="2001538889">
    <w:abstractNumId w:val="23"/>
  </w:num>
  <w:num w:numId="34" w16cid:durableId="1958754515">
    <w:abstractNumId w:val="3"/>
  </w:num>
  <w:num w:numId="35" w16cid:durableId="1438672541">
    <w:abstractNumId w:val="36"/>
  </w:num>
  <w:num w:numId="36" w16cid:durableId="2084713806">
    <w:abstractNumId w:val="4"/>
  </w:num>
  <w:num w:numId="37" w16cid:durableId="1160735967">
    <w:abstractNumId w:val="24"/>
  </w:num>
  <w:num w:numId="38" w16cid:durableId="1637445937">
    <w:abstractNumId w:val="22"/>
  </w:num>
  <w:num w:numId="39" w16cid:durableId="1277324639">
    <w:abstractNumId w:val="2"/>
  </w:num>
  <w:num w:numId="40" w16cid:durableId="1978102244">
    <w:abstractNumId w:val="44"/>
  </w:num>
  <w:num w:numId="41" w16cid:durableId="1274826617">
    <w:abstractNumId w:val="59"/>
  </w:num>
  <w:num w:numId="42" w16cid:durableId="659701318">
    <w:abstractNumId w:val="35"/>
  </w:num>
  <w:num w:numId="43" w16cid:durableId="1161654320">
    <w:abstractNumId w:val="61"/>
  </w:num>
  <w:num w:numId="44" w16cid:durableId="1920475989">
    <w:abstractNumId w:val="39"/>
  </w:num>
  <w:num w:numId="45" w16cid:durableId="2094010326">
    <w:abstractNumId w:val="51"/>
  </w:num>
  <w:num w:numId="46" w16cid:durableId="1786458478">
    <w:abstractNumId w:val="37"/>
  </w:num>
  <w:num w:numId="47" w16cid:durableId="171114556">
    <w:abstractNumId w:val="55"/>
  </w:num>
  <w:num w:numId="48" w16cid:durableId="392313682">
    <w:abstractNumId w:val="14"/>
  </w:num>
  <w:num w:numId="49" w16cid:durableId="404227470">
    <w:abstractNumId w:val="28"/>
  </w:num>
  <w:num w:numId="50" w16cid:durableId="1894003441">
    <w:abstractNumId w:val="0"/>
  </w:num>
  <w:num w:numId="51" w16cid:durableId="1667977971">
    <w:abstractNumId w:val="63"/>
  </w:num>
  <w:num w:numId="52" w16cid:durableId="1050959780">
    <w:abstractNumId w:val="52"/>
  </w:num>
  <w:num w:numId="53" w16cid:durableId="668139625">
    <w:abstractNumId w:val="32"/>
  </w:num>
  <w:num w:numId="54" w16cid:durableId="927423426">
    <w:abstractNumId w:val="60"/>
  </w:num>
  <w:num w:numId="55" w16cid:durableId="1255824374">
    <w:abstractNumId w:val="9"/>
  </w:num>
  <w:num w:numId="56" w16cid:durableId="395982081">
    <w:abstractNumId w:val="40"/>
  </w:num>
  <w:num w:numId="57" w16cid:durableId="1256399809">
    <w:abstractNumId w:val="58"/>
  </w:num>
  <w:num w:numId="58" w16cid:durableId="1103839470">
    <w:abstractNumId w:val="49"/>
  </w:num>
  <w:num w:numId="59" w16cid:durableId="1220290269">
    <w:abstractNumId w:val="29"/>
  </w:num>
  <w:num w:numId="60" w16cid:durableId="1785539229">
    <w:abstractNumId w:val="54"/>
  </w:num>
  <w:num w:numId="61" w16cid:durableId="2060666491">
    <w:abstractNumId w:val="42"/>
  </w:num>
  <w:num w:numId="62" w16cid:durableId="232086015">
    <w:abstractNumId w:val="42"/>
    <w:lvlOverride w:ilvl="0">
      <w:startOverride w:val="1"/>
    </w:lvlOverride>
  </w:num>
  <w:num w:numId="63" w16cid:durableId="1465079911">
    <w:abstractNumId w:val="33"/>
  </w:num>
  <w:num w:numId="64" w16cid:durableId="866794932">
    <w:abstractNumId w:val="33"/>
    <w:lvlOverride w:ilvl="0">
      <w:startOverride w:val="1"/>
    </w:lvlOverride>
  </w:num>
  <w:num w:numId="65" w16cid:durableId="839930561">
    <w:abstractNumId w:val="18"/>
    <w:lvlOverride w:ilvl="0">
      <w:startOverride w:val="1"/>
    </w:lvlOverride>
  </w:num>
  <w:num w:numId="66" w16cid:durableId="991107347">
    <w:abstractNumId w:val="62"/>
  </w:num>
  <w:num w:numId="67" w16cid:durableId="519392872">
    <w:abstractNumId w:val="62"/>
    <w:lvlOverride w:ilvl="0">
      <w:startOverride w:val="1"/>
    </w:lvlOverride>
  </w:num>
  <w:num w:numId="68" w16cid:durableId="205023457">
    <w:abstractNumId w:val="34"/>
  </w:num>
  <w:num w:numId="69" w16cid:durableId="1241021975">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11"/>
    <w:rsid w:val="00195D11"/>
    <w:rsid w:val="00235080"/>
    <w:rsid w:val="00294FE0"/>
    <w:rsid w:val="003B1CDE"/>
    <w:rsid w:val="005B2C1C"/>
    <w:rsid w:val="00990DD6"/>
    <w:rsid w:val="00EC2FA2"/>
    <w:rsid w:val="00EF04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410"/>
  <w15:docId w15:val="{BB8ABE11-CD0B-4A50-BCFD-BB010B46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sz w:val="27"/>
    </w:rPr>
  </w:style>
  <w:style w:type="paragraph" w:styleId="Heading1">
    <w:name w:val="heading 1"/>
    <w:basedOn w:val="Normal"/>
    <w:next w:val="Normal"/>
    <w:uiPriority w:val="9"/>
    <w:qFormat/>
    <w:pPr>
      <w:keepNext/>
      <w:keepLines/>
      <w:spacing w:before="240" w:after="240" w:line="240" w:lineRule="auto"/>
      <w:outlineLvl w:val="0"/>
    </w:pPr>
    <w:rPr>
      <w:rFonts w:cs="Calibri"/>
      <w:sz w:val="44"/>
      <w:szCs w:val="48"/>
      <w:lang w:eastAsia="zh-CN" w:bidi="hi-IN"/>
    </w:rPr>
  </w:style>
  <w:style w:type="paragraph" w:styleId="Heading2">
    <w:name w:val="heading 2"/>
    <w:basedOn w:val="Normal"/>
    <w:next w:val="Normal"/>
    <w:uiPriority w:val="9"/>
    <w:unhideWhenUsed/>
    <w:qFormat/>
    <w:pPr>
      <w:keepNext/>
      <w:keepLines/>
      <w:spacing w:before="240" w:after="120"/>
      <w:outlineLvl w:val="1"/>
    </w:pPr>
    <w:rPr>
      <w:rFonts w:cs="Calibri"/>
      <w:sz w:val="36"/>
      <w:szCs w:val="36"/>
      <w:lang w:eastAsia="zh-CN" w:bidi="hi-IN"/>
    </w:rPr>
  </w:style>
  <w:style w:type="paragraph" w:styleId="Heading3">
    <w:name w:val="heading 3"/>
    <w:basedOn w:val="Normal"/>
    <w:next w:val="Normal"/>
    <w:uiPriority w:val="9"/>
    <w:unhideWhenUsed/>
    <w:qFormat/>
    <w:pPr>
      <w:keepNext/>
      <w:keepLines/>
      <w:spacing w:before="40" w:after="120"/>
      <w:outlineLvl w:val="2"/>
    </w:pPr>
    <w:rPr>
      <w:rFonts w:eastAsia="Times New Roman"/>
      <w:sz w:val="32"/>
      <w:szCs w:val="24"/>
    </w:rPr>
  </w:style>
  <w:style w:type="paragraph" w:styleId="Heading4">
    <w:name w:val="heading 4"/>
    <w:basedOn w:val="Heading3"/>
    <w:next w:val="Standard"/>
    <w:uiPriority w:val="9"/>
    <w:semiHidden/>
    <w:unhideWhenUsed/>
    <w:qFormat/>
    <w:pPr>
      <w:keepNext w:val="0"/>
      <w:spacing w:before="0" w:after="0" w:line="240" w:lineRule="auto"/>
      <w:jc w:val="both"/>
      <w:outlineLvl w:val="3"/>
    </w:pPr>
    <w:rPr>
      <w:rFonts w:ascii="Trebuchet MS" w:eastAsia="HGGothicM" w:hAnsi="Trebuchet MS" w:cs="Trebuchet MS"/>
      <w:bCs/>
      <w:sz w:val="22"/>
      <w:szCs w:val="22"/>
      <w:lang w:eastAsia="zh-CN" w:bidi="hi-IN"/>
    </w:rPr>
  </w:style>
  <w:style w:type="paragraph" w:styleId="Heading5">
    <w:name w:val="heading 5"/>
    <w:basedOn w:val="Heading4"/>
    <w:next w:val="Standard"/>
    <w:uiPriority w:val="9"/>
    <w:semiHidden/>
    <w:unhideWhenUsed/>
    <w:qFormat/>
    <w:pPr>
      <w:outlineLvl w:val="4"/>
    </w:pPr>
  </w:style>
  <w:style w:type="paragraph" w:styleId="Heading6">
    <w:name w:val="heading 6"/>
    <w:basedOn w:val="Heading5"/>
    <w:next w:val="Standard"/>
    <w:uiPriority w:val="9"/>
    <w:semiHidden/>
    <w:unhideWhenUsed/>
    <w:qFormat/>
    <w:pPr>
      <w:keepLines w:val="0"/>
      <w:spacing w:line="360" w:lineRule="auto"/>
      <w:outlineLvl w:val="5"/>
    </w:pPr>
    <w:rPr>
      <w:rFonts w:ascii="Times New Roman" w:eastAsia="Times New Roman" w:hAnsi="Times New Roman" w:cs="Times New Roman"/>
      <w:bCs w:val="0"/>
      <w:szCs w:val="20"/>
    </w:rPr>
  </w:style>
  <w:style w:type="paragraph" w:styleId="Heading7">
    <w:name w:val="heading 7"/>
    <w:basedOn w:val="Normal"/>
    <w:next w:val="Standard"/>
    <w:pPr>
      <w:spacing w:before="0" w:after="0" w:line="240" w:lineRule="auto"/>
      <w:jc w:val="both"/>
      <w:outlineLvl w:val="6"/>
    </w:pPr>
    <w:rPr>
      <w:rFonts w:ascii="Trebuchet MS" w:eastAsia="Trebuchet MS" w:hAnsi="Trebuchet MS" w:cs="Trebuchet MS"/>
      <w:sz w:val="22"/>
      <w:lang w:eastAsia="zh-CN" w:bidi="hi-IN"/>
    </w:rPr>
  </w:style>
  <w:style w:type="paragraph" w:styleId="Heading8">
    <w:name w:val="heading 8"/>
    <w:basedOn w:val="Normal"/>
    <w:next w:val="Standard"/>
    <w:pPr>
      <w:spacing w:before="0" w:after="0" w:line="240" w:lineRule="auto"/>
      <w:jc w:val="both"/>
      <w:outlineLvl w:val="7"/>
    </w:pPr>
    <w:rPr>
      <w:rFonts w:ascii="Trebuchet MS" w:eastAsia="Trebuchet MS" w:hAnsi="Trebuchet MS" w:cs="Trebuchet MS"/>
      <w:sz w:val="22"/>
      <w:lang w:eastAsia="zh-CN" w:bidi="hi-IN"/>
    </w:rPr>
  </w:style>
  <w:style w:type="paragraph" w:styleId="Heading9">
    <w:name w:val="heading 9"/>
    <w:basedOn w:val="Normal"/>
    <w:next w:val="Standard"/>
    <w:pPr>
      <w:spacing w:before="0" w:after="0" w:line="240" w:lineRule="auto"/>
      <w:jc w:val="both"/>
      <w:outlineLvl w:val="8"/>
    </w:pPr>
    <w:rPr>
      <w:rFonts w:ascii="Trebuchet MS" w:eastAsia="Trebuchet MS" w:hAnsi="Trebuchet MS" w:cs="Trebuchet MS"/>
      <w:sz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Calibri" w:hAnsi="Arial" w:cs="Calibri"/>
      <w:sz w:val="36"/>
      <w:szCs w:val="36"/>
      <w:lang w:eastAsia="zh-CN" w:bidi="hi-IN"/>
    </w:rPr>
  </w:style>
  <w:style w:type="character" w:customStyle="1" w:styleId="Heading1Char">
    <w:name w:val="Heading 1 Char"/>
    <w:basedOn w:val="DefaultParagraphFont"/>
    <w:rPr>
      <w:rFonts w:ascii="Arial" w:eastAsia="Calibri" w:hAnsi="Arial" w:cs="Calibri"/>
      <w:sz w:val="44"/>
      <w:szCs w:val="48"/>
      <w:lang w:eastAsia="zh-CN" w:bidi="hi-IN"/>
    </w:rPr>
  </w:style>
  <w:style w:type="character" w:customStyle="1" w:styleId="Heading3Char">
    <w:name w:val="Heading 3 Char"/>
    <w:basedOn w:val="DefaultParagraphFont"/>
    <w:rPr>
      <w:rFonts w:ascii="Arial" w:eastAsia="Times New Roman" w:hAnsi="Arial" w:cs="Times New Roman"/>
      <w:sz w:val="32"/>
      <w:szCs w:val="24"/>
    </w:rPr>
  </w:style>
  <w:style w:type="character" w:customStyle="1" w:styleId="Heading4Char">
    <w:name w:val="Heading 4 Char"/>
    <w:basedOn w:val="DefaultParagraphFont"/>
    <w:rPr>
      <w:rFonts w:ascii="Trebuchet MS" w:eastAsia="HGGothicM" w:hAnsi="Trebuchet MS" w:cs="Trebuchet MS"/>
      <w:bCs/>
      <w:lang w:eastAsia="zh-CN" w:bidi="hi-IN"/>
    </w:rPr>
  </w:style>
  <w:style w:type="character" w:customStyle="1" w:styleId="Heading5Char">
    <w:name w:val="Heading 5 Char"/>
    <w:basedOn w:val="DefaultParagraphFont"/>
    <w:rPr>
      <w:rFonts w:ascii="Trebuchet MS" w:eastAsia="HGGothicM" w:hAnsi="Trebuchet MS" w:cs="Trebuchet MS"/>
      <w:bCs/>
      <w:lang w:eastAsia="zh-CN" w:bidi="hi-IN"/>
    </w:rPr>
  </w:style>
  <w:style w:type="character" w:customStyle="1" w:styleId="Heading6Char">
    <w:name w:val="Heading 6 Char"/>
    <w:basedOn w:val="DefaultParagraphFont"/>
    <w:rPr>
      <w:rFonts w:ascii="Times New Roman" w:eastAsia="Times New Roman" w:hAnsi="Times New Roman" w:cs="Times New Roman"/>
      <w:szCs w:val="20"/>
      <w:lang w:eastAsia="zh-CN" w:bidi="hi-IN"/>
    </w:rPr>
  </w:style>
  <w:style w:type="character" w:customStyle="1" w:styleId="Heading7Char">
    <w:name w:val="Heading 7 Char"/>
    <w:basedOn w:val="DefaultParagraphFont"/>
    <w:rPr>
      <w:rFonts w:ascii="Trebuchet MS" w:eastAsia="Trebuchet MS" w:hAnsi="Trebuchet MS" w:cs="Trebuchet MS"/>
      <w:lang w:eastAsia="zh-CN" w:bidi="hi-IN"/>
    </w:rPr>
  </w:style>
  <w:style w:type="character" w:customStyle="1" w:styleId="Heading8Char">
    <w:name w:val="Heading 8 Char"/>
    <w:basedOn w:val="DefaultParagraphFont"/>
    <w:rPr>
      <w:rFonts w:ascii="Trebuchet MS" w:eastAsia="Trebuchet MS" w:hAnsi="Trebuchet MS" w:cs="Trebuchet MS"/>
      <w:lang w:eastAsia="zh-CN" w:bidi="hi-IN"/>
    </w:rPr>
  </w:style>
  <w:style w:type="character" w:customStyle="1" w:styleId="Heading9Char">
    <w:name w:val="Heading 9 Char"/>
    <w:basedOn w:val="DefaultParagraphFont"/>
    <w:rPr>
      <w:rFonts w:ascii="Trebuchet MS" w:eastAsia="Trebuchet MS" w:hAnsi="Trebuchet MS" w:cs="Trebuchet MS"/>
      <w:lang w:eastAsia="zh-CN" w:bidi="hi-IN"/>
    </w:rPr>
  </w:style>
  <w:style w:type="paragraph" w:customStyle="1" w:styleId="Standard">
    <w:name w:val="Standard"/>
    <w:pPr>
      <w:suppressAutoHyphens/>
      <w:spacing w:after="240" w:line="240" w:lineRule="auto"/>
      <w:jc w:val="both"/>
    </w:pPr>
    <w:rPr>
      <w:rFonts w:eastAsia="Times New Roman" w:cs="Arial"/>
      <w:lang w:bidi="hi-I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before="0" w:after="120" w:line="240" w:lineRule="auto"/>
      <w:jc w:val="both"/>
    </w:pPr>
    <w:rPr>
      <w:rFonts w:ascii="Calibri" w:hAnsi="Calibri" w:cs="Calibri"/>
      <w:sz w:val="22"/>
      <w:lang w:eastAsia="zh-CN" w:bidi="hi-IN"/>
    </w:rPr>
  </w:style>
  <w:style w:type="paragraph" w:styleId="List">
    <w:name w:val="List"/>
    <w:basedOn w:val="Textbody"/>
    <w:pPr>
      <w:numPr>
        <w:numId w:val="22"/>
      </w:numPr>
      <w:spacing w:before="120" w:after="80" w:line="360" w:lineRule="auto"/>
    </w:pPr>
    <w:rPr>
      <w:rFonts w:ascii="Arial" w:hAnsi="Arial"/>
      <w:sz w:val="27"/>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before="240" w:after="60"/>
      <w:jc w:val="center"/>
    </w:pPr>
    <w:rPr>
      <w:rFonts w:eastAsia="Arial" w:cs="Arial"/>
      <w:b/>
      <w:kern w:val="3"/>
      <w:sz w:val="32"/>
      <w:szCs w:val="20"/>
      <w:lang w:eastAsia="zh-CN" w:bidi="hi-IN"/>
    </w:rPr>
  </w:style>
  <w:style w:type="character" w:customStyle="1" w:styleId="TitleChar">
    <w:name w:val="Title Char"/>
    <w:basedOn w:val="DefaultParagraphFont"/>
    <w:rPr>
      <w:rFonts w:ascii="Arial" w:eastAsia="Arial" w:hAnsi="Arial" w:cs="Arial"/>
      <w:b/>
      <w:kern w:val="3"/>
      <w:sz w:val="32"/>
      <w:szCs w:val="20"/>
      <w:lang w:eastAsia="zh-CN" w:bidi="hi-IN"/>
    </w:rPr>
  </w:style>
  <w:style w:type="paragraph" w:customStyle="1" w:styleId="MarginText">
    <w:name w:val="Margin Text"/>
    <w:basedOn w:val="Textbody"/>
    <w:pPr>
      <w:spacing w:after="240"/>
      <w:ind w:left="709"/>
    </w:pPr>
    <w:rPr>
      <w:rFonts w:ascii="Trebuchet MS" w:eastAsia="Trebuchet MS" w:hAnsi="Trebuchet MS" w:cs="Trebuchet MS"/>
    </w:rPr>
  </w:style>
  <w:style w:type="paragraph" w:styleId="Footer">
    <w:name w:val="footer"/>
    <w:basedOn w:val="Normal"/>
    <w:pPr>
      <w:tabs>
        <w:tab w:val="center" w:pos="4513"/>
        <w:tab w:val="right" w:pos="9026"/>
      </w:tabs>
      <w:spacing w:before="0" w:after="0" w:line="240" w:lineRule="auto"/>
      <w:jc w:val="both"/>
    </w:pPr>
    <w:rPr>
      <w:rFonts w:ascii="Calibri" w:hAnsi="Calibri" w:cs="Calibri"/>
      <w:sz w:val="22"/>
      <w:lang w:eastAsia="zh-CN" w:bidi="hi-IN"/>
    </w:rPr>
  </w:style>
  <w:style w:type="character" w:customStyle="1" w:styleId="FooterChar">
    <w:name w:val="Footer Char"/>
    <w:basedOn w:val="DefaultParagraphFont"/>
    <w:rPr>
      <w:rFonts w:ascii="Calibri" w:eastAsia="Calibri" w:hAnsi="Calibri" w:cs="Calibri"/>
      <w:lang w:eastAsia="zh-CN" w:bidi="hi-IN"/>
    </w:rPr>
  </w:style>
  <w:style w:type="paragraph" w:customStyle="1" w:styleId="Textbodyindent">
    <w:name w:val="Text body indent"/>
    <w:basedOn w:val="Normal"/>
    <w:pPr>
      <w:spacing w:before="0" w:after="0" w:line="240" w:lineRule="auto"/>
      <w:ind w:left="720"/>
      <w:jc w:val="both"/>
    </w:pPr>
    <w:rPr>
      <w:rFonts w:ascii="Trebuchet MS" w:eastAsia="Trebuchet MS" w:hAnsi="Trebuchet MS" w:cs="Trebuchet MS"/>
      <w:sz w:val="22"/>
      <w:lang w:eastAsia="zh-CN" w:bidi="hi-IN"/>
    </w:rPr>
  </w:style>
  <w:style w:type="paragraph" w:styleId="BodyTextIndent2">
    <w:name w:val="Body Text Indent 2"/>
    <w:basedOn w:val="Normal"/>
    <w:pPr>
      <w:spacing w:before="0" w:after="0" w:line="240" w:lineRule="auto"/>
      <w:ind w:left="1440"/>
      <w:jc w:val="both"/>
    </w:pPr>
    <w:rPr>
      <w:rFonts w:ascii="Trebuchet MS" w:eastAsia="Trebuchet MS" w:hAnsi="Trebuchet MS" w:cs="Trebuchet MS"/>
      <w:sz w:val="22"/>
      <w:lang w:eastAsia="zh-CN" w:bidi="hi-IN"/>
    </w:rPr>
  </w:style>
  <w:style w:type="character" w:customStyle="1" w:styleId="BodyTextIndent2Char">
    <w:name w:val="Body Text Indent 2 Char"/>
    <w:basedOn w:val="DefaultParagraphFont"/>
    <w:rPr>
      <w:rFonts w:ascii="Trebuchet MS" w:eastAsia="Trebuchet MS" w:hAnsi="Trebuchet MS" w:cs="Trebuchet MS"/>
      <w:lang w:eastAsia="zh-CN" w:bidi="hi-IN"/>
    </w:rPr>
  </w:style>
  <w:style w:type="paragraph" w:styleId="Header">
    <w:name w:val="header"/>
    <w:basedOn w:val="Normal"/>
    <w:pPr>
      <w:tabs>
        <w:tab w:val="center" w:pos="4513"/>
        <w:tab w:val="right" w:pos="9026"/>
      </w:tabs>
      <w:spacing w:before="0" w:after="0" w:line="240" w:lineRule="auto"/>
      <w:jc w:val="both"/>
    </w:pPr>
    <w:rPr>
      <w:rFonts w:ascii="Calibri" w:hAnsi="Calibri" w:cs="Calibri"/>
      <w:sz w:val="22"/>
      <w:lang w:eastAsia="zh-CN" w:bidi="hi-IN"/>
    </w:rPr>
  </w:style>
  <w:style w:type="character" w:customStyle="1" w:styleId="HeaderChar">
    <w:name w:val="Header Char"/>
    <w:basedOn w:val="DefaultParagraphFont"/>
    <w:rPr>
      <w:rFonts w:ascii="Calibri" w:eastAsia="Calibri" w:hAnsi="Calibri" w:cs="Calibri"/>
      <w:lang w:eastAsia="zh-CN" w:bidi="hi-IN"/>
    </w:rPr>
  </w:style>
  <w:style w:type="paragraph" w:customStyle="1" w:styleId="SchHeadDes">
    <w:name w:val="SchHeadDes"/>
    <w:basedOn w:val="Normal"/>
    <w:next w:val="Standard"/>
    <w:pPr>
      <w:keepNext/>
      <w:spacing w:after="120" w:line="240" w:lineRule="auto"/>
      <w:jc w:val="center"/>
    </w:pPr>
    <w:rPr>
      <w:rFonts w:ascii="Trebuchet MS" w:eastAsia="Trebuchet MS" w:hAnsi="Trebuchet MS" w:cs="Trebuchet MS"/>
      <w:b/>
      <w:sz w:val="22"/>
      <w:lang w:eastAsia="zh-CN" w:bidi="hi-IN"/>
    </w:rPr>
  </w:style>
  <w:style w:type="paragraph" w:customStyle="1" w:styleId="Guidancenoteparagraphtext">
    <w:name w:val="Guidance note paragraph text"/>
    <w:basedOn w:val="MarginText"/>
    <w:rPr>
      <w:rFonts w:ascii="Arial" w:eastAsia="STZhongsong" w:hAnsi="Arial" w:cs="Arial"/>
      <w:b/>
      <w:i/>
      <w:color w:val="000000"/>
      <w:sz w:val="20"/>
      <w:szCs w:val="24"/>
    </w:rPr>
  </w:style>
  <w:style w:type="paragraph" w:customStyle="1" w:styleId="PartDes">
    <w:name w:val="PartDes"/>
    <w:basedOn w:val="Normal"/>
    <w:pPr>
      <w:spacing w:after="120" w:line="240" w:lineRule="auto"/>
      <w:jc w:val="center"/>
    </w:pPr>
    <w:rPr>
      <w:rFonts w:ascii="Trebuchet MS" w:eastAsia="Trebuchet MS" w:hAnsi="Trebuchet MS"/>
      <w:b/>
      <w:bCs/>
      <w:sz w:val="22"/>
      <w:lang w:eastAsia="zh-CN" w:bidi="hi-IN"/>
    </w:rPr>
  </w:style>
  <w:style w:type="paragraph" w:customStyle="1" w:styleId="TableNormal1">
    <w:name w:val="Table Normal1"/>
    <w:basedOn w:val="Normal"/>
    <w:pPr>
      <w:spacing w:after="120" w:line="240" w:lineRule="auto"/>
      <w:ind w:left="34"/>
      <w:jc w:val="both"/>
    </w:pPr>
    <w:rPr>
      <w:rFonts w:ascii="Trebuchet MS" w:eastAsia="Trebuchet MS" w:hAnsi="Trebuchet MS"/>
      <w:sz w:val="22"/>
      <w:lang w:eastAsia="zh-CN" w:bidi="hi-IN"/>
    </w:rPr>
  </w:style>
  <w:style w:type="paragraph" w:customStyle="1" w:styleId="Footnote">
    <w:name w:val="Footnote"/>
    <w:basedOn w:val="Normal"/>
    <w:pPr>
      <w:spacing w:before="0" w:after="0" w:line="240" w:lineRule="auto"/>
      <w:jc w:val="both"/>
    </w:pPr>
    <w:rPr>
      <w:rFonts w:ascii="Calibri" w:hAnsi="Calibri" w:cs="Calibri"/>
      <w:sz w:val="20"/>
      <w:szCs w:val="20"/>
      <w:lang w:eastAsia="zh-CN" w:bidi="hi-IN"/>
    </w:rPr>
  </w:style>
  <w:style w:type="paragraph" w:styleId="BalloonText">
    <w:name w:val="Balloon Text"/>
    <w:basedOn w:val="Normal"/>
    <w:pPr>
      <w:spacing w:before="0" w:after="0" w:line="240" w:lineRule="auto"/>
      <w:jc w:val="both"/>
    </w:pPr>
    <w:rPr>
      <w:rFonts w:ascii="Tahoma" w:eastAsia="Tahoma" w:hAnsi="Tahoma" w:cs="Tahoma"/>
      <w:sz w:val="16"/>
      <w:szCs w:val="16"/>
      <w:lang w:eastAsia="zh-CN" w:bidi="hi-IN"/>
    </w:rPr>
  </w:style>
  <w:style w:type="character" w:customStyle="1" w:styleId="BalloonTextChar">
    <w:name w:val="Balloon Text Char"/>
    <w:basedOn w:val="DefaultParagraphFont"/>
    <w:rPr>
      <w:rFonts w:ascii="Tahoma" w:eastAsia="Tahoma" w:hAnsi="Tahoma" w:cs="Tahoma"/>
      <w:sz w:val="16"/>
      <w:szCs w:val="16"/>
      <w:lang w:eastAsia="zh-CN" w:bidi="hi-IN"/>
    </w:rPr>
  </w:style>
  <w:style w:type="paragraph" w:styleId="CommentText">
    <w:name w:val="annotation text"/>
    <w:basedOn w:val="Normal"/>
    <w:pPr>
      <w:spacing w:before="0" w:after="0" w:line="240" w:lineRule="auto"/>
      <w:jc w:val="both"/>
    </w:pPr>
    <w:rPr>
      <w:rFonts w:ascii="Calibri" w:hAnsi="Calibri" w:cs="Calibri"/>
      <w:sz w:val="20"/>
      <w:szCs w:val="20"/>
      <w:lang w:eastAsia="zh-CN" w:bidi="hi-IN"/>
    </w:rPr>
  </w:style>
  <w:style w:type="character" w:customStyle="1" w:styleId="CommentTextChar">
    <w:name w:val="Comment Text Char"/>
    <w:basedOn w:val="DefaultParagraphFont"/>
    <w:rPr>
      <w:rFonts w:ascii="Calibri" w:eastAsia="Calibri" w:hAnsi="Calibri" w:cs="Calibri"/>
      <w:sz w:val="20"/>
      <w:szCs w:val="20"/>
      <w:lang w:eastAsia="zh-CN" w:bidi="hi-IN"/>
    </w:rPr>
  </w:style>
  <w:style w:type="paragraph" w:styleId="CommentSubject">
    <w:name w:val="annotation subject"/>
    <w:basedOn w:val="CommentText"/>
    <w:rPr>
      <w:b/>
      <w:bCs/>
    </w:rPr>
  </w:style>
  <w:style w:type="character" w:customStyle="1" w:styleId="CommentSubjectChar">
    <w:name w:val="Comment Subject Char"/>
    <w:basedOn w:val="CommentTextChar"/>
    <w:rPr>
      <w:rFonts w:ascii="Calibri" w:eastAsia="Calibri" w:hAnsi="Calibri" w:cs="Calibri"/>
      <w:b/>
      <w:bCs/>
      <w:sz w:val="20"/>
      <w:szCs w:val="20"/>
      <w:lang w:eastAsia="zh-CN" w:bidi="hi-IN"/>
    </w:rPr>
  </w:style>
  <w:style w:type="paragraph" w:styleId="BodyTextIndent3">
    <w:name w:val="Body Text Indent 3"/>
    <w:basedOn w:val="Normal"/>
    <w:pPr>
      <w:spacing w:before="0" w:after="0"/>
      <w:ind w:left="2160"/>
      <w:jc w:val="both"/>
    </w:pPr>
    <w:rPr>
      <w:rFonts w:ascii="Times New Roman" w:eastAsia="Times New Roman" w:hAnsi="Times New Roman"/>
      <w:sz w:val="22"/>
      <w:szCs w:val="20"/>
      <w:lang w:eastAsia="zh-CN" w:bidi="hi-IN"/>
    </w:rPr>
  </w:style>
  <w:style w:type="character" w:customStyle="1" w:styleId="BodyTextIndent3Char">
    <w:name w:val="Body Text Indent 3 Char"/>
    <w:basedOn w:val="DefaultParagraphFont"/>
    <w:rPr>
      <w:rFonts w:ascii="Times New Roman" w:eastAsia="Times New Roman" w:hAnsi="Times New Roman" w:cs="Times New Roman"/>
      <w:szCs w:val="20"/>
      <w:lang w:eastAsia="zh-CN" w:bidi="hi-IN"/>
    </w:rPr>
  </w:style>
  <w:style w:type="paragraph" w:customStyle="1" w:styleId="BodyTextIndent4">
    <w:name w:val="Body Text Indent 4"/>
    <w:basedOn w:val="Normal"/>
    <w:pPr>
      <w:spacing w:before="0" w:after="0"/>
      <w:ind w:left="2880"/>
      <w:jc w:val="both"/>
    </w:pPr>
    <w:rPr>
      <w:rFonts w:ascii="Times New Roman" w:eastAsia="Times New Roman" w:hAnsi="Times New Roman"/>
      <w:sz w:val="22"/>
      <w:szCs w:val="20"/>
      <w:lang w:eastAsia="zh-CN" w:bidi="hi-IN"/>
    </w:rPr>
  </w:style>
  <w:style w:type="paragraph" w:customStyle="1" w:styleId="BodyTextIndent5">
    <w:name w:val="Body Text Indent 5"/>
    <w:basedOn w:val="Normal"/>
    <w:pPr>
      <w:spacing w:before="0" w:after="0"/>
      <w:ind w:left="3600"/>
      <w:jc w:val="both"/>
    </w:pPr>
    <w:rPr>
      <w:rFonts w:ascii="Times New Roman" w:eastAsia="Times New Roman" w:hAnsi="Times New Roman"/>
      <w:sz w:val="22"/>
      <w:szCs w:val="20"/>
      <w:lang w:eastAsia="zh-CN" w:bidi="hi-IN"/>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cs="Times New Roman"/>
      <w:b/>
      <w:caps/>
      <w:szCs w:val="20"/>
    </w:rPr>
  </w:style>
  <w:style w:type="paragraph" w:styleId="ListBullet">
    <w:name w:val="List Bullet"/>
    <w:basedOn w:val="Normal"/>
    <w:pPr>
      <w:spacing w:before="0" w:after="0"/>
      <w:jc w:val="both"/>
    </w:pPr>
    <w:rPr>
      <w:rFonts w:ascii="Times New Roman" w:eastAsia="Times New Roman" w:hAnsi="Times New Roman"/>
      <w:sz w:val="22"/>
      <w:szCs w:val="20"/>
      <w:lang w:eastAsia="zh-CN" w:bidi="hi-IN"/>
    </w:rPr>
  </w:style>
  <w:style w:type="paragraph" w:styleId="TOAHeading">
    <w:name w:val="toa heading"/>
    <w:basedOn w:val="Normal"/>
    <w:next w:val="Standard"/>
    <w:pPr>
      <w:spacing w:after="0"/>
      <w:jc w:val="both"/>
    </w:pPr>
    <w:rPr>
      <w:rFonts w:ascii="Times New Roman" w:eastAsia="Times New Roman" w:hAnsi="Times New Roman"/>
      <w:b/>
      <w:sz w:val="22"/>
      <w:szCs w:val="20"/>
      <w:lang w:eastAsia="zh-CN" w:bidi="hi-IN"/>
    </w:rPr>
  </w:style>
  <w:style w:type="paragraph" w:styleId="ListBullet2">
    <w:name w:val="List Bullet 2"/>
    <w:basedOn w:val="Normal"/>
    <w:pPr>
      <w:spacing w:before="0" w:after="0"/>
      <w:jc w:val="both"/>
    </w:pPr>
    <w:rPr>
      <w:rFonts w:ascii="Times New Roman" w:eastAsia="Times New Roman" w:hAnsi="Times New Roman"/>
      <w:sz w:val="22"/>
      <w:szCs w:val="20"/>
      <w:lang w:eastAsia="zh-CN" w:bidi="hi-IN"/>
    </w:rPr>
  </w:style>
  <w:style w:type="paragraph" w:customStyle="1" w:styleId="BBLegal2">
    <w:name w:val="B&amp;B Legal 2"/>
    <w:basedOn w:val="Normal"/>
    <w:pPr>
      <w:widowControl w:val="0"/>
      <w:spacing w:before="0" w:after="0" w:line="240" w:lineRule="auto"/>
      <w:ind w:left="1440" w:hanging="720"/>
      <w:jc w:val="both"/>
      <w:outlineLvl w:val="1"/>
    </w:pPr>
    <w:rPr>
      <w:rFonts w:ascii="Times New Roman" w:eastAsia="Times New Roman" w:hAnsi="Times New Roman"/>
      <w:sz w:val="24"/>
      <w:szCs w:val="20"/>
      <w:lang w:val="en-US" w:eastAsia="zh-CN" w:bidi="hi-IN"/>
    </w:rPr>
  </w:style>
  <w:style w:type="paragraph" w:customStyle="1" w:styleId="msolistparagraph0">
    <w:name w:val="msolistparagraph"/>
    <w:basedOn w:val="Normal"/>
    <w:pPr>
      <w:spacing w:before="0" w:after="0" w:line="240" w:lineRule="auto"/>
      <w:ind w:left="720"/>
      <w:jc w:val="both"/>
    </w:pPr>
    <w:rPr>
      <w:rFonts w:ascii="Calibri" w:hAnsi="Calibri" w:cs="Calibri"/>
      <w:sz w:val="22"/>
      <w:lang w:eastAsia="en-GB" w:bidi="hi-IN"/>
    </w:rPr>
  </w:style>
  <w:style w:type="paragraph" w:customStyle="1" w:styleId="Contents1">
    <w:name w:val="Contents 1"/>
    <w:basedOn w:val="Normal"/>
    <w:next w:val="Standard"/>
    <w:autoRedefine/>
    <w:pPr>
      <w:spacing w:before="0" w:after="0"/>
      <w:jc w:val="both"/>
    </w:pPr>
    <w:rPr>
      <w:rFonts w:ascii="Times New Roman" w:eastAsia="Times New Roman" w:hAnsi="Times New Roman"/>
      <w:sz w:val="22"/>
      <w:szCs w:val="20"/>
      <w:lang w:eastAsia="zh-CN" w:bidi="hi-IN"/>
    </w:rPr>
  </w:style>
  <w:style w:type="paragraph" w:customStyle="1" w:styleId="Contents2">
    <w:name w:val="Contents 2"/>
    <w:basedOn w:val="Normal"/>
    <w:next w:val="Standard"/>
    <w:autoRedefine/>
    <w:pPr>
      <w:spacing w:before="0" w:after="0"/>
      <w:ind w:left="220"/>
      <w:jc w:val="both"/>
    </w:pPr>
    <w:rPr>
      <w:rFonts w:ascii="Times New Roman" w:eastAsia="Times New Roman" w:hAnsi="Times New Roman"/>
      <w:sz w:val="22"/>
      <w:szCs w:val="20"/>
      <w:lang w:eastAsia="zh-CN" w:bidi="hi-IN"/>
    </w:rPr>
  </w:style>
  <w:style w:type="paragraph" w:customStyle="1" w:styleId="Contents3">
    <w:name w:val="Contents 3"/>
    <w:basedOn w:val="Normal"/>
    <w:next w:val="Standard"/>
    <w:autoRedefine/>
    <w:pPr>
      <w:spacing w:before="0" w:after="0"/>
      <w:ind w:left="440"/>
      <w:jc w:val="both"/>
    </w:pPr>
    <w:rPr>
      <w:rFonts w:ascii="Times New Roman" w:eastAsia="Times New Roman" w:hAnsi="Times New Roman"/>
      <w:sz w:val="22"/>
      <w:szCs w:val="20"/>
      <w:lang w:eastAsia="zh-CN" w:bidi="hi-IN"/>
    </w:rPr>
  </w:style>
  <w:style w:type="paragraph" w:customStyle="1" w:styleId="Contents4">
    <w:name w:val="Contents 4"/>
    <w:basedOn w:val="Normal"/>
    <w:next w:val="Standard"/>
    <w:autoRedefine/>
    <w:pPr>
      <w:spacing w:before="0" w:after="0"/>
      <w:ind w:left="660"/>
      <w:jc w:val="both"/>
    </w:pPr>
    <w:rPr>
      <w:rFonts w:ascii="Times New Roman" w:eastAsia="Times New Roman" w:hAnsi="Times New Roman"/>
      <w:sz w:val="22"/>
      <w:szCs w:val="20"/>
      <w:lang w:eastAsia="zh-CN" w:bidi="hi-IN"/>
    </w:rPr>
  </w:style>
  <w:style w:type="paragraph" w:customStyle="1" w:styleId="Contents5">
    <w:name w:val="Contents 5"/>
    <w:basedOn w:val="Normal"/>
    <w:next w:val="Standard"/>
    <w:autoRedefine/>
    <w:pPr>
      <w:spacing w:before="0" w:after="0"/>
      <w:ind w:left="880"/>
      <w:jc w:val="both"/>
    </w:pPr>
    <w:rPr>
      <w:rFonts w:ascii="Times New Roman" w:eastAsia="Times New Roman" w:hAnsi="Times New Roman"/>
      <w:sz w:val="22"/>
      <w:szCs w:val="20"/>
      <w:lang w:eastAsia="zh-CN" w:bidi="hi-IN"/>
    </w:rPr>
  </w:style>
  <w:style w:type="paragraph" w:customStyle="1" w:styleId="Contents6">
    <w:name w:val="Contents 6"/>
    <w:basedOn w:val="Normal"/>
    <w:next w:val="Standard"/>
    <w:autoRedefine/>
    <w:pPr>
      <w:spacing w:before="0" w:after="0"/>
      <w:ind w:left="1100"/>
      <w:jc w:val="both"/>
    </w:pPr>
    <w:rPr>
      <w:rFonts w:ascii="Times New Roman" w:eastAsia="Times New Roman" w:hAnsi="Times New Roman"/>
      <w:sz w:val="22"/>
      <w:szCs w:val="20"/>
      <w:lang w:eastAsia="zh-CN" w:bidi="hi-IN"/>
    </w:rPr>
  </w:style>
  <w:style w:type="paragraph" w:customStyle="1" w:styleId="Contents7">
    <w:name w:val="Contents 7"/>
    <w:basedOn w:val="Normal"/>
    <w:next w:val="Standard"/>
    <w:autoRedefine/>
    <w:pPr>
      <w:spacing w:before="0" w:after="0"/>
      <w:ind w:left="1320"/>
      <w:jc w:val="both"/>
    </w:pPr>
    <w:rPr>
      <w:rFonts w:ascii="Times New Roman" w:eastAsia="Times New Roman" w:hAnsi="Times New Roman"/>
      <w:sz w:val="22"/>
      <w:szCs w:val="20"/>
      <w:lang w:eastAsia="zh-CN" w:bidi="hi-IN"/>
    </w:rPr>
  </w:style>
  <w:style w:type="paragraph" w:customStyle="1" w:styleId="Contents8">
    <w:name w:val="Contents 8"/>
    <w:basedOn w:val="Normal"/>
    <w:next w:val="Standard"/>
    <w:autoRedefine/>
    <w:pPr>
      <w:spacing w:before="0" w:after="0"/>
      <w:ind w:left="1540"/>
      <w:jc w:val="both"/>
    </w:pPr>
    <w:rPr>
      <w:rFonts w:ascii="Times New Roman" w:eastAsia="Times New Roman" w:hAnsi="Times New Roman"/>
      <w:sz w:val="22"/>
      <w:szCs w:val="20"/>
      <w:lang w:eastAsia="zh-CN" w:bidi="hi-IN"/>
    </w:rPr>
  </w:style>
  <w:style w:type="paragraph" w:customStyle="1" w:styleId="Contents9">
    <w:name w:val="Contents 9"/>
    <w:basedOn w:val="Normal"/>
    <w:next w:val="Standard"/>
    <w:autoRedefine/>
    <w:pPr>
      <w:spacing w:before="0" w:after="0"/>
      <w:ind w:left="1760"/>
      <w:jc w:val="both"/>
    </w:pPr>
    <w:rPr>
      <w:rFonts w:ascii="Times New Roman" w:eastAsia="Times New Roman" w:hAnsi="Times New Roman"/>
      <w:sz w:val="22"/>
      <w:szCs w:val="20"/>
      <w:lang w:eastAsia="zh-CN" w:bidi="hi-IN"/>
    </w:rPr>
  </w:style>
  <w:style w:type="paragraph" w:styleId="BlockText">
    <w:name w:val="Block Text"/>
    <w:basedOn w:val="Normal"/>
    <w:pPr>
      <w:widowControl w:val="0"/>
      <w:tabs>
        <w:tab w:val="left" w:pos="10800"/>
        <w:tab w:val="left" w:pos="11520"/>
        <w:tab w:val="center" w:pos="12240"/>
      </w:tabs>
      <w:spacing w:before="0" w:after="0" w:line="240" w:lineRule="auto"/>
      <w:ind w:left="5040" w:right="-334"/>
      <w:jc w:val="both"/>
    </w:pPr>
    <w:rPr>
      <w:rFonts w:ascii="Times New Roman" w:eastAsia="Times New Roman" w:hAnsi="Times New Roman"/>
      <w:b/>
      <w:spacing w:val="-3"/>
      <w:sz w:val="24"/>
      <w:szCs w:val="20"/>
      <w:lang w:eastAsia="zh-CN" w:bidi="hi-IN"/>
    </w:rPr>
  </w:style>
  <w:style w:type="paragraph" w:customStyle="1" w:styleId="BulletDash">
    <w:name w:val="Bullet Dash"/>
    <w:basedOn w:val="Normal"/>
    <w:pPr>
      <w:spacing w:before="0" w:after="288" w:line="240" w:lineRule="auto"/>
      <w:ind w:left="720" w:hanging="720"/>
      <w:jc w:val="both"/>
    </w:pPr>
    <w:rPr>
      <w:rFonts w:ascii="Times New Roman" w:eastAsia="Times New Roman" w:hAnsi="Times New Roman"/>
      <w:sz w:val="24"/>
      <w:szCs w:val="24"/>
      <w:lang w:eastAsia="zh-CN" w:bidi="hi-IN"/>
    </w:rPr>
  </w:style>
  <w:style w:type="paragraph" w:styleId="DocumentMap">
    <w:name w:val="Document Map"/>
    <w:basedOn w:val="Normal"/>
    <w:pPr>
      <w:shd w:val="clear" w:color="auto" w:fill="000080"/>
      <w:spacing w:before="0" w:after="0"/>
      <w:jc w:val="both"/>
    </w:pPr>
    <w:rPr>
      <w:rFonts w:ascii="Tahoma" w:eastAsia="Tahoma" w:hAnsi="Tahoma" w:cs="Tahoma"/>
      <w:sz w:val="20"/>
      <w:szCs w:val="20"/>
      <w:lang w:eastAsia="zh-CN" w:bidi="hi-IN"/>
    </w:rPr>
  </w:style>
  <w:style w:type="character" w:customStyle="1" w:styleId="DocumentMapChar">
    <w:name w:val="Document Map Char"/>
    <w:basedOn w:val="DefaultParagraphFont"/>
    <w:rPr>
      <w:rFonts w:ascii="Tahoma" w:eastAsia="Tahoma" w:hAnsi="Tahoma" w:cs="Tahoma"/>
      <w:sz w:val="20"/>
      <w:szCs w:val="20"/>
      <w:shd w:val="clear" w:color="auto" w:fill="000080"/>
      <w:lang w:eastAsia="zh-CN" w:bidi="hi-IN"/>
    </w:rPr>
  </w:style>
  <w:style w:type="paragraph" w:customStyle="1" w:styleId="blueheading">
    <w:name w:val="blueheading"/>
    <w:basedOn w:val="Normal"/>
    <w:pPr>
      <w:spacing w:before="280" w:after="280" w:line="240" w:lineRule="auto"/>
      <w:jc w:val="both"/>
    </w:pPr>
    <w:rPr>
      <w:rFonts w:ascii="Times New Roman" w:eastAsia="Times New Roman" w:hAnsi="Times New Roman"/>
      <w:sz w:val="24"/>
      <w:szCs w:val="24"/>
      <w:lang w:eastAsia="en-GB" w:bidi="hi-IN"/>
    </w:rPr>
  </w:style>
  <w:style w:type="paragraph" w:customStyle="1" w:styleId="Default">
    <w:name w:val="Default"/>
    <w:pPr>
      <w:suppressAutoHyphens/>
      <w:spacing w:after="0" w:line="240" w:lineRule="auto"/>
      <w:jc w:val="both"/>
    </w:pPr>
    <w:rPr>
      <w:rFonts w:ascii="Times New Roman" w:eastAsia="Times New Roman" w:hAnsi="Times New Roman"/>
      <w:color w:val="000000"/>
      <w:sz w:val="24"/>
      <w:szCs w:val="24"/>
      <w:lang w:val="en-US" w:bidi="hi-IN"/>
    </w:rPr>
  </w:style>
  <w:style w:type="paragraph" w:customStyle="1" w:styleId="Endnote">
    <w:name w:val="Endnote"/>
    <w:basedOn w:val="Normal"/>
    <w:pPr>
      <w:widowControl w:val="0"/>
      <w:spacing w:before="0" w:after="0" w:line="240" w:lineRule="auto"/>
      <w:jc w:val="both"/>
    </w:pPr>
    <w:rPr>
      <w:rFonts w:ascii="Courier" w:eastAsia="Courier" w:hAnsi="Courier" w:cs="Courier"/>
      <w:sz w:val="24"/>
      <w:szCs w:val="20"/>
      <w:lang w:eastAsia="zh-CN" w:bidi="hi-IN"/>
    </w:rPr>
  </w:style>
  <w:style w:type="paragraph" w:customStyle="1" w:styleId="bullet">
    <w:name w:val="bullet"/>
    <w:basedOn w:val="Normal"/>
    <w:pPr>
      <w:tabs>
        <w:tab w:val="left" w:pos="720"/>
      </w:tabs>
      <w:spacing w:after="0" w:line="240" w:lineRule="auto"/>
      <w:ind w:left="360" w:hanging="360"/>
      <w:jc w:val="both"/>
    </w:pPr>
    <w:rPr>
      <w:rFonts w:ascii="Times New Roman" w:eastAsia="Times New Roman" w:hAnsi="Times New Roman"/>
      <w:sz w:val="24"/>
      <w:szCs w:val="20"/>
      <w:lang w:eastAsia="zh-CN" w:bidi="hi-IN"/>
    </w:rPr>
  </w:style>
  <w:style w:type="paragraph" w:customStyle="1" w:styleId="text1">
    <w:name w:val="text 1"/>
    <w:basedOn w:val="Normal"/>
    <w:pPr>
      <w:spacing w:before="320" w:after="0" w:line="320" w:lineRule="atLeast"/>
      <w:ind w:left="720"/>
      <w:jc w:val="both"/>
    </w:pPr>
    <w:rPr>
      <w:rFonts w:eastAsia="Arial" w:cs="Arial"/>
      <w:sz w:val="22"/>
      <w:szCs w:val="20"/>
      <w:lang w:eastAsia="zh-CN" w:bidi="hi-IN"/>
    </w:rPr>
  </w:style>
  <w:style w:type="paragraph" w:customStyle="1" w:styleId="text0">
    <w:name w:val="text 0"/>
    <w:basedOn w:val="Normal"/>
    <w:pPr>
      <w:spacing w:before="320" w:after="0" w:line="320" w:lineRule="atLeast"/>
      <w:jc w:val="both"/>
    </w:pPr>
    <w:rPr>
      <w:rFonts w:eastAsia="Arial" w:cs="Arial"/>
      <w:sz w:val="22"/>
      <w:szCs w:val="20"/>
      <w:lang w:eastAsia="zh-CN" w:bidi="hi-IN"/>
    </w:rPr>
  </w:style>
  <w:style w:type="paragraph" w:customStyle="1" w:styleId="NtocHeading1">
    <w:name w:val="NtocHeading 1"/>
    <w:basedOn w:val="Normal"/>
    <w:pPr>
      <w:widowControl w:val="0"/>
      <w:spacing w:before="320" w:after="0" w:line="320" w:lineRule="atLeast"/>
      <w:jc w:val="both"/>
    </w:pPr>
    <w:rPr>
      <w:rFonts w:eastAsia="Arial" w:cs="Arial"/>
      <w:b/>
      <w:sz w:val="22"/>
      <w:szCs w:val="20"/>
      <w:lang w:eastAsia="zh-CN" w:bidi="hi-IN"/>
    </w:rPr>
  </w:style>
  <w:style w:type="paragraph" w:customStyle="1" w:styleId="ScheduleHeading1">
    <w:name w:val="Schedule Heading 1"/>
    <w:pPr>
      <w:widowControl w:val="0"/>
      <w:suppressAutoHyphens/>
      <w:spacing w:before="320" w:after="0" w:line="320" w:lineRule="atLeast"/>
      <w:jc w:val="both"/>
    </w:pPr>
    <w:rPr>
      <w:rFonts w:ascii="Arial" w:eastAsia="Times New Roman" w:hAnsi="Arial" w:cs="Arial"/>
      <w:color w:val="FF0000"/>
      <w:lang w:bidi="hi-IN"/>
    </w:rPr>
  </w:style>
  <w:style w:type="paragraph" w:customStyle="1" w:styleId="ScheduleNumber1">
    <w:name w:val="Schedule Number 1"/>
    <w:pPr>
      <w:keepNext/>
      <w:keepLines/>
      <w:tabs>
        <w:tab w:val="left" w:pos="360"/>
      </w:tabs>
      <w:suppressAutoHyphens/>
      <w:spacing w:before="320" w:after="0" w:line="320" w:lineRule="atLeast"/>
      <w:jc w:val="both"/>
    </w:pPr>
    <w:rPr>
      <w:rFonts w:ascii="Arial" w:eastAsia="Times New Roman" w:hAnsi="Arial" w:cs="Arial"/>
      <w:lang w:bidi="hi-IN"/>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line="240" w:lineRule="auto"/>
      <w:jc w:val="both"/>
    </w:pPr>
    <w:rPr>
      <w:rFonts w:eastAsia="Arial" w:cs="Arial"/>
      <w:sz w:val="22"/>
      <w:szCs w:val="20"/>
      <w:lang w:eastAsia="zh-CN" w:bidi="hi-IN"/>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before="0" w:after="0"/>
      <w:ind w:left="720"/>
      <w:jc w:val="both"/>
    </w:pPr>
    <w:rPr>
      <w:rFonts w:ascii="Times New Roman" w:eastAsia="Times New Roman" w:hAnsi="Times New Roman"/>
      <w:sz w:val="22"/>
      <w:szCs w:val="20"/>
      <w:lang w:eastAsia="zh-CN" w:bidi="hi-IN"/>
    </w:rPr>
  </w:style>
  <w:style w:type="paragraph" w:customStyle="1" w:styleId="NumText">
    <w:name w:val="NumText"/>
    <w:basedOn w:val="Normal"/>
    <w:pPr>
      <w:spacing w:before="0" w:after="284" w:line="240" w:lineRule="auto"/>
      <w:jc w:val="both"/>
    </w:pPr>
    <w:rPr>
      <w:rFonts w:ascii="Calibri" w:eastAsia="MS Mincho" w:hAnsi="Calibri" w:cs="Calibri"/>
      <w:sz w:val="22"/>
      <w:lang w:eastAsia="ja-JP" w:bidi="hi-IN"/>
    </w:rPr>
  </w:style>
  <w:style w:type="paragraph" w:customStyle="1" w:styleId="DLFrontPage">
    <w:name w:val="DLFrontPage"/>
    <w:basedOn w:val="Normal"/>
    <w:pPr>
      <w:tabs>
        <w:tab w:val="left" w:pos="5940"/>
        <w:tab w:val="left" w:pos="6480"/>
      </w:tabs>
      <w:spacing w:before="0" w:after="220" w:line="240" w:lineRule="auto"/>
      <w:jc w:val="both"/>
    </w:pPr>
    <w:rPr>
      <w:rFonts w:ascii="Trebuchet MS" w:eastAsia="Trebuchet MS" w:hAnsi="Trebuchet MS" w:cs="Trebuchet MS"/>
      <w:sz w:val="22"/>
      <w:szCs w:val="24"/>
      <w:lang w:eastAsia="zh-CN" w:bidi="hi-IN"/>
    </w:rPr>
  </w:style>
  <w:style w:type="paragraph" w:styleId="NormalWeb">
    <w:name w:val="Normal (Web)"/>
    <w:basedOn w:val="Normal"/>
    <w:pPr>
      <w:spacing w:before="0" w:after="0" w:line="240" w:lineRule="auto"/>
      <w:jc w:val="both"/>
    </w:pPr>
    <w:rPr>
      <w:rFonts w:ascii="Times New Roman" w:eastAsia="Times New Roman" w:hAnsi="Times New Roman"/>
      <w:sz w:val="24"/>
      <w:szCs w:val="24"/>
      <w:lang w:eastAsia="en-GB" w:bidi="hi-IN"/>
    </w:rPr>
  </w:style>
  <w:style w:type="paragraph" w:customStyle="1" w:styleId="Level2">
    <w:name w:val="Level 2"/>
    <w:basedOn w:val="Normal"/>
    <w:pPr>
      <w:tabs>
        <w:tab w:val="left" w:pos="1702"/>
      </w:tabs>
      <w:spacing w:before="0" w:after="0" w:line="240" w:lineRule="auto"/>
      <w:ind w:left="851" w:hanging="851"/>
      <w:jc w:val="both"/>
      <w:outlineLvl w:val="1"/>
    </w:pPr>
    <w:rPr>
      <w:rFonts w:eastAsia="Arial" w:cs="Arial"/>
      <w:sz w:val="20"/>
      <w:szCs w:val="20"/>
      <w:lang w:eastAsia="en-GB" w:bidi="hi-IN"/>
    </w:rPr>
  </w:style>
  <w:style w:type="paragraph" w:customStyle="1" w:styleId="Level3">
    <w:name w:val="Level 3"/>
    <w:basedOn w:val="Normal"/>
    <w:pPr>
      <w:tabs>
        <w:tab w:val="left" w:pos="3404"/>
      </w:tabs>
      <w:spacing w:before="0" w:after="0" w:line="240" w:lineRule="auto"/>
      <w:ind w:left="1702" w:hanging="851"/>
      <w:jc w:val="both"/>
      <w:outlineLvl w:val="2"/>
    </w:pPr>
    <w:rPr>
      <w:rFonts w:eastAsia="Arial" w:cs="Arial"/>
      <w:sz w:val="20"/>
      <w:szCs w:val="20"/>
      <w:lang w:eastAsia="en-GB" w:bidi="hi-IN"/>
    </w:rPr>
  </w:style>
  <w:style w:type="paragraph" w:customStyle="1" w:styleId="Level4">
    <w:name w:val="Level 4"/>
    <w:basedOn w:val="Normal"/>
    <w:pPr>
      <w:tabs>
        <w:tab w:val="left" w:pos="5106"/>
      </w:tabs>
      <w:spacing w:before="0" w:after="0" w:line="240" w:lineRule="auto"/>
      <w:ind w:left="2553" w:hanging="851"/>
      <w:jc w:val="both"/>
      <w:outlineLvl w:val="3"/>
    </w:pPr>
    <w:rPr>
      <w:rFonts w:eastAsia="Arial" w:cs="Arial"/>
      <w:sz w:val="20"/>
      <w:szCs w:val="20"/>
      <w:lang w:eastAsia="en-GB" w:bidi="hi-IN"/>
    </w:rPr>
  </w:style>
  <w:style w:type="paragraph" w:customStyle="1" w:styleId="Level5">
    <w:name w:val="Level 5"/>
    <w:basedOn w:val="Normal"/>
    <w:pPr>
      <w:tabs>
        <w:tab w:val="left" w:pos="6808"/>
      </w:tabs>
      <w:spacing w:before="0" w:after="0" w:line="240" w:lineRule="auto"/>
      <w:ind w:left="3404" w:hanging="851"/>
      <w:jc w:val="both"/>
      <w:outlineLvl w:val="4"/>
    </w:pPr>
    <w:rPr>
      <w:rFonts w:eastAsia="Arial" w:cs="Arial"/>
      <w:sz w:val="20"/>
      <w:szCs w:val="20"/>
      <w:lang w:eastAsia="en-GB" w:bidi="hi-IN"/>
    </w:rPr>
  </w:style>
  <w:style w:type="paragraph" w:customStyle="1" w:styleId="Level6">
    <w:name w:val="Level 6"/>
    <w:basedOn w:val="Normal"/>
    <w:pPr>
      <w:tabs>
        <w:tab w:val="left" w:pos="8510"/>
      </w:tabs>
      <w:spacing w:before="0" w:after="0" w:line="240" w:lineRule="auto"/>
      <w:ind w:left="4255" w:hanging="851"/>
      <w:jc w:val="both"/>
      <w:outlineLvl w:val="5"/>
    </w:pPr>
    <w:rPr>
      <w:rFonts w:eastAsia="Arial" w:cs="Arial"/>
      <w:sz w:val="20"/>
      <w:szCs w:val="20"/>
      <w:lang w:eastAsia="en-GB" w:bidi="hi-IN"/>
    </w:rPr>
  </w:style>
  <w:style w:type="paragraph" w:customStyle="1" w:styleId="MOJStyle0">
    <w:name w:val="MOJ Style0"/>
    <w:basedOn w:val="Normal"/>
    <w:autoRedefine/>
    <w:pPr>
      <w:spacing w:before="0" w:after="0"/>
      <w:jc w:val="both"/>
    </w:pPr>
    <w:rPr>
      <w:rFonts w:eastAsia="MS Mincho" w:cs="Arial"/>
      <w:b/>
      <w:sz w:val="22"/>
      <w:lang w:eastAsia="ja-JP" w:bidi="hi-IN"/>
    </w:rPr>
  </w:style>
  <w:style w:type="paragraph" w:customStyle="1" w:styleId="MOJLevel1">
    <w:name w:val="MOJ Level 1"/>
    <w:basedOn w:val="Normal"/>
    <w:autoRedefine/>
    <w:pPr>
      <w:spacing w:before="240" w:after="0"/>
      <w:jc w:val="both"/>
    </w:pPr>
    <w:rPr>
      <w:rFonts w:eastAsia="MS Mincho" w:cs="Arial"/>
      <w:b/>
      <w:sz w:val="22"/>
      <w:lang w:eastAsia="ja-JP" w:bidi="hi-IN"/>
    </w:rPr>
  </w:style>
  <w:style w:type="paragraph" w:customStyle="1" w:styleId="MOJLevel2">
    <w:name w:val="MOJ Level 2"/>
    <w:basedOn w:val="Normal"/>
    <w:autoRedefine/>
    <w:pPr>
      <w:spacing w:before="0" w:after="0"/>
      <w:jc w:val="both"/>
    </w:pPr>
    <w:rPr>
      <w:rFonts w:eastAsia="MS Mincho" w:cs="Arial"/>
      <w:bCs/>
      <w:sz w:val="22"/>
      <w:lang w:eastAsia="ja-JP" w:bidi="hi-IN"/>
    </w:rPr>
  </w:style>
  <w:style w:type="paragraph" w:customStyle="1" w:styleId="MOJLevel3">
    <w:name w:val="MOJ Level 3"/>
    <w:basedOn w:val="Normal"/>
    <w:autoRedefine/>
    <w:pPr>
      <w:tabs>
        <w:tab w:val="left" w:pos="1620"/>
      </w:tabs>
      <w:spacing w:before="0" w:after="0"/>
      <w:jc w:val="both"/>
    </w:pPr>
    <w:rPr>
      <w:rFonts w:eastAsia="MS Mincho" w:cs="Arial"/>
      <w:bCs/>
      <w:sz w:val="22"/>
      <w:lang w:eastAsia="ja-JP" w:bidi="hi-IN"/>
    </w:rPr>
  </w:style>
  <w:style w:type="paragraph" w:customStyle="1" w:styleId="MOJLevel4">
    <w:name w:val="MOJ Level 4"/>
    <w:basedOn w:val="Normal"/>
    <w:autoRedefine/>
    <w:pPr>
      <w:spacing w:before="0" w:after="0"/>
      <w:jc w:val="both"/>
    </w:pPr>
    <w:rPr>
      <w:rFonts w:eastAsia="MS Mincho" w:cs="Arial"/>
      <w:sz w:val="22"/>
      <w:lang w:eastAsia="ja-JP" w:bidi="hi-IN"/>
    </w:rPr>
  </w:style>
  <w:style w:type="paragraph" w:customStyle="1" w:styleId="DefinitionNumbering1">
    <w:name w:val="Definition Numbering 1"/>
    <w:basedOn w:val="Normal"/>
    <w:pPr>
      <w:tabs>
        <w:tab w:val="left" w:pos="3600"/>
      </w:tabs>
      <w:spacing w:before="0" w:after="0" w:line="240" w:lineRule="auto"/>
      <w:ind w:left="1800" w:hanging="1080"/>
      <w:jc w:val="both"/>
      <w:outlineLvl w:val="0"/>
    </w:pPr>
    <w:rPr>
      <w:rFonts w:ascii="Times New Roman" w:eastAsia="STZhongsong" w:hAnsi="Times New Roman"/>
      <w:sz w:val="22"/>
      <w:szCs w:val="20"/>
      <w:lang w:eastAsia="zh-CN" w:bidi="hi-IN"/>
    </w:rPr>
  </w:style>
  <w:style w:type="paragraph" w:customStyle="1" w:styleId="DefinitionNumbering2">
    <w:name w:val="Definition Numbering 2"/>
    <w:basedOn w:val="Normal"/>
    <w:pPr>
      <w:tabs>
        <w:tab w:val="left" w:pos="5760"/>
      </w:tabs>
      <w:spacing w:before="0" w:after="0" w:line="240" w:lineRule="auto"/>
      <w:ind w:left="2880" w:hanging="1080"/>
      <w:jc w:val="both"/>
      <w:outlineLvl w:val="1"/>
    </w:pPr>
    <w:rPr>
      <w:rFonts w:ascii="Times New Roman" w:eastAsia="STZhongsong" w:hAnsi="Times New Roman"/>
      <w:sz w:val="22"/>
      <w:szCs w:val="20"/>
      <w:lang w:eastAsia="zh-CN" w:bidi="hi-IN"/>
    </w:rPr>
  </w:style>
  <w:style w:type="paragraph" w:customStyle="1" w:styleId="DefinitionNumbering3">
    <w:name w:val="Definition Numbering 3"/>
    <w:basedOn w:val="Normal"/>
    <w:pPr>
      <w:tabs>
        <w:tab w:val="left" w:pos="7200"/>
      </w:tabs>
      <w:spacing w:before="0" w:after="0" w:line="240" w:lineRule="auto"/>
      <w:ind w:left="3600" w:hanging="720"/>
      <w:jc w:val="both"/>
      <w:outlineLvl w:val="2"/>
    </w:pPr>
    <w:rPr>
      <w:rFonts w:ascii="Times New Roman" w:eastAsia="STZhongsong" w:hAnsi="Times New Roman"/>
      <w:sz w:val="22"/>
      <w:szCs w:val="20"/>
      <w:lang w:eastAsia="zh-CN" w:bidi="hi-IN"/>
    </w:rPr>
  </w:style>
  <w:style w:type="paragraph" w:customStyle="1" w:styleId="DefinitionNumbering4">
    <w:name w:val="Definition Numbering 4"/>
    <w:basedOn w:val="Normal"/>
    <w:pPr>
      <w:tabs>
        <w:tab w:val="left" w:pos="5760"/>
      </w:tabs>
      <w:spacing w:before="0" w:after="0" w:line="240" w:lineRule="auto"/>
      <w:ind w:left="2880" w:hanging="1080"/>
      <w:jc w:val="both"/>
      <w:outlineLvl w:val="3"/>
    </w:pPr>
    <w:rPr>
      <w:rFonts w:ascii="Times New Roman" w:eastAsia="STZhongsong" w:hAnsi="Times New Roman"/>
      <w:sz w:val="22"/>
      <w:szCs w:val="20"/>
      <w:lang w:eastAsia="zh-CN" w:bidi="hi-IN"/>
    </w:rPr>
  </w:style>
  <w:style w:type="paragraph" w:customStyle="1" w:styleId="DefinitionNumbering5">
    <w:name w:val="Definition Numbering 5"/>
    <w:basedOn w:val="Normal"/>
    <w:pPr>
      <w:tabs>
        <w:tab w:val="left" w:pos="5760"/>
      </w:tabs>
      <w:spacing w:before="0" w:after="0" w:line="240" w:lineRule="auto"/>
      <w:ind w:left="2880" w:hanging="1080"/>
      <w:jc w:val="both"/>
      <w:outlineLvl w:val="4"/>
    </w:pPr>
    <w:rPr>
      <w:rFonts w:ascii="Times New Roman" w:eastAsia="STZhongsong" w:hAnsi="Times New Roman"/>
      <w:sz w:val="22"/>
      <w:szCs w:val="20"/>
      <w:lang w:eastAsia="zh-CN" w:bidi="hi-IN"/>
    </w:rPr>
  </w:style>
  <w:style w:type="paragraph" w:customStyle="1" w:styleId="DefinitionNumbering6">
    <w:name w:val="Definition Numbering 6"/>
    <w:basedOn w:val="Normal"/>
    <w:pPr>
      <w:tabs>
        <w:tab w:val="left" w:pos="5760"/>
      </w:tabs>
      <w:spacing w:before="0" w:after="0" w:line="240" w:lineRule="auto"/>
      <w:ind w:left="2880" w:hanging="1080"/>
      <w:jc w:val="both"/>
      <w:outlineLvl w:val="5"/>
    </w:pPr>
    <w:rPr>
      <w:rFonts w:ascii="Times New Roman" w:eastAsia="STZhongsong" w:hAnsi="Times New Roman"/>
      <w:sz w:val="22"/>
      <w:szCs w:val="20"/>
      <w:lang w:eastAsia="zh-CN" w:bidi="hi-IN"/>
    </w:rPr>
  </w:style>
  <w:style w:type="paragraph" w:customStyle="1" w:styleId="DefinitionNumbering7">
    <w:name w:val="Definition Numbering 7"/>
    <w:basedOn w:val="Normal"/>
    <w:pPr>
      <w:tabs>
        <w:tab w:val="left" w:pos="5760"/>
      </w:tabs>
      <w:spacing w:before="0" w:after="0" w:line="240" w:lineRule="auto"/>
      <w:ind w:left="2880" w:hanging="1080"/>
      <w:jc w:val="both"/>
      <w:outlineLvl w:val="6"/>
    </w:pPr>
    <w:rPr>
      <w:rFonts w:ascii="Times New Roman" w:eastAsia="STZhongsong" w:hAnsi="Times New Roman"/>
      <w:sz w:val="22"/>
      <w:szCs w:val="20"/>
      <w:lang w:eastAsia="zh-CN" w:bidi="hi-IN"/>
    </w:rPr>
  </w:style>
  <w:style w:type="paragraph" w:customStyle="1" w:styleId="DefinitionNumbering8">
    <w:name w:val="Definition Numbering 8"/>
    <w:basedOn w:val="Normal"/>
    <w:pPr>
      <w:spacing w:before="0" w:after="0" w:line="240" w:lineRule="auto"/>
      <w:jc w:val="both"/>
      <w:outlineLvl w:val="7"/>
    </w:pPr>
    <w:rPr>
      <w:rFonts w:ascii="Times New Roman" w:eastAsia="STZhongsong" w:hAnsi="Times New Roman"/>
      <w:sz w:val="22"/>
      <w:szCs w:val="20"/>
      <w:lang w:eastAsia="zh-CN" w:bidi="hi-IN"/>
    </w:rPr>
  </w:style>
  <w:style w:type="paragraph" w:customStyle="1" w:styleId="DefinitionNumbering9">
    <w:name w:val="Definition Numbering 9"/>
    <w:basedOn w:val="Normal"/>
    <w:pPr>
      <w:spacing w:before="0" w:after="0" w:line="240" w:lineRule="auto"/>
      <w:jc w:val="both"/>
      <w:outlineLvl w:val="8"/>
    </w:pPr>
    <w:rPr>
      <w:rFonts w:ascii="Times New Roman" w:eastAsia="STZhongsong" w:hAnsi="Times New Roman"/>
      <w:sz w:val="22"/>
      <w:szCs w:val="20"/>
      <w:lang w:eastAsia="zh-CN" w:bidi="hi-IN"/>
    </w:rPr>
  </w:style>
  <w:style w:type="paragraph" w:customStyle="1" w:styleId="SchPart">
    <w:name w:val="SchPart"/>
    <w:basedOn w:val="Normal"/>
    <w:pPr>
      <w:keepNext/>
      <w:spacing w:before="0" w:after="0" w:line="240" w:lineRule="auto"/>
      <w:ind w:left="3118"/>
      <w:jc w:val="center"/>
      <w:outlineLvl w:val="1"/>
    </w:pPr>
    <w:rPr>
      <w:rFonts w:ascii="Times New Roman" w:eastAsia="STZhongsong" w:hAnsi="Times New Roman"/>
      <w:b/>
      <w:sz w:val="22"/>
      <w:szCs w:val="20"/>
      <w:lang w:eastAsia="zh-CN" w:bidi="hi-IN"/>
    </w:rPr>
  </w:style>
  <w:style w:type="paragraph" w:customStyle="1" w:styleId="SchSection">
    <w:name w:val="SchSection"/>
    <w:basedOn w:val="Normal"/>
    <w:pPr>
      <w:keepNext/>
      <w:spacing w:before="0" w:after="0" w:line="240" w:lineRule="auto"/>
      <w:ind w:left="3118"/>
      <w:jc w:val="center"/>
      <w:outlineLvl w:val="2"/>
    </w:pPr>
    <w:rPr>
      <w:rFonts w:ascii="Times New Roman" w:eastAsia="STZhongsong" w:hAnsi="Times New Roman"/>
      <w:b/>
      <w:sz w:val="22"/>
      <w:szCs w:val="20"/>
      <w:lang w:eastAsia="zh-CN" w:bidi="hi-IN"/>
    </w:rPr>
  </w:style>
  <w:style w:type="paragraph" w:customStyle="1" w:styleId="Body">
    <w:name w:val="Body"/>
    <w:basedOn w:val="Normal"/>
    <w:pPr>
      <w:spacing w:before="0" w:after="0" w:line="240" w:lineRule="auto"/>
      <w:jc w:val="both"/>
    </w:pPr>
    <w:rPr>
      <w:rFonts w:eastAsia="Arial" w:cs="Arial"/>
      <w:sz w:val="22"/>
      <w:szCs w:val="20"/>
      <w:lang w:eastAsia="zh-CN" w:bidi="hi-IN"/>
    </w:rPr>
  </w:style>
  <w:style w:type="paragraph" w:customStyle="1" w:styleId="heading2numberedbutnotbold">
    <w:name w:val="heading 2 numbered but not bold"/>
    <w:basedOn w:val="Heading2"/>
    <w:pPr>
      <w:keepNext w:val="0"/>
      <w:keepLines w:val="0"/>
      <w:tabs>
        <w:tab w:val="left" w:pos="3426"/>
      </w:tabs>
      <w:spacing w:before="0" w:after="0" w:line="240" w:lineRule="auto"/>
      <w:ind w:left="1713"/>
      <w:jc w:val="both"/>
    </w:pPr>
    <w:rPr>
      <w:rFonts w:eastAsia="STZhongsong" w:cs="Arial"/>
      <w:sz w:val="20"/>
      <w:szCs w:val="20"/>
    </w:rPr>
  </w:style>
  <w:style w:type="paragraph" w:customStyle="1" w:styleId="PartHeadingboldcentered">
    <w:name w:val="Part Heading bold centered"/>
    <w:basedOn w:val="MarginText"/>
    <w:pPr>
      <w:keepNext/>
      <w:ind w:left="0"/>
      <w:jc w:val="center"/>
    </w:pPr>
    <w:rPr>
      <w:rFonts w:ascii="Arial" w:eastAsia="STZhongsong" w:hAnsi="Arial" w:cs="Arial"/>
      <w:b/>
      <w:sz w:val="20"/>
      <w:szCs w:val="20"/>
    </w:rPr>
  </w:style>
  <w:style w:type="paragraph" w:customStyle="1" w:styleId="ScheduleL1">
    <w:name w:val="Schedule L1"/>
    <w:basedOn w:val="Normal"/>
    <w:pPr>
      <w:keepNext/>
      <w:overflowPunct w:val="0"/>
      <w:spacing w:after="0" w:line="240" w:lineRule="auto"/>
      <w:jc w:val="both"/>
      <w:outlineLvl w:val="0"/>
    </w:pPr>
    <w:rPr>
      <w:rFonts w:ascii="Calibri" w:eastAsia="STZhongsong" w:hAnsi="Calibri"/>
      <w:b/>
      <w:caps/>
      <w:sz w:val="22"/>
      <w:szCs w:val="20"/>
      <w:lang w:eastAsia="zh-CN" w:bidi="hi-IN"/>
    </w:rPr>
  </w:style>
  <w:style w:type="paragraph" w:customStyle="1" w:styleId="ScheduleL2">
    <w:name w:val="Schedule L2"/>
    <w:basedOn w:val="Normal"/>
    <w:pPr>
      <w:tabs>
        <w:tab w:val="left" w:pos="993"/>
      </w:tabs>
      <w:overflowPunct w:val="0"/>
      <w:spacing w:after="120" w:line="240" w:lineRule="auto"/>
      <w:jc w:val="both"/>
      <w:outlineLvl w:val="1"/>
    </w:pPr>
    <w:rPr>
      <w:rFonts w:ascii="Calibri" w:eastAsia="STZhongsong" w:hAnsi="Calibri"/>
      <w:sz w:val="22"/>
      <w:szCs w:val="20"/>
      <w:lang w:val="en-US" w:eastAsia="zh-CN" w:bidi="hi-IN"/>
    </w:rPr>
  </w:style>
  <w:style w:type="paragraph" w:customStyle="1" w:styleId="ScheduleL3">
    <w:name w:val="Schedule L3"/>
    <w:basedOn w:val="Normal"/>
    <w:pPr>
      <w:overflowPunct w:val="0"/>
      <w:spacing w:after="120" w:line="240" w:lineRule="auto"/>
      <w:jc w:val="both"/>
      <w:outlineLvl w:val="2"/>
    </w:pPr>
    <w:rPr>
      <w:rFonts w:ascii="Calibri" w:eastAsia="STZhongsong" w:hAnsi="Calibri"/>
      <w:sz w:val="22"/>
      <w:szCs w:val="20"/>
      <w:lang w:eastAsia="zh-CN" w:bidi="hi-IN"/>
    </w:rPr>
  </w:style>
  <w:style w:type="paragraph" w:customStyle="1" w:styleId="ScheduleL4">
    <w:name w:val="Schedule L4"/>
    <w:basedOn w:val="Normal"/>
    <w:pPr>
      <w:overflowPunct w:val="0"/>
      <w:spacing w:after="120" w:line="240" w:lineRule="auto"/>
      <w:jc w:val="both"/>
      <w:outlineLvl w:val="3"/>
    </w:pPr>
    <w:rPr>
      <w:rFonts w:ascii="Calibri" w:eastAsia="STZhongsong" w:hAnsi="Calibri"/>
      <w:sz w:val="22"/>
      <w:szCs w:val="20"/>
      <w:lang w:eastAsia="zh-CN" w:bidi="hi-IN"/>
    </w:rPr>
  </w:style>
  <w:style w:type="paragraph" w:customStyle="1" w:styleId="ScheduleL5">
    <w:name w:val="Schedule L5"/>
    <w:basedOn w:val="Normal"/>
    <w:pPr>
      <w:overflowPunct w:val="0"/>
      <w:spacing w:before="0" w:after="0" w:line="240" w:lineRule="auto"/>
      <w:jc w:val="both"/>
      <w:outlineLvl w:val="4"/>
    </w:pPr>
    <w:rPr>
      <w:rFonts w:ascii="Times New Roman" w:eastAsia="STZhongsong" w:hAnsi="Times New Roman"/>
      <w:sz w:val="22"/>
      <w:szCs w:val="20"/>
      <w:lang w:eastAsia="zh-CN" w:bidi="hi-IN"/>
    </w:rPr>
  </w:style>
  <w:style w:type="paragraph" w:customStyle="1" w:styleId="ScheduleL6">
    <w:name w:val="Schedule L6"/>
    <w:basedOn w:val="Normal"/>
    <w:pPr>
      <w:spacing w:before="0" w:after="0" w:line="240" w:lineRule="auto"/>
      <w:jc w:val="both"/>
      <w:outlineLvl w:val="5"/>
    </w:pPr>
    <w:rPr>
      <w:rFonts w:ascii="Times New Roman" w:eastAsia="STZhongsong" w:hAnsi="Times New Roman"/>
      <w:sz w:val="22"/>
      <w:szCs w:val="20"/>
      <w:lang w:eastAsia="zh-CN" w:bidi="hi-IN"/>
    </w:rPr>
  </w:style>
  <w:style w:type="paragraph" w:customStyle="1" w:styleId="ScheduleL7">
    <w:name w:val="Schedule L7"/>
    <w:basedOn w:val="Normal"/>
    <w:pPr>
      <w:spacing w:before="0" w:after="0" w:line="240" w:lineRule="auto"/>
      <w:jc w:val="both"/>
      <w:outlineLvl w:val="6"/>
    </w:pPr>
    <w:rPr>
      <w:rFonts w:ascii="Times New Roman" w:eastAsia="STZhongsong" w:hAnsi="Times New Roman"/>
      <w:sz w:val="22"/>
      <w:szCs w:val="20"/>
      <w:lang w:eastAsia="zh-CN" w:bidi="hi-IN"/>
    </w:rPr>
  </w:style>
  <w:style w:type="paragraph" w:customStyle="1" w:styleId="ScheduleL8">
    <w:name w:val="Schedule L8"/>
    <w:basedOn w:val="Normal"/>
    <w:pPr>
      <w:spacing w:before="0" w:after="0" w:line="240" w:lineRule="auto"/>
      <w:jc w:val="both"/>
      <w:outlineLvl w:val="7"/>
    </w:pPr>
    <w:rPr>
      <w:rFonts w:ascii="Times New Roman" w:eastAsia="STZhongsong" w:hAnsi="Times New Roman"/>
      <w:sz w:val="22"/>
      <w:szCs w:val="20"/>
      <w:lang w:eastAsia="zh-CN" w:bidi="hi-IN"/>
    </w:rPr>
  </w:style>
  <w:style w:type="paragraph" w:customStyle="1" w:styleId="ScheduleL9">
    <w:name w:val="Schedule L9"/>
    <w:basedOn w:val="Normal"/>
    <w:pPr>
      <w:spacing w:before="0" w:after="0" w:line="240" w:lineRule="auto"/>
      <w:jc w:val="both"/>
      <w:outlineLvl w:val="8"/>
    </w:pPr>
    <w:rPr>
      <w:rFonts w:ascii="Times New Roman" w:eastAsia="STZhongsong" w:hAnsi="Times New Roman"/>
      <w:sz w:val="22"/>
      <w:szCs w:val="20"/>
      <w:lang w:eastAsia="zh-CN" w:bidi="hi-IN"/>
    </w:rPr>
  </w:style>
  <w:style w:type="paragraph" w:customStyle="1" w:styleId="bodystrong">
    <w:name w:val="body strong"/>
    <w:basedOn w:val="Body"/>
    <w:pPr>
      <w:jc w:val="left"/>
    </w:pPr>
    <w:rPr>
      <w:rFonts w:eastAsia="SimSun" w:cs="Times New Roman"/>
      <w:b/>
      <w:sz w:val="20"/>
      <w:szCs w:val="24"/>
    </w:rPr>
  </w:style>
  <w:style w:type="paragraph" w:customStyle="1" w:styleId="Sch1styleclause">
    <w:name w:val="Sch  (1style) clause"/>
    <w:basedOn w:val="Normal"/>
    <w:pPr>
      <w:spacing w:before="320" w:after="0" w:line="300" w:lineRule="atLeast"/>
      <w:jc w:val="both"/>
      <w:outlineLvl w:val="0"/>
    </w:pPr>
    <w:rPr>
      <w:rFonts w:ascii="Times New Roman" w:eastAsia="Times New Roman" w:hAnsi="Times New Roman"/>
      <w:b/>
      <w:smallCaps/>
      <w:sz w:val="22"/>
      <w:szCs w:val="20"/>
      <w:lang w:eastAsia="zh-CN" w:bidi="hi-IN"/>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olor w:val="000000"/>
      <w:sz w:val="22"/>
      <w:szCs w:val="20"/>
      <w:lang w:eastAsia="zh-CN" w:bidi="hi-IN"/>
    </w:rPr>
  </w:style>
  <w:style w:type="paragraph" w:customStyle="1" w:styleId="Sch1stylepara">
    <w:name w:val="Sch (1style) para"/>
    <w:basedOn w:val="Normal"/>
    <w:pPr>
      <w:tabs>
        <w:tab w:val="left" w:pos="3118"/>
      </w:tabs>
      <w:spacing w:before="0" w:after="120" w:line="300" w:lineRule="atLeast"/>
      <w:ind w:left="1559" w:hanging="567"/>
      <w:jc w:val="both"/>
    </w:pPr>
    <w:rPr>
      <w:rFonts w:ascii="Times New Roman" w:eastAsia="Times New Roman" w:hAnsi="Times New Roman"/>
      <w:sz w:val="22"/>
      <w:szCs w:val="20"/>
      <w:lang w:eastAsia="zh-CN" w:bidi="hi-IN"/>
    </w:rPr>
  </w:style>
  <w:style w:type="paragraph" w:customStyle="1" w:styleId="Sch1stylesubpara">
    <w:name w:val="Sch (1style) sub para"/>
    <w:basedOn w:val="Heading4"/>
    <w:pPr>
      <w:keepLines w:val="0"/>
      <w:tabs>
        <w:tab w:val="left" w:pos="4529"/>
        <w:tab w:val="left" w:pos="4689"/>
      </w:tabs>
      <w:spacing w:after="120" w:line="300" w:lineRule="atLeast"/>
      <w:ind w:left="2268" w:hanging="567"/>
    </w:pPr>
    <w:rPr>
      <w:rFonts w:ascii="Times New Roman" w:eastAsia="Times New Roman" w:hAnsi="Times New Roman" w:cs="Times New Roman"/>
      <w:bCs w:val="0"/>
      <w:szCs w:val="20"/>
    </w:rPr>
  </w:style>
  <w:style w:type="paragraph" w:customStyle="1" w:styleId="StyleHeading3ServiceConformance3Arial">
    <w:name w:val="Style Heading 3Service Conformance 3 + Arial"/>
    <w:basedOn w:val="Heading3"/>
    <w:pPr>
      <w:keepNext w:val="0"/>
      <w:keepLines w:val="0"/>
      <w:tabs>
        <w:tab w:val="left" w:pos="2194"/>
      </w:tabs>
      <w:spacing w:before="0" w:after="0"/>
      <w:ind w:left="2194" w:hanging="737"/>
      <w:jc w:val="both"/>
    </w:pPr>
    <w:rPr>
      <w:rFonts w:ascii="Times New Roman" w:hAnsi="Times New Roman"/>
      <w:sz w:val="22"/>
      <w:szCs w:val="20"/>
      <w:lang w:eastAsia="zh-CN" w:bidi="hi-IN"/>
    </w:rPr>
  </w:style>
  <w:style w:type="paragraph" w:customStyle="1" w:styleId="StyleHeading5ServiceConformance4HeadingHeading5unusedLev">
    <w:name w:val="Style Heading 5Service Conformance 4HeadingHeading 5(unused)Lev..."/>
    <w:basedOn w:val="Heading5"/>
    <w:pPr>
      <w:keepLines w:val="0"/>
      <w:spacing w:line="360" w:lineRule="auto"/>
      <w:jc w:val="left"/>
    </w:pPr>
    <w:rPr>
      <w:rFonts w:ascii="Times New Roman" w:eastAsia="Times New Roman" w:hAnsi="Times New Roman" w:cs="Times New Roman"/>
      <w:bCs w:val="0"/>
      <w:szCs w:val="20"/>
    </w:rPr>
  </w:style>
  <w:style w:type="paragraph" w:customStyle="1" w:styleId="FFWLevel1">
    <w:name w:val="FFW Level 1"/>
    <w:basedOn w:val="Normal"/>
    <w:pPr>
      <w:keepNext/>
      <w:spacing w:before="240" w:after="0" w:line="260" w:lineRule="atLeast"/>
      <w:jc w:val="both"/>
    </w:pPr>
    <w:rPr>
      <w:rFonts w:eastAsia="Arial" w:cs="Arial"/>
      <w:b/>
      <w:sz w:val="20"/>
      <w:szCs w:val="24"/>
      <w:lang w:eastAsia="fr-FR" w:bidi="hi-IN"/>
    </w:rPr>
  </w:style>
  <w:style w:type="paragraph" w:customStyle="1" w:styleId="FFWLevel2">
    <w:name w:val="FFW Level 2"/>
    <w:basedOn w:val="Normal"/>
    <w:pPr>
      <w:spacing w:before="240" w:after="0" w:line="260" w:lineRule="atLeast"/>
      <w:jc w:val="both"/>
    </w:pPr>
    <w:rPr>
      <w:rFonts w:eastAsia="Arial" w:cs="Arial"/>
      <w:sz w:val="20"/>
      <w:szCs w:val="24"/>
      <w:lang w:eastAsia="fr-FR" w:bidi="hi-IN"/>
    </w:rPr>
  </w:style>
  <w:style w:type="paragraph" w:customStyle="1" w:styleId="FFWLevel3">
    <w:name w:val="FFW Level 3"/>
    <w:basedOn w:val="Normal"/>
    <w:pPr>
      <w:spacing w:before="240" w:after="0" w:line="260" w:lineRule="atLeast"/>
      <w:jc w:val="both"/>
    </w:pPr>
    <w:rPr>
      <w:rFonts w:eastAsia="Arial" w:cs="Arial"/>
      <w:sz w:val="20"/>
      <w:szCs w:val="24"/>
      <w:lang w:eastAsia="fr-FR" w:bidi="hi-IN"/>
    </w:rPr>
  </w:style>
  <w:style w:type="paragraph" w:customStyle="1" w:styleId="FFWLevel4">
    <w:name w:val="FFW Level 4"/>
    <w:basedOn w:val="Normal"/>
    <w:pPr>
      <w:tabs>
        <w:tab w:val="left" w:pos="3174"/>
      </w:tabs>
      <w:spacing w:before="240" w:after="0" w:line="260" w:lineRule="atLeast"/>
      <w:ind w:left="1587" w:hanging="793"/>
      <w:jc w:val="both"/>
    </w:pPr>
    <w:rPr>
      <w:rFonts w:eastAsia="Arial" w:cs="Arial"/>
      <w:sz w:val="20"/>
      <w:szCs w:val="24"/>
      <w:lang w:eastAsia="fr-FR" w:bidi="hi-IN"/>
    </w:rPr>
  </w:style>
  <w:style w:type="paragraph" w:customStyle="1" w:styleId="FFWLevel5">
    <w:name w:val="FFW Level 5"/>
    <w:basedOn w:val="Normal"/>
    <w:pPr>
      <w:tabs>
        <w:tab w:val="left" w:pos="4762"/>
      </w:tabs>
      <w:spacing w:before="240" w:after="0" w:line="260" w:lineRule="atLeast"/>
      <w:ind w:left="2381" w:hanging="794"/>
      <w:jc w:val="both"/>
    </w:pPr>
    <w:rPr>
      <w:rFonts w:eastAsia="Arial" w:cs="Arial"/>
      <w:sz w:val="20"/>
      <w:szCs w:val="24"/>
      <w:lang w:eastAsia="fr-FR" w:bidi="hi-IN"/>
    </w:rPr>
  </w:style>
  <w:style w:type="paragraph" w:customStyle="1" w:styleId="FFWLevel6">
    <w:name w:val="FFW Level 6"/>
    <w:basedOn w:val="Normal"/>
    <w:pPr>
      <w:spacing w:before="240" w:after="0" w:line="260" w:lineRule="atLeast"/>
      <w:jc w:val="both"/>
    </w:pPr>
    <w:rPr>
      <w:rFonts w:eastAsia="Arial" w:cs="Arial"/>
      <w:sz w:val="20"/>
      <w:szCs w:val="24"/>
      <w:lang w:eastAsia="fr-FR" w:bidi="hi-IN"/>
    </w:rPr>
  </w:style>
  <w:style w:type="paragraph" w:customStyle="1" w:styleId="FFWBody1">
    <w:name w:val="FFW Body 1"/>
    <w:basedOn w:val="Normal"/>
    <w:pPr>
      <w:spacing w:before="240" w:after="0" w:line="260" w:lineRule="atLeast"/>
      <w:ind w:left="794"/>
      <w:jc w:val="both"/>
    </w:pPr>
    <w:rPr>
      <w:rFonts w:eastAsia="Arial" w:cs="Arial"/>
      <w:sz w:val="20"/>
      <w:szCs w:val="24"/>
      <w:lang w:eastAsia="fr-FR" w:bidi="hi-IN"/>
    </w:rPr>
  </w:style>
  <w:style w:type="paragraph" w:customStyle="1" w:styleId="FFWDefinitionColumnLevel1">
    <w:name w:val="FFW Definition Column Level 1"/>
    <w:basedOn w:val="Normal"/>
    <w:pPr>
      <w:spacing w:before="240" w:after="0" w:line="260" w:lineRule="atLeast"/>
      <w:jc w:val="both"/>
    </w:pPr>
    <w:rPr>
      <w:rFonts w:eastAsia="Arial" w:cs="Arial"/>
      <w:sz w:val="20"/>
      <w:szCs w:val="24"/>
      <w:lang w:eastAsia="fr-FR" w:bidi="hi-IN"/>
    </w:rPr>
  </w:style>
  <w:style w:type="paragraph" w:customStyle="1" w:styleId="FFWDefinitionColumnLevel2">
    <w:name w:val="FFW Definition Column Level 2"/>
    <w:basedOn w:val="Normal"/>
    <w:pPr>
      <w:spacing w:before="240" w:after="0" w:line="260" w:lineRule="atLeast"/>
      <w:jc w:val="both"/>
    </w:pPr>
    <w:rPr>
      <w:rFonts w:eastAsia="Arial" w:cs="Arial"/>
      <w:sz w:val="20"/>
      <w:szCs w:val="24"/>
      <w:lang w:eastAsia="fr-FR" w:bidi="hi-IN"/>
    </w:rPr>
  </w:style>
  <w:style w:type="paragraph" w:customStyle="1" w:styleId="FFWBody3">
    <w:name w:val="FFW Body 3"/>
    <w:basedOn w:val="Normal"/>
    <w:pPr>
      <w:spacing w:before="240" w:after="0" w:line="260" w:lineRule="atLeast"/>
      <w:ind w:left="794"/>
      <w:jc w:val="both"/>
    </w:pPr>
    <w:rPr>
      <w:rFonts w:eastAsia="Arial" w:cs="Arial"/>
      <w:sz w:val="20"/>
      <w:szCs w:val="20"/>
      <w:lang w:eastAsia="zh-CN" w:bidi="hi-IN"/>
    </w:rPr>
  </w:style>
  <w:style w:type="paragraph" w:customStyle="1" w:styleId="FFWDefinitionLevel1">
    <w:name w:val="FFW Definition Level 1"/>
    <w:basedOn w:val="Normal"/>
    <w:pPr>
      <w:spacing w:before="240" w:after="0" w:line="260" w:lineRule="atLeast"/>
      <w:jc w:val="both"/>
    </w:pPr>
    <w:rPr>
      <w:rFonts w:eastAsia="Arial" w:cs="Arial"/>
      <w:sz w:val="20"/>
      <w:szCs w:val="24"/>
      <w:lang w:eastAsia="en-GB" w:bidi="hi-IN"/>
    </w:rPr>
  </w:style>
  <w:style w:type="paragraph" w:customStyle="1" w:styleId="MediumGrid21">
    <w:name w:val="Medium Grid 21"/>
    <w:pPr>
      <w:suppressAutoHyphens/>
      <w:spacing w:after="0" w:line="240" w:lineRule="auto"/>
      <w:jc w:val="both"/>
    </w:pPr>
    <w:rPr>
      <w:rFonts w:ascii="Arial" w:eastAsia="Times New Roman" w:hAnsi="Arial" w:cs="Arial"/>
      <w:sz w:val="24"/>
      <w:szCs w:val="24"/>
      <w:lang w:eastAsia="zh-CN" w:bidi="hi-IN"/>
    </w:rPr>
  </w:style>
  <w:style w:type="paragraph" w:customStyle="1" w:styleId="GPSSchTitleandNumber">
    <w:name w:val="GPS Sch Title and Number"/>
    <w:basedOn w:val="Normal"/>
    <w:pPr>
      <w:keepNext/>
      <w:overflowPunct w:val="0"/>
      <w:spacing w:before="0" w:after="0" w:line="240" w:lineRule="auto"/>
      <w:ind w:firstLine="426"/>
      <w:jc w:val="center"/>
      <w:outlineLvl w:val="0"/>
    </w:pPr>
    <w:rPr>
      <w:rFonts w:ascii="Arial Bold" w:eastAsia="STZhongsong" w:hAnsi="Arial Bold"/>
      <w:b/>
      <w:caps/>
      <w:sz w:val="22"/>
      <w:lang w:eastAsia="zh-CN" w:bidi="hi-IN"/>
    </w:rPr>
  </w:style>
  <w:style w:type="paragraph" w:customStyle="1" w:styleId="FFWDefinitionLevel2">
    <w:name w:val="FFW Definition Level 2"/>
    <w:basedOn w:val="Normal"/>
    <w:pPr>
      <w:tabs>
        <w:tab w:val="left" w:pos="3174"/>
      </w:tabs>
      <w:spacing w:before="240" w:after="0" w:line="260" w:lineRule="atLeast"/>
      <w:ind w:left="1587" w:hanging="794"/>
      <w:jc w:val="both"/>
    </w:pPr>
    <w:rPr>
      <w:rFonts w:eastAsia="Arial" w:cs="Arial"/>
      <w:sz w:val="20"/>
      <w:szCs w:val="24"/>
      <w:lang w:eastAsia="fr-FR" w:bidi="hi-IN"/>
    </w:rPr>
  </w:style>
  <w:style w:type="paragraph" w:customStyle="1" w:styleId="GPSDefinitionTerm">
    <w:name w:val="GPS Definition Term"/>
    <w:basedOn w:val="Normal"/>
    <w:pPr>
      <w:spacing w:before="0" w:after="120" w:line="240" w:lineRule="auto"/>
      <w:ind w:left="-108"/>
    </w:pPr>
    <w:rPr>
      <w:rFonts w:ascii="Calibri" w:hAnsi="Calibri" w:cs="Calibri"/>
      <w:b/>
      <w:sz w:val="22"/>
      <w:lang w:eastAsia="zh-CN" w:bidi="hi-IN"/>
    </w:rPr>
  </w:style>
  <w:style w:type="paragraph" w:styleId="BodyText2">
    <w:name w:val="Body Text 2"/>
    <w:basedOn w:val="Normal"/>
    <w:pPr>
      <w:spacing w:before="0" w:after="120" w:line="480" w:lineRule="auto"/>
      <w:jc w:val="both"/>
    </w:pPr>
    <w:rPr>
      <w:rFonts w:ascii="Calibri" w:hAnsi="Calibri" w:cs="Calibri"/>
      <w:sz w:val="22"/>
      <w:lang w:eastAsia="zh-CN" w:bidi="hi-IN"/>
    </w:rPr>
  </w:style>
  <w:style w:type="character" w:customStyle="1" w:styleId="BodyText2Char">
    <w:name w:val="Body Text 2 Char"/>
    <w:basedOn w:val="DefaultParagraphFont"/>
    <w:rPr>
      <w:rFonts w:ascii="Calibri" w:eastAsia="Calibri" w:hAnsi="Calibri" w:cs="Calibri"/>
      <w:lang w:eastAsia="zh-CN" w:bidi="hi-IN"/>
    </w:rPr>
  </w:style>
  <w:style w:type="paragraph" w:customStyle="1" w:styleId="GPSL1CLAUSEHEADING">
    <w:name w:val="GPS L1 CLAUSE HEADING"/>
    <w:basedOn w:val="Normal"/>
    <w:next w:val="Standard"/>
    <w:pPr>
      <w:tabs>
        <w:tab w:val="left" w:pos="142"/>
      </w:tabs>
      <w:overflowPunct w:val="0"/>
      <w:spacing w:after="0" w:line="240" w:lineRule="auto"/>
      <w:jc w:val="both"/>
      <w:outlineLvl w:val="1"/>
    </w:pPr>
    <w:rPr>
      <w:rFonts w:ascii="Calibri" w:eastAsia="STZhongsong" w:hAnsi="Calibri" w:cs="Calibri"/>
      <w:b/>
      <w:caps/>
      <w:sz w:val="22"/>
      <w:lang w:eastAsia="zh-CN" w:bidi="hi-IN"/>
    </w:rPr>
  </w:style>
  <w:style w:type="paragraph" w:customStyle="1" w:styleId="GPSL2numberedclause">
    <w:name w:val="GPS L2 numbered clause"/>
    <w:basedOn w:val="Normal"/>
    <w:pPr>
      <w:tabs>
        <w:tab w:val="left" w:pos="2268"/>
      </w:tabs>
      <w:overflowPunct w:val="0"/>
      <w:spacing w:after="120" w:line="240" w:lineRule="auto"/>
      <w:ind w:left="1134" w:hanging="567"/>
      <w:jc w:val="both"/>
    </w:pPr>
    <w:rPr>
      <w:rFonts w:ascii="Calibri" w:hAnsi="Calibri" w:cs="Calibri"/>
      <w:sz w:val="22"/>
      <w:lang w:eastAsia="zh-CN" w:bidi="hi-IN"/>
    </w:rPr>
  </w:style>
  <w:style w:type="paragraph" w:customStyle="1" w:styleId="GPSL3numberedclause">
    <w:name w:val="GPS L3 numbered clause"/>
    <w:basedOn w:val="Normal"/>
    <w:pPr>
      <w:tabs>
        <w:tab w:val="left" w:pos="1985"/>
      </w:tabs>
      <w:overflowPunct w:val="0"/>
      <w:spacing w:after="120" w:line="240" w:lineRule="auto"/>
      <w:jc w:val="both"/>
    </w:pPr>
    <w:rPr>
      <w:rFonts w:ascii="Calibri" w:hAnsi="Calibri" w:cs="Calibri"/>
      <w:sz w:val="22"/>
      <w:lang w:eastAsia="zh-CN" w:bidi="hi-IN"/>
    </w:rPr>
  </w:style>
  <w:style w:type="paragraph" w:customStyle="1" w:styleId="GPSL4numberedclause">
    <w:name w:val="GPS L4 numbered clause"/>
    <w:basedOn w:val="GPSL3numberedclause"/>
    <w:pPr>
      <w:tabs>
        <w:tab w:val="clear" w:pos="1985"/>
      </w:tabs>
    </w:pPr>
  </w:style>
  <w:style w:type="paragraph" w:customStyle="1" w:styleId="GPSL5numberedclause">
    <w:name w:val="GPS L5 numbered clause"/>
    <w:basedOn w:val="GPSL4numberedclause"/>
    <w:pPr>
      <w:tabs>
        <w:tab w:val="left" w:pos="3119"/>
      </w:tabs>
    </w:pPr>
  </w:style>
  <w:style w:type="paragraph" w:customStyle="1" w:styleId="GPSL6numbered">
    <w:name w:val="GPS L6 numbered"/>
    <w:basedOn w:val="GPSL5numberedclause"/>
    <w:pPr>
      <w:tabs>
        <w:tab w:val="clear" w:pos="3119"/>
        <w:tab w:val="left" w:pos="3686"/>
      </w:tabs>
    </w:pPr>
  </w:style>
  <w:style w:type="paragraph" w:customStyle="1" w:styleId="ColorfulShading-Accent11">
    <w:name w:val="Colorful Shading - Accent 11"/>
    <w:pPr>
      <w:suppressAutoHyphens/>
      <w:spacing w:after="0" w:line="240" w:lineRule="auto"/>
      <w:jc w:val="both"/>
    </w:pPr>
    <w:rPr>
      <w:rFonts w:cs="Calibri"/>
      <w:lang w:bidi="hi-IN"/>
    </w:rPr>
  </w:style>
  <w:style w:type="paragraph" w:customStyle="1" w:styleId="GPSL2Numbered">
    <w:name w:val="GPS L2 Numbered"/>
    <w:basedOn w:val="GPSL2NumberedBoldHeading"/>
    <w:pPr>
      <w:tabs>
        <w:tab w:val="clear" w:pos="1134"/>
      </w:tabs>
    </w:pPr>
    <w:rPr>
      <w:b w:val="0"/>
    </w:rPr>
  </w:style>
  <w:style w:type="paragraph" w:customStyle="1" w:styleId="GPSL1SCHEDULEHeading">
    <w:name w:val="GPS L1 SCHEDULE Heading"/>
    <w:basedOn w:val="GPSL1CLAUSEHEADING"/>
  </w:style>
  <w:style w:type="paragraph" w:customStyle="1" w:styleId="GPSL2NumberedBoldHeading">
    <w:name w:val="GPS L2 Numbered Bold Heading"/>
    <w:basedOn w:val="Normal"/>
    <w:pPr>
      <w:tabs>
        <w:tab w:val="left" w:pos="1134"/>
      </w:tabs>
      <w:overflowPunct w:val="0"/>
      <w:spacing w:after="120" w:line="240" w:lineRule="auto"/>
      <w:jc w:val="both"/>
    </w:pPr>
    <w:rPr>
      <w:rFonts w:ascii="Calibri" w:hAnsi="Calibri" w:cs="Calibri"/>
      <w:b/>
      <w:sz w:val="22"/>
      <w:lang w:eastAsia="zh-CN" w:bidi="hi-IN"/>
    </w:rPr>
  </w:style>
  <w:style w:type="paragraph" w:customStyle="1" w:styleId="GPsDefinition">
    <w:name w:val="GPs Definition"/>
    <w:basedOn w:val="Normal"/>
    <w:pPr>
      <w:tabs>
        <w:tab w:val="left" w:pos="175"/>
      </w:tabs>
      <w:spacing w:before="0" w:after="120" w:line="240" w:lineRule="auto"/>
      <w:jc w:val="both"/>
    </w:pPr>
    <w:rPr>
      <w:rFonts w:ascii="Calibri" w:hAnsi="Calibri" w:cs="Calibri"/>
      <w:sz w:val="22"/>
      <w:lang w:eastAsia="zh-CN" w:bidi="hi-IN"/>
    </w:rPr>
  </w:style>
  <w:style w:type="paragraph" w:customStyle="1" w:styleId="GPSDefinitionL2">
    <w:name w:val="GPS Definition L2"/>
    <w:basedOn w:val="GPsDefinition"/>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macrorestart">
    <w:name w:val="GPS macro restart"/>
    <w:basedOn w:val="Normal"/>
    <w:pPr>
      <w:spacing w:before="0" w:after="0" w:line="240" w:lineRule="auto"/>
      <w:jc w:val="both"/>
    </w:pPr>
    <w:rPr>
      <w:rFonts w:ascii="Calibri" w:hAnsi="Calibri" w:cs="Calibri"/>
      <w:color w:val="FFFFFF"/>
      <w:sz w:val="16"/>
      <w:szCs w:val="16"/>
      <w:lang w:eastAsia="zh-CN" w:bidi="hi-IN"/>
    </w:rPr>
  </w:style>
  <w:style w:type="paragraph" w:customStyle="1" w:styleId="Normal1">
    <w:name w:val="Normal1"/>
    <w:pPr>
      <w:widowControl w:val="0"/>
      <w:suppressAutoHyphens/>
      <w:spacing w:after="80" w:line="240" w:lineRule="auto"/>
      <w:jc w:val="both"/>
    </w:pPr>
    <w:rPr>
      <w:rFonts w:cs="Calibri"/>
      <w:color w:val="000000"/>
      <w:lang w:bidi="hi-IN"/>
    </w:rPr>
  </w:style>
  <w:style w:type="paragraph" w:styleId="ListParagraph">
    <w:name w:val="List Paragraph"/>
    <w:basedOn w:val="Normal"/>
    <w:pPr>
      <w:overflowPunct w:val="0"/>
      <w:spacing w:before="0" w:after="0" w:line="240" w:lineRule="auto"/>
      <w:ind w:left="720"/>
      <w:jc w:val="both"/>
    </w:pPr>
    <w:rPr>
      <w:rFonts w:ascii="Calibri" w:hAnsi="Calibri" w:cs="F"/>
      <w:sz w:val="22"/>
      <w:lang w:eastAsia="zh-CN" w:bidi="hi-I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styleId="Subtitle">
    <w:name w:val="Subtitle"/>
    <w:basedOn w:val="Normal"/>
    <w:next w:val="Standard"/>
    <w:uiPriority w:val="11"/>
    <w:qFormat/>
    <w:pPr>
      <w:keepNext/>
      <w:keepLines/>
      <w:spacing w:before="360" w:line="240" w:lineRule="auto"/>
      <w:jc w:val="both"/>
    </w:pPr>
    <w:rPr>
      <w:rFonts w:ascii="Georgia" w:eastAsia="Georgia" w:hAnsi="Georgia" w:cs="Georgia"/>
      <w:i/>
      <w:color w:val="666666"/>
      <w:sz w:val="48"/>
      <w:szCs w:val="48"/>
      <w:lang w:eastAsia="zh-CN" w:bidi="hi-IN"/>
    </w:rPr>
  </w:style>
  <w:style w:type="character" w:customStyle="1" w:styleId="SubtitleChar">
    <w:name w:val="Subtitle Char"/>
    <w:basedOn w:val="DefaultParagraphFont"/>
    <w:rPr>
      <w:rFonts w:ascii="Georgia" w:eastAsia="Georgia" w:hAnsi="Georgia" w:cs="Georgia"/>
      <w:i/>
      <w:color w:val="666666"/>
      <w:sz w:val="48"/>
      <w:szCs w:val="48"/>
      <w:lang w:eastAsia="zh-CN" w:bidi="hi-IN"/>
    </w:rPr>
  </w:style>
  <w:style w:type="character" w:customStyle="1" w:styleId="MarginTextChar">
    <w:name w:val="Margin Text Char"/>
    <w:rPr>
      <w:rFonts w:ascii="Trebuchet MS" w:eastAsia="Trebuchet MS" w:hAnsi="Trebuchet MS" w:cs="Trebuchet MS"/>
      <w:sz w:val="22"/>
      <w:szCs w:val="22"/>
      <w:lang w:eastAsia="en-US"/>
    </w:rPr>
  </w:style>
  <w:style w:type="character" w:customStyle="1" w:styleId="BodyTextIndentChar">
    <w:name w:val="Body Text Indent Char"/>
    <w:rPr>
      <w:rFonts w:ascii="Trebuchet MS" w:eastAsia="Trebuchet MS" w:hAnsi="Trebuchet MS" w:cs="Trebuchet MS"/>
      <w:sz w:val="22"/>
      <w:szCs w:val="22"/>
      <w:lang w:eastAsia="en-US"/>
    </w:rPr>
  </w:style>
  <w:style w:type="character" w:styleId="PageNumber">
    <w:name w:val="page number"/>
  </w:style>
  <w:style w:type="character" w:customStyle="1" w:styleId="GuidancenoteparagraphtextChar">
    <w:name w:val="Guidance note paragraph text Char"/>
    <w:rPr>
      <w:rFonts w:ascii="Arial" w:eastAsia="STZhongsong" w:hAnsi="Arial" w:cs="Arial"/>
      <w:b/>
      <w:i/>
      <w:color w:val="000000"/>
      <w:szCs w:val="24"/>
      <w:lang w:eastAsia="zh-CN"/>
    </w:rPr>
  </w:style>
  <w:style w:type="character" w:customStyle="1" w:styleId="BodyTextChar">
    <w:name w:val="Body Text Char"/>
    <w:rPr>
      <w:sz w:val="22"/>
      <w:szCs w:val="22"/>
      <w:lang w:eastAsia="en-US"/>
    </w:rPr>
  </w:style>
  <w:style w:type="character" w:customStyle="1" w:styleId="FootnoteTextChar">
    <w:name w:val="Footnote Text Char"/>
    <w:rPr>
      <w:lang w:eastAsia="en-US"/>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styleId="CommentReference">
    <w:name w:val="annotation reference"/>
    <w:rPr>
      <w:sz w:val="16"/>
      <w:szCs w:val="16"/>
    </w:rPr>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EndnoteTextChar">
    <w:name w:val="Endnote Text Char"/>
    <w:rPr>
      <w:rFonts w:ascii="Courier" w:eastAsia="Times New Roman" w:hAnsi="Courier" w:cs="Courier"/>
      <w:sz w:val="24"/>
      <w:lang w:eastAsia="en-US"/>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 w:val="22"/>
      <w:lang w:eastAsia="en-US"/>
    </w:rPr>
  </w:style>
  <w:style w:type="character" w:customStyle="1" w:styleId="st1">
    <w:name w:val="st1"/>
  </w:style>
  <w:style w:type="character" w:styleId="Emphasis">
    <w:name w:val="Emphasis"/>
    <w:rPr>
      <w:i/>
      <w:iCs/>
    </w:rPr>
  </w:style>
  <w:style w:type="character" w:styleId="Strong">
    <w:name w:val="Strong"/>
    <w:rPr>
      <w:b/>
      <w:bCs/>
    </w:rPr>
  </w:style>
  <w:style w:type="character" w:customStyle="1" w:styleId="heading2numberedbutnotboldChar">
    <w:name w:val="heading 2 numbered but not bold Char"/>
    <w:rPr>
      <w:rFonts w:ascii="Arial" w:eastAsia="STZhongsong" w:hAnsi="Arial" w:cs="Arial"/>
      <w:lang w:eastAsia="zh-CN"/>
    </w:rPr>
  </w:style>
  <w:style w:type="character" w:customStyle="1" w:styleId="PartHeadingboldcenteredChar">
    <w:name w:val="Part Heading bold centered Char"/>
    <w:rPr>
      <w:rFonts w:ascii="Arial" w:eastAsia="STZhongsong" w:hAnsi="Arial" w:cs="Arial"/>
      <w:b/>
      <w:lang w:eastAsia="zh-CN"/>
    </w:rPr>
  </w:style>
  <w:style w:type="character" w:customStyle="1" w:styleId="ScheduleL2Char">
    <w:name w:val="Schedule L2 Char"/>
    <w:rPr>
      <w:rFonts w:eastAsia="STZhongsong"/>
      <w:sz w:val="22"/>
      <w:lang w:val="en-US" w:eastAsia="zh-CN"/>
    </w:rPr>
  </w:style>
  <w:style w:type="character" w:customStyle="1" w:styleId="bodystrongChar">
    <w:name w:val="body strong Char"/>
    <w:rPr>
      <w:rFonts w:ascii="Arial" w:eastAsia="SimSun" w:hAnsi="Arial" w:cs="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Times New Roman"/>
      <w:sz w:val="22"/>
      <w:lang w:eastAsia="en-US"/>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 w:val="22"/>
      <w:lang w:eastAsia="en-US"/>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Cs w:val="24"/>
      <w:lang w:eastAsia="fr-FR"/>
    </w:rPr>
  </w:style>
  <w:style w:type="character" w:customStyle="1" w:styleId="FFWLevel4Char">
    <w:name w:val="FFW Level 4 Char"/>
    <w:rPr>
      <w:rFonts w:ascii="Arial" w:eastAsia="Times New Roman" w:hAnsi="Arial" w:cs="Arial"/>
      <w:szCs w:val="24"/>
      <w:lang w:eastAsia="fr-FR"/>
    </w:rPr>
  </w:style>
  <w:style w:type="character" w:customStyle="1" w:styleId="GPSSchTitleandNumberChar">
    <w:name w:val="GPS Sch Title and Number Char"/>
    <w:rPr>
      <w:rFonts w:ascii="Arial Bold" w:eastAsia="STZhongsong" w:hAnsi="Arial Bold" w:cs="Arial Bold"/>
      <w:b/>
      <w:caps/>
      <w:sz w:val="22"/>
      <w:szCs w:val="22"/>
      <w:lang w:eastAsia="zh-CN"/>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character" w:customStyle="1" w:styleId="GPSL2NumberedChar">
    <w:name w:val="GPS L2 Numbered Char"/>
    <w:rPr>
      <w:rFonts w:eastAsia="Times New Roman" w:cs="Arial"/>
      <w:sz w:val="22"/>
      <w:szCs w:val="22"/>
      <w:lang w:eastAsia="zh-CN"/>
    </w:rPr>
  </w:style>
  <w:style w:type="character" w:customStyle="1" w:styleId="GPSL1SCHEDULEHeadingChar">
    <w:name w:val="GPS L1 SCHEDULE Heading Char"/>
    <w:rPr>
      <w:rFonts w:eastAsia="STZhongsong" w:cs="Arial"/>
      <w:b/>
      <w:caps/>
      <w:sz w:val="22"/>
      <w:szCs w:val="22"/>
      <w:lang w:eastAsia="zh-CN"/>
    </w:rPr>
  </w:style>
  <w:style w:type="character" w:customStyle="1" w:styleId="GPSL1CLAUSEHEADINGChar">
    <w:name w:val="GPS L1 CLAUSE HEADING Char"/>
    <w:rPr>
      <w:rFonts w:eastAsia="STZhongsong" w:cs="Arial"/>
      <w:b/>
      <w:caps/>
      <w:sz w:val="22"/>
      <w:szCs w:val="22"/>
      <w:lang w:eastAsia="zh-CN"/>
    </w:rPr>
  </w:style>
  <w:style w:type="character" w:customStyle="1" w:styleId="GPSL2NumberedBoldHeadingChar">
    <w:name w:val="GPS L2 Numbered Bold Heading Char"/>
    <w:rPr>
      <w:rFonts w:eastAsia="Times New Roman" w:cs="Arial"/>
      <w:b/>
      <w:sz w:val="22"/>
      <w:szCs w:val="22"/>
      <w:lang w:eastAsia="zh-CN"/>
    </w:rPr>
  </w:style>
  <w:style w:type="character" w:customStyle="1" w:styleId="GPSL4numberedclauseChar">
    <w:name w:val="GPS L4 numbered clause Char"/>
    <w:rPr>
      <w:rFonts w:eastAsia="Times New Roman" w:cs="Arial"/>
      <w:sz w:val="22"/>
      <w:szCs w:val="22"/>
      <w:lang w:eastAsia="zh-CN"/>
    </w:rPr>
  </w:style>
  <w:style w:type="character" w:customStyle="1" w:styleId="GPSL5numberedclauseChar">
    <w:name w:val="GPS L5 numbered clause Char"/>
    <w:rPr>
      <w:rFonts w:eastAsia="Times New Roman" w:cs="Arial"/>
      <w:sz w:val="22"/>
      <w:szCs w:val="22"/>
      <w:lang w:eastAsia="zh-CN"/>
    </w:rPr>
  </w:style>
  <w:style w:type="character" w:customStyle="1" w:styleId="ListLabel1">
    <w:name w:val="ListLabel 1"/>
    <w:rPr>
      <w:rFonts w:ascii="Arial" w:eastAsia="Arial" w:hAnsi="Arial" w:cs="Arial"/>
      <w:b/>
      <w:caps w:val="0"/>
      <w:smallCaps w:val="0"/>
      <w:sz w:val="24"/>
    </w:rPr>
  </w:style>
  <w:style w:type="character" w:customStyle="1" w:styleId="ListLabel2">
    <w:name w:val="ListLabel 2"/>
    <w:rPr>
      <w:rFonts w:ascii="Arial" w:eastAsia="Arial" w:hAnsi="Arial" w:cs="Arial"/>
      <w:b w:val="0"/>
      <w:caps w:val="0"/>
      <w:smallCaps w:val="0"/>
      <w:sz w:val="24"/>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Arial Bold" w:eastAsia="Arial Bold" w:hAnsi="Arial Bold" w:cs="Arial Bold"/>
      <w:b/>
      <w:caps w:val="0"/>
      <w:smallCaps w:val="0"/>
      <w:sz w:val="24"/>
    </w:rPr>
  </w:style>
  <w:style w:type="character" w:customStyle="1" w:styleId="ListLabel11">
    <w:name w:val="ListLabel 11"/>
    <w:rPr>
      <w:rFonts w:ascii="Arial" w:eastAsia="Arial" w:hAnsi="Arial" w:cs="Arial"/>
      <w:b w:val="0"/>
      <w:caps w:val="0"/>
      <w:smallCaps w:val="0"/>
      <w:sz w:val="24"/>
    </w:rPr>
  </w:style>
  <w:style w:type="character" w:customStyle="1" w:styleId="ListLabel12">
    <w:name w:val="ListLabel 12"/>
    <w:rPr>
      <w:rFonts w:ascii="Arial" w:eastAsia="Arial" w:hAnsi="Arial" w:cs="Arial"/>
      <w:b w:val="0"/>
      <w:caps w:val="0"/>
      <w:smallCaps w:val="0"/>
      <w:sz w:val="24"/>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ascii="Arial Bold" w:eastAsia="Arial Bold" w:hAnsi="Arial Bold" w:cs="Arial Bold"/>
      <w:b/>
      <w:caps w:val="0"/>
      <w:smallCaps w:val="0"/>
      <w:sz w:val="24"/>
    </w:rPr>
  </w:style>
  <w:style w:type="character" w:customStyle="1" w:styleId="ListLabel20">
    <w:name w:val="ListLabel 20"/>
    <w:rPr>
      <w:rFonts w:ascii="Arial" w:eastAsia="Arial" w:hAnsi="Arial" w:cs="Arial"/>
      <w:b w:val="0"/>
      <w:caps w:val="0"/>
      <w:smallCaps w:val="0"/>
      <w:sz w:val="24"/>
    </w:rPr>
  </w:style>
  <w:style w:type="character" w:customStyle="1" w:styleId="ListLabel21">
    <w:name w:val="ListLabel 21"/>
    <w:rPr>
      <w:rFonts w:ascii="Arial" w:eastAsia="Arial" w:hAnsi="Arial" w:cs="Arial"/>
      <w:b w:val="0"/>
      <w:caps w:val="0"/>
      <w:smallCaps w:val="0"/>
      <w:sz w:val="24"/>
    </w:rPr>
  </w:style>
  <w:style w:type="character" w:customStyle="1" w:styleId="ListLabel22">
    <w:name w:val="ListLabel 22"/>
    <w:rPr>
      <w:caps w:val="0"/>
      <w:smallCaps w:val="0"/>
    </w:rPr>
  </w:style>
  <w:style w:type="character" w:customStyle="1" w:styleId="ListLabel23">
    <w:name w:val="ListLabel 23"/>
    <w:rPr>
      <w:caps w:val="0"/>
      <w:smallCaps w:val="0"/>
    </w:rPr>
  </w:style>
  <w:style w:type="character" w:customStyle="1" w:styleId="ListLabel24">
    <w:name w:val="ListLabel 24"/>
    <w:rPr>
      <w:caps w:val="0"/>
      <w:smallCaps w:val="0"/>
    </w:rPr>
  </w:style>
  <w:style w:type="character" w:customStyle="1" w:styleId="ListLabel25">
    <w:name w:val="ListLabel 25"/>
    <w:rPr>
      <w:caps w:val="0"/>
      <w:smallCaps w:val="0"/>
    </w:rPr>
  </w:style>
  <w:style w:type="character" w:customStyle="1" w:styleId="ListLabel26">
    <w:name w:val="ListLabel 26"/>
    <w:rPr>
      <w:caps w:val="0"/>
      <w:smallCaps w:val="0"/>
    </w:rPr>
  </w:style>
  <w:style w:type="character" w:customStyle="1" w:styleId="ListLabel27">
    <w:name w:val="ListLabel 27"/>
    <w:rPr>
      <w:caps w:val="0"/>
      <w:smallCaps w:val="0"/>
    </w:rPr>
  </w:style>
  <w:style w:type="character" w:customStyle="1" w:styleId="ListLabel28">
    <w:name w:val="ListLabel 28"/>
    <w:rPr>
      <w:rFonts w:ascii="Arial" w:eastAsia="Arial" w:hAnsi="Arial" w:cs="Arial"/>
      <w:b/>
      <w:sz w:val="24"/>
      <w:szCs w:val="22"/>
    </w:rPr>
  </w:style>
  <w:style w:type="character" w:customStyle="1" w:styleId="ListLabel29">
    <w:name w:val="ListLabel 29"/>
    <w:rPr>
      <w:rFonts w:ascii="Arial" w:eastAsia="Arial" w:hAnsi="Arial" w:cs="Arial"/>
      <w:b/>
      <w:i w:val="0"/>
      <w:caps w:val="0"/>
      <w:smallCaps w:val="0"/>
      <w:strike w:val="0"/>
      <w:dstrike w:val="0"/>
      <w:color w:val="000000"/>
      <w:position w:val="0"/>
      <w:sz w:val="24"/>
      <w:u w:val="none"/>
      <w:vertAlign w:val="baseline"/>
    </w:rPr>
  </w:style>
  <w:style w:type="character" w:customStyle="1" w:styleId="ListLabel30">
    <w:name w:val="ListLabel 30"/>
    <w:rPr>
      <w:rFonts w:eastAsia="Arial" w:cs="Arial"/>
      <w:sz w:val="22"/>
      <w:szCs w:val="22"/>
    </w:rPr>
  </w:style>
  <w:style w:type="character" w:customStyle="1" w:styleId="ListLabel31">
    <w:name w:val="ListLabel 31"/>
    <w:rPr>
      <w:rFonts w:eastAsia="Arial" w:cs="Arial"/>
    </w:rPr>
  </w:style>
  <w:style w:type="character" w:customStyle="1" w:styleId="ListLabel32">
    <w:name w:val="ListLabel 32"/>
    <w:rPr>
      <w:b/>
    </w:rPr>
  </w:style>
  <w:style w:type="character" w:customStyle="1" w:styleId="ListLabel33">
    <w:name w:val="ListLabel 33"/>
    <w:rPr>
      <w:rFonts w:eastAsia="Calibri" w:cs="Calibri"/>
      <w:b w:val="0"/>
      <w:i w:val="0"/>
    </w:rPr>
  </w:style>
  <w:style w:type="character" w:customStyle="1" w:styleId="ListLabel34">
    <w:name w:val="ListLabel 34"/>
    <w:rPr>
      <w:rFonts w:ascii="Arial" w:eastAsia="Trebuchet MS" w:hAnsi="Arial" w:cs="Trebuchet MS"/>
      <w:sz w:val="24"/>
    </w:rPr>
  </w:style>
  <w:style w:type="character" w:customStyle="1" w:styleId="ListLabel35">
    <w:name w:val="ListLabel 35"/>
    <w:rPr>
      <w:rFonts w:eastAsia="Noto Sans Symbols" w:cs="Noto Sans Symbols"/>
      <w:color w:val="000000"/>
    </w:rPr>
  </w:style>
  <w:style w:type="character" w:customStyle="1" w:styleId="ListLabel36">
    <w:name w:val="ListLabel 36"/>
    <w:rPr>
      <w:rFonts w:ascii="Arial" w:eastAsia="Arial" w:hAnsi="Arial" w:cs="Arial"/>
      <w:b/>
      <w:caps w:val="0"/>
      <w:smallCaps w:val="0"/>
      <w:sz w:val="24"/>
    </w:rPr>
  </w:style>
  <w:style w:type="character" w:customStyle="1" w:styleId="ListLabel37">
    <w:name w:val="ListLabel 37"/>
    <w:rPr>
      <w:rFonts w:ascii="Arial" w:eastAsia="Arial" w:hAnsi="Arial" w:cs="Arial"/>
      <w:b w:val="0"/>
      <w:caps w:val="0"/>
      <w:smallCaps w:val="0"/>
      <w:sz w:val="24"/>
    </w:rPr>
  </w:style>
  <w:style w:type="character" w:customStyle="1" w:styleId="ListLabel38">
    <w:name w:val="ListLabel 38"/>
    <w:rPr>
      <w:rFonts w:ascii="Arial" w:eastAsia="Arial" w:hAnsi="Arial" w:cs="Arial"/>
      <w:b w:val="0"/>
      <w:caps w:val="0"/>
      <w:smallCaps w:val="0"/>
      <w:sz w:val="24"/>
    </w:rPr>
  </w:style>
  <w:style w:type="character" w:customStyle="1" w:styleId="ListLabel39">
    <w:name w:val="ListLabel 39"/>
    <w:rPr>
      <w:rFonts w:ascii="Arial" w:eastAsia="Arial" w:hAnsi="Arial" w:cs="Arial"/>
      <w:b w:val="0"/>
      <w:caps w:val="0"/>
      <w:smallCaps w:val="0"/>
      <w:sz w:val="24"/>
    </w:rPr>
  </w:style>
  <w:style w:type="character" w:customStyle="1" w:styleId="ListLabel40">
    <w:name w:val="ListLabel 40"/>
    <w:rPr>
      <w:caps w:val="0"/>
      <w:smallCaps w:val="0"/>
    </w:rPr>
  </w:style>
  <w:style w:type="character" w:customStyle="1" w:styleId="ListLabel41">
    <w:name w:val="ListLabel 41"/>
    <w:rPr>
      <w:rFonts w:ascii="Arial" w:eastAsia="Arial" w:hAnsi="Arial" w:cs="Arial"/>
      <w:b w:val="0"/>
      <w:caps w:val="0"/>
      <w:smallCaps w:val="0"/>
      <w:sz w:val="24"/>
    </w:rPr>
  </w:style>
  <w:style w:type="character" w:customStyle="1" w:styleId="ListLabel42">
    <w:name w:val="ListLabel 42"/>
    <w:rPr>
      <w:caps w:val="0"/>
      <w:smallCaps w:val="0"/>
    </w:rPr>
  </w:style>
  <w:style w:type="character" w:customStyle="1" w:styleId="ListLabel43">
    <w:name w:val="ListLabel 43"/>
    <w:rPr>
      <w:caps w:val="0"/>
      <w:smallCaps w:val="0"/>
    </w:rPr>
  </w:style>
  <w:style w:type="character" w:customStyle="1" w:styleId="ListLabel44">
    <w:name w:val="ListLabel 44"/>
    <w:rPr>
      <w:caps w:val="0"/>
      <w:smallCaps w:val="0"/>
    </w:rPr>
  </w:style>
  <w:style w:type="character" w:customStyle="1" w:styleId="ListLabel45">
    <w:name w:val="ListLabel 45"/>
    <w:rPr>
      <w:rFonts w:ascii="Arial" w:eastAsia="Arial" w:hAnsi="Arial" w:cs="Arial"/>
      <w:b/>
      <w:caps w:val="0"/>
      <w:smallCaps w:val="0"/>
      <w:sz w:val="24"/>
    </w:rPr>
  </w:style>
  <w:style w:type="character" w:customStyle="1" w:styleId="ListLabel46">
    <w:name w:val="ListLabel 46"/>
    <w:rPr>
      <w:rFonts w:ascii="Arial" w:eastAsia="Arial" w:hAnsi="Arial" w:cs="Arial"/>
      <w:b w:val="0"/>
      <w:caps w:val="0"/>
      <w:smallCaps w:val="0"/>
      <w:sz w:val="24"/>
    </w:rPr>
  </w:style>
  <w:style w:type="character" w:customStyle="1" w:styleId="ListLabel47">
    <w:name w:val="ListLabel 47"/>
    <w:rPr>
      <w:caps w:val="0"/>
      <w:smallCaps w:val="0"/>
    </w:rPr>
  </w:style>
  <w:style w:type="character" w:customStyle="1" w:styleId="ListLabel48">
    <w:name w:val="ListLabel 48"/>
    <w:rPr>
      <w:caps w:val="0"/>
      <w:smallCaps w:val="0"/>
    </w:rPr>
  </w:style>
  <w:style w:type="character" w:customStyle="1" w:styleId="ListLabel49">
    <w:name w:val="ListLabel 49"/>
    <w:rPr>
      <w:caps w:val="0"/>
      <w:smallCaps w:val="0"/>
    </w:rPr>
  </w:style>
  <w:style w:type="character" w:customStyle="1" w:styleId="ListLabel50">
    <w:name w:val="ListLabel 50"/>
    <w:rPr>
      <w:caps w:val="0"/>
      <w:smallCaps w:val="0"/>
    </w:rPr>
  </w:style>
  <w:style w:type="character" w:customStyle="1" w:styleId="ListLabel51">
    <w:name w:val="ListLabel 51"/>
    <w:rPr>
      <w:caps w:val="0"/>
      <w:smallCaps w:val="0"/>
    </w:rPr>
  </w:style>
  <w:style w:type="character" w:customStyle="1" w:styleId="ListLabel52">
    <w:name w:val="ListLabel 52"/>
    <w:rPr>
      <w:caps w:val="0"/>
      <w:smallCaps w:val="0"/>
    </w:rPr>
  </w:style>
  <w:style w:type="character" w:customStyle="1" w:styleId="ListLabel53">
    <w:name w:val="ListLabel 53"/>
    <w:rPr>
      <w:caps w:val="0"/>
      <w:smallCaps w:val="0"/>
    </w:rPr>
  </w:style>
  <w:style w:type="character" w:customStyle="1" w:styleId="ListLabel54">
    <w:name w:val="ListLabel 54"/>
    <w:rPr>
      <w:b w:val="0"/>
      <w:i w:val="0"/>
      <w:caps w:val="0"/>
      <w:smallCaps w:val="0"/>
      <w:strike w:val="0"/>
      <w:dstrike w:val="0"/>
      <w:color w:val="000000"/>
      <w:position w:val="0"/>
      <w:u w:val="none"/>
      <w:vertAlign w:val="baseline"/>
    </w:rPr>
  </w:style>
  <w:style w:type="character" w:customStyle="1" w:styleId="ListLabel55">
    <w:name w:val="ListLabel 55"/>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56">
    <w:name w:val="ListLabel 56"/>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57">
    <w:name w:val="ListLabel 57"/>
    <w:rPr>
      <w:b w:val="0"/>
      <w:i w:val="0"/>
      <w:caps w:val="0"/>
      <w:smallCaps w:val="0"/>
      <w:strike w:val="0"/>
      <w:dstrike w:val="0"/>
      <w:color w:val="000000"/>
      <w:position w:val="0"/>
      <w:u w:val="none"/>
      <w:vertAlign w:val="baseline"/>
    </w:rPr>
  </w:style>
  <w:style w:type="character" w:customStyle="1" w:styleId="ListLabel58">
    <w:name w:val="ListLabel 58"/>
    <w:rPr>
      <w:b w:val="0"/>
      <w:i w:val="0"/>
      <w:caps w:val="0"/>
      <w:smallCaps w:val="0"/>
      <w:strike w:val="0"/>
      <w:dstrike w:val="0"/>
      <w:color w:val="000000"/>
      <w:position w:val="0"/>
      <w:u w:val="none"/>
      <w:vertAlign w:val="baseline"/>
    </w:rPr>
  </w:style>
  <w:style w:type="character" w:customStyle="1" w:styleId="ListLabel59">
    <w:name w:val="ListLabel 59"/>
    <w:rPr>
      <w:color w:val="000000"/>
    </w:rPr>
  </w:style>
  <w:style w:type="character" w:customStyle="1" w:styleId="ListLabel60">
    <w:name w:val="ListLabel 60"/>
    <w:rPr>
      <w:rFonts w:ascii="Arial" w:eastAsia="Arial" w:hAnsi="Arial" w:cs="Arial"/>
      <w:b/>
      <w:caps w:val="0"/>
      <w:smallCaps w:val="0"/>
      <w:sz w:val="24"/>
    </w:rPr>
  </w:style>
  <w:style w:type="character" w:customStyle="1" w:styleId="ListLabel61">
    <w:name w:val="ListLabel 61"/>
    <w:rPr>
      <w:rFonts w:ascii="Arial" w:eastAsia="Arial" w:hAnsi="Arial" w:cs="Arial"/>
      <w:b w:val="0"/>
      <w:caps w:val="0"/>
      <w:smallCaps w:val="0"/>
      <w:sz w:val="24"/>
    </w:rPr>
  </w:style>
  <w:style w:type="character" w:customStyle="1" w:styleId="ListLabel62">
    <w:name w:val="ListLabel 62"/>
    <w:rPr>
      <w:rFonts w:ascii="Arial" w:eastAsia="Arial" w:hAnsi="Arial" w:cs="Arial"/>
      <w:b w:val="0"/>
      <w:caps w:val="0"/>
      <w:smallCaps w:val="0"/>
      <w:sz w:val="24"/>
    </w:rPr>
  </w:style>
  <w:style w:type="character" w:customStyle="1" w:styleId="ListLabel63">
    <w:name w:val="ListLabel 63"/>
    <w:rPr>
      <w:rFonts w:ascii="Arial" w:eastAsia="Arial" w:hAnsi="Arial" w:cs="Arial"/>
      <w:b w:val="0"/>
      <w:caps w:val="0"/>
      <w:smallCaps w:val="0"/>
      <w:sz w:val="24"/>
    </w:rPr>
  </w:style>
  <w:style w:type="character" w:customStyle="1" w:styleId="ListLabel64">
    <w:name w:val="ListLabel 64"/>
    <w:rPr>
      <w:caps w:val="0"/>
      <w:smallCaps w:val="0"/>
    </w:rPr>
  </w:style>
  <w:style w:type="character" w:customStyle="1" w:styleId="ListLabel65">
    <w:name w:val="ListLabel 65"/>
    <w:rPr>
      <w:caps w:val="0"/>
      <w:smallCaps w:val="0"/>
    </w:rPr>
  </w:style>
  <w:style w:type="character" w:customStyle="1" w:styleId="ListLabel66">
    <w:name w:val="ListLabel 66"/>
    <w:rPr>
      <w:caps w:val="0"/>
      <w:smallCaps w:val="0"/>
    </w:rPr>
  </w:style>
  <w:style w:type="character" w:customStyle="1" w:styleId="ListLabel67">
    <w:name w:val="ListLabel 67"/>
    <w:rPr>
      <w:caps w:val="0"/>
      <w:smallCaps w:val="0"/>
    </w:rPr>
  </w:style>
  <w:style w:type="character" w:customStyle="1" w:styleId="ListLabel68">
    <w:name w:val="ListLabel 68"/>
    <w:rPr>
      <w:caps w:val="0"/>
      <w:smallCaps w:val="0"/>
    </w:rPr>
  </w:style>
  <w:style w:type="character" w:customStyle="1" w:styleId="ListLabel69">
    <w:name w:val="ListLabel 69"/>
    <w:rPr>
      <w:b/>
    </w:rPr>
  </w:style>
  <w:style w:type="character" w:customStyle="1" w:styleId="ListLabel70">
    <w:name w:val="ListLabel 70"/>
    <w:rPr>
      <w:rFonts w:eastAsia="Calibri" w:cs="Calibri"/>
      <w:b w:val="0"/>
      <w:i w:val="0"/>
    </w:rPr>
  </w:style>
  <w:style w:type="character" w:customStyle="1" w:styleId="ListLabel71">
    <w:name w:val="ListLabel 71"/>
    <w:rPr>
      <w:rFonts w:ascii="Arial" w:eastAsia="Trebuchet MS" w:hAnsi="Arial" w:cs="Trebuchet MS"/>
      <w:sz w:val="24"/>
    </w:rPr>
  </w:style>
  <w:style w:type="character" w:customStyle="1" w:styleId="ListLabel72">
    <w:name w:val="ListLabel 72"/>
    <w:rPr>
      <w:rFonts w:eastAsia="Noto Sans Symbols" w:cs="Noto Sans Symbols"/>
      <w:color w:val="000000"/>
    </w:rPr>
  </w:style>
  <w:style w:type="character" w:customStyle="1" w:styleId="ListLabel73">
    <w:name w:val="ListLabel 73"/>
    <w:rPr>
      <w:rFonts w:eastAsia="Noto Sans Symbols" w:cs="Noto Sans Symbols"/>
    </w:rPr>
  </w:style>
  <w:style w:type="character" w:customStyle="1" w:styleId="ListLabel74">
    <w:name w:val="ListLabel 74"/>
    <w:rPr>
      <w:rFonts w:ascii="Arial" w:eastAsia="Courier New" w:hAnsi="Arial" w:cs="Courier New"/>
      <w:sz w:val="24"/>
    </w:rPr>
  </w:style>
  <w:style w:type="character" w:customStyle="1" w:styleId="ListLabel75">
    <w:name w:val="ListLabel 75"/>
    <w:rPr>
      <w:rFonts w:eastAsia="Noto Sans Symbols" w:cs="Noto Sans Symbols"/>
    </w:rPr>
  </w:style>
  <w:style w:type="character" w:customStyle="1" w:styleId="ListLabel76">
    <w:name w:val="ListLabel 76"/>
    <w:rPr>
      <w:rFonts w:ascii="Arial" w:eastAsia="Noto Sans Symbols" w:hAnsi="Arial" w:cs="Noto Sans Symbols"/>
      <w:sz w:val="24"/>
    </w:rPr>
  </w:style>
  <w:style w:type="character" w:customStyle="1" w:styleId="ListLabel77">
    <w:name w:val="ListLabel 77"/>
    <w:rPr>
      <w:rFonts w:eastAsia="Courier New" w:cs="Courier New"/>
    </w:rPr>
  </w:style>
  <w:style w:type="character" w:customStyle="1" w:styleId="ListLabel78">
    <w:name w:val="ListLabel 78"/>
    <w:rPr>
      <w:rFonts w:eastAsia="Noto Sans Symbols" w:cs="Noto Sans Symbols"/>
    </w:rPr>
  </w:style>
  <w:style w:type="character" w:customStyle="1" w:styleId="ListLabel79">
    <w:name w:val="ListLabel 79"/>
    <w:rPr>
      <w:rFonts w:eastAsia="Noto Sans Symbols" w:cs="Noto Sans Symbols"/>
    </w:rPr>
  </w:style>
  <w:style w:type="character" w:customStyle="1" w:styleId="ListLabel80">
    <w:name w:val="ListLabel 80"/>
    <w:rPr>
      <w:rFonts w:eastAsia="Courier New" w:cs="Courier New"/>
    </w:rPr>
  </w:style>
  <w:style w:type="character" w:customStyle="1" w:styleId="ListLabel81">
    <w:name w:val="ListLabel 81"/>
    <w:rPr>
      <w:rFonts w:eastAsia="Noto Sans Symbols" w:cs="Noto Sans Symbols"/>
    </w:rPr>
  </w:style>
  <w:style w:type="character" w:customStyle="1" w:styleId="ListLabel82">
    <w:name w:val="ListLabel 82"/>
    <w:rPr>
      <w:rFonts w:ascii="Arial Bold" w:eastAsia="Arial Bold" w:hAnsi="Arial Bold" w:cs="Arial Bold"/>
      <w:b/>
      <w:caps w:val="0"/>
      <w:smallCaps w:val="0"/>
      <w:sz w:val="24"/>
    </w:rPr>
  </w:style>
  <w:style w:type="character" w:customStyle="1" w:styleId="ListLabel83">
    <w:name w:val="ListLabel 83"/>
    <w:rPr>
      <w:rFonts w:ascii="Arial" w:eastAsia="Arial" w:hAnsi="Arial" w:cs="Arial"/>
      <w:b w:val="0"/>
      <w:caps w:val="0"/>
      <w:smallCaps w:val="0"/>
      <w:sz w:val="24"/>
    </w:rPr>
  </w:style>
  <w:style w:type="character" w:customStyle="1" w:styleId="ListLabel84">
    <w:name w:val="ListLabel 84"/>
    <w:rPr>
      <w:rFonts w:ascii="Arial" w:eastAsia="Arial" w:hAnsi="Arial" w:cs="Arial"/>
      <w:b w:val="0"/>
      <w:caps w:val="0"/>
      <w:smallCaps w:val="0"/>
      <w:sz w:val="24"/>
    </w:rPr>
  </w:style>
  <w:style w:type="character" w:customStyle="1" w:styleId="ListLabel85">
    <w:name w:val="ListLabel 85"/>
    <w:rPr>
      <w:rFonts w:ascii="Arial" w:eastAsia="Arial" w:hAnsi="Arial" w:cs="Arial"/>
      <w:b w:val="0"/>
      <w:caps w:val="0"/>
      <w:smallCaps w:val="0"/>
      <w:sz w:val="24"/>
    </w:rPr>
  </w:style>
  <w:style w:type="character" w:customStyle="1" w:styleId="ListLabel86">
    <w:name w:val="ListLabel 86"/>
    <w:rPr>
      <w:caps w:val="0"/>
      <w:smallCaps w:val="0"/>
    </w:rPr>
  </w:style>
  <w:style w:type="character" w:customStyle="1" w:styleId="ListLabel87">
    <w:name w:val="ListLabel 87"/>
    <w:rPr>
      <w:rFonts w:ascii="Arial" w:eastAsia="Arial" w:hAnsi="Arial" w:cs="Arial"/>
      <w:b w:val="0"/>
      <w:caps w:val="0"/>
      <w:smallCaps w:val="0"/>
      <w:sz w:val="24"/>
    </w:rPr>
  </w:style>
  <w:style w:type="character" w:customStyle="1" w:styleId="ListLabel88">
    <w:name w:val="ListLabel 88"/>
    <w:rPr>
      <w:caps w:val="0"/>
      <w:smallCaps w:val="0"/>
    </w:rPr>
  </w:style>
  <w:style w:type="character" w:customStyle="1" w:styleId="ListLabel89">
    <w:name w:val="ListLabel 89"/>
    <w:rPr>
      <w:caps w:val="0"/>
      <w:smallCaps w:val="0"/>
    </w:rPr>
  </w:style>
  <w:style w:type="character" w:customStyle="1" w:styleId="ListLabel90">
    <w:name w:val="ListLabel 90"/>
    <w:rPr>
      <w:caps w:val="0"/>
      <w:smallCaps w:val="0"/>
    </w:rPr>
  </w:style>
  <w:style w:type="character" w:customStyle="1" w:styleId="ListLabel91">
    <w:name w:val="ListLabel 91"/>
    <w:rPr>
      <w:rFonts w:ascii="Arial" w:eastAsia="Arial" w:hAnsi="Arial" w:cs="Arial"/>
      <w:b/>
      <w:caps w:val="0"/>
      <w:smallCaps w:val="0"/>
      <w:sz w:val="24"/>
    </w:rPr>
  </w:style>
  <w:style w:type="character" w:customStyle="1" w:styleId="ListLabel92">
    <w:name w:val="ListLabel 92"/>
    <w:rPr>
      <w:rFonts w:ascii="Arial" w:eastAsia="Arial" w:hAnsi="Arial" w:cs="Arial"/>
      <w:b w:val="0"/>
      <w:caps w:val="0"/>
      <w:smallCaps w:val="0"/>
      <w:sz w:val="24"/>
    </w:rPr>
  </w:style>
  <w:style w:type="character" w:customStyle="1" w:styleId="ListLabel93">
    <w:name w:val="ListLabel 93"/>
    <w:rPr>
      <w:rFonts w:ascii="Arial" w:eastAsia="Arial" w:hAnsi="Arial" w:cs="Arial"/>
      <w:b w:val="0"/>
      <w:caps w:val="0"/>
      <w:smallCaps w:val="0"/>
      <w:sz w:val="24"/>
    </w:rPr>
  </w:style>
  <w:style w:type="character" w:customStyle="1" w:styleId="ListLabel94">
    <w:name w:val="ListLabel 94"/>
    <w:rPr>
      <w:rFonts w:ascii="Arial" w:eastAsia="Arial" w:hAnsi="Arial" w:cs="Arial"/>
      <w:b w:val="0"/>
      <w:caps w:val="0"/>
      <w:smallCaps w:val="0"/>
      <w:sz w:val="24"/>
    </w:rPr>
  </w:style>
  <w:style w:type="character" w:customStyle="1" w:styleId="ListLabel95">
    <w:name w:val="ListLabel 95"/>
    <w:rPr>
      <w:caps w:val="0"/>
      <w:smallCaps w:val="0"/>
    </w:rPr>
  </w:style>
  <w:style w:type="character" w:customStyle="1" w:styleId="ListLabel96">
    <w:name w:val="ListLabel 96"/>
    <w:rPr>
      <w:caps w:val="0"/>
      <w:smallCaps w:val="0"/>
    </w:rPr>
  </w:style>
  <w:style w:type="character" w:customStyle="1" w:styleId="ListLabel97">
    <w:name w:val="ListLabel 97"/>
    <w:rPr>
      <w:caps w:val="0"/>
      <w:smallCaps w:val="0"/>
    </w:rPr>
  </w:style>
  <w:style w:type="character" w:customStyle="1" w:styleId="ListLabel98">
    <w:name w:val="ListLabel 98"/>
    <w:rPr>
      <w:caps w:val="0"/>
      <w:smallCaps w:val="0"/>
    </w:rPr>
  </w:style>
  <w:style w:type="character" w:customStyle="1" w:styleId="ListLabel99">
    <w:name w:val="ListLabel 99"/>
    <w:rPr>
      <w:caps w:val="0"/>
      <w:smallCaps w:val="0"/>
    </w:rPr>
  </w:style>
  <w:style w:type="character" w:customStyle="1" w:styleId="ListLabel100">
    <w:name w:val="ListLabel 100"/>
    <w:rPr>
      <w:b/>
    </w:rPr>
  </w:style>
  <w:style w:type="character" w:customStyle="1" w:styleId="ListLabel101">
    <w:name w:val="ListLabel 101"/>
    <w:rPr>
      <w:rFonts w:eastAsia="Calibri" w:cs="Calibri"/>
      <w:b w:val="0"/>
      <w:i w:val="0"/>
    </w:rPr>
  </w:style>
  <w:style w:type="character" w:customStyle="1" w:styleId="ListLabel102">
    <w:name w:val="ListLabel 102"/>
    <w:rPr>
      <w:rFonts w:ascii="Arial" w:eastAsia="Trebuchet MS" w:hAnsi="Arial" w:cs="Trebuchet MS"/>
      <w:sz w:val="24"/>
    </w:rPr>
  </w:style>
  <w:style w:type="character" w:customStyle="1" w:styleId="ListLabel103">
    <w:name w:val="ListLabel 103"/>
    <w:rPr>
      <w:rFonts w:eastAsia="Noto Sans Symbols" w:cs="Noto Sans Symbols"/>
      <w:color w:val="000000"/>
    </w:rPr>
  </w:style>
  <w:style w:type="character" w:customStyle="1" w:styleId="ListLabel104">
    <w:name w:val="ListLabel 104"/>
    <w:rPr>
      <w:rFonts w:ascii="Arial" w:eastAsia="Arial" w:hAnsi="Arial" w:cs="Arial"/>
      <w:b/>
      <w:caps w:val="0"/>
      <w:smallCaps w:val="0"/>
      <w:sz w:val="24"/>
    </w:rPr>
  </w:style>
  <w:style w:type="character" w:customStyle="1" w:styleId="ListLabel105">
    <w:name w:val="ListLabel 105"/>
    <w:rPr>
      <w:rFonts w:ascii="Arial" w:eastAsia="Arial" w:hAnsi="Arial" w:cs="Arial"/>
      <w:b w:val="0"/>
      <w:caps w:val="0"/>
      <w:smallCaps w:val="0"/>
      <w:sz w:val="24"/>
    </w:rPr>
  </w:style>
  <w:style w:type="character" w:customStyle="1" w:styleId="ListLabel106">
    <w:name w:val="ListLabel 106"/>
    <w:rPr>
      <w:rFonts w:ascii="Arial" w:eastAsia="Arial" w:hAnsi="Arial" w:cs="Arial"/>
      <w:b w:val="0"/>
      <w:caps w:val="0"/>
      <w:smallCaps w:val="0"/>
      <w:sz w:val="24"/>
    </w:rPr>
  </w:style>
  <w:style w:type="character" w:customStyle="1" w:styleId="ListLabel107">
    <w:name w:val="ListLabel 107"/>
    <w:rPr>
      <w:rFonts w:ascii="Arial" w:eastAsia="Arial" w:hAnsi="Arial" w:cs="Arial"/>
      <w:b w:val="0"/>
      <w:caps w:val="0"/>
      <w:smallCaps w:val="0"/>
      <w:sz w:val="24"/>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caps w:val="0"/>
      <w:smallCaps w:val="0"/>
    </w:rPr>
  </w:style>
  <w:style w:type="character" w:customStyle="1" w:styleId="ListLabel111">
    <w:name w:val="ListLabel 111"/>
    <w:rPr>
      <w:caps w:val="0"/>
      <w:smallCaps w:val="0"/>
    </w:rPr>
  </w:style>
  <w:style w:type="character" w:customStyle="1" w:styleId="ListLabel112">
    <w:name w:val="ListLabel 112"/>
    <w:rPr>
      <w:caps w:val="0"/>
      <w:smallCaps w:val="0"/>
    </w:rPr>
  </w:style>
  <w:style w:type="character" w:styleId="FootnoteReference">
    <w:name w:val="footnote reference"/>
    <w:basedOn w:val="DefaultParagraphFont"/>
    <w:rPr>
      <w:position w:val="0"/>
      <w:vertAlign w:val="superscript"/>
    </w:rPr>
  </w:style>
  <w:style w:type="paragraph" w:styleId="List2">
    <w:name w:val="List 2"/>
    <w:basedOn w:val="Normal"/>
    <w:pPr>
      <w:ind w:left="568" w:hanging="284"/>
    </w:pPr>
  </w:style>
  <w:style w:type="paragraph" w:styleId="List3">
    <w:name w:val="List 3"/>
    <w:basedOn w:val="Normal"/>
    <w:pPr>
      <w:ind w:left="851" w:hanging="284"/>
    </w:pPr>
  </w:style>
  <w:style w:type="paragraph" w:customStyle="1" w:styleId="List1">
    <w:name w:val="List 1"/>
    <w:basedOn w:val="ListParagraph"/>
    <w:pPr>
      <w:numPr>
        <w:numId w:val="21"/>
      </w:numPr>
    </w:p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LFO35">
    <w:name w:val="LFO35"/>
    <w:basedOn w:val="NoList"/>
    <w:pPr>
      <w:numPr>
        <w:numId w:val="21"/>
      </w:numPr>
    </w:pPr>
  </w:style>
  <w:style w:type="numbering" w:customStyle="1" w:styleId="LFO62">
    <w:name w:val="LFO62"/>
    <w:basedOn w:val="NoList"/>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ABEACDC-1B4F-4CCE-845D-05505795E045}"/>
</file>

<file path=customXml/itemProps2.xml><?xml version="1.0" encoding="utf-8"?>
<ds:datastoreItem xmlns:ds="http://schemas.openxmlformats.org/officeDocument/2006/customXml" ds:itemID="{C376D462-9B53-47D4-86C1-6D0CE8052F22}">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3.xml><?xml version="1.0" encoding="utf-8"?>
<ds:datastoreItem xmlns:ds="http://schemas.openxmlformats.org/officeDocument/2006/customXml" ds:itemID="{059F0A88-BB71-498F-AB2D-8B04FEF61FF1}">
  <ds:schemaRefs>
    <ds:schemaRef ds:uri="http://schemas.microsoft.com/sharepoint/v3/contenttype/forms"/>
  </ds:schemaRefs>
</ds:datastoreItem>
</file>

<file path=customXml/itemProps4.xml><?xml version="1.0" encoding="utf-8"?>
<ds:datastoreItem xmlns:ds="http://schemas.openxmlformats.org/officeDocument/2006/customXml" ds:itemID="{40B33D68-FBF0-43FE-975D-7EADCC996D7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96</Pages>
  <Words>18594</Words>
  <Characters>105990</Characters>
  <Application>Microsoft Office Word</Application>
  <DocSecurity>0</DocSecurity>
  <Lines>883</Lines>
  <Paragraphs>248</Paragraphs>
  <ScaleCrop>false</ScaleCrop>
  <Company>DVSA</Company>
  <LinksUpToDate>false</LinksUpToDate>
  <CharactersWithSpaces>124336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Bethan Thomas</cp:lastModifiedBy>
  <cp:revision>6</cp:revision>
  <dcterms:created xsi:type="dcterms:W3CDTF">2023-11-22T14:58:00Z</dcterms:created>
  <dcterms:modified xsi:type="dcterms:W3CDTF">2025-01-16T09:33:00Z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fd3ea3193a1b45a1be050362e1e23f4c">
    <vt:lpwstr/>
  </property>
  <property fmtid="{D5CDD505-2E9C-101B-9397-08002B2CF9AE}" pid="7" name="AgencyTags">
    <vt:lpwstr/>
  </property>
  <property fmtid="{D5CDD505-2E9C-101B-9397-08002B2CF9AE}" pid="8" name="MediaServiceImageTags">
    <vt:lpwstr/>
  </property>
  <property fmtid="{D5CDD505-2E9C-101B-9397-08002B2CF9AE}" pid="9" name="Commercial_x0020_Activity">
    <vt:lpwstr/>
  </property>
</Properties>
</file>