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F39" w:rsidRPr="001674BD" w:rsidRDefault="00ED1F39" w:rsidP="00ED1F39">
      <w:pPr>
        <w:widowControl w:val="0"/>
        <w:spacing w:after="0"/>
        <w:rPr>
          <w:rFonts w:ascii="Arial" w:eastAsiaTheme="minorEastAsia" w:hAnsi="Arial" w:cs="Arial"/>
          <w:b/>
          <w:bCs/>
        </w:rPr>
      </w:pPr>
    </w:p>
    <w:p w:rsidR="00ED1F39" w:rsidRPr="001674BD" w:rsidRDefault="00514CF9" w:rsidP="00ED1F39">
      <w:pPr>
        <w:pStyle w:val="ListParagraph"/>
        <w:spacing w:after="0" w:line="240" w:lineRule="auto"/>
        <w:ind w:left="0"/>
        <w:outlineLvl w:val="1"/>
        <w:rPr>
          <w:rFonts w:ascii="Arial" w:hAnsi="Arial" w:cs="Arial"/>
          <w:b/>
        </w:rPr>
      </w:pPr>
      <w:bookmarkStart w:id="0" w:name="_Toc343591382"/>
      <w:r w:rsidRPr="001674BD">
        <w:rPr>
          <w:rFonts w:ascii="Arial" w:hAnsi="Arial" w:cs="Arial"/>
          <w:b/>
        </w:rPr>
        <w:t xml:space="preserve">DRAFT:  </w:t>
      </w:r>
      <w:r w:rsidR="00ED1F39" w:rsidRPr="001674BD">
        <w:rPr>
          <w:rFonts w:ascii="Arial" w:hAnsi="Arial" w:cs="Arial"/>
          <w:b/>
        </w:rPr>
        <w:t>Service Specification</w:t>
      </w:r>
      <w:bookmarkEnd w:id="0"/>
      <w:r w:rsidR="009C297E">
        <w:rPr>
          <w:rFonts w:ascii="Arial" w:hAnsi="Arial" w:cs="Arial"/>
          <w:b/>
        </w:rPr>
        <w:t xml:space="preserve"> for</w:t>
      </w:r>
      <w:r w:rsidR="00ED1F39" w:rsidRPr="001674BD">
        <w:rPr>
          <w:rFonts w:ascii="Arial" w:hAnsi="Arial" w:cs="Arial"/>
          <w:b/>
        </w:rPr>
        <w:t xml:space="preserve"> </w:t>
      </w:r>
      <w:r w:rsidR="00B83CF9">
        <w:rPr>
          <w:rFonts w:ascii="Arial" w:hAnsi="Arial" w:cs="Arial"/>
          <w:b/>
        </w:rPr>
        <w:t xml:space="preserve">Integrated </w:t>
      </w:r>
      <w:r w:rsidR="00ED1F39" w:rsidRPr="001674BD">
        <w:rPr>
          <w:rFonts w:ascii="Arial" w:hAnsi="Arial" w:cs="Arial"/>
          <w:b/>
        </w:rPr>
        <w:t>Community Anticoagulation Service</w:t>
      </w:r>
    </w:p>
    <w:p w:rsidR="00ED1F39" w:rsidRPr="001674BD" w:rsidRDefault="00ED1F39" w:rsidP="00ED1F39">
      <w:pPr>
        <w:shd w:val="clear" w:color="auto" w:fill="FFFFFF" w:themeFill="background1"/>
        <w:spacing w:after="0"/>
        <w:jc w:val="both"/>
        <w:rPr>
          <w:rFonts w:ascii="Arial" w:hAnsi="Arial" w:cs="Arial"/>
        </w:rPr>
      </w:pPr>
    </w:p>
    <w:p w:rsidR="00ED1F39" w:rsidRPr="001674BD" w:rsidRDefault="00ED1F39" w:rsidP="00ED1F39">
      <w:pPr>
        <w:spacing w:after="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2970"/>
        <w:gridCol w:w="5444"/>
      </w:tblGrid>
      <w:tr w:rsidR="00ED1F39" w:rsidRPr="001674BD" w:rsidTr="00ED1F39">
        <w:tc>
          <w:tcPr>
            <w:tcW w:w="2970" w:type="dxa"/>
            <w:tcBorders>
              <w:top w:val="single" w:sz="4" w:space="0" w:color="auto"/>
              <w:left w:val="single" w:sz="4" w:space="0" w:color="auto"/>
              <w:bottom w:val="single" w:sz="4" w:space="0" w:color="auto"/>
              <w:right w:val="single" w:sz="4" w:space="0" w:color="auto"/>
            </w:tcBorders>
            <w:hideMark/>
          </w:tcPr>
          <w:p w:rsidR="00ED1F39" w:rsidRPr="001674BD" w:rsidRDefault="00ED1F39">
            <w:pPr>
              <w:spacing w:after="0" w:line="360" w:lineRule="auto"/>
              <w:rPr>
                <w:rFonts w:ascii="Arial" w:hAnsi="Arial" w:cs="Arial"/>
                <w:b/>
                <w:lang w:val="en-US" w:eastAsia="ja-JP"/>
              </w:rPr>
            </w:pPr>
            <w:r w:rsidRPr="001674BD">
              <w:rPr>
                <w:rFonts w:ascii="Arial" w:hAnsi="Arial" w:cs="Arial"/>
                <w:b/>
              </w:rPr>
              <w:t>Service Specification No.</w:t>
            </w:r>
          </w:p>
        </w:tc>
        <w:tc>
          <w:tcPr>
            <w:tcW w:w="5444" w:type="dxa"/>
            <w:tcBorders>
              <w:top w:val="single" w:sz="4" w:space="0" w:color="auto"/>
              <w:left w:val="single" w:sz="4" w:space="0" w:color="auto"/>
              <w:bottom w:val="single" w:sz="4" w:space="0" w:color="auto"/>
              <w:right w:val="single" w:sz="4" w:space="0" w:color="auto"/>
            </w:tcBorders>
          </w:tcPr>
          <w:p w:rsidR="00ED1F39" w:rsidRPr="001674BD" w:rsidRDefault="00ED1F39">
            <w:pPr>
              <w:spacing w:after="0"/>
              <w:rPr>
                <w:rFonts w:ascii="Arial" w:hAnsi="Arial" w:cs="Arial"/>
                <w:lang w:val="en-US" w:eastAsia="ja-JP"/>
              </w:rPr>
            </w:pPr>
            <w:r w:rsidRPr="001674BD">
              <w:rPr>
                <w:rFonts w:ascii="Arial" w:hAnsi="Arial" w:cs="Arial"/>
                <w:lang w:val="en-US" w:eastAsia="ja-JP"/>
              </w:rPr>
              <w:t>TBC</w:t>
            </w:r>
          </w:p>
        </w:tc>
      </w:tr>
      <w:tr w:rsidR="00ED1F39" w:rsidRPr="001674BD" w:rsidTr="00ED1F39">
        <w:tc>
          <w:tcPr>
            <w:tcW w:w="2970" w:type="dxa"/>
            <w:tcBorders>
              <w:top w:val="single" w:sz="4" w:space="0" w:color="auto"/>
              <w:left w:val="single" w:sz="4" w:space="0" w:color="auto"/>
              <w:bottom w:val="single" w:sz="4" w:space="0" w:color="auto"/>
              <w:right w:val="single" w:sz="4" w:space="0" w:color="auto"/>
            </w:tcBorders>
            <w:hideMark/>
          </w:tcPr>
          <w:p w:rsidR="00ED1F39" w:rsidRPr="001674BD" w:rsidRDefault="00ED1F39">
            <w:pPr>
              <w:spacing w:after="0" w:line="360" w:lineRule="auto"/>
              <w:rPr>
                <w:rFonts w:ascii="Arial" w:hAnsi="Arial" w:cs="Arial"/>
                <w:b/>
                <w:lang w:val="en-US" w:eastAsia="ja-JP"/>
              </w:rPr>
            </w:pPr>
            <w:r w:rsidRPr="001674BD">
              <w:rPr>
                <w:rFonts w:ascii="Arial" w:hAnsi="Arial" w:cs="Arial"/>
                <w:b/>
              </w:rPr>
              <w:t>Service</w:t>
            </w:r>
          </w:p>
        </w:tc>
        <w:tc>
          <w:tcPr>
            <w:tcW w:w="5444" w:type="dxa"/>
            <w:tcBorders>
              <w:top w:val="single" w:sz="4" w:space="0" w:color="auto"/>
              <w:left w:val="single" w:sz="4" w:space="0" w:color="auto"/>
              <w:bottom w:val="single" w:sz="4" w:space="0" w:color="auto"/>
              <w:right w:val="single" w:sz="4" w:space="0" w:color="auto"/>
            </w:tcBorders>
          </w:tcPr>
          <w:p w:rsidR="00ED1F39" w:rsidRPr="001674BD" w:rsidRDefault="00B83CF9">
            <w:pPr>
              <w:spacing w:after="0"/>
              <w:rPr>
                <w:rFonts w:ascii="Arial" w:hAnsi="Arial" w:cs="Arial"/>
                <w:lang w:val="en-US" w:eastAsia="ja-JP"/>
              </w:rPr>
            </w:pPr>
            <w:r>
              <w:rPr>
                <w:rFonts w:ascii="Arial" w:eastAsia="Times New Roman" w:hAnsi="Arial" w:cs="Arial"/>
              </w:rPr>
              <w:t xml:space="preserve">Integrated </w:t>
            </w:r>
            <w:r w:rsidR="00ED1F39" w:rsidRPr="001674BD">
              <w:rPr>
                <w:rFonts w:ascii="Arial" w:eastAsia="Times New Roman" w:hAnsi="Arial" w:cs="Arial"/>
              </w:rPr>
              <w:t>Community Anticoagulation Service</w:t>
            </w:r>
          </w:p>
        </w:tc>
      </w:tr>
      <w:tr w:rsidR="00ED1F39" w:rsidRPr="001674BD" w:rsidTr="00ED1F39">
        <w:tc>
          <w:tcPr>
            <w:tcW w:w="2970" w:type="dxa"/>
            <w:tcBorders>
              <w:top w:val="single" w:sz="4" w:space="0" w:color="auto"/>
              <w:left w:val="single" w:sz="4" w:space="0" w:color="auto"/>
              <w:bottom w:val="single" w:sz="4" w:space="0" w:color="auto"/>
              <w:right w:val="single" w:sz="4" w:space="0" w:color="auto"/>
            </w:tcBorders>
            <w:hideMark/>
          </w:tcPr>
          <w:p w:rsidR="00ED1F39" w:rsidRPr="001674BD" w:rsidRDefault="00ED1F39">
            <w:pPr>
              <w:spacing w:after="0" w:line="360" w:lineRule="auto"/>
              <w:rPr>
                <w:rFonts w:ascii="Arial" w:hAnsi="Arial" w:cs="Arial"/>
                <w:b/>
                <w:lang w:val="en-US" w:eastAsia="ja-JP"/>
              </w:rPr>
            </w:pPr>
            <w:r w:rsidRPr="001674BD">
              <w:rPr>
                <w:rFonts w:ascii="Arial" w:hAnsi="Arial" w:cs="Arial"/>
                <w:b/>
              </w:rPr>
              <w:t>Commissioner Lead</w:t>
            </w:r>
          </w:p>
        </w:tc>
        <w:tc>
          <w:tcPr>
            <w:tcW w:w="5444" w:type="dxa"/>
            <w:tcBorders>
              <w:top w:val="single" w:sz="4" w:space="0" w:color="auto"/>
              <w:left w:val="single" w:sz="4" w:space="0" w:color="auto"/>
              <w:bottom w:val="single" w:sz="4" w:space="0" w:color="auto"/>
              <w:right w:val="single" w:sz="4" w:space="0" w:color="auto"/>
            </w:tcBorders>
          </w:tcPr>
          <w:p w:rsidR="00ED1F39" w:rsidRPr="001674BD" w:rsidRDefault="00ED1F39">
            <w:pPr>
              <w:spacing w:after="0"/>
              <w:rPr>
                <w:rFonts w:ascii="Arial" w:hAnsi="Arial" w:cs="Arial"/>
                <w:lang w:val="en-US" w:eastAsia="ja-JP"/>
              </w:rPr>
            </w:pPr>
            <w:r w:rsidRPr="001674BD">
              <w:rPr>
                <w:rFonts w:ascii="Arial" w:eastAsia="Times New Roman" w:hAnsi="Arial" w:cs="Arial"/>
              </w:rPr>
              <w:t>Claire Waddell, Commissioning Programme Lead</w:t>
            </w:r>
          </w:p>
        </w:tc>
      </w:tr>
      <w:tr w:rsidR="00ED1F39" w:rsidRPr="001674BD" w:rsidTr="00ED1F39">
        <w:tc>
          <w:tcPr>
            <w:tcW w:w="2970" w:type="dxa"/>
            <w:tcBorders>
              <w:top w:val="single" w:sz="4" w:space="0" w:color="auto"/>
              <w:left w:val="single" w:sz="4" w:space="0" w:color="auto"/>
              <w:bottom w:val="single" w:sz="4" w:space="0" w:color="auto"/>
              <w:right w:val="single" w:sz="4" w:space="0" w:color="auto"/>
            </w:tcBorders>
            <w:hideMark/>
          </w:tcPr>
          <w:p w:rsidR="00ED1F39" w:rsidRPr="001674BD" w:rsidRDefault="00ED1F39">
            <w:pPr>
              <w:spacing w:after="0" w:line="360" w:lineRule="auto"/>
              <w:rPr>
                <w:rFonts w:ascii="Arial" w:hAnsi="Arial" w:cs="Arial"/>
                <w:b/>
                <w:lang w:val="en-US" w:eastAsia="ja-JP"/>
              </w:rPr>
            </w:pPr>
            <w:r w:rsidRPr="001674BD">
              <w:rPr>
                <w:rFonts w:ascii="Arial" w:hAnsi="Arial" w:cs="Arial"/>
                <w:b/>
              </w:rPr>
              <w:t>Provider Lead</w:t>
            </w:r>
          </w:p>
        </w:tc>
        <w:tc>
          <w:tcPr>
            <w:tcW w:w="5444" w:type="dxa"/>
            <w:tcBorders>
              <w:top w:val="single" w:sz="4" w:space="0" w:color="auto"/>
              <w:left w:val="single" w:sz="4" w:space="0" w:color="auto"/>
              <w:bottom w:val="single" w:sz="4" w:space="0" w:color="auto"/>
              <w:right w:val="single" w:sz="4" w:space="0" w:color="auto"/>
            </w:tcBorders>
          </w:tcPr>
          <w:p w:rsidR="00ED1F39" w:rsidRPr="001674BD" w:rsidRDefault="00ED1F39">
            <w:pPr>
              <w:spacing w:after="0"/>
              <w:rPr>
                <w:rFonts w:ascii="Arial" w:hAnsi="Arial" w:cs="Arial"/>
                <w:lang w:val="en-US" w:eastAsia="ja-JP"/>
              </w:rPr>
            </w:pPr>
            <w:r w:rsidRPr="001674BD">
              <w:rPr>
                <w:rFonts w:ascii="Arial" w:hAnsi="Arial" w:cs="Arial"/>
                <w:lang w:val="en-US" w:eastAsia="ja-JP"/>
              </w:rPr>
              <w:t>TBC</w:t>
            </w:r>
          </w:p>
        </w:tc>
      </w:tr>
      <w:tr w:rsidR="00ED1F39" w:rsidRPr="001674BD" w:rsidTr="00ED1F39">
        <w:tc>
          <w:tcPr>
            <w:tcW w:w="2970" w:type="dxa"/>
            <w:tcBorders>
              <w:top w:val="single" w:sz="4" w:space="0" w:color="auto"/>
              <w:left w:val="single" w:sz="4" w:space="0" w:color="auto"/>
              <w:bottom w:val="single" w:sz="4" w:space="0" w:color="auto"/>
              <w:right w:val="single" w:sz="4" w:space="0" w:color="auto"/>
            </w:tcBorders>
            <w:hideMark/>
          </w:tcPr>
          <w:p w:rsidR="00ED1F39" w:rsidRPr="001674BD" w:rsidRDefault="00ED1F39">
            <w:pPr>
              <w:spacing w:after="0" w:line="360" w:lineRule="auto"/>
              <w:rPr>
                <w:rFonts w:ascii="Arial" w:hAnsi="Arial" w:cs="Arial"/>
                <w:b/>
                <w:lang w:val="en-US" w:eastAsia="ja-JP"/>
              </w:rPr>
            </w:pPr>
            <w:r w:rsidRPr="001674BD">
              <w:rPr>
                <w:rFonts w:ascii="Arial" w:hAnsi="Arial" w:cs="Arial"/>
                <w:b/>
              </w:rPr>
              <w:t>Period</w:t>
            </w:r>
          </w:p>
        </w:tc>
        <w:tc>
          <w:tcPr>
            <w:tcW w:w="5444" w:type="dxa"/>
            <w:tcBorders>
              <w:top w:val="single" w:sz="4" w:space="0" w:color="auto"/>
              <w:left w:val="single" w:sz="4" w:space="0" w:color="auto"/>
              <w:bottom w:val="single" w:sz="4" w:space="0" w:color="auto"/>
              <w:right w:val="single" w:sz="4" w:space="0" w:color="auto"/>
            </w:tcBorders>
          </w:tcPr>
          <w:p w:rsidR="00ED1F39" w:rsidRPr="001674BD" w:rsidRDefault="00ED1F39" w:rsidP="001555F2">
            <w:pPr>
              <w:spacing w:after="0"/>
              <w:rPr>
                <w:rFonts w:ascii="Arial" w:hAnsi="Arial" w:cs="Arial"/>
                <w:lang w:val="en-US" w:eastAsia="ja-JP"/>
              </w:rPr>
            </w:pPr>
            <w:r w:rsidRPr="001674BD">
              <w:rPr>
                <w:rFonts w:ascii="Arial" w:eastAsia="Times New Roman" w:hAnsi="Arial" w:cs="Arial"/>
              </w:rPr>
              <w:t>1</w:t>
            </w:r>
            <w:r w:rsidRPr="001674BD">
              <w:rPr>
                <w:rFonts w:ascii="Arial" w:eastAsia="Times New Roman" w:hAnsi="Arial" w:cs="Arial"/>
                <w:vertAlign w:val="superscript"/>
              </w:rPr>
              <w:t xml:space="preserve"> </w:t>
            </w:r>
            <w:r w:rsidR="001555F2">
              <w:rPr>
                <w:rFonts w:ascii="Arial" w:eastAsia="Times New Roman" w:hAnsi="Arial" w:cs="Arial"/>
              </w:rPr>
              <w:t>April 2018 – 31 March 2021</w:t>
            </w:r>
            <w:r w:rsidRPr="001674BD">
              <w:rPr>
                <w:rFonts w:ascii="Arial" w:eastAsia="Times New Roman" w:hAnsi="Arial" w:cs="Arial"/>
              </w:rPr>
              <w:t xml:space="preserve"> (</w:t>
            </w:r>
            <w:r w:rsidR="001555F2">
              <w:rPr>
                <w:rFonts w:ascii="Arial" w:eastAsia="Times New Roman" w:hAnsi="Arial" w:cs="Arial"/>
              </w:rPr>
              <w:t>with option to extend for up to a further 2 years)</w:t>
            </w:r>
            <w:bookmarkStart w:id="1" w:name="_GoBack"/>
            <w:bookmarkEnd w:id="1"/>
          </w:p>
        </w:tc>
      </w:tr>
      <w:tr w:rsidR="00ED1F39" w:rsidRPr="001674BD" w:rsidTr="00ED1F39">
        <w:tc>
          <w:tcPr>
            <w:tcW w:w="2970" w:type="dxa"/>
            <w:tcBorders>
              <w:top w:val="single" w:sz="4" w:space="0" w:color="auto"/>
              <w:left w:val="single" w:sz="4" w:space="0" w:color="auto"/>
              <w:bottom w:val="single" w:sz="4" w:space="0" w:color="auto"/>
              <w:right w:val="single" w:sz="4" w:space="0" w:color="auto"/>
            </w:tcBorders>
            <w:hideMark/>
          </w:tcPr>
          <w:p w:rsidR="00ED1F39" w:rsidRPr="001674BD" w:rsidRDefault="00ED1F39">
            <w:pPr>
              <w:spacing w:after="0" w:line="360" w:lineRule="auto"/>
              <w:rPr>
                <w:rFonts w:ascii="Arial" w:hAnsi="Arial" w:cs="Arial"/>
                <w:b/>
                <w:lang w:val="en-US" w:eastAsia="ja-JP"/>
              </w:rPr>
            </w:pPr>
            <w:r w:rsidRPr="001674BD">
              <w:rPr>
                <w:rFonts w:ascii="Arial" w:hAnsi="Arial" w:cs="Arial"/>
                <w:b/>
              </w:rPr>
              <w:t>Date of Review</w:t>
            </w:r>
          </w:p>
        </w:tc>
        <w:tc>
          <w:tcPr>
            <w:tcW w:w="5444" w:type="dxa"/>
            <w:tcBorders>
              <w:top w:val="single" w:sz="4" w:space="0" w:color="auto"/>
              <w:left w:val="single" w:sz="4" w:space="0" w:color="auto"/>
              <w:bottom w:val="single" w:sz="4" w:space="0" w:color="auto"/>
              <w:right w:val="single" w:sz="4" w:space="0" w:color="auto"/>
            </w:tcBorders>
          </w:tcPr>
          <w:p w:rsidR="00ED1F39" w:rsidRPr="001674BD" w:rsidRDefault="00ED1F39">
            <w:pPr>
              <w:spacing w:after="0"/>
              <w:rPr>
                <w:rFonts w:ascii="Arial" w:hAnsi="Arial" w:cs="Arial"/>
                <w:lang w:val="en-US" w:eastAsia="ja-JP"/>
              </w:rPr>
            </w:pPr>
            <w:r w:rsidRPr="001674BD">
              <w:rPr>
                <w:rFonts w:ascii="Arial" w:eastAsia="Times New Roman" w:hAnsi="Arial" w:cs="Arial"/>
              </w:rPr>
              <w:t>TBC between the Commissioner and Provider</w:t>
            </w:r>
          </w:p>
        </w:tc>
      </w:tr>
    </w:tbl>
    <w:p w:rsidR="00ED1F39" w:rsidRPr="001674BD" w:rsidRDefault="00ED1F39" w:rsidP="00ED1F39">
      <w:pPr>
        <w:spacing w:after="0"/>
        <w:jc w:val="center"/>
        <w:rPr>
          <w:rFonts w:ascii="Arial" w:hAnsi="Arial" w:cs="Arial"/>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9134"/>
      </w:tblGrid>
      <w:tr w:rsidR="00ED1F39" w:rsidRPr="001674BD" w:rsidTr="00ED1F39">
        <w:tc>
          <w:tcPr>
            <w:tcW w:w="8414" w:type="dxa"/>
            <w:tcBorders>
              <w:top w:val="single" w:sz="4" w:space="0" w:color="auto"/>
              <w:left w:val="single" w:sz="4" w:space="0" w:color="auto"/>
              <w:bottom w:val="single" w:sz="4" w:space="0" w:color="auto"/>
              <w:right w:val="single" w:sz="4" w:space="0" w:color="auto"/>
            </w:tcBorders>
            <w:hideMark/>
          </w:tcPr>
          <w:p w:rsidR="00ED1F39" w:rsidRPr="001674BD" w:rsidRDefault="00ED1F39">
            <w:pPr>
              <w:spacing w:after="0"/>
              <w:rPr>
                <w:rFonts w:ascii="Arial" w:hAnsi="Arial" w:cs="Arial"/>
                <w:b/>
                <w:lang w:val="en-US" w:eastAsia="ja-JP"/>
              </w:rPr>
            </w:pPr>
            <w:r w:rsidRPr="001674BD">
              <w:rPr>
                <w:rFonts w:ascii="Arial" w:hAnsi="Arial" w:cs="Arial"/>
                <w:b/>
              </w:rPr>
              <w:t>1.</w:t>
            </w:r>
            <w:r w:rsidRPr="001674BD">
              <w:rPr>
                <w:rFonts w:ascii="Arial" w:hAnsi="Arial" w:cs="Arial"/>
                <w:b/>
              </w:rPr>
              <w:tab/>
              <w:t>Population Needs</w:t>
            </w:r>
          </w:p>
        </w:tc>
      </w:tr>
      <w:tr w:rsidR="00ED1F39" w:rsidRPr="001674BD" w:rsidTr="00ED1F39">
        <w:tc>
          <w:tcPr>
            <w:tcW w:w="8414" w:type="dxa"/>
            <w:tcBorders>
              <w:top w:val="single" w:sz="4" w:space="0" w:color="auto"/>
              <w:left w:val="single" w:sz="4" w:space="0" w:color="auto"/>
              <w:bottom w:val="single" w:sz="4" w:space="0" w:color="auto"/>
              <w:right w:val="single" w:sz="4" w:space="0" w:color="auto"/>
            </w:tcBorders>
          </w:tcPr>
          <w:p w:rsidR="00ED1F39" w:rsidRPr="001674BD" w:rsidRDefault="00ED1F39">
            <w:pPr>
              <w:spacing w:after="0"/>
              <w:ind w:left="360"/>
              <w:rPr>
                <w:rFonts w:ascii="Arial" w:hAnsi="Arial" w:cs="Arial"/>
                <w:lang w:val="en-US"/>
              </w:rPr>
            </w:pPr>
          </w:p>
          <w:p w:rsidR="00ED1F39" w:rsidRPr="001674BD" w:rsidRDefault="00CE20FE" w:rsidP="00E62DC5">
            <w:pPr>
              <w:numPr>
                <w:ilvl w:val="1"/>
                <w:numId w:val="35"/>
              </w:numPr>
              <w:spacing w:after="0" w:line="240" w:lineRule="auto"/>
              <w:rPr>
                <w:rFonts w:ascii="Arial" w:hAnsi="Arial" w:cs="Arial"/>
                <w:b/>
              </w:rPr>
            </w:pPr>
            <w:r w:rsidRPr="001674BD">
              <w:rPr>
                <w:rFonts w:ascii="Arial" w:hAnsi="Arial" w:cs="Arial"/>
                <w:b/>
              </w:rPr>
              <w:t xml:space="preserve">       </w:t>
            </w:r>
            <w:r w:rsidR="00ED1F39" w:rsidRPr="001674BD">
              <w:rPr>
                <w:rFonts w:ascii="Arial" w:hAnsi="Arial" w:cs="Arial"/>
                <w:b/>
              </w:rPr>
              <w:t>National/local context and evidence base</w:t>
            </w:r>
          </w:p>
          <w:p w:rsidR="00ED1F39" w:rsidRPr="001674BD" w:rsidRDefault="00ED1F39">
            <w:pPr>
              <w:spacing w:after="0"/>
              <w:rPr>
                <w:rFonts w:ascii="Arial" w:hAnsi="Arial" w:cs="Arial"/>
              </w:rPr>
            </w:pPr>
          </w:p>
          <w:p w:rsidR="00ED1F39" w:rsidRPr="001674BD" w:rsidRDefault="00E66AEE" w:rsidP="00ED1F39">
            <w:pPr>
              <w:keepNext/>
              <w:keepLines/>
              <w:spacing w:after="0" w:line="240" w:lineRule="auto"/>
              <w:outlineLvl w:val="1"/>
              <w:rPr>
                <w:rFonts w:ascii="Arial" w:eastAsiaTheme="majorEastAsia" w:hAnsi="Arial" w:cs="Arial"/>
                <w:bCs/>
              </w:rPr>
            </w:pPr>
            <w:r w:rsidRPr="001674BD">
              <w:rPr>
                <w:rFonts w:ascii="Arial" w:eastAsiaTheme="majorEastAsia" w:hAnsi="Arial" w:cs="Arial"/>
                <w:bCs/>
              </w:rPr>
              <w:t>1</w:t>
            </w:r>
            <w:r w:rsidR="00ED1F39" w:rsidRPr="001674BD">
              <w:rPr>
                <w:rFonts w:ascii="Arial" w:eastAsiaTheme="majorEastAsia" w:hAnsi="Arial" w:cs="Arial"/>
                <w:bCs/>
              </w:rPr>
              <w:t>.1</w:t>
            </w:r>
            <w:r w:rsidRPr="001674BD">
              <w:rPr>
                <w:rFonts w:ascii="Arial" w:eastAsiaTheme="majorEastAsia" w:hAnsi="Arial" w:cs="Arial"/>
                <w:bCs/>
              </w:rPr>
              <w:t>.1</w:t>
            </w:r>
            <w:r w:rsidR="00217AA8" w:rsidRPr="001674BD">
              <w:rPr>
                <w:rFonts w:ascii="Arial" w:eastAsiaTheme="majorEastAsia" w:hAnsi="Arial" w:cs="Arial"/>
                <w:bCs/>
              </w:rPr>
              <w:t xml:space="preserve"> National Drivers for C</w:t>
            </w:r>
            <w:r w:rsidR="00ED1F39" w:rsidRPr="001674BD">
              <w:rPr>
                <w:rFonts w:ascii="Arial" w:eastAsiaTheme="majorEastAsia" w:hAnsi="Arial" w:cs="Arial"/>
                <w:bCs/>
              </w:rPr>
              <w:t>hange</w:t>
            </w:r>
          </w:p>
          <w:p w:rsidR="00BB0F36" w:rsidRPr="001674BD" w:rsidRDefault="00BB0F36" w:rsidP="00ED1F39">
            <w:pPr>
              <w:keepNext/>
              <w:keepLines/>
              <w:spacing w:after="0" w:line="240" w:lineRule="auto"/>
              <w:outlineLvl w:val="1"/>
              <w:rPr>
                <w:rFonts w:ascii="Arial" w:eastAsiaTheme="majorEastAsia" w:hAnsi="Arial" w:cs="Arial"/>
                <w:bCs/>
              </w:rPr>
            </w:pPr>
          </w:p>
          <w:p w:rsidR="00BB0F36" w:rsidRPr="001674BD" w:rsidRDefault="00ED1F39" w:rsidP="00BB0F36">
            <w:pPr>
              <w:spacing w:after="0" w:line="240" w:lineRule="auto"/>
              <w:contextualSpacing/>
              <w:jc w:val="both"/>
              <w:rPr>
                <w:rFonts w:ascii="Arial" w:hAnsi="Arial" w:cs="Arial"/>
                <w:lang w:eastAsia="en-GB"/>
              </w:rPr>
            </w:pPr>
            <w:r w:rsidRPr="001674BD">
              <w:rPr>
                <w:rFonts w:ascii="Arial" w:hAnsi="Arial" w:cs="Arial"/>
                <w:lang w:eastAsia="en-GB"/>
              </w:rPr>
              <w:t>Over recent years, the NHS has been increasing its focus on improving the provision, access and quality of care provided outside of an acute hospital setting to meet new challenges as the population lives longer with more complex health needs. These aims continue through the Five Year Forward View, which asks the NHS to take advantage of the opportunities that science and technology offer to break down the b</w:t>
            </w:r>
            <w:r w:rsidR="00BB0F36" w:rsidRPr="001674BD">
              <w:rPr>
                <w:rFonts w:ascii="Arial" w:hAnsi="Arial" w:cs="Arial"/>
                <w:lang w:eastAsia="en-GB"/>
              </w:rPr>
              <w:t>arriers of how care is provided between GPs and hospital care, physical and mental health, health and social care. To deliver these aims, GP-led CCGs will have the option of more control over the wider NHS budget, enabling a shift in investment from acute to primary and community services through far more care delivered locally.</w:t>
            </w:r>
          </w:p>
          <w:p w:rsidR="00BB0F36" w:rsidRPr="001674BD" w:rsidRDefault="00BB0F36" w:rsidP="00BB0F36">
            <w:pPr>
              <w:spacing w:after="0" w:line="240" w:lineRule="auto"/>
              <w:contextualSpacing/>
              <w:jc w:val="both"/>
              <w:rPr>
                <w:rFonts w:ascii="Arial" w:hAnsi="Arial" w:cs="Arial"/>
                <w:lang w:eastAsia="en-GB"/>
              </w:rPr>
            </w:pPr>
          </w:p>
          <w:p w:rsidR="00BB0F36" w:rsidRPr="001674BD" w:rsidRDefault="00BB0F36" w:rsidP="00BB0F36">
            <w:pPr>
              <w:spacing w:after="0" w:line="240" w:lineRule="auto"/>
              <w:contextualSpacing/>
              <w:jc w:val="both"/>
              <w:rPr>
                <w:rFonts w:ascii="Arial" w:hAnsi="Arial" w:cs="Arial"/>
                <w:lang w:eastAsia="en-GB"/>
              </w:rPr>
            </w:pPr>
            <w:r w:rsidRPr="001674BD">
              <w:rPr>
                <w:rFonts w:ascii="Arial" w:hAnsi="Arial" w:cs="Arial"/>
                <w:lang w:eastAsia="en-GB"/>
              </w:rPr>
              <w:t>Key areas of focus within the Forward View that could impact on the provision of support for people with anticoagulation-amenable conditions:</w:t>
            </w:r>
          </w:p>
          <w:p w:rsidR="00BB0F36" w:rsidRPr="001674BD" w:rsidRDefault="00BB0F36" w:rsidP="00BB0F36">
            <w:pPr>
              <w:spacing w:after="0" w:line="240" w:lineRule="auto"/>
              <w:contextualSpacing/>
              <w:jc w:val="both"/>
              <w:rPr>
                <w:rFonts w:ascii="Arial" w:hAnsi="Arial" w:cs="Arial"/>
                <w:lang w:eastAsia="en-GB"/>
              </w:rPr>
            </w:pPr>
          </w:p>
          <w:p w:rsidR="00BB0F36" w:rsidRPr="001674BD" w:rsidRDefault="00BB0F36" w:rsidP="00E62DC5">
            <w:pPr>
              <w:pStyle w:val="ListParagraph"/>
              <w:numPr>
                <w:ilvl w:val="0"/>
                <w:numId w:val="38"/>
              </w:numPr>
              <w:spacing w:after="0" w:line="240" w:lineRule="auto"/>
              <w:jc w:val="both"/>
              <w:rPr>
                <w:rFonts w:ascii="Arial" w:hAnsi="Arial" w:cs="Arial"/>
                <w:lang w:eastAsia="en-GB"/>
              </w:rPr>
            </w:pPr>
            <w:r w:rsidRPr="001674BD">
              <w:rPr>
                <w:rFonts w:ascii="Arial" w:hAnsi="Arial" w:cs="Arial"/>
                <w:lang w:eastAsia="en-GB"/>
              </w:rPr>
              <w:t>Out-of-hospital care needs to become a much la</w:t>
            </w:r>
            <w:r w:rsidR="0085725C" w:rsidRPr="001674BD">
              <w:rPr>
                <w:rFonts w:ascii="Arial" w:hAnsi="Arial" w:cs="Arial"/>
                <w:lang w:eastAsia="en-GB"/>
              </w:rPr>
              <w:t>rger part of what the NHS does</w:t>
            </w:r>
          </w:p>
          <w:p w:rsidR="00BB0F36" w:rsidRPr="001674BD" w:rsidRDefault="00BB0F36" w:rsidP="00E62DC5">
            <w:pPr>
              <w:pStyle w:val="ListParagraph"/>
              <w:numPr>
                <w:ilvl w:val="0"/>
                <w:numId w:val="38"/>
              </w:numPr>
              <w:spacing w:after="0" w:line="240" w:lineRule="auto"/>
              <w:jc w:val="both"/>
              <w:rPr>
                <w:rFonts w:ascii="Arial" w:hAnsi="Arial" w:cs="Arial"/>
                <w:lang w:eastAsia="en-GB"/>
              </w:rPr>
            </w:pPr>
            <w:r w:rsidRPr="001674BD">
              <w:rPr>
                <w:rFonts w:ascii="Arial" w:hAnsi="Arial" w:cs="Arial"/>
                <w:lang w:eastAsia="en-GB"/>
              </w:rPr>
              <w:t xml:space="preserve">Services need to be integrated around the patient </w:t>
            </w:r>
          </w:p>
          <w:p w:rsidR="00BB0F36" w:rsidRPr="001674BD" w:rsidRDefault="00BB0F36" w:rsidP="00E62DC5">
            <w:pPr>
              <w:pStyle w:val="ListParagraph"/>
              <w:numPr>
                <w:ilvl w:val="0"/>
                <w:numId w:val="38"/>
              </w:numPr>
              <w:spacing w:after="0" w:line="240" w:lineRule="auto"/>
              <w:jc w:val="both"/>
              <w:rPr>
                <w:rFonts w:ascii="Arial" w:hAnsi="Arial" w:cs="Arial"/>
                <w:lang w:eastAsia="en-GB"/>
              </w:rPr>
            </w:pPr>
            <w:r w:rsidRPr="001674BD">
              <w:rPr>
                <w:rFonts w:ascii="Arial" w:hAnsi="Arial" w:cs="Arial"/>
                <w:lang w:eastAsia="en-GB"/>
              </w:rPr>
              <w:t>As they are introduced, new care models need to be evaluated to establish which produce the best experience for patients and the best value for money</w:t>
            </w:r>
          </w:p>
          <w:p w:rsidR="00BB0F36" w:rsidRPr="001674BD" w:rsidRDefault="00BB0F36" w:rsidP="00E62DC5">
            <w:pPr>
              <w:pStyle w:val="ListParagraph"/>
              <w:numPr>
                <w:ilvl w:val="0"/>
                <w:numId w:val="38"/>
              </w:numPr>
              <w:spacing w:after="0" w:line="240" w:lineRule="auto"/>
              <w:jc w:val="both"/>
              <w:rPr>
                <w:rFonts w:ascii="Arial" w:hAnsi="Arial" w:cs="Arial"/>
                <w:lang w:eastAsia="en-GB"/>
              </w:rPr>
            </w:pPr>
            <w:r w:rsidRPr="001674BD">
              <w:rPr>
                <w:rFonts w:ascii="Arial" w:hAnsi="Arial" w:cs="Arial"/>
                <w:lang w:eastAsia="en-GB"/>
              </w:rPr>
              <w:t>Move away from fragmented services with patients having to visit multiple professionals for multiple appointments</w:t>
            </w:r>
          </w:p>
          <w:p w:rsidR="00BB0F36" w:rsidRPr="001674BD" w:rsidRDefault="00BB0F36" w:rsidP="00E62DC5">
            <w:pPr>
              <w:pStyle w:val="ListParagraph"/>
              <w:numPr>
                <w:ilvl w:val="0"/>
                <w:numId w:val="38"/>
              </w:numPr>
              <w:spacing w:after="0" w:line="240" w:lineRule="auto"/>
              <w:jc w:val="both"/>
              <w:rPr>
                <w:rFonts w:ascii="Arial" w:hAnsi="Arial" w:cs="Arial"/>
                <w:lang w:eastAsia="en-GB"/>
              </w:rPr>
            </w:pPr>
            <w:r w:rsidRPr="001674BD">
              <w:rPr>
                <w:rFonts w:ascii="Arial" w:hAnsi="Arial" w:cs="Arial"/>
                <w:lang w:eastAsia="en-GB"/>
              </w:rPr>
              <w:t>Organise services to support people with multiple health conditions, not just single diseases</w:t>
            </w:r>
          </w:p>
          <w:p w:rsidR="00BB0F36" w:rsidRPr="001674BD" w:rsidRDefault="00BB0F36" w:rsidP="00E62DC5">
            <w:pPr>
              <w:pStyle w:val="ListParagraph"/>
              <w:numPr>
                <w:ilvl w:val="0"/>
                <w:numId w:val="38"/>
              </w:numPr>
              <w:spacing w:after="0" w:line="240" w:lineRule="auto"/>
              <w:jc w:val="both"/>
              <w:rPr>
                <w:rFonts w:ascii="Arial" w:hAnsi="Arial" w:cs="Arial"/>
                <w:lang w:eastAsia="en-GB"/>
              </w:rPr>
            </w:pPr>
            <w:r w:rsidRPr="001674BD">
              <w:rPr>
                <w:rFonts w:ascii="Arial" w:hAnsi="Arial" w:cs="Arial"/>
                <w:lang w:eastAsia="en-GB"/>
              </w:rPr>
              <w:t>Deliver far more care locally but with some services in specialist centres where that clearly produces better results</w:t>
            </w:r>
            <w:r w:rsidR="0085725C" w:rsidRPr="001674BD">
              <w:rPr>
                <w:rFonts w:ascii="Arial" w:hAnsi="Arial" w:cs="Arial"/>
                <w:lang w:eastAsia="en-GB"/>
              </w:rPr>
              <w:t>.</w:t>
            </w:r>
          </w:p>
          <w:p w:rsidR="00ED1F39" w:rsidRPr="001674BD" w:rsidRDefault="00ED1F39" w:rsidP="00ED1F39">
            <w:pPr>
              <w:keepNext/>
              <w:keepLines/>
              <w:spacing w:after="0" w:line="240" w:lineRule="auto"/>
              <w:outlineLvl w:val="1"/>
              <w:rPr>
                <w:rFonts w:ascii="Arial" w:eastAsiaTheme="majorEastAsia" w:hAnsi="Arial" w:cs="Arial"/>
                <w:bCs/>
              </w:rPr>
            </w:pPr>
            <w:bookmarkStart w:id="2" w:name="_Toc450055211"/>
          </w:p>
          <w:p w:rsidR="00ED1F39" w:rsidRPr="001674BD" w:rsidRDefault="00E66AEE" w:rsidP="00ED1F39">
            <w:pPr>
              <w:keepNext/>
              <w:keepLines/>
              <w:spacing w:after="0" w:line="240" w:lineRule="auto"/>
              <w:outlineLvl w:val="1"/>
              <w:rPr>
                <w:rFonts w:ascii="Arial" w:eastAsiaTheme="majorEastAsia" w:hAnsi="Arial" w:cs="Arial"/>
                <w:bCs/>
              </w:rPr>
            </w:pPr>
            <w:r w:rsidRPr="001674BD">
              <w:rPr>
                <w:rFonts w:ascii="Arial" w:eastAsiaTheme="majorEastAsia" w:hAnsi="Arial" w:cs="Arial"/>
                <w:bCs/>
              </w:rPr>
              <w:t>1.1.2</w:t>
            </w:r>
            <w:r w:rsidR="00217AA8" w:rsidRPr="001674BD">
              <w:rPr>
                <w:rFonts w:ascii="Arial" w:eastAsiaTheme="majorEastAsia" w:hAnsi="Arial" w:cs="Arial"/>
                <w:bCs/>
              </w:rPr>
              <w:t xml:space="preserve"> Local Drivers for C</w:t>
            </w:r>
            <w:r w:rsidR="00ED1F39" w:rsidRPr="001674BD">
              <w:rPr>
                <w:rFonts w:ascii="Arial" w:eastAsiaTheme="majorEastAsia" w:hAnsi="Arial" w:cs="Arial"/>
                <w:bCs/>
              </w:rPr>
              <w:t>hange</w:t>
            </w:r>
            <w:bookmarkEnd w:id="2"/>
          </w:p>
          <w:p w:rsidR="00BB0F36" w:rsidRPr="001674BD" w:rsidRDefault="00BB0F36" w:rsidP="00ED1F39">
            <w:pPr>
              <w:keepNext/>
              <w:keepLines/>
              <w:spacing w:after="0" w:line="240" w:lineRule="auto"/>
              <w:outlineLvl w:val="1"/>
              <w:rPr>
                <w:rFonts w:ascii="Arial" w:eastAsiaTheme="majorEastAsia" w:hAnsi="Arial" w:cs="Arial"/>
                <w:bCs/>
              </w:rPr>
            </w:pPr>
          </w:p>
          <w:p w:rsidR="00ED1F39" w:rsidRPr="001674BD" w:rsidRDefault="00ED1F39" w:rsidP="00ED1F39">
            <w:pPr>
              <w:spacing w:after="0" w:line="240" w:lineRule="auto"/>
              <w:rPr>
                <w:rFonts w:ascii="Arial" w:hAnsi="Arial" w:cs="Arial"/>
              </w:rPr>
            </w:pPr>
            <w:r w:rsidRPr="001674BD">
              <w:rPr>
                <w:rFonts w:ascii="Arial" w:hAnsi="Arial" w:cs="Arial"/>
                <w:lang w:eastAsia="en-GB"/>
              </w:rPr>
              <w:t xml:space="preserve">NHS Croydon CCG’s organisational objective is to commission integrated, safe, high quality services’ in the right place at the right time. The CCG’s vision for anticoagulation is to create an integrated, safe and effective anticoagulation service for patients. </w:t>
            </w:r>
            <w:r w:rsidR="00BB0F36" w:rsidRPr="001674BD">
              <w:rPr>
                <w:rFonts w:ascii="Arial" w:hAnsi="Arial" w:cs="Arial"/>
              </w:rPr>
              <w:t>Through Croydon CCG’s ‘Together for Health’ strategy, prevention, self-care, self-management and shared decision making must be embedded in all areas of commissioning.</w:t>
            </w:r>
          </w:p>
          <w:p w:rsidR="00BB0F36" w:rsidRPr="001674BD" w:rsidRDefault="00BB0F36" w:rsidP="00ED1F39">
            <w:pPr>
              <w:spacing w:after="0" w:line="240" w:lineRule="auto"/>
              <w:rPr>
                <w:rFonts w:ascii="Arial" w:hAnsi="Arial" w:cs="Arial"/>
              </w:rPr>
            </w:pPr>
          </w:p>
          <w:p w:rsidR="00BB0F36" w:rsidRDefault="00BB0F36" w:rsidP="00BB0F36">
            <w:pPr>
              <w:spacing w:after="0" w:line="240" w:lineRule="auto"/>
              <w:rPr>
                <w:rFonts w:ascii="Arial" w:hAnsi="Arial" w:cs="Arial"/>
              </w:rPr>
            </w:pPr>
            <w:r w:rsidRPr="001674BD">
              <w:rPr>
                <w:rFonts w:ascii="Arial" w:hAnsi="Arial" w:cs="Arial"/>
              </w:rPr>
              <w:lastRenderedPageBreak/>
              <w:t xml:space="preserve">NHS England’s RightCare programme, which aims to maximise value in the health system by benchmarking CCG’s quality and financial performance against each other, identified that Croydon has below the England average detected hypertension and Atrial fibrillation (AF). Overall, lower than expected detection rates are an opportunity for more identification </w:t>
            </w:r>
            <w:r w:rsidR="0085725C" w:rsidRPr="001674BD">
              <w:rPr>
                <w:rFonts w:ascii="Arial" w:hAnsi="Arial" w:cs="Arial"/>
              </w:rPr>
              <w:t>and treatment to improve clinical outcomes in Croydon.</w:t>
            </w:r>
          </w:p>
          <w:p w:rsidR="001674BD" w:rsidRPr="001674BD" w:rsidRDefault="001674BD" w:rsidP="00BB0F36">
            <w:pPr>
              <w:spacing w:after="0" w:line="240" w:lineRule="auto"/>
              <w:rPr>
                <w:rFonts w:ascii="Arial" w:hAnsi="Arial" w:cs="Arial"/>
              </w:rPr>
            </w:pPr>
          </w:p>
          <w:p w:rsidR="00BB0F36" w:rsidRPr="001674BD" w:rsidRDefault="00BB0F36" w:rsidP="00BB0F36">
            <w:pPr>
              <w:spacing w:after="0" w:line="240" w:lineRule="auto"/>
              <w:rPr>
                <w:rFonts w:ascii="Arial" w:hAnsi="Arial" w:cs="Arial"/>
                <w:lang w:eastAsia="en-GB"/>
              </w:rPr>
            </w:pPr>
            <w:r w:rsidRPr="001674BD">
              <w:rPr>
                <w:rFonts w:ascii="Arial" w:hAnsi="Arial" w:cs="Arial"/>
                <w:lang w:eastAsia="en-GB"/>
              </w:rPr>
              <w:t>1.1.3 Croydon Planned Care Transformation Programme</w:t>
            </w:r>
          </w:p>
          <w:p w:rsidR="00217AA8" w:rsidRPr="001674BD" w:rsidRDefault="00217AA8" w:rsidP="00BB0F36">
            <w:pPr>
              <w:spacing w:after="0" w:line="240" w:lineRule="auto"/>
              <w:rPr>
                <w:rFonts w:ascii="Arial" w:hAnsi="Arial" w:cs="Arial"/>
                <w:lang w:eastAsia="en-GB"/>
              </w:rPr>
            </w:pPr>
          </w:p>
          <w:p w:rsidR="00BB0F36" w:rsidRPr="001674BD" w:rsidRDefault="00BB0F36" w:rsidP="00BB0F36">
            <w:pPr>
              <w:tabs>
                <w:tab w:val="left" w:pos="4155"/>
              </w:tabs>
              <w:spacing w:after="0" w:line="240" w:lineRule="auto"/>
              <w:contextualSpacing/>
              <w:jc w:val="both"/>
              <w:rPr>
                <w:rFonts w:ascii="Arial" w:hAnsi="Arial" w:cs="Arial"/>
              </w:rPr>
            </w:pPr>
            <w:r w:rsidRPr="001674BD">
              <w:rPr>
                <w:rFonts w:ascii="Arial" w:hAnsi="Arial" w:cs="Arial"/>
              </w:rPr>
              <w:t>In order to continue to deliver healthcare services for Croydon which are sustainable, provide excellent outcomes and good value for money, there is a recognised need for change. Croydon is currently embarking on a Planned Care Transformation Programme which will transform healthcare services across a number of specialties in Croydon. The aim of the transformation programme is to provide geographical based models of care to suit the needs of the local population.</w:t>
            </w:r>
          </w:p>
          <w:p w:rsidR="00BB0F36" w:rsidRPr="001674BD" w:rsidRDefault="00BB0F36" w:rsidP="00BB0F36">
            <w:pPr>
              <w:tabs>
                <w:tab w:val="left" w:pos="4155"/>
              </w:tabs>
              <w:spacing w:after="0" w:line="240" w:lineRule="auto"/>
              <w:contextualSpacing/>
              <w:jc w:val="both"/>
              <w:rPr>
                <w:rFonts w:ascii="Arial" w:hAnsi="Arial" w:cs="Arial"/>
              </w:rPr>
            </w:pPr>
          </w:p>
          <w:p w:rsidR="00BB0F36" w:rsidRPr="001674BD" w:rsidRDefault="00BB0F36" w:rsidP="00BB0F36">
            <w:pPr>
              <w:tabs>
                <w:tab w:val="left" w:pos="4155"/>
              </w:tabs>
              <w:spacing w:after="0" w:line="240" w:lineRule="auto"/>
              <w:contextualSpacing/>
              <w:jc w:val="both"/>
              <w:rPr>
                <w:rFonts w:ascii="Arial" w:hAnsi="Arial" w:cs="Arial"/>
              </w:rPr>
            </w:pPr>
            <w:r w:rsidRPr="001674BD">
              <w:rPr>
                <w:rFonts w:ascii="Arial" w:hAnsi="Arial" w:cs="Arial"/>
              </w:rPr>
              <w:t>The key objectives of the transformation programme are detailed below:</w:t>
            </w:r>
          </w:p>
          <w:p w:rsidR="00217AA8" w:rsidRPr="001674BD" w:rsidRDefault="00217AA8" w:rsidP="00BB0F36">
            <w:pPr>
              <w:tabs>
                <w:tab w:val="left" w:pos="4155"/>
              </w:tabs>
              <w:spacing w:after="0" w:line="240" w:lineRule="auto"/>
              <w:contextualSpacing/>
              <w:jc w:val="both"/>
              <w:rPr>
                <w:rFonts w:ascii="Arial" w:hAnsi="Arial" w:cs="Arial"/>
              </w:rPr>
            </w:pPr>
          </w:p>
          <w:p w:rsidR="00BB0F36" w:rsidRPr="001674BD" w:rsidRDefault="00BB0F36" w:rsidP="00BB0F36">
            <w:pPr>
              <w:spacing w:after="0" w:line="240" w:lineRule="auto"/>
              <w:rPr>
                <w:rFonts w:ascii="Arial" w:hAnsi="Arial" w:cs="Arial"/>
                <w:lang w:eastAsia="en-GB"/>
              </w:rPr>
            </w:pPr>
            <w:r w:rsidRPr="001674BD">
              <w:rPr>
                <w:rFonts w:ascii="Arial" w:hAnsi="Arial" w:cs="Arial"/>
                <w:noProof/>
                <w:lang w:eastAsia="en-GB"/>
              </w:rPr>
              <w:drawing>
                <wp:inline distT="0" distB="0" distL="0" distR="0" wp14:anchorId="22439FD6" wp14:editId="175796D5">
                  <wp:extent cx="4183812" cy="2894243"/>
                  <wp:effectExtent l="0" t="0" r="762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5209" cy="2895210"/>
                          </a:xfrm>
                          <a:prstGeom prst="rect">
                            <a:avLst/>
                          </a:prstGeom>
                          <a:noFill/>
                        </pic:spPr>
                      </pic:pic>
                    </a:graphicData>
                  </a:graphic>
                </wp:inline>
              </w:drawing>
            </w:r>
          </w:p>
          <w:p w:rsidR="00BB0F36" w:rsidRPr="001674BD" w:rsidRDefault="00BB0F36" w:rsidP="00BB0F36">
            <w:pPr>
              <w:tabs>
                <w:tab w:val="left" w:pos="4155"/>
              </w:tabs>
              <w:spacing w:after="0" w:line="240" w:lineRule="auto"/>
              <w:contextualSpacing/>
              <w:jc w:val="both"/>
              <w:rPr>
                <w:rFonts w:ascii="Arial" w:hAnsi="Arial" w:cs="Arial"/>
              </w:rPr>
            </w:pPr>
            <w:r w:rsidRPr="001674BD">
              <w:rPr>
                <w:rFonts w:ascii="Arial" w:hAnsi="Arial" w:cs="Arial"/>
              </w:rPr>
              <w:t>Figure 6: Scope of Transformation</w:t>
            </w:r>
          </w:p>
          <w:p w:rsidR="00BB0F36" w:rsidRPr="001674BD" w:rsidRDefault="00BB0F36" w:rsidP="00BB0F36">
            <w:pPr>
              <w:tabs>
                <w:tab w:val="left" w:pos="4155"/>
              </w:tabs>
              <w:spacing w:after="0" w:line="240" w:lineRule="auto"/>
              <w:contextualSpacing/>
              <w:jc w:val="both"/>
              <w:rPr>
                <w:rFonts w:ascii="Arial" w:hAnsi="Arial" w:cs="Arial"/>
              </w:rPr>
            </w:pPr>
          </w:p>
          <w:p w:rsidR="00BB0F36" w:rsidRPr="001674BD" w:rsidRDefault="00BB0F36" w:rsidP="00E62DC5">
            <w:pPr>
              <w:numPr>
                <w:ilvl w:val="0"/>
                <w:numId w:val="39"/>
              </w:numPr>
              <w:tabs>
                <w:tab w:val="left" w:pos="4155"/>
              </w:tabs>
              <w:spacing w:after="0" w:line="240" w:lineRule="auto"/>
              <w:contextualSpacing/>
              <w:jc w:val="both"/>
              <w:rPr>
                <w:rFonts w:ascii="Arial" w:hAnsi="Arial" w:cs="Arial"/>
              </w:rPr>
            </w:pPr>
            <w:r w:rsidRPr="001674BD">
              <w:rPr>
                <w:rFonts w:ascii="Arial" w:hAnsi="Arial" w:cs="Arial"/>
                <w:i/>
              </w:rPr>
              <w:t>Promote behaviour change</w:t>
            </w:r>
            <w:r w:rsidRPr="001674BD">
              <w:rPr>
                <w:rFonts w:ascii="Arial" w:hAnsi="Arial" w:cs="Arial"/>
              </w:rPr>
              <w:t xml:space="preserve"> which includes supporting patients and public take ownership of their health and lifestyle through initiatives such as Health help now, make every contact count and altogether better</w:t>
            </w:r>
          </w:p>
          <w:p w:rsidR="00BB0F36" w:rsidRPr="001674BD" w:rsidRDefault="00BB0F36" w:rsidP="00E62DC5">
            <w:pPr>
              <w:numPr>
                <w:ilvl w:val="0"/>
                <w:numId w:val="39"/>
              </w:numPr>
              <w:tabs>
                <w:tab w:val="left" w:pos="4155"/>
              </w:tabs>
              <w:spacing w:after="0" w:line="240" w:lineRule="auto"/>
              <w:contextualSpacing/>
              <w:jc w:val="both"/>
              <w:rPr>
                <w:rFonts w:ascii="Arial" w:hAnsi="Arial" w:cs="Arial"/>
              </w:rPr>
            </w:pPr>
            <w:r w:rsidRPr="001674BD">
              <w:rPr>
                <w:rFonts w:ascii="Arial" w:hAnsi="Arial" w:cs="Arial"/>
                <w:i/>
              </w:rPr>
              <w:t>Enable cultural shift</w:t>
            </w:r>
            <w:r w:rsidRPr="001674BD">
              <w:rPr>
                <w:rFonts w:ascii="Arial" w:hAnsi="Arial" w:cs="Arial"/>
              </w:rPr>
              <w:t xml:space="preserve"> across the clinical workforce through peer review initiatives, shared decision making guide and GP and consultant joint educational workshops.</w:t>
            </w:r>
          </w:p>
          <w:p w:rsidR="00BB0F36" w:rsidRPr="001674BD" w:rsidRDefault="00BB0F36" w:rsidP="00E62DC5">
            <w:pPr>
              <w:numPr>
                <w:ilvl w:val="0"/>
                <w:numId w:val="39"/>
              </w:numPr>
              <w:tabs>
                <w:tab w:val="left" w:pos="4155"/>
              </w:tabs>
              <w:spacing w:after="0" w:line="240" w:lineRule="auto"/>
              <w:contextualSpacing/>
              <w:jc w:val="both"/>
              <w:rPr>
                <w:rFonts w:ascii="Arial" w:hAnsi="Arial" w:cs="Arial"/>
              </w:rPr>
            </w:pPr>
            <w:r w:rsidRPr="001674BD">
              <w:rPr>
                <w:rFonts w:ascii="Arial" w:hAnsi="Arial" w:cs="Arial"/>
                <w:i/>
              </w:rPr>
              <w:t>Enhancing clinical connectivity</w:t>
            </w:r>
            <w:r w:rsidRPr="001674BD">
              <w:rPr>
                <w:rFonts w:ascii="Arial" w:hAnsi="Arial" w:cs="Arial"/>
              </w:rPr>
              <w:t xml:space="preserve"> to support a multidisciplinary approach which provides a range of skills in the community, examples of which include the MSK primary care pilot, advice and guidance telephone lines.</w:t>
            </w:r>
          </w:p>
          <w:p w:rsidR="00BB0F36" w:rsidRPr="001674BD" w:rsidRDefault="00BB0F36" w:rsidP="00E62DC5">
            <w:pPr>
              <w:numPr>
                <w:ilvl w:val="0"/>
                <w:numId w:val="39"/>
              </w:numPr>
              <w:tabs>
                <w:tab w:val="left" w:pos="4155"/>
              </w:tabs>
              <w:spacing w:after="0" w:line="240" w:lineRule="auto"/>
              <w:contextualSpacing/>
              <w:jc w:val="both"/>
              <w:rPr>
                <w:rFonts w:ascii="Arial" w:hAnsi="Arial" w:cs="Arial"/>
              </w:rPr>
            </w:pPr>
            <w:r w:rsidRPr="001674BD">
              <w:rPr>
                <w:rFonts w:ascii="Arial" w:hAnsi="Arial" w:cs="Arial"/>
                <w:i/>
              </w:rPr>
              <w:t xml:space="preserve">Reducing hospital-based care </w:t>
            </w:r>
            <w:r w:rsidRPr="001674BD">
              <w:rPr>
                <w:rFonts w:ascii="Arial" w:hAnsi="Arial" w:cs="Arial"/>
              </w:rPr>
              <w:t>thus creating appropriate capacity for secondary care to provide care for complex needs and develop integrated pathways with primary care.</w:t>
            </w:r>
          </w:p>
          <w:p w:rsidR="00BB0F36" w:rsidRPr="001674BD" w:rsidRDefault="00BB0F36" w:rsidP="00BB0F36">
            <w:pPr>
              <w:tabs>
                <w:tab w:val="left" w:pos="4155"/>
              </w:tabs>
              <w:spacing w:after="0" w:line="240" w:lineRule="auto"/>
              <w:contextualSpacing/>
              <w:jc w:val="both"/>
              <w:rPr>
                <w:rFonts w:ascii="Arial" w:hAnsi="Arial" w:cs="Arial"/>
              </w:rPr>
            </w:pPr>
          </w:p>
          <w:p w:rsidR="00BB0F36" w:rsidRPr="001674BD" w:rsidRDefault="00BB0F36" w:rsidP="00BB0F36">
            <w:pPr>
              <w:tabs>
                <w:tab w:val="left" w:pos="4155"/>
              </w:tabs>
              <w:spacing w:after="0" w:line="240" w:lineRule="auto"/>
              <w:contextualSpacing/>
              <w:jc w:val="both"/>
              <w:rPr>
                <w:rFonts w:ascii="Arial" w:hAnsi="Arial" w:cs="Arial"/>
              </w:rPr>
            </w:pPr>
            <w:r w:rsidRPr="001674BD">
              <w:rPr>
                <w:rFonts w:ascii="Arial" w:hAnsi="Arial" w:cs="Arial"/>
              </w:rPr>
              <w:t xml:space="preserve">The commissioning of anticoagulation services is expected to </w:t>
            </w:r>
            <w:r w:rsidR="00C32B1F" w:rsidRPr="001674BD">
              <w:rPr>
                <w:rFonts w:ascii="Arial" w:hAnsi="Arial" w:cs="Arial"/>
              </w:rPr>
              <w:t xml:space="preserve">align with the wider Planned Care Transformation programme. </w:t>
            </w:r>
          </w:p>
          <w:p w:rsidR="00BB0F36" w:rsidRPr="001674BD" w:rsidRDefault="00BB0F36">
            <w:pPr>
              <w:spacing w:after="0"/>
              <w:rPr>
                <w:rFonts w:ascii="Arial" w:hAnsi="Arial" w:cs="Arial"/>
                <w:lang w:val="en-US" w:eastAsia="ja-JP"/>
              </w:rPr>
            </w:pPr>
          </w:p>
          <w:p w:rsidR="001A1BE1" w:rsidRPr="001674BD" w:rsidRDefault="00BB0F36">
            <w:pPr>
              <w:spacing w:after="0"/>
              <w:rPr>
                <w:rFonts w:ascii="Arial" w:hAnsi="Arial" w:cs="Arial"/>
                <w:lang w:val="en-US" w:eastAsia="ja-JP"/>
              </w:rPr>
            </w:pPr>
            <w:r w:rsidRPr="001674BD">
              <w:rPr>
                <w:rFonts w:ascii="Arial" w:hAnsi="Arial" w:cs="Arial"/>
                <w:lang w:val="en-US" w:eastAsia="ja-JP"/>
              </w:rPr>
              <w:t>1.1.4</w:t>
            </w:r>
            <w:r w:rsidR="001A1BE1" w:rsidRPr="001674BD">
              <w:rPr>
                <w:rFonts w:ascii="Arial" w:hAnsi="Arial" w:cs="Arial"/>
                <w:lang w:val="en-US" w:eastAsia="ja-JP"/>
              </w:rPr>
              <w:t xml:space="preserve"> T</w:t>
            </w:r>
            <w:r w:rsidR="00217AA8" w:rsidRPr="001674BD">
              <w:rPr>
                <w:rFonts w:ascii="Arial" w:hAnsi="Arial" w:cs="Arial"/>
                <w:lang w:val="en-US" w:eastAsia="ja-JP"/>
              </w:rPr>
              <w:t>he C</w:t>
            </w:r>
            <w:r w:rsidR="001A1BE1" w:rsidRPr="001674BD">
              <w:rPr>
                <w:rFonts w:ascii="Arial" w:hAnsi="Arial" w:cs="Arial"/>
                <w:lang w:val="en-US" w:eastAsia="ja-JP"/>
              </w:rPr>
              <w:t xml:space="preserve">ommissioning </w:t>
            </w:r>
            <w:r w:rsidR="00217AA8" w:rsidRPr="001674BD">
              <w:rPr>
                <w:rFonts w:ascii="Arial" w:hAnsi="Arial" w:cs="Arial"/>
                <w:lang w:val="en-US" w:eastAsia="ja-JP"/>
              </w:rPr>
              <w:t>O</w:t>
            </w:r>
            <w:r w:rsidR="001A1BE1" w:rsidRPr="001674BD">
              <w:rPr>
                <w:rFonts w:ascii="Arial" w:hAnsi="Arial" w:cs="Arial"/>
                <w:lang w:val="en-US" w:eastAsia="ja-JP"/>
              </w:rPr>
              <w:t>rganisation</w:t>
            </w:r>
          </w:p>
          <w:p w:rsidR="00BB0F36" w:rsidRPr="001674BD" w:rsidRDefault="00BB0F36">
            <w:pPr>
              <w:spacing w:after="0"/>
              <w:rPr>
                <w:rFonts w:ascii="Arial" w:hAnsi="Arial" w:cs="Arial"/>
                <w:highlight w:val="yellow"/>
                <w:lang w:val="en-US" w:eastAsia="ja-JP"/>
              </w:rPr>
            </w:pPr>
          </w:p>
          <w:p w:rsidR="001A1BE1" w:rsidRPr="001674BD" w:rsidRDefault="001A1BE1" w:rsidP="001A1BE1">
            <w:pPr>
              <w:shd w:val="clear" w:color="auto" w:fill="FFFFFF"/>
              <w:spacing w:after="0" w:line="240" w:lineRule="auto"/>
              <w:contextualSpacing/>
              <w:jc w:val="both"/>
              <w:rPr>
                <w:rFonts w:ascii="Arial" w:hAnsi="Arial" w:cs="Arial"/>
                <w:lang w:eastAsia="en-GB"/>
              </w:rPr>
            </w:pPr>
            <w:r w:rsidRPr="001674BD">
              <w:rPr>
                <w:rFonts w:ascii="Arial" w:hAnsi="Arial" w:cs="Arial"/>
                <w:lang w:eastAsia="en-GB"/>
              </w:rPr>
              <w:lastRenderedPageBreak/>
              <w:t>NHS Croydon Clinical Commissioning Group (Croydon CCG) is a membership organisation made up of all 58 GP practices in the borough of Croydon.  It was established in April 2011 as a shadow organisation and received authorisation from the NHS Commissioning Board (now NHS England) in March 2013.  On 1 April 2013, it became legally responsible for commissioning (buying) healthcare services for the residents of Croydon.</w:t>
            </w:r>
          </w:p>
          <w:p w:rsidR="001A1BE1" w:rsidRPr="001674BD" w:rsidRDefault="001A1BE1" w:rsidP="001A1BE1">
            <w:pPr>
              <w:shd w:val="clear" w:color="auto" w:fill="FFFFFF"/>
              <w:spacing w:after="0" w:line="240" w:lineRule="auto"/>
              <w:contextualSpacing/>
              <w:jc w:val="both"/>
              <w:rPr>
                <w:rFonts w:ascii="Arial" w:hAnsi="Arial" w:cs="Arial"/>
                <w:lang w:eastAsia="en-GB"/>
              </w:rPr>
            </w:pPr>
          </w:p>
          <w:p w:rsidR="001A1BE1" w:rsidRPr="001674BD" w:rsidRDefault="001A1BE1" w:rsidP="001A1BE1">
            <w:pPr>
              <w:shd w:val="clear" w:color="auto" w:fill="FFFFFF"/>
              <w:spacing w:after="0" w:line="240" w:lineRule="auto"/>
              <w:contextualSpacing/>
              <w:jc w:val="both"/>
              <w:rPr>
                <w:rFonts w:ascii="Arial" w:hAnsi="Arial" w:cs="Arial"/>
                <w:lang w:eastAsia="en-GB"/>
              </w:rPr>
            </w:pPr>
            <w:r w:rsidRPr="001674BD">
              <w:rPr>
                <w:rFonts w:ascii="Arial" w:hAnsi="Arial" w:cs="Arial"/>
                <w:lang w:eastAsia="en-GB"/>
              </w:rPr>
              <w:t>The CCG serves over 400,000 people across the very diverse borough of Croydon.  It manages local healthcare budgets in excess of £400 million and commissions a range of healthcare services on behalf of its patient population.  These include services they receive at hospitals, in the community and mental health services. </w:t>
            </w:r>
          </w:p>
          <w:p w:rsidR="001A1BE1" w:rsidRPr="001674BD" w:rsidRDefault="001A1BE1" w:rsidP="00217AA8">
            <w:pPr>
              <w:shd w:val="clear" w:color="auto" w:fill="FFFFFF"/>
              <w:spacing w:after="0" w:line="240" w:lineRule="auto"/>
              <w:contextualSpacing/>
              <w:jc w:val="both"/>
              <w:rPr>
                <w:rFonts w:ascii="Arial" w:hAnsi="Arial" w:cs="Arial"/>
                <w:lang w:eastAsia="en-GB"/>
              </w:rPr>
            </w:pPr>
            <w:r w:rsidRPr="001674BD">
              <w:rPr>
                <w:rFonts w:ascii="Arial" w:hAnsi="Arial" w:cs="Arial"/>
                <w:lang w:eastAsia="en-GB"/>
              </w:rPr>
              <w:t>As doctors, the organisation came together to put patients first and improve health services in Croydon.  Its vision is to improve local health services and empower patients and communities to take more responsibility for improving their health.  To achieve this, it works alongside other health practitioners from nursing, pharmacy and secondary care and local partner organisations, such as Croydon Council and the voluntary sector.</w:t>
            </w:r>
          </w:p>
          <w:p w:rsidR="00BB0F36" w:rsidRPr="001674BD" w:rsidRDefault="00BB0F36">
            <w:pPr>
              <w:spacing w:after="0"/>
              <w:rPr>
                <w:rFonts w:ascii="Arial" w:hAnsi="Arial" w:cs="Arial"/>
                <w:lang w:val="en-US" w:eastAsia="ja-JP"/>
              </w:rPr>
            </w:pPr>
            <w:r w:rsidRPr="001674BD">
              <w:rPr>
                <w:rFonts w:ascii="Arial" w:hAnsi="Arial" w:cs="Arial"/>
                <w:noProof/>
                <w:color w:val="444444"/>
                <w:lang w:eastAsia="en-GB"/>
              </w:rPr>
              <w:drawing>
                <wp:inline distT="0" distB="0" distL="0" distR="0" wp14:anchorId="164224CD" wp14:editId="028A8187">
                  <wp:extent cx="3424687" cy="2368741"/>
                  <wp:effectExtent l="0" t="0" r="4445" b="0"/>
                  <wp:docPr id="1" name="Picture 1" descr="http://www.croydonccg.nhs.uk/about-us/clinical-networks/PublishingImages/NHS%20Croydon%20CCG%20GP%20Ma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roydonccg.nhs.uk/about-us/clinical-networks/PublishingImages/NHS%20Croydon%20CCG%20GP%20Map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8267" cy="2371217"/>
                          </a:xfrm>
                          <a:prstGeom prst="rect">
                            <a:avLst/>
                          </a:prstGeom>
                          <a:noFill/>
                          <a:ln>
                            <a:noFill/>
                          </a:ln>
                        </pic:spPr>
                      </pic:pic>
                    </a:graphicData>
                  </a:graphic>
                </wp:inline>
              </w:drawing>
            </w:r>
          </w:p>
          <w:p w:rsidR="00BB0F36" w:rsidRPr="001674BD" w:rsidRDefault="00BB0F36" w:rsidP="0085725C">
            <w:pPr>
              <w:shd w:val="clear" w:color="auto" w:fill="FFFFFF"/>
              <w:spacing w:after="0" w:line="240" w:lineRule="auto"/>
              <w:contextualSpacing/>
              <w:rPr>
                <w:rFonts w:ascii="Arial" w:hAnsi="Arial" w:cs="Arial"/>
                <w:lang w:eastAsia="en-GB"/>
              </w:rPr>
            </w:pPr>
            <w:r w:rsidRPr="001674BD">
              <w:rPr>
                <w:rFonts w:ascii="Arial" w:hAnsi="Arial" w:cs="Arial"/>
                <w:lang w:eastAsia="en-GB"/>
              </w:rPr>
              <w:t>The CCG is made up of six geographically based networks, each with a GP lead. The CCG also has GP leads for specific clinical areas, including cardiology.</w:t>
            </w:r>
          </w:p>
          <w:p w:rsidR="001A1BE1" w:rsidRPr="001674BD" w:rsidRDefault="001A1BE1" w:rsidP="0085725C">
            <w:pPr>
              <w:spacing w:after="0"/>
              <w:rPr>
                <w:rFonts w:ascii="Arial" w:hAnsi="Arial" w:cs="Arial"/>
                <w:lang w:val="en-US" w:eastAsia="ja-JP"/>
              </w:rPr>
            </w:pPr>
          </w:p>
          <w:p w:rsidR="00BB0F36" w:rsidRPr="001674BD" w:rsidRDefault="00BB0F36" w:rsidP="0085725C">
            <w:pPr>
              <w:spacing w:after="0"/>
              <w:rPr>
                <w:rFonts w:ascii="Arial" w:hAnsi="Arial" w:cs="Arial"/>
                <w:lang w:val="en-US" w:eastAsia="ja-JP"/>
              </w:rPr>
            </w:pPr>
            <w:r w:rsidRPr="001674BD">
              <w:rPr>
                <w:rFonts w:ascii="Arial" w:hAnsi="Arial" w:cs="Arial"/>
                <w:lang w:val="en-US" w:eastAsia="ja-JP"/>
              </w:rPr>
              <w:t>1.1.5 Croydon’</w:t>
            </w:r>
            <w:r w:rsidR="00217AA8" w:rsidRPr="001674BD">
              <w:rPr>
                <w:rFonts w:ascii="Arial" w:hAnsi="Arial" w:cs="Arial"/>
                <w:lang w:val="en-US" w:eastAsia="ja-JP"/>
              </w:rPr>
              <w:t>s P</w:t>
            </w:r>
            <w:r w:rsidRPr="001674BD">
              <w:rPr>
                <w:rFonts w:ascii="Arial" w:hAnsi="Arial" w:cs="Arial"/>
                <w:lang w:val="en-US" w:eastAsia="ja-JP"/>
              </w:rPr>
              <w:t>opulation</w:t>
            </w:r>
          </w:p>
          <w:p w:rsidR="00BB0F36" w:rsidRPr="001674BD" w:rsidRDefault="00BB0F36" w:rsidP="0085725C">
            <w:pPr>
              <w:spacing w:after="0"/>
              <w:rPr>
                <w:rFonts w:ascii="Arial" w:hAnsi="Arial" w:cs="Arial"/>
                <w:lang w:val="en-US" w:eastAsia="ja-JP"/>
              </w:rPr>
            </w:pPr>
          </w:p>
          <w:p w:rsidR="00BB0F36" w:rsidRPr="001674BD" w:rsidRDefault="00BB0F36" w:rsidP="0085725C">
            <w:pPr>
              <w:shd w:val="clear" w:color="auto" w:fill="FFFFFF"/>
              <w:spacing w:after="0" w:line="240" w:lineRule="auto"/>
              <w:contextualSpacing/>
              <w:rPr>
                <w:rFonts w:ascii="Arial" w:hAnsi="Arial" w:cs="Arial"/>
                <w:lang w:eastAsia="en-GB"/>
              </w:rPr>
            </w:pPr>
            <w:r w:rsidRPr="001674BD">
              <w:rPr>
                <w:rFonts w:ascii="Arial" w:hAnsi="Arial" w:cs="Arial"/>
                <w:lang w:eastAsia="en-GB"/>
              </w:rPr>
              <w:t>Croydon has a diverse population, the key features of which are summarised below. Further details about Croydon’s population can be found in appendix 1:</w:t>
            </w:r>
          </w:p>
          <w:p w:rsidR="00BB0F36" w:rsidRPr="001674BD" w:rsidRDefault="00BB0F36" w:rsidP="0085725C">
            <w:pPr>
              <w:shd w:val="clear" w:color="auto" w:fill="FFFFFF"/>
              <w:spacing w:after="0" w:line="240" w:lineRule="auto"/>
              <w:contextualSpacing/>
              <w:rPr>
                <w:rFonts w:ascii="Arial" w:hAnsi="Arial" w:cs="Arial"/>
                <w:lang w:eastAsia="en-GB"/>
              </w:rPr>
            </w:pPr>
          </w:p>
          <w:p w:rsidR="00BB0F36" w:rsidRPr="001674BD" w:rsidRDefault="00BB0F36" w:rsidP="0085725C">
            <w:pPr>
              <w:numPr>
                <w:ilvl w:val="0"/>
                <w:numId w:val="37"/>
              </w:numPr>
              <w:shd w:val="clear" w:color="auto" w:fill="FFFFFF"/>
              <w:spacing w:after="0" w:line="240" w:lineRule="auto"/>
              <w:ind w:left="601" w:hanging="283"/>
              <w:contextualSpacing/>
              <w:rPr>
                <w:rFonts w:ascii="Arial" w:hAnsi="Arial" w:cs="Arial"/>
                <w:lang w:eastAsia="en-GB"/>
              </w:rPr>
            </w:pPr>
            <w:r w:rsidRPr="001674BD">
              <w:rPr>
                <w:rFonts w:ascii="Arial" w:hAnsi="Arial" w:cs="Arial"/>
                <w:lang w:eastAsia="en-GB"/>
              </w:rPr>
              <w:t>As of April 2015, 404,488 patients were registered with Croydon GPs, with the population projected to grow in future years</w:t>
            </w:r>
          </w:p>
          <w:p w:rsidR="00BB0F36" w:rsidRPr="001674BD" w:rsidRDefault="00BB0F36" w:rsidP="0085725C">
            <w:pPr>
              <w:numPr>
                <w:ilvl w:val="0"/>
                <w:numId w:val="37"/>
              </w:numPr>
              <w:shd w:val="clear" w:color="auto" w:fill="FFFFFF"/>
              <w:spacing w:after="0" w:line="240" w:lineRule="auto"/>
              <w:ind w:left="601" w:hanging="283"/>
              <w:contextualSpacing/>
              <w:rPr>
                <w:rFonts w:ascii="Arial" w:hAnsi="Arial" w:cs="Arial"/>
                <w:lang w:eastAsia="en-GB"/>
              </w:rPr>
            </w:pPr>
            <w:r w:rsidRPr="001674BD">
              <w:rPr>
                <w:rFonts w:ascii="Arial" w:hAnsi="Arial" w:cs="Arial"/>
                <w:lang w:eastAsia="en-GB"/>
              </w:rPr>
              <w:t xml:space="preserve">Compared to other areas, Croydon has a relatively young population. </w:t>
            </w:r>
          </w:p>
          <w:p w:rsidR="00BB0F36" w:rsidRPr="001674BD" w:rsidRDefault="00BB0F36" w:rsidP="0085725C">
            <w:pPr>
              <w:numPr>
                <w:ilvl w:val="0"/>
                <w:numId w:val="37"/>
              </w:numPr>
              <w:autoSpaceDE w:val="0"/>
              <w:autoSpaceDN w:val="0"/>
              <w:adjustRightInd w:val="0"/>
              <w:spacing w:after="0" w:line="240" w:lineRule="auto"/>
              <w:ind w:left="601" w:hanging="283"/>
              <w:contextualSpacing/>
              <w:rPr>
                <w:rFonts w:ascii="Arial" w:hAnsi="Arial" w:cs="Arial"/>
                <w:color w:val="000000"/>
              </w:rPr>
            </w:pPr>
            <w:r w:rsidRPr="001674BD">
              <w:rPr>
                <w:rFonts w:ascii="Arial" w:hAnsi="Arial" w:cs="Arial"/>
                <w:color w:val="000000"/>
              </w:rPr>
              <w:t>C.18,000 people move in, and c.20,000 out, of Croydon from within the UK each year</w:t>
            </w:r>
          </w:p>
          <w:p w:rsidR="00BB0F36" w:rsidRPr="001674BD" w:rsidRDefault="00BB0F36" w:rsidP="0085725C">
            <w:pPr>
              <w:numPr>
                <w:ilvl w:val="0"/>
                <w:numId w:val="37"/>
              </w:numPr>
              <w:shd w:val="clear" w:color="auto" w:fill="FFFFFF"/>
              <w:spacing w:after="0" w:line="240" w:lineRule="auto"/>
              <w:ind w:left="601" w:hanging="283"/>
              <w:contextualSpacing/>
              <w:rPr>
                <w:rFonts w:ascii="Arial" w:hAnsi="Arial" w:cs="Arial"/>
                <w:lang w:eastAsia="en-GB"/>
              </w:rPr>
            </w:pPr>
            <w:r w:rsidRPr="001674BD">
              <w:rPr>
                <w:rFonts w:ascii="Arial" w:hAnsi="Arial" w:cs="Arial"/>
                <w:lang w:eastAsia="en-GB"/>
              </w:rPr>
              <w:t>Over half of Croydon’s population are from Black, Asian and minority ethnic groups</w:t>
            </w:r>
          </w:p>
          <w:p w:rsidR="00BB0F36" w:rsidRPr="001674BD" w:rsidRDefault="00BB0F36" w:rsidP="0085725C">
            <w:pPr>
              <w:numPr>
                <w:ilvl w:val="0"/>
                <w:numId w:val="37"/>
              </w:numPr>
              <w:shd w:val="clear" w:color="auto" w:fill="FFFFFF"/>
              <w:spacing w:after="0" w:line="240" w:lineRule="auto"/>
              <w:ind w:left="601" w:hanging="283"/>
              <w:contextualSpacing/>
              <w:rPr>
                <w:rFonts w:ascii="Arial" w:hAnsi="Arial" w:cs="Arial"/>
                <w:lang w:eastAsia="en-GB"/>
              </w:rPr>
            </w:pPr>
            <w:r w:rsidRPr="001674BD">
              <w:rPr>
                <w:rFonts w:ascii="Arial" w:hAnsi="Arial" w:cs="Arial"/>
                <w:lang w:eastAsia="en-GB"/>
              </w:rPr>
              <w:t>Croydon is more deprived in the north of the borough than in the south, with some areas of high deprivation also in the east. Many of the risk factors for poor physical and mental health are associated with deprivation</w:t>
            </w:r>
          </w:p>
          <w:p w:rsidR="00BB0F36" w:rsidRPr="001674BD" w:rsidRDefault="00BB0F36" w:rsidP="0085725C">
            <w:pPr>
              <w:numPr>
                <w:ilvl w:val="0"/>
                <w:numId w:val="37"/>
              </w:numPr>
              <w:spacing w:after="0" w:line="240" w:lineRule="auto"/>
              <w:ind w:left="601" w:hanging="283"/>
              <w:contextualSpacing/>
              <w:rPr>
                <w:rFonts w:ascii="Arial" w:hAnsi="Arial" w:cs="Arial"/>
                <w:color w:val="000000"/>
              </w:rPr>
            </w:pPr>
            <w:r w:rsidRPr="001674BD">
              <w:rPr>
                <w:rFonts w:ascii="Arial" w:hAnsi="Arial" w:cs="Arial"/>
                <w:color w:val="000000"/>
              </w:rPr>
              <w:t xml:space="preserve">Data indicates that the North of Croydon generally has a lower recorded prevalence of cardiac conditions such as hypertension and coronary heart disease </w:t>
            </w:r>
          </w:p>
          <w:p w:rsidR="001A1BE1" w:rsidRPr="001674BD" w:rsidRDefault="00BB0F36" w:rsidP="0085725C">
            <w:pPr>
              <w:numPr>
                <w:ilvl w:val="0"/>
                <w:numId w:val="37"/>
              </w:numPr>
              <w:shd w:val="clear" w:color="auto" w:fill="FFFFFF"/>
              <w:spacing w:after="0" w:line="240" w:lineRule="auto"/>
              <w:ind w:left="601" w:hanging="283"/>
              <w:contextualSpacing/>
              <w:rPr>
                <w:rFonts w:ascii="Arial" w:hAnsi="Arial" w:cs="Arial"/>
                <w:lang w:eastAsia="en-GB"/>
              </w:rPr>
            </w:pPr>
            <w:r w:rsidRPr="001674BD">
              <w:rPr>
                <w:rFonts w:ascii="Arial" w:hAnsi="Arial" w:cs="Arial"/>
                <w:lang w:eastAsia="en-GB"/>
              </w:rPr>
              <w:t>Circulatory diseases, cancers and respiratory diseases cause the majority of excess deaths which contribute to the gap in life expectancy.</w:t>
            </w:r>
          </w:p>
          <w:p w:rsidR="001A1BE1" w:rsidRPr="001674BD" w:rsidRDefault="001A1BE1">
            <w:pPr>
              <w:spacing w:after="0"/>
              <w:rPr>
                <w:rFonts w:ascii="Arial" w:hAnsi="Arial" w:cs="Arial"/>
                <w:lang w:val="en-US" w:eastAsia="ja-JP"/>
              </w:rPr>
            </w:pPr>
          </w:p>
        </w:tc>
      </w:tr>
      <w:tr w:rsidR="00ED1F39" w:rsidRPr="001674BD" w:rsidTr="00ED1F39">
        <w:tc>
          <w:tcPr>
            <w:tcW w:w="8414" w:type="dxa"/>
            <w:tcBorders>
              <w:top w:val="single" w:sz="4" w:space="0" w:color="auto"/>
              <w:left w:val="single" w:sz="4" w:space="0" w:color="auto"/>
              <w:bottom w:val="single" w:sz="4" w:space="0" w:color="auto"/>
              <w:right w:val="single" w:sz="4" w:space="0" w:color="auto"/>
            </w:tcBorders>
            <w:hideMark/>
          </w:tcPr>
          <w:p w:rsidR="00ED1F39" w:rsidRPr="001674BD" w:rsidRDefault="00ED1F39">
            <w:pPr>
              <w:spacing w:after="0"/>
              <w:rPr>
                <w:rFonts w:ascii="Arial" w:hAnsi="Arial" w:cs="Arial"/>
                <w:b/>
                <w:lang w:val="en-US" w:eastAsia="ja-JP"/>
              </w:rPr>
            </w:pPr>
            <w:r w:rsidRPr="001674BD">
              <w:rPr>
                <w:rFonts w:ascii="Arial" w:hAnsi="Arial" w:cs="Arial"/>
                <w:b/>
              </w:rPr>
              <w:lastRenderedPageBreak/>
              <w:t>2.</w:t>
            </w:r>
            <w:r w:rsidRPr="001674BD">
              <w:rPr>
                <w:rFonts w:ascii="Arial" w:hAnsi="Arial" w:cs="Arial"/>
                <w:b/>
              </w:rPr>
              <w:tab/>
              <w:t>Outcomes</w:t>
            </w:r>
          </w:p>
        </w:tc>
      </w:tr>
      <w:tr w:rsidR="00ED1F39" w:rsidRPr="001674BD" w:rsidTr="00ED1F39">
        <w:tc>
          <w:tcPr>
            <w:tcW w:w="8414" w:type="dxa"/>
            <w:tcBorders>
              <w:top w:val="single" w:sz="4" w:space="0" w:color="auto"/>
              <w:left w:val="single" w:sz="4" w:space="0" w:color="auto"/>
              <w:bottom w:val="single" w:sz="4" w:space="0" w:color="auto"/>
              <w:right w:val="single" w:sz="4" w:space="0" w:color="auto"/>
            </w:tcBorders>
          </w:tcPr>
          <w:p w:rsidR="00ED1F39" w:rsidRPr="001674BD" w:rsidRDefault="00ED1F39">
            <w:pPr>
              <w:spacing w:after="0"/>
              <w:rPr>
                <w:rFonts w:ascii="Arial" w:hAnsi="Arial" w:cs="Arial"/>
                <w:b/>
                <w:lang w:val="en-US"/>
              </w:rPr>
            </w:pPr>
          </w:p>
          <w:p w:rsidR="00ED1F39" w:rsidRPr="001674BD" w:rsidRDefault="00B5704E">
            <w:pPr>
              <w:spacing w:after="0"/>
              <w:rPr>
                <w:rFonts w:ascii="Arial" w:hAnsi="Arial" w:cs="Arial"/>
              </w:rPr>
            </w:pPr>
            <w:r w:rsidRPr="001674BD">
              <w:rPr>
                <w:rFonts w:ascii="Arial" w:hAnsi="Arial" w:cs="Arial"/>
              </w:rPr>
              <w:t xml:space="preserve">2.1 </w:t>
            </w:r>
            <w:r w:rsidR="00ED1F39" w:rsidRPr="001674BD">
              <w:rPr>
                <w:rFonts w:ascii="Arial" w:hAnsi="Arial" w:cs="Arial"/>
                <w:u w:val="single"/>
              </w:rPr>
              <w:t>NHS Outcomes Framework Domains &amp; Indicators</w:t>
            </w:r>
          </w:p>
          <w:p w:rsidR="00ED1F39" w:rsidRPr="001674BD" w:rsidRDefault="00ED1F39">
            <w:pPr>
              <w:spacing w:after="0"/>
              <w:rPr>
                <w:rFonts w:ascii="Arial" w:hAnsi="Arial" w:cs="Arial"/>
                <w:b/>
              </w:rPr>
            </w:pPr>
          </w:p>
          <w:tbl>
            <w:tblPr>
              <w:tblStyle w:val="TableGrid"/>
              <w:tblW w:w="0" w:type="auto"/>
              <w:tblInd w:w="171" w:type="dxa"/>
              <w:tblLook w:val="04A0" w:firstRow="1" w:lastRow="0" w:firstColumn="1" w:lastColumn="0" w:noHBand="0" w:noVBand="1"/>
              <w:tblDescription w:val="NHS Outcomes Framework Domains &amp; Indicators"/>
            </w:tblPr>
            <w:tblGrid>
              <w:gridCol w:w="1134"/>
              <w:gridCol w:w="6520"/>
            </w:tblGrid>
            <w:tr w:rsidR="00217AA8" w:rsidRPr="001674BD" w:rsidTr="00386AAB">
              <w:trPr>
                <w:tblHeader/>
              </w:trPr>
              <w:tc>
                <w:tcPr>
                  <w:tcW w:w="1134" w:type="dxa"/>
                  <w:tcBorders>
                    <w:top w:val="single" w:sz="4" w:space="0" w:color="auto"/>
                    <w:left w:val="single" w:sz="4" w:space="0" w:color="auto"/>
                    <w:bottom w:val="single" w:sz="4" w:space="0" w:color="auto"/>
                    <w:right w:val="single" w:sz="4" w:space="0" w:color="auto"/>
                  </w:tcBorders>
                  <w:hideMark/>
                </w:tcPr>
                <w:p w:rsidR="00217AA8" w:rsidRPr="001674BD" w:rsidRDefault="00217AA8">
                  <w:pPr>
                    <w:spacing w:line="276" w:lineRule="auto"/>
                    <w:rPr>
                      <w:rFonts w:cs="Arial"/>
                      <w:sz w:val="22"/>
                      <w:szCs w:val="22"/>
                      <w:lang w:val="en-US"/>
                    </w:rPr>
                  </w:pPr>
                  <w:r w:rsidRPr="001674BD">
                    <w:rPr>
                      <w:rFonts w:cs="Arial"/>
                      <w:sz w:val="22"/>
                      <w:szCs w:val="22"/>
                    </w:rPr>
                    <w:t>Domain 1</w:t>
                  </w:r>
                </w:p>
              </w:tc>
              <w:tc>
                <w:tcPr>
                  <w:tcW w:w="6520" w:type="dxa"/>
                  <w:tcBorders>
                    <w:top w:val="single" w:sz="4" w:space="0" w:color="auto"/>
                    <w:left w:val="single" w:sz="4" w:space="0" w:color="auto"/>
                    <w:bottom w:val="single" w:sz="4" w:space="0" w:color="auto"/>
                    <w:right w:val="single" w:sz="4" w:space="0" w:color="auto"/>
                  </w:tcBorders>
                  <w:hideMark/>
                </w:tcPr>
                <w:p w:rsidR="00217AA8" w:rsidRPr="001674BD" w:rsidRDefault="00217AA8">
                  <w:pPr>
                    <w:spacing w:line="276" w:lineRule="auto"/>
                    <w:rPr>
                      <w:rFonts w:cs="Arial"/>
                      <w:sz w:val="22"/>
                      <w:szCs w:val="22"/>
                      <w:lang w:val="en-US"/>
                    </w:rPr>
                  </w:pPr>
                  <w:r w:rsidRPr="001674BD">
                    <w:rPr>
                      <w:rFonts w:cs="Arial"/>
                      <w:sz w:val="22"/>
                      <w:szCs w:val="22"/>
                    </w:rPr>
                    <w:t>Preventing people from dying prematurely</w:t>
                  </w:r>
                </w:p>
              </w:tc>
            </w:tr>
            <w:tr w:rsidR="00217AA8" w:rsidRPr="001674BD" w:rsidTr="00386AAB">
              <w:tc>
                <w:tcPr>
                  <w:tcW w:w="1134" w:type="dxa"/>
                  <w:tcBorders>
                    <w:top w:val="single" w:sz="4" w:space="0" w:color="auto"/>
                    <w:left w:val="single" w:sz="4" w:space="0" w:color="auto"/>
                    <w:bottom w:val="single" w:sz="4" w:space="0" w:color="auto"/>
                    <w:right w:val="single" w:sz="4" w:space="0" w:color="auto"/>
                  </w:tcBorders>
                  <w:hideMark/>
                </w:tcPr>
                <w:p w:rsidR="00217AA8" w:rsidRPr="001674BD" w:rsidRDefault="00217AA8">
                  <w:pPr>
                    <w:spacing w:line="276" w:lineRule="auto"/>
                    <w:rPr>
                      <w:rFonts w:cs="Arial"/>
                      <w:sz w:val="22"/>
                      <w:szCs w:val="22"/>
                      <w:lang w:val="en-US"/>
                    </w:rPr>
                  </w:pPr>
                  <w:r w:rsidRPr="001674BD">
                    <w:rPr>
                      <w:rFonts w:cs="Arial"/>
                      <w:sz w:val="22"/>
                      <w:szCs w:val="22"/>
                    </w:rPr>
                    <w:t>Domain 2</w:t>
                  </w:r>
                </w:p>
              </w:tc>
              <w:tc>
                <w:tcPr>
                  <w:tcW w:w="6520" w:type="dxa"/>
                  <w:tcBorders>
                    <w:top w:val="single" w:sz="4" w:space="0" w:color="auto"/>
                    <w:left w:val="single" w:sz="4" w:space="0" w:color="auto"/>
                    <w:bottom w:val="single" w:sz="4" w:space="0" w:color="auto"/>
                    <w:right w:val="single" w:sz="4" w:space="0" w:color="auto"/>
                  </w:tcBorders>
                  <w:hideMark/>
                </w:tcPr>
                <w:p w:rsidR="00217AA8" w:rsidRPr="001674BD" w:rsidRDefault="00217AA8">
                  <w:pPr>
                    <w:spacing w:line="276" w:lineRule="auto"/>
                    <w:rPr>
                      <w:rFonts w:cs="Arial"/>
                      <w:sz w:val="22"/>
                      <w:szCs w:val="22"/>
                      <w:lang w:val="en-US"/>
                    </w:rPr>
                  </w:pPr>
                  <w:r w:rsidRPr="001674BD">
                    <w:rPr>
                      <w:rFonts w:cs="Arial"/>
                      <w:sz w:val="22"/>
                      <w:szCs w:val="22"/>
                    </w:rPr>
                    <w:t>Enhancing quality of life for people with long-term conditions</w:t>
                  </w:r>
                </w:p>
              </w:tc>
            </w:tr>
            <w:tr w:rsidR="00217AA8" w:rsidRPr="001674BD" w:rsidTr="00386AAB">
              <w:tc>
                <w:tcPr>
                  <w:tcW w:w="1134" w:type="dxa"/>
                  <w:tcBorders>
                    <w:top w:val="single" w:sz="4" w:space="0" w:color="auto"/>
                    <w:left w:val="single" w:sz="4" w:space="0" w:color="auto"/>
                    <w:bottom w:val="single" w:sz="4" w:space="0" w:color="auto"/>
                    <w:right w:val="single" w:sz="4" w:space="0" w:color="auto"/>
                  </w:tcBorders>
                  <w:hideMark/>
                </w:tcPr>
                <w:p w:rsidR="00217AA8" w:rsidRPr="001674BD" w:rsidRDefault="00217AA8">
                  <w:pPr>
                    <w:spacing w:line="276" w:lineRule="auto"/>
                    <w:rPr>
                      <w:rFonts w:cs="Arial"/>
                      <w:sz w:val="22"/>
                      <w:szCs w:val="22"/>
                      <w:lang w:val="en-US"/>
                    </w:rPr>
                  </w:pPr>
                  <w:r w:rsidRPr="001674BD">
                    <w:rPr>
                      <w:rFonts w:cs="Arial"/>
                      <w:sz w:val="22"/>
                      <w:szCs w:val="22"/>
                    </w:rPr>
                    <w:t>Domain 3</w:t>
                  </w:r>
                </w:p>
              </w:tc>
              <w:tc>
                <w:tcPr>
                  <w:tcW w:w="6520" w:type="dxa"/>
                  <w:tcBorders>
                    <w:top w:val="single" w:sz="4" w:space="0" w:color="auto"/>
                    <w:left w:val="single" w:sz="4" w:space="0" w:color="auto"/>
                    <w:bottom w:val="single" w:sz="4" w:space="0" w:color="auto"/>
                    <w:right w:val="single" w:sz="4" w:space="0" w:color="auto"/>
                  </w:tcBorders>
                  <w:hideMark/>
                </w:tcPr>
                <w:p w:rsidR="00217AA8" w:rsidRPr="001674BD" w:rsidRDefault="00217AA8">
                  <w:pPr>
                    <w:spacing w:line="276" w:lineRule="auto"/>
                    <w:rPr>
                      <w:rFonts w:cs="Arial"/>
                      <w:sz w:val="22"/>
                      <w:szCs w:val="22"/>
                      <w:lang w:val="en-US"/>
                    </w:rPr>
                  </w:pPr>
                  <w:r w:rsidRPr="001674BD">
                    <w:rPr>
                      <w:rFonts w:cs="Arial"/>
                      <w:sz w:val="22"/>
                      <w:szCs w:val="22"/>
                    </w:rPr>
                    <w:t>Helping people to recover from episodes of ill-health or following injury</w:t>
                  </w:r>
                </w:p>
              </w:tc>
            </w:tr>
            <w:tr w:rsidR="00217AA8" w:rsidRPr="001674BD" w:rsidTr="00386AAB">
              <w:tc>
                <w:tcPr>
                  <w:tcW w:w="1134" w:type="dxa"/>
                  <w:tcBorders>
                    <w:top w:val="single" w:sz="4" w:space="0" w:color="auto"/>
                    <w:left w:val="single" w:sz="4" w:space="0" w:color="auto"/>
                    <w:bottom w:val="single" w:sz="4" w:space="0" w:color="auto"/>
                    <w:right w:val="single" w:sz="4" w:space="0" w:color="auto"/>
                  </w:tcBorders>
                  <w:hideMark/>
                </w:tcPr>
                <w:p w:rsidR="00217AA8" w:rsidRPr="001674BD" w:rsidRDefault="00217AA8">
                  <w:pPr>
                    <w:spacing w:line="276" w:lineRule="auto"/>
                    <w:rPr>
                      <w:rFonts w:cs="Arial"/>
                      <w:sz w:val="22"/>
                      <w:szCs w:val="22"/>
                      <w:lang w:val="en-US"/>
                    </w:rPr>
                  </w:pPr>
                  <w:r w:rsidRPr="001674BD">
                    <w:rPr>
                      <w:rFonts w:cs="Arial"/>
                      <w:sz w:val="22"/>
                      <w:szCs w:val="22"/>
                    </w:rPr>
                    <w:t>Domain 4</w:t>
                  </w:r>
                </w:p>
              </w:tc>
              <w:tc>
                <w:tcPr>
                  <w:tcW w:w="6520" w:type="dxa"/>
                  <w:tcBorders>
                    <w:top w:val="single" w:sz="4" w:space="0" w:color="auto"/>
                    <w:left w:val="single" w:sz="4" w:space="0" w:color="auto"/>
                    <w:bottom w:val="single" w:sz="4" w:space="0" w:color="auto"/>
                    <w:right w:val="single" w:sz="4" w:space="0" w:color="auto"/>
                  </w:tcBorders>
                  <w:hideMark/>
                </w:tcPr>
                <w:p w:rsidR="00217AA8" w:rsidRPr="001674BD" w:rsidRDefault="00217AA8">
                  <w:pPr>
                    <w:spacing w:line="276" w:lineRule="auto"/>
                    <w:rPr>
                      <w:rFonts w:cs="Arial"/>
                      <w:sz w:val="22"/>
                      <w:szCs w:val="22"/>
                      <w:lang w:val="en-US"/>
                    </w:rPr>
                  </w:pPr>
                  <w:r w:rsidRPr="001674BD">
                    <w:rPr>
                      <w:rFonts w:cs="Arial"/>
                      <w:sz w:val="22"/>
                      <w:szCs w:val="22"/>
                    </w:rPr>
                    <w:t>Ensuring people have a positive experience of care</w:t>
                  </w:r>
                </w:p>
              </w:tc>
            </w:tr>
            <w:tr w:rsidR="00217AA8" w:rsidRPr="001674BD" w:rsidTr="00386AAB">
              <w:tc>
                <w:tcPr>
                  <w:tcW w:w="1134" w:type="dxa"/>
                  <w:tcBorders>
                    <w:top w:val="single" w:sz="4" w:space="0" w:color="auto"/>
                    <w:left w:val="single" w:sz="4" w:space="0" w:color="auto"/>
                    <w:bottom w:val="single" w:sz="4" w:space="0" w:color="auto"/>
                    <w:right w:val="single" w:sz="4" w:space="0" w:color="auto"/>
                  </w:tcBorders>
                  <w:hideMark/>
                </w:tcPr>
                <w:p w:rsidR="00217AA8" w:rsidRPr="001674BD" w:rsidRDefault="00217AA8">
                  <w:pPr>
                    <w:spacing w:line="276" w:lineRule="auto"/>
                    <w:rPr>
                      <w:rFonts w:cs="Arial"/>
                      <w:sz w:val="22"/>
                      <w:szCs w:val="22"/>
                      <w:lang w:val="en-US"/>
                    </w:rPr>
                  </w:pPr>
                  <w:r w:rsidRPr="001674BD">
                    <w:rPr>
                      <w:rFonts w:cs="Arial"/>
                      <w:sz w:val="22"/>
                      <w:szCs w:val="22"/>
                    </w:rPr>
                    <w:t>Domain 5</w:t>
                  </w:r>
                </w:p>
              </w:tc>
              <w:tc>
                <w:tcPr>
                  <w:tcW w:w="6520" w:type="dxa"/>
                  <w:tcBorders>
                    <w:top w:val="single" w:sz="4" w:space="0" w:color="auto"/>
                    <w:left w:val="single" w:sz="4" w:space="0" w:color="auto"/>
                    <w:bottom w:val="single" w:sz="4" w:space="0" w:color="auto"/>
                    <w:right w:val="single" w:sz="4" w:space="0" w:color="auto"/>
                  </w:tcBorders>
                  <w:hideMark/>
                </w:tcPr>
                <w:p w:rsidR="00217AA8" w:rsidRPr="001674BD" w:rsidRDefault="00217AA8">
                  <w:pPr>
                    <w:spacing w:line="276" w:lineRule="auto"/>
                    <w:rPr>
                      <w:rFonts w:cs="Arial"/>
                      <w:sz w:val="22"/>
                      <w:szCs w:val="22"/>
                      <w:lang w:val="en-US"/>
                    </w:rPr>
                  </w:pPr>
                  <w:r w:rsidRPr="001674BD">
                    <w:rPr>
                      <w:rFonts w:cs="Arial"/>
                      <w:sz w:val="22"/>
                      <w:szCs w:val="22"/>
                    </w:rPr>
                    <w:t>Treating and caring for people in safe environment and protecting them from avoidable harm</w:t>
                  </w:r>
                </w:p>
              </w:tc>
            </w:tr>
          </w:tbl>
          <w:p w:rsidR="00ED1F39" w:rsidRPr="001674BD" w:rsidRDefault="00ED1F39">
            <w:pPr>
              <w:spacing w:after="0"/>
              <w:rPr>
                <w:rFonts w:ascii="Arial" w:hAnsi="Arial" w:cs="Arial"/>
                <w:b/>
                <w:lang w:val="en-US"/>
              </w:rPr>
            </w:pPr>
          </w:p>
          <w:p w:rsidR="00C32B1F" w:rsidRPr="001674BD" w:rsidRDefault="00B5704E" w:rsidP="00C32B1F">
            <w:pPr>
              <w:spacing w:after="0"/>
              <w:rPr>
                <w:rFonts w:ascii="Arial" w:hAnsi="Arial" w:cs="Arial"/>
              </w:rPr>
            </w:pPr>
            <w:r w:rsidRPr="001674BD">
              <w:rPr>
                <w:rFonts w:ascii="Arial" w:hAnsi="Arial" w:cs="Arial"/>
              </w:rPr>
              <w:t xml:space="preserve">2.2  </w:t>
            </w:r>
            <w:r w:rsidR="00217AA8" w:rsidRPr="001674BD">
              <w:rPr>
                <w:rFonts w:ascii="Arial" w:hAnsi="Arial" w:cs="Arial"/>
              </w:rPr>
              <w:t>Local Defined O</w:t>
            </w:r>
            <w:r w:rsidR="00ED1F39" w:rsidRPr="001674BD">
              <w:rPr>
                <w:rFonts w:ascii="Arial" w:hAnsi="Arial" w:cs="Arial"/>
              </w:rPr>
              <w:t>utcomes</w:t>
            </w:r>
          </w:p>
          <w:p w:rsidR="00217AA8" w:rsidRPr="001674BD" w:rsidRDefault="00217AA8" w:rsidP="00C32B1F">
            <w:pPr>
              <w:spacing w:after="0"/>
              <w:rPr>
                <w:rFonts w:ascii="Arial" w:hAnsi="Arial" w:cs="Arial"/>
                <w:b/>
              </w:rPr>
            </w:pPr>
          </w:p>
          <w:p w:rsidR="00C32B1F" w:rsidRPr="001674BD" w:rsidRDefault="00C32B1F" w:rsidP="00C32B1F">
            <w:pPr>
              <w:spacing w:after="0" w:line="240" w:lineRule="auto"/>
              <w:contextualSpacing/>
              <w:jc w:val="both"/>
              <w:rPr>
                <w:rFonts w:ascii="Arial" w:hAnsi="Arial" w:cs="Arial"/>
              </w:rPr>
            </w:pPr>
            <w:r w:rsidRPr="001674BD">
              <w:rPr>
                <w:rFonts w:ascii="Arial" w:hAnsi="Arial" w:cs="Arial"/>
                <w:lang w:eastAsia="en-GB"/>
              </w:rPr>
              <w:t xml:space="preserve">Croydon CCG wishes to commission an Integrated Community Anticoagulation </w:t>
            </w:r>
            <w:r w:rsidRPr="001674BD">
              <w:rPr>
                <w:rFonts w:ascii="Arial" w:hAnsi="Arial" w:cs="Arial"/>
              </w:rPr>
              <w:t>service that delivers the following key outcomes:</w:t>
            </w:r>
          </w:p>
          <w:p w:rsidR="0085725C" w:rsidRPr="001674BD" w:rsidRDefault="0085725C" w:rsidP="00C32B1F">
            <w:pPr>
              <w:spacing w:after="0" w:line="240" w:lineRule="auto"/>
              <w:contextualSpacing/>
              <w:jc w:val="both"/>
              <w:rPr>
                <w:rFonts w:ascii="Arial" w:hAnsi="Arial" w:cs="Arial"/>
              </w:rPr>
            </w:pPr>
          </w:p>
          <w:p w:rsidR="00C32B1F" w:rsidRDefault="00C32B1F" w:rsidP="00217AA8">
            <w:pPr>
              <w:shd w:val="clear" w:color="auto" w:fill="FFFFFF"/>
              <w:spacing w:after="0" w:line="240" w:lineRule="auto"/>
              <w:contextualSpacing/>
              <w:jc w:val="both"/>
              <w:rPr>
                <w:rFonts w:ascii="Arial" w:hAnsi="Arial" w:cs="Arial"/>
                <w:lang w:eastAsia="en-GB"/>
              </w:rPr>
            </w:pPr>
            <w:r w:rsidRPr="001674BD">
              <w:rPr>
                <w:rFonts w:ascii="Arial" w:hAnsi="Arial" w:cs="Arial"/>
                <w:lang w:eastAsia="en-GB"/>
              </w:rPr>
              <w:t>Quality:</w:t>
            </w:r>
          </w:p>
          <w:p w:rsidR="001674BD" w:rsidRPr="001674BD" w:rsidRDefault="001674BD" w:rsidP="00217AA8">
            <w:pPr>
              <w:shd w:val="clear" w:color="auto" w:fill="FFFFFF"/>
              <w:spacing w:after="0" w:line="240" w:lineRule="auto"/>
              <w:contextualSpacing/>
              <w:jc w:val="both"/>
              <w:rPr>
                <w:rFonts w:ascii="Arial" w:hAnsi="Arial" w:cs="Arial"/>
                <w:lang w:eastAsia="en-GB"/>
              </w:rPr>
            </w:pPr>
          </w:p>
          <w:p w:rsidR="00C32B1F" w:rsidRPr="001674BD" w:rsidRDefault="00C32B1F" w:rsidP="0085725C">
            <w:pPr>
              <w:numPr>
                <w:ilvl w:val="0"/>
                <w:numId w:val="40"/>
              </w:numPr>
              <w:shd w:val="clear" w:color="auto" w:fill="FFFFFF"/>
              <w:spacing w:after="0" w:line="240" w:lineRule="auto"/>
              <w:ind w:left="601" w:hanging="283"/>
              <w:contextualSpacing/>
              <w:rPr>
                <w:rFonts w:ascii="Arial" w:hAnsi="Arial" w:cs="Arial"/>
                <w:lang w:eastAsia="en-GB"/>
              </w:rPr>
            </w:pPr>
            <w:r w:rsidRPr="001674BD">
              <w:rPr>
                <w:rFonts w:ascii="Arial" w:hAnsi="Arial" w:cs="Arial"/>
                <w:lang w:eastAsia="en-GB"/>
              </w:rPr>
              <w:t>Appropriate levels of care commensurate with patient’s need at the earliest point in the pathway</w:t>
            </w:r>
          </w:p>
          <w:p w:rsidR="008F3515" w:rsidRPr="001674BD" w:rsidRDefault="00C32B1F" w:rsidP="0085725C">
            <w:pPr>
              <w:numPr>
                <w:ilvl w:val="0"/>
                <w:numId w:val="40"/>
              </w:numPr>
              <w:shd w:val="clear" w:color="auto" w:fill="FFFFFF"/>
              <w:spacing w:after="0" w:line="240" w:lineRule="auto"/>
              <w:ind w:left="601" w:hanging="283"/>
              <w:contextualSpacing/>
              <w:rPr>
                <w:rFonts w:ascii="Arial" w:hAnsi="Arial" w:cs="Arial"/>
                <w:lang w:eastAsia="en-GB"/>
              </w:rPr>
            </w:pPr>
            <w:r w:rsidRPr="001674BD">
              <w:rPr>
                <w:rFonts w:ascii="Arial" w:hAnsi="Arial" w:cs="Arial"/>
                <w:lang w:eastAsia="en-GB"/>
              </w:rPr>
              <w:t>Access to prompt expertise in the assessment and treatment of people with anticoagulation-amenable conditions</w:t>
            </w:r>
          </w:p>
          <w:p w:rsidR="00C32B1F" w:rsidRPr="001674BD" w:rsidRDefault="00C32B1F" w:rsidP="0085725C">
            <w:pPr>
              <w:numPr>
                <w:ilvl w:val="0"/>
                <w:numId w:val="40"/>
              </w:numPr>
              <w:shd w:val="clear" w:color="auto" w:fill="FFFFFF"/>
              <w:spacing w:after="0" w:line="240" w:lineRule="auto"/>
              <w:ind w:left="601" w:hanging="283"/>
              <w:contextualSpacing/>
              <w:rPr>
                <w:rFonts w:ascii="Arial" w:hAnsi="Arial" w:cs="Arial"/>
                <w:lang w:eastAsia="en-GB"/>
              </w:rPr>
            </w:pPr>
            <w:r w:rsidRPr="001674BD">
              <w:rPr>
                <w:rFonts w:ascii="Arial" w:hAnsi="Arial" w:cs="Arial"/>
                <w:lang w:eastAsia="en-GB"/>
              </w:rPr>
              <w:t>Swifter triage and identification of people requiring specialist input for complex conditions</w:t>
            </w:r>
          </w:p>
          <w:p w:rsidR="008F3515" w:rsidRPr="001674BD" w:rsidRDefault="0085725C" w:rsidP="0085725C">
            <w:pPr>
              <w:numPr>
                <w:ilvl w:val="0"/>
                <w:numId w:val="40"/>
              </w:numPr>
              <w:shd w:val="clear" w:color="auto" w:fill="FFFFFF"/>
              <w:spacing w:after="0" w:line="240" w:lineRule="auto"/>
              <w:ind w:left="601" w:hanging="283"/>
              <w:contextualSpacing/>
              <w:rPr>
                <w:rFonts w:ascii="Arial" w:hAnsi="Arial" w:cs="Arial"/>
                <w:lang w:eastAsia="en-GB"/>
              </w:rPr>
            </w:pPr>
            <w:r w:rsidRPr="001674BD">
              <w:rPr>
                <w:rFonts w:ascii="Arial" w:hAnsi="Arial" w:cs="Arial"/>
                <w:lang w:eastAsia="en-GB"/>
              </w:rPr>
              <w:t xml:space="preserve">Provision of </w:t>
            </w:r>
            <w:r w:rsidR="008F3515" w:rsidRPr="001674BD">
              <w:rPr>
                <w:rFonts w:ascii="Arial" w:hAnsi="Arial" w:cs="Arial"/>
                <w:color w:val="000000"/>
              </w:rPr>
              <w:t>systems and processes for supporting personalised care planning/</w:t>
            </w:r>
            <w:r w:rsidR="00386AAB" w:rsidRPr="001674BD">
              <w:rPr>
                <w:rFonts w:ascii="Arial" w:hAnsi="Arial" w:cs="Arial"/>
                <w:color w:val="000000"/>
              </w:rPr>
              <w:t>self-management</w:t>
            </w:r>
            <w:r w:rsidR="008F3515" w:rsidRPr="001674BD">
              <w:rPr>
                <w:rFonts w:ascii="Arial" w:hAnsi="Arial" w:cs="Arial"/>
                <w:color w:val="000000"/>
              </w:rPr>
              <w:t xml:space="preserve"> and case management in relation to anticoagulation for patients within the service</w:t>
            </w:r>
          </w:p>
          <w:p w:rsidR="00C32B1F" w:rsidRPr="001674BD" w:rsidRDefault="00C32B1F" w:rsidP="0085725C">
            <w:pPr>
              <w:numPr>
                <w:ilvl w:val="0"/>
                <w:numId w:val="40"/>
              </w:numPr>
              <w:shd w:val="clear" w:color="auto" w:fill="FFFFFF"/>
              <w:spacing w:after="0" w:line="240" w:lineRule="auto"/>
              <w:ind w:left="601" w:hanging="283"/>
              <w:contextualSpacing/>
              <w:rPr>
                <w:rFonts w:ascii="Arial" w:hAnsi="Arial" w:cs="Arial"/>
                <w:lang w:eastAsia="en-GB"/>
              </w:rPr>
            </w:pPr>
            <w:r w:rsidRPr="001674BD">
              <w:rPr>
                <w:rFonts w:ascii="Arial" w:hAnsi="Arial" w:cs="Arial"/>
                <w:lang w:eastAsia="en-GB"/>
              </w:rPr>
              <w:t>Provision of high quality</w:t>
            </w:r>
            <w:r w:rsidR="0085725C" w:rsidRPr="001674BD">
              <w:rPr>
                <w:rFonts w:ascii="Arial" w:hAnsi="Arial" w:cs="Arial"/>
                <w:lang w:eastAsia="en-GB"/>
              </w:rPr>
              <w:t xml:space="preserve"> and safe</w:t>
            </w:r>
            <w:r w:rsidRPr="001674BD">
              <w:rPr>
                <w:rFonts w:ascii="Arial" w:hAnsi="Arial" w:cs="Arial"/>
                <w:lang w:eastAsia="en-GB"/>
              </w:rPr>
              <w:t xml:space="preserve"> care in line with NICE standards and applicable national </w:t>
            </w:r>
            <w:r w:rsidR="00D74E08" w:rsidRPr="001674BD">
              <w:rPr>
                <w:rFonts w:ascii="Arial" w:hAnsi="Arial" w:cs="Arial"/>
                <w:lang w:eastAsia="en-GB"/>
              </w:rPr>
              <w:t>(and European</w:t>
            </w:r>
            <w:r w:rsidR="0085725C" w:rsidRPr="001674BD">
              <w:rPr>
                <w:rFonts w:ascii="Arial" w:hAnsi="Arial" w:cs="Arial"/>
                <w:lang w:eastAsia="en-GB"/>
              </w:rPr>
              <w:t xml:space="preserve"> standards</w:t>
            </w:r>
            <w:r w:rsidR="00D74E08" w:rsidRPr="001674BD">
              <w:rPr>
                <w:rFonts w:ascii="Arial" w:hAnsi="Arial" w:cs="Arial"/>
                <w:lang w:eastAsia="en-GB"/>
              </w:rPr>
              <w:t xml:space="preserve"> where applicable) </w:t>
            </w:r>
            <w:r w:rsidRPr="001674BD">
              <w:rPr>
                <w:rFonts w:ascii="Arial" w:hAnsi="Arial" w:cs="Arial"/>
                <w:lang w:eastAsia="en-GB"/>
              </w:rPr>
              <w:t xml:space="preserve">and professions standards </w:t>
            </w:r>
          </w:p>
          <w:p w:rsidR="0085725C" w:rsidRPr="001674BD" w:rsidRDefault="00336ABB" w:rsidP="0085725C">
            <w:pPr>
              <w:numPr>
                <w:ilvl w:val="0"/>
                <w:numId w:val="40"/>
              </w:numPr>
              <w:shd w:val="clear" w:color="auto" w:fill="FFFFFF"/>
              <w:spacing w:after="0" w:line="240" w:lineRule="auto"/>
              <w:ind w:left="601" w:hanging="283"/>
              <w:contextualSpacing/>
              <w:rPr>
                <w:rFonts w:ascii="Arial" w:hAnsi="Arial" w:cs="Arial"/>
                <w:lang w:eastAsia="en-GB"/>
              </w:rPr>
            </w:pPr>
            <w:r w:rsidRPr="001674BD">
              <w:rPr>
                <w:rFonts w:ascii="Arial" w:hAnsi="Arial" w:cs="Arial"/>
                <w:lang w:eastAsia="en-GB"/>
              </w:rPr>
              <w:t>A reduction in hospital admissions resulting from</w:t>
            </w:r>
            <w:r w:rsidR="0085725C" w:rsidRPr="001674BD">
              <w:rPr>
                <w:rFonts w:ascii="Arial" w:hAnsi="Arial" w:cs="Arial"/>
                <w:lang w:eastAsia="en-GB"/>
              </w:rPr>
              <w:t xml:space="preserve"> stroke and unplanned admissions resulting from anticoagulation treatment</w:t>
            </w:r>
          </w:p>
          <w:p w:rsidR="00386AAB" w:rsidRPr="001674BD" w:rsidRDefault="002F7FFC" w:rsidP="0085725C">
            <w:pPr>
              <w:numPr>
                <w:ilvl w:val="0"/>
                <w:numId w:val="40"/>
              </w:numPr>
              <w:shd w:val="clear" w:color="auto" w:fill="FFFFFF"/>
              <w:spacing w:after="0" w:line="240" w:lineRule="auto"/>
              <w:ind w:left="601" w:hanging="283"/>
              <w:contextualSpacing/>
              <w:rPr>
                <w:rFonts w:ascii="Arial" w:hAnsi="Arial" w:cs="Arial"/>
                <w:lang w:eastAsia="en-GB"/>
              </w:rPr>
            </w:pPr>
            <w:r w:rsidRPr="001674BD">
              <w:rPr>
                <w:rFonts w:ascii="Arial" w:hAnsi="Arial" w:cs="Arial"/>
                <w:lang w:eastAsia="en-GB"/>
              </w:rPr>
              <w:t>The P</w:t>
            </w:r>
            <w:r w:rsidR="00386AAB" w:rsidRPr="001674BD">
              <w:rPr>
                <w:rFonts w:ascii="Arial" w:hAnsi="Arial" w:cs="Arial"/>
                <w:lang w:eastAsia="en-GB"/>
              </w:rPr>
              <w:t>rovider</w:t>
            </w:r>
            <w:r w:rsidRPr="001674BD">
              <w:rPr>
                <w:rFonts w:ascii="Arial" w:hAnsi="Arial" w:cs="Arial"/>
                <w:lang w:eastAsia="en-GB"/>
              </w:rPr>
              <w:t>(s)</w:t>
            </w:r>
            <w:r w:rsidR="00386AAB" w:rsidRPr="001674BD">
              <w:rPr>
                <w:rFonts w:ascii="Arial" w:hAnsi="Arial" w:cs="Arial"/>
                <w:lang w:eastAsia="en-GB"/>
              </w:rPr>
              <w:t xml:space="preserve"> will be expected to annually review and where necessary (e.g. after significant events) update their written procedures and clinical protocols in order to ensure their service provides up to date, evidence based and safe clinical practice. Any proposed updates will be approved by the commissioner prior to implementation</w:t>
            </w:r>
          </w:p>
          <w:p w:rsidR="00386AAB" w:rsidRPr="001674BD" w:rsidRDefault="0085725C" w:rsidP="0085725C">
            <w:pPr>
              <w:numPr>
                <w:ilvl w:val="0"/>
                <w:numId w:val="40"/>
              </w:numPr>
              <w:shd w:val="clear" w:color="auto" w:fill="FFFFFF"/>
              <w:spacing w:after="0" w:line="240" w:lineRule="auto"/>
              <w:ind w:left="601" w:hanging="283"/>
              <w:contextualSpacing/>
              <w:rPr>
                <w:rFonts w:ascii="Arial" w:hAnsi="Arial" w:cs="Arial"/>
                <w:lang w:eastAsia="en-GB"/>
              </w:rPr>
            </w:pPr>
            <w:r w:rsidRPr="001674BD">
              <w:rPr>
                <w:rFonts w:ascii="Arial" w:hAnsi="Arial" w:cs="Arial"/>
                <w:lang w:eastAsia="en-GB"/>
              </w:rPr>
              <w:t>Improved clinical outcomes (such as time in range) supported by at</w:t>
            </w:r>
            <w:r w:rsidR="00386AAB" w:rsidRPr="001674BD">
              <w:rPr>
                <w:rFonts w:ascii="Arial" w:hAnsi="Arial" w:cs="Arial"/>
                <w:lang w:eastAsia="en-GB"/>
              </w:rPr>
              <w:t xml:space="preserve"> least annual review of all patients</w:t>
            </w:r>
            <w:r w:rsidR="00B50E4C" w:rsidRPr="001674BD">
              <w:rPr>
                <w:rFonts w:ascii="Arial" w:hAnsi="Arial" w:cs="Arial"/>
                <w:lang w:eastAsia="en-GB"/>
              </w:rPr>
              <w:t xml:space="preserve"> including the review of the indication and appropriateness of continued anticoagulation.</w:t>
            </w:r>
            <w:r w:rsidR="00386AAB" w:rsidRPr="001674BD">
              <w:rPr>
                <w:rFonts w:ascii="Arial" w:hAnsi="Arial" w:cs="Arial"/>
                <w:lang w:eastAsia="en-GB"/>
              </w:rPr>
              <w:t xml:space="preserve"> </w:t>
            </w:r>
          </w:p>
          <w:p w:rsidR="008F3515" w:rsidRPr="001674BD" w:rsidRDefault="008F3515" w:rsidP="00336ABB">
            <w:pPr>
              <w:shd w:val="clear" w:color="auto" w:fill="FFFFFF"/>
              <w:spacing w:after="0" w:line="240" w:lineRule="auto"/>
              <w:ind w:left="601"/>
              <w:contextualSpacing/>
              <w:jc w:val="both"/>
              <w:rPr>
                <w:rFonts w:ascii="Arial" w:hAnsi="Arial" w:cs="Arial"/>
                <w:lang w:eastAsia="en-GB"/>
              </w:rPr>
            </w:pPr>
          </w:p>
          <w:p w:rsidR="00336ABB" w:rsidRDefault="00336ABB" w:rsidP="0085725C">
            <w:pPr>
              <w:shd w:val="clear" w:color="auto" w:fill="FFFFFF"/>
              <w:spacing w:after="0" w:line="240" w:lineRule="auto"/>
              <w:contextualSpacing/>
              <w:rPr>
                <w:rFonts w:ascii="Arial" w:hAnsi="Arial" w:cs="Arial"/>
                <w:lang w:eastAsia="en-GB"/>
              </w:rPr>
            </w:pPr>
            <w:r w:rsidRPr="001674BD">
              <w:rPr>
                <w:rFonts w:ascii="Arial" w:hAnsi="Arial" w:cs="Arial"/>
                <w:lang w:eastAsia="en-GB"/>
              </w:rPr>
              <w:t>Safety:</w:t>
            </w:r>
          </w:p>
          <w:p w:rsidR="001674BD" w:rsidRPr="001674BD" w:rsidRDefault="001674BD" w:rsidP="0085725C">
            <w:pPr>
              <w:shd w:val="clear" w:color="auto" w:fill="FFFFFF"/>
              <w:spacing w:after="0" w:line="240" w:lineRule="auto"/>
              <w:contextualSpacing/>
              <w:rPr>
                <w:rFonts w:ascii="Arial" w:hAnsi="Arial" w:cs="Arial"/>
                <w:lang w:eastAsia="en-GB"/>
              </w:rPr>
            </w:pPr>
          </w:p>
          <w:p w:rsidR="00336ABB" w:rsidRPr="001674BD" w:rsidRDefault="0085725C" w:rsidP="0085725C">
            <w:pPr>
              <w:numPr>
                <w:ilvl w:val="0"/>
                <w:numId w:val="40"/>
              </w:numPr>
              <w:shd w:val="clear" w:color="auto" w:fill="FFFFFF"/>
              <w:spacing w:after="0" w:line="240" w:lineRule="auto"/>
              <w:ind w:left="601" w:hanging="283"/>
              <w:contextualSpacing/>
              <w:rPr>
                <w:rFonts w:ascii="Arial" w:hAnsi="Arial" w:cs="Arial"/>
                <w:lang w:eastAsia="en-GB"/>
              </w:rPr>
            </w:pPr>
            <w:r w:rsidRPr="001674BD">
              <w:rPr>
                <w:rFonts w:ascii="Arial" w:hAnsi="Arial" w:cs="Arial"/>
                <w:lang w:eastAsia="en-GB"/>
              </w:rPr>
              <w:t>Improved safety by implementation of a</w:t>
            </w:r>
            <w:r w:rsidR="00336ABB" w:rsidRPr="001674BD">
              <w:rPr>
                <w:rFonts w:ascii="Arial" w:hAnsi="Arial" w:cs="Arial"/>
                <w:lang w:eastAsia="en-GB"/>
              </w:rPr>
              <w:t xml:space="preserve"> robust approach to clinical protocols </w:t>
            </w:r>
            <w:r w:rsidR="00336ABB" w:rsidRPr="001674BD">
              <w:rPr>
                <w:rFonts w:ascii="Arial" w:hAnsi="Arial" w:cs="Arial"/>
                <w:color w:val="000000"/>
              </w:rPr>
              <w:t>and clinical risk and to command local clinician and patient confidence</w:t>
            </w:r>
            <w:r w:rsidR="008F3515" w:rsidRPr="001674BD">
              <w:rPr>
                <w:rFonts w:ascii="Arial" w:hAnsi="Arial" w:cs="Arial"/>
                <w:color w:val="000000"/>
              </w:rPr>
              <w:t xml:space="preserve"> </w:t>
            </w:r>
          </w:p>
          <w:p w:rsidR="00C32B1F" w:rsidRPr="001674BD" w:rsidRDefault="0085725C" w:rsidP="0085725C">
            <w:pPr>
              <w:numPr>
                <w:ilvl w:val="0"/>
                <w:numId w:val="40"/>
              </w:numPr>
              <w:shd w:val="clear" w:color="auto" w:fill="FFFFFF"/>
              <w:spacing w:after="0" w:line="240" w:lineRule="auto"/>
              <w:ind w:left="601" w:hanging="283"/>
              <w:contextualSpacing/>
              <w:rPr>
                <w:rFonts w:ascii="Arial" w:hAnsi="Arial" w:cs="Arial"/>
                <w:lang w:eastAsia="en-GB"/>
              </w:rPr>
            </w:pPr>
            <w:r w:rsidRPr="001674BD">
              <w:rPr>
                <w:rFonts w:ascii="Arial" w:hAnsi="Arial" w:cs="Arial"/>
                <w:color w:val="000000"/>
              </w:rPr>
              <w:t>Improved safety through robust information management and communication across the anticoagulation pathway</w:t>
            </w:r>
          </w:p>
          <w:p w:rsidR="00336ABB" w:rsidRPr="001674BD" w:rsidRDefault="00336ABB" w:rsidP="0085725C">
            <w:pPr>
              <w:shd w:val="clear" w:color="auto" w:fill="FFFFFF"/>
              <w:spacing w:after="0" w:line="240" w:lineRule="auto"/>
              <w:ind w:left="601" w:hanging="283"/>
              <w:contextualSpacing/>
              <w:rPr>
                <w:rFonts w:ascii="Arial" w:hAnsi="Arial" w:cs="Arial"/>
                <w:lang w:eastAsia="en-GB"/>
              </w:rPr>
            </w:pPr>
          </w:p>
          <w:p w:rsidR="00C32B1F" w:rsidRDefault="00C32B1F" w:rsidP="0085725C">
            <w:pPr>
              <w:shd w:val="clear" w:color="auto" w:fill="FFFFFF"/>
              <w:spacing w:after="0" w:line="240" w:lineRule="auto"/>
              <w:ind w:left="601" w:hanging="567"/>
              <w:contextualSpacing/>
              <w:rPr>
                <w:rFonts w:ascii="Arial" w:hAnsi="Arial" w:cs="Arial"/>
                <w:lang w:eastAsia="en-GB"/>
              </w:rPr>
            </w:pPr>
            <w:r w:rsidRPr="001674BD">
              <w:rPr>
                <w:rFonts w:ascii="Arial" w:hAnsi="Arial" w:cs="Arial"/>
                <w:lang w:eastAsia="en-GB"/>
              </w:rPr>
              <w:t>Patient experience:</w:t>
            </w:r>
          </w:p>
          <w:p w:rsidR="001674BD" w:rsidRPr="001674BD" w:rsidRDefault="001674BD" w:rsidP="0085725C">
            <w:pPr>
              <w:shd w:val="clear" w:color="auto" w:fill="FFFFFF"/>
              <w:spacing w:after="0" w:line="240" w:lineRule="auto"/>
              <w:ind w:left="601" w:hanging="567"/>
              <w:contextualSpacing/>
              <w:rPr>
                <w:rFonts w:ascii="Arial" w:hAnsi="Arial" w:cs="Arial"/>
                <w:lang w:eastAsia="en-GB"/>
              </w:rPr>
            </w:pPr>
          </w:p>
          <w:p w:rsidR="00C32B1F" w:rsidRPr="001674BD" w:rsidRDefault="0085725C" w:rsidP="0085725C">
            <w:pPr>
              <w:numPr>
                <w:ilvl w:val="0"/>
                <w:numId w:val="41"/>
              </w:numPr>
              <w:shd w:val="clear" w:color="auto" w:fill="FFFFFF"/>
              <w:spacing w:after="0" w:line="240" w:lineRule="auto"/>
              <w:ind w:left="601" w:hanging="283"/>
              <w:contextualSpacing/>
              <w:rPr>
                <w:rFonts w:ascii="Arial" w:hAnsi="Arial" w:cs="Arial"/>
                <w:lang w:eastAsia="en-GB"/>
              </w:rPr>
            </w:pPr>
            <w:r w:rsidRPr="001674BD">
              <w:rPr>
                <w:rFonts w:ascii="Arial" w:hAnsi="Arial" w:cs="Arial"/>
                <w:lang w:eastAsia="en-GB"/>
              </w:rPr>
              <w:t>Improved p</w:t>
            </w:r>
            <w:r w:rsidR="00217AA8" w:rsidRPr="001674BD">
              <w:rPr>
                <w:rFonts w:ascii="Arial" w:hAnsi="Arial" w:cs="Arial"/>
                <w:lang w:eastAsia="en-GB"/>
              </w:rPr>
              <w:t xml:space="preserve">atient access to </w:t>
            </w:r>
            <w:r w:rsidR="00336ABB" w:rsidRPr="001674BD">
              <w:rPr>
                <w:rFonts w:ascii="Arial" w:hAnsi="Arial" w:cs="Arial"/>
                <w:lang w:eastAsia="en-GB"/>
              </w:rPr>
              <w:t>assessment</w:t>
            </w:r>
            <w:r w:rsidR="00217AA8" w:rsidRPr="001674BD">
              <w:rPr>
                <w:rFonts w:ascii="Arial" w:hAnsi="Arial" w:cs="Arial"/>
                <w:lang w:eastAsia="en-GB"/>
              </w:rPr>
              <w:t xml:space="preserve"> </w:t>
            </w:r>
            <w:r w:rsidR="00C32B1F" w:rsidRPr="001674BD">
              <w:rPr>
                <w:rFonts w:ascii="Arial" w:hAnsi="Arial" w:cs="Arial"/>
                <w:lang w:eastAsia="en-GB"/>
              </w:rPr>
              <w:t>and care closer to home in their local community</w:t>
            </w:r>
          </w:p>
          <w:p w:rsidR="00336ABB" w:rsidRPr="001674BD" w:rsidRDefault="0085725C" w:rsidP="0085725C">
            <w:pPr>
              <w:numPr>
                <w:ilvl w:val="0"/>
                <w:numId w:val="41"/>
              </w:numPr>
              <w:shd w:val="clear" w:color="auto" w:fill="FFFFFF"/>
              <w:spacing w:after="0" w:line="240" w:lineRule="auto"/>
              <w:ind w:left="601" w:hanging="283"/>
              <w:contextualSpacing/>
              <w:rPr>
                <w:rFonts w:ascii="Arial" w:hAnsi="Arial" w:cs="Arial"/>
                <w:lang w:eastAsia="en-GB"/>
              </w:rPr>
            </w:pPr>
            <w:r w:rsidRPr="001674BD">
              <w:rPr>
                <w:rFonts w:ascii="Arial" w:hAnsi="Arial" w:cs="Arial"/>
                <w:lang w:eastAsia="en-GB"/>
              </w:rPr>
              <w:t>Avoidance of</w:t>
            </w:r>
            <w:r w:rsidR="00C32B1F" w:rsidRPr="001674BD">
              <w:rPr>
                <w:rFonts w:ascii="Arial" w:hAnsi="Arial" w:cs="Arial"/>
                <w:lang w:eastAsia="en-GB"/>
              </w:rPr>
              <w:t xml:space="preserve"> unnecessary </w:t>
            </w:r>
            <w:r w:rsidRPr="001674BD">
              <w:rPr>
                <w:rFonts w:ascii="Arial" w:hAnsi="Arial" w:cs="Arial"/>
                <w:lang w:eastAsia="en-GB"/>
              </w:rPr>
              <w:t>clinic attendances and hospital attendances</w:t>
            </w:r>
            <w:r w:rsidR="00336ABB" w:rsidRPr="001674BD">
              <w:rPr>
                <w:rFonts w:ascii="Arial" w:hAnsi="Arial" w:cs="Arial"/>
                <w:color w:val="000000"/>
              </w:rPr>
              <w:t xml:space="preserve"> </w:t>
            </w:r>
          </w:p>
          <w:p w:rsidR="00C32B1F" w:rsidRPr="001674BD" w:rsidRDefault="0085725C" w:rsidP="0085725C">
            <w:pPr>
              <w:numPr>
                <w:ilvl w:val="0"/>
                <w:numId w:val="41"/>
              </w:numPr>
              <w:shd w:val="clear" w:color="auto" w:fill="FFFFFF"/>
              <w:spacing w:after="0" w:line="240" w:lineRule="auto"/>
              <w:ind w:left="601" w:hanging="283"/>
              <w:contextualSpacing/>
              <w:rPr>
                <w:rFonts w:ascii="Arial" w:hAnsi="Arial" w:cs="Arial"/>
                <w:lang w:eastAsia="en-GB"/>
              </w:rPr>
            </w:pPr>
            <w:r w:rsidRPr="001674BD">
              <w:rPr>
                <w:rFonts w:ascii="Arial" w:hAnsi="Arial" w:cs="Arial"/>
                <w:color w:val="000000"/>
              </w:rPr>
              <w:lastRenderedPageBreak/>
              <w:t>Improved</w:t>
            </w:r>
            <w:r w:rsidR="00336ABB" w:rsidRPr="001674BD">
              <w:rPr>
                <w:rFonts w:ascii="Arial" w:hAnsi="Arial" w:cs="Arial"/>
                <w:color w:val="000000"/>
              </w:rPr>
              <w:t xml:space="preserve"> collection of and act</w:t>
            </w:r>
            <w:r w:rsidRPr="001674BD">
              <w:rPr>
                <w:rFonts w:ascii="Arial" w:hAnsi="Arial" w:cs="Arial"/>
                <w:color w:val="000000"/>
              </w:rPr>
              <w:t>ion relating to</w:t>
            </w:r>
            <w:r w:rsidR="00336ABB" w:rsidRPr="001674BD">
              <w:rPr>
                <w:rFonts w:ascii="Arial" w:hAnsi="Arial" w:cs="Arial"/>
                <w:color w:val="000000"/>
              </w:rPr>
              <w:t xml:space="preserve"> service user and carer feedback and comments on anticoagulation services</w:t>
            </w:r>
          </w:p>
          <w:p w:rsidR="00336ABB" w:rsidRPr="001674BD" w:rsidRDefault="0085725C" w:rsidP="0085725C">
            <w:pPr>
              <w:numPr>
                <w:ilvl w:val="0"/>
                <w:numId w:val="41"/>
              </w:numPr>
              <w:shd w:val="clear" w:color="auto" w:fill="FFFFFF"/>
              <w:spacing w:after="0" w:line="240" w:lineRule="auto"/>
              <w:ind w:left="601" w:hanging="283"/>
              <w:contextualSpacing/>
              <w:rPr>
                <w:rFonts w:ascii="Arial" w:hAnsi="Arial" w:cs="Arial"/>
                <w:lang w:eastAsia="en-GB"/>
              </w:rPr>
            </w:pPr>
            <w:r w:rsidRPr="001674BD">
              <w:rPr>
                <w:rFonts w:ascii="Arial" w:hAnsi="Arial" w:cs="Arial"/>
                <w:lang w:eastAsia="en-GB"/>
              </w:rPr>
              <w:t xml:space="preserve">Improved </w:t>
            </w:r>
            <w:r w:rsidR="008F3515" w:rsidRPr="001674BD">
              <w:rPr>
                <w:rFonts w:ascii="Arial" w:hAnsi="Arial" w:cs="Arial"/>
                <w:lang w:eastAsia="en-GB"/>
              </w:rPr>
              <w:t>self-manage</w:t>
            </w:r>
            <w:r w:rsidRPr="001674BD">
              <w:rPr>
                <w:rFonts w:ascii="Arial" w:hAnsi="Arial" w:cs="Arial"/>
                <w:lang w:eastAsia="en-GB"/>
              </w:rPr>
              <w:t xml:space="preserve">ment </w:t>
            </w:r>
            <w:r w:rsidR="008F3515" w:rsidRPr="001674BD">
              <w:rPr>
                <w:rFonts w:ascii="Arial" w:hAnsi="Arial" w:cs="Arial"/>
                <w:lang w:eastAsia="en-GB"/>
              </w:rPr>
              <w:t xml:space="preserve">through on-going education and offering self-monitoring of warfarin for </w:t>
            </w:r>
            <w:r w:rsidR="00336ABB" w:rsidRPr="001674BD">
              <w:rPr>
                <w:rFonts w:ascii="Arial" w:hAnsi="Arial" w:cs="Arial"/>
                <w:lang w:eastAsia="en-GB"/>
              </w:rPr>
              <w:t xml:space="preserve">appropriate </w:t>
            </w:r>
            <w:r w:rsidR="008F3515" w:rsidRPr="001674BD">
              <w:rPr>
                <w:rFonts w:ascii="Arial" w:hAnsi="Arial" w:cs="Arial"/>
                <w:lang w:eastAsia="en-GB"/>
              </w:rPr>
              <w:t>patients</w:t>
            </w:r>
          </w:p>
          <w:p w:rsidR="00336ABB" w:rsidRPr="001674BD" w:rsidRDefault="0085725C" w:rsidP="0085725C">
            <w:pPr>
              <w:numPr>
                <w:ilvl w:val="0"/>
                <w:numId w:val="41"/>
              </w:numPr>
              <w:shd w:val="clear" w:color="auto" w:fill="FFFFFF"/>
              <w:spacing w:after="0" w:line="240" w:lineRule="auto"/>
              <w:ind w:left="601" w:hanging="283"/>
              <w:contextualSpacing/>
              <w:rPr>
                <w:rFonts w:ascii="Arial" w:hAnsi="Arial" w:cs="Arial"/>
                <w:lang w:eastAsia="en-GB"/>
              </w:rPr>
            </w:pPr>
            <w:r w:rsidRPr="001674BD">
              <w:rPr>
                <w:rFonts w:ascii="Arial" w:hAnsi="Arial" w:cs="Arial"/>
                <w:lang w:eastAsia="en-GB"/>
              </w:rPr>
              <w:t>Improved quality of</w:t>
            </w:r>
            <w:r w:rsidR="00336ABB" w:rsidRPr="001674BD">
              <w:rPr>
                <w:rFonts w:ascii="Arial" w:hAnsi="Arial" w:cs="Arial"/>
                <w:lang w:eastAsia="en-GB"/>
              </w:rPr>
              <w:t xml:space="preserve"> house-bound and disabled patients and care home residents to ensure the service is accessible for </w:t>
            </w:r>
            <w:r w:rsidRPr="001674BD">
              <w:rPr>
                <w:rFonts w:ascii="Arial" w:hAnsi="Arial" w:cs="Arial"/>
                <w:lang w:eastAsia="en-GB"/>
              </w:rPr>
              <w:t xml:space="preserve">all </w:t>
            </w:r>
            <w:r w:rsidR="00336ABB" w:rsidRPr="001674BD">
              <w:rPr>
                <w:rFonts w:ascii="Arial" w:hAnsi="Arial" w:cs="Arial"/>
                <w:lang w:eastAsia="en-GB"/>
              </w:rPr>
              <w:t xml:space="preserve">eligible </w:t>
            </w:r>
            <w:r w:rsidRPr="001674BD">
              <w:rPr>
                <w:rFonts w:ascii="Arial" w:hAnsi="Arial" w:cs="Arial"/>
                <w:lang w:eastAsia="en-GB"/>
              </w:rPr>
              <w:t>people</w:t>
            </w:r>
            <w:r w:rsidR="00336ABB" w:rsidRPr="001674BD">
              <w:rPr>
                <w:rFonts w:ascii="Arial" w:hAnsi="Arial" w:cs="Arial"/>
                <w:lang w:eastAsia="en-GB"/>
              </w:rPr>
              <w:t>.</w:t>
            </w:r>
          </w:p>
          <w:p w:rsidR="00336ABB" w:rsidRPr="001674BD" w:rsidRDefault="00336ABB" w:rsidP="0085725C">
            <w:pPr>
              <w:shd w:val="clear" w:color="auto" w:fill="FFFFFF"/>
              <w:spacing w:after="0" w:line="240" w:lineRule="auto"/>
              <w:contextualSpacing/>
              <w:rPr>
                <w:rFonts w:ascii="Arial" w:hAnsi="Arial" w:cs="Arial"/>
                <w:lang w:eastAsia="en-GB"/>
              </w:rPr>
            </w:pPr>
          </w:p>
          <w:p w:rsidR="00336ABB" w:rsidRDefault="00336ABB" w:rsidP="0085725C">
            <w:pPr>
              <w:shd w:val="clear" w:color="auto" w:fill="FFFFFF"/>
              <w:spacing w:after="0" w:line="240" w:lineRule="auto"/>
              <w:ind w:left="601" w:hanging="567"/>
              <w:contextualSpacing/>
              <w:rPr>
                <w:rFonts w:ascii="Arial" w:hAnsi="Arial" w:cs="Arial"/>
                <w:lang w:eastAsia="en-GB"/>
              </w:rPr>
            </w:pPr>
            <w:r w:rsidRPr="001674BD">
              <w:rPr>
                <w:rFonts w:ascii="Arial" w:hAnsi="Arial" w:cs="Arial"/>
                <w:lang w:eastAsia="en-GB"/>
              </w:rPr>
              <w:t>Integrated care:</w:t>
            </w:r>
          </w:p>
          <w:p w:rsidR="001674BD" w:rsidRPr="001674BD" w:rsidRDefault="001674BD" w:rsidP="0085725C">
            <w:pPr>
              <w:shd w:val="clear" w:color="auto" w:fill="FFFFFF"/>
              <w:spacing w:after="0" w:line="240" w:lineRule="auto"/>
              <w:ind w:left="601" w:hanging="567"/>
              <w:contextualSpacing/>
              <w:rPr>
                <w:rFonts w:ascii="Arial" w:hAnsi="Arial" w:cs="Arial"/>
                <w:lang w:eastAsia="en-GB"/>
              </w:rPr>
            </w:pPr>
          </w:p>
          <w:p w:rsidR="008F3515" w:rsidRPr="001674BD" w:rsidRDefault="0085725C" w:rsidP="0085725C">
            <w:pPr>
              <w:numPr>
                <w:ilvl w:val="0"/>
                <w:numId w:val="42"/>
              </w:numPr>
              <w:shd w:val="clear" w:color="auto" w:fill="FFFFFF"/>
              <w:spacing w:after="0" w:line="240" w:lineRule="auto"/>
              <w:ind w:left="601" w:hanging="283"/>
              <w:contextualSpacing/>
              <w:rPr>
                <w:rFonts w:ascii="Arial" w:hAnsi="Arial" w:cs="Arial"/>
                <w:lang w:eastAsia="en-GB"/>
              </w:rPr>
            </w:pPr>
            <w:r w:rsidRPr="001674BD">
              <w:rPr>
                <w:rFonts w:ascii="Arial" w:hAnsi="Arial" w:cs="Arial"/>
                <w:lang w:eastAsia="en-GB"/>
              </w:rPr>
              <w:t>Improved partnership working</w:t>
            </w:r>
            <w:r w:rsidR="00336ABB" w:rsidRPr="001674BD">
              <w:rPr>
                <w:rFonts w:ascii="Arial" w:hAnsi="Arial" w:cs="Arial"/>
                <w:color w:val="000000"/>
              </w:rPr>
              <w:t xml:space="preserve"> alongside local health and social care professionals to improve co-ordination of care for patients </w:t>
            </w:r>
            <w:r w:rsidRPr="001674BD">
              <w:rPr>
                <w:rFonts w:ascii="Arial" w:hAnsi="Arial" w:cs="Arial"/>
                <w:color w:val="000000"/>
              </w:rPr>
              <w:t>taking anticoagulant therapies</w:t>
            </w:r>
          </w:p>
          <w:p w:rsidR="008F3515" w:rsidRPr="001674BD" w:rsidRDefault="0085725C" w:rsidP="0085725C">
            <w:pPr>
              <w:numPr>
                <w:ilvl w:val="0"/>
                <w:numId w:val="42"/>
              </w:numPr>
              <w:shd w:val="clear" w:color="auto" w:fill="FFFFFF"/>
              <w:spacing w:after="0" w:line="240" w:lineRule="auto"/>
              <w:ind w:left="601" w:hanging="283"/>
              <w:contextualSpacing/>
              <w:rPr>
                <w:rFonts w:ascii="Arial" w:hAnsi="Arial" w:cs="Arial"/>
                <w:lang w:eastAsia="en-GB"/>
              </w:rPr>
            </w:pPr>
            <w:r w:rsidRPr="001674BD">
              <w:rPr>
                <w:rFonts w:ascii="Arial" w:hAnsi="Arial" w:cs="Arial"/>
                <w:color w:val="000000"/>
              </w:rPr>
              <w:t>Improved integration and communication through the use of</w:t>
            </w:r>
            <w:r w:rsidR="00336ABB" w:rsidRPr="001674BD">
              <w:rPr>
                <w:rFonts w:ascii="Arial" w:hAnsi="Arial" w:cs="Arial"/>
                <w:color w:val="000000"/>
              </w:rPr>
              <w:t xml:space="preserve"> interoperable IT systems with all relevant stakeholders to achieve good clinical outcomes and protect patients from avoidable harm. </w:t>
            </w:r>
          </w:p>
          <w:p w:rsidR="00C32B1F" w:rsidRPr="001674BD" w:rsidRDefault="00C32B1F" w:rsidP="0085725C">
            <w:pPr>
              <w:shd w:val="clear" w:color="auto" w:fill="FFFFFF"/>
              <w:spacing w:after="0" w:line="240" w:lineRule="auto"/>
              <w:ind w:left="601" w:hanging="283"/>
              <w:contextualSpacing/>
              <w:rPr>
                <w:rFonts w:ascii="Arial" w:hAnsi="Arial" w:cs="Arial"/>
                <w:lang w:eastAsia="en-GB"/>
              </w:rPr>
            </w:pPr>
          </w:p>
          <w:p w:rsidR="00C32B1F" w:rsidRDefault="00C32B1F" w:rsidP="0085725C">
            <w:pPr>
              <w:shd w:val="clear" w:color="auto" w:fill="FFFFFF"/>
              <w:spacing w:after="0" w:line="240" w:lineRule="auto"/>
              <w:ind w:left="601" w:hanging="567"/>
              <w:contextualSpacing/>
              <w:rPr>
                <w:rFonts w:ascii="Arial" w:hAnsi="Arial" w:cs="Arial"/>
                <w:lang w:eastAsia="en-GB"/>
              </w:rPr>
            </w:pPr>
            <w:r w:rsidRPr="001674BD">
              <w:rPr>
                <w:rFonts w:ascii="Arial" w:hAnsi="Arial" w:cs="Arial"/>
                <w:lang w:eastAsia="en-GB"/>
              </w:rPr>
              <w:t>Resources:</w:t>
            </w:r>
          </w:p>
          <w:p w:rsidR="001674BD" w:rsidRPr="001674BD" w:rsidRDefault="001674BD" w:rsidP="0085725C">
            <w:pPr>
              <w:shd w:val="clear" w:color="auto" w:fill="FFFFFF"/>
              <w:spacing w:after="0" w:line="240" w:lineRule="auto"/>
              <w:ind w:left="601" w:hanging="567"/>
              <w:contextualSpacing/>
              <w:rPr>
                <w:rFonts w:ascii="Arial" w:hAnsi="Arial" w:cs="Arial"/>
                <w:lang w:eastAsia="en-GB"/>
              </w:rPr>
            </w:pPr>
          </w:p>
          <w:p w:rsidR="00C32B1F" w:rsidRPr="001674BD" w:rsidRDefault="0085725C" w:rsidP="0085725C">
            <w:pPr>
              <w:numPr>
                <w:ilvl w:val="0"/>
                <w:numId w:val="42"/>
              </w:numPr>
              <w:shd w:val="clear" w:color="auto" w:fill="FFFFFF"/>
              <w:spacing w:after="0" w:line="240" w:lineRule="auto"/>
              <w:ind w:left="601" w:hanging="283"/>
              <w:contextualSpacing/>
              <w:rPr>
                <w:rFonts w:ascii="Arial" w:hAnsi="Arial" w:cs="Arial"/>
                <w:lang w:eastAsia="en-GB"/>
              </w:rPr>
            </w:pPr>
            <w:r w:rsidRPr="001674BD">
              <w:rPr>
                <w:rFonts w:ascii="Arial" w:hAnsi="Arial" w:cs="Arial"/>
                <w:lang w:eastAsia="en-GB"/>
              </w:rPr>
              <w:t>Optimised</w:t>
            </w:r>
            <w:r w:rsidR="00C32B1F" w:rsidRPr="001674BD">
              <w:rPr>
                <w:rFonts w:ascii="Arial" w:hAnsi="Arial" w:cs="Arial"/>
                <w:lang w:eastAsia="en-GB"/>
              </w:rPr>
              <w:t xml:space="preserve"> use of resources</w:t>
            </w:r>
            <w:r w:rsidRPr="001674BD">
              <w:rPr>
                <w:rFonts w:ascii="Arial" w:hAnsi="Arial" w:cs="Arial"/>
                <w:lang w:eastAsia="en-GB"/>
              </w:rPr>
              <w:t xml:space="preserve"> to ensure</w:t>
            </w:r>
            <w:r w:rsidR="00C32B1F" w:rsidRPr="001674BD">
              <w:rPr>
                <w:rFonts w:ascii="Arial" w:hAnsi="Arial" w:cs="Arial"/>
                <w:lang w:eastAsia="en-GB"/>
              </w:rPr>
              <w:t xml:space="preserve"> value for money</w:t>
            </w:r>
          </w:p>
          <w:p w:rsidR="004339E6" w:rsidRPr="001674BD" w:rsidRDefault="00C32B1F" w:rsidP="0085725C">
            <w:pPr>
              <w:numPr>
                <w:ilvl w:val="0"/>
                <w:numId w:val="42"/>
              </w:numPr>
              <w:shd w:val="clear" w:color="auto" w:fill="FFFFFF"/>
              <w:spacing w:after="0" w:line="240" w:lineRule="auto"/>
              <w:ind w:left="601" w:hanging="283"/>
              <w:contextualSpacing/>
              <w:rPr>
                <w:rFonts w:ascii="Arial" w:hAnsi="Arial" w:cs="Arial"/>
                <w:lang w:eastAsia="en-GB"/>
              </w:rPr>
            </w:pPr>
            <w:r w:rsidRPr="001674BD">
              <w:rPr>
                <w:rFonts w:ascii="Arial" w:hAnsi="Arial" w:cs="Arial"/>
                <w:lang w:eastAsia="en-GB"/>
              </w:rPr>
              <w:t xml:space="preserve">A reduction in secondary care activity </w:t>
            </w:r>
            <w:r w:rsidR="0085725C" w:rsidRPr="001674BD">
              <w:rPr>
                <w:rFonts w:ascii="Arial" w:hAnsi="Arial" w:cs="Arial"/>
                <w:lang w:eastAsia="en-GB"/>
              </w:rPr>
              <w:t xml:space="preserve">and costs associated with unnecessary hospital treatment </w:t>
            </w:r>
          </w:p>
          <w:p w:rsidR="00386AAB" w:rsidRPr="001674BD" w:rsidRDefault="004339E6" w:rsidP="0085725C">
            <w:pPr>
              <w:numPr>
                <w:ilvl w:val="0"/>
                <w:numId w:val="42"/>
              </w:numPr>
              <w:shd w:val="clear" w:color="auto" w:fill="FFFFFF"/>
              <w:spacing w:after="0" w:line="240" w:lineRule="auto"/>
              <w:ind w:left="601" w:hanging="283"/>
              <w:contextualSpacing/>
              <w:rPr>
                <w:rFonts w:ascii="Arial" w:hAnsi="Arial" w:cs="Arial"/>
                <w:lang w:eastAsia="en-GB"/>
              </w:rPr>
            </w:pPr>
            <w:r w:rsidRPr="001674BD">
              <w:rPr>
                <w:rFonts w:ascii="Arial" w:hAnsi="Arial" w:cs="Arial"/>
                <w:lang w:eastAsia="en-GB"/>
              </w:rPr>
              <w:t>Improved</w:t>
            </w:r>
            <w:r w:rsidR="00386AAB" w:rsidRPr="001674BD">
              <w:rPr>
                <w:rFonts w:ascii="Arial" w:hAnsi="Arial" w:cs="Arial"/>
                <w:lang w:eastAsia="en-GB"/>
              </w:rPr>
              <w:t xml:space="preserve"> engage</w:t>
            </w:r>
            <w:r w:rsidRPr="001674BD">
              <w:rPr>
                <w:rFonts w:ascii="Arial" w:hAnsi="Arial" w:cs="Arial"/>
                <w:lang w:eastAsia="en-GB"/>
              </w:rPr>
              <w:t>ment</w:t>
            </w:r>
            <w:r w:rsidR="00386AAB" w:rsidRPr="001674BD">
              <w:rPr>
                <w:rFonts w:ascii="Arial" w:hAnsi="Arial" w:cs="Arial"/>
                <w:lang w:eastAsia="en-GB"/>
              </w:rPr>
              <w:t xml:space="preserve"> with </w:t>
            </w:r>
            <w:r w:rsidR="00386AAB" w:rsidRPr="001674BD">
              <w:rPr>
                <w:rFonts w:ascii="Arial" w:eastAsia="Times New Roman" w:hAnsi="Arial" w:cs="Arial"/>
              </w:rPr>
              <w:t>voluntary / patient groups (where applicable to develop and implement joint initiatives to enhance local services</w:t>
            </w:r>
            <w:r w:rsidRPr="001674BD">
              <w:rPr>
                <w:rFonts w:ascii="Arial" w:eastAsia="Times New Roman" w:hAnsi="Arial" w:cs="Arial"/>
              </w:rPr>
              <w:t>)</w:t>
            </w:r>
            <w:r w:rsidR="00386AAB" w:rsidRPr="001674BD">
              <w:rPr>
                <w:rFonts w:ascii="Arial" w:eastAsia="Times New Roman" w:hAnsi="Arial" w:cs="Arial"/>
              </w:rPr>
              <w:t>.</w:t>
            </w:r>
          </w:p>
          <w:p w:rsidR="00ED1F39" w:rsidRPr="001674BD" w:rsidRDefault="00ED1F39" w:rsidP="004339E6">
            <w:pPr>
              <w:shd w:val="clear" w:color="auto" w:fill="FFFFFF"/>
              <w:spacing w:after="0" w:line="240" w:lineRule="auto"/>
              <w:ind w:left="318"/>
              <w:contextualSpacing/>
              <w:jc w:val="both"/>
              <w:rPr>
                <w:rFonts w:ascii="Arial" w:hAnsi="Arial" w:cs="Arial"/>
                <w:b/>
                <w:lang w:val="en-US" w:eastAsia="ja-JP"/>
              </w:rPr>
            </w:pPr>
          </w:p>
        </w:tc>
      </w:tr>
      <w:tr w:rsidR="00ED1F39" w:rsidRPr="001674BD" w:rsidTr="00ED1F39">
        <w:tc>
          <w:tcPr>
            <w:tcW w:w="8414" w:type="dxa"/>
            <w:tcBorders>
              <w:top w:val="single" w:sz="4" w:space="0" w:color="auto"/>
              <w:left w:val="single" w:sz="4" w:space="0" w:color="auto"/>
              <w:bottom w:val="single" w:sz="4" w:space="0" w:color="auto"/>
              <w:right w:val="single" w:sz="4" w:space="0" w:color="auto"/>
            </w:tcBorders>
            <w:hideMark/>
          </w:tcPr>
          <w:p w:rsidR="00ED1F39" w:rsidRPr="001674BD" w:rsidRDefault="00ED1F39">
            <w:pPr>
              <w:spacing w:after="0"/>
              <w:rPr>
                <w:rFonts w:ascii="Arial" w:hAnsi="Arial" w:cs="Arial"/>
                <w:b/>
                <w:lang w:val="en-US" w:eastAsia="ja-JP"/>
              </w:rPr>
            </w:pPr>
            <w:r w:rsidRPr="001674BD">
              <w:rPr>
                <w:rFonts w:ascii="Arial" w:hAnsi="Arial" w:cs="Arial"/>
                <w:b/>
              </w:rPr>
              <w:lastRenderedPageBreak/>
              <w:t>3.</w:t>
            </w:r>
            <w:r w:rsidRPr="001674BD">
              <w:rPr>
                <w:rFonts w:ascii="Arial" w:hAnsi="Arial" w:cs="Arial"/>
                <w:b/>
              </w:rPr>
              <w:tab/>
              <w:t>Scope</w:t>
            </w:r>
          </w:p>
        </w:tc>
      </w:tr>
      <w:tr w:rsidR="00ED1F39" w:rsidRPr="001674BD" w:rsidTr="00ED1F39">
        <w:tc>
          <w:tcPr>
            <w:tcW w:w="8414" w:type="dxa"/>
            <w:tcBorders>
              <w:top w:val="single" w:sz="4" w:space="0" w:color="auto"/>
              <w:left w:val="single" w:sz="4" w:space="0" w:color="auto"/>
              <w:bottom w:val="single" w:sz="4" w:space="0" w:color="auto"/>
              <w:right w:val="single" w:sz="4" w:space="0" w:color="auto"/>
            </w:tcBorders>
          </w:tcPr>
          <w:p w:rsidR="00B5704E" w:rsidRPr="001674BD" w:rsidRDefault="00B5704E">
            <w:pPr>
              <w:spacing w:after="0"/>
              <w:rPr>
                <w:rFonts w:ascii="Arial" w:hAnsi="Arial" w:cs="Arial"/>
                <w:lang w:val="en-US"/>
              </w:rPr>
            </w:pPr>
          </w:p>
          <w:p w:rsidR="00FF4D12" w:rsidRPr="001674BD" w:rsidRDefault="00CE20FE">
            <w:pPr>
              <w:spacing w:after="0"/>
              <w:rPr>
                <w:rFonts w:ascii="Arial" w:hAnsi="Arial" w:cs="Arial"/>
              </w:rPr>
            </w:pPr>
            <w:r w:rsidRPr="001674BD">
              <w:rPr>
                <w:rFonts w:ascii="Arial" w:hAnsi="Arial" w:cs="Arial"/>
              </w:rPr>
              <w:t xml:space="preserve">3.1 </w:t>
            </w:r>
            <w:r w:rsidR="00ED1F39" w:rsidRPr="001674BD">
              <w:rPr>
                <w:rFonts w:ascii="Arial" w:hAnsi="Arial" w:cs="Arial"/>
              </w:rPr>
              <w:t xml:space="preserve">Aims and objectives of </w:t>
            </w:r>
            <w:r w:rsidR="00FF4D12" w:rsidRPr="001674BD">
              <w:rPr>
                <w:rFonts w:ascii="Arial" w:hAnsi="Arial" w:cs="Arial"/>
              </w:rPr>
              <w:t xml:space="preserve">the </w:t>
            </w:r>
            <w:r w:rsidR="00ED1F39" w:rsidRPr="001674BD">
              <w:rPr>
                <w:rFonts w:ascii="Arial" w:hAnsi="Arial" w:cs="Arial"/>
              </w:rPr>
              <w:t>service</w:t>
            </w:r>
          </w:p>
          <w:p w:rsidR="00AE4D90" w:rsidRPr="001674BD" w:rsidRDefault="00AE4D90" w:rsidP="0069183B">
            <w:pPr>
              <w:spacing w:after="0"/>
              <w:rPr>
                <w:rFonts w:ascii="Arial" w:hAnsi="Arial" w:cs="Arial"/>
                <w:b/>
              </w:rPr>
            </w:pPr>
          </w:p>
          <w:p w:rsidR="00FF4D12" w:rsidRPr="001674BD" w:rsidRDefault="001B17D1" w:rsidP="0069183B">
            <w:pPr>
              <w:spacing w:after="0"/>
              <w:rPr>
                <w:rFonts w:ascii="Arial" w:hAnsi="Arial" w:cs="Arial"/>
              </w:rPr>
            </w:pPr>
            <w:r w:rsidRPr="001674BD">
              <w:rPr>
                <w:rFonts w:ascii="Arial" w:hAnsi="Arial" w:cs="Arial"/>
              </w:rPr>
              <w:t>The overall aims of this service are to improve patient access to safe and effective anticoagulation</w:t>
            </w:r>
            <w:r w:rsidR="00FF4D12" w:rsidRPr="001674BD">
              <w:rPr>
                <w:rFonts w:ascii="Arial" w:hAnsi="Arial" w:cs="Arial"/>
              </w:rPr>
              <w:t xml:space="preserve"> </w:t>
            </w:r>
            <w:r w:rsidR="004339E6" w:rsidRPr="001674BD">
              <w:rPr>
                <w:rFonts w:ascii="Arial" w:hAnsi="Arial" w:cs="Arial"/>
              </w:rPr>
              <w:t>treatment</w:t>
            </w:r>
            <w:r w:rsidR="00FF4D12" w:rsidRPr="001674BD">
              <w:rPr>
                <w:rFonts w:ascii="Arial" w:hAnsi="Arial" w:cs="Arial"/>
              </w:rPr>
              <w:t xml:space="preserve"> through collaboration between the patients GP and the app</w:t>
            </w:r>
            <w:r w:rsidR="00B83CF9">
              <w:rPr>
                <w:rFonts w:ascii="Arial" w:hAnsi="Arial" w:cs="Arial"/>
              </w:rPr>
              <w:t>ropriate clinicians within the Integrated Community A</w:t>
            </w:r>
            <w:r w:rsidR="00FF4D12" w:rsidRPr="001674BD">
              <w:rPr>
                <w:rFonts w:ascii="Arial" w:hAnsi="Arial" w:cs="Arial"/>
              </w:rPr>
              <w:t xml:space="preserve">nticoagulation service. Monitoring will be provided in a convenient, efficient service with short waiting times. Dependant </w:t>
            </w:r>
            <w:r w:rsidR="00AE4D90" w:rsidRPr="001674BD">
              <w:rPr>
                <w:rFonts w:ascii="Arial" w:hAnsi="Arial" w:cs="Arial"/>
              </w:rPr>
              <w:t xml:space="preserve">on the drug prescribed this may take place with the patients GP, or in the </w:t>
            </w:r>
            <w:r w:rsidR="00B83CF9">
              <w:rPr>
                <w:rFonts w:ascii="Arial" w:hAnsi="Arial" w:cs="Arial"/>
              </w:rPr>
              <w:t>Integrated Community A</w:t>
            </w:r>
            <w:r w:rsidR="00AE4D90" w:rsidRPr="001674BD">
              <w:rPr>
                <w:rFonts w:ascii="Arial" w:hAnsi="Arial" w:cs="Arial"/>
              </w:rPr>
              <w:t xml:space="preserve">nticoagulation service. </w:t>
            </w:r>
          </w:p>
          <w:p w:rsidR="001B17D1" w:rsidRPr="001674BD" w:rsidRDefault="001B17D1" w:rsidP="001B17D1">
            <w:pPr>
              <w:autoSpaceDE w:val="0"/>
              <w:autoSpaceDN w:val="0"/>
              <w:adjustRightInd w:val="0"/>
              <w:spacing w:after="0" w:line="240" w:lineRule="auto"/>
              <w:rPr>
                <w:rFonts w:ascii="Arial" w:hAnsi="Arial" w:cs="Arial"/>
                <w:color w:val="000000"/>
              </w:rPr>
            </w:pPr>
          </w:p>
          <w:p w:rsidR="001B17D1" w:rsidRPr="001674BD" w:rsidRDefault="001B17D1" w:rsidP="001B17D1">
            <w:pPr>
              <w:autoSpaceDE w:val="0"/>
              <w:autoSpaceDN w:val="0"/>
              <w:adjustRightInd w:val="0"/>
              <w:spacing w:after="0" w:line="240" w:lineRule="auto"/>
              <w:rPr>
                <w:rFonts w:ascii="Arial" w:hAnsi="Arial" w:cs="Arial"/>
              </w:rPr>
            </w:pPr>
            <w:r w:rsidRPr="001674BD">
              <w:rPr>
                <w:rFonts w:ascii="Arial" w:hAnsi="Arial" w:cs="Arial"/>
              </w:rPr>
              <w:t xml:space="preserve">The </w:t>
            </w:r>
            <w:r w:rsidR="00B83CF9">
              <w:rPr>
                <w:rFonts w:ascii="Arial" w:hAnsi="Arial" w:cs="Arial"/>
              </w:rPr>
              <w:t>I</w:t>
            </w:r>
            <w:r w:rsidR="00FF4D12" w:rsidRPr="001674BD">
              <w:rPr>
                <w:rFonts w:ascii="Arial" w:hAnsi="Arial" w:cs="Arial"/>
              </w:rPr>
              <w:t xml:space="preserve">ntegrated </w:t>
            </w:r>
            <w:r w:rsidR="00B83CF9">
              <w:rPr>
                <w:rFonts w:ascii="Arial" w:hAnsi="Arial" w:cs="Arial"/>
              </w:rPr>
              <w:t>Community A</w:t>
            </w:r>
            <w:r w:rsidRPr="001674BD">
              <w:rPr>
                <w:rFonts w:ascii="Arial" w:hAnsi="Arial" w:cs="Arial"/>
              </w:rPr>
              <w:t xml:space="preserve">nticoagulation service </w:t>
            </w:r>
            <w:r w:rsidR="00FF4D12" w:rsidRPr="001674BD">
              <w:rPr>
                <w:rFonts w:ascii="Arial" w:hAnsi="Arial" w:cs="Arial"/>
              </w:rPr>
              <w:t xml:space="preserve">will deliver a service consistent with the </w:t>
            </w:r>
            <w:r w:rsidRPr="001674BD">
              <w:rPr>
                <w:rFonts w:ascii="Arial" w:hAnsi="Arial" w:cs="Arial"/>
              </w:rPr>
              <w:t xml:space="preserve"> following objectives: </w:t>
            </w:r>
          </w:p>
          <w:p w:rsidR="00187AA1" w:rsidRPr="001674BD" w:rsidRDefault="00187AA1" w:rsidP="001B17D1">
            <w:pPr>
              <w:autoSpaceDE w:val="0"/>
              <w:autoSpaceDN w:val="0"/>
              <w:adjustRightInd w:val="0"/>
              <w:spacing w:after="0" w:line="240" w:lineRule="auto"/>
              <w:rPr>
                <w:rFonts w:ascii="Arial" w:hAnsi="Arial" w:cs="Arial"/>
              </w:rPr>
            </w:pPr>
          </w:p>
          <w:p w:rsidR="004339E6" w:rsidRPr="001674BD" w:rsidRDefault="00FF4D12" w:rsidP="004339E6">
            <w:pPr>
              <w:pStyle w:val="ListParagraph"/>
              <w:numPr>
                <w:ilvl w:val="0"/>
                <w:numId w:val="43"/>
              </w:numPr>
              <w:spacing w:after="0" w:line="240" w:lineRule="auto"/>
              <w:rPr>
                <w:rFonts w:ascii="Arial" w:eastAsia="Times New Roman" w:hAnsi="Arial" w:cs="Arial"/>
              </w:rPr>
            </w:pPr>
            <w:r w:rsidRPr="001674BD">
              <w:rPr>
                <w:rFonts w:ascii="Arial" w:eastAsia="Times New Roman" w:hAnsi="Arial" w:cs="Arial"/>
              </w:rPr>
              <w:t xml:space="preserve">To provide an </w:t>
            </w:r>
            <w:r w:rsidR="001B17D1" w:rsidRPr="001674BD">
              <w:rPr>
                <w:rFonts w:ascii="Arial" w:eastAsia="Times New Roman" w:hAnsi="Arial" w:cs="Arial"/>
              </w:rPr>
              <w:t>evidenced b</w:t>
            </w:r>
            <w:r w:rsidR="00B83CF9">
              <w:rPr>
                <w:rFonts w:ascii="Arial" w:eastAsia="Times New Roman" w:hAnsi="Arial" w:cs="Arial"/>
              </w:rPr>
              <w:t>ased, high quality, Integrated Community A</w:t>
            </w:r>
            <w:r w:rsidR="001B17D1" w:rsidRPr="001674BD">
              <w:rPr>
                <w:rFonts w:ascii="Arial" w:eastAsia="Times New Roman" w:hAnsi="Arial" w:cs="Arial"/>
              </w:rPr>
              <w:t>nticoagulation</w:t>
            </w:r>
            <w:r w:rsidR="00AE4D90" w:rsidRPr="001674BD">
              <w:rPr>
                <w:rFonts w:ascii="Arial" w:eastAsia="Times New Roman" w:hAnsi="Arial" w:cs="Arial"/>
              </w:rPr>
              <w:t xml:space="preserve"> s</w:t>
            </w:r>
            <w:r w:rsidR="001B17D1" w:rsidRPr="001674BD">
              <w:rPr>
                <w:rFonts w:ascii="Arial" w:eastAsia="Times New Roman" w:hAnsi="Arial" w:cs="Arial"/>
              </w:rPr>
              <w:t>ervice which provides a one-stop approach to treatment</w:t>
            </w:r>
            <w:r w:rsidR="004339E6" w:rsidRPr="001674BD">
              <w:rPr>
                <w:rFonts w:ascii="Arial" w:hAnsi="Arial" w:cs="Arial"/>
              </w:rPr>
              <w:t xml:space="preserve"> </w:t>
            </w:r>
          </w:p>
          <w:p w:rsidR="001B17D1" w:rsidRPr="001674BD" w:rsidRDefault="004339E6" w:rsidP="004339E6">
            <w:pPr>
              <w:pStyle w:val="ListParagraph"/>
              <w:numPr>
                <w:ilvl w:val="0"/>
                <w:numId w:val="43"/>
              </w:numPr>
              <w:spacing w:after="0" w:line="240" w:lineRule="auto"/>
              <w:rPr>
                <w:rFonts w:ascii="Arial" w:eastAsia="Times New Roman" w:hAnsi="Arial" w:cs="Arial"/>
              </w:rPr>
            </w:pPr>
            <w:r w:rsidRPr="001674BD">
              <w:rPr>
                <w:rFonts w:ascii="Arial" w:eastAsia="Times New Roman" w:hAnsi="Arial" w:cs="Arial"/>
              </w:rPr>
              <w:t>To work with partner organ</w:t>
            </w:r>
            <w:r w:rsidR="00B83CF9">
              <w:rPr>
                <w:rFonts w:ascii="Arial" w:eastAsia="Times New Roman" w:hAnsi="Arial" w:cs="Arial"/>
              </w:rPr>
              <w:t>isations to ensure a seamless, integrated a</w:t>
            </w:r>
            <w:r w:rsidRPr="001674BD">
              <w:rPr>
                <w:rFonts w:ascii="Arial" w:eastAsia="Times New Roman" w:hAnsi="Arial" w:cs="Arial"/>
              </w:rPr>
              <w:t>nticoagulation pathway and to maximise use of specific resources for the benefit of patients requiring anticoagulation in Croydon</w:t>
            </w:r>
          </w:p>
          <w:p w:rsidR="004339E6" w:rsidRPr="001674BD" w:rsidRDefault="004339E6" w:rsidP="004339E6">
            <w:pPr>
              <w:pStyle w:val="ListParagraph"/>
              <w:numPr>
                <w:ilvl w:val="0"/>
                <w:numId w:val="43"/>
              </w:numPr>
              <w:spacing w:after="0" w:line="240" w:lineRule="auto"/>
              <w:rPr>
                <w:rFonts w:ascii="Arial" w:eastAsia="Times New Roman" w:hAnsi="Arial" w:cs="Arial"/>
              </w:rPr>
            </w:pPr>
            <w:r w:rsidRPr="001674BD">
              <w:rPr>
                <w:rFonts w:ascii="Arial" w:hAnsi="Arial" w:cs="Arial"/>
              </w:rPr>
              <w:t>Provide the appropriate clinical expertise and governance of the service by a clinician who is a specialist in anticoagulation (NB. all patients must have access to consultant support when clinically necessary, a</w:t>
            </w:r>
            <w:r w:rsidR="002F7FFC" w:rsidRPr="001674BD">
              <w:rPr>
                <w:rFonts w:ascii="Arial" w:hAnsi="Arial" w:cs="Arial"/>
              </w:rPr>
              <w:t>nd the P</w:t>
            </w:r>
            <w:r w:rsidRPr="001674BD">
              <w:rPr>
                <w:rFonts w:ascii="Arial" w:hAnsi="Arial" w:cs="Arial"/>
              </w:rPr>
              <w:t xml:space="preserve">rovider must be able to directly provide this directly, or ensure access to this level of support via onward referral) </w:t>
            </w:r>
          </w:p>
          <w:p w:rsidR="00AE4D90" w:rsidRPr="001674BD" w:rsidRDefault="00AE4D90" w:rsidP="001D6EB1">
            <w:pPr>
              <w:pStyle w:val="ListParagraph"/>
              <w:numPr>
                <w:ilvl w:val="0"/>
                <w:numId w:val="43"/>
              </w:numPr>
              <w:spacing w:after="0" w:line="240" w:lineRule="auto"/>
              <w:rPr>
                <w:rFonts w:ascii="Arial" w:eastAsia="Times New Roman" w:hAnsi="Arial" w:cs="Arial"/>
              </w:rPr>
            </w:pPr>
            <w:r w:rsidRPr="001674BD">
              <w:rPr>
                <w:rFonts w:ascii="Arial" w:eastAsia="Times New Roman" w:hAnsi="Arial" w:cs="Arial"/>
              </w:rPr>
              <w:t xml:space="preserve">To provide specialist clinical </w:t>
            </w:r>
            <w:r w:rsidR="00527A68" w:rsidRPr="001674BD">
              <w:rPr>
                <w:rFonts w:ascii="Arial" w:eastAsia="Times New Roman" w:hAnsi="Arial" w:cs="Arial"/>
              </w:rPr>
              <w:t xml:space="preserve">discussion and </w:t>
            </w:r>
            <w:r w:rsidRPr="001674BD">
              <w:rPr>
                <w:rFonts w:ascii="Arial" w:eastAsia="Times New Roman" w:hAnsi="Arial" w:cs="Arial"/>
              </w:rPr>
              <w:t xml:space="preserve">decisions regarding anticoagulation initiation for all new </w:t>
            </w:r>
            <w:r w:rsidR="00527A68" w:rsidRPr="001674BD">
              <w:rPr>
                <w:rFonts w:ascii="Arial" w:eastAsia="Times New Roman" w:hAnsi="Arial" w:cs="Arial"/>
              </w:rPr>
              <w:t xml:space="preserve">patients (the patient and/or their GP will be involved in this decision) </w:t>
            </w:r>
          </w:p>
          <w:p w:rsidR="00527A68" w:rsidRPr="001674BD" w:rsidRDefault="00527A68" w:rsidP="001D6EB1">
            <w:pPr>
              <w:pStyle w:val="ListParagraph"/>
              <w:numPr>
                <w:ilvl w:val="0"/>
                <w:numId w:val="43"/>
              </w:numPr>
              <w:spacing w:after="0" w:line="240" w:lineRule="auto"/>
              <w:rPr>
                <w:rFonts w:ascii="Arial" w:eastAsia="Times New Roman" w:hAnsi="Arial" w:cs="Arial"/>
              </w:rPr>
            </w:pPr>
            <w:r w:rsidRPr="001674BD">
              <w:rPr>
                <w:rFonts w:ascii="Arial" w:eastAsia="Times New Roman" w:hAnsi="Arial" w:cs="Arial"/>
              </w:rPr>
              <w:t>A range of anticoagulation therapies will be made available including warfarin and NOACs/DOACs</w:t>
            </w:r>
          </w:p>
          <w:p w:rsidR="00527A68" w:rsidRPr="001674BD" w:rsidRDefault="00527A68" w:rsidP="001D6EB1">
            <w:pPr>
              <w:pStyle w:val="ListParagraph"/>
              <w:numPr>
                <w:ilvl w:val="0"/>
                <w:numId w:val="43"/>
              </w:numPr>
              <w:spacing w:after="0" w:line="240" w:lineRule="auto"/>
              <w:rPr>
                <w:rFonts w:ascii="Arial" w:eastAsia="Times New Roman" w:hAnsi="Arial" w:cs="Arial"/>
              </w:rPr>
            </w:pPr>
            <w:r w:rsidRPr="001674BD">
              <w:rPr>
                <w:rFonts w:ascii="Arial" w:eastAsia="Times New Roman" w:hAnsi="Arial" w:cs="Arial"/>
              </w:rPr>
              <w:t xml:space="preserve">On-going monitoring of patients on vitamin K antagonists will be undertaken using </w:t>
            </w:r>
            <w:r w:rsidRPr="001674BD">
              <w:rPr>
                <w:rFonts w:ascii="Arial" w:eastAsia="Times New Roman" w:hAnsi="Arial" w:cs="Arial"/>
              </w:rPr>
              <w:lastRenderedPageBreak/>
              <w:t xml:space="preserve">the most efficient method. It is expected this will be done via point of care testing (POCT), unless it can be clinically justified </w:t>
            </w:r>
            <w:r w:rsidRPr="0084038A">
              <w:rPr>
                <w:rFonts w:ascii="Arial" w:eastAsia="Times New Roman" w:hAnsi="Arial" w:cs="Arial"/>
              </w:rPr>
              <w:t>otherwise</w:t>
            </w:r>
            <w:r w:rsidR="0084038A">
              <w:rPr>
                <w:rFonts w:ascii="Arial" w:eastAsia="Times New Roman" w:hAnsi="Arial" w:cs="Arial"/>
              </w:rPr>
              <w:t xml:space="preserve"> (i.e. a viable alternative that is clinically effective and safe) </w:t>
            </w:r>
          </w:p>
          <w:p w:rsidR="00F82E33" w:rsidRPr="001674BD" w:rsidRDefault="00F82E33" w:rsidP="001D6EB1">
            <w:pPr>
              <w:pStyle w:val="ListParagraph"/>
              <w:numPr>
                <w:ilvl w:val="0"/>
                <w:numId w:val="43"/>
              </w:numPr>
              <w:spacing w:after="0" w:line="240" w:lineRule="auto"/>
              <w:rPr>
                <w:rFonts w:ascii="Arial" w:eastAsia="Times New Roman" w:hAnsi="Arial" w:cs="Arial"/>
              </w:rPr>
            </w:pPr>
            <w:r w:rsidRPr="001674BD">
              <w:rPr>
                <w:rFonts w:ascii="Arial" w:eastAsia="Times New Roman" w:hAnsi="Arial" w:cs="Arial"/>
                <w:lang w:eastAsia="en-GB"/>
              </w:rPr>
              <w:t>Face</w:t>
            </w:r>
            <w:r w:rsidRPr="001674BD">
              <w:rPr>
                <w:rFonts w:ascii="Arial" w:eastAsia="Times New Roman" w:hAnsi="Arial" w:cs="Arial"/>
                <w:spacing w:val="-8"/>
                <w:lang w:eastAsia="en-GB"/>
              </w:rPr>
              <w:t xml:space="preserve"> </w:t>
            </w:r>
            <w:r w:rsidRPr="001674BD">
              <w:rPr>
                <w:rFonts w:ascii="Arial" w:eastAsia="Times New Roman" w:hAnsi="Arial" w:cs="Arial"/>
                <w:lang w:eastAsia="en-GB"/>
              </w:rPr>
              <w:t>to</w:t>
            </w:r>
            <w:r w:rsidRPr="001674BD">
              <w:rPr>
                <w:rFonts w:ascii="Arial" w:eastAsia="Times New Roman" w:hAnsi="Arial" w:cs="Arial"/>
                <w:spacing w:val="-5"/>
                <w:lang w:eastAsia="en-GB"/>
              </w:rPr>
              <w:t xml:space="preserve"> </w:t>
            </w:r>
            <w:r w:rsidRPr="001674BD">
              <w:rPr>
                <w:rFonts w:ascii="Arial" w:eastAsia="Times New Roman" w:hAnsi="Arial" w:cs="Arial"/>
                <w:lang w:eastAsia="en-GB"/>
              </w:rPr>
              <w:t>face</w:t>
            </w:r>
            <w:r w:rsidRPr="001674BD">
              <w:rPr>
                <w:rFonts w:ascii="Arial" w:eastAsia="Times New Roman" w:hAnsi="Arial" w:cs="Arial"/>
                <w:spacing w:val="-7"/>
                <w:lang w:eastAsia="en-GB"/>
              </w:rPr>
              <w:t xml:space="preserve"> </w:t>
            </w:r>
            <w:r w:rsidRPr="001674BD">
              <w:rPr>
                <w:rFonts w:ascii="Arial" w:eastAsia="Times New Roman" w:hAnsi="Arial" w:cs="Arial"/>
                <w:spacing w:val="-1"/>
                <w:lang w:eastAsia="en-GB"/>
              </w:rPr>
              <w:t>communication</w:t>
            </w:r>
            <w:r w:rsidRPr="001674BD">
              <w:rPr>
                <w:rFonts w:ascii="Arial" w:eastAsia="Times New Roman" w:hAnsi="Arial" w:cs="Arial"/>
                <w:spacing w:val="-6"/>
                <w:lang w:eastAsia="en-GB"/>
              </w:rPr>
              <w:t xml:space="preserve"> must occur between</w:t>
            </w:r>
            <w:r w:rsidRPr="001674BD">
              <w:rPr>
                <w:rFonts w:ascii="Arial" w:eastAsia="Times New Roman" w:hAnsi="Arial" w:cs="Arial"/>
                <w:lang w:eastAsia="en-GB"/>
              </w:rPr>
              <w:t xml:space="preserve"> the</w:t>
            </w:r>
            <w:r w:rsidRPr="001674BD">
              <w:rPr>
                <w:rFonts w:ascii="Arial" w:eastAsia="Times New Roman" w:hAnsi="Arial" w:cs="Arial"/>
                <w:spacing w:val="-7"/>
                <w:lang w:eastAsia="en-GB"/>
              </w:rPr>
              <w:t xml:space="preserve"> </w:t>
            </w:r>
            <w:r w:rsidRPr="001674BD">
              <w:rPr>
                <w:rFonts w:ascii="Arial" w:eastAsia="Times New Roman" w:hAnsi="Arial" w:cs="Arial"/>
                <w:lang w:eastAsia="en-GB"/>
              </w:rPr>
              <w:t>patient</w:t>
            </w:r>
            <w:r w:rsidRPr="001674BD">
              <w:rPr>
                <w:rFonts w:ascii="Arial" w:eastAsia="Times New Roman" w:hAnsi="Arial" w:cs="Arial"/>
                <w:spacing w:val="-5"/>
                <w:lang w:eastAsia="en-GB"/>
              </w:rPr>
              <w:t xml:space="preserve"> </w:t>
            </w:r>
            <w:r w:rsidRPr="001674BD">
              <w:rPr>
                <w:rFonts w:ascii="Arial" w:eastAsia="Times New Roman" w:hAnsi="Arial" w:cs="Arial"/>
                <w:spacing w:val="-1"/>
                <w:lang w:eastAsia="en-GB"/>
              </w:rPr>
              <w:t>and</w:t>
            </w:r>
            <w:r w:rsidRPr="001674BD">
              <w:rPr>
                <w:rFonts w:ascii="Arial" w:eastAsia="Times New Roman" w:hAnsi="Arial" w:cs="Arial"/>
                <w:spacing w:val="-4"/>
                <w:lang w:eastAsia="en-GB"/>
              </w:rPr>
              <w:t xml:space="preserve"> </w:t>
            </w:r>
            <w:r w:rsidRPr="001674BD">
              <w:rPr>
                <w:rFonts w:ascii="Arial" w:eastAsia="Times New Roman" w:hAnsi="Arial" w:cs="Arial"/>
                <w:spacing w:val="-1"/>
                <w:lang w:eastAsia="en-GB"/>
              </w:rPr>
              <w:t>the</w:t>
            </w:r>
            <w:r w:rsidRPr="001674BD">
              <w:rPr>
                <w:rFonts w:ascii="Arial" w:eastAsia="Times New Roman" w:hAnsi="Arial" w:cs="Arial"/>
                <w:spacing w:val="-5"/>
                <w:lang w:eastAsia="en-GB"/>
              </w:rPr>
              <w:t xml:space="preserve"> </w:t>
            </w:r>
            <w:r w:rsidRPr="001674BD">
              <w:rPr>
                <w:rFonts w:ascii="Arial" w:eastAsia="Times New Roman" w:hAnsi="Arial" w:cs="Arial"/>
                <w:lang w:eastAsia="en-GB"/>
              </w:rPr>
              <w:t>health</w:t>
            </w:r>
            <w:r w:rsidRPr="001674BD">
              <w:rPr>
                <w:rFonts w:ascii="Arial" w:eastAsia="Times New Roman" w:hAnsi="Arial" w:cs="Arial"/>
                <w:spacing w:val="-6"/>
                <w:lang w:eastAsia="en-GB"/>
              </w:rPr>
              <w:t xml:space="preserve"> </w:t>
            </w:r>
            <w:r w:rsidRPr="001674BD">
              <w:rPr>
                <w:rFonts w:ascii="Arial" w:eastAsia="Times New Roman" w:hAnsi="Arial" w:cs="Arial"/>
                <w:lang w:eastAsia="en-GB"/>
              </w:rPr>
              <w:t>care</w:t>
            </w:r>
            <w:r w:rsidRPr="001674BD">
              <w:rPr>
                <w:rFonts w:ascii="Arial" w:eastAsia="Times New Roman" w:hAnsi="Arial" w:cs="Arial"/>
                <w:spacing w:val="-7"/>
                <w:lang w:eastAsia="en-GB"/>
              </w:rPr>
              <w:t xml:space="preserve"> </w:t>
            </w:r>
            <w:r w:rsidRPr="001674BD">
              <w:rPr>
                <w:rFonts w:ascii="Arial" w:eastAsia="Times New Roman" w:hAnsi="Arial" w:cs="Arial"/>
                <w:lang w:eastAsia="en-GB"/>
              </w:rPr>
              <w:t>professional</w:t>
            </w:r>
            <w:r w:rsidRPr="001674BD">
              <w:rPr>
                <w:rFonts w:ascii="Arial" w:eastAsia="Times New Roman" w:hAnsi="Arial" w:cs="Arial"/>
                <w:spacing w:val="-7"/>
                <w:lang w:eastAsia="en-GB"/>
              </w:rPr>
              <w:t xml:space="preserve"> </w:t>
            </w:r>
            <w:r w:rsidRPr="001674BD">
              <w:rPr>
                <w:rFonts w:ascii="Arial" w:eastAsia="Times New Roman" w:hAnsi="Arial" w:cs="Arial"/>
                <w:lang w:eastAsia="en-GB"/>
              </w:rPr>
              <w:t>responsible</w:t>
            </w:r>
            <w:r w:rsidRPr="001674BD">
              <w:rPr>
                <w:rFonts w:ascii="Arial" w:eastAsia="Times New Roman" w:hAnsi="Arial" w:cs="Arial"/>
                <w:spacing w:val="-7"/>
                <w:lang w:eastAsia="en-GB"/>
              </w:rPr>
              <w:t xml:space="preserve"> </w:t>
            </w:r>
            <w:r w:rsidRPr="001674BD">
              <w:rPr>
                <w:rFonts w:ascii="Arial" w:eastAsia="Times New Roman" w:hAnsi="Arial" w:cs="Arial"/>
                <w:lang w:eastAsia="en-GB"/>
              </w:rPr>
              <w:t>for</w:t>
            </w:r>
            <w:r w:rsidRPr="001674BD">
              <w:rPr>
                <w:rFonts w:ascii="Arial" w:eastAsia="Times New Roman" w:hAnsi="Arial" w:cs="Arial"/>
                <w:spacing w:val="-6"/>
                <w:lang w:eastAsia="en-GB"/>
              </w:rPr>
              <w:t xml:space="preserve"> </w:t>
            </w:r>
            <w:r w:rsidRPr="001674BD">
              <w:rPr>
                <w:rFonts w:ascii="Arial" w:eastAsia="Times New Roman" w:hAnsi="Arial" w:cs="Arial"/>
                <w:spacing w:val="-1"/>
                <w:lang w:eastAsia="en-GB"/>
              </w:rPr>
              <w:t>deciding</w:t>
            </w:r>
            <w:r w:rsidRPr="001674BD">
              <w:rPr>
                <w:rFonts w:ascii="Arial" w:eastAsia="Times New Roman" w:hAnsi="Arial" w:cs="Arial"/>
                <w:spacing w:val="-5"/>
                <w:lang w:eastAsia="en-GB"/>
              </w:rPr>
              <w:t xml:space="preserve"> </w:t>
            </w:r>
            <w:r w:rsidRPr="001674BD">
              <w:rPr>
                <w:rFonts w:ascii="Arial" w:eastAsia="Times New Roman" w:hAnsi="Arial" w:cs="Arial"/>
                <w:lang w:eastAsia="en-GB"/>
              </w:rPr>
              <w:t>doses</w:t>
            </w:r>
            <w:r w:rsidRPr="001674BD">
              <w:rPr>
                <w:rFonts w:ascii="Arial" w:eastAsia="Times New Roman" w:hAnsi="Arial" w:cs="Arial"/>
                <w:spacing w:val="-5"/>
                <w:lang w:eastAsia="en-GB"/>
              </w:rPr>
              <w:t xml:space="preserve"> </w:t>
            </w:r>
            <w:r w:rsidRPr="001674BD">
              <w:rPr>
                <w:rFonts w:ascii="Arial" w:eastAsia="Times New Roman" w:hAnsi="Arial" w:cs="Arial"/>
                <w:lang w:eastAsia="en-GB"/>
              </w:rPr>
              <w:t>on</w:t>
            </w:r>
            <w:r w:rsidRPr="001674BD">
              <w:rPr>
                <w:rFonts w:ascii="Arial" w:eastAsia="Times New Roman" w:hAnsi="Arial" w:cs="Arial"/>
                <w:spacing w:val="-7"/>
                <w:lang w:eastAsia="en-GB"/>
              </w:rPr>
              <w:t xml:space="preserve"> </w:t>
            </w:r>
            <w:r w:rsidRPr="001674BD">
              <w:rPr>
                <w:rFonts w:ascii="Arial" w:eastAsia="Times New Roman" w:hAnsi="Arial" w:cs="Arial"/>
                <w:lang w:eastAsia="en-GB"/>
              </w:rPr>
              <w:t>their</w:t>
            </w:r>
            <w:r w:rsidR="0084038A">
              <w:rPr>
                <w:rFonts w:ascii="Arial" w:eastAsia="Times New Roman" w:hAnsi="Arial" w:cs="Arial"/>
                <w:spacing w:val="36"/>
                <w:w w:val="99"/>
                <w:lang w:eastAsia="en-GB"/>
              </w:rPr>
              <w:t xml:space="preserve"> </w:t>
            </w:r>
            <w:r w:rsidRPr="001674BD">
              <w:rPr>
                <w:rFonts w:ascii="Arial" w:eastAsia="Times New Roman" w:hAnsi="Arial" w:cs="Arial"/>
                <w:lang w:eastAsia="en-GB"/>
              </w:rPr>
              <w:t>test</w:t>
            </w:r>
            <w:r w:rsidRPr="001674BD">
              <w:rPr>
                <w:rFonts w:ascii="Arial" w:eastAsia="Times New Roman" w:hAnsi="Arial" w:cs="Arial"/>
                <w:spacing w:val="-6"/>
                <w:lang w:eastAsia="en-GB"/>
              </w:rPr>
              <w:t xml:space="preserve"> </w:t>
            </w:r>
            <w:r w:rsidRPr="001674BD">
              <w:rPr>
                <w:rFonts w:ascii="Arial" w:eastAsia="Times New Roman" w:hAnsi="Arial" w:cs="Arial"/>
                <w:spacing w:val="-1"/>
                <w:lang w:eastAsia="en-GB"/>
              </w:rPr>
              <w:t>result</w:t>
            </w:r>
            <w:r w:rsidRPr="001674BD">
              <w:rPr>
                <w:rFonts w:ascii="Arial" w:eastAsia="Times New Roman" w:hAnsi="Arial" w:cs="Arial"/>
                <w:spacing w:val="-4"/>
                <w:lang w:eastAsia="en-GB"/>
              </w:rPr>
              <w:t xml:space="preserve"> </w:t>
            </w:r>
            <w:r w:rsidRPr="001674BD">
              <w:rPr>
                <w:rFonts w:ascii="Arial" w:eastAsia="Times New Roman" w:hAnsi="Arial" w:cs="Arial"/>
                <w:spacing w:val="-1"/>
                <w:lang w:eastAsia="en-GB"/>
              </w:rPr>
              <w:t>and</w:t>
            </w:r>
            <w:r w:rsidRPr="001674BD">
              <w:rPr>
                <w:rFonts w:ascii="Arial" w:eastAsia="Times New Roman" w:hAnsi="Arial" w:cs="Arial"/>
                <w:spacing w:val="-3"/>
                <w:lang w:eastAsia="en-GB"/>
              </w:rPr>
              <w:t xml:space="preserve"> </w:t>
            </w:r>
            <w:r w:rsidRPr="001674BD">
              <w:rPr>
                <w:rFonts w:ascii="Arial" w:eastAsia="Times New Roman" w:hAnsi="Arial" w:cs="Arial"/>
                <w:spacing w:val="1"/>
                <w:lang w:eastAsia="en-GB"/>
              </w:rPr>
              <w:t>any</w:t>
            </w:r>
            <w:r w:rsidRPr="001674BD">
              <w:rPr>
                <w:rFonts w:ascii="Arial" w:eastAsia="Times New Roman" w:hAnsi="Arial" w:cs="Arial"/>
                <w:spacing w:val="-7"/>
                <w:lang w:eastAsia="en-GB"/>
              </w:rPr>
              <w:t xml:space="preserve"> </w:t>
            </w:r>
            <w:r w:rsidRPr="001674BD">
              <w:rPr>
                <w:rFonts w:ascii="Arial" w:eastAsia="Times New Roman" w:hAnsi="Arial" w:cs="Arial"/>
                <w:spacing w:val="-1"/>
                <w:lang w:eastAsia="en-GB"/>
              </w:rPr>
              <w:t>action</w:t>
            </w:r>
            <w:r w:rsidRPr="001674BD">
              <w:rPr>
                <w:rFonts w:ascii="Arial" w:eastAsia="Times New Roman" w:hAnsi="Arial" w:cs="Arial"/>
                <w:spacing w:val="-5"/>
                <w:lang w:eastAsia="en-GB"/>
              </w:rPr>
              <w:t xml:space="preserve"> </w:t>
            </w:r>
            <w:r w:rsidRPr="001674BD">
              <w:rPr>
                <w:rFonts w:ascii="Arial" w:eastAsia="Times New Roman" w:hAnsi="Arial" w:cs="Arial"/>
                <w:lang w:eastAsia="en-GB"/>
              </w:rPr>
              <w:t>required</w:t>
            </w:r>
            <w:r w:rsidRPr="001674BD">
              <w:rPr>
                <w:rFonts w:ascii="Arial" w:eastAsia="Times New Roman" w:hAnsi="Arial" w:cs="Arial"/>
                <w:spacing w:val="-5"/>
                <w:lang w:eastAsia="en-GB"/>
              </w:rPr>
              <w:t xml:space="preserve"> </w:t>
            </w:r>
            <w:r w:rsidRPr="001674BD">
              <w:rPr>
                <w:rFonts w:ascii="Arial" w:eastAsia="Times New Roman" w:hAnsi="Arial" w:cs="Arial"/>
                <w:lang w:eastAsia="en-GB"/>
              </w:rPr>
              <w:t>as</w:t>
            </w:r>
            <w:r w:rsidRPr="001674BD">
              <w:rPr>
                <w:rFonts w:ascii="Arial" w:eastAsia="Times New Roman" w:hAnsi="Arial" w:cs="Arial"/>
                <w:spacing w:val="-4"/>
                <w:lang w:eastAsia="en-GB"/>
              </w:rPr>
              <w:t xml:space="preserve"> </w:t>
            </w:r>
            <w:r w:rsidRPr="001674BD">
              <w:rPr>
                <w:rFonts w:ascii="Arial" w:eastAsia="Times New Roman" w:hAnsi="Arial" w:cs="Arial"/>
                <w:lang w:eastAsia="en-GB"/>
              </w:rPr>
              <w:t>a</w:t>
            </w:r>
            <w:r w:rsidRPr="001674BD">
              <w:rPr>
                <w:rFonts w:ascii="Arial" w:eastAsia="Times New Roman" w:hAnsi="Arial" w:cs="Arial"/>
                <w:spacing w:val="-5"/>
                <w:lang w:eastAsia="en-GB"/>
              </w:rPr>
              <w:t xml:space="preserve"> </w:t>
            </w:r>
            <w:r w:rsidRPr="001674BD">
              <w:rPr>
                <w:rFonts w:ascii="Arial" w:eastAsia="Times New Roman" w:hAnsi="Arial" w:cs="Arial"/>
                <w:lang w:eastAsia="en-GB"/>
              </w:rPr>
              <w:t>result</w:t>
            </w:r>
          </w:p>
          <w:p w:rsidR="00527A68" w:rsidRPr="001674BD" w:rsidRDefault="00527A68" w:rsidP="001D6EB1">
            <w:pPr>
              <w:pStyle w:val="ListParagraph"/>
              <w:numPr>
                <w:ilvl w:val="0"/>
                <w:numId w:val="43"/>
              </w:numPr>
              <w:spacing w:after="0" w:line="240" w:lineRule="auto"/>
              <w:rPr>
                <w:rFonts w:ascii="Arial" w:eastAsia="Times New Roman" w:hAnsi="Arial" w:cs="Arial"/>
              </w:rPr>
            </w:pPr>
            <w:r w:rsidRPr="001674BD">
              <w:rPr>
                <w:rFonts w:ascii="Arial" w:eastAsia="Times New Roman" w:hAnsi="Arial" w:cs="Arial"/>
              </w:rPr>
              <w:t xml:space="preserve">Monitoring will be done using Clinical Decision Support Software (CDSS) at all service delivery points. </w:t>
            </w:r>
            <w:r w:rsidRPr="001674BD">
              <w:rPr>
                <w:rFonts w:ascii="Arial" w:hAnsi="Arial" w:cs="Arial"/>
              </w:rPr>
              <w:t xml:space="preserve">CDSS used at all service delivery points must be interoperable with each other (if different CDSS systems are used) and with GP computer systems used in practices in Croydon e.g. EMIS </w:t>
            </w:r>
            <w:r w:rsidR="00345E26" w:rsidRPr="001674BD">
              <w:rPr>
                <w:rFonts w:ascii="Arial" w:hAnsi="Arial" w:cs="Arial"/>
              </w:rPr>
              <w:t xml:space="preserve">&amp; Vision </w:t>
            </w:r>
          </w:p>
          <w:p w:rsidR="001B17D1" w:rsidRPr="001674BD" w:rsidRDefault="001B17D1" w:rsidP="001D6EB1">
            <w:pPr>
              <w:pStyle w:val="ListParagraph"/>
              <w:numPr>
                <w:ilvl w:val="0"/>
                <w:numId w:val="43"/>
              </w:numPr>
              <w:spacing w:after="0" w:line="240" w:lineRule="auto"/>
              <w:rPr>
                <w:rFonts w:ascii="Arial" w:eastAsia="Times New Roman" w:hAnsi="Arial" w:cs="Arial"/>
              </w:rPr>
            </w:pPr>
            <w:r w:rsidRPr="001674BD">
              <w:rPr>
                <w:rFonts w:ascii="Arial" w:hAnsi="Arial" w:cs="Arial"/>
              </w:rPr>
              <w:t xml:space="preserve">To offer </w:t>
            </w:r>
            <w:r w:rsidR="00187AA1" w:rsidRPr="001674BD">
              <w:rPr>
                <w:rFonts w:ascii="Arial" w:hAnsi="Arial" w:cs="Arial"/>
              </w:rPr>
              <w:t xml:space="preserve">and support </w:t>
            </w:r>
            <w:r w:rsidRPr="001674BD">
              <w:rPr>
                <w:rFonts w:ascii="Arial" w:hAnsi="Arial" w:cs="Arial"/>
              </w:rPr>
              <w:t>appropriate patients to self-monitor their vitamin K antagonist</w:t>
            </w:r>
            <w:r w:rsidR="00187AA1" w:rsidRPr="001674BD">
              <w:rPr>
                <w:rFonts w:ascii="Arial" w:hAnsi="Arial" w:cs="Arial"/>
              </w:rPr>
              <w:t xml:space="preserve"> where they are both physically and cognitively able to do so effectively</w:t>
            </w:r>
          </w:p>
          <w:p w:rsidR="001B17D1" w:rsidRPr="001674BD" w:rsidRDefault="001B17D1" w:rsidP="001D6EB1">
            <w:pPr>
              <w:pStyle w:val="ListParagraph"/>
              <w:numPr>
                <w:ilvl w:val="0"/>
                <w:numId w:val="43"/>
              </w:numPr>
              <w:spacing w:after="0" w:line="240" w:lineRule="auto"/>
              <w:rPr>
                <w:rFonts w:ascii="Arial" w:eastAsia="Times New Roman" w:hAnsi="Arial" w:cs="Arial"/>
              </w:rPr>
            </w:pPr>
            <w:r w:rsidRPr="001674BD">
              <w:rPr>
                <w:rFonts w:ascii="Arial" w:hAnsi="Arial" w:cs="Arial"/>
              </w:rPr>
              <w:t>The service must be delivered to all appropriate patients registered with GP practices in NHS Croydon CCG and ensure equitable access and a high quality service is delivered to the entire population group</w:t>
            </w:r>
          </w:p>
          <w:p w:rsidR="001B17D1" w:rsidRPr="001674BD" w:rsidRDefault="001B17D1" w:rsidP="001D6EB1">
            <w:pPr>
              <w:pStyle w:val="ListParagraph"/>
              <w:numPr>
                <w:ilvl w:val="0"/>
                <w:numId w:val="43"/>
              </w:numPr>
              <w:spacing w:after="0" w:line="240" w:lineRule="auto"/>
              <w:rPr>
                <w:rFonts w:ascii="Arial" w:eastAsia="Times New Roman" w:hAnsi="Arial" w:cs="Arial"/>
              </w:rPr>
            </w:pPr>
            <w:r w:rsidRPr="001674BD">
              <w:rPr>
                <w:rFonts w:ascii="Arial" w:hAnsi="Arial" w:cs="Arial"/>
              </w:rPr>
              <w:t>The service will be expected to foster continued quality improvement and to demonstrate a commitment to on-going review of safety and quality monitoring information relating to all aspects of service provision</w:t>
            </w:r>
            <w:r w:rsidR="00FB34C8">
              <w:rPr>
                <w:rFonts w:ascii="Arial" w:hAnsi="Arial" w:cs="Arial"/>
              </w:rPr>
              <w:t xml:space="preserve"> </w:t>
            </w:r>
            <w:r w:rsidR="00FB34C8" w:rsidRPr="0084038A">
              <w:rPr>
                <w:rFonts w:ascii="Arial" w:hAnsi="Arial" w:cs="Arial"/>
              </w:rPr>
              <w:t xml:space="preserve">that is </w:t>
            </w:r>
            <w:r w:rsidR="0084038A" w:rsidRPr="0084038A">
              <w:rPr>
                <w:rFonts w:ascii="Arial" w:hAnsi="Arial" w:cs="Arial"/>
              </w:rPr>
              <w:t>in line</w:t>
            </w:r>
            <w:r w:rsidR="00FB34C8" w:rsidRPr="0084038A">
              <w:rPr>
                <w:rFonts w:ascii="Arial" w:hAnsi="Arial" w:cs="Arial"/>
              </w:rPr>
              <w:t xml:space="preserve"> with national and local quality standards pertaining to anti</w:t>
            </w:r>
            <w:r w:rsidR="0084038A">
              <w:rPr>
                <w:rFonts w:ascii="Arial" w:hAnsi="Arial" w:cs="Arial"/>
              </w:rPr>
              <w:t>coagulation e.g. NICE, NPSA etc</w:t>
            </w:r>
          </w:p>
          <w:p w:rsidR="00187AA1" w:rsidRPr="001674BD" w:rsidRDefault="00A54D17" w:rsidP="001D6EB1">
            <w:pPr>
              <w:pStyle w:val="ListParagraph"/>
              <w:numPr>
                <w:ilvl w:val="0"/>
                <w:numId w:val="43"/>
              </w:numPr>
              <w:spacing w:after="0" w:line="240" w:lineRule="auto"/>
              <w:rPr>
                <w:rFonts w:ascii="Arial" w:eastAsia="Times New Roman" w:hAnsi="Arial" w:cs="Arial"/>
              </w:rPr>
            </w:pPr>
            <w:r w:rsidRPr="001674BD">
              <w:rPr>
                <w:rFonts w:ascii="Arial" w:hAnsi="Arial" w:cs="Arial"/>
              </w:rPr>
              <w:t>The service will ensure</w:t>
            </w:r>
            <w:r w:rsidR="001B17D1" w:rsidRPr="001674BD">
              <w:rPr>
                <w:rFonts w:ascii="Arial" w:hAnsi="Arial" w:cs="Arial"/>
              </w:rPr>
              <w:t xml:space="preserve"> robust systems for reporting and acting on results of safety and quality monitoring information, including m</w:t>
            </w:r>
            <w:r w:rsidR="002F7FFC" w:rsidRPr="001674BD">
              <w:rPr>
                <w:rFonts w:ascii="Arial" w:hAnsi="Arial" w:cs="Arial"/>
              </w:rPr>
              <w:t>ore formal measures to improve P</w:t>
            </w:r>
            <w:r w:rsidR="001B17D1" w:rsidRPr="001674BD">
              <w:rPr>
                <w:rFonts w:ascii="Arial" w:hAnsi="Arial" w:cs="Arial"/>
              </w:rPr>
              <w:t>rovider performance if safety or quality indicators for the service remain persis</w:t>
            </w:r>
            <w:r w:rsidR="00187AA1" w:rsidRPr="001674BD">
              <w:rPr>
                <w:rFonts w:ascii="Arial" w:hAnsi="Arial" w:cs="Arial"/>
              </w:rPr>
              <w:t>tently below expected standards</w:t>
            </w:r>
          </w:p>
          <w:p w:rsidR="00187AA1" w:rsidRPr="001674BD" w:rsidRDefault="00187AA1" w:rsidP="001D6EB1">
            <w:pPr>
              <w:pStyle w:val="ListParagraph"/>
              <w:numPr>
                <w:ilvl w:val="0"/>
                <w:numId w:val="43"/>
              </w:numPr>
              <w:spacing w:after="0" w:line="240" w:lineRule="auto"/>
              <w:rPr>
                <w:rFonts w:ascii="Arial" w:eastAsia="Times New Roman" w:hAnsi="Arial" w:cs="Arial"/>
              </w:rPr>
            </w:pPr>
            <w:r w:rsidRPr="001674BD">
              <w:rPr>
                <w:rFonts w:ascii="Arial" w:hAnsi="Arial" w:cs="Arial"/>
              </w:rPr>
              <w:t>To ensure that healthcare professionals who initiate, monitor and / or review anticoagulation therapy have the training, skills and competencies to meet the requirements of their role</w:t>
            </w:r>
          </w:p>
          <w:p w:rsidR="00187AA1" w:rsidRPr="001674BD" w:rsidRDefault="00187AA1" w:rsidP="001D6EB1">
            <w:pPr>
              <w:pStyle w:val="ListParagraph"/>
              <w:numPr>
                <w:ilvl w:val="0"/>
                <w:numId w:val="43"/>
              </w:numPr>
              <w:spacing w:after="0" w:line="240" w:lineRule="auto"/>
              <w:rPr>
                <w:rFonts w:ascii="Arial" w:eastAsia="Times New Roman" w:hAnsi="Arial" w:cs="Arial"/>
              </w:rPr>
            </w:pPr>
            <w:r w:rsidRPr="001674BD">
              <w:rPr>
                <w:rFonts w:ascii="Arial" w:hAnsi="Arial" w:cs="Arial"/>
                <w:color w:val="000000"/>
              </w:rPr>
              <w:t>Safety and quality monitoring information from all service deli</w:t>
            </w:r>
            <w:r w:rsidR="002F7FFC" w:rsidRPr="001674BD">
              <w:rPr>
                <w:rFonts w:ascii="Arial" w:hAnsi="Arial" w:cs="Arial"/>
                <w:color w:val="000000"/>
              </w:rPr>
              <w:t>very points is reviewed by the P</w:t>
            </w:r>
            <w:r w:rsidRPr="001674BD">
              <w:rPr>
                <w:rFonts w:ascii="Arial" w:hAnsi="Arial" w:cs="Arial"/>
                <w:color w:val="000000"/>
              </w:rPr>
              <w:t>rovider, as a minimum every 3 months, and there is an agreed process for action on the results. This should include m</w:t>
            </w:r>
            <w:r w:rsidR="002F7FFC" w:rsidRPr="001674BD">
              <w:rPr>
                <w:rFonts w:ascii="Arial" w:hAnsi="Arial" w:cs="Arial"/>
                <w:color w:val="000000"/>
              </w:rPr>
              <w:t>ore formal measures to improve P</w:t>
            </w:r>
            <w:r w:rsidRPr="001674BD">
              <w:rPr>
                <w:rFonts w:ascii="Arial" w:hAnsi="Arial" w:cs="Arial"/>
                <w:color w:val="000000"/>
              </w:rPr>
              <w:t>rovider performance if safety or quality indicators for the service remain persistently below expected standards</w:t>
            </w:r>
          </w:p>
          <w:p w:rsidR="001B17D1" w:rsidRPr="001674BD" w:rsidRDefault="001B17D1" w:rsidP="001D6EB1">
            <w:pPr>
              <w:pStyle w:val="ListParagraph"/>
              <w:numPr>
                <w:ilvl w:val="0"/>
                <w:numId w:val="43"/>
              </w:numPr>
              <w:spacing w:after="0" w:line="240" w:lineRule="auto"/>
              <w:rPr>
                <w:rFonts w:ascii="Arial" w:eastAsia="Times New Roman" w:hAnsi="Arial" w:cs="Arial"/>
              </w:rPr>
            </w:pPr>
            <w:r w:rsidRPr="001674BD">
              <w:rPr>
                <w:rFonts w:ascii="Arial" w:hAnsi="Arial" w:cs="Arial"/>
                <w:color w:val="000000"/>
              </w:rPr>
              <w:t xml:space="preserve">Health and social care professionals (specifically general practitioners, community pharmacists, community nurses, dentists, care home staff and hospital teams) are supported to provide care for patients prescribed anticoagulation in a seamless and integrated way through robust communication systems (including advice and support where INR levels may be affected in urgent situations) </w:t>
            </w:r>
          </w:p>
          <w:p w:rsidR="00187AA1" w:rsidRPr="001674BD" w:rsidRDefault="001B17D1" w:rsidP="001D6EB1">
            <w:pPr>
              <w:pStyle w:val="ListParagraph"/>
              <w:numPr>
                <w:ilvl w:val="0"/>
                <w:numId w:val="43"/>
              </w:numPr>
              <w:spacing w:after="0" w:line="240" w:lineRule="auto"/>
              <w:rPr>
                <w:rFonts w:ascii="Arial" w:eastAsia="Times New Roman" w:hAnsi="Arial" w:cs="Arial"/>
              </w:rPr>
            </w:pPr>
            <w:r w:rsidRPr="001674BD">
              <w:rPr>
                <w:rFonts w:ascii="Arial" w:hAnsi="Arial" w:cs="Arial"/>
                <w:color w:val="000000"/>
              </w:rPr>
              <w:t xml:space="preserve">Information </w:t>
            </w:r>
            <w:r w:rsidR="002F7FFC" w:rsidRPr="001674BD">
              <w:rPr>
                <w:rFonts w:ascii="Arial" w:hAnsi="Arial" w:cs="Arial"/>
                <w:color w:val="000000"/>
              </w:rPr>
              <w:t>flow between the service P</w:t>
            </w:r>
            <w:r w:rsidRPr="001674BD">
              <w:rPr>
                <w:rFonts w:ascii="Arial" w:hAnsi="Arial" w:cs="Arial"/>
                <w:color w:val="000000"/>
              </w:rPr>
              <w:t>rovider and health and social care professionals is secure and electronic. I</w:t>
            </w:r>
            <w:r w:rsidR="002F7FFC" w:rsidRPr="001674BD">
              <w:rPr>
                <w:rFonts w:ascii="Arial" w:hAnsi="Arial" w:cs="Arial"/>
                <w:color w:val="000000"/>
              </w:rPr>
              <w:t>t is the responsibility of the P</w:t>
            </w:r>
            <w:r w:rsidRPr="001674BD">
              <w:rPr>
                <w:rFonts w:ascii="Arial" w:hAnsi="Arial" w:cs="Arial"/>
                <w:color w:val="000000"/>
              </w:rPr>
              <w:t xml:space="preserve">rovider to ensure that their clinical systems are interoperable with GP computer systems used in practices in </w:t>
            </w:r>
            <w:r w:rsidR="00187AA1" w:rsidRPr="001674BD">
              <w:rPr>
                <w:rFonts w:ascii="Arial" w:hAnsi="Arial" w:cs="Arial"/>
                <w:color w:val="000000"/>
              </w:rPr>
              <w:t>Croydon</w:t>
            </w:r>
            <w:r w:rsidRPr="001674BD">
              <w:rPr>
                <w:rFonts w:ascii="Arial" w:hAnsi="Arial" w:cs="Arial"/>
                <w:color w:val="000000"/>
              </w:rPr>
              <w:t xml:space="preserve"> CCG e.g. EMIS web </w:t>
            </w:r>
          </w:p>
          <w:p w:rsidR="00187AA1" w:rsidRPr="001674BD" w:rsidRDefault="001B17D1" w:rsidP="001D6EB1">
            <w:pPr>
              <w:pStyle w:val="ListParagraph"/>
              <w:numPr>
                <w:ilvl w:val="0"/>
                <w:numId w:val="43"/>
              </w:numPr>
              <w:spacing w:after="0" w:line="240" w:lineRule="auto"/>
              <w:rPr>
                <w:rFonts w:ascii="Arial" w:eastAsia="Times New Roman" w:hAnsi="Arial" w:cs="Arial"/>
              </w:rPr>
            </w:pPr>
            <w:r w:rsidRPr="001674BD">
              <w:rPr>
                <w:rFonts w:ascii="Arial" w:hAnsi="Arial" w:cs="Arial"/>
                <w:color w:val="000000"/>
              </w:rPr>
              <w:t xml:space="preserve">Provides value for money to the CCG </w:t>
            </w:r>
          </w:p>
          <w:p w:rsidR="00F82E33" w:rsidRPr="001674BD" w:rsidRDefault="001B17D1" w:rsidP="001D6EB1">
            <w:pPr>
              <w:pStyle w:val="ListParagraph"/>
              <w:numPr>
                <w:ilvl w:val="0"/>
                <w:numId w:val="43"/>
              </w:numPr>
              <w:spacing w:after="0" w:line="240" w:lineRule="auto"/>
              <w:rPr>
                <w:rFonts w:ascii="Arial" w:eastAsia="Times New Roman" w:hAnsi="Arial" w:cs="Arial"/>
              </w:rPr>
            </w:pPr>
            <w:r w:rsidRPr="001674BD">
              <w:rPr>
                <w:rFonts w:ascii="Arial" w:hAnsi="Arial" w:cs="Arial"/>
                <w:color w:val="000000"/>
              </w:rPr>
              <w:t>Meets local key performance indicators (KPIs)</w:t>
            </w:r>
          </w:p>
          <w:p w:rsidR="00F82E33" w:rsidRPr="001674BD" w:rsidRDefault="001B17D1" w:rsidP="001D6EB1">
            <w:pPr>
              <w:pStyle w:val="ListParagraph"/>
              <w:numPr>
                <w:ilvl w:val="0"/>
                <w:numId w:val="43"/>
              </w:numPr>
              <w:spacing w:after="0" w:line="240" w:lineRule="auto"/>
              <w:rPr>
                <w:rFonts w:ascii="Arial" w:eastAsia="Times New Roman" w:hAnsi="Arial" w:cs="Arial"/>
              </w:rPr>
            </w:pPr>
            <w:r w:rsidRPr="001674BD">
              <w:rPr>
                <w:rFonts w:ascii="Arial" w:hAnsi="Arial" w:cs="Arial"/>
                <w:color w:val="000000"/>
              </w:rPr>
              <w:t xml:space="preserve">Supports practices in case finding </w:t>
            </w:r>
            <w:r w:rsidR="00187AA1" w:rsidRPr="001674BD">
              <w:rPr>
                <w:rFonts w:ascii="Arial" w:hAnsi="Arial" w:cs="Arial"/>
                <w:color w:val="000000"/>
              </w:rPr>
              <w:t xml:space="preserve">and suture initiatives to support the improvement of local services </w:t>
            </w:r>
            <w:r w:rsidR="004339E6" w:rsidRPr="001674BD">
              <w:rPr>
                <w:rFonts w:ascii="Arial" w:hAnsi="Arial" w:cs="Arial"/>
                <w:color w:val="000000"/>
              </w:rPr>
              <w:t>as required by the commissioner</w:t>
            </w:r>
          </w:p>
          <w:p w:rsidR="00F82E33" w:rsidRPr="001674BD" w:rsidRDefault="00F82E33" w:rsidP="001D6EB1">
            <w:pPr>
              <w:pStyle w:val="ListParagraph"/>
              <w:numPr>
                <w:ilvl w:val="0"/>
                <w:numId w:val="43"/>
              </w:numPr>
              <w:spacing w:after="0" w:line="240" w:lineRule="auto"/>
              <w:rPr>
                <w:rFonts w:ascii="Arial" w:eastAsia="Times New Roman" w:hAnsi="Arial" w:cs="Arial"/>
              </w:rPr>
            </w:pPr>
            <w:r w:rsidRPr="001674BD">
              <w:rPr>
                <w:rFonts w:ascii="Arial" w:eastAsia="Times New Roman" w:hAnsi="Arial" w:cs="Arial"/>
                <w:lang w:eastAsia="en-GB"/>
              </w:rPr>
              <w:t>Educate patients in understanding their treatment, in terms of their condition requiring warfarin, target range for INR, the effects of over and under anticoagulation, diet, lifestyle and drug interactions</w:t>
            </w:r>
          </w:p>
          <w:p w:rsidR="001D6EB1" w:rsidRPr="001674BD" w:rsidRDefault="001D6EB1" w:rsidP="001D6EB1">
            <w:pPr>
              <w:pStyle w:val="ListParagraph"/>
              <w:numPr>
                <w:ilvl w:val="0"/>
                <w:numId w:val="43"/>
              </w:numPr>
              <w:spacing w:after="0" w:line="240" w:lineRule="auto"/>
              <w:rPr>
                <w:rFonts w:ascii="Arial" w:eastAsia="Times New Roman" w:hAnsi="Arial" w:cs="Arial"/>
              </w:rPr>
            </w:pPr>
            <w:r w:rsidRPr="001674BD">
              <w:rPr>
                <w:rFonts w:ascii="Arial" w:eastAsia="Times New Roman" w:hAnsi="Arial" w:cs="Arial"/>
              </w:rPr>
              <w:t xml:space="preserve">To </w:t>
            </w:r>
            <w:r w:rsidR="0084038A">
              <w:rPr>
                <w:rFonts w:ascii="Arial" w:eastAsia="Times New Roman" w:hAnsi="Arial" w:cs="Arial"/>
              </w:rPr>
              <w:t xml:space="preserve">have robust systems in place to appropriately manage </w:t>
            </w:r>
            <w:r w:rsidR="0084038A">
              <w:rPr>
                <w:rFonts w:ascii="Arial" w:eastAsia="Times New Roman" w:hAnsi="Arial" w:cs="Arial"/>
                <w:lang w:eastAsia="en-GB"/>
              </w:rPr>
              <w:t>patients who are over anti</w:t>
            </w:r>
            <w:r w:rsidRPr="001674BD">
              <w:rPr>
                <w:rFonts w:ascii="Arial" w:eastAsia="Times New Roman" w:hAnsi="Arial" w:cs="Arial"/>
                <w:lang w:eastAsia="en-GB"/>
              </w:rPr>
              <w:t>coagulated</w:t>
            </w:r>
            <w:r w:rsidR="004339E6" w:rsidRPr="001674BD">
              <w:rPr>
                <w:rFonts w:ascii="Arial" w:eastAsia="Times New Roman" w:hAnsi="Arial" w:cs="Arial"/>
                <w:lang w:eastAsia="en-GB"/>
              </w:rPr>
              <w:t xml:space="preserve"> </w:t>
            </w:r>
          </w:p>
          <w:p w:rsidR="001D6EB1" w:rsidRPr="001674BD" w:rsidRDefault="001D6EB1" w:rsidP="001D6EB1">
            <w:pPr>
              <w:pStyle w:val="ListParagraph"/>
              <w:numPr>
                <w:ilvl w:val="0"/>
                <w:numId w:val="43"/>
              </w:numPr>
              <w:spacing w:after="0" w:line="240" w:lineRule="auto"/>
              <w:rPr>
                <w:rFonts w:ascii="Arial" w:eastAsia="Times New Roman" w:hAnsi="Arial" w:cs="Arial"/>
              </w:rPr>
            </w:pPr>
            <w:r w:rsidRPr="001674BD">
              <w:rPr>
                <w:rFonts w:ascii="Arial" w:eastAsia="Times New Roman" w:hAnsi="Arial" w:cs="Arial"/>
                <w:lang w:eastAsia="en-GB"/>
              </w:rPr>
              <w:t>To review the need for continuation of therapy at each visit and ensure that the patients’ needs can most effectively be met or that onward referrals are made in a timely way where clinically appropriate</w:t>
            </w:r>
          </w:p>
          <w:p w:rsidR="00DB1395" w:rsidRPr="001674BD" w:rsidRDefault="00DB1395" w:rsidP="003616F5">
            <w:pPr>
              <w:spacing w:after="0"/>
              <w:rPr>
                <w:rFonts w:ascii="Arial" w:hAnsi="Arial" w:cs="Arial"/>
              </w:rPr>
            </w:pPr>
          </w:p>
          <w:p w:rsidR="003616F5" w:rsidRPr="001674BD" w:rsidRDefault="00B5704E" w:rsidP="003616F5">
            <w:pPr>
              <w:spacing w:after="0"/>
              <w:rPr>
                <w:rFonts w:ascii="Arial" w:hAnsi="Arial" w:cs="Arial"/>
              </w:rPr>
            </w:pPr>
            <w:r w:rsidRPr="001674BD">
              <w:rPr>
                <w:rFonts w:ascii="Arial" w:hAnsi="Arial" w:cs="Arial"/>
              </w:rPr>
              <w:t xml:space="preserve">3.2 </w:t>
            </w:r>
            <w:r w:rsidR="003616F5" w:rsidRPr="001674BD">
              <w:rPr>
                <w:rFonts w:ascii="Arial" w:hAnsi="Arial" w:cs="Arial"/>
              </w:rPr>
              <w:t>Service description/care pathway</w:t>
            </w:r>
          </w:p>
          <w:p w:rsidR="003616F5" w:rsidRPr="001674BD" w:rsidRDefault="003616F5" w:rsidP="003616F5">
            <w:pPr>
              <w:autoSpaceDE w:val="0"/>
              <w:autoSpaceDN w:val="0"/>
              <w:adjustRightInd w:val="0"/>
              <w:spacing w:after="0" w:line="240" w:lineRule="auto"/>
              <w:rPr>
                <w:rFonts w:ascii="Arial" w:hAnsi="Arial" w:cs="Arial"/>
                <w:b/>
                <w:bCs/>
                <w:color w:val="000000"/>
              </w:rPr>
            </w:pPr>
          </w:p>
          <w:p w:rsidR="003616F5" w:rsidRPr="001674BD" w:rsidRDefault="00B5704E" w:rsidP="003616F5">
            <w:pPr>
              <w:autoSpaceDE w:val="0"/>
              <w:autoSpaceDN w:val="0"/>
              <w:adjustRightInd w:val="0"/>
              <w:spacing w:after="0" w:line="240" w:lineRule="auto"/>
              <w:rPr>
                <w:rFonts w:ascii="Arial" w:hAnsi="Arial" w:cs="Arial"/>
                <w:bCs/>
                <w:color w:val="000000"/>
              </w:rPr>
            </w:pPr>
            <w:r w:rsidRPr="001674BD">
              <w:rPr>
                <w:rFonts w:ascii="Arial" w:hAnsi="Arial" w:cs="Arial"/>
                <w:bCs/>
                <w:color w:val="000000"/>
              </w:rPr>
              <w:t>3.2.1</w:t>
            </w:r>
            <w:r w:rsidR="003616F5" w:rsidRPr="001674BD">
              <w:rPr>
                <w:rFonts w:ascii="Arial" w:hAnsi="Arial" w:cs="Arial"/>
                <w:bCs/>
                <w:color w:val="000000"/>
              </w:rPr>
              <w:t xml:space="preserve"> Service Model </w:t>
            </w:r>
          </w:p>
          <w:p w:rsidR="003616F5" w:rsidRPr="001674BD" w:rsidRDefault="003616F5" w:rsidP="003616F5">
            <w:pPr>
              <w:autoSpaceDE w:val="0"/>
              <w:autoSpaceDN w:val="0"/>
              <w:adjustRightInd w:val="0"/>
              <w:spacing w:after="0" w:line="240" w:lineRule="auto"/>
              <w:rPr>
                <w:rFonts w:ascii="Arial" w:hAnsi="Arial" w:cs="Arial"/>
                <w:b/>
                <w:bCs/>
                <w:color w:val="000000"/>
              </w:rPr>
            </w:pPr>
          </w:p>
          <w:p w:rsidR="003616F5" w:rsidRPr="001674BD" w:rsidRDefault="003616F5" w:rsidP="003616F5">
            <w:pPr>
              <w:spacing w:after="0" w:line="240" w:lineRule="auto"/>
              <w:rPr>
                <w:rFonts w:ascii="Arial" w:eastAsia="Arial" w:hAnsi="Arial" w:cs="Arial"/>
                <w:snapToGrid w:val="0"/>
                <w:lang w:eastAsia="en-GB"/>
              </w:rPr>
            </w:pPr>
            <w:r w:rsidRPr="001674BD">
              <w:rPr>
                <w:rFonts w:ascii="Arial" w:hAnsi="Arial" w:cs="Arial"/>
                <w:lang w:eastAsia="en-GB"/>
              </w:rPr>
              <w:t xml:space="preserve">The CCG intends to commission an </w:t>
            </w:r>
            <w:r w:rsidR="00B83CF9">
              <w:rPr>
                <w:rFonts w:ascii="Arial" w:hAnsi="Arial" w:cs="Arial"/>
                <w:lang w:eastAsia="en-GB"/>
              </w:rPr>
              <w:t>Integrated C</w:t>
            </w:r>
            <w:r w:rsidRPr="001674BD">
              <w:rPr>
                <w:rFonts w:ascii="Arial" w:hAnsi="Arial" w:cs="Arial"/>
                <w:lang w:eastAsia="en-GB"/>
              </w:rPr>
              <w:t>o</w:t>
            </w:r>
            <w:r w:rsidR="00B83CF9">
              <w:rPr>
                <w:rFonts w:ascii="Arial" w:hAnsi="Arial" w:cs="Arial"/>
                <w:lang w:eastAsia="en-GB"/>
              </w:rPr>
              <w:t>mmunity A</w:t>
            </w:r>
            <w:r w:rsidRPr="001674BD">
              <w:rPr>
                <w:rFonts w:ascii="Arial" w:hAnsi="Arial" w:cs="Arial"/>
                <w:lang w:eastAsia="en-GB"/>
              </w:rPr>
              <w:t xml:space="preserve">nticoagulation service. </w:t>
            </w:r>
            <w:r w:rsidRPr="001674BD">
              <w:rPr>
                <w:rFonts w:ascii="Arial" w:hAnsi="Arial" w:cs="Arial"/>
              </w:rPr>
              <w:t xml:space="preserve">The CCG has not mandated a specific way </w:t>
            </w:r>
            <w:r w:rsidR="002F7FFC" w:rsidRPr="001674BD">
              <w:rPr>
                <w:rFonts w:ascii="Arial" w:hAnsi="Arial" w:cs="Arial"/>
              </w:rPr>
              <w:t>of delivering the service, and P</w:t>
            </w:r>
            <w:r w:rsidRPr="001674BD">
              <w:rPr>
                <w:rFonts w:ascii="Arial" w:hAnsi="Arial" w:cs="Arial"/>
              </w:rPr>
              <w:t>roviders are encouraged to innovative to deliver the service out of hospital which may</w:t>
            </w:r>
            <w:r w:rsidR="002F7FFC" w:rsidRPr="001674BD">
              <w:rPr>
                <w:rFonts w:ascii="Arial" w:hAnsi="Arial" w:cs="Arial"/>
              </w:rPr>
              <w:t xml:space="preserve"> involve collaboration between P</w:t>
            </w:r>
            <w:r w:rsidRPr="001674BD">
              <w:rPr>
                <w:rFonts w:ascii="Arial" w:hAnsi="Arial" w:cs="Arial"/>
              </w:rPr>
              <w:t xml:space="preserve">roviders. </w:t>
            </w:r>
            <w:r w:rsidRPr="001674BD">
              <w:rPr>
                <w:rFonts w:ascii="Arial" w:eastAsia="Arial" w:hAnsi="Arial" w:cs="Arial"/>
                <w:lang w:eastAsia="en-GB"/>
              </w:rPr>
              <w:t xml:space="preserve">A key objective of the service will be to clearly </w:t>
            </w:r>
            <w:r w:rsidRPr="001674BD">
              <w:rPr>
                <w:rFonts w:ascii="Arial" w:eastAsia="Arial" w:hAnsi="Arial" w:cs="Arial"/>
                <w:snapToGrid w:val="0"/>
                <w:lang w:eastAsia="en-GB"/>
              </w:rPr>
              <w:t xml:space="preserve">demonstrate a movement in the existing clinical threshold for accessing community services for assessment, diagnosis and treatment, with a view to moving the majority of, or all of the exiting anticoagulation service provision into a community setting as outlined below: </w:t>
            </w:r>
          </w:p>
          <w:p w:rsidR="003616F5" w:rsidRPr="001674BD" w:rsidRDefault="003616F5" w:rsidP="003616F5">
            <w:pPr>
              <w:spacing w:after="0" w:line="240" w:lineRule="auto"/>
              <w:rPr>
                <w:rFonts w:ascii="Arial" w:eastAsia="Times New Roman" w:hAnsi="Arial" w:cs="Arial"/>
              </w:rPr>
            </w:pPr>
          </w:p>
          <w:p w:rsidR="003616F5" w:rsidRPr="001674BD" w:rsidRDefault="003616F5" w:rsidP="003616F5">
            <w:pPr>
              <w:spacing w:after="0" w:line="240" w:lineRule="auto"/>
              <w:rPr>
                <w:rFonts w:ascii="Arial" w:eastAsia="Times New Roman" w:hAnsi="Arial" w:cs="Arial"/>
              </w:rPr>
            </w:pPr>
            <w:r w:rsidRPr="001674BD">
              <w:rPr>
                <w:rFonts w:ascii="Arial" w:hAnsi="Arial" w:cs="Arial"/>
              </w:rPr>
              <w:t xml:space="preserve">i.  Non-complex anticoagulation care for patients with a range of conditions and comorbidities </w:t>
            </w:r>
            <w:r w:rsidR="002F7B5C" w:rsidRPr="001674BD">
              <w:rPr>
                <w:rFonts w:ascii="Arial" w:hAnsi="Arial" w:cs="Arial"/>
              </w:rPr>
              <w:t>e.g.</w:t>
            </w:r>
          </w:p>
          <w:p w:rsidR="003616F5" w:rsidRPr="001674BD" w:rsidRDefault="003616F5" w:rsidP="003616F5">
            <w:pPr>
              <w:spacing w:after="0" w:line="240" w:lineRule="auto"/>
              <w:rPr>
                <w:rFonts w:ascii="Arial" w:eastAsia="Times New Roman" w:hAnsi="Arial" w:cs="Arial"/>
              </w:rPr>
            </w:pPr>
          </w:p>
          <w:p w:rsidR="003616F5" w:rsidRPr="001674BD" w:rsidRDefault="003616F5" w:rsidP="001D6EB1">
            <w:pPr>
              <w:pStyle w:val="ListParagraph"/>
              <w:numPr>
                <w:ilvl w:val="0"/>
                <w:numId w:val="43"/>
              </w:numPr>
              <w:spacing w:after="0" w:line="240" w:lineRule="auto"/>
              <w:rPr>
                <w:rFonts w:ascii="Arial" w:eastAsia="Times New Roman" w:hAnsi="Arial" w:cs="Arial"/>
              </w:rPr>
            </w:pPr>
            <w:r w:rsidRPr="001674BD">
              <w:rPr>
                <w:rFonts w:ascii="Arial" w:eastAsia="Times New Roman" w:hAnsi="Arial" w:cs="Arial"/>
              </w:rPr>
              <w:t xml:space="preserve">Initiation, monitoring and </w:t>
            </w:r>
            <w:r w:rsidRPr="001674BD">
              <w:rPr>
                <w:rFonts w:ascii="Arial" w:hAnsi="Arial" w:cs="Arial"/>
              </w:rPr>
              <w:t>cessation of Warfarin</w:t>
            </w:r>
          </w:p>
          <w:p w:rsidR="003616F5" w:rsidRPr="001674BD" w:rsidRDefault="003616F5" w:rsidP="001D6EB1">
            <w:pPr>
              <w:pStyle w:val="ListParagraph"/>
              <w:numPr>
                <w:ilvl w:val="0"/>
                <w:numId w:val="43"/>
              </w:numPr>
              <w:spacing w:after="0" w:line="240" w:lineRule="auto"/>
              <w:rPr>
                <w:rFonts w:ascii="Arial" w:eastAsia="Times New Roman" w:hAnsi="Arial" w:cs="Arial"/>
              </w:rPr>
            </w:pPr>
            <w:r w:rsidRPr="001674BD">
              <w:rPr>
                <w:rFonts w:ascii="Arial" w:hAnsi="Arial" w:cs="Arial"/>
              </w:rPr>
              <w:t>Initiation and cessation of LWMH</w:t>
            </w:r>
            <w:r w:rsidR="0084038A">
              <w:rPr>
                <w:rFonts w:ascii="Arial" w:hAnsi="Arial" w:cs="Arial"/>
              </w:rPr>
              <w:t xml:space="preserve"> (in some cases this will require coordinated-management with other specialists involve with the patient e.g. obstetrician, oncologist etc)</w:t>
            </w:r>
          </w:p>
          <w:p w:rsidR="00A54D17" w:rsidRPr="001674BD" w:rsidRDefault="00A54D17" w:rsidP="00B5704E">
            <w:pPr>
              <w:pStyle w:val="ListParagraph"/>
              <w:numPr>
                <w:ilvl w:val="0"/>
                <w:numId w:val="43"/>
              </w:numPr>
              <w:spacing w:after="0" w:line="240" w:lineRule="auto"/>
              <w:rPr>
                <w:rFonts w:ascii="Arial" w:eastAsia="Times New Roman" w:hAnsi="Arial" w:cs="Arial"/>
              </w:rPr>
            </w:pPr>
            <w:r w:rsidRPr="001674BD">
              <w:rPr>
                <w:rFonts w:ascii="Arial" w:hAnsi="Arial" w:cs="Arial"/>
              </w:rPr>
              <w:t>Initiation of Direct Oral Anticoagulants</w:t>
            </w:r>
            <w:r w:rsidR="00DA0F2C" w:rsidRPr="001674BD">
              <w:rPr>
                <w:rFonts w:ascii="Arial" w:hAnsi="Arial" w:cs="Arial"/>
              </w:rPr>
              <w:t>/Novel Oral Anticoagulants</w:t>
            </w:r>
            <w:r w:rsidRPr="001674BD">
              <w:rPr>
                <w:rFonts w:ascii="Arial" w:hAnsi="Arial" w:cs="Arial"/>
              </w:rPr>
              <w:t xml:space="preserve"> (DOACs</w:t>
            </w:r>
            <w:r w:rsidR="00DA0F2C" w:rsidRPr="001674BD">
              <w:rPr>
                <w:rFonts w:ascii="Arial" w:hAnsi="Arial" w:cs="Arial"/>
              </w:rPr>
              <w:t>/NOACs</w:t>
            </w:r>
            <w:r w:rsidRPr="001674BD">
              <w:rPr>
                <w:rFonts w:ascii="Arial" w:hAnsi="Arial" w:cs="Arial"/>
              </w:rPr>
              <w:t xml:space="preserve">) </w:t>
            </w:r>
          </w:p>
          <w:p w:rsidR="00345E26" w:rsidRPr="001674BD" w:rsidRDefault="00345E26" w:rsidP="001674BD">
            <w:pPr>
              <w:tabs>
                <w:tab w:val="left" w:pos="191"/>
              </w:tabs>
              <w:spacing w:after="0" w:line="240" w:lineRule="auto"/>
              <w:contextualSpacing/>
              <w:rPr>
                <w:rFonts w:ascii="Arial" w:hAnsi="Arial" w:cs="Arial"/>
              </w:rPr>
            </w:pPr>
          </w:p>
          <w:p w:rsidR="00345E26" w:rsidRPr="001674BD" w:rsidRDefault="00345E26" w:rsidP="00345E26">
            <w:pPr>
              <w:tabs>
                <w:tab w:val="left" w:pos="191"/>
              </w:tabs>
              <w:spacing w:after="0" w:line="240" w:lineRule="auto"/>
              <w:contextualSpacing/>
              <w:rPr>
                <w:rFonts w:ascii="Arial" w:hAnsi="Arial" w:cs="Arial"/>
              </w:rPr>
            </w:pPr>
            <w:r w:rsidRPr="001674BD">
              <w:rPr>
                <w:rFonts w:ascii="Arial" w:hAnsi="Arial" w:cs="Arial"/>
              </w:rPr>
              <w:t>ii.  Complex anticoagulation</w:t>
            </w:r>
          </w:p>
          <w:p w:rsidR="00345E26" w:rsidRPr="001674BD" w:rsidRDefault="00345E26" w:rsidP="00345E26">
            <w:pPr>
              <w:tabs>
                <w:tab w:val="left" w:pos="191"/>
              </w:tabs>
              <w:spacing w:after="0" w:line="240" w:lineRule="auto"/>
              <w:contextualSpacing/>
              <w:rPr>
                <w:rFonts w:ascii="Arial" w:hAnsi="Arial" w:cs="Arial"/>
              </w:rPr>
            </w:pPr>
          </w:p>
          <w:p w:rsidR="00345E26" w:rsidRPr="001674BD" w:rsidRDefault="00345E26" w:rsidP="00345E26">
            <w:pPr>
              <w:numPr>
                <w:ilvl w:val="0"/>
                <w:numId w:val="43"/>
              </w:numPr>
              <w:tabs>
                <w:tab w:val="left" w:pos="191"/>
              </w:tabs>
              <w:spacing w:after="0" w:line="240" w:lineRule="auto"/>
              <w:contextualSpacing/>
              <w:rPr>
                <w:rFonts w:ascii="Arial" w:hAnsi="Arial" w:cs="Arial"/>
              </w:rPr>
            </w:pPr>
            <w:r w:rsidRPr="001674BD">
              <w:rPr>
                <w:rFonts w:ascii="Arial" w:eastAsia="Times New Roman" w:hAnsi="Arial" w:cs="Arial"/>
              </w:rPr>
              <w:t xml:space="preserve">Initiation, monitoring and </w:t>
            </w:r>
            <w:r w:rsidRPr="001674BD">
              <w:rPr>
                <w:rFonts w:ascii="Arial" w:hAnsi="Arial" w:cs="Arial"/>
              </w:rPr>
              <w:t>cessation of Warfarin</w:t>
            </w:r>
            <w:r w:rsidR="001674BD" w:rsidRPr="001674BD">
              <w:rPr>
                <w:rFonts w:ascii="Arial" w:hAnsi="Arial" w:cs="Arial"/>
              </w:rPr>
              <w:t xml:space="preserve"> for complex patients</w:t>
            </w:r>
          </w:p>
          <w:p w:rsidR="00345E26" w:rsidRPr="001674BD" w:rsidRDefault="00345E26" w:rsidP="00345E26">
            <w:pPr>
              <w:numPr>
                <w:ilvl w:val="0"/>
                <w:numId w:val="43"/>
              </w:numPr>
              <w:tabs>
                <w:tab w:val="left" w:pos="191"/>
              </w:tabs>
              <w:spacing w:after="0" w:line="240" w:lineRule="auto"/>
              <w:contextualSpacing/>
              <w:rPr>
                <w:rFonts w:ascii="Arial" w:hAnsi="Arial" w:cs="Arial"/>
              </w:rPr>
            </w:pPr>
            <w:r w:rsidRPr="001674BD">
              <w:rPr>
                <w:rFonts w:ascii="Arial" w:hAnsi="Arial" w:cs="Arial"/>
              </w:rPr>
              <w:t>Initiation and cessation of LWMH</w:t>
            </w:r>
            <w:r w:rsidR="001674BD" w:rsidRPr="001674BD">
              <w:rPr>
                <w:rFonts w:ascii="Arial" w:hAnsi="Arial" w:cs="Arial"/>
              </w:rPr>
              <w:t xml:space="preserve"> for complex patients</w:t>
            </w:r>
          </w:p>
          <w:p w:rsidR="00345E26" w:rsidRPr="001674BD" w:rsidRDefault="00345E26" w:rsidP="00345E26">
            <w:pPr>
              <w:numPr>
                <w:ilvl w:val="0"/>
                <w:numId w:val="43"/>
              </w:numPr>
              <w:tabs>
                <w:tab w:val="left" w:pos="191"/>
              </w:tabs>
              <w:spacing w:after="0" w:line="240" w:lineRule="auto"/>
              <w:contextualSpacing/>
              <w:rPr>
                <w:rFonts w:ascii="Arial" w:hAnsi="Arial" w:cs="Arial"/>
              </w:rPr>
            </w:pPr>
            <w:r w:rsidRPr="001674BD">
              <w:rPr>
                <w:rFonts w:ascii="Arial" w:hAnsi="Arial" w:cs="Arial"/>
              </w:rPr>
              <w:t>Initiation of Direct Oral Anticoagulants/Novel Or</w:t>
            </w:r>
            <w:r w:rsidR="001674BD" w:rsidRPr="001674BD">
              <w:rPr>
                <w:rFonts w:ascii="Arial" w:hAnsi="Arial" w:cs="Arial"/>
              </w:rPr>
              <w:t>al Anticoagulants (DOACs/NOACs) for complex patients</w:t>
            </w:r>
          </w:p>
          <w:p w:rsidR="00345E26" w:rsidRPr="001674BD" w:rsidRDefault="00345E26" w:rsidP="00345E26">
            <w:pPr>
              <w:numPr>
                <w:ilvl w:val="0"/>
                <w:numId w:val="43"/>
              </w:numPr>
              <w:tabs>
                <w:tab w:val="left" w:pos="191"/>
              </w:tabs>
              <w:spacing w:after="0" w:line="240" w:lineRule="auto"/>
              <w:contextualSpacing/>
              <w:rPr>
                <w:rFonts w:ascii="Arial" w:hAnsi="Arial" w:cs="Arial"/>
              </w:rPr>
            </w:pPr>
            <w:r w:rsidRPr="001674BD">
              <w:rPr>
                <w:rFonts w:ascii="Arial" w:hAnsi="Arial" w:cs="Arial"/>
              </w:rPr>
              <w:t>Bridging procedures</w:t>
            </w:r>
            <w:r w:rsidR="001674BD" w:rsidRPr="001674BD">
              <w:rPr>
                <w:rFonts w:ascii="Arial" w:hAnsi="Arial" w:cs="Arial"/>
              </w:rPr>
              <w:t xml:space="preserve"> </w:t>
            </w:r>
          </w:p>
          <w:p w:rsidR="00345E26" w:rsidRPr="001674BD" w:rsidRDefault="00345E26" w:rsidP="00345E26">
            <w:pPr>
              <w:numPr>
                <w:ilvl w:val="0"/>
                <w:numId w:val="43"/>
              </w:numPr>
              <w:tabs>
                <w:tab w:val="left" w:pos="191"/>
              </w:tabs>
              <w:spacing w:after="0" w:line="240" w:lineRule="auto"/>
              <w:contextualSpacing/>
              <w:rPr>
                <w:rFonts w:ascii="Arial" w:hAnsi="Arial" w:cs="Arial"/>
              </w:rPr>
            </w:pPr>
            <w:r w:rsidRPr="001674BD">
              <w:rPr>
                <w:rFonts w:ascii="Arial" w:hAnsi="Arial" w:cs="Arial"/>
              </w:rPr>
              <w:t>Counselling of patients unstable on warfarin and consideration of alternative treatment</w:t>
            </w:r>
          </w:p>
          <w:p w:rsidR="00345E26" w:rsidRPr="001674BD" w:rsidRDefault="00345E26" w:rsidP="00345E26">
            <w:pPr>
              <w:numPr>
                <w:ilvl w:val="0"/>
                <w:numId w:val="43"/>
              </w:numPr>
              <w:tabs>
                <w:tab w:val="left" w:pos="191"/>
              </w:tabs>
              <w:spacing w:after="0" w:line="240" w:lineRule="auto"/>
              <w:contextualSpacing/>
              <w:rPr>
                <w:rFonts w:ascii="Arial" w:hAnsi="Arial" w:cs="Arial"/>
              </w:rPr>
            </w:pPr>
            <w:r w:rsidRPr="001674BD">
              <w:rPr>
                <w:rFonts w:ascii="Arial" w:hAnsi="Arial" w:cs="Arial"/>
              </w:rPr>
              <w:t>Administration of anticoagulation reversal agents (e.g. vitamin k administration) where clinically appropriate</w:t>
            </w:r>
          </w:p>
          <w:p w:rsidR="00345E26" w:rsidRPr="001674BD" w:rsidRDefault="00345E26" w:rsidP="00345E26">
            <w:pPr>
              <w:tabs>
                <w:tab w:val="left" w:pos="191"/>
              </w:tabs>
              <w:spacing w:after="0" w:line="240" w:lineRule="auto"/>
              <w:contextualSpacing/>
              <w:rPr>
                <w:rFonts w:ascii="Arial" w:hAnsi="Arial" w:cs="Arial"/>
              </w:rPr>
            </w:pPr>
          </w:p>
          <w:p w:rsidR="0084038A" w:rsidRDefault="00345E26" w:rsidP="00345E26">
            <w:pPr>
              <w:tabs>
                <w:tab w:val="left" w:pos="191"/>
              </w:tabs>
              <w:spacing w:after="0" w:line="240" w:lineRule="auto"/>
              <w:contextualSpacing/>
              <w:rPr>
                <w:rFonts w:ascii="Arial" w:hAnsi="Arial" w:cs="Arial"/>
              </w:rPr>
            </w:pPr>
            <w:r w:rsidRPr="001674BD">
              <w:rPr>
                <w:rFonts w:ascii="Arial" w:hAnsi="Arial" w:cs="Arial"/>
              </w:rPr>
              <w:t xml:space="preserve">Complex care delivered in a community setting may require consultant or medical review for patients with a range of conditions or complex comorbidities, or for people who require frequent specialist input/review. </w:t>
            </w:r>
            <w:r w:rsidR="0084038A" w:rsidRPr="001674BD">
              <w:rPr>
                <w:rFonts w:ascii="Arial" w:hAnsi="Arial" w:cs="Arial"/>
              </w:rPr>
              <w:t xml:space="preserve">It is anticipated that </w:t>
            </w:r>
            <w:r w:rsidR="0084038A">
              <w:rPr>
                <w:rFonts w:ascii="Arial" w:hAnsi="Arial" w:cs="Arial"/>
              </w:rPr>
              <w:t xml:space="preserve">specialist </w:t>
            </w:r>
            <w:r w:rsidR="0084038A" w:rsidRPr="001674BD">
              <w:rPr>
                <w:rFonts w:ascii="Arial" w:hAnsi="Arial" w:cs="Arial"/>
              </w:rPr>
              <w:t>expertise will be required for the management of complex patients which could be provided by the service directly or in collaboration with another Provider</w:t>
            </w:r>
            <w:r w:rsidR="0084038A">
              <w:rPr>
                <w:rFonts w:ascii="Arial" w:hAnsi="Arial" w:cs="Arial"/>
              </w:rPr>
              <w:t>.</w:t>
            </w:r>
          </w:p>
          <w:p w:rsidR="0084038A" w:rsidRDefault="0084038A" w:rsidP="00345E26">
            <w:pPr>
              <w:tabs>
                <w:tab w:val="left" w:pos="191"/>
              </w:tabs>
              <w:spacing w:after="0" w:line="240" w:lineRule="auto"/>
              <w:contextualSpacing/>
              <w:rPr>
                <w:rFonts w:ascii="Arial" w:hAnsi="Arial" w:cs="Arial"/>
              </w:rPr>
            </w:pPr>
          </w:p>
          <w:p w:rsidR="00345E26" w:rsidRPr="001674BD" w:rsidRDefault="00345E26" w:rsidP="00345E26">
            <w:pPr>
              <w:tabs>
                <w:tab w:val="left" w:pos="191"/>
              </w:tabs>
              <w:spacing w:after="0" w:line="240" w:lineRule="auto"/>
              <w:contextualSpacing/>
              <w:rPr>
                <w:rFonts w:ascii="Arial" w:hAnsi="Arial" w:cs="Arial"/>
              </w:rPr>
            </w:pPr>
            <w:r w:rsidRPr="001674BD">
              <w:rPr>
                <w:rFonts w:ascii="Arial" w:hAnsi="Arial" w:cs="Arial"/>
              </w:rPr>
              <w:t>People who fit the profile for complex care may include:</w:t>
            </w:r>
          </w:p>
          <w:p w:rsidR="00345E26" w:rsidRPr="001674BD" w:rsidRDefault="00345E26" w:rsidP="00345E26">
            <w:pPr>
              <w:spacing w:after="0" w:line="240" w:lineRule="auto"/>
              <w:rPr>
                <w:rFonts w:ascii="Arial" w:eastAsia="Times New Roman" w:hAnsi="Arial" w:cs="Arial"/>
              </w:rPr>
            </w:pPr>
          </w:p>
          <w:p w:rsidR="00345E26" w:rsidRPr="001674BD" w:rsidRDefault="00345E26" w:rsidP="00345E26">
            <w:pPr>
              <w:pStyle w:val="ListParagraph"/>
              <w:numPr>
                <w:ilvl w:val="0"/>
                <w:numId w:val="43"/>
              </w:numPr>
              <w:spacing w:after="0" w:line="240" w:lineRule="auto"/>
              <w:rPr>
                <w:rFonts w:ascii="Arial" w:eastAsia="Times New Roman" w:hAnsi="Arial" w:cs="Arial"/>
              </w:rPr>
            </w:pPr>
            <w:r w:rsidRPr="001674BD">
              <w:rPr>
                <w:rFonts w:ascii="Arial" w:eastAsia="Times New Roman" w:hAnsi="Arial" w:cs="Arial"/>
              </w:rPr>
              <w:t xml:space="preserve">Known hereditary </w:t>
            </w:r>
            <w:r w:rsidRPr="001674BD">
              <w:rPr>
                <w:rFonts w:ascii="Arial" w:hAnsi="Arial" w:cs="Arial"/>
              </w:rPr>
              <w:t>or acquired bleeding disorder or thrombophilia</w:t>
            </w:r>
          </w:p>
          <w:p w:rsidR="00345E26" w:rsidRPr="001674BD" w:rsidRDefault="00345E26" w:rsidP="00345E26">
            <w:pPr>
              <w:pStyle w:val="ListParagraph"/>
              <w:numPr>
                <w:ilvl w:val="0"/>
                <w:numId w:val="43"/>
              </w:numPr>
              <w:spacing w:after="0" w:line="240" w:lineRule="auto"/>
              <w:rPr>
                <w:rFonts w:ascii="Arial" w:eastAsia="Times New Roman" w:hAnsi="Arial" w:cs="Arial"/>
              </w:rPr>
            </w:pPr>
            <w:r w:rsidRPr="001674BD">
              <w:rPr>
                <w:rFonts w:ascii="Arial" w:hAnsi="Arial" w:cs="Arial"/>
              </w:rPr>
              <w:t>Clinically significant bleeding</w:t>
            </w:r>
          </w:p>
          <w:p w:rsidR="00345E26" w:rsidRPr="001674BD" w:rsidRDefault="00345E26" w:rsidP="00345E26">
            <w:pPr>
              <w:pStyle w:val="ListParagraph"/>
              <w:numPr>
                <w:ilvl w:val="0"/>
                <w:numId w:val="43"/>
              </w:numPr>
              <w:spacing w:after="0" w:line="240" w:lineRule="auto"/>
              <w:rPr>
                <w:rFonts w:ascii="Arial" w:eastAsia="Times New Roman" w:hAnsi="Arial" w:cs="Arial"/>
              </w:rPr>
            </w:pPr>
            <w:r w:rsidRPr="001674BD">
              <w:rPr>
                <w:rFonts w:ascii="Arial" w:hAnsi="Arial" w:cs="Arial"/>
              </w:rPr>
              <w:t>Within 72 hours of major surgery with risk of severe bleeding</w:t>
            </w:r>
          </w:p>
          <w:p w:rsidR="00345E26" w:rsidRPr="001674BD" w:rsidRDefault="00345E26" w:rsidP="00345E26">
            <w:pPr>
              <w:pStyle w:val="ListParagraph"/>
              <w:numPr>
                <w:ilvl w:val="0"/>
                <w:numId w:val="43"/>
              </w:numPr>
              <w:spacing w:after="0" w:line="240" w:lineRule="auto"/>
              <w:rPr>
                <w:rFonts w:ascii="Arial" w:eastAsia="Times New Roman" w:hAnsi="Arial" w:cs="Arial"/>
              </w:rPr>
            </w:pPr>
            <w:r w:rsidRPr="001674BD">
              <w:rPr>
                <w:rFonts w:ascii="Arial" w:hAnsi="Arial" w:cs="Arial"/>
              </w:rPr>
              <w:t>Within 48 hours postpartum</w:t>
            </w:r>
          </w:p>
          <w:p w:rsidR="00345E26" w:rsidRPr="001674BD" w:rsidRDefault="00345E26" w:rsidP="00345E26">
            <w:pPr>
              <w:pStyle w:val="ListParagraph"/>
              <w:numPr>
                <w:ilvl w:val="0"/>
                <w:numId w:val="43"/>
              </w:numPr>
              <w:spacing w:after="0" w:line="240" w:lineRule="auto"/>
              <w:rPr>
                <w:rFonts w:ascii="Arial" w:eastAsia="Times New Roman" w:hAnsi="Arial" w:cs="Arial"/>
              </w:rPr>
            </w:pPr>
            <w:r w:rsidRPr="001674BD">
              <w:rPr>
                <w:rFonts w:ascii="Arial" w:hAnsi="Arial" w:cs="Arial"/>
              </w:rPr>
              <w:t>Pregnancy</w:t>
            </w:r>
          </w:p>
          <w:p w:rsidR="00345E26" w:rsidRPr="001674BD" w:rsidRDefault="00345E26" w:rsidP="00345E26">
            <w:pPr>
              <w:pStyle w:val="ListParagraph"/>
              <w:numPr>
                <w:ilvl w:val="0"/>
                <w:numId w:val="43"/>
              </w:numPr>
              <w:spacing w:after="0" w:line="240" w:lineRule="auto"/>
              <w:rPr>
                <w:rFonts w:ascii="Arial" w:eastAsia="Times New Roman" w:hAnsi="Arial" w:cs="Arial"/>
              </w:rPr>
            </w:pPr>
            <w:r w:rsidRPr="001674BD">
              <w:rPr>
                <w:rFonts w:ascii="Arial" w:hAnsi="Arial" w:cs="Arial"/>
              </w:rPr>
              <w:t>Drugs where interactions may lead to significantly increased risk of bleeding</w:t>
            </w:r>
          </w:p>
          <w:p w:rsidR="00345E26" w:rsidRPr="001674BD" w:rsidRDefault="00345E26" w:rsidP="00345E26">
            <w:pPr>
              <w:pStyle w:val="ListParagraph"/>
              <w:numPr>
                <w:ilvl w:val="0"/>
                <w:numId w:val="43"/>
              </w:numPr>
              <w:spacing w:after="0" w:line="240" w:lineRule="auto"/>
              <w:rPr>
                <w:rFonts w:ascii="Arial" w:eastAsia="Times New Roman" w:hAnsi="Arial" w:cs="Arial"/>
              </w:rPr>
            </w:pPr>
            <w:r w:rsidRPr="001674BD">
              <w:rPr>
                <w:rFonts w:ascii="Arial" w:hAnsi="Arial" w:cs="Arial"/>
              </w:rPr>
              <w:t>Have had a DVT/PE in the previous month</w:t>
            </w:r>
          </w:p>
          <w:p w:rsidR="00345E26" w:rsidRPr="001674BD" w:rsidRDefault="00345E26" w:rsidP="00345E26">
            <w:pPr>
              <w:pStyle w:val="ListParagraph"/>
              <w:numPr>
                <w:ilvl w:val="0"/>
                <w:numId w:val="43"/>
              </w:numPr>
              <w:spacing w:after="0" w:line="240" w:lineRule="auto"/>
              <w:rPr>
                <w:rFonts w:ascii="Arial" w:eastAsia="Times New Roman" w:hAnsi="Arial" w:cs="Arial"/>
              </w:rPr>
            </w:pPr>
            <w:r w:rsidRPr="001674BD">
              <w:rPr>
                <w:rFonts w:ascii="Arial" w:hAnsi="Arial" w:cs="Arial"/>
              </w:rPr>
              <w:t>Congenital heart disease</w:t>
            </w:r>
          </w:p>
          <w:p w:rsidR="00345E26" w:rsidRPr="001674BD" w:rsidRDefault="00345E26" w:rsidP="00345E26">
            <w:pPr>
              <w:pStyle w:val="ListParagraph"/>
              <w:numPr>
                <w:ilvl w:val="0"/>
                <w:numId w:val="43"/>
              </w:numPr>
              <w:spacing w:after="0" w:line="240" w:lineRule="auto"/>
              <w:rPr>
                <w:rFonts w:ascii="Arial" w:eastAsia="Times New Roman" w:hAnsi="Arial" w:cs="Arial"/>
              </w:rPr>
            </w:pPr>
            <w:r w:rsidRPr="001674BD">
              <w:rPr>
                <w:rFonts w:ascii="Arial" w:hAnsi="Arial" w:cs="Arial"/>
              </w:rPr>
              <w:t>Liver failure</w:t>
            </w:r>
          </w:p>
          <w:p w:rsidR="00345E26" w:rsidRPr="001674BD" w:rsidRDefault="00345E26" w:rsidP="00345E26">
            <w:pPr>
              <w:pStyle w:val="ListParagraph"/>
              <w:numPr>
                <w:ilvl w:val="0"/>
                <w:numId w:val="43"/>
              </w:numPr>
              <w:spacing w:after="0" w:line="240" w:lineRule="auto"/>
              <w:rPr>
                <w:rFonts w:ascii="Arial" w:eastAsia="Times New Roman" w:hAnsi="Arial" w:cs="Arial"/>
              </w:rPr>
            </w:pPr>
            <w:r w:rsidRPr="001674BD">
              <w:rPr>
                <w:rFonts w:ascii="Arial" w:hAnsi="Arial" w:cs="Arial"/>
              </w:rPr>
              <w:t xml:space="preserve">Documented evidence of haemorrhage in the previous 6 months including       </w:t>
            </w:r>
          </w:p>
          <w:p w:rsidR="00345E26" w:rsidRPr="001674BD" w:rsidRDefault="00345E26" w:rsidP="00345E26">
            <w:pPr>
              <w:pStyle w:val="ListParagraph"/>
              <w:numPr>
                <w:ilvl w:val="0"/>
                <w:numId w:val="43"/>
              </w:numPr>
              <w:spacing w:after="0" w:line="240" w:lineRule="auto"/>
              <w:rPr>
                <w:rFonts w:ascii="Arial" w:eastAsia="Times New Roman" w:hAnsi="Arial" w:cs="Arial"/>
              </w:rPr>
            </w:pPr>
            <w:r w:rsidRPr="001674BD">
              <w:rPr>
                <w:rFonts w:ascii="Arial" w:hAnsi="Arial" w:cs="Arial"/>
              </w:rPr>
              <w:t xml:space="preserve">GI and stroke </w:t>
            </w:r>
          </w:p>
          <w:p w:rsidR="00345E26" w:rsidRPr="001674BD" w:rsidRDefault="00345E26" w:rsidP="00345E26">
            <w:pPr>
              <w:pStyle w:val="ListParagraph"/>
              <w:numPr>
                <w:ilvl w:val="0"/>
                <w:numId w:val="43"/>
              </w:numPr>
              <w:spacing w:after="0" w:line="240" w:lineRule="auto"/>
              <w:rPr>
                <w:rFonts w:ascii="Arial" w:eastAsia="Times New Roman" w:hAnsi="Arial" w:cs="Arial"/>
              </w:rPr>
            </w:pPr>
            <w:r w:rsidRPr="001674BD">
              <w:rPr>
                <w:rFonts w:ascii="Arial" w:hAnsi="Arial" w:cs="Arial"/>
              </w:rPr>
              <w:t>Antiphospholipid syndrome</w:t>
            </w:r>
          </w:p>
          <w:p w:rsidR="00345E26" w:rsidRPr="001674BD" w:rsidRDefault="00345E26" w:rsidP="00345E26">
            <w:pPr>
              <w:pStyle w:val="ListParagraph"/>
              <w:numPr>
                <w:ilvl w:val="0"/>
                <w:numId w:val="43"/>
              </w:numPr>
              <w:spacing w:after="0" w:line="240" w:lineRule="auto"/>
              <w:rPr>
                <w:rFonts w:ascii="Arial" w:eastAsia="Times New Roman" w:hAnsi="Arial" w:cs="Arial"/>
              </w:rPr>
            </w:pPr>
            <w:r w:rsidRPr="001674BD">
              <w:rPr>
                <w:rFonts w:ascii="Arial" w:hAnsi="Arial" w:cs="Arial"/>
              </w:rPr>
              <w:t>On Chemotherapy for cancer</w:t>
            </w:r>
          </w:p>
          <w:p w:rsidR="00345E26" w:rsidRPr="001674BD" w:rsidRDefault="00345E26" w:rsidP="00345E26">
            <w:pPr>
              <w:pStyle w:val="ListParagraph"/>
              <w:numPr>
                <w:ilvl w:val="0"/>
                <w:numId w:val="43"/>
              </w:numPr>
              <w:spacing w:after="0" w:line="240" w:lineRule="auto"/>
              <w:rPr>
                <w:rFonts w:ascii="Arial" w:eastAsia="Times New Roman" w:hAnsi="Arial" w:cs="Arial"/>
              </w:rPr>
            </w:pPr>
            <w:r w:rsidRPr="001674BD">
              <w:rPr>
                <w:rFonts w:ascii="Arial" w:hAnsi="Arial" w:cs="Arial"/>
              </w:rPr>
              <w:t>Substance misuse</w:t>
            </w:r>
          </w:p>
          <w:p w:rsidR="00345E26" w:rsidRPr="001674BD" w:rsidRDefault="00345E26" w:rsidP="00345E26">
            <w:pPr>
              <w:tabs>
                <w:tab w:val="left" w:pos="191"/>
              </w:tabs>
              <w:spacing w:after="0" w:line="240" w:lineRule="auto"/>
              <w:contextualSpacing/>
              <w:rPr>
                <w:rFonts w:ascii="Arial" w:hAnsi="Arial" w:cs="Arial"/>
              </w:rPr>
            </w:pPr>
          </w:p>
          <w:p w:rsidR="00345E26" w:rsidRPr="001674BD" w:rsidRDefault="00345E26" w:rsidP="00345E26">
            <w:pPr>
              <w:tabs>
                <w:tab w:val="left" w:pos="191"/>
              </w:tabs>
              <w:spacing w:after="0" w:line="240" w:lineRule="auto"/>
              <w:contextualSpacing/>
              <w:rPr>
                <w:rFonts w:ascii="Arial" w:hAnsi="Arial" w:cs="Arial"/>
              </w:rPr>
            </w:pPr>
            <w:r w:rsidRPr="001674BD">
              <w:rPr>
                <w:rFonts w:ascii="Arial" w:hAnsi="Arial" w:cs="Arial"/>
              </w:rPr>
              <w:t>iii.  Domiciliary care for both complex and non-complex patient</w:t>
            </w:r>
            <w:r w:rsidR="001674BD">
              <w:rPr>
                <w:rFonts w:ascii="Arial" w:hAnsi="Arial" w:cs="Arial"/>
              </w:rPr>
              <w:t xml:space="preserve">s on a range of anticoagulation </w:t>
            </w:r>
            <w:r w:rsidRPr="001674BD">
              <w:rPr>
                <w:rFonts w:ascii="Arial" w:hAnsi="Arial" w:cs="Arial"/>
              </w:rPr>
              <w:t>medications</w:t>
            </w:r>
          </w:p>
          <w:p w:rsidR="00345E26" w:rsidRPr="001674BD" w:rsidRDefault="00345E26" w:rsidP="00345E26">
            <w:pPr>
              <w:tabs>
                <w:tab w:val="left" w:pos="191"/>
              </w:tabs>
              <w:spacing w:after="0" w:line="240" w:lineRule="auto"/>
              <w:contextualSpacing/>
              <w:rPr>
                <w:rFonts w:ascii="Arial" w:hAnsi="Arial" w:cs="Arial"/>
              </w:rPr>
            </w:pPr>
          </w:p>
          <w:p w:rsidR="00345E26" w:rsidRPr="001674BD" w:rsidRDefault="00345E26" w:rsidP="00345E26">
            <w:pPr>
              <w:tabs>
                <w:tab w:val="left" w:pos="191"/>
              </w:tabs>
              <w:spacing w:after="0" w:line="240" w:lineRule="auto"/>
              <w:contextualSpacing/>
              <w:rPr>
                <w:rFonts w:ascii="Arial" w:hAnsi="Arial" w:cs="Arial"/>
              </w:rPr>
            </w:pPr>
            <w:r w:rsidRPr="001674BD">
              <w:rPr>
                <w:rFonts w:ascii="Arial" w:hAnsi="Arial" w:cs="Arial"/>
              </w:rPr>
              <w:t>iv. Self-monitoring support for appropriate patients on vitamin k antagonists</w:t>
            </w:r>
          </w:p>
          <w:p w:rsidR="00345E26" w:rsidRPr="001674BD" w:rsidRDefault="00345E26" w:rsidP="00345E26">
            <w:pPr>
              <w:tabs>
                <w:tab w:val="left" w:pos="1026"/>
              </w:tabs>
              <w:spacing w:after="0" w:line="240" w:lineRule="auto"/>
              <w:contextualSpacing/>
              <w:rPr>
                <w:rFonts w:ascii="Arial" w:hAnsi="Arial" w:cs="Arial"/>
              </w:rPr>
            </w:pPr>
          </w:p>
          <w:p w:rsidR="00345E26" w:rsidRPr="001674BD" w:rsidRDefault="00345E26" w:rsidP="00345E26">
            <w:pPr>
              <w:tabs>
                <w:tab w:val="left" w:pos="1026"/>
              </w:tabs>
              <w:spacing w:after="0" w:line="240" w:lineRule="auto"/>
              <w:contextualSpacing/>
              <w:rPr>
                <w:rFonts w:ascii="Arial" w:hAnsi="Arial" w:cs="Arial"/>
              </w:rPr>
            </w:pPr>
            <w:r w:rsidRPr="001674BD">
              <w:rPr>
                <w:rFonts w:ascii="Arial" w:hAnsi="Arial" w:cs="Arial"/>
              </w:rPr>
              <w:t>v. Education for patients and GP’s to improve outcomes across the whole anticoagulation pathway</w:t>
            </w:r>
          </w:p>
          <w:p w:rsidR="00A54D17" w:rsidRPr="001674BD" w:rsidRDefault="00A54D17" w:rsidP="00A54D17">
            <w:pPr>
              <w:spacing w:after="0" w:line="240" w:lineRule="auto"/>
              <w:rPr>
                <w:rFonts w:ascii="Arial" w:hAnsi="Arial" w:cs="Arial"/>
              </w:rPr>
            </w:pPr>
          </w:p>
          <w:p w:rsidR="001B17D1" w:rsidRPr="001674BD" w:rsidRDefault="002F7FFC" w:rsidP="00CE20FE">
            <w:pPr>
              <w:spacing w:after="0" w:line="240" w:lineRule="auto"/>
              <w:rPr>
                <w:rFonts w:ascii="Arial" w:hAnsi="Arial" w:cs="Arial"/>
              </w:rPr>
            </w:pPr>
            <w:r w:rsidRPr="001674BD">
              <w:rPr>
                <w:rFonts w:ascii="Arial" w:hAnsi="Arial" w:cs="Arial"/>
              </w:rPr>
              <w:t>The P</w:t>
            </w:r>
            <w:r w:rsidR="00A54D17" w:rsidRPr="001674BD">
              <w:rPr>
                <w:rFonts w:ascii="Arial" w:hAnsi="Arial" w:cs="Arial"/>
              </w:rPr>
              <w:t xml:space="preserve">rovider will need to ensure </w:t>
            </w:r>
            <w:r w:rsidR="00815340" w:rsidRPr="001674BD">
              <w:rPr>
                <w:rFonts w:ascii="Arial" w:hAnsi="Arial" w:cs="Arial"/>
              </w:rPr>
              <w:t xml:space="preserve">that </w:t>
            </w:r>
            <w:r w:rsidR="00A54D17" w:rsidRPr="001674BD">
              <w:rPr>
                <w:rFonts w:ascii="Arial" w:hAnsi="Arial" w:cs="Arial"/>
              </w:rPr>
              <w:t xml:space="preserve">the appropriate workforce and skill mix is available to deliver the service safely. It is anticipated that consultant haematologist expertise will be required for the management </w:t>
            </w:r>
            <w:r w:rsidR="00815340" w:rsidRPr="001674BD">
              <w:rPr>
                <w:rFonts w:ascii="Arial" w:hAnsi="Arial" w:cs="Arial"/>
              </w:rPr>
              <w:t xml:space="preserve">of </w:t>
            </w:r>
            <w:r w:rsidR="00A54D17" w:rsidRPr="001674BD">
              <w:rPr>
                <w:rFonts w:ascii="Arial" w:hAnsi="Arial" w:cs="Arial"/>
              </w:rPr>
              <w:t>complex patients</w:t>
            </w:r>
            <w:r w:rsidR="00CE20FE" w:rsidRPr="001674BD">
              <w:rPr>
                <w:rFonts w:ascii="Arial" w:hAnsi="Arial" w:cs="Arial"/>
              </w:rPr>
              <w:t xml:space="preserve"> which could be provided by the service </w:t>
            </w:r>
            <w:r w:rsidR="00815340" w:rsidRPr="001674BD">
              <w:rPr>
                <w:rFonts w:ascii="Arial" w:hAnsi="Arial" w:cs="Arial"/>
              </w:rPr>
              <w:t xml:space="preserve">directly </w:t>
            </w:r>
            <w:r w:rsidR="00CE20FE" w:rsidRPr="001674BD">
              <w:rPr>
                <w:rFonts w:ascii="Arial" w:hAnsi="Arial" w:cs="Arial"/>
              </w:rPr>
              <w:t xml:space="preserve">or in collaboration </w:t>
            </w:r>
            <w:r w:rsidRPr="001674BD">
              <w:rPr>
                <w:rFonts w:ascii="Arial" w:hAnsi="Arial" w:cs="Arial"/>
              </w:rPr>
              <w:t>with another P</w:t>
            </w:r>
            <w:r w:rsidR="00CE20FE" w:rsidRPr="001674BD">
              <w:rPr>
                <w:rFonts w:ascii="Arial" w:hAnsi="Arial" w:cs="Arial"/>
              </w:rPr>
              <w:t>rovider</w:t>
            </w:r>
            <w:r w:rsidR="00A54D17" w:rsidRPr="001674BD">
              <w:rPr>
                <w:rFonts w:ascii="Arial" w:hAnsi="Arial" w:cs="Arial"/>
              </w:rPr>
              <w:t xml:space="preserve">. In addition the service will need to ensure a robust clinical governance structure is in place, and that clinical risk across the anticoagulation pathway is managed appropriately. </w:t>
            </w:r>
          </w:p>
          <w:p w:rsidR="00CE20FE" w:rsidRPr="001674BD" w:rsidRDefault="00CE20FE">
            <w:pPr>
              <w:spacing w:after="0"/>
              <w:rPr>
                <w:rFonts w:ascii="Arial" w:hAnsi="Arial" w:cs="Arial"/>
              </w:rPr>
            </w:pPr>
          </w:p>
          <w:p w:rsidR="00CE20FE" w:rsidRPr="001674BD" w:rsidRDefault="0069183B" w:rsidP="00B5704E">
            <w:pPr>
              <w:pStyle w:val="ListParagraph"/>
              <w:numPr>
                <w:ilvl w:val="1"/>
                <w:numId w:val="85"/>
              </w:numPr>
              <w:autoSpaceDE w:val="0"/>
              <w:autoSpaceDN w:val="0"/>
              <w:adjustRightInd w:val="0"/>
              <w:spacing w:after="0" w:line="240" w:lineRule="auto"/>
              <w:rPr>
                <w:rFonts w:ascii="Arial" w:hAnsi="Arial" w:cs="Arial"/>
                <w:bCs/>
                <w:color w:val="000000"/>
              </w:rPr>
            </w:pPr>
            <w:r w:rsidRPr="001674BD">
              <w:rPr>
                <w:rFonts w:ascii="Arial" w:hAnsi="Arial" w:cs="Arial"/>
                <w:bCs/>
                <w:color w:val="000000"/>
              </w:rPr>
              <w:t>Service Delivery</w:t>
            </w:r>
          </w:p>
          <w:p w:rsidR="00CE20FE" w:rsidRPr="001674BD" w:rsidRDefault="00CE20FE" w:rsidP="00CE20FE">
            <w:pPr>
              <w:autoSpaceDE w:val="0"/>
              <w:autoSpaceDN w:val="0"/>
              <w:adjustRightInd w:val="0"/>
              <w:spacing w:after="0" w:line="240" w:lineRule="auto"/>
              <w:rPr>
                <w:rFonts w:ascii="Arial" w:hAnsi="Arial" w:cs="Arial"/>
                <w:bCs/>
                <w:color w:val="000000"/>
              </w:rPr>
            </w:pPr>
            <w:r w:rsidRPr="001674BD">
              <w:rPr>
                <w:rFonts w:ascii="Arial" w:hAnsi="Arial" w:cs="Arial"/>
                <w:bCs/>
                <w:color w:val="000000"/>
              </w:rPr>
              <w:t xml:space="preserve"> </w:t>
            </w:r>
          </w:p>
          <w:p w:rsidR="003616F5" w:rsidRPr="001674BD" w:rsidRDefault="00B5704E" w:rsidP="003616F5">
            <w:pPr>
              <w:spacing w:after="0"/>
              <w:rPr>
                <w:rFonts w:ascii="Arial" w:hAnsi="Arial" w:cs="Arial"/>
              </w:rPr>
            </w:pPr>
            <w:r w:rsidRPr="001674BD">
              <w:rPr>
                <w:rFonts w:ascii="Arial" w:hAnsi="Arial" w:cs="Arial"/>
              </w:rPr>
              <w:t>3.3.1</w:t>
            </w:r>
            <w:r w:rsidR="003616F5" w:rsidRPr="001674BD">
              <w:rPr>
                <w:rFonts w:ascii="Arial" w:hAnsi="Arial" w:cs="Arial"/>
              </w:rPr>
              <w:t xml:space="preserve"> Population covered</w:t>
            </w:r>
          </w:p>
          <w:p w:rsidR="003616F5" w:rsidRPr="001674BD" w:rsidRDefault="003616F5" w:rsidP="003616F5">
            <w:pPr>
              <w:spacing w:after="0"/>
              <w:rPr>
                <w:rFonts w:ascii="Arial" w:hAnsi="Arial" w:cs="Arial"/>
              </w:rPr>
            </w:pPr>
          </w:p>
          <w:p w:rsidR="003616F5" w:rsidRPr="001674BD" w:rsidRDefault="003616F5" w:rsidP="003616F5">
            <w:pPr>
              <w:spacing w:after="0"/>
              <w:rPr>
                <w:rFonts w:ascii="Arial" w:hAnsi="Arial" w:cs="Arial"/>
              </w:rPr>
            </w:pPr>
            <w:r w:rsidRPr="001674BD">
              <w:rPr>
                <w:rFonts w:ascii="Arial" w:hAnsi="Arial" w:cs="Arial"/>
              </w:rPr>
              <w:t xml:space="preserve">The service will be made available to any person registered with a Croydon GP who has an anticoagulation need. </w:t>
            </w:r>
          </w:p>
          <w:p w:rsidR="003616F5" w:rsidRPr="001674BD" w:rsidRDefault="003616F5" w:rsidP="00CE20FE">
            <w:pPr>
              <w:autoSpaceDE w:val="0"/>
              <w:autoSpaceDN w:val="0"/>
              <w:adjustRightInd w:val="0"/>
              <w:spacing w:after="0" w:line="240" w:lineRule="auto"/>
              <w:rPr>
                <w:rFonts w:ascii="Arial" w:hAnsi="Arial" w:cs="Arial"/>
                <w:b/>
                <w:bCs/>
                <w:color w:val="000000"/>
              </w:rPr>
            </w:pPr>
          </w:p>
          <w:p w:rsidR="000555C4" w:rsidRPr="001674BD" w:rsidRDefault="00B5704E" w:rsidP="000555C4">
            <w:pPr>
              <w:widowControl w:val="0"/>
              <w:autoSpaceDE w:val="0"/>
              <w:autoSpaceDN w:val="0"/>
              <w:adjustRightInd w:val="0"/>
              <w:snapToGrid w:val="0"/>
              <w:rPr>
                <w:rFonts w:ascii="Arial" w:hAnsi="Arial" w:cs="Arial"/>
                <w:color w:val="000000"/>
              </w:rPr>
            </w:pPr>
            <w:r w:rsidRPr="001674BD">
              <w:rPr>
                <w:rFonts w:ascii="Arial" w:hAnsi="Arial" w:cs="Arial"/>
                <w:color w:val="000000"/>
              </w:rPr>
              <w:t>3.3</w:t>
            </w:r>
            <w:r w:rsidR="000555C4" w:rsidRPr="001674BD">
              <w:rPr>
                <w:rFonts w:ascii="Arial" w:hAnsi="Arial" w:cs="Arial"/>
                <w:color w:val="000000"/>
              </w:rPr>
              <w:t>.2</w:t>
            </w:r>
            <w:r w:rsidR="001674BD">
              <w:rPr>
                <w:rFonts w:ascii="Arial" w:hAnsi="Arial" w:cs="Arial"/>
                <w:color w:val="000000"/>
              </w:rPr>
              <w:t xml:space="preserve"> Accessibility</w:t>
            </w:r>
            <w:r w:rsidR="000555C4" w:rsidRPr="001674BD">
              <w:rPr>
                <w:rFonts w:ascii="Arial" w:hAnsi="Arial" w:cs="Arial"/>
                <w:color w:val="000000"/>
              </w:rPr>
              <w:t xml:space="preserve">/Acceptability </w:t>
            </w:r>
          </w:p>
          <w:p w:rsidR="000555C4" w:rsidRPr="001674BD" w:rsidRDefault="000555C4" w:rsidP="000555C4">
            <w:pPr>
              <w:autoSpaceDE w:val="0"/>
              <w:autoSpaceDN w:val="0"/>
              <w:adjustRightInd w:val="0"/>
              <w:spacing w:after="0"/>
              <w:rPr>
                <w:rFonts w:ascii="Arial" w:eastAsia="Calibri" w:hAnsi="Arial" w:cs="Arial"/>
                <w:lang w:eastAsia="en-GB"/>
              </w:rPr>
            </w:pPr>
            <w:r w:rsidRPr="001674BD">
              <w:rPr>
                <w:rFonts w:ascii="Arial" w:eastAsia="Calibri" w:hAnsi="Arial" w:cs="Arial"/>
                <w:lang w:eastAsia="en-GB"/>
              </w:rPr>
              <w:t>The service will have equitable access, and ensure that patients are treated with dignity and respect.</w:t>
            </w:r>
          </w:p>
          <w:p w:rsidR="000555C4" w:rsidRPr="001674BD" w:rsidRDefault="000555C4" w:rsidP="000555C4">
            <w:pPr>
              <w:autoSpaceDE w:val="0"/>
              <w:autoSpaceDN w:val="0"/>
              <w:adjustRightInd w:val="0"/>
              <w:spacing w:after="0"/>
              <w:rPr>
                <w:rFonts w:ascii="Arial" w:eastAsia="Calibri" w:hAnsi="Arial" w:cs="Arial"/>
                <w:lang w:eastAsia="en-GB"/>
              </w:rPr>
            </w:pPr>
          </w:p>
          <w:p w:rsidR="000555C4" w:rsidRPr="001674BD" w:rsidRDefault="002F7FFC" w:rsidP="001D6EB1">
            <w:pPr>
              <w:pStyle w:val="ListParagraph"/>
              <w:numPr>
                <w:ilvl w:val="0"/>
                <w:numId w:val="43"/>
              </w:numPr>
              <w:autoSpaceDE w:val="0"/>
              <w:autoSpaceDN w:val="0"/>
              <w:adjustRightInd w:val="0"/>
              <w:spacing w:after="0" w:line="240" w:lineRule="auto"/>
              <w:contextualSpacing w:val="0"/>
              <w:rPr>
                <w:rFonts w:ascii="Arial" w:eastAsia="Calibri" w:hAnsi="Arial" w:cs="Arial"/>
              </w:rPr>
            </w:pPr>
            <w:r w:rsidRPr="001674BD">
              <w:rPr>
                <w:rFonts w:ascii="Arial" w:eastAsia="Calibri" w:hAnsi="Arial" w:cs="Arial"/>
              </w:rPr>
              <w:t>The P</w:t>
            </w:r>
            <w:r w:rsidR="000555C4" w:rsidRPr="001674BD">
              <w:rPr>
                <w:rFonts w:ascii="Arial" w:eastAsia="Calibri" w:hAnsi="Arial" w:cs="Arial"/>
              </w:rPr>
              <w:t>rovider must work with commissioners to identify locations which ensures the best possible access for patients</w:t>
            </w:r>
          </w:p>
          <w:p w:rsidR="000555C4" w:rsidRPr="001674BD" w:rsidRDefault="002F7FFC" w:rsidP="001D6EB1">
            <w:pPr>
              <w:pStyle w:val="ListParagraph"/>
              <w:numPr>
                <w:ilvl w:val="0"/>
                <w:numId w:val="43"/>
              </w:numPr>
              <w:autoSpaceDE w:val="0"/>
              <w:autoSpaceDN w:val="0"/>
              <w:adjustRightInd w:val="0"/>
              <w:spacing w:after="0" w:line="240" w:lineRule="auto"/>
              <w:contextualSpacing w:val="0"/>
              <w:rPr>
                <w:rFonts w:ascii="Arial" w:eastAsia="Calibri" w:hAnsi="Arial" w:cs="Arial"/>
              </w:rPr>
            </w:pPr>
            <w:r w:rsidRPr="001674BD">
              <w:rPr>
                <w:rFonts w:ascii="Arial" w:eastAsia="Calibri" w:hAnsi="Arial" w:cs="Arial"/>
              </w:rPr>
              <w:t>The P</w:t>
            </w:r>
            <w:r w:rsidR="000555C4" w:rsidRPr="001674BD">
              <w:rPr>
                <w:rFonts w:ascii="Arial" w:eastAsia="Calibri" w:hAnsi="Arial" w:cs="Arial"/>
              </w:rPr>
              <w:t>rovider must accept referrals for all patients within the cohort, regardless of gender sensitive issues, culture, disability, or housebound status or o</w:t>
            </w:r>
            <w:r w:rsidR="001674BD">
              <w:rPr>
                <w:rFonts w:ascii="Arial" w:eastAsia="Calibri" w:hAnsi="Arial" w:cs="Arial"/>
              </w:rPr>
              <w:t>ther ‘Protected Characteristics’</w:t>
            </w:r>
          </w:p>
          <w:p w:rsidR="000555C4" w:rsidRPr="001674BD" w:rsidRDefault="000555C4" w:rsidP="001D6EB1">
            <w:pPr>
              <w:pStyle w:val="ListParagraph"/>
              <w:numPr>
                <w:ilvl w:val="0"/>
                <w:numId w:val="43"/>
              </w:numPr>
              <w:autoSpaceDE w:val="0"/>
              <w:autoSpaceDN w:val="0"/>
              <w:adjustRightInd w:val="0"/>
              <w:spacing w:after="0" w:line="240" w:lineRule="auto"/>
              <w:contextualSpacing w:val="0"/>
              <w:rPr>
                <w:rFonts w:ascii="Arial" w:eastAsia="Calibri" w:hAnsi="Arial" w:cs="Arial"/>
              </w:rPr>
            </w:pPr>
            <w:r w:rsidRPr="001674BD">
              <w:rPr>
                <w:rFonts w:ascii="Arial" w:eastAsia="Calibri" w:hAnsi="Arial" w:cs="Arial"/>
              </w:rPr>
              <w:t xml:space="preserve">The </w:t>
            </w:r>
            <w:r w:rsidR="002F7FFC" w:rsidRPr="001674BD">
              <w:rPr>
                <w:rFonts w:ascii="Arial" w:eastAsia="Calibri" w:hAnsi="Arial" w:cs="Arial"/>
              </w:rPr>
              <w:t>P</w:t>
            </w:r>
            <w:r w:rsidRPr="001674BD">
              <w:rPr>
                <w:rFonts w:ascii="Arial" w:eastAsia="Calibri" w:hAnsi="Arial" w:cs="Arial"/>
              </w:rPr>
              <w:t>rovider must contribute to reducing health inequalities through offering an inclusive and accessible service to vulnerable and easily over looked groups.</w:t>
            </w:r>
          </w:p>
          <w:p w:rsidR="000555C4" w:rsidRPr="001674BD" w:rsidRDefault="002F7FFC" w:rsidP="001D6EB1">
            <w:pPr>
              <w:pStyle w:val="ListParagraph"/>
              <w:numPr>
                <w:ilvl w:val="0"/>
                <w:numId w:val="43"/>
              </w:numPr>
              <w:autoSpaceDE w:val="0"/>
              <w:autoSpaceDN w:val="0"/>
              <w:adjustRightInd w:val="0"/>
              <w:spacing w:after="0" w:line="240" w:lineRule="auto"/>
              <w:contextualSpacing w:val="0"/>
              <w:rPr>
                <w:rFonts w:ascii="Arial" w:eastAsia="Calibri" w:hAnsi="Arial" w:cs="Arial"/>
              </w:rPr>
            </w:pPr>
            <w:r w:rsidRPr="001674BD">
              <w:rPr>
                <w:rFonts w:ascii="Arial" w:eastAsia="Calibri" w:hAnsi="Arial" w:cs="Arial"/>
              </w:rPr>
              <w:t>The P</w:t>
            </w:r>
            <w:r w:rsidR="000555C4" w:rsidRPr="001674BD">
              <w:rPr>
                <w:rFonts w:ascii="Arial" w:eastAsia="Calibri" w:hAnsi="Arial" w:cs="Arial"/>
              </w:rPr>
              <w:t>rovider must ensure all patients are given every opportunity to fully engage with the service</w:t>
            </w:r>
          </w:p>
          <w:p w:rsidR="000555C4" w:rsidRPr="001674BD" w:rsidRDefault="002F7FFC" w:rsidP="001D6EB1">
            <w:pPr>
              <w:pStyle w:val="ListParagraph"/>
              <w:numPr>
                <w:ilvl w:val="0"/>
                <w:numId w:val="43"/>
              </w:numPr>
              <w:autoSpaceDE w:val="0"/>
              <w:autoSpaceDN w:val="0"/>
              <w:adjustRightInd w:val="0"/>
              <w:spacing w:after="0" w:line="240" w:lineRule="auto"/>
              <w:contextualSpacing w:val="0"/>
              <w:rPr>
                <w:rFonts w:ascii="Arial" w:eastAsia="Calibri" w:hAnsi="Arial" w:cs="Arial"/>
              </w:rPr>
            </w:pPr>
            <w:r w:rsidRPr="001674BD">
              <w:rPr>
                <w:rFonts w:ascii="Arial" w:eastAsia="Calibri" w:hAnsi="Arial" w:cs="Arial"/>
              </w:rPr>
              <w:t>The P</w:t>
            </w:r>
            <w:r w:rsidR="000555C4" w:rsidRPr="001674BD">
              <w:rPr>
                <w:rFonts w:ascii="Arial" w:eastAsia="Calibri" w:hAnsi="Arial" w:cs="Arial"/>
              </w:rPr>
              <w:t>rovider must provide appropriate access at variable times for all patients</w:t>
            </w:r>
          </w:p>
          <w:p w:rsidR="000555C4" w:rsidRPr="001674BD" w:rsidRDefault="000555C4" w:rsidP="000555C4">
            <w:pPr>
              <w:pStyle w:val="ListParagraph"/>
              <w:autoSpaceDE w:val="0"/>
              <w:autoSpaceDN w:val="0"/>
              <w:adjustRightInd w:val="0"/>
              <w:spacing w:after="0" w:line="240" w:lineRule="auto"/>
              <w:contextualSpacing w:val="0"/>
              <w:rPr>
                <w:rFonts w:ascii="Arial" w:eastAsia="Calibri" w:hAnsi="Arial" w:cs="Arial"/>
              </w:rPr>
            </w:pPr>
          </w:p>
          <w:p w:rsidR="001674BD" w:rsidRDefault="002F7FFC" w:rsidP="000555C4">
            <w:pPr>
              <w:autoSpaceDE w:val="0"/>
              <w:autoSpaceDN w:val="0"/>
              <w:adjustRightInd w:val="0"/>
              <w:spacing w:after="0"/>
              <w:rPr>
                <w:rFonts w:ascii="Arial" w:eastAsia="Calibri" w:hAnsi="Arial" w:cs="Arial"/>
                <w:lang w:eastAsia="en-GB"/>
              </w:rPr>
            </w:pPr>
            <w:r w:rsidRPr="001674BD">
              <w:rPr>
                <w:rFonts w:ascii="Arial" w:eastAsia="Calibri" w:hAnsi="Arial" w:cs="Arial"/>
                <w:lang w:eastAsia="en-GB"/>
              </w:rPr>
              <w:t>The P</w:t>
            </w:r>
            <w:r w:rsidR="000555C4" w:rsidRPr="001674BD">
              <w:rPr>
                <w:rFonts w:ascii="Arial" w:eastAsia="Calibri" w:hAnsi="Arial" w:cs="Arial"/>
                <w:lang w:eastAsia="en-GB"/>
              </w:rPr>
              <w:t xml:space="preserve">rovider has a responsibility to ensure that every service actively promotes equality of health outcomes for people with learning disabilities and cognitive </w:t>
            </w:r>
            <w:r w:rsidR="001674BD">
              <w:rPr>
                <w:rFonts w:ascii="Arial" w:eastAsia="Calibri" w:hAnsi="Arial" w:cs="Arial"/>
                <w:lang w:eastAsia="en-GB"/>
              </w:rPr>
              <w:t>impairment. The Provider shall;</w:t>
            </w:r>
          </w:p>
          <w:p w:rsidR="001674BD" w:rsidRPr="001674BD" w:rsidRDefault="001674BD" w:rsidP="000555C4">
            <w:pPr>
              <w:autoSpaceDE w:val="0"/>
              <w:autoSpaceDN w:val="0"/>
              <w:adjustRightInd w:val="0"/>
              <w:spacing w:after="0"/>
              <w:rPr>
                <w:rFonts w:ascii="Arial" w:eastAsia="Calibri" w:hAnsi="Arial" w:cs="Arial"/>
                <w:lang w:eastAsia="en-GB"/>
              </w:rPr>
            </w:pPr>
          </w:p>
          <w:p w:rsidR="000555C4" w:rsidRPr="001674BD" w:rsidRDefault="000555C4" w:rsidP="001D6EB1">
            <w:pPr>
              <w:pStyle w:val="ListParagraph"/>
              <w:numPr>
                <w:ilvl w:val="0"/>
                <w:numId w:val="43"/>
              </w:numPr>
              <w:autoSpaceDE w:val="0"/>
              <w:autoSpaceDN w:val="0"/>
              <w:adjustRightInd w:val="0"/>
              <w:spacing w:after="0" w:line="240" w:lineRule="auto"/>
              <w:contextualSpacing w:val="0"/>
              <w:rPr>
                <w:rFonts w:ascii="Arial" w:eastAsia="Calibri" w:hAnsi="Arial" w:cs="Arial"/>
              </w:rPr>
            </w:pPr>
            <w:r w:rsidRPr="001674BD">
              <w:rPr>
                <w:rFonts w:ascii="Arial" w:eastAsia="Calibri" w:hAnsi="Arial" w:cs="Arial"/>
              </w:rPr>
              <w:t>Provide training to relevant staff to ensure that health professionals gain a greater awareness of the health issues for people with learning disabilities and the ‘reasonable adjustments’ to services that may be required to meet their needs.</w:t>
            </w:r>
          </w:p>
          <w:p w:rsidR="000555C4" w:rsidRPr="001674BD" w:rsidRDefault="000555C4" w:rsidP="001D6EB1">
            <w:pPr>
              <w:pStyle w:val="ListParagraph"/>
              <w:numPr>
                <w:ilvl w:val="0"/>
                <w:numId w:val="43"/>
              </w:numPr>
              <w:autoSpaceDE w:val="0"/>
              <w:autoSpaceDN w:val="0"/>
              <w:adjustRightInd w:val="0"/>
              <w:spacing w:after="0" w:line="240" w:lineRule="auto"/>
              <w:contextualSpacing w:val="0"/>
              <w:rPr>
                <w:rFonts w:ascii="Arial" w:eastAsia="Calibri" w:hAnsi="Arial" w:cs="Arial"/>
              </w:rPr>
            </w:pPr>
            <w:r w:rsidRPr="001674BD">
              <w:rPr>
                <w:rFonts w:ascii="Arial" w:eastAsia="Calibri" w:hAnsi="Arial" w:cs="Arial"/>
              </w:rPr>
              <w:t>Provide information both pre and post appointment in an accessible format with the use of pictures or symbols to back up information.</w:t>
            </w:r>
          </w:p>
          <w:p w:rsidR="000555C4" w:rsidRPr="001674BD" w:rsidRDefault="000555C4" w:rsidP="001D6EB1">
            <w:pPr>
              <w:pStyle w:val="ListParagraph"/>
              <w:numPr>
                <w:ilvl w:val="0"/>
                <w:numId w:val="43"/>
              </w:numPr>
              <w:autoSpaceDE w:val="0"/>
              <w:autoSpaceDN w:val="0"/>
              <w:adjustRightInd w:val="0"/>
              <w:spacing w:after="0" w:line="240" w:lineRule="auto"/>
              <w:contextualSpacing w:val="0"/>
              <w:rPr>
                <w:rFonts w:ascii="Arial" w:eastAsia="Calibri" w:hAnsi="Arial" w:cs="Arial"/>
              </w:rPr>
            </w:pPr>
            <w:r w:rsidRPr="001674BD">
              <w:rPr>
                <w:rFonts w:ascii="Arial" w:eastAsia="Calibri" w:hAnsi="Arial" w:cs="Arial"/>
              </w:rPr>
              <w:t>Use clear concise language and seek confirmation that people understand what is communicated to them.</w:t>
            </w:r>
          </w:p>
          <w:p w:rsidR="000555C4" w:rsidRPr="001674BD" w:rsidRDefault="000555C4" w:rsidP="001D6EB1">
            <w:pPr>
              <w:pStyle w:val="ListParagraph"/>
              <w:numPr>
                <w:ilvl w:val="0"/>
                <w:numId w:val="43"/>
              </w:numPr>
              <w:autoSpaceDE w:val="0"/>
              <w:autoSpaceDN w:val="0"/>
              <w:adjustRightInd w:val="0"/>
              <w:spacing w:after="0" w:line="240" w:lineRule="auto"/>
              <w:contextualSpacing w:val="0"/>
              <w:rPr>
                <w:rFonts w:ascii="Arial" w:eastAsia="Calibri" w:hAnsi="Arial" w:cs="Arial"/>
              </w:rPr>
            </w:pPr>
            <w:r w:rsidRPr="001674BD">
              <w:rPr>
                <w:rFonts w:ascii="Arial" w:eastAsia="Calibri" w:hAnsi="Arial" w:cs="Arial"/>
              </w:rPr>
              <w:t>Provide flexibility in appointment times, with longer time being allotted, appointments at the beginning or the end of the session to avoid waiting or allowing time for people to feel comfortable.</w:t>
            </w:r>
          </w:p>
          <w:p w:rsidR="000555C4" w:rsidRPr="001674BD" w:rsidRDefault="000555C4" w:rsidP="001D6EB1">
            <w:pPr>
              <w:pStyle w:val="ListParagraph"/>
              <w:numPr>
                <w:ilvl w:val="0"/>
                <w:numId w:val="43"/>
              </w:numPr>
              <w:autoSpaceDE w:val="0"/>
              <w:autoSpaceDN w:val="0"/>
              <w:adjustRightInd w:val="0"/>
              <w:spacing w:after="0" w:line="240" w:lineRule="auto"/>
              <w:contextualSpacing w:val="0"/>
              <w:rPr>
                <w:rFonts w:ascii="Arial" w:eastAsia="Calibri" w:hAnsi="Arial" w:cs="Arial"/>
              </w:rPr>
            </w:pPr>
            <w:r w:rsidRPr="001674BD">
              <w:rPr>
                <w:rFonts w:ascii="Arial" w:eastAsia="Calibri" w:hAnsi="Arial" w:cs="Arial"/>
              </w:rPr>
              <w:lastRenderedPageBreak/>
              <w:t>Consult parents, family or paid carers on the needs of the individual and the best way to meet those needs where appropriate.</w:t>
            </w:r>
          </w:p>
          <w:p w:rsidR="000555C4" w:rsidRPr="001674BD" w:rsidRDefault="000555C4" w:rsidP="001D6EB1">
            <w:pPr>
              <w:pStyle w:val="ListParagraph"/>
              <w:numPr>
                <w:ilvl w:val="0"/>
                <w:numId w:val="43"/>
              </w:numPr>
              <w:autoSpaceDE w:val="0"/>
              <w:autoSpaceDN w:val="0"/>
              <w:adjustRightInd w:val="0"/>
              <w:spacing w:after="0" w:line="240" w:lineRule="auto"/>
              <w:contextualSpacing w:val="0"/>
              <w:rPr>
                <w:rFonts w:ascii="Arial" w:eastAsia="Calibri" w:hAnsi="Arial" w:cs="Arial"/>
              </w:rPr>
            </w:pPr>
            <w:r w:rsidRPr="001674BD">
              <w:rPr>
                <w:rFonts w:ascii="Arial" w:eastAsia="Calibri" w:hAnsi="Arial" w:cs="Arial"/>
              </w:rPr>
              <w:t>Where made available by the referrer, consult the person’s ‘Care Plan’ on the needs of the individual and the best way to meet those needs where appropriate</w:t>
            </w:r>
          </w:p>
          <w:p w:rsidR="000555C4" w:rsidRPr="001674BD" w:rsidRDefault="000555C4" w:rsidP="001D6EB1">
            <w:pPr>
              <w:pStyle w:val="ListParagraph"/>
              <w:numPr>
                <w:ilvl w:val="0"/>
                <w:numId w:val="43"/>
              </w:numPr>
              <w:autoSpaceDE w:val="0"/>
              <w:autoSpaceDN w:val="0"/>
              <w:adjustRightInd w:val="0"/>
              <w:spacing w:after="0" w:line="240" w:lineRule="auto"/>
              <w:contextualSpacing w:val="0"/>
              <w:rPr>
                <w:rFonts w:ascii="Arial" w:eastAsia="Calibri" w:hAnsi="Arial" w:cs="Arial"/>
              </w:rPr>
            </w:pPr>
            <w:r w:rsidRPr="001674BD">
              <w:rPr>
                <w:rFonts w:ascii="Arial" w:eastAsia="Calibri" w:hAnsi="Arial" w:cs="Arial"/>
              </w:rPr>
              <w:t>Consult local specialist learning disability or liaison staff on the needs of the individual and the best way to meet those needs where appropriate.</w:t>
            </w:r>
          </w:p>
          <w:p w:rsidR="000555C4" w:rsidRPr="001674BD" w:rsidRDefault="000555C4" w:rsidP="00CE20FE">
            <w:pPr>
              <w:autoSpaceDE w:val="0"/>
              <w:autoSpaceDN w:val="0"/>
              <w:adjustRightInd w:val="0"/>
              <w:spacing w:after="0" w:line="240" w:lineRule="auto"/>
              <w:rPr>
                <w:rFonts w:ascii="Arial" w:hAnsi="Arial" w:cs="Arial"/>
                <w:b/>
                <w:bCs/>
                <w:color w:val="000000"/>
              </w:rPr>
            </w:pPr>
          </w:p>
          <w:p w:rsidR="003616F5" w:rsidRPr="001674BD" w:rsidRDefault="00B5704E" w:rsidP="003616F5">
            <w:pPr>
              <w:tabs>
                <w:tab w:val="left" w:pos="267"/>
                <w:tab w:val="left" w:pos="462"/>
                <w:tab w:val="left" w:pos="702"/>
              </w:tabs>
              <w:spacing w:after="0" w:line="240" w:lineRule="auto"/>
              <w:jc w:val="both"/>
              <w:rPr>
                <w:rFonts w:ascii="Arial" w:eastAsia="Times New Roman" w:hAnsi="Arial" w:cs="Arial"/>
              </w:rPr>
            </w:pPr>
            <w:r w:rsidRPr="001674BD">
              <w:rPr>
                <w:rFonts w:ascii="Arial" w:eastAsia="Times New Roman" w:hAnsi="Arial" w:cs="Arial"/>
              </w:rPr>
              <w:t>3.3</w:t>
            </w:r>
            <w:r w:rsidR="000555C4" w:rsidRPr="001674BD">
              <w:rPr>
                <w:rFonts w:ascii="Arial" w:eastAsia="Times New Roman" w:hAnsi="Arial" w:cs="Arial"/>
              </w:rPr>
              <w:t>.3</w:t>
            </w:r>
            <w:r w:rsidR="003616F5" w:rsidRPr="001674BD">
              <w:rPr>
                <w:rFonts w:ascii="Arial" w:eastAsia="Times New Roman" w:hAnsi="Arial" w:cs="Arial"/>
              </w:rPr>
              <w:t xml:space="preserve"> Exclusion criteria</w:t>
            </w:r>
          </w:p>
          <w:p w:rsidR="003616F5" w:rsidRPr="001674BD" w:rsidRDefault="003616F5" w:rsidP="003616F5">
            <w:pPr>
              <w:tabs>
                <w:tab w:val="left" w:pos="267"/>
                <w:tab w:val="left" w:pos="462"/>
                <w:tab w:val="left" w:pos="702"/>
              </w:tabs>
              <w:spacing w:after="0" w:line="240" w:lineRule="auto"/>
              <w:jc w:val="both"/>
              <w:rPr>
                <w:rFonts w:ascii="Arial" w:eastAsia="Times New Roman" w:hAnsi="Arial" w:cs="Arial"/>
              </w:rPr>
            </w:pPr>
          </w:p>
          <w:p w:rsidR="003616F5" w:rsidRPr="001674BD" w:rsidRDefault="003616F5" w:rsidP="001D6EB1">
            <w:pPr>
              <w:pStyle w:val="ListParagraph"/>
              <w:numPr>
                <w:ilvl w:val="0"/>
                <w:numId w:val="43"/>
              </w:numPr>
              <w:spacing w:after="0"/>
              <w:rPr>
                <w:rFonts w:ascii="Arial" w:hAnsi="Arial" w:cs="Arial"/>
              </w:rPr>
            </w:pPr>
            <w:r w:rsidRPr="001674BD">
              <w:rPr>
                <w:rFonts w:ascii="Arial" w:hAnsi="Arial" w:cs="Arial"/>
              </w:rPr>
              <w:t>Children under the age of 18</w:t>
            </w:r>
            <w:r w:rsidR="0084038A">
              <w:rPr>
                <w:rFonts w:ascii="Arial" w:hAnsi="Arial" w:cs="Arial"/>
              </w:rPr>
              <w:t xml:space="preserve"> years</w:t>
            </w:r>
          </w:p>
          <w:p w:rsidR="003616F5" w:rsidRPr="001674BD" w:rsidRDefault="003616F5" w:rsidP="001D6EB1">
            <w:pPr>
              <w:pStyle w:val="ListParagraph"/>
              <w:numPr>
                <w:ilvl w:val="0"/>
                <w:numId w:val="43"/>
              </w:numPr>
              <w:spacing w:after="0"/>
              <w:rPr>
                <w:rFonts w:ascii="Arial" w:hAnsi="Arial" w:cs="Arial"/>
              </w:rPr>
            </w:pPr>
            <w:r w:rsidRPr="001674BD">
              <w:rPr>
                <w:rFonts w:ascii="Arial" w:hAnsi="Arial" w:cs="Arial"/>
              </w:rPr>
              <w:t>People who are not registered with a Croydon GP</w:t>
            </w:r>
          </w:p>
          <w:p w:rsidR="003616F5" w:rsidRPr="0084038A" w:rsidRDefault="002F7FFC" w:rsidP="003616F5">
            <w:pPr>
              <w:pStyle w:val="ListParagraph"/>
              <w:numPr>
                <w:ilvl w:val="0"/>
                <w:numId w:val="43"/>
              </w:numPr>
              <w:spacing w:after="0"/>
              <w:rPr>
                <w:rFonts w:ascii="Arial" w:hAnsi="Arial" w:cs="Arial"/>
              </w:rPr>
            </w:pPr>
            <w:r w:rsidRPr="0084038A">
              <w:rPr>
                <w:rFonts w:ascii="Arial" w:hAnsi="Arial" w:cs="Arial"/>
              </w:rPr>
              <w:t xml:space="preserve">Patients who are outside the </w:t>
            </w:r>
            <w:r w:rsidR="0084038A" w:rsidRPr="0084038A">
              <w:rPr>
                <w:rFonts w:ascii="Arial" w:hAnsi="Arial" w:cs="Arial"/>
              </w:rPr>
              <w:t xml:space="preserve">scope of the service specification </w:t>
            </w:r>
          </w:p>
          <w:p w:rsidR="003616F5" w:rsidRPr="001674BD" w:rsidRDefault="00B5704E" w:rsidP="00123473">
            <w:pPr>
              <w:tabs>
                <w:tab w:val="left" w:pos="267"/>
                <w:tab w:val="left" w:pos="462"/>
                <w:tab w:val="left" w:pos="702"/>
              </w:tabs>
              <w:spacing w:after="0" w:line="240" w:lineRule="auto"/>
              <w:jc w:val="both"/>
              <w:rPr>
                <w:rFonts w:ascii="Arial" w:eastAsia="Times New Roman" w:hAnsi="Arial" w:cs="Arial"/>
              </w:rPr>
            </w:pPr>
            <w:r w:rsidRPr="001674BD">
              <w:rPr>
                <w:rFonts w:ascii="Arial" w:eastAsia="Times New Roman" w:hAnsi="Arial" w:cs="Arial"/>
              </w:rPr>
              <w:t>3.3</w:t>
            </w:r>
            <w:r w:rsidR="000555C4" w:rsidRPr="001674BD">
              <w:rPr>
                <w:rFonts w:ascii="Arial" w:eastAsia="Times New Roman" w:hAnsi="Arial" w:cs="Arial"/>
              </w:rPr>
              <w:t>.4</w:t>
            </w:r>
            <w:r w:rsidR="003616F5" w:rsidRPr="001674BD">
              <w:rPr>
                <w:rFonts w:ascii="Arial" w:eastAsia="Times New Roman" w:hAnsi="Arial" w:cs="Arial"/>
              </w:rPr>
              <w:t xml:space="preserve"> Referral policy</w:t>
            </w:r>
          </w:p>
          <w:p w:rsidR="003616F5" w:rsidRPr="001674BD" w:rsidRDefault="003616F5" w:rsidP="003616F5">
            <w:pPr>
              <w:autoSpaceDE w:val="0"/>
              <w:autoSpaceDN w:val="0"/>
              <w:adjustRightInd w:val="0"/>
              <w:spacing w:after="0" w:line="240" w:lineRule="auto"/>
              <w:rPr>
                <w:rFonts w:ascii="Arial" w:hAnsi="Arial" w:cs="Arial"/>
                <w:bCs/>
              </w:rPr>
            </w:pPr>
          </w:p>
          <w:p w:rsidR="003616F5" w:rsidRPr="001674BD" w:rsidRDefault="003616F5" w:rsidP="003616F5">
            <w:pPr>
              <w:autoSpaceDE w:val="0"/>
              <w:autoSpaceDN w:val="0"/>
              <w:adjustRightInd w:val="0"/>
              <w:spacing w:after="0" w:line="240" w:lineRule="auto"/>
              <w:rPr>
                <w:rFonts w:ascii="Arial" w:hAnsi="Arial" w:cs="Arial"/>
                <w:bCs/>
              </w:rPr>
            </w:pPr>
            <w:r w:rsidRPr="001674BD">
              <w:rPr>
                <w:rFonts w:ascii="Arial" w:hAnsi="Arial" w:cs="Arial"/>
                <w:bCs/>
              </w:rPr>
              <w:t>Referrers will be expected to complete a standardised referral form (form to be finalis</w:t>
            </w:r>
            <w:r w:rsidR="002F7FFC" w:rsidRPr="001674BD">
              <w:rPr>
                <w:rFonts w:ascii="Arial" w:hAnsi="Arial" w:cs="Arial"/>
                <w:bCs/>
              </w:rPr>
              <w:t>ed). The P</w:t>
            </w:r>
            <w:r w:rsidRPr="001674BD">
              <w:rPr>
                <w:rFonts w:ascii="Arial" w:hAnsi="Arial" w:cs="Arial"/>
                <w:bCs/>
              </w:rPr>
              <w:t>rovider has the right to refuse to accept a patient or continue to offer a service if the referral form is not completed in full (the referral form should be returned to the originator within one working day, for completion or referral to an alte</w:t>
            </w:r>
            <w:r w:rsidR="002F7FFC" w:rsidRPr="001674BD">
              <w:rPr>
                <w:rFonts w:ascii="Arial" w:hAnsi="Arial" w:cs="Arial"/>
                <w:bCs/>
              </w:rPr>
              <w:t>rnative P</w:t>
            </w:r>
            <w:r w:rsidRPr="001674BD">
              <w:rPr>
                <w:rFonts w:ascii="Arial" w:hAnsi="Arial" w:cs="Arial"/>
                <w:bCs/>
              </w:rPr>
              <w:t>rovider</w:t>
            </w:r>
          </w:p>
          <w:p w:rsidR="00123473" w:rsidRPr="001674BD" w:rsidRDefault="00123473" w:rsidP="003616F5">
            <w:pPr>
              <w:autoSpaceDE w:val="0"/>
              <w:autoSpaceDN w:val="0"/>
              <w:adjustRightInd w:val="0"/>
              <w:spacing w:after="0" w:line="240" w:lineRule="auto"/>
              <w:rPr>
                <w:rFonts w:ascii="Arial" w:hAnsi="Arial" w:cs="Arial"/>
                <w:bCs/>
              </w:rPr>
            </w:pPr>
          </w:p>
          <w:p w:rsidR="00DA5BC4" w:rsidRPr="001674BD" w:rsidRDefault="00B5704E" w:rsidP="003616F5">
            <w:pPr>
              <w:autoSpaceDE w:val="0"/>
              <w:autoSpaceDN w:val="0"/>
              <w:adjustRightInd w:val="0"/>
              <w:spacing w:after="0" w:line="240" w:lineRule="auto"/>
              <w:rPr>
                <w:rFonts w:ascii="Arial" w:hAnsi="Arial" w:cs="Arial"/>
                <w:bCs/>
              </w:rPr>
            </w:pPr>
            <w:r w:rsidRPr="001674BD">
              <w:rPr>
                <w:rFonts w:ascii="Arial" w:hAnsi="Arial" w:cs="Arial"/>
                <w:bCs/>
              </w:rPr>
              <w:t>3.3</w:t>
            </w:r>
            <w:r w:rsidR="000555C4" w:rsidRPr="001674BD">
              <w:rPr>
                <w:rFonts w:ascii="Arial" w:hAnsi="Arial" w:cs="Arial"/>
                <w:bCs/>
              </w:rPr>
              <w:t>.5</w:t>
            </w:r>
            <w:r w:rsidR="002F7FFC" w:rsidRPr="001674BD">
              <w:rPr>
                <w:rFonts w:ascii="Arial" w:hAnsi="Arial" w:cs="Arial"/>
                <w:bCs/>
              </w:rPr>
              <w:t xml:space="preserve"> Requirements of P</w:t>
            </w:r>
            <w:r w:rsidR="00DA5BC4" w:rsidRPr="001674BD">
              <w:rPr>
                <w:rFonts w:ascii="Arial" w:hAnsi="Arial" w:cs="Arial"/>
                <w:bCs/>
              </w:rPr>
              <w:t>rovider(s)</w:t>
            </w:r>
          </w:p>
          <w:p w:rsidR="00DA5BC4" w:rsidRPr="001674BD" w:rsidRDefault="00DA5BC4" w:rsidP="003616F5">
            <w:pPr>
              <w:autoSpaceDE w:val="0"/>
              <w:autoSpaceDN w:val="0"/>
              <w:adjustRightInd w:val="0"/>
              <w:spacing w:after="0" w:line="240" w:lineRule="auto"/>
              <w:rPr>
                <w:rFonts w:ascii="Arial" w:hAnsi="Arial" w:cs="Arial"/>
                <w:bCs/>
              </w:rPr>
            </w:pPr>
          </w:p>
          <w:p w:rsidR="00DA5BC4" w:rsidRPr="001674BD" w:rsidRDefault="002F7FFC" w:rsidP="003616F5">
            <w:pPr>
              <w:autoSpaceDE w:val="0"/>
              <w:autoSpaceDN w:val="0"/>
              <w:adjustRightInd w:val="0"/>
              <w:spacing w:after="0" w:line="240" w:lineRule="auto"/>
              <w:rPr>
                <w:rFonts w:ascii="Arial" w:hAnsi="Arial" w:cs="Arial"/>
                <w:bCs/>
              </w:rPr>
            </w:pPr>
            <w:r w:rsidRPr="001674BD">
              <w:rPr>
                <w:rFonts w:ascii="Arial" w:hAnsi="Arial" w:cs="Arial"/>
              </w:rPr>
              <w:t>Service P</w:t>
            </w:r>
            <w:r w:rsidR="00DA5BC4" w:rsidRPr="001674BD">
              <w:rPr>
                <w:rFonts w:ascii="Arial" w:hAnsi="Arial" w:cs="Arial"/>
              </w:rPr>
              <w:t>roviders working under this contract must:</w:t>
            </w:r>
          </w:p>
          <w:p w:rsidR="00DA5BC4" w:rsidRPr="001674BD" w:rsidRDefault="00DA5BC4" w:rsidP="003616F5">
            <w:pPr>
              <w:autoSpaceDE w:val="0"/>
              <w:autoSpaceDN w:val="0"/>
              <w:adjustRightInd w:val="0"/>
              <w:spacing w:after="0" w:line="240" w:lineRule="auto"/>
              <w:rPr>
                <w:rFonts w:ascii="Arial" w:hAnsi="Arial" w:cs="Arial"/>
                <w:bCs/>
              </w:rPr>
            </w:pPr>
          </w:p>
          <w:p w:rsidR="00DA5BC4" w:rsidRPr="001674BD" w:rsidRDefault="00DA5BC4" w:rsidP="001D6EB1">
            <w:pPr>
              <w:pStyle w:val="ListParagraph"/>
              <w:numPr>
                <w:ilvl w:val="0"/>
                <w:numId w:val="43"/>
              </w:numPr>
              <w:autoSpaceDE w:val="0"/>
              <w:autoSpaceDN w:val="0"/>
              <w:adjustRightInd w:val="0"/>
              <w:spacing w:after="0" w:line="240" w:lineRule="auto"/>
              <w:rPr>
                <w:rFonts w:ascii="Arial" w:hAnsi="Arial" w:cs="Arial"/>
                <w:color w:val="000000"/>
              </w:rPr>
            </w:pPr>
            <w:r w:rsidRPr="001674BD">
              <w:rPr>
                <w:rFonts w:ascii="Arial" w:hAnsi="Arial" w:cs="Arial"/>
                <w:color w:val="000000"/>
              </w:rPr>
              <w:t>Ensure that all service delivery points meet Care Quality Commission (CQC) requirements for the delivery of medical services which as a minimum should be those required for the delivery of General Medical Services</w:t>
            </w:r>
          </w:p>
          <w:p w:rsidR="00DA5BC4" w:rsidRPr="001674BD" w:rsidRDefault="00DA5BC4" w:rsidP="001D6EB1">
            <w:pPr>
              <w:pStyle w:val="ListParagraph"/>
              <w:numPr>
                <w:ilvl w:val="0"/>
                <w:numId w:val="43"/>
              </w:numPr>
              <w:autoSpaceDE w:val="0"/>
              <w:autoSpaceDN w:val="0"/>
              <w:adjustRightInd w:val="0"/>
              <w:spacing w:after="0" w:line="240" w:lineRule="auto"/>
              <w:rPr>
                <w:rFonts w:ascii="Arial" w:hAnsi="Arial" w:cs="Arial"/>
                <w:color w:val="000000"/>
              </w:rPr>
            </w:pPr>
            <w:r w:rsidRPr="001674BD">
              <w:rPr>
                <w:rFonts w:ascii="Arial" w:hAnsi="Arial" w:cs="Arial"/>
                <w:color w:val="000000"/>
              </w:rPr>
              <w:t>Undertake and document a full service risk assessment, in line with NPSA template, for every service delivery site prior to starting this service. This will need to be reviewed by the services’ lead clinician annually thereafter and following critical incidents and key personnel changes</w:t>
            </w:r>
          </w:p>
          <w:p w:rsidR="00DA5BC4" w:rsidRPr="001674BD" w:rsidRDefault="00DA5BC4" w:rsidP="001D6EB1">
            <w:pPr>
              <w:pStyle w:val="ListParagraph"/>
              <w:numPr>
                <w:ilvl w:val="0"/>
                <w:numId w:val="43"/>
              </w:numPr>
              <w:autoSpaceDE w:val="0"/>
              <w:autoSpaceDN w:val="0"/>
              <w:adjustRightInd w:val="0"/>
              <w:spacing w:after="0" w:line="240" w:lineRule="auto"/>
              <w:rPr>
                <w:rFonts w:ascii="Arial" w:hAnsi="Arial" w:cs="Arial"/>
                <w:color w:val="000000"/>
              </w:rPr>
            </w:pPr>
            <w:r w:rsidRPr="001674BD">
              <w:rPr>
                <w:rFonts w:ascii="Arial" w:hAnsi="Arial" w:cs="Arial"/>
                <w:color w:val="000000"/>
              </w:rPr>
              <w:t>Have competent individuals, who are registered health care professionals, named as the service lead and deputy lead at each service delivery site. The service lead and deputy lead will have overall responsibility for ensuring the safe and effective delivery of anticoagulation initiation and monitoring of warfarin at the service delivery site</w:t>
            </w:r>
          </w:p>
          <w:p w:rsidR="009129E2" w:rsidRPr="001674BD" w:rsidRDefault="00DA5BC4" w:rsidP="001D6EB1">
            <w:pPr>
              <w:pStyle w:val="ListParagraph"/>
              <w:numPr>
                <w:ilvl w:val="0"/>
                <w:numId w:val="43"/>
              </w:numPr>
              <w:autoSpaceDE w:val="0"/>
              <w:autoSpaceDN w:val="0"/>
              <w:adjustRightInd w:val="0"/>
              <w:spacing w:after="0" w:line="240" w:lineRule="auto"/>
              <w:rPr>
                <w:rFonts w:ascii="Arial" w:hAnsi="Arial" w:cs="Arial"/>
                <w:color w:val="000000"/>
              </w:rPr>
            </w:pPr>
            <w:r w:rsidRPr="001674BD">
              <w:rPr>
                <w:rFonts w:ascii="Arial" w:hAnsi="Arial" w:cs="Arial"/>
                <w:color w:val="000000"/>
              </w:rPr>
              <w:t>Ensure that all staff i</w:t>
            </w:r>
            <w:r w:rsidR="009129E2" w:rsidRPr="001674BD">
              <w:rPr>
                <w:rFonts w:ascii="Arial" w:hAnsi="Arial" w:cs="Arial"/>
                <w:color w:val="000000"/>
              </w:rPr>
              <w:t xml:space="preserve">nvolved in service delivery are </w:t>
            </w:r>
            <w:r w:rsidRPr="001674BD">
              <w:rPr>
                <w:rFonts w:ascii="Arial" w:hAnsi="Arial" w:cs="Arial"/>
                <w:color w:val="000000"/>
              </w:rPr>
              <w:t>clinically competent to deliver the level of service they are required to provide and have appropriate up to date records to demonstrate this. This includes competence in use of Point of Care Testing (POCT) equipment and the CDSS to aid dosing and patient education</w:t>
            </w:r>
            <w:r w:rsidR="009129E2" w:rsidRPr="001674BD">
              <w:rPr>
                <w:rFonts w:ascii="Arial" w:hAnsi="Arial" w:cs="Arial"/>
                <w:color w:val="000000"/>
              </w:rPr>
              <w:t xml:space="preserve">. Competencies are available at the following link: </w:t>
            </w:r>
          </w:p>
          <w:p w:rsidR="00DA5BC4" w:rsidRPr="001674BD" w:rsidRDefault="00674616" w:rsidP="009129E2">
            <w:pPr>
              <w:pStyle w:val="ListParagraph"/>
              <w:autoSpaceDE w:val="0"/>
              <w:autoSpaceDN w:val="0"/>
              <w:adjustRightInd w:val="0"/>
              <w:spacing w:after="0" w:line="240" w:lineRule="auto"/>
              <w:rPr>
                <w:rFonts w:ascii="Arial" w:hAnsi="Arial" w:cs="Arial"/>
                <w:color w:val="000000"/>
              </w:rPr>
            </w:pPr>
            <w:hyperlink r:id="rId11" w:history="1">
              <w:r w:rsidR="009129E2" w:rsidRPr="001674BD">
                <w:rPr>
                  <w:rStyle w:val="Hyperlink"/>
                  <w:rFonts w:ascii="Arial" w:hAnsi="Arial" w:cs="Arial"/>
                </w:rPr>
                <w:t>http://www.nrls.npsa.nhs.uk/resources/?entryid45=61790&amp;q=0%C2%ACanticoagulant%C2%AC</w:t>
              </w:r>
            </w:hyperlink>
          </w:p>
          <w:p w:rsidR="00DA5BC4" w:rsidRPr="001674BD" w:rsidRDefault="00DA5BC4" w:rsidP="001D6EB1">
            <w:pPr>
              <w:pStyle w:val="ListParagraph"/>
              <w:numPr>
                <w:ilvl w:val="0"/>
                <w:numId w:val="43"/>
              </w:numPr>
              <w:autoSpaceDE w:val="0"/>
              <w:autoSpaceDN w:val="0"/>
              <w:adjustRightInd w:val="0"/>
              <w:spacing w:after="0" w:line="240" w:lineRule="auto"/>
              <w:rPr>
                <w:rFonts w:ascii="Arial" w:hAnsi="Arial" w:cs="Arial"/>
                <w:color w:val="000000"/>
              </w:rPr>
            </w:pPr>
            <w:r w:rsidRPr="001674BD">
              <w:rPr>
                <w:rFonts w:ascii="Arial" w:hAnsi="Arial" w:cs="Arial"/>
                <w:color w:val="000000"/>
              </w:rPr>
              <w:t>Maintain written records of all staff involved with the delivery of the service including training undertaken, level of responsibility and assessment of competence as part of the annual audit cycle</w:t>
            </w:r>
          </w:p>
          <w:p w:rsidR="00DA5BC4" w:rsidRPr="001674BD" w:rsidRDefault="00DA5BC4" w:rsidP="001D6EB1">
            <w:pPr>
              <w:pStyle w:val="ListParagraph"/>
              <w:numPr>
                <w:ilvl w:val="0"/>
                <w:numId w:val="43"/>
              </w:numPr>
              <w:autoSpaceDE w:val="0"/>
              <w:autoSpaceDN w:val="0"/>
              <w:adjustRightInd w:val="0"/>
              <w:spacing w:after="0" w:line="240" w:lineRule="auto"/>
              <w:rPr>
                <w:rFonts w:ascii="Arial" w:hAnsi="Arial" w:cs="Arial"/>
                <w:color w:val="000000"/>
              </w:rPr>
            </w:pPr>
            <w:r w:rsidRPr="001674BD">
              <w:rPr>
                <w:rFonts w:ascii="Arial" w:hAnsi="Arial" w:cs="Arial"/>
                <w:color w:val="000000"/>
              </w:rPr>
              <w:t>Ensure the premises are suitable and appropriately located for easy access for the provision of the patient service specified and that all relevant Health and Safety regulations are complied with</w:t>
            </w:r>
          </w:p>
          <w:p w:rsidR="00DA5BC4" w:rsidRPr="001674BD" w:rsidRDefault="00DA5BC4" w:rsidP="001D6EB1">
            <w:pPr>
              <w:pStyle w:val="ListParagraph"/>
              <w:numPr>
                <w:ilvl w:val="0"/>
                <w:numId w:val="43"/>
              </w:numPr>
              <w:autoSpaceDE w:val="0"/>
              <w:autoSpaceDN w:val="0"/>
              <w:adjustRightInd w:val="0"/>
              <w:spacing w:after="0" w:line="240" w:lineRule="auto"/>
              <w:rPr>
                <w:rFonts w:ascii="Arial" w:hAnsi="Arial" w:cs="Arial"/>
                <w:color w:val="000000"/>
              </w:rPr>
            </w:pPr>
            <w:r w:rsidRPr="001674BD">
              <w:rPr>
                <w:rFonts w:ascii="Arial" w:hAnsi="Arial" w:cs="Arial"/>
                <w:color w:val="000000"/>
              </w:rPr>
              <w:t xml:space="preserve">Provide an appropriate waiting area, consultation room with desk, chairs, lighting, heating, hand washing facilities </w:t>
            </w:r>
            <w:r w:rsidR="004339E6" w:rsidRPr="001674BD">
              <w:rPr>
                <w:rFonts w:ascii="Arial" w:hAnsi="Arial" w:cs="Arial"/>
                <w:color w:val="000000"/>
              </w:rPr>
              <w:t xml:space="preserve">(and access to toilet facilities where able) </w:t>
            </w:r>
            <w:r w:rsidRPr="001674BD">
              <w:rPr>
                <w:rFonts w:ascii="Arial" w:hAnsi="Arial" w:cs="Arial"/>
                <w:color w:val="000000"/>
              </w:rPr>
              <w:t xml:space="preserve">and a telephone </w:t>
            </w:r>
          </w:p>
          <w:p w:rsidR="00DA5BC4" w:rsidRPr="001674BD" w:rsidRDefault="00DA5BC4" w:rsidP="001D6EB1">
            <w:pPr>
              <w:pStyle w:val="ListParagraph"/>
              <w:numPr>
                <w:ilvl w:val="0"/>
                <w:numId w:val="43"/>
              </w:numPr>
              <w:autoSpaceDE w:val="0"/>
              <w:autoSpaceDN w:val="0"/>
              <w:adjustRightInd w:val="0"/>
              <w:spacing w:after="0" w:line="240" w:lineRule="auto"/>
              <w:rPr>
                <w:rFonts w:ascii="Arial" w:hAnsi="Arial" w:cs="Arial"/>
                <w:color w:val="000000"/>
              </w:rPr>
            </w:pPr>
            <w:r w:rsidRPr="001674BD">
              <w:rPr>
                <w:rFonts w:ascii="Arial" w:hAnsi="Arial" w:cs="Arial"/>
                <w:color w:val="000000"/>
              </w:rPr>
              <w:t>Actively monitor at least 20 patients per annum at every service delivery site to ensure that professional competency is maintained and for the service to be cost effective</w:t>
            </w:r>
          </w:p>
          <w:p w:rsidR="00DA5BC4" w:rsidRPr="001674BD" w:rsidRDefault="00DA5BC4" w:rsidP="001D6EB1">
            <w:pPr>
              <w:pStyle w:val="ListParagraph"/>
              <w:numPr>
                <w:ilvl w:val="0"/>
                <w:numId w:val="43"/>
              </w:numPr>
              <w:autoSpaceDE w:val="0"/>
              <w:autoSpaceDN w:val="0"/>
              <w:adjustRightInd w:val="0"/>
              <w:spacing w:after="0" w:line="240" w:lineRule="auto"/>
              <w:rPr>
                <w:rFonts w:ascii="Arial" w:hAnsi="Arial" w:cs="Arial"/>
                <w:color w:val="000000"/>
              </w:rPr>
            </w:pPr>
            <w:r w:rsidRPr="001674BD">
              <w:rPr>
                <w:rFonts w:ascii="Arial" w:hAnsi="Arial" w:cs="Arial"/>
                <w:color w:val="000000"/>
              </w:rPr>
              <w:lastRenderedPageBreak/>
              <w:t xml:space="preserve">Actively monitor a minimum caseload of 20 patients per annum at the service delivery site before being able to provide initiation of warfarin and bridging services at that site </w:t>
            </w:r>
          </w:p>
          <w:p w:rsidR="00DA5BC4" w:rsidRPr="001674BD" w:rsidRDefault="00DA5BC4" w:rsidP="001D6EB1">
            <w:pPr>
              <w:pStyle w:val="ListParagraph"/>
              <w:numPr>
                <w:ilvl w:val="0"/>
                <w:numId w:val="43"/>
              </w:numPr>
              <w:autoSpaceDE w:val="0"/>
              <w:autoSpaceDN w:val="0"/>
              <w:adjustRightInd w:val="0"/>
              <w:spacing w:after="0" w:line="240" w:lineRule="auto"/>
              <w:rPr>
                <w:rFonts w:ascii="Arial" w:hAnsi="Arial" w:cs="Arial"/>
                <w:color w:val="000000"/>
              </w:rPr>
            </w:pPr>
            <w:r w:rsidRPr="001674BD">
              <w:rPr>
                <w:rFonts w:ascii="Arial" w:hAnsi="Arial" w:cs="Arial"/>
                <w:color w:val="000000"/>
              </w:rPr>
              <w:t>Have service continuity plans in place to cover periods of absence for annual leave, study leave, sickness, equipment failure, epidemics and unforeseen events</w:t>
            </w:r>
          </w:p>
          <w:p w:rsidR="00DA5BC4" w:rsidRPr="001674BD" w:rsidRDefault="00DA5BC4" w:rsidP="001D6EB1">
            <w:pPr>
              <w:pStyle w:val="ListParagraph"/>
              <w:numPr>
                <w:ilvl w:val="0"/>
                <w:numId w:val="43"/>
              </w:numPr>
              <w:autoSpaceDE w:val="0"/>
              <w:autoSpaceDN w:val="0"/>
              <w:adjustRightInd w:val="0"/>
              <w:spacing w:after="0" w:line="240" w:lineRule="auto"/>
              <w:rPr>
                <w:rFonts w:ascii="Arial" w:hAnsi="Arial" w:cs="Arial"/>
                <w:color w:val="000000"/>
              </w:rPr>
            </w:pPr>
            <w:r w:rsidRPr="001674BD">
              <w:rPr>
                <w:rFonts w:ascii="Arial" w:hAnsi="Arial" w:cs="Arial"/>
                <w:color w:val="000000"/>
              </w:rPr>
              <w:t>Have adequate storage facilities for equipment and reagents</w:t>
            </w:r>
          </w:p>
          <w:p w:rsidR="00DA5BC4" w:rsidRPr="001674BD" w:rsidRDefault="00DA5BC4" w:rsidP="001D6EB1">
            <w:pPr>
              <w:pStyle w:val="ListParagraph"/>
              <w:numPr>
                <w:ilvl w:val="0"/>
                <w:numId w:val="43"/>
              </w:numPr>
              <w:autoSpaceDE w:val="0"/>
              <w:autoSpaceDN w:val="0"/>
              <w:adjustRightInd w:val="0"/>
              <w:spacing w:after="0" w:line="240" w:lineRule="auto"/>
              <w:rPr>
                <w:rFonts w:ascii="Arial" w:hAnsi="Arial" w:cs="Arial"/>
                <w:color w:val="000000"/>
              </w:rPr>
            </w:pPr>
            <w:r w:rsidRPr="001674BD">
              <w:rPr>
                <w:rFonts w:ascii="Arial" w:hAnsi="Arial" w:cs="Arial"/>
                <w:color w:val="000000"/>
              </w:rPr>
              <w:t>Have adequate indemnity insurance</w:t>
            </w:r>
          </w:p>
          <w:p w:rsidR="00DA5BC4" w:rsidRPr="001674BD" w:rsidRDefault="00DA5BC4" w:rsidP="001D6EB1">
            <w:pPr>
              <w:pStyle w:val="ListParagraph"/>
              <w:numPr>
                <w:ilvl w:val="0"/>
                <w:numId w:val="43"/>
              </w:numPr>
              <w:autoSpaceDE w:val="0"/>
              <w:autoSpaceDN w:val="0"/>
              <w:adjustRightInd w:val="0"/>
              <w:spacing w:after="0" w:line="240" w:lineRule="auto"/>
              <w:rPr>
                <w:rFonts w:ascii="Arial" w:hAnsi="Arial" w:cs="Arial"/>
                <w:color w:val="000000"/>
              </w:rPr>
            </w:pPr>
            <w:r w:rsidRPr="001674BD">
              <w:rPr>
                <w:rFonts w:ascii="Arial" w:hAnsi="Arial" w:cs="Arial"/>
                <w:color w:val="000000"/>
              </w:rPr>
              <w:t>Ensure that all staff involved in service provision have completed Enhanced Disclosure and Barring Service (DBS) checks</w:t>
            </w:r>
          </w:p>
          <w:p w:rsidR="00DA5BC4" w:rsidRPr="001674BD" w:rsidRDefault="00DA5BC4" w:rsidP="001D6EB1">
            <w:pPr>
              <w:pStyle w:val="ListParagraph"/>
              <w:numPr>
                <w:ilvl w:val="0"/>
                <w:numId w:val="43"/>
              </w:numPr>
              <w:autoSpaceDE w:val="0"/>
              <w:autoSpaceDN w:val="0"/>
              <w:adjustRightInd w:val="0"/>
              <w:spacing w:after="0" w:line="240" w:lineRule="auto"/>
              <w:rPr>
                <w:rFonts w:ascii="Arial" w:hAnsi="Arial" w:cs="Arial"/>
                <w:bCs/>
              </w:rPr>
            </w:pPr>
            <w:r w:rsidRPr="001674BD">
              <w:rPr>
                <w:rFonts w:ascii="Arial" w:hAnsi="Arial" w:cs="Arial"/>
                <w:color w:val="000000"/>
              </w:rPr>
              <w:t>Ensure that all staff are vaccinated against Hepatitis B and have undertaken training for CPR</w:t>
            </w:r>
          </w:p>
          <w:p w:rsidR="00DA5BC4" w:rsidRPr="001674BD" w:rsidRDefault="00DA5BC4" w:rsidP="003616F5">
            <w:pPr>
              <w:autoSpaceDE w:val="0"/>
              <w:autoSpaceDN w:val="0"/>
              <w:adjustRightInd w:val="0"/>
              <w:spacing w:after="0" w:line="240" w:lineRule="auto"/>
              <w:rPr>
                <w:rFonts w:ascii="Arial" w:hAnsi="Arial" w:cs="Arial"/>
                <w:bCs/>
              </w:rPr>
            </w:pPr>
          </w:p>
          <w:p w:rsidR="009129E2" w:rsidRDefault="009129E2" w:rsidP="009129E2">
            <w:pPr>
              <w:spacing w:after="0"/>
              <w:rPr>
                <w:rFonts w:ascii="Arial" w:hAnsi="Arial" w:cs="Arial"/>
              </w:rPr>
            </w:pPr>
            <w:r w:rsidRPr="001674BD">
              <w:rPr>
                <w:rFonts w:ascii="Arial" w:hAnsi="Arial" w:cs="Arial"/>
              </w:rPr>
              <w:t>3.</w:t>
            </w:r>
            <w:r w:rsidR="00B5704E" w:rsidRPr="001674BD">
              <w:rPr>
                <w:rFonts w:ascii="Arial" w:hAnsi="Arial" w:cs="Arial"/>
              </w:rPr>
              <w:t>3</w:t>
            </w:r>
            <w:r w:rsidR="000555C4" w:rsidRPr="001674BD">
              <w:rPr>
                <w:rFonts w:ascii="Arial" w:hAnsi="Arial" w:cs="Arial"/>
              </w:rPr>
              <w:t>.6</w:t>
            </w:r>
            <w:r w:rsidR="001674BD">
              <w:rPr>
                <w:rFonts w:ascii="Arial" w:hAnsi="Arial" w:cs="Arial"/>
              </w:rPr>
              <w:t xml:space="preserve"> Registration </w:t>
            </w:r>
          </w:p>
          <w:p w:rsidR="001674BD" w:rsidRPr="001674BD" w:rsidRDefault="001674BD" w:rsidP="009129E2">
            <w:pPr>
              <w:spacing w:after="0"/>
              <w:rPr>
                <w:rFonts w:ascii="Arial" w:hAnsi="Arial" w:cs="Arial"/>
              </w:rPr>
            </w:pPr>
          </w:p>
          <w:p w:rsidR="009129E2" w:rsidRPr="001674BD" w:rsidRDefault="009129E2" w:rsidP="001674BD">
            <w:pPr>
              <w:spacing w:after="0"/>
              <w:rPr>
                <w:rFonts w:ascii="Arial" w:hAnsi="Arial" w:cs="Arial"/>
              </w:rPr>
            </w:pPr>
            <w:r w:rsidRPr="001674BD">
              <w:rPr>
                <w:rFonts w:ascii="Arial" w:hAnsi="Arial" w:cs="Arial"/>
              </w:rPr>
              <w:t xml:space="preserve">The Provider will keep comprehensive registration and management records for all patients referred into the service by using the agreed </w:t>
            </w:r>
            <w:r w:rsidRPr="001674BD">
              <w:rPr>
                <w:rFonts w:ascii="Arial" w:hAnsi="Arial" w:cs="Arial"/>
                <w:b/>
              </w:rPr>
              <w:t>proprietary software</w:t>
            </w:r>
            <w:r w:rsidRPr="001674BD">
              <w:rPr>
                <w:rFonts w:ascii="Arial" w:hAnsi="Arial" w:cs="Arial"/>
              </w:rPr>
              <w:t>. Providers will be responsible for the licensing of the software, ensuring compatibility with their own clinical system or on either an integrated or on a “stand-alone” basis. All documents must be stored safely and securely by the Provider and be open to clinical scrutiny as appropriate. The Provider will also be expected to operate a call and recall system for each patient.</w:t>
            </w:r>
          </w:p>
          <w:p w:rsidR="009129E2" w:rsidRPr="001674BD" w:rsidRDefault="009129E2" w:rsidP="003616F5">
            <w:pPr>
              <w:autoSpaceDE w:val="0"/>
              <w:autoSpaceDN w:val="0"/>
              <w:adjustRightInd w:val="0"/>
              <w:spacing w:after="0" w:line="240" w:lineRule="auto"/>
              <w:rPr>
                <w:rFonts w:ascii="Arial" w:hAnsi="Arial" w:cs="Arial"/>
                <w:bCs/>
              </w:rPr>
            </w:pPr>
          </w:p>
          <w:p w:rsidR="003616F5" w:rsidRPr="001674BD" w:rsidRDefault="00B5704E" w:rsidP="003616F5">
            <w:pPr>
              <w:spacing w:after="0"/>
              <w:rPr>
                <w:rFonts w:ascii="Arial" w:hAnsi="Arial" w:cs="Arial"/>
              </w:rPr>
            </w:pPr>
            <w:r w:rsidRPr="001674BD">
              <w:rPr>
                <w:rFonts w:ascii="Arial" w:hAnsi="Arial" w:cs="Arial"/>
              </w:rPr>
              <w:t>3.3</w:t>
            </w:r>
            <w:r w:rsidR="009129E2" w:rsidRPr="001674BD">
              <w:rPr>
                <w:rFonts w:ascii="Arial" w:hAnsi="Arial" w:cs="Arial"/>
              </w:rPr>
              <w:t>.</w:t>
            </w:r>
            <w:r w:rsidR="000555C4" w:rsidRPr="001674BD">
              <w:rPr>
                <w:rFonts w:ascii="Arial" w:hAnsi="Arial" w:cs="Arial"/>
              </w:rPr>
              <w:t>7</w:t>
            </w:r>
            <w:r w:rsidR="00123473" w:rsidRPr="001674BD">
              <w:rPr>
                <w:rFonts w:ascii="Arial" w:hAnsi="Arial" w:cs="Arial"/>
              </w:rPr>
              <w:t xml:space="preserve"> </w:t>
            </w:r>
            <w:r w:rsidR="003616F5" w:rsidRPr="001674BD">
              <w:rPr>
                <w:rFonts w:ascii="Arial" w:hAnsi="Arial" w:cs="Arial"/>
              </w:rPr>
              <w:t>Interdependenc</w:t>
            </w:r>
            <w:r w:rsidR="002F7FFC" w:rsidRPr="001674BD">
              <w:rPr>
                <w:rFonts w:ascii="Arial" w:hAnsi="Arial" w:cs="Arial"/>
              </w:rPr>
              <w:t>e with other services/P</w:t>
            </w:r>
            <w:r w:rsidR="002F7B5C" w:rsidRPr="001674BD">
              <w:rPr>
                <w:rFonts w:ascii="Arial" w:hAnsi="Arial" w:cs="Arial"/>
              </w:rPr>
              <w:t>roviders</w:t>
            </w:r>
          </w:p>
          <w:p w:rsidR="002F7B5C" w:rsidRPr="001674BD" w:rsidRDefault="002F7B5C" w:rsidP="003616F5">
            <w:pPr>
              <w:spacing w:after="0"/>
              <w:rPr>
                <w:rFonts w:ascii="Arial" w:hAnsi="Arial" w:cs="Arial"/>
              </w:rPr>
            </w:pPr>
          </w:p>
          <w:p w:rsidR="003616F5" w:rsidRPr="001674BD" w:rsidRDefault="003616F5" w:rsidP="001D6EB1">
            <w:pPr>
              <w:pStyle w:val="ListParagraph"/>
              <w:numPr>
                <w:ilvl w:val="0"/>
                <w:numId w:val="43"/>
              </w:numPr>
              <w:spacing w:after="0"/>
              <w:rPr>
                <w:rFonts w:ascii="Arial" w:hAnsi="Arial" w:cs="Arial"/>
              </w:rPr>
            </w:pPr>
            <w:r w:rsidRPr="001674BD">
              <w:rPr>
                <w:rFonts w:ascii="Arial" w:hAnsi="Arial" w:cs="Arial"/>
              </w:rPr>
              <w:t>Acute Medical Unit (AMU) and Edgecombe Unit at CHS</w:t>
            </w:r>
          </w:p>
          <w:p w:rsidR="003616F5" w:rsidRPr="001674BD" w:rsidRDefault="003616F5" w:rsidP="001D6EB1">
            <w:pPr>
              <w:pStyle w:val="ListParagraph"/>
              <w:numPr>
                <w:ilvl w:val="0"/>
                <w:numId w:val="43"/>
              </w:numPr>
              <w:spacing w:after="0"/>
              <w:rPr>
                <w:rFonts w:ascii="Arial" w:hAnsi="Arial" w:cs="Arial"/>
              </w:rPr>
            </w:pPr>
            <w:r w:rsidRPr="001674BD">
              <w:rPr>
                <w:rFonts w:ascii="Arial" w:hAnsi="Arial" w:cs="Arial"/>
              </w:rPr>
              <w:t>A&amp;E at CHS</w:t>
            </w:r>
          </w:p>
          <w:p w:rsidR="003616F5" w:rsidRPr="001674BD" w:rsidRDefault="000555C4" w:rsidP="001D6EB1">
            <w:pPr>
              <w:pStyle w:val="ListParagraph"/>
              <w:numPr>
                <w:ilvl w:val="0"/>
                <w:numId w:val="43"/>
              </w:numPr>
              <w:spacing w:after="0"/>
              <w:rPr>
                <w:rFonts w:ascii="Arial" w:hAnsi="Arial" w:cs="Arial"/>
              </w:rPr>
            </w:pPr>
            <w:r w:rsidRPr="001674BD">
              <w:rPr>
                <w:rFonts w:ascii="Arial" w:hAnsi="Arial" w:cs="Arial"/>
              </w:rPr>
              <w:t xml:space="preserve">Cardiology, or other acute services </w:t>
            </w:r>
            <w:r w:rsidR="003616F5" w:rsidRPr="001674BD">
              <w:rPr>
                <w:rFonts w:ascii="Arial" w:hAnsi="Arial" w:cs="Arial"/>
              </w:rPr>
              <w:t>at CHS</w:t>
            </w:r>
          </w:p>
          <w:p w:rsidR="003616F5" w:rsidRPr="001674BD" w:rsidRDefault="003616F5" w:rsidP="001D6EB1">
            <w:pPr>
              <w:pStyle w:val="ListParagraph"/>
              <w:numPr>
                <w:ilvl w:val="0"/>
                <w:numId w:val="43"/>
              </w:numPr>
              <w:spacing w:after="0"/>
              <w:rPr>
                <w:rFonts w:ascii="Arial" w:hAnsi="Arial" w:cs="Arial"/>
              </w:rPr>
            </w:pPr>
            <w:r w:rsidRPr="001674BD">
              <w:rPr>
                <w:rFonts w:ascii="Arial" w:hAnsi="Arial" w:cs="Arial"/>
              </w:rPr>
              <w:t>Consultant haematologists at CHS</w:t>
            </w:r>
          </w:p>
          <w:p w:rsidR="003616F5" w:rsidRPr="001674BD" w:rsidRDefault="000555C4" w:rsidP="001D6EB1">
            <w:pPr>
              <w:pStyle w:val="ListParagraph"/>
              <w:numPr>
                <w:ilvl w:val="0"/>
                <w:numId w:val="43"/>
              </w:numPr>
              <w:spacing w:after="0"/>
              <w:rPr>
                <w:rFonts w:ascii="Arial" w:hAnsi="Arial" w:cs="Arial"/>
              </w:rPr>
            </w:pPr>
            <w:r w:rsidRPr="001674BD">
              <w:rPr>
                <w:rFonts w:ascii="Arial" w:hAnsi="Arial" w:cs="Arial"/>
              </w:rPr>
              <w:t>Other Trusts</w:t>
            </w:r>
          </w:p>
          <w:p w:rsidR="000555C4" w:rsidRPr="001674BD" w:rsidRDefault="000555C4" w:rsidP="001D6EB1">
            <w:pPr>
              <w:pStyle w:val="ListParagraph"/>
              <w:numPr>
                <w:ilvl w:val="0"/>
                <w:numId w:val="43"/>
              </w:numPr>
              <w:spacing w:after="0"/>
              <w:rPr>
                <w:rFonts w:ascii="Arial" w:hAnsi="Arial" w:cs="Arial"/>
              </w:rPr>
            </w:pPr>
            <w:r w:rsidRPr="001674BD">
              <w:rPr>
                <w:rFonts w:ascii="Arial" w:hAnsi="Arial" w:cs="Arial"/>
              </w:rPr>
              <w:t>GP practices</w:t>
            </w:r>
          </w:p>
          <w:p w:rsidR="000555C4" w:rsidRPr="001674BD" w:rsidRDefault="000555C4" w:rsidP="001D6EB1">
            <w:pPr>
              <w:pStyle w:val="ListParagraph"/>
              <w:numPr>
                <w:ilvl w:val="0"/>
                <w:numId w:val="43"/>
              </w:numPr>
              <w:spacing w:after="0"/>
              <w:rPr>
                <w:rFonts w:ascii="Arial" w:hAnsi="Arial" w:cs="Arial"/>
              </w:rPr>
            </w:pPr>
            <w:r w:rsidRPr="001674BD">
              <w:rPr>
                <w:rFonts w:ascii="Arial" w:hAnsi="Arial" w:cs="Arial"/>
              </w:rPr>
              <w:t>Community pharmacists</w:t>
            </w:r>
          </w:p>
          <w:p w:rsidR="000555C4" w:rsidRPr="001674BD" w:rsidRDefault="000555C4" w:rsidP="001D6EB1">
            <w:pPr>
              <w:pStyle w:val="ListParagraph"/>
              <w:numPr>
                <w:ilvl w:val="0"/>
                <w:numId w:val="43"/>
              </w:numPr>
              <w:spacing w:after="0"/>
              <w:rPr>
                <w:rFonts w:ascii="Arial" w:hAnsi="Arial" w:cs="Arial"/>
              </w:rPr>
            </w:pPr>
            <w:r w:rsidRPr="001674BD">
              <w:rPr>
                <w:rFonts w:ascii="Arial" w:hAnsi="Arial" w:cs="Arial"/>
              </w:rPr>
              <w:t>Specialist services</w:t>
            </w:r>
          </w:p>
          <w:p w:rsidR="000555C4" w:rsidRPr="001674BD" w:rsidRDefault="000555C4" w:rsidP="001D6EB1">
            <w:pPr>
              <w:pStyle w:val="ListParagraph"/>
              <w:numPr>
                <w:ilvl w:val="0"/>
                <w:numId w:val="43"/>
              </w:numPr>
              <w:spacing w:after="0"/>
              <w:rPr>
                <w:rFonts w:ascii="Arial" w:hAnsi="Arial" w:cs="Arial"/>
              </w:rPr>
            </w:pPr>
            <w:r w:rsidRPr="001674BD">
              <w:rPr>
                <w:rFonts w:ascii="Arial" w:hAnsi="Arial" w:cs="Arial"/>
              </w:rPr>
              <w:t>Commissioners</w:t>
            </w:r>
          </w:p>
          <w:p w:rsidR="000555C4" w:rsidRPr="001674BD" w:rsidRDefault="002F7FFC" w:rsidP="001D6EB1">
            <w:pPr>
              <w:pStyle w:val="ListParagraph"/>
              <w:numPr>
                <w:ilvl w:val="0"/>
                <w:numId w:val="43"/>
              </w:numPr>
              <w:spacing w:after="0"/>
              <w:rPr>
                <w:rFonts w:ascii="Arial" w:hAnsi="Arial" w:cs="Arial"/>
              </w:rPr>
            </w:pPr>
            <w:r w:rsidRPr="001674BD">
              <w:rPr>
                <w:rFonts w:ascii="Arial" w:hAnsi="Arial" w:cs="Arial"/>
              </w:rPr>
              <w:t>GP IT system P</w:t>
            </w:r>
            <w:r w:rsidR="000555C4" w:rsidRPr="001674BD">
              <w:rPr>
                <w:rFonts w:ascii="Arial" w:hAnsi="Arial" w:cs="Arial"/>
              </w:rPr>
              <w:t>roviders</w:t>
            </w:r>
          </w:p>
          <w:p w:rsidR="000555C4" w:rsidRPr="001674BD" w:rsidRDefault="001D6EB1" w:rsidP="001D6EB1">
            <w:pPr>
              <w:pStyle w:val="ListParagraph"/>
              <w:numPr>
                <w:ilvl w:val="0"/>
                <w:numId w:val="43"/>
              </w:numPr>
              <w:spacing w:after="0"/>
              <w:rPr>
                <w:rFonts w:ascii="Arial" w:hAnsi="Arial" w:cs="Arial"/>
              </w:rPr>
            </w:pPr>
            <w:r w:rsidRPr="001674BD">
              <w:rPr>
                <w:rFonts w:ascii="Arial" w:hAnsi="Arial" w:cs="Arial"/>
              </w:rPr>
              <w:t>Nursing</w:t>
            </w:r>
            <w:r w:rsidR="000555C4" w:rsidRPr="001674BD">
              <w:rPr>
                <w:rFonts w:ascii="Arial" w:hAnsi="Arial" w:cs="Arial"/>
              </w:rPr>
              <w:t xml:space="preserve"> and residential homes</w:t>
            </w:r>
          </w:p>
          <w:p w:rsidR="000555C4" w:rsidRPr="001674BD" w:rsidRDefault="000555C4" w:rsidP="001D6EB1">
            <w:pPr>
              <w:pStyle w:val="ListParagraph"/>
              <w:numPr>
                <w:ilvl w:val="0"/>
                <w:numId w:val="43"/>
              </w:numPr>
              <w:spacing w:after="0"/>
              <w:rPr>
                <w:rFonts w:ascii="Arial" w:hAnsi="Arial" w:cs="Arial"/>
              </w:rPr>
            </w:pPr>
            <w:r w:rsidRPr="001674BD">
              <w:rPr>
                <w:rFonts w:ascii="Arial" w:hAnsi="Arial" w:cs="Arial"/>
              </w:rPr>
              <w:t>CCG’s Medicines Optimisation team</w:t>
            </w:r>
          </w:p>
          <w:p w:rsidR="000555C4" w:rsidRPr="001674BD" w:rsidRDefault="000555C4" w:rsidP="001D6EB1">
            <w:pPr>
              <w:pStyle w:val="ListParagraph"/>
              <w:numPr>
                <w:ilvl w:val="0"/>
                <w:numId w:val="43"/>
              </w:numPr>
              <w:spacing w:after="0"/>
              <w:rPr>
                <w:rFonts w:ascii="Arial" w:hAnsi="Arial" w:cs="Arial"/>
              </w:rPr>
            </w:pPr>
            <w:r w:rsidRPr="001674BD">
              <w:rPr>
                <w:rFonts w:ascii="Arial" w:hAnsi="Arial" w:cs="Arial"/>
              </w:rPr>
              <w:t>CCG Quality and Safety teams</w:t>
            </w:r>
          </w:p>
          <w:p w:rsidR="000555C4" w:rsidRPr="001674BD" w:rsidRDefault="000555C4" w:rsidP="000555C4">
            <w:pPr>
              <w:spacing w:after="0"/>
              <w:ind w:left="360"/>
              <w:rPr>
                <w:rFonts w:ascii="Arial" w:hAnsi="Arial" w:cs="Arial"/>
              </w:rPr>
            </w:pPr>
          </w:p>
          <w:p w:rsidR="009129E2" w:rsidRPr="001674BD" w:rsidRDefault="009129E2" w:rsidP="009129E2">
            <w:pPr>
              <w:spacing w:after="0"/>
              <w:rPr>
                <w:rFonts w:ascii="Arial" w:hAnsi="Arial" w:cs="Arial"/>
              </w:rPr>
            </w:pPr>
            <w:r w:rsidRPr="001674BD">
              <w:rPr>
                <w:rFonts w:ascii="Arial" w:hAnsi="Arial" w:cs="Arial"/>
              </w:rPr>
              <w:t>3.</w:t>
            </w:r>
            <w:r w:rsidR="00B5704E" w:rsidRPr="001674BD">
              <w:rPr>
                <w:rFonts w:ascii="Arial" w:hAnsi="Arial" w:cs="Arial"/>
              </w:rPr>
              <w:t>3</w:t>
            </w:r>
            <w:r w:rsidR="000555C4" w:rsidRPr="001674BD">
              <w:rPr>
                <w:rFonts w:ascii="Arial" w:hAnsi="Arial" w:cs="Arial"/>
              </w:rPr>
              <w:t>.8</w:t>
            </w:r>
            <w:r w:rsidRPr="001674BD">
              <w:rPr>
                <w:rFonts w:ascii="Arial" w:hAnsi="Arial" w:cs="Arial"/>
              </w:rPr>
              <w:t xml:space="preserve"> Informing patients and carers</w:t>
            </w:r>
          </w:p>
          <w:p w:rsidR="009129E2" w:rsidRPr="001674BD" w:rsidRDefault="009129E2" w:rsidP="009129E2">
            <w:pPr>
              <w:spacing w:after="0"/>
              <w:rPr>
                <w:rFonts w:ascii="Arial" w:hAnsi="Arial" w:cs="Arial"/>
                <w:b/>
              </w:rPr>
            </w:pPr>
          </w:p>
          <w:p w:rsidR="009129E2" w:rsidRPr="001674BD" w:rsidRDefault="002F7FFC" w:rsidP="009129E2">
            <w:pPr>
              <w:spacing w:after="0"/>
              <w:rPr>
                <w:rFonts w:ascii="Arial" w:hAnsi="Arial" w:cs="Arial"/>
              </w:rPr>
            </w:pPr>
            <w:r w:rsidRPr="001674BD">
              <w:rPr>
                <w:rFonts w:ascii="Arial" w:hAnsi="Arial" w:cs="Arial"/>
              </w:rPr>
              <w:t>The P</w:t>
            </w:r>
            <w:r w:rsidR="009129E2" w:rsidRPr="001674BD">
              <w:rPr>
                <w:rFonts w:ascii="Arial" w:hAnsi="Arial" w:cs="Arial"/>
              </w:rPr>
              <w:t xml:space="preserve">rovider undertaking this service will: </w:t>
            </w:r>
          </w:p>
          <w:p w:rsidR="001F5AA6" w:rsidRPr="001674BD" w:rsidRDefault="001F5AA6" w:rsidP="009129E2">
            <w:pPr>
              <w:spacing w:after="0"/>
              <w:rPr>
                <w:rFonts w:ascii="Arial" w:hAnsi="Arial" w:cs="Arial"/>
              </w:rPr>
            </w:pPr>
          </w:p>
          <w:p w:rsidR="009129E2" w:rsidRPr="001674BD" w:rsidRDefault="009129E2" w:rsidP="001D6EB1">
            <w:pPr>
              <w:pStyle w:val="ListParagraph"/>
              <w:numPr>
                <w:ilvl w:val="0"/>
                <w:numId w:val="43"/>
              </w:numPr>
              <w:spacing w:after="0" w:line="240" w:lineRule="auto"/>
              <w:contextualSpacing w:val="0"/>
              <w:rPr>
                <w:rFonts w:ascii="Arial" w:hAnsi="Arial" w:cs="Arial"/>
              </w:rPr>
            </w:pPr>
            <w:r w:rsidRPr="001674BD">
              <w:rPr>
                <w:rFonts w:ascii="Arial" w:hAnsi="Arial" w:cs="Arial"/>
              </w:rPr>
              <w:t>Ensure patients are fully educated regarding their condition and are fully involved in the planning of their treatment programme including the use of visual aids to support concordance</w:t>
            </w:r>
          </w:p>
          <w:p w:rsidR="009129E2" w:rsidRPr="001674BD" w:rsidRDefault="009129E2" w:rsidP="001D6EB1">
            <w:pPr>
              <w:pStyle w:val="ListParagraph"/>
              <w:numPr>
                <w:ilvl w:val="0"/>
                <w:numId w:val="43"/>
              </w:numPr>
              <w:spacing w:after="0" w:line="240" w:lineRule="auto"/>
              <w:contextualSpacing w:val="0"/>
              <w:rPr>
                <w:rFonts w:ascii="Arial" w:hAnsi="Arial" w:cs="Arial"/>
              </w:rPr>
            </w:pPr>
            <w:r w:rsidRPr="001674BD">
              <w:rPr>
                <w:rFonts w:ascii="Arial" w:hAnsi="Arial" w:cs="Arial"/>
              </w:rPr>
              <w:t>Prepare with the patient an individual management plan; that outlines the diagnosis, planned duration and therapeutic range to be obtained</w:t>
            </w:r>
          </w:p>
          <w:p w:rsidR="009129E2" w:rsidRPr="001674BD" w:rsidRDefault="009129E2" w:rsidP="001D6EB1">
            <w:pPr>
              <w:pStyle w:val="ListParagraph"/>
              <w:numPr>
                <w:ilvl w:val="0"/>
                <w:numId w:val="43"/>
              </w:numPr>
              <w:spacing w:after="0" w:line="240" w:lineRule="auto"/>
              <w:contextualSpacing w:val="0"/>
              <w:rPr>
                <w:rFonts w:ascii="Arial" w:hAnsi="Arial" w:cs="Arial"/>
              </w:rPr>
            </w:pPr>
            <w:r w:rsidRPr="001674BD">
              <w:rPr>
                <w:rFonts w:ascii="Arial" w:hAnsi="Arial" w:cs="Arial"/>
              </w:rPr>
              <w:t>Ensure that each patient receives both verbal and written advice (NPSA Oral Anti-coagulation Therapy Pack including the “Yellow Book”) and that this information is in the appropriate format depending on the needs of each patient.</w:t>
            </w:r>
          </w:p>
          <w:p w:rsidR="009129E2" w:rsidRPr="001674BD" w:rsidRDefault="009129E2" w:rsidP="001D6EB1">
            <w:pPr>
              <w:pStyle w:val="ListParagraph"/>
              <w:numPr>
                <w:ilvl w:val="0"/>
                <w:numId w:val="43"/>
              </w:numPr>
              <w:spacing w:after="0" w:line="240" w:lineRule="auto"/>
              <w:contextualSpacing w:val="0"/>
              <w:rPr>
                <w:rFonts w:ascii="Arial" w:hAnsi="Arial" w:cs="Arial"/>
              </w:rPr>
            </w:pPr>
            <w:r w:rsidRPr="001674BD">
              <w:rPr>
                <w:rFonts w:ascii="Arial" w:hAnsi="Arial" w:cs="Arial"/>
              </w:rPr>
              <w:t xml:space="preserve">In some circumstances, provided the patient has given consent, treatment and </w:t>
            </w:r>
            <w:r w:rsidRPr="001674BD">
              <w:rPr>
                <w:rFonts w:ascii="Arial" w:hAnsi="Arial" w:cs="Arial"/>
              </w:rPr>
              <w:lastRenderedPageBreak/>
              <w:t>planning may be discussed with the patient’s family and/or carer</w:t>
            </w:r>
          </w:p>
          <w:p w:rsidR="009129E2" w:rsidRPr="001674BD" w:rsidRDefault="009129E2" w:rsidP="001D6EB1">
            <w:pPr>
              <w:pStyle w:val="ListParagraph"/>
              <w:numPr>
                <w:ilvl w:val="0"/>
                <w:numId w:val="43"/>
              </w:numPr>
              <w:spacing w:after="0" w:line="240" w:lineRule="auto"/>
              <w:contextualSpacing w:val="0"/>
              <w:rPr>
                <w:rFonts w:ascii="Arial" w:hAnsi="Arial" w:cs="Arial"/>
              </w:rPr>
            </w:pPr>
            <w:r w:rsidRPr="001674BD">
              <w:rPr>
                <w:rFonts w:ascii="Arial" w:hAnsi="Arial" w:cs="Arial"/>
              </w:rPr>
              <w:t>Ensure all staff are sensitive to the cultural, ethnic and communication needs for people whom English is not a first language, including BSL users or who may have cognitive and/or behavioural problems or disabilities. These factors should be taken into consideration to facilitate effective consultations. Arrangements for consultation with non-English speakers and those with sensory impairments should be provided at no additional cost to the commissioner of this service or the patients.</w:t>
            </w:r>
          </w:p>
          <w:p w:rsidR="009129E2" w:rsidRPr="001674BD" w:rsidRDefault="009129E2" w:rsidP="001D6EB1">
            <w:pPr>
              <w:pStyle w:val="ListParagraph"/>
              <w:numPr>
                <w:ilvl w:val="0"/>
                <w:numId w:val="43"/>
              </w:numPr>
              <w:spacing w:after="0" w:line="240" w:lineRule="auto"/>
              <w:contextualSpacing w:val="0"/>
              <w:rPr>
                <w:rFonts w:ascii="Arial" w:hAnsi="Arial" w:cs="Arial"/>
              </w:rPr>
            </w:pPr>
            <w:r w:rsidRPr="001674BD">
              <w:rPr>
                <w:rFonts w:ascii="Arial" w:hAnsi="Arial" w:cs="Arial"/>
              </w:rPr>
              <w:t>Ensure a telephone advice line or other appropriate medium depending on the needs of all service users, is in place for patients who require advice regarding their anti-coagulation management. Contact details must be clearly printed on the patient’s information booklet and must state when advice is available. The Provider will make arrangements for efficient and timely response to patient enquiries within one day of receipt.</w:t>
            </w:r>
          </w:p>
          <w:p w:rsidR="009129E2" w:rsidRPr="001674BD" w:rsidRDefault="009129E2" w:rsidP="001D6EB1">
            <w:pPr>
              <w:pStyle w:val="ListParagraph"/>
              <w:numPr>
                <w:ilvl w:val="0"/>
                <w:numId w:val="43"/>
              </w:numPr>
              <w:spacing w:after="0" w:line="240" w:lineRule="auto"/>
              <w:contextualSpacing w:val="0"/>
              <w:rPr>
                <w:rFonts w:ascii="Arial" w:hAnsi="Arial" w:cs="Arial"/>
              </w:rPr>
            </w:pPr>
            <w:r w:rsidRPr="001674BD">
              <w:rPr>
                <w:rFonts w:ascii="Arial" w:hAnsi="Arial" w:cs="Arial"/>
              </w:rPr>
              <w:t>Ensure the patients are aware of how they obtain advice or treatment OOHs of the service being provided</w:t>
            </w:r>
          </w:p>
          <w:p w:rsidR="009129E2" w:rsidRPr="001674BD" w:rsidRDefault="009129E2" w:rsidP="001D6EB1">
            <w:pPr>
              <w:pStyle w:val="ListParagraph"/>
              <w:numPr>
                <w:ilvl w:val="0"/>
                <w:numId w:val="43"/>
              </w:numPr>
              <w:spacing w:after="0" w:line="240" w:lineRule="auto"/>
              <w:contextualSpacing w:val="0"/>
              <w:rPr>
                <w:rFonts w:ascii="Arial" w:hAnsi="Arial" w:cs="Arial"/>
              </w:rPr>
            </w:pPr>
            <w:r w:rsidRPr="001674BD">
              <w:rPr>
                <w:rFonts w:ascii="Arial" w:hAnsi="Arial" w:cs="Arial"/>
              </w:rPr>
              <w:t>Ensure all patients referred to the service (and/or their carers and support staff where appropriate) understand how to manage and prevent complications of their condition including the provision of patient-held booklet, referring back to their GP as appropriate for further support</w:t>
            </w:r>
          </w:p>
          <w:p w:rsidR="009129E2" w:rsidRPr="001674BD" w:rsidRDefault="009129E2" w:rsidP="001D6EB1">
            <w:pPr>
              <w:pStyle w:val="ListParagraph"/>
              <w:numPr>
                <w:ilvl w:val="0"/>
                <w:numId w:val="43"/>
              </w:numPr>
              <w:spacing w:after="0" w:line="240" w:lineRule="auto"/>
              <w:contextualSpacing w:val="0"/>
              <w:rPr>
                <w:rFonts w:ascii="Arial" w:hAnsi="Arial" w:cs="Arial"/>
              </w:rPr>
            </w:pPr>
            <w:r w:rsidRPr="001674BD">
              <w:rPr>
                <w:rFonts w:ascii="Arial" w:hAnsi="Arial" w:cs="Arial"/>
              </w:rPr>
              <w:t>Where patients do not have the capacity to make decisions, healthcare professionals should follow the DH guidelines – ‘Reference guide to consent for examination and treatment’ (2009).</w:t>
            </w:r>
          </w:p>
          <w:p w:rsidR="009129E2" w:rsidRPr="001674BD" w:rsidRDefault="009129E2" w:rsidP="001D6EB1">
            <w:pPr>
              <w:pStyle w:val="ListParagraph"/>
              <w:numPr>
                <w:ilvl w:val="0"/>
                <w:numId w:val="43"/>
              </w:numPr>
              <w:spacing w:after="0" w:line="240" w:lineRule="auto"/>
              <w:contextualSpacing w:val="0"/>
              <w:rPr>
                <w:rFonts w:ascii="Arial" w:hAnsi="Arial" w:cs="Arial"/>
              </w:rPr>
            </w:pPr>
            <w:r w:rsidRPr="001674BD">
              <w:rPr>
                <w:rFonts w:ascii="Arial" w:hAnsi="Arial" w:cs="Arial"/>
              </w:rPr>
              <w:t>Any communication material for release to patients and public or potential referrers will be agreed in advance with the commissioners.</w:t>
            </w:r>
          </w:p>
          <w:p w:rsidR="009129E2" w:rsidRPr="001674BD" w:rsidRDefault="009129E2" w:rsidP="00CE20FE">
            <w:pPr>
              <w:autoSpaceDE w:val="0"/>
              <w:autoSpaceDN w:val="0"/>
              <w:adjustRightInd w:val="0"/>
              <w:spacing w:after="0" w:line="240" w:lineRule="auto"/>
              <w:rPr>
                <w:rFonts w:ascii="Arial" w:hAnsi="Arial" w:cs="Arial"/>
                <w:b/>
                <w:bCs/>
                <w:color w:val="000000"/>
              </w:rPr>
            </w:pPr>
          </w:p>
          <w:p w:rsidR="00DA5BC4" w:rsidRPr="001674BD" w:rsidRDefault="00B5704E" w:rsidP="00DA5BC4">
            <w:pPr>
              <w:spacing w:after="0"/>
              <w:rPr>
                <w:rFonts w:ascii="Arial" w:hAnsi="Arial" w:cs="Arial"/>
              </w:rPr>
            </w:pPr>
            <w:r w:rsidRPr="001674BD">
              <w:rPr>
                <w:rFonts w:ascii="Arial" w:hAnsi="Arial" w:cs="Arial"/>
              </w:rPr>
              <w:t>3.3</w:t>
            </w:r>
            <w:r w:rsidR="009129E2" w:rsidRPr="001674BD">
              <w:rPr>
                <w:rFonts w:ascii="Arial" w:hAnsi="Arial" w:cs="Arial"/>
              </w:rPr>
              <w:t>.</w:t>
            </w:r>
            <w:r w:rsidR="000555C4" w:rsidRPr="001674BD">
              <w:rPr>
                <w:rFonts w:ascii="Arial" w:hAnsi="Arial" w:cs="Arial"/>
              </w:rPr>
              <w:t>9</w:t>
            </w:r>
            <w:r w:rsidR="00DA5BC4" w:rsidRPr="001674BD">
              <w:rPr>
                <w:rFonts w:ascii="Arial" w:hAnsi="Arial" w:cs="Arial"/>
              </w:rPr>
              <w:t xml:space="preserve"> Community based clinic arrangements</w:t>
            </w:r>
          </w:p>
          <w:p w:rsidR="00DA5BC4" w:rsidRPr="001674BD" w:rsidRDefault="00DA5BC4" w:rsidP="00DA5BC4">
            <w:pPr>
              <w:autoSpaceDE w:val="0"/>
              <w:autoSpaceDN w:val="0"/>
              <w:adjustRightInd w:val="0"/>
              <w:spacing w:after="0" w:line="240" w:lineRule="auto"/>
              <w:rPr>
                <w:rFonts w:ascii="Arial" w:hAnsi="Arial" w:cs="Arial"/>
                <w:color w:val="000000"/>
              </w:rPr>
            </w:pPr>
          </w:p>
          <w:p w:rsidR="001F7C25" w:rsidRPr="001674BD" w:rsidRDefault="002F7FFC" w:rsidP="001D6EB1">
            <w:pPr>
              <w:pStyle w:val="ListParagraph"/>
              <w:numPr>
                <w:ilvl w:val="0"/>
                <w:numId w:val="43"/>
              </w:numPr>
              <w:autoSpaceDE w:val="0"/>
              <w:autoSpaceDN w:val="0"/>
              <w:adjustRightInd w:val="0"/>
              <w:spacing w:after="0" w:line="240" w:lineRule="auto"/>
              <w:rPr>
                <w:rFonts w:ascii="Arial" w:hAnsi="Arial" w:cs="Arial"/>
                <w:color w:val="000000"/>
              </w:rPr>
            </w:pPr>
            <w:r w:rsidRPr="001674BD">
              <w:rPr>
                <w:rFonts w:ascii="Arial" w:hAnsi="Arial" w:cs="Arial"/>
                <w:color w:val="000000"/>
              </w:rPr>
              <w:t>The service P</w:t>
            </w:r>
            <w:r w:rsidR="00DA5BC4" w:rsidRPr="001674BD">
              <w:rPr>
                <w:rFonts w:ascii="Arial" w:hAnsi="Arial" w:cs="Arial"/>
                <w:color w:val="000000"/>
              </w:rPr>
              <w:t xml:space="preserve">rovider will be expected to offer service delivery at multiple community locations with a minimum of 6 clinics operating to cover the </w:t>
            </w:r>
            <w:r w:rsidR="004339E6" w:rsidRPr="001674BD">
              <w:rPr>
                <w:rFonts w:ascii="Arial" w:hAnsi="Arial" w:cs="Arial"/>
                <w:color w:val="000000"/>
              </w:rPr>
              <w:t xml:space="preserve">6 </w:t>
            </w:r>
            <w:r w:rsidRPr="001674BD">
              <w:rPr>
                <w:rFonts w:ascii="Arial" w:hAnsi="Arial" w:cs="Arial"/>
                <w:color w:val="000000"/>
              </w:rPr>
              <w:t>GP networks in Croydon. The P</w:t>
            </w:r>
            <w:r w:rsidR="00DA5BC4" w:rsidRPr="001674BD">
              <w:rPr>
                <w:rFonts w:ascii="Arial" w:hAnsi="Arial" w:cs="Arial"/>
                <w:color w:val="000000"/>
              </w:rPr>
              <w:t>rovider will need to evidence how their delivery model will support Croydon residents’ to access comm</w:t>
            </w:r>
            <w:r w:rsidR="004339E6" w:rsidRPr="001674BD">
              <w:rPr>
                <w:rFonts w:ascii="Arial" w:hAnsi="Arial" w:cs="Arial"/>
                <w:color w:val="000000"/>
              </w:rPr>
              <w:t>unity anticoagulation services</w:t>
            </w:r>
          </w:p>
          <w:p w:rsidR="00693A74" w:rsidRPr="001674BD" w:rsidRDefault="001F7C25" w:rsidP="001D6EB1">
            <w:pPr>
              <w:pStyle w:val="ListParagraph"/>
              <w:numPr>
                <w:ilvl w:val="0"/>
                <w:numId w:val="43"/>
              </w:numPr>
              <w:autoSpaceDE w:val="0"/>
              <w:autoSpaceDN w:val="0"/>
              <w:adjustRightInd w:val="0"/>
              <w:spacing w:after="0" w:line="240" w:lineRule="auto"/>
              <w:rPr>
                <w:rFonts w:ascii="Arial" w:hAnsi="Arial" w:cs="Arial"/>
                <w:color w:val="000000"/>
              </w:rPr>
            </w:pPr>
            <w:r w:rsidRPr="001674BD">
              <w:rPr>
                <w:rFonts w:ascii="Arial" w:eastAsia="Calibri" w:hAnsi="Arial" w:cs="Arial"/>
                <w:lang w:eastAsia="en-GB"/>
              </w:rPr>
              <w:t xml:space="preserve">All premises should be easily accessible, with good transport links and fit for purpose; they may be subject to inspection on an annual basis by the commissioner of the service which </w:t>
            </w:r>
          </w:p>
          <w:p w:rsidR="00693A74" w:rsidRPr="001674BD" w:rsidRDefault="001F7C25" w:rsidP="00693A74">
            <w:pPr>
              <w:pStyle w:val="ListParagraph"/>
              <w:autoSpaceDE w:val="0"/>
              <w:autoSpaceDN w:val="0"/>
              <w:adjustRightInd w:val="0"/>
              <w:spacing w:after="0" w:line="240" w:lineRule="auto"/>
              <w:rPr>
                <w:rFonts w:ascii="Arial" w:eastAsia="Calibri" w:hAnsi="Arial" w:cs="Arial"/>
                <w:lang w:eastAsia="en-GB"/>
              </w:rPr>
            </w:pPr>
            <w:r w:rsidRPr="001674BD">
              <w:rPr>
                <w:rFonts w:ascii="Arial" w:eastAsia="Calibri" w:hAnsi="Arial" w:cs="Arial"/>
                <w:lang w:eastAsia="en-GB"/>
              </w:rPr>
              <w:t>will include the following:</w:t>
            </w:r>
          </w:p>
          <w:p w:rsidR="001F7C25" w:rsidRPr="001674BD" w:rsidRDefault="001F7C25" w:rsidP="004339E6">
            <w:pPr>
              <w:pStyle w:val="ListParagraph"/>
              <w:autoSpaceDE w:val="0"/>
              <w:autoSpaceDN w:val="0"/>
              <w:adjustRightInd w:val="0"/>
              <w:spacing w:after="0" w:line="240" w:lineRule="auto"/>
              <w:ind w:left="1026"/>
              <w:rPr>
                <w:rFonts w:ascii="Arial" w:hAnsi="Arial" w:cs="Arial"/>
                <w:color w:val="000000"/>
              </w:rPr>
            </w:pPr>
          </w:p>
          <w:p w:rsidR="001F7C25" w:rsidRPr="001674BD" w:rsidRDefault="001F7C25" w:rsidP="004339E6">
            <w:pPr>
              <w:pStyle w:val="ListParagraph"/>
              <w:numPr>
                <w:ilvl w:val="0"/>
                <w:numId w:val="43"/>
              </w:numPr>
              <w:autoSpaceDE w:val="0"/>
              <w:autoSpaceDN w:val="0"/>
              <w:adjustRightInd w:val="0"/>
              <w:spacing w:after="0" w:line="240" w:lineRule="auto"/>
              <w:ind w:left="1026"/>
              <w:contextualSpacing w:val="0"/>
              <w:rPr>
                <w:rFonts w:ascii="Arial" w:eastAsia="Calibri" w:hAnsi="Arial" w:cs="Arial"/>
              </w:rPr>
            </w:pPr>
            <w:r w:rsidRPr="001674BD">
              <w:rPr>
                <w:rFonts w:ascii="Arial" w:eastAsia="Calibri" w:hAnsi="Arial" w:cs="Arial"/>
              </w:rPr>
              <w:t>Compliance with the Equality Act 2010</w:t>
            </w:r>
          </w:p>
          <w:p w:rsidR="001F7C25" w:rsidRPr="001674BD" w:rsidRDefault="001F7C25" w:rsidP="004339E6">
            <w:pPr>
              <w:pStyle w:val="ListParagraph"/>
              <w:numPr>
                <w:ilvl w:val="0"/>
                <w:numId w:val="43"/>
              </w:numPr>
              <w:autoSpaceDE w:val="0"/>
              <w:autoSpaceDN w:val="0"/>
              <w:adjustRightInd w:val="0"/>
              <w:spacing w:after="0" w:line="240" w:lineRule="auto"/>
              <w:ind w:left="1026"/>
              <w:contextualSpacing w:val="0"/>
              <w:rPr>
                <w:rFonts w:ascii="Arial" w:eastAsia="Calibri" w:hAnsi="Arial" w:cs="Arial"/>
              </w:rPr>
            </w:pPr>
            <w:r w:rsidRPr="001674BD">
              <w:rPr>
                <w:rFonts w:ascii="Arial" w:eastAsia="Calibri" w:hAnsi="Arial" w:cs="Arial"/>
              </w:rPr>
              <w:t>Infection Control</w:t>
            </w:r>
          </w:p>
          <w:p w:rsidR="001F7C25" w:rsidRPr="001674BD" w:rsidRDefault="001F7C25" w:rsidP="004339E6">
            <w:pPr>
              <w:pStyle w:val="ListParagraph"/>
              <w:numPr>
                <w:ilvl w:val="0"/>
                <w:numId w:val="43"/>
              </w:numPr>
              <w:autoSpaceDE w:val="0"/>
              <w:autoSpaceDN w:val="0"/>
              <w:adjustRightInd w:val="0"/>
              <w:spacing w:after="0" w:line="240" w:lineRule="auto"/>
              <w:ind w:left="1026"/>
              <w:contextualSpacing w:val="0"/>
              <w:rPr>
                <w:rFonts w:ascii="Arial" w:eastAsia="Calibri" w:hAnsi="Arial" w:cs="Arial"/>
              </w:rPr>
            </w:pPr>
            <w:r w:rsidRPr="001674BD">
              <w:rPr>
                <w:rFonts w:ascii="Arial" w:eastAsia="Calibri" w:hAnsi="Arial" w:cs="Arial"/>
              </w:rPr>
              <w:t>Safe and Secure Handling of Medicines and waste</w:t>
            </w:r>
          </w:p>
          <w:p w:rsidR="00693A74" w:rsidRPr="001674BD" w:rsidRDefault="00693A74" w:rsidP="00693A74">
            <w:pPr>
              <w:autoSpaceDE w:val="0"/>
              <w:autoSpaceDN w:val="0"/>
              <w:adjustRightInd w:val="0"/>
              <w:spacing w:after="0" w:line="240" w:lineRule="auto"/>
              <w:rPr>
                <w:rFonts w:ascii="Arial" w:eastAsia="Calibri" w:hAnsi="Arial" w:cs="Arial"/>
              </w:rPr>
            </w:pPr>
          </w:p>
          <w:p w:rsidR="001F7C25" w:rsidRPr="001674BD" w:rsidRDefault="001F7C25" w:rsidP="001D6EB1">
            <w:pPr>
              <w:pStyle w:val="ListParagraph"/>
              <w:numPr>
                <w:ilvl w:val="0"/>
                <w:numId w:val="43"/>
              </w:numPr>
              <w:autoSpaceDE w:val="0"/>
              <w:autoSpaceDN w:val="0"/>
              <w:adjustRightInd w:val="0"/>
              <w:spacing w:after="0" w:line="240" w:lineRule="auto"/>
              <w:rPr>
                <w:rFonts w:ascii="Arial" w:eastAsia="Calibri" w:hAnsi="Arial" w:cs="Arial"/>
              </w:rPr>
            </w:pPr>
            <w:r w:rsidRPr="001674BD">
              <w:rPr>
                <w:rFonts w:ascii="Arial" w:eastAsia="Calibri" w:hAnsi="Arial" w:cs="Arial"/>
                <w:lang w:eastAsia="en-GB"/>
              </w:rPr>
              <w:t xml:space="preserve">The </w:t>
            </w:r>
            <w:r w:rsidR="002F7FFC" w:rsidRPr="001674BD">
              <w:rPr>
                <w:rFonts w:ascii="Arial" w:eastAsia="Calibri" w:hAnsi="Arial" w:cs="Arial"/>
                <w:lang w:eastAsia="en-GB"/>
              </w:rPr>
              <w:t>service P</w:t>
            </w:r>
            <w:r w:rsidRPr="001674BD">
              <w:rPr>
                <w:rFonts w:ascii="Arial" w:eastAsia="Calibri" w:hAnsi="Arial" w:cs="Arial"/>
                <w:lang w:eastAsia="en-GB"/>
              </w:rPr>
              <w:t>rovider will grant visiting rights to relevant public and patient involvement forums in respect of premises provided or used by the service for delivering</w:t>
            </w:r>
            <w:r w:rsidR="004339E6" w:rsidRPr="001674BD">
              <w:rPr>
                <w:rFonts w:ascii="Arial" w:eastAsia="Calibri" w:hAnsi="Arial" w:cs="Arial"/>
                <w:lang w:eastAsia="en-GB"/>
              </w:rPr>
              <w:t xml:space="preserve"> healthcare under this contract e.g. HealthWatch</w:t>
            </w:r>
          </w:p>
          <w:p w:rsidR="00DA5BC4" w:rsidRPr="001674BD" w:rsidRDefault="002F7FFC" w:rsidP="001D6EB1">
            <w:pPr>
              <w:pStyle w:val="ListParagraph"/>
              <w:numPr>
                <w:ilvl w:val="0"/>
                <w:numId w:val="43"/>
              </w:numPr>
              <w:autoSpaceDE w:val="0"/>
              <w:autoSpaceDN w:val="0"/>
              <w:adjustRightInd w:val="0"/>
              <w:spacing w:after="0" w:line="240" w:lineRule="auto"/>
              <w:rPr>
                <w:rFonts w:ascii="Arial" w:hAnsi="Arial" w:cs="Arial"/>
                <w:color w:val="000000"/>
              </w:rPr>
            </w:pPr>
            <w:r w:rsidRPr="001674BD">
              <w:rPr>
                <w:rFonts w:ascii="Arial" w:hAnsi="Arial" w:cs="Arial"/>
                <w:color w:val="000000"/>
              </w:rPr>
              <w:t>The service P</w:t>
            </w:r>
            <w:r w:rsidR="00DA5BC4" w:rsidRPr="001674BD">
              <w:rPr>
                <w:rFonts w:ascii="Arial" w:hAnsi="Arial" w:cs="Arial"/>
                <w:color w:val="000000"/>
              </w:rPr>
              <w:t>rovider is required to provide a single point of access for booking appointments at all co</w:t>
            </w:r>
            <w:r w:rsidR="004339E6" w:rsidRPr="001674BD">
              <w:rPr>
                <w:rFonts w:ascii="Arial" w:hAnsi="Arial" w:cs="Arial"/>
                <w:color w:val="000000"/>
              </w:rPr>
              <w:t>mmunity service delivery sites</w:t>
            </w:r>
          </w:p>
          <w:p w:rsidR="00DA5BC4" w:rsidRPr="001674BD" w:rsidRDefault="002F7FFC" w:rsidP="001D6EB1">
            <w:pPr>
              <w:pStyle w:val="ListParagraph"/>
              <w:numPr>
                <w:ilvl w:val="0"/>
                <w:numId w:val="43"/>
              </w:numPr>
              <w:autoSpaceDE w:val="0"/>
              <w:autoSpaceDN w:val="0"/>
              <w:adjustRightInd w:val="0"/>
              <w:spacing w:after="0" w:line="240" w:lineRule="auto"/>
              <w:rPr>
                <w:rFonts w:ascii="Arial" w:hAnsi="Arial" w:cs="Arial"/>
                <w:color w:val="000000"/>
              </w:rPr>
            </w:pPr>
            <w:r w:rsidRPr="001674BD">
              <w:rPr>
                <w:rFonts w:ascii="Arial" w:hAnsi="Arial" w:cs="Arial"/>
                <w:color w:val="000000"/>
              </w:rPr>
              <w:t>The service P</w:t>
            </w:r>
            <w:r w:rsidR="00DA5BC4" w:rsidRPr="001674BD">
              <w:rPr>
                <w:rFonts w:ascii="Arial" w:hAnsi="Arial" w:cs="Arial"/>
                <w:color w:val="000000"/>
              </w:rPr>
              <w:t>rovider must ensure that there are enough patient appointments available to meet local demand in Croydon, and must provide patients with a choice of dates and times of appointment seven days a week. To ensure availability for working adults there needs to be at least one clinic that commences at 8am and one that finishes at 8pm on at least one day in each week in each of the GP networks</w:t>
            </w:r>
          </w:p>
          <w:p w:rsidR="00DA5BC4" w:rsidRPr="001674BD" w:rsidRDefault="00DA5BC4" w:rsidP="001D6EB1">
            <w:pPr>
              <w:pStyle w:val="ListParagraph"/>
              <w:numPr>
                <w:ilvl w:val="0"/>
                <w:numId w:val="43"/>
              </w:numPr>
              <w:autoSpaceDE w:val="0"/>
              <w:autoSpaceDN w:val="0"/>
              <w:adjustRightInd w:val="0"/>
              <w:spacing w:after="0" w:line="240" w:lineRule="auto"/>
              <w:rPr>
                <w:rFonts w:ascii="Arial" w:hAnsi="Arial" w:cs="Arial"/>
                <w:color w:val="000000"/>
              </w:rPr>
            </w:pPr>
            <w:r w:rsidRPr="001674BD">
              <w:rPr>
                <w:rFonts w:ascii="Arial" w:hAnsi="Arial" w:cs="Arial"/>
                <w:color w:val="000000"/>
              </w:rPr>
              <w:t>Patients should expect to be seen within 30 minutes of their appointment time at thei</w:t>
            </w:r>
            <w:r w:rsidR="004339E6" w:rsidRPr="001674BD">
              <w:rPr>
                <w:rFonts w:ascii="Arial" w:hAnsi="Arial" w:cs="Arial"/>
                <w:color w:val="000000"/>
              </w:rPr>
              <w:t>r chosen anticoagulation clinic</w:t>
            </w:r>
          </w:p>
          <w:p w:rsidR="00DA5BC4" w:rsidRPr="001674BD" w:rsidRDefault="00DA5BC4" w:rsidP="001D6EB1">
            <w:pPr>
              <w:pStyle w:val="ListParagraph"/>
              <w:numPr>
                <w:ilvl w:val="0"/>
                <w:numId w:val="43"/>
              </w:numPr>
              <w:autoSpaceDE w:val="0"/>
              <w:autoSpaceDN w:val="0"/>
              <w:adjustRightInd w:val="0"/>
              <w:spacing w:after="0" w:line="240" w:lineRule="auto"/>
              <w:rPr>
                <w:rFonts w:ascii="Arial" w:hAnsi="Arial" w:cs="Arial"/>
                <w:color w:val="000000"/>
              </w:rPr>
            </w:pPr>
            <w:r w:rsidRPr="001674BD">
              <w:rPr>
                <w:rFonts w:ascii="Arial" w:hAnsi="Arial" w:cs="Arial"/>
                <w:color w:val="000000"/>
              </w:rPr>
              <w:t>All service delivery sites must offer a d</w:t>
            </w:r>
            <w:r w:rsidR="004339E6" w:rsidRPr="001674BD">
              <w:rPr>
                <w:rFonts w:ascii="Arial" w:hAnsi="Arial" w:cs="Arial"/>
                <w:color w:val="000000"/>
              </w:rPr>
              <w:t>edicated anticoagulation clinic</w:t>
            </w:r>
            <w:r w:rsidRPr="001674BD">
              <w:rPr>
                <w:rFonts w:ascii="Arial" w:hAnsi="Arial" w:cs="Arial"/>
                <w:color w:val="000000"/>
              </w:rPr>
              <w:t xml:space="preserve"> </w:t>
            </w:r>
          </w:p>
          <w:p w:rsidR="00DA5BC4" w:rsidRPr="001674BD" w:rsidRDefault="00DA5BC4" w:rsidP="001D6EB1">
            <w:pPr>
              <w:pStyle w:val="ListParagraph"/>
              <w:numPr>
                <w:ilvl w:val="0"/>
                <w:numId w:val="43"/>
              </w:numPr>
              <w:autoSpaceDE w:val="0"/>
              <w:autoSpaceDN w:val="0"/>
              <w:adjustRightInd w:val="0"/>
              <w:spacing w:after="0" w:line="240" w:lineRule="auto"/>
              <w:rPr>
                <w:rFonts w:ascii="Arial" w:hAnsi="Arial" w:cs="Arial"/>
                <w:color w:val="000000"/>
              </w:rPr>
            </w:pPr>
            <w:r w:rsidRPr="001674BD">
              <w:rPr>
                <w:rFonts w:ascii="Arial" w:hAnsi="Arial" w:cs="Arial"/>
                <w:color w:val="000000"/>
              </w:rPr>
              <w:t xml:space="preserve">An up to date register of all patients using the service must be provided </w:t>
            </w:r>
          </w:p>
          <w:p w:rsidR="00DA5BC4" w:rsidRPr="001674BD" w:rsidRDefault="00DA5BC4" w:rsidP="001D6EB1">
            <w:pPr>
              <w:pStyle w:val="ListParagraph"/>
              <w:numPr>
                <w:ilvl w:val="0"/>
                <w:numId w:val="43"/>
              </w:numPr>
              <w:autoSpaceDE w:val="0"/>
              <w:autoSpaceDN w:val="0"/>
              <w:adjustRightInd w:val="0"/>
              <w:spacing w:after="0" w:line="240" w:lineRule="auto"/>
              <w:jc w:val="both"/>
              <w:rPr>
                <w:rFonts w:ascii="Arial" w:eastAsia="Times New Roman" w:hAnsi="Arial" w:cs="Arial"/>
              </w:rPr>
            </w:pPr>
            <w:r w:rsidRPr="001674BD">
              <w:rPr>
                <w:rFonts w:ascii="Arial" w:hAnsi="Arial" w:cs="Arial"/>
                <w:color w:val="000000"/>
              </w:rPr>
              <w:lastRenderedPageBreak/>
              <w:t>There should be a systematic call and recall of patients on the register which should be set up at the time of registration.</w:t>
            </w:r>
            <w:r w:rsidRPr="001674BD">
              <w:rPr>
                <w:rFonts w:ascii="Arial" w:hAnsi="Arial" w:cs="Arial"/>
              </w:rPr>
              <w:t xml:space="preserve"> The interval between tests will vary but patients should have their INR mo</w:t>
            </w:r>
            <w:r w:rsidR="004339E6" w:rsidRPr="001674BD">
              <w:rPr>
                <w:rFonts w:ascii="Arial" w:hAnsi="Arial" w:cs="Arial"/>
              </w:rPr>
              <w:t>nitored at least every 12 weeks</w:t>
            </w:r>
          </w:p>
          <w:p w:rsidR="00DA5BC4" w:rsidRPr="001674BD" w:rsidRDefault="002F7FFC" w:rsidP="001D6EB1">
            <w:pPr>
              <w:pStyle w:val="ListParagraph"/>
              <w:numPr>
                <w:ilvl w:val="0"/>
                <w:numId w:val="43"/>
              </w:numPr>
              <w:autoSpaceDE w:val="0"/>
              <w:autoSpaceDN w:val="0"/>
              <w:adjustRightInd w:val="0"/>
              <w:spacing w:after="0" w:line="240" w:lineRule="auto"/>
              <w:jc w:val="both"/>
              <w:rPr>
                <w:rFonts w:ascii="Arial" w:eastAsia="Times New Roman" w:hAnsi="Arial" w:cs="Arial"/>
              </w:rPr>
            </w:pPr>
            <w:r w:rsidRPr="001674BD">
              <w:rPr>
                <w:rFonts w:ascii="Arial" w:hAnsi="Arial" w:cs="Arial"/>
              </w:rPr>
              <w:t>The P</w:t>
            </w:r>
            <w:r w:rsidR="00DA5BC4" w:rsidRPr="001674BD">
              <w:rPr>
                <w:rFonts w:ascii="Arial" w:hAnsi="Arial" w:cs="Arial"/>
              </w:rPr>
              <w:t>rovider should have a system for follow-up of patients who do not attend clinic appointments</w:t>
            </w:r>
            <w:r w:rsidR="00D74E08" w:rsidRPr="001674BD">
              <w:rPr>
                <w:rFonts w:ascii="Arial" w:hAnsi="Arial" w:cs="Arial"/>
              </w:rPr>
              <w:t>.</w:t>
            </w:r>
          </w:p>
          <w:p w:rsidR="00DA5BC4" w:rsidRPr="001674BD" w:rsidRDefault="00DA5BC4" w:rsidP="00DA0F2C">
            <w:pPr>
              <w:autoSpaceDE w:val="0"/>
              <w:autoSpaceDN w:val="0"/>
              <w:adjustRightInd w:val="0"/>
              <w:spacing w:after="0" w:line="240" w:lineRule="auto"/>
              <w:jc w:val="both"/>
              <w:rPr>
                <w:rFonts w:ascii="Arial" w:eastAsia="Times New Roman" w:hAnsi="Arial" w:cs="Arial"/>
              </w:rPr>
            </w:pPr>
          </w:p>
          <w:p w:rsidR="00DA5BC4" w:rsidRPr="001674BD" w:rsidRDefault="009129E2" w:rsidP="00DA5BC4">
            <w:pPr>
              <w:autoSpaceDE w:val="0"/>
              <w:autoSpaceDN w:val="0"/>
              <w:adjustRightInd w:val="0"/>
              <w:spacing w:after="0" w:line="240" w:lineRule="auto"/>
              <w:rPr>
                <w:rFonts w:ascii="Arial" w:hAnsi="Arial" w:cs="Arial"/>
                <w:bCs/>
                <w:color w:val="000000"/>
              </w:rPr>
            </w:pPr>
            <w:r w:rsidRPr="001674BD">
              <w:rPr>
                <w:rFonts w:ascii="Arial" w:hAnsi="Arial" w:cs="Arial"/>
                <w:bCs/>
                <w:color w:val="000000"/>
              </w:rPr>
              <w:t>3.</w:t>
            </w:r>
            <w:r w:rsidR="00B5704E" w:rsidRPr="001674BD">
              <w:rPr>
                <w:rFonts w:ascii="Arial" w:hAnsi="Arial" w:cs="Arial"/>
                <w:bCs/>
                <w:color w:val="000000"/>
              </w:rPr>
              <w:t>3</w:t>
            </w:r>
            <w:r w:rsidR="000555C4" w:rsidRPr="001674BD">
              <w:rPr>
                <w:rFonts w:ascii="Arial" w:hAnsi="Arial" w:cs="Arial"/>
                <w:bCs/>
                <w:color w:val="000000"/>
              </w:rPr>
              <w:t>.10</w:t>
            </w:r>
            <w:r w:rsidR="00DA5BC4" w:rsidRPr="001674BD">
              <w:rPr>
                <w:rFonts w:ascii="Arial" w:hAnsi="Arial" w:cs="Arial"/>
                <w:bCs/>
                <w:color w:val="000000"/>
              </w:rPr>
              <w:t xml:space="preserve"> Domiciliary </w:t>
            </w:r>
            <w:r w:rsidR="004A3A04" w:rsidRPr="001674BD">
              <w:rPr>
                <w:rFonts w:ascii="Arial" w:hAnsi="Arial" w:cs="Arial"/>
                <w:bCs/>
                <w:color w:val="000000"/>
              </w:rPr>
              <w:t>service</w:t>
            </w:r>
          </w:p>
          <w:p w:rsidR="00DA5BC4" w:rsidRPr="001674BD" w:rsidRDefault="00DA5BC4" w:rsidP="00DA5BC4">
            <w:pPr>
              <w:autoSpaceDE w:val="0"/>
              <w:autoSpaceDN w:val="0"/>
              <w:adjustRightInd w:val="0"/>
              <w:spacing w:after="0" w:line="240" w:lineRule="auto"/>
              <w:rPr>
                <w:rFonts w:ascii="Arial" w:hAnsi="Arial" w:cs="Arial"/>
                <w:color w:val="000000"/>
              </w:rPr>
            </w:pPr>
          </w:p>
          <w:p w:rsidR="004A3A04" w:rsidRPr="001674BD" w:rsidRDefault="00DA5BC4" w:rsidP="004A3A04">
            <w:pPr>
              <w:autoSpaceDE w:val="0"/>
              <w:autoSpaceDN w:val="0"/>
              <w:adjustRightInd w:val="0"/>
              <w:spacing w:after="0" w:line="240" w:lineRule="auto"/>
              <w:rPr>
                <w:rFonts w:ascii="Arial" w:eastAsiaTheme="minorEastAsia" w:hAnsi="Arial" w:cs="Arial"/>
                <w:lang w:val="en-US" w:eastAsia="ja-JP"/>
              </w:rPr>
            </w:pPr>
            <w:r w:rsidRPr="001674BD">
              <w:rPr>
                <w:rFonts w:ascii="Arial" w:hAnsi="Arial" w:cs="Arial"/>
                <w:color w:val="000000"/>
              </w:rPr>
              <w:t>The majority of appointments will be based in the co</w:t>
            </w:r>
            <w:r w:rsidR="00DB1395" w:rsidRPr="001674BD">
              <w:rPr>
                <w:rFonts w:ascii="Arial" w:hAnsi="Arial" w:cs="Arial"/>
                <w:color w:val="000000"/>
              </w:rPr>
              <w:t>mmunity anticoagulation clinics however a service for care homes and domiciliary patients must be provided. Clinical judgement and/or a dialogue with the patients GP will be used to determine whether or not a patient require</w:t>
            </w:r>
            <w:r w:rsidR="004A3A04" w:rsidRPr="001674BD">
              <w:rPr>
                <w:rFonts w:ascii="Arial" w:hAnsi="Arial" w:cs="Arial"/>
                <w:color w:val="000000"/>
              </w:rPr>
              <w:t>s a home visit as per the following criteria:</w:t>
            </w:r>
            <w:r w:rsidR="004A3A04" w:rsidRPr="001674BD">
              <w:rPr>
                <w:rFonts w:ascii="Arial" w:hAnsi="Arial" w:cs="Arial"/>
                <w:color w:val="000000"/>
              </w:rPr>
              <w:br/>
            </w:r>
          </w:p>
          <w:p w:rsidR="004A3A04" w:rsidRPr="001674BD" w:rsidRDefault="004A3A04" w:rsidP="001D6EB1">
            <w:pPr>
              <w:pStyle w:val="ListParagraph"/>
              <w:numPr>
                <w:ilvl w:val="0"/>
                <w:numId w:val="43"/>
              </w:numPr>
              <w:spacing w:after="0" w:line="240" w:lineRule="auto"/>
              <w:rPr>
                <w:rFonts w:ascii="Arial" w:eastAsia="Times New Roman" w:hAnsi="Arial" w:cs="Arial"/>
                <w:lang w:eastAsia="en-GB"/>
              </w:rPr>
            </w:pPr>
            <w:r w:rsidRPr="001674BD">
              <w:rPr>
                <w:rFonts w:ascii="Arial" w:eastAsia="Times New Roman" w:hAnsi="Arial" w:cs="Arial"/>
                <w:lang w:eastAsia="en-GB"/>
              </w:rPr>
              <w:t xml:space="preserve">A patient is housebound if they are </w:t>
            </w:r>
            <w:r w:rsidRPr="001674BD">
              <w:rPr>
                <w:rFonts w:ascii="Arial" w:eastAsia="Times New Roman" w:hAnsi="Arial" w:cs="Arial"/>
                <w:b/>
                <w:u w:val="single"/>
                <w:lang w:eastAsia="en-GB"/>
              </w:rPr>
              <w:t>unable</w:t>
            </w:r>
            <w:r w:rsidRPr="001674BD">
              <w:rPr>
                <w:rFonts w:ascii="Arial" w:eastAsia="Times New Roman" w:hAnsi="Arial" w:cs="Arial"/>
                <w:lang w:eastAsia="en-GB"/>
              </w:rPr>
              <w:t xml:space="preserve"> to leave their home environment without the assistance of an ambulance crew</w:t>
            </w:r>
          </w:p>
          <w:p w:rsidR="004A3A04" w:rsidRPr="001674BD" w:rsidRDefault="002F7FFC" w:rsidP="001D6EB1">
            <w:pPr>
              <w:pStyle w:val="ListParagraph"/>
              <w:numPr>
                <w:ilvl w:val="0"/>
                <w:numId w:val="43"/>
              </w:numPr>
              <w:tabs>
                <w:tab w:val="left" w:pos="567"/>
                <w:tab w:val="left" w:pos="1134"/>
              </w:tabs>
              <w:autoSpaceDE w:val="0"/>
              <w:autoSpaceDN w:val="0"/>
              <w:adjustRightInd w:val="0"/>
              <w:spacing w:after="0" w:line="240" w:lineRule="auto"/>
              <w:rPr>
                <w:rFonts w:ascii="Arial" w:hAnsi="Arial" w:cs="Arial"/>
              </w:rPr>
            </w:pPr>
            <w:r w:rsidRPr="001674BD">
              <w:rPr>
                <w:rFonts w:ascii="Arial" w:hAnsi="Arial" w:cs="Arial"/>
                <w:color w:val="000000"/>
              </w:rPr>
              <w:t xml:space="preserve">  The P</w:t>
            </w:r>
            <w:r w:rsidR="004A3A04" w:rsidRPr="001674BD">
              <w:rPr>
                <w:rFonts w:ascii="Arial" w:hAnsi="Arial" w:cs="Arial"/>
                <w:color w:val="000000"/>
              </w:rPr>
              <w:t xml:space="preserve">rovider shall provide treatment through domiciliary visits at the patient’s own home or care home, </w:t>
            </w:r>
            <w:r w:rsidR="004A3A04" w:rsidRPr="001674BD">
              <w:rPr>
                <w:rFonts w:ascii="Arial" w:hAnsi="Arial" w:cs="Arial"/>
              </w:rPr>
              <w:t>including care homes and nursing homes where this is the place of residence for the patient</w:t>
            </w:r>
          </w:p>
          <w:p w:rsidR="004A3A04" w:rsidRPr="001674BD" w:rsidRDefault="004A3A04" w:rsidP="001D6EB1">
            <w:pPr>
              <w:pStyle w:val="ListParagraph"/>
              <w:numPr>
                <w:ilvl w:val="0"/>
                <w:numId w:val="43"/>
              </w:numPr>
              <w:spacing w:after="0" w:line="240" w:lineRule="auto"/>
              <w:rPr>
                <w:rFonts w:ascii="Arial" w:eastAsia="Times New Roman" w:hAnsi="Arial" w:cs="Arial"/>
                <w:color w:val="000000"/>
                <w:lang w:eastAsia="en-GB"/>
              </w:rPr>
            </w:pPr>
            <w:r w:rsidRPr="001674BD">
              <w:rPr>
                <w:rFonts w:ascii="Arial" w:eastAsia="Times New Roman" w:hAnsi="Arial" w:cs="Arial"/>
                <w:color w:val="000000"/>
                <w:lang w:eastAsia="en-GB"/>
              </w:rPr>
              <w:t>If the patient is the main carer of a severely disabled person who requires constant care then they would qualify as a home visit patient</w:t>
            </w:r>
          </w:p>
          <w:p w:rsidR="004A3A04" w:rsidRPr="001674BD" w:rsidRDefault="004A3A04" w:rsidP="001D6EB1">
            <w:pPr>
              <w:pStyle w:val="ListParagraph"/>
              <w:numPr>
                <w:ilvl w:val="0"/>
                <w:numId w:val="43"/>
              </w:numPr>
              <w:tabs>
                <w:tab w:val="left" w:pos="567"/>
                <w:tab w:val="left" w:pos="1134"/>
              </w:tabs>
              <w:spacing w:after="0" w:line="240" w:lineRule="auto"/>
              <w:rPr>
                <w:rFonts w:ascii="Arial" w:eastAsia="Times New Roman" w:hAnsi="Arial" w:cs="Arial"/>
                <w:color w:val="000000"/>
                <w:lang w:eastAsia="en-GB"/>
              </w:rPr>
            </w:pPr>
            <w:r w:rsidRPr="001674BD">
              <w:rPr>
                <w:rFonts w:ascii="Arial" w:eastAsia="Times New Roman" w:hAnsi="Arial" w:cs="Arial"/>
                <w:lang w:eastAsia="en-GB"/>
              </w:rPr>
              <w:t xml:space="preserve">   A patient is </w:t>
            </w:r>
            <w:r w:rsidRPr="001674BD">
              <w:rPr>
                <w:rFonts w:ascii="Arial" w:eastAsia="Times New Roman" w:hAnsi="Arial" w:cs="Arial"/>
                <w:b/>
                <w:u w:val="single"/>
                <w:lang w:eastAsia="en-GB"/>
              </w:rPr>
              <w:t>NOT</w:t>
            </w:r>
            <w:r w:rsidRPr="001674BD">
              <w:rPr>
                <w:rFonts w:ascii="Arial" w:eastAsia="Times New Roman" w:hAnsi="Arial" w:cs="Arial"/>
                <w:lang w:eastAsia="en-GB"/>
              </w:rPr>
              <w:t xml:space="preserve"> housebound if they </w:t>
            </w:r>
            <w:r w:rsidRPr="001674BD">
              <w:rPr>
                <w:rFonts w:ascii="Arial" w:eastAsia="Times New Roman" w:hAnsi="Arial" w:cs="Arial"/>
                <w:b/>
                <w:u w:val="single"/>
                <w:lang w:eastAsia="en-GB"/>
              </w:rPr>
              <w:t>are able</w:t>
            </w:r>
            <w:r w:rsidRPr="001674BD">
              <w:rPr>
                <w:rFonts w:ascii="Arial" w:eastAsia="Times New Roman" w:hAnsi="Arial" w:cs="Arial"/>
                <w:lang w:eastAsia="en-GB"/>
              </w:rPr>
              <w:t xml:space="preserve"> to leave their home environment with assistance.</w:t>
            </w:r>
          </w:p>
          <w:p w:rsidR="004A3A04" w:rsidRPr="001674BD" w:rsidRDefault="004A3A04" w:rsidP="004A3A04">
            <w:pPr>
              <w:spacing w:after="0" w:line="240" w:lineRule="auto"/>
              <w:rPr>
                <w:rFonts w:ascii="Arial" w:eastAsia="Times New Roman" w:hAnsi="Arial" w:cs="Arial"/>
                <w:color w:val="000000"/>
                <w:lang w:eastAsia="en-GB"/>
              </w:rPr>
            </w:pPr>
          </w:p>
          <w:p w:rsidR="004A3A04" w:rsidRPr="001674BD" w:rsidRDefault="004A3A04" w:rsidP="004A3A04">
            <w:pPr>
              <w:spacing w:after="0" w:line="240" w:lineRule="auto"/>
              <w:rPr>
                <w:rFonts w:ascii="Arial" w:eastAsia="Times New Roman" w:hAnsi="Arial" w:cs="Arial"/>
                <w:color w:val="000000"/>
                <w:lang w:eastAsia="en-GB"/>
              </w:rPr>
            </w:pPr>
            <w:r w:rsidRPr="001674BD">
              <w:rPr>
                <w:rFonts w:ascii="Arial" w:eastAsia="Times New Roman" w:hAnsi="Arial" w:cs="Arial"/>
                <w:color w:val="000000"/>
                <w:lang w:eastAsia="en-GB"/>
              </w:rPr>
              <w:t>Management of patients being assessed at home remains the responsibility of the Provider(s) and all dosing and decisions to treat s</w:t>
            </w:r>
            <w:r w:rsidR="002F7FFC" w:rsidRPr="001674BD">
              <w:rPr>
                <w:rFonts w:ascii="Arial" w:eastAsia="Times New Roman" w:hAnsi="Arial" w:cs="Arial"/>
                <w:color w:val="000000"/>
                <w:lang w:eastAsia="en-GB"/>
              </w:rPr>
              <w:t>hould be made by the community P</w:t>
            </w:r>
            <w:r w:rsidRPr="001674BD">
              <w:rPr>
                <w:rFonts w:ascii="Arial" w:eastAsia="Times New Roman" w:hAnsi="Arial" w:cs="Arial"/>
                <w:color w:val="000000"/>
                <w:lang w:eastAsia="en-GB"/>
              </w:rPr>
              <w:t>rovider(s). In the case o</w:t>
            </w:r>
            <w:r w:rsidR="002F7FFC" w:rsidRPr="001674BD">
              <w:rPr>
                <w:rFonts w:ascii="Arial" w:eastAsia="Times New Roman" w:hAnsi="Arial" w:cs="Arial"/>
                <w:color w:val="000000"/>
                <w:lang w:eastAsia="en-GB"/>
              </w:rPr>
              <w:t>f home or care home visit, the P</w:t>
            </w:r>
            <w:r w:rsidRPr="001674BD">
              <w:rPr>
                <w:rFonts w:ascii="Arial" w:eastAsia="Times New Roman" w:hAnsi="Arial" w:cs="Arial"/>
                <w:color w:val="000000"/>
                <w:lang w:eastAsia="en-GB"/>
              </w:rPr>
              <w:t xml:space="preserve">rovider(s) shall take all necessary equipment with them to provide the full service at this location.  </w:t>
            </w:r>
          </w:p>
          <w:p w:rsidR="00DB1395" w:rsidRPr="001674BD" w:rsidRDefault="00DB1395" w:rsidP="00DA5BC4">
            <w:pPr>
              <w:autoSpaceDE w:val="0"/>
              <w:autoSpaceDN w:val="0"/>
              <w:adjustRightInd w:val="0"/>
              <w:spacing w:after="0" w:line="240" w:lineRule="auto"/>
              <w:rPr>
                <w:rFonts w:ascii="Arial" w:hAnsi="Arial" w:cs="Arial"/>
                <w:color w:val="000000"/>
              </w:rPr>
            </w:pPr>
          </w:p>
          <w:p w:rsidR="00DA5BC4" w:rsidRPr="001674BD" w:rsidRDefault="00DA5BC4" w:rsidP="004339E6">
            <w:pPr>
              <w:autoSpaceDE w:val="0"/>
              <w:autoSpaceDN w:val="0"/>
              <w:adjustRightInd w:val="0"/>
              <w:spacing w:after="0" w:line="240" w:lineRule="auto"/>
              <w:rPr>
                <w:rFonts w:ascii="Arial" w:hAnsi="Arial" w:cs="Arial"/>
                <w:color w:val="000000"/>
              </w:rPr>
            </w:pPr>
            <w:r w:rsidRPr="001674BD">
              <w:rPr>
                <w:rFonts w:ascii="Arial" w:hAnsi="Arial" w:cs="Arial"/>
                <w:color w:val="000000"/>
              </w:rPr>
              <w:t xml:space="preserve">Where a healthcare professional attends a patient’s home or care home, dosing should be carried out on the same day and patient held records updated </w:t>
            </w:r>
            <w:r w:rsidR="004339E6" w:rsidRPr="001674BD">
              <w:rPr>
                <w:rFonts w:ascii="Arial" w:hAnsi="Arial" w:cs="Arial"/>
                <w:color w:val="000000"/>
              </w:rPr>
              <w:t xml:space="preserve">to reflect any change in dose. </w:t>
            </w:r>
            <w:r w:rsidRPr="001674BD">
              <w:rPr>
                <w:rFonts w:ascii="Arial" w:hAnsi="Arial" w:cs="Arial"/>
                <w:color w:val="000000"/>
              </w:rPr>
              <w:t>The patient’s GP should be informed by telephone within 1 working day of the visit if any dose changes are required. This must be followed up by email and letter within 2 working days, requesting confirmation of receipt of the email.</w:t>
            </w:r>
          </w:p>
          <w:p w:rsidR="009129E2" w:rsidRPr="001674BD" w:rsidRDefault="009129E2" w:rsidP="00DA0F2C">
            <w:pPr>
              <w:autoSpaceDE w:val="0"/>
              <w:autoSpaceDN w:val="0"/>
              <w:adjustRightInd w:val="0"/>
              <w:spacing w:after="0" w:line="240" w:lineRule="auto"/>
              <w:jc w:val="both"/>
              <w:rPr>
                <w:rFonts w:ascii="Arial" w:eastAsia="Times New Roman" w:hAnsi="Arial" w:cs="Arial"/>
              </w:rPr>
            </w:pPr>
          </w:p>
          <w:p w:rsidR="009129E2" w:rsidRPr="001674BD" w:rsidRDefault="00B5704E" w:rsidP="009129E2">
            <w:pPr>
              <w:spacing w:after="0"/>
              <w:rPr>
                <w:rFonts w:ascii="Arial" w:hAnsi="Arial" w:cs="Arial"/>
              </w:rPr>
            </w:pPr>
            <w:r w:rsidRPr="001674BD">
              <w:rPr>
                <w:rFonts w:ascii="Arial" w:hAnsi="Arial" w:cs="Arial"/>
              </w:rPr>
              <w:t>3.4</w:t>
            </w:r>
            <w:r w:rsidR="009129E2" w:rsidRPr="001674BD">
              <w:rPr>
                <w:rFonts w:ascii="Arial" w:hAnsi="Arial" w:cs="Arial"/>
              </w:rPr>
              <w:t xml:space="preserve"> Clinical Protocol </w:t>
            </w:r>
          </w:p>
          <w:p w:rsidR="000555C4" w:rsidRPr="001674BD" w:rsidRDefault="000555C4" w:rsidP="009129E2">
            <w:pPr>
              <w:spacing w:after="0"/>
              <w:rPr>
                <w:rFonts w:ascii="Arial" w:hAnsi="Arial" w:cs="Arial"/>
                <w:b/>
              </w:rPr>
            </w:pPr>
          </w:p>
          <w:p w:rsidR="001F5AA6" w:rsidRPr="001674BD" w:rsidRDefault="001F5AA6" w:rsidP="009129E2">
            <w:pPr>
              <w:spacing w:after="0"/>
              <w:rPr>
                <w:rFonts w:ascii="Arial" w:hAnsi="Arial" w:cs="Arial"/>
              </w:rPr>
            </w:pPr>
            <w:r w:rsidRPr="001674BD">
              <w:rPr>
                <w:rFonts w:ascii="Arial" w:hAnsi="Arial" w:cs="Arial"/>
              </w:rPr>
              <w:t>3.</w:t>
            </w:r>
            <w:r w:rsidR="00B5704E" w:rsidRPr="001674BD">
              <w:rPr>
                <w:rFonts w:ascii="Arial" w:hAnsi="Arial" w:cs="Arial"/>
              </w:rPr>
              <w:t>4</w:t>
            </w:r>
            <w:r w:rsidRPr="001674BD">
              <w:rPr>
                <w:rFonts w:ascii="Arial" w:hAnsi="Arial" w:cs="Arial"/>
              </w:rPr>
              <w:t>.1 Service elements</w:t>
            </w:r>
          </w:p>
          <w:p w:rsidR="001F5AA6" w:rsidRPr="001674BD" w:rsidRDefault="001F5AA6" w:rsidP="009129E2">
            <w:pPr>
              <w:spacing w:after="0"/>
              <w:rPr>
                <w:rFonts w:ascii="Arial" w:hAnsi="Arial" w:cs="Arial"/>
                <w:b/>
                <w:highlight w:val="green"/>
              </w:rPr>
            </w:pPr>
          </w:p>
          <w:p w:rsidR="001F5AA6" w:rsidRPr="001674BD" w:rsidRDefault="001F5AA6" w:rsidP="001F5AA6">
            <w:pPr>
              <w:rPr>
                <w:rFonts w:ascii="Arial" w:hAnsi="Arial" w:cs="Arial"/>
              </w:rPr>
            </w:pPr>
            <w:r w:rsidRPr="001674BD">
              <w:rPr>
                <w:rFonts w:ascii="Arial" w:hAnsi="Arial" w:cs="Arial"/>
              </w:rPr>
              <w:t>The service will broadly comprise the following elements. These are:</w:t>
            </w:r>
          </w:p>
          <w:p w:rsidR="001F5AA6" w:rsidRPr="001674BD" w:rsidRDefault="001F5AA6" w:rsidP="001D6EB1">
            <w:pPr>
              <w:pStyle w:val="ListParagraph"/>
              <w:numPr>
                <w:ilvl w:val="0"/>
                <w:numId w:val="43"/>
              </w:numPr>
              <w:rPr>
                <w:rFonts w:ascii="Arial" w:hAnsi="Arial" w:cs="Arial"/>
              </w:rPr>
            </w:pPr>
            <w:r w:rsidRPr="001674BD">
              <w:rPr>
                <w:rFonts w:ascii="Arial" w:hAnsi="Arial" w:cs="Arial"/>
              </w:rPr>
              <w:t>Registration- the registration of the patient including completion of software database</w:t>
            </w:r>
          </w:p>
          <w:p w:rsidR="001F5AA6" w:rsidRPr="001674BD" w:rsidRDefault="001F5AA6" w:rsidP="001D6EB1">
            <w:pPr>
              <w:pStyle w:val="ListParagraph"/>
              <w:numPr>
                <w:ilvl w:val="0"/>
                <w:numId w:val="43"/>
              </w:numPr>
              <w:rPr>
                <w:rFonts w:ascii="Arial" w:hAnsi="Arial" w:cs="Arial"/>
              </w:rPr>
            </w:pPr>
            <w:r w:rsidRPr="001674BD">
              <w:rPr>
                <w:rFonts w:ascii="Arial" w:hAnsi="Arial" w:cs="Arial"/>
              </w:rPr>
              <w:t xml:space="preserve">Assessment and initiation – the confirmation of indication for anticoagulation, </w:t>
            </w:r>
            <w:r w:rsidR="004339E6" w:rsidRPr="001674BD">
              <w:rPr>
                <w:rFonts w:ascii="Arial" w:hAnsi="Arial" w:cs="Arial"/>
              </w:rPr>
              <w:t>counselling</w:t>
            </w:r>
            <w:r w:rsidRPr="001674BD">
              <w:rPr>
                <w:rFonts w:ascii="Arial" w:hAnsi="Arial" w:cs="Arial"/>
              </w:rPr>
              <w:t xml:space="preserve"> for initiation and patient education</w:t>
            </w:r>
          </w:p>
          <w:p w:rsidR="001F5AA6" w:rsidRPr="001674BD" w:rsidRDefault="001F5AA6" w:rsidP="001D6EB1">
            <w:pPr>
              <w:pStyle w:val="ListParagraph"/>
              <w:numPr>
                <w:ilvl w:val="0"/>
                <w:numId w:val="43"/>
              </w:numPr>
              <w:rPr>
                <w:rFonts w:ascii="Arial" w:hAnsi="Arial" w:cs="Arial"/>
              </w:rPr>
            </w:pPr>
            <w:r w:rsidRPr="001674BD">
              <w:rPr>
                <w:rFonts w:ascii="Arial" w:hAnsi="Arial" w:cs="Arial"/>
              </w:rPr>
              <w:t>Monitoring – including point of care testing so that current INR status can ascertained during clinic visit with the provision of accredited equipment including test strips</w:t>
            </w:r>
          </w:p>
          <w:p w:rsidR="001F5AA6" w:rsidRPr="001674BD" w:rsidRDefault="001F5AA6" w:rsidP="001D6EB1">
            <w:pPr>
              <w:pStyle w:val="ListParagraph"/>
              <w:numPr>
                <w:ilvl w:val="0"/>
                <w:numId w:val="43"/>
              </w:numPr>
              <w:rPr>
                <w:rFonts w:ascii="Arial" w:hAnsi="Arial" w:cs="Arial"/>
              </w:rPr>
            </w:pPr>
            <w:r w:rsidRPr="001674BD">
              <w:rPr>
                <w:rFonts w:ascii="Arial" w:hAnsi="Arial" w:cs="Arial"/>
              </w:rPr>
              <w:t>Dosing – Deciding the appropriate dosing of anticoagulant based on applying clinical experience to the findings of the decision support software</w:t>
            </w:r>
          </w:p>
          <w:p w:rsidR="001F5AA6" w:rsidRPr="001674BD" w:rsidRDefault="001F5AA6" w:rsidP="001D6EB1">
            <w:pPr>
              <w:pStyle w:val="ListParagraph"/>
              <w:numPr>
                <w:ilvl w:val="0"/>
                <w:numId w:val="43"/>
              </w:numPr>
              <w:rPr>
                <w:rFonts w:ascii="Arial" w:hAnsi="Arial" w:cs="Arial"/>
              </w:rPr>
            </w:pPr>
            <w:r w:rsidRPr="001674BD">
              <w:rPr>
                <w:rFonts w:ascii="Arial" w:hAnsi="Arial" w:cs="Arial"/>
              </w:rPr>
              <w:t xml:space="preserve">Prescribing – The issuing a prescription based on the dosing decision </w:t>
            </w:r>
          </w:p>
          <w:p w:rsidR="004339E6" w:rsidRPr="001674BD" w:rsidRDefault="004339E6" w:rsidP="004339E6">
            <w:pPr>
              <w:pStyle w:val="ListParagraph"/>
              <w:numPr>
                <w:ilvl w:val="0"/>
                <w:numId w:val="43"/>
              </w:numPr>
              <w:rPr>
                <w:rFonts w:ascii="Arial" w:hAnsi="Arial" w:cs="Arial"/>
              </w:rPr>
            </w:pPr>
            <w:r w:rsidRPr="001674BD">
              <w:rPr>
                <w:rFonts w:ascii="Arial" w:eastAsia="Calibri" w:hAnsi="Arial" w:cs="Arial"/>
                <w:bCs/>
              </w:rPr>
              <w:t xml:space="preserve">Formal review of a patient’s health, relating to anticoagulation monitoring, at least annually, including checks for need for continuation of anticoagulation, potential </w:t>
            </w:r>
            <w:r w:rsidRPr="001674BD">
              <w:rPr>
                <w:rFonts w:ascii="Arial" w:eastAsia="Calibri" w:hAnsi="Arial" w:cs="Arial"/>
                <w:bCs/>
              </w:rPr>
              <w:lastRenderedPageBreak/>
              <w:t xml:space="preserve">complications and, as necessary, a review of the patient’s health relating to anticoagulation including the and the patient’s own monitoring records and duration of treatment. </w:t>
            </w:r>
            <w:r w:rsidR="003C4A0A">
              <w:rPr>
                <w:rFonts w:ascii="Arial" w:eastAsia="Calibri" w:hAnsi="Arial" w:cs="Arial"/>
                <w:bCs/>
              </w:rPr>
              <w:t xml:space="preserve">In addition, an assessment of whether the service is the most appropriate to meet the patient’s needs, and whether any onward referrals are necessary. </w:t>
            </w:r>
            <w:r w:rsidRPr="001674BD">
              <w:rPr>
                <w:rFonts w:ascii="Arial" w:eastAsia="Calibri" w:hAnsi="Arial" w:cs="Arial"/>
                <w:bCs/>
              </w:rPr>
              <w:t>A copy of this report should be sent to the patient’s GP</w:t>
            </w:r>
          </w:p>
          <w:p w:rsidR="001F5AA6" w:rsidRPr="001674BD" w:rsidRDefault="001F5AA6" w:rsidP="001D6EB1">
            <w:pPr>
              <w:pStyle w:val="ListParagraph"/>
              <w:numPr>
                <w:ilvl w:val="0"/>
                <w:numId w:val="43"/>
              </w:numPr>
              <w:rPr>
                <w:rFonts w:ascii="Arial" w:hAnsi="Arial" w:cs="Arial"/>
              </w:rPr>
            </w:pPr>
            <w:r w:rsidRPr="001674BD">
              <w:rPr>
                <w:rFonts w:ascii="Arial" w:hAnsi="Arial" w:cs="Arial"/>
              </w:rPr>
              <w:t xml:space="preserve">Domiciliary – the ability of the </w:t>
            </w:r>
            <w:r w:rsidR="003C4A0A">
              <w:rPr>
                <w:rFonts w:ascii="Arial" w:hAnsi="Arial" w:cs="Arial"/>
              </w:rPr>
              <w:t>Integrated Community A</w:t>
            </w:r>
            <w:r w:rsidRPr="001674BD">
              <w:rPr>
                <w:rFonts w:ascii="Arial" w:hAnsi="Arial" w:cs="Arial"/>
              </w:rPr>
              <w:t xml:space="preserve">nticoagulation clinic to visit patients within their home setting to carry out the core service elements </w:t>
            </w:r>
          </w:p>
          <w:p w:rsidR="001F5AA6" w:rsidRPr="001674BD" w:rsidRDefault="001F5AA6" w:rsidP="001D6EB1">
            <w:pPr>
              <w:pStyle w:val="ListParagraph"/>
              <w:numPr>
                <w:ilvl w:val="0"/>
                <w:numId w:val="43"/>
              </w:numPr>
              <w:rPr>
                <w:rFonts w:ascii="Arial" w:hAnsi="Arial" w:cs="Arial"/>
              </w:rPr>
            </w:pPr>
            <w:r w:rsidRPr="001674BD">
              <w:rPr>
                <w:rFonts w:ascii="Arial" w:hAnsi="Arial" w:cs="Arial"/>
              </w:rPr>
              <w:t>Alternatives to</w:t>
            </w:r>
            <w:r w:rsidR="003C4A0A">
              <w:rPr>
                <w:rFonts w:ascii="Arial" w:hAnsi="Arial" w:cs="Arial"/>
              </w:rPr>
              <w:t xml:space="preserve"> warfarin – the ability of the Integrated Community Anticoagulation clinic to offer D</w:t>
            </w:r>
            <w:r w:rsidRPr="001674BD">
              <w:rPr>
                <w:rFonts w:ascii="Arial" w:hAnsi="Arial" w:cs="Arial"/>
              </w:rPr>
              <w:t>OACs</w:t>
            </w:r>
            <w:r w:rsidR="003C4A0A">
              <w:rPr>
                <w:rFonts w:ascii="Arial" w:hAnsi="Arial" w:cs="Arial"/>
              </w:rPr>
              <w:t>/NOACs</w:t>
            </w:r>
            <w:r w:rsidRPr="001674BD">
              <w:rPr>
                <w:rFonts w:ascii="Arial" w:hAnsi="Arial" w:cs="Arial"/>
              </w:rPr>
              <w:t xml:space="preserve"> within local clinical guidelines</w:t>
            </w:r>
          </w:p>
          <w:p w:rsidR="001F5AA6" w:rsidRPr="001674BD" w:rsidRDefault="001F5AA6" w:rsidP="001D6EB1">
            <w:pPr>
              <w:pStyle w:val="ListParagraph"/>
              <w:numPr>
                <w:ilvl w:val="0"/>
                <w:numId w:val="43"/>
              </w:numPr>
              <w:rPr>
                <w:rFonts w:ascii="Arial" w:hAnsi="Arial" w:cs="Arial"/>
              </w:rPr>
            </w:pPr>
            <w:r w:rsidRPr="001674BD">
              <w:rPr>
                <w:rFonts w:ascii="Arial" w:hAnsi="Arial" w:cs="Arial"/>
              </w:rPr>
              <w:t xml:space="preserve">Self-Testing – the ability of the </w:t>
            </w:r>
            <w:r w:rsidR="003C4A0A">
              <w:rPr>
                <w:rFonts w:ascii="Arial" w:hAnsi="Arial" w:cs="Arial"/>
              </w:rPr>
              <w:t>Integrated Community A</w:t>
            </w:r>
            <w:r w:rsidRPr="001674BD">
              <w:rPr>
                <w:rFonts w:ascii="Arial" w:hAnsi="Arial" w:cs="Arial"/>
              </w:rPr>
              <w:t>nticoagulation clinic to offer self –testing with the provision of testing strips, yearly external quality control of monitoring machine and remote dosing on a named* patient basis</w:t>
            </w:r>
          </w:p>
          <w:p w:rsidR="00B90273" w:rsidRPr="001674BD" w:rsidRDefault="001F5AA6" w:rsidP="001D6EB1">
            <w:pPr>
              <w:pStyle w:val="ListParagraph"/>
              <w:numPr>
                <w:ilvl w:val="0"/>
                <w:numId w:val="43"/>
              </w:numPr>
              <w:rPr>
                <w:rFonts w:ascii="Arial" w:hAnsi="Arial" w:cs="Arial"/>
              </w:rPr>
            </w:pPr>
            <w:r w:rsidRPr="001674BD">
              <w:rPr>
                <w:rFonts w:ascii="Arial" w:hAnsi="Arial" w:cs="Arial"/>
              </w:rPr>
              <w:t xml:space="preserve">Temporary Residents – the ability of the </w:t>
            </w:r>
            <w:r w:rsidR="003C4A0A">
              <w:rPr>
                <w:rFonts w:ascii="Arial" w:hAnsi="Arial" w:cs="Arial"/>
              </w:rPr>
              <w:t>Integrated Community A</w:t>
            </w:r>
            <w:r w:rsidRPr="001674BD">
              <w:rPr>
                <w:rFonts w:ascii="Arial" w:hAnsi="Arial" w:cs="Arial"/>
              </w:rPr>
              <w:t>nticoagulation clinic to sign on temporary resi</w:t>
            </w:r>
            <w:r w:rsidR="00B90273" w:rsidRPr="001674BD">
              <w:rPr>
                <w:rFonts w:ascii="Arial" w:hAnsi="Arial" w:cs="Arial"/>
              </w:rPr>
              <w:t>dents and offer the core service</w:t>
            </w:r>
          </w:p>
          <w:p w:rsidR="001F5AA6" w:rsidRPr="001674BD" w:rsidRDefault="00B5704E" w:rsidP="001F5AA6">
            <w:pPr>
              <w:rPr>
                <w:rFonts w:ascii="Arial" w:hAnsi="Arial" w:cs="Arial"/>
                <w:color w:val="FF0000"/>
              </w:rPr>
            </w:pPr>
            <w:r w:rsidRPr="001674BD">
              <w:rPr>
                <w:rFonts w:ascii="Arial" w:hAnsi="Arial" w:cs="Arial"/>
              </w:rPr>
              <w:t>3.4</w:t>
            </w:r>
            <w:r w:rsidR="001F5AA6" w:rsidRPr="001674BD">
              <w:rPr>
                <w:rFonts w:ascii="Arial" w:hAnsi="Arial" w:cs="Arial"/>
              </w:rPr>
              <w:t>.2 Standard operating procedures</w:t>
            </w:r>
          </w:p>
          <w:p w:rsidR="009129E2" w:rsidRPr="001674BD" w:rsidRDefault="009129E2" w:rsidP="009129E2">
            <w:pPr>
              <w:widowControl w:val="0"/>
              <w:autoSpaceDE w:val="0"/>
              <w:autoSpaceDN w:val="0"/>
              <w:adjustRightInd w:val="0"/>
              <w:snapToGrid w:val="0"/>
              <w:spacing w:after="0"/>
              <w:rPr>
                <w:rFonts w:ascii="Arial" w:hAnsi="Arial" w:cs="Arial"/>
                <w:color w:val="000000"/>
              </w:rPr>
            </w:pPr>
            <w:r w:rsidRPr="001674BD">
              <w:rPr>
                <w:rFonts w:ascii="Arial" w:hAnsi="Arial" w:cs="Arial"/>
                <w:color w:val="000000"/>
              </w:rPr>
              <w:t xml:space="preserve">The </w:t>
            </w:r>
            <w:r w:rsidR="004339E6" w:rsidRPr="001674BD">
              <w:rPr>
                <w:rFonts w:ascii="Arial" w:hAnsi="Arial" w:cs="Arial"/>
                <w:color w:val="000000"/>
              </w:rPr>
              <w:t xml:space="preserve">Provider </w:t>
            </w:r>
            <w:r w:rsidRPr="001674BD">
              <w:rPr>
                <w:rFonts w:ascii="Arial" w:hAnsi="Arial" w:cs="Arial"/>
                <w:color w:val="000000"/>
              </w:rPr>
              <w:t>must operate according to a clinical protocol that will comply with the recommendations</w:t>
            </w:r>
            <w:r w:rsidRPr="001674BD">
              <w:rPr>
                <w:rFonts w:ascii="Arial" w:hAnsi="Arial" w:cs="Arial"/>
              </w:rPr>
              <w:t xml:space="preserve"> </w:t>
            </w:r>
            <w:r w:rsidRPr="001674BD">
              <w:rPr>
                <w:rFonts w:ascii="Arial" w:hAnsi="Arial" w:cs="Arial"/>
                <w:color w:val="000000"/>
              </w:rPr>
              <w:t xml:space="preserve">of national regulations </w:t>
            </w:r>
            <w:r w:rsidR="004339E6" w:rsidRPr="001674BD">
              <w:rPr>
                <w:rFonts w:ascii="Arial" w:hAnsi="Arial" w:cs="Arial"/>
                <w:color w:val="000000"/>
              </w:rPr>
              <w:t>and directives relating to anti</w:t>
            </w:r>
            <w:r w:rsidRPr="001674BD">
              <w:rPr>
                <w:rFonts w:ascii="Arial" w:hAnsi="Arial" w:cs="Arial"/>
                <w:color w:val="000000"/>
              </w:rPr>
              <w:t>coagulation and shared with the lead</w:t>
            </w:r>
            <w:r w:rsidRPr="001674BD">
              <w:rPr>
                <w:rFonts w:ascii="Arial" w:hAnsi="Arial" w:cs="Arial"/>
              </w:rPr>
              <w:t xml:space="preserve"> </w:t>
            </w:r>
            <w:r w:rsidRPr="001674BD">
              <w:rPr>
                <w:rFonts w:ascii="Arial" w:hAnsi="Arial" w:cs="Arial"/>
                <w:color w:val="000000"/>
              </w:rPr>
              <w:t>commissioner prior to service commencement.</w:t>
            </w:r>
          </w:p>
          <w:p w:rsidR="001F5AA6" w:rsidRPr="001674BD" w:rsidRDefault="004339E6" w:rsidP="009129E2">
            <w:pPr>
              <w:widowControl w:val="0"/>
              <w:autoSpaceDE w:val="0"/>
              <w:autoSpaceDN w:val="0"/>
              <w:adjustRightInd w:val="0"/>
              <w:snapToGrid w:val="0"/>
              <w:spacing w:after="0"/>
              <w:rPr>
                <w:rFonts w:ascii="Arial" w:hAnsi="Arial" w:cs="Arial"/>
              </w:rPr>
            </w:pPr>
            <w:r w:rsidRPr="001674BD">
              <w:rPr>
                <w:rFonts w:ascii="Arial" w:hAnsi="Arial" w:cs="Arial"/>
              </w:rPr>
              <w:t xml:space="preserve">  </w:t>
            </w:r>
          </w:p>
          <w:p w:rsidR="009129E2" w:rsidRPr="001674BD" w:rsidRDefault="004339E6" w:rsidP="009129E2">
            <w:pPr>
              <w:widowControl w:val="0"/>
              <w:autoSpaceDE w:val="0"/>
              <w:autoSpaceDN w:val="0"/>
              <w:adjustRightInd w:val="0"/>
              <w:snapToGrid w:val="0"/>
              <w:spacing w:after="0"/>
              <w:rPr>
                <w:rFonts w:ascii="Arial" w:hAnsi="Arial" w:cs="Arial"/>
                <w:color w:val="000000"/>
              </w:rPr>
            </w:pPr>
            <w:r w:rsidRPr="001674BD">
              <w:rPr>
                <w:rFonts w:ascii="Arial" w:hAnsi="Arial" w:cs="Arial"/>
                <w:color w:val="000000"/>
              </w:rPr>
              <w:t>The P</w:t>
            </w:r>
            <w:r w:rsidR="009129E2" w:rsidRPr="001674BD">
              <w:rPr>
                <w:rFonts w:ascii="Arial" w:hAnsi="Arial" w:cs="Arial"/>
                <w:color w:val="000000"/>
              </w:rPr>
              <w:t>rovider must ensure that the clinical protocol</w:t>
            </w:r>
            <w:r w:rsidR="001F5AA6" w:rsidRPr="001674BD">
              <w:rPr>
                <w:rFonts w:ascii="Arial" w:hAnsi="Arial" w:cs="Arial"/>
                <w:color w:val="000000"/>
              </w:rPr>
              <w:t>s include</w:t>
            </w:r>
            <w:r w:rsidR="009129E2" w:rsidRPr="001674BD">
              <w:rPr>
                <w:rFonts w:ascii="Arial" w:hAnsi="Arial" w:cs="Arial"/>
                <w:color w:val="000000"/>
              </w:rPr>
              <w:t xml:space="preserve"> arrangements for the patient to</w:t>
            </w:r>
            <w:r w:rsidR="009129E2" w:rsidRPr="001674BD">
              <w:rPr>
                <w:rFonts w:ascii="Arial" w:hAnsi="Arial" w:cs="Arial"/>
              </w:rPr>
              <w:t xml:space="preserve"> </w:t>
            </w:r>
            <w:r w:rsidR="009129E2" w:rsidRPr="001674BD">
              <w:rPr>
                <w:rFonts w:ascii="Arial" w:hAnsi="Arial" w:cs="Arial"/>
                <w:color w:val="000000"/>
              </w:rPr>
              <w:t>access a safe supply of anticoa</w:t>
            </w:r>
            <w:r w:rsidR="002F7FFC" w:rsidRPr="001674BD">
              <w:rPr>
                <w:rFonts w:ascii="Arial" w:hAnsi="Arial" w:cs="Arial"/>
                <w:color w:val="000000"/>
              </w:rPr>
              <w:t>gulant medication. The service P</w:t>
            </w:r>
            <w:r w:rsidR="009129E2" w:rsidRPr="001674BD">
              <w:rPr>
                <w:rFonts w:ascii="Arial" w:hAnsi="Arial" w:cs="Arial"/>
                <w:color w:val="000000"/>
              </w:rPr>
              <w:t>rovider must ensure</w:t>
            </w:r>
            <w:r w:rsidR="009129E2" w:rsidRPr="001674BD">
              <w:rPr>
                <w:rFonts w:ascii="Arial" w:hAnsi="Arial" w:cs="Arial"/>
              </w:rPr>
              <w:t xml:space="preserve"> </w:t>
            </w:r>
            <w:r w:rsidR="009129E2" w:rsidRPr="001674BD">
              <w:rPr>
                <w:rFonts w:ascii="Arial" w:hAnsi="Arial" w:cs="Arial"/>
                <w:color w:val="000000"/>
              </w:rPr>
              <w:t>that the patient understands how to do this.</w:t>
            </w:r>
          </w:p>
          <w:p w:rsidR="009129E2" w:rsidRPr="001674BD" w:rsidRDefault="009129E2" w:rsidP="009129E2">
            <w:pPr>
              <w:widowControl w:val="0"/>
              <w:autoSpaceDE w:val="0"/>
              <w:autoSpaceDN w:val="0"/>
              <w:adjustRightInd w:val="0"/>
              <w:snapToGrid w:val="0"/>
              <w:spacing w:after="0"/>
              <w:rPr>
                <w:rFonts w:ascii="Arial" w:hAnsi="Arial" w:cs="Arial"/>
                <w:color w:val="000000"/>
              </w:rPr>
            </w:pPr>
          </w:p>
          <w:p w:rsidR="001F7C25" w:rsidRPr="001674BD" w:rsidRDefault="001F7C25" w:rsidP="009129E2">
            <w:pPr>
              <w:widowControl w:val="0"/>
              <w:autoSpaceDE w:val="0"/>
              <w:autoSpaceDN w:val="0"/>
              <w:adjustRightInd w:val="0"/>
              <w:snapToGrid w:val="0"/>
              <w:rPr>
                <w:rFonts w:ascii="Arial" w:hAnsi="Arial" w:cs="Arial"/>
                <w:color w:val="000000"/>
              </w:rPr>
            </w:pPr>
            <w:r w:rsidRPr="001674BD">
              <w:rPr>
                <w:rFonts w:ascii="Arial" w:hAnsi="Arial" w:cs="Arial"/>
                <w:color w:val="000000"/>
              </w:rPr>
              <w:t xml:space="preserve">The </w:t>
            </w:r>
            <w:r w:rsidR="004339E6" w:rsidRPr="001674BD">
              <w:rPr>
                <w:rFonts w:ascii="Arial" w:hAnsi="Arial" w:cs="Arial"/>
                <w:color w:val="000000"/>
              </w:rPr>
              <w:t>P</w:t>
            </w:r>
            <w:r w:rsidR="00BC3FA6" w:rsidRPr="001674BD">
              <w:rPr>
                <w:rFonts w:ascii="Arial" w:hAnsi="Arial" w:cs="Arial"/>
                <w:color w:val="000000"/>
              </w:rPr>
              <w:t xml:space="preserve">rovider must ensure that there are clear standard operating procedures (SOPs) in place for all elements of the service prior to service commencement. SOPs are to be shared with commissioners </w:t>
            </w:r>
            <w:r w:rsidRPr="001674BD">
              <w:rPr>
                <w:rFonts w:ascii="Arial" w:hAnsi="Arial" w:cs="Arial"/>
                <w:color w:val="000000"/>
              </w:rPr>
              <w:t>at in time s</w:t>
            </w:r>
            <w:r w:rsidR="00BC3FA6" w:rsidRPr="001674BD">
              <w:rPr>
                <w:rFonts w:ascii="Arial" w:hAnsi="Arial" w:cs="Arial"/>
                <w:color w:val="000000"/>
              </w:rPr>
              <w:t>hould they be requested</w:t>
            </w:r>
            <w:r w:rsidRPr="001674BD">
              <w:rPr>
                <w:rFonts w:ascii="Arial" w:hAnsi="Arial" w:cs="Arial"/>
                <w:color w:val="000000"/>
              </w:rPr>
              <w:t xml:space="preserve"> in the interest of maintaining public safety</w:t>
            </w:r>
            <w:r w:rsidR="00BC3FA6" w:rsidRPr="001674BD">
              <w:rPr>
                <w:rFonts w:ascii="Arial" w:hAnsi="Arial" w:cs="Arial"/>
                <w:color w:val="000000"/>
              </w:rPr>
              <w:t>. SOPs are to be agreed and signed by the lead clinician and review</w:t>
            </w:r>
            <w:r w:rsidRPr="001674BD">
              <w:rPr>
                <w:rFonts w:ascii="Arial" w:hAnsi="Arial" w:cs="Arial"/>
                <w:color w:val="000000"/>
              </w:rPr>
              <w:t>ed at least annually or in light of further national or local recommendations. In addition SOP’s should be reviewed if a critical incident occurs.</w:t>
            </w:r>
          </w:p>
          <w:p w:rsidR="001F7C25" w:rsidRPr="001674BD" w:rsidRDefault="001F7C25" w:rsidP="009129E2">
            <w:pPr>
              <w:widowControl w:val="0"/>
              <w:autoSpaceDE w:val="0"/>
              <w:autoSpaceDN w:val="0"/>
              <w:adjustRightInd w:val="0"/>
              <w:snapToGrid w:val="0"/>
              <w:rPr>
                <w:rFonts w:ascii="Arial" w:hAnsi="Arial" w:cs="Arial"/>
                <w:color w:val="000000"/>
              </w:rPr>
            </w:pPr>
            <w:r w:rsidRPr="001674BD">
              <w:rPr>
                <w:rFonts w:ascii="Arial" w:hAnsi="Arial" w:cs="Arial"/>
                <w:color w:val="000000"/>
              </w:rPr>
              <w:t>SOP’s in place should cover:</w:t>
            </w:r>
          </w:p>
          <w:p w:rsidR="001F7C25" w:rsidRPr="001674BD" w:rsidRDefault="001F7C25" w:rsidP="001D6EB1">
            <w:pPr>
              <w:pStyle w:val="ListParagraph"/>
              <w:numPr>
                <w:ilvl w:val="0"/>
                <w:numId w:val="43"/>
              </w:numPr>
              <w:autoSpaceDE w:val="0"/>
              <w:autoSpaceDN w:val="0"/>
              <w:adjustRightInd w:val="0"/>
              <w:spacing w:after="0" w:line="240" w:lineRule="auto"/>
              <w:rPr>
                <w:rFonts w:ascii="Arial" w:hAnsi="Arial" w:cs="Arial"/>
                <w:color w:val="000000"/>
              </w:rPr>
            </w:pPr>
            <w:r w:rsidRPr="001674BD">
              <w:rPr>
                <w:rFonts w:ascii="Arial" w:hAnsi="Arial" w:cs="Arial"/>
                <w:color w:val="000000"/>
              </w:rPr>
              <w:t xml:space="preserve">Service risk assessment </w:t>
            </w:r>
          </w:p>
          <w:p w:rsidR="001F7C25" w:rsidRPr="001674BD" w:rsidRDefault="001F7C25" w:rsidP="001D6EB1">
            <w:pPr>
              <w:pStyle w:val="ListParagraph"/>
              <w:numPr>
                <w:ilvl w:val="0"/>
                <w:numId w:val="43"/>
              </w:numPr>
              <w:autoSpaceDE w:val="0"/>
              <w:autoSpaceDN w:val="0"/>
              <w:adjustRightInd w:val="0"/>
              <w:spacing w:after="0" w:line="240" w:lineRule="auto"/>
              <w:rPr>
                <w:rFonts w:ascii="Arial" w:hAnsi="Arial" w:cs="Arial"/>
                <w:color w:val="000000"/>
              </w:rPr>
            </w:pPr>
            <w:r w:rsidRPr="001674BD">
              <w:rPr>
                <w:rFonts w:ascii="Arial" w:hAnsi="Arial" w:cs="Arial"/>
                <w:color w:val="000000"/>
              </w:rPr>
              <w:t>Options to support the therapeutic decision making with patients</w:t>
            </w:r>
          </w:p>
          <w:p w:rsidR="001F7C25" w:rsidRPr="001674BD" w:rsidRDefault="001F7C25" w:rsidP="001D6EB1">
            <w:pPr>
              <w:pStyle w:val="ListParagraph"/>
              <w:numPr>
                <w:ilvl w:val="0"/>
                <w:numId w:val="43"/>
              </w:numPr>
              <w:autoSpaceDE w:val="0"/>
              <w:autoSpaceDN w:val="0"/>
              <w:adjustRightInd w:val="0"/>
              <w:spacing w:after="0" w:line="240" w:lineRule="auto"/>
              <w:rPr>
                <w:rFonts w:ascii="Arial" w:hAnsi="Arial" w:cs="Arial"/>
                <w:color w:val="000000"/>
              </w:rPr>
            </w:pPr>
            <w:r w:rsidRPr="001674BD">
              <w:rPr>
                <w:rFonts w:ascii="Arial" w:hAnsi="Arial" w:cs="Arial"/>
                <w:color w:val="000000"/>
              </w:rPr>
              <w:t>Ordering, storage, maintenance and quality assurance of equipment and supplies</w:t>
            </w:r>
          </w:p>
          <w:p w:rsidR="001F7C25" w:rsidRPr="001674BD" w:rsidRDefault="001F7C25" w:rsidP="001D6EB1">
            <w:pPr>
              <w:pStyle w:val="ListParagraph"/>
              <w:numPr>
                <w:ilvl w:val="0"/>
                <w:numId w:val="43"/>
              </w:numPr>
              <w:autoSpaceDE w:val="0"/>
              <w:autoSpaceDN w:val="0"/>
              <w:adjustRightInd w:val="0"/>
              <w:spacing w:after="0" w:line="240" w:lineRule="auto"/>
              <w:rPr>
                <w:rFonts w:ascii="Arial" w:hAnsi="Arial" w:cs="Arial"/>
                <w:color w:val="000000"/>
              </w:rPr>
            </w:pPr>
            <w:r w:rsidRPr="001674BD">
              <w:rPr>
                <w:rFonts w:ascii="Arial" w:hAnsi="Arial" w:cs="Arial"/>
                <w:color w:val="000000"/>
              </w:rPr>
              <w:t xml:space="preserve">Testing procedure - Finger-prick (capillary) sampling including use of POCT equipment </w:t>
            </w:r>
          </w:p>
          <w:p w:rsidR="001F7C25" w:rsidRPr="001674BD" w:rsidRDefault="001F7C25" w:rsidP="001D6EB1">
            <w:pPr>
              <w:pStyle w:val="ListParagraph"/>
              <w:numPr>
                <w:ilvl w:val="0"/>
                <w:numId w:val="43"/>
              </w:numPr>
              <w:autoSpaceDE w:val="0"/>
              <w:autoSpaceDN w:val="0"/>
              <w:adjustRightInd w:val="0"/>
              <w:spacing w:after="0" w:line="240" w:lineRule="auto"/>
              <w:rPr>
                <w:rFonts w:ascii="Arial" w:hAnsi="Arial" w:cs="Arial"/>
                <w:color w:val="000000"/>
              </w:rPr>
            </w:pPr>
            <w:r w:rsidRPr="001674BD">
              <w:rPr>
                <w:rFonts w:ascii="Arial" w:hAnsi="Arial" w:cs="Arial"/>
                <w:color w:val="000000"/>
              </w:rPr>
              <w:t xml:space="preserve">Guidance for use of CDSS including standardised settings and record-keeping </w:t>
            </w:r>
          </w:p>
          <w:p w:rsidR="001F7C25" w:rsidRPr="001674BD" w:rsidRDefault="001F7C25" w:rsidP="001D6EB1">
            <w:pPr>
              <w:pStyle w:val="ListParagraph"/>
              <w:numPr>
                <w:ilvl w:val="0"/>
                <w:numId w:val="43"/>
              </w:numPr>
              <w:autoSpaceDE w:val="0"/>
              <w:autoSpaceDN w:val="0"/>
              <w:adjustRightInd w:val="0"/>
              <w:spacing w:after="0" w:line="240" w:lineRule="auto"/>
              <w:rPr>
                <w:rFonts w:ascii="Arial" w:hAnsi="Arial" w:cs="Arial"/>
                <w:color w:val="000000"/>
              </w:rPr>
            </w:pPr>
            <w:r w:rsidRPr="001674BD">
              <w:rPr>
                <w:rFonts w:ascii="Arial" w:hAnsi="Arial" w:cs="Arial"/>
                <w:color w:val="000000"/>
              </w:rPr>
              <w:t xml:space="preserve">Domiciliary service provision and lone worker policy </w:t>
            </w:r>
          </w:p>
          <w:p w:rsidR="001F7C25" w:rsidRPr="001674BD" w:rsidRDefault="001F7C25" w:rsidP="001D6EB1">
            <w:pPr>
              <w:pStyle w:val="ListParagraph"/>
              <w:numPr>
                <w:ilvl w:val="0"/>
                <w:numId w:val="43"/>
              </w:numPr>
              <w:autoSpaceDE w:val="0"/>
              <w:autoSpaceDN w:val="0"/>
              <w:adjustRightInd w:val="0"/>
              <w:spacing w:after="0" w:line="240" w:lineRule="auto"/>
              <w:rPr>
                <w:rFonts w:ascii="Arial" w:hAnsi="Arial" w:cs="Arial"/>
                <w:color w:val="000000"/>
              </w:rPr>
            </w:pPr>
            <w:r w:rsidRPr="001674BD">
              <w:rPr>
                <w:rFonts w:ascii="Arial" w:hAnsi="Arial" w:cs="Arial"/>
                <w:color w:val="000000"/>
              </w:rPr>
              <w:t xml:space="preserve">Supporting patients self-monitoring INR </w:t>
            </w:r>
          </w:p>
          <w:p w:rsidR="001F7C25" w:rsidRPr="001674BD" w:rsidRDefault="001F7C25" w:rsidP="001D6EB1">
            <w:pPr>
              <w:pStyle w:val="ListParagraph"/>
              <w:numPr>
                <w:ilvl w:val="0"/>
                <w:numId w:val="43"/>
              </w:numPr>
              <w:autoSpaceDE w:val="0"/>
              <w:autoSpaceDN w:val="0"/>
              <w:adjustRightInd w:val="0"/>
              <w:spacing w:after="0" w:line="240" w:lineRule="auto"/>
              <w:rPr>
                <w:rFonts w:ascii="Arial" w:hAnsi="Arial" w:cs="Arial"/>
                <w:color w:val="000000"/>
              </w:rPr>
            </w:pPr>
            <w:r w:rsidRPr="001674BD">
              <w:rPr>
                <w:rFonts w:ascii="Arial" w:hAnsi="Arial" w:cs="Arial"/>
                <w:color w:val="000000"/>
              </w:rPr>
              <w:t xml:space="preserve">Transfer of care for anticoagulation services across different settings including for super complex patients </w:t>
            </w:r>
          </w:p>
          <w:p w:rsidR="001F7C25" w:rsidRPr="001674BD" w:rsidRDefault="001F7C25" w:rsidP="001D6EB1">
            <w:pPr>
              <w:pStyle w:val="ListParagraph"/>
              <w:numPr>
                <w:ilvl w:val="0"/>
                <w:numId w:val="43"/>
              </w:numPr>
              <w:autoSpaceDE w:val="0"/>
              <w:autoSpaceDN w:val="0"/>
              <w:adjustRightInd w:val="0"/>
              <w:spacing w:after="0" w:line="240" w:lineRule="auto"/>
              <w:rPr>
                <w:rFonts w:ascii="Arial" w:hAnsi="Arial" w:cs="Arial"/>
                <w:color w:val="000000"/>
              </w:rPr>
            </w:pPr>
            <w:r w:rsidRPr="001674BD">
              <w:rPr>
                <w:rFonts w:ascii="Arial" w:hAnsi="Arial" w:cs="Arial"/>
                <w:color w:val="000000"/>
              </w:rPr>
              <w:t>Communica</w:t>
            </w:r>
            <w:r w:rsidR="002F7FFC" w:rsidRPr="001674BD">
              <w:rPr>
                <w:rFonts w:ascii="Arial" w:hAnsi="Arial" w:cs="Arial"/>
                <w:color w:val="000000"/>
              </w:rPr>
              <w:t>tion between service P</w:t>
            </w:r>
            <w:r w:rsidRPr="001674BD">
              <w:rPr>
                <w:rFonts w:ascii="Arial" w:hAnsi="Arial" w:cs="Arial"/>
                <w:color w:val="000000"/>
              </w:rPr>
              <w:t xml:space="preserve">roviders and health and social care professionals </w:t>
            </w:r>
          </w:p>
          <w:p w:rsidR="001F7C25" w:rsidRPr="001674BD" w:rsidRDefault="001F7C25" w:rsidP="001D6EB1">
            <w:pPr>
              <w:pStyle w:val="ListParagraph"/>
              <w:numPr>
                <w:ilvl w:val="0"/>
                <w:numId w:val="43"/>
              </w:numPr>
              <w:autoSpaceDE w:val="0"/>
              <w:autoSpaceDN w:val="0"/>
              <w:adjustRightInd w:val="0"/>
              <w:spacing w:after="0" w:line="240" w:lineRule="auto"/>
              <w:rPr>
                <w:rFonts w:ascii="Arial" w:hAnsi="Arial" w:cs="Arial"/>
                <w:color w:val="000000"/>
              </w:rPr>
            </w:pPr>
            <w:r w:rsidRPr="001674BD">
              <w:rPr>
                <w:rFonts w:ascii="Arial" w:hAnsi="Arial" w:cs="Arial"/>
                <w:color w:val="000000"/>
              </w:rPr>
              <w:t xml:space="preserve">Initiating, maintaining, bridging and cessation of anticoagulation therapy </w:t>
            </w:r>
          </w:p>
          <w:p w:rsidR="001F7C25" w:rsidRPr="001674BD" w:rsidRDefault="001F7C25" w:rsidP="001F7C25">
            <w:pPr>
              <w:pStyle w:val="ListParagraph"/>
              <w:autoSpaceDE w:val="0"/>
              <w:autoSpaceDN w:val="0"/>
              <w:adjustRightInd w:val="0"/>
              <w:spacing w:after="0" w:line="240" w:lineRule="auto"/>
              <w:rPr>
                <w:rFonts w:ascii="Arial" w:hAnsi="Arial" w:cs="Arial"/>
                <w:color w:val="000000"/>
              </w:rPr>
            </w:pPr>
            <w:r w:rsidRPr="001674BD">
              <w:rPr>
                <w:rFonts w:ascii="Arial" w:hAnsi="Arial" w:cs="Arial"/>
                <w:color w:val="000000"/>
              </w:rPr>
              <w:t xml:space="preserve">Co-prescribing and drug-drug interactions and drug-food interactions with anticoagulation </w:t>
            </w:r>
          </w:p>
          <w:p w:rsidR="001F7C25" w:rsidRPr="001674BD" w:rsidRDefault="001F7C25" w:rsidP="001D6EB1">
            <w:pPr>
              <w:pStyle w:val="ListParagraph"/>
              <w:numPr>
                <w:ilvl w:val="0"/>
                <w:numId w:val="43"/>
              </w:numPr>
              <w:autoSpaceDE w:val="0"/>
              <w:autoSpaceDN w:val="0"/>
              <w:adjustRightInd w:val="0"/>
              <w:spacing w:after="0" w:line="240" w:lineRule="auto"/>
              <w:rPr>
                <w:rFonts w:ascii="Arial" w:hAnsi="Arial" w:cs="Arial"/>
                <w:color w:val="000000"/>
              </w:rPr>
            </w:pPr>
            <w:r w:rsidRPr="001674BD">
              <w:rPr>
                <w:rFonts w:ascii="Arial" w:hAnsi="Arial" w:cs="Arial"/>
                <w:color w:val="000000"/>
              </w:rPr>
              <w:t>Dealing with high an</w:t>
            </w:r>
            <w:r w:rsidR="004339E6" w:rsidRPr="001674BD">
              <w:rPr>
                <w:rFonts w:ascii="Arial" w:hAnsi="Arial" w:cs="Arial"/>
                <w:color w:val="000000"/>
              </w:rPr>
              <w:t>d low INRs and abnormal results, and warfarin reversal (administration of vitamin k)</w:t>
            </w:r>
          </w:p>
          <w:p w:rsidR="001F7C25" w:rsidRPr="001674BD" w:rsidRDefault="001F7C25" w:rsidP="001D6EB1">
            <w:pPr>
              <w:pStyle w:val="ListParagraph"/>
              <w:numPr>
                <w:ilvl w:val="0"/>
                <w:numId w:val="43"/>
              </w:numPr>
              <w:autoSpaceDE w:val="0"/>
              <w:autoSpaceDN w:val="0"/>
              <w:adjustRightInd w:val="0"/>
              <w:spacing w:after="0" w:line="240" w:lineRule="auto"/>
              <w:rPr>
                <w:rFonts w:ascii="Arial" w:hAnsi="Arial" w:cs="Arial"/>
                <w:color w:val="000000"/>
              </w:rPr>
            </w:pPr>
            <w:r w:rsidRPr="001674BD">
              <w:rPr>
                <w:rFonts w:ascii="Arial" w:hAnsi="Arial" w:cs="Arial"/>
                <w:color w:val="000000"/>
              </w:rPr>
              <w:t xml:space="preserve">Documenting and coding adverse events with anticoagulation (internally within the </w:t>
            </w:r>
            <w:r w:rsidRPr="001674BD">
              <w:rPr>
                <w:rFonts w:ascii="Arial" w:hAnsi="Arial" w:cs="Arial"/>
                <w:color w:val="000000"/>
              </w:rPr>
              <w:lastRenderedPageBreak/>
              <w:t xml:space="preserve">service and recommendations for standardised coding for GPs and hospitals) </w:t>
            </w:r>
          </w:p>
          <w:p w:rsidR="001F7C25" w:rsidRPr="001674BD" w:rsidRDefault="001F7C25" w:rsidP="001D6EB1">
            <w:pPr>
              <w:pStyle w:val="ListParagraph"/>
              <w:numPr>
                <w:ilvl w:val="0"/>
                <w:numId w:val="43"/>
              </w:numPr>
              <w:autoSpaceDE w:val="0"/>
              <w:autoSpaceDN w:val="0"/>
              <w:adjustRightInd w:val="0"/>
              <w:spacing w:after="0" w:line="240" w:lineRule="auto"/>
              <w:rPr>
                <w:rFonts w:ascii="Arial" w:hAnsi="Arial" w:cs="Arial"/>
                <w:color w:val="000000"/>
              </w:rPr>
            </w:pPr>
            <w:r w:rsidRPr="001674BD">
              <w:rPr>
                <w:rFonts w:ascii="Arial" w:hAnsi="Arial" w:cs="Arial"/>
                <w:color w:val="000000"/>
              </w:rPr>
              <w:t xml:space="preserve">Patient counselling and education </w:t>
            </w:r>
          </w:p>
          <w:p w:rsidR="001F7C25" w:rsidRPr="001674BD" w:rsidRDefault="001F7C25" w:rsidP="001D6EB1">
            <w:pPr>
              <w:pStyle w:val="ListParagraph"/>
              <w:numPr>
                <w:ilvl w:val="0"/>
                <w:numId w:val="43"/>
              </w:numPr>
              <w:autoSpaceDE w:val="0"/>
              <w:autoSpaceDN w:val="0"/>
              <w:adjustRightInd w:val="0"/>
              <w:spacing w:after="0" w:line="240" w:lineRule="auto"/>
              <w:rPr>
                <w:rFonts w:ascii="Arial" w:hAnsi="Arial" w:cs="Arial"/>
                <w:color w:val="000000"/>
              </w:rPr>
            </w:pPr>
            <w:r w:rsidRPr="001674BD">
              <w:rPr>
                <w:rFonts w:ascii="Arial" w:hAnsi="Arial" w:cs="Arial"/>
                <w:color w:val="000000"/>
              </w:rPr>
              <w:t xml:space="preserve">Recall of patients who fail to attend an appointment </w:t>
            </w:r>
          </w:p>
          <w:p w:rsidR="001F7C25" w:rsidRPr="001674BD" w:rsidRDefault="001F7C25" w:rsidP="001D6EB1">
            <w:pPr>
              <w:pStyle w:val="ListParagraph"/>
              <w:numPr>
                <w:ilvl w:val="0"/>
                <w:numId w:val="43"/>
              </w:numPr>
              <w:autoSpaceDE w:val="0"/>
              <w:autoSpaceDN w:val="0"/>
              <w:adjustRightInd w:val="0"/>
              <w:spacing w:after="0" w:line="240" w:lineRule="auto"/>
              <w:rPr>
                <w:rFonts w:ascii="Arial" w:hAnsi="Arial" w:cs="Arial"/>
                <w:color w:val="000000"/>
              </w:rPr>
            </w:pPr>
            <w:r w:rsidRPr="001674BD">
              <w:rPr>
                <w:rFonts w:ascii="Arial" w:hAnsi="Arial" w:cs="Arial"/>
                <w:color w:val="000000"/>
              </w:rPr>
              <w:t xml:space="preserve">Assessment of risk versus benefits of anticoagulation for individual patients </w:t>
            </w:r>
          </w:p>
          <w:p w:rsidR="001F7C25" w:rsidRPr="001674BD" w:rsidRDefault="001F7C25" w:rsidP="001D6EB1">
            <w:pPr>
              <w:pStyle w:val="ListParagraph"/>
              <w:numPr>
                <w:ilvl w:val="0"/>
                <w:numId w:val="43"/>
              </w:numPr>
              <w:autoSpaceDE w:val="0"/>
              <w:autoSpaceDN w:val="0"/>
              <w:adjustRightInd w:val="0"/>
              <w:spacing w:after="0" w:line="240" w:lineRule="auto"/>
              <w:rPr>
                <w:rFonts w:ascii="Arial" w:hAnsi="Arial" w:cs="Arial"/>
                <w:color w:val="000000"/>
              </w:rPr>
            </w:pPr>
            <w:r w:rsidRPr="001674BD">
              <w:rPr>
                <w:rFonts w:ascii="Arial" w:hAnsi="Arial" w:cs="Arial"/>
                <w:color w:val="000000"/>
              </w:rPr>
              <w:t xml:space="preserve">Patients undergoing minor surgery or dental treatment </w:t>
            </w:r>
          </w:p>
          <w:p w:rsidR="001F7C25" w:rsidRPr="001674BD" w:rsidRDefault="001F7C25" w:rsidP="001D6EB1">
            <w:pPr>
              <w:pStyle w:val="ListParagraph"/>
              <w:numPr>
                <w:ilvl w:val="0"/>
                <w:numId w:val="43"/>
              </w:numPr>
              <w:autoSpaceDE w:val="0"/>
              <w:autoSpaceDN w:val="0"/>
              <w:adjustRightInd w:val="0"/>
              <w:spacing w:after="0" w:line="240" w:lineRule="auto"/>
              <w:rPr>
                <w:rFonts w:ascii="Arial" w:hAnsi="Arial" w:cs="Arial"/>
                <w:color w:val="000000"/>
              </w:rPr>
            </w:pPr>
            <w:r w:rsidRPr="001674BD">
              <w:rPr>
                <w:rFonts w:ascii="Arial" w:hAnsi="Arial" w:cs="Arial"/>
                <w:color w:val="000000"/>
              </w:rPr>
              <w:t xml:space="preserve">Clinical supervision and assessment of staff competences </w:t>
            </w:r>
          </w:p>
          <w:p w:rsidR="001F7C25" w:rsidRPr="001674BD" w:rsidRDefault="001F7C25" w:rsidP="001D6EB1">
            <w:pPr>
              <w:pStyle w:val="ListParagraph"/>
              <w:numPr>
                <w:ilvl w:val="0"/>
                <w:numId w:val="43"/>
              </w:numPr>
              <w:autoSpaceDE w:val="0"/>
              <w:autoSpaceDN w:val="0"/>
              <w:adjustRightInd w:val="0"/>
              <w:spacing w:after="0" w:line="240" w:lineRule="auto"/>
              <w:rPr>
                <w:rFonts w:ascii="Arial" w:hAnsi="Arial" w:cs="Arial"/>
                <w:color w:val="000000"/>
              </w:rPr>
            </w:pPr>
            <w:r w:rsidRPr="001674BD">
              <w:rPr>
                <w:rFonts w:ascii="Arial" w:hAnsi="Arial" w:cs="Arial"/>
                <w:color w:val="000000"/>
              </w:rPr>
              <w:t xml:space="preserve">Safety and quality review of service </w:t>
            </w:r>
          </w:p>
          <w:p w:rsidR="001F7C25" w:rsidRPr="001674BD" w:rsidRDefault="001F7C25" w:rsidP="001D6EB1">
            <w:pPr>
              <w:pStyle w:val="ListParagraph"/>
              <w:widowControl w:val="0"/>
              <w:numPr>
                <w:ilvl w:val="0"/>
                <w:numId w:val="43"/>
              </w:numPr>
              <w:autoSpaceDE w:val="0"/>
              <w:autoSpaceDN w:val="0"/>
              <w:adjustRightInd w:val="0"/>
              <w:snapToGrid w:val="0"/>
              <w:rPr>
                <w:rFonts w:ascii="Arial" w:hAnsi="Arial" w:cs="Arial"/>
                <w:color w:val="000000"/>
              </w:rPr>
            </w:pPr>
            <w:r w:rsidRPr="001674BD">
              <w:rPr>
                <w:rFonts w:ascii="Arial" w:hAnsi="Arial" w:cs="Arial"/>
                <w:color w:val="000000"/>
              </w:rPr>
              <w:t>Reporting of and learning from critical incidents in relation to service delivery</w:t>
            </w:r>
          </w:p>
          <w:p w:rsidR="009129E2" w:rsidRPr="001674BD" w:rsidRDefault="00B5704E" w:rsidP="009129E2">
            <w:pPr>
              <w:widowControl w:val="0"/>
              <w:autoSpaceDE w:val="0"/>
              <w:autoSpaceDN w:val="0"/>
              <w:adjustRightInd w:val="0"/>
              <w:snapToGrid w:val="0"/>
              <w:rPr>
                <w:rFonts w:ascii="Arial" w:hAnsi="Arial" w:cs="Arial"/>
                <w:color w:val="000000"/>
              </w:rPr>
            </w:pPr>
            <w:r w:rsidRPr="001674BD">
              <w:rPr>
                <w:rFonts w:ascii="Arial" w:hAnsi="Arial" w:cs="Arial"/>
                <w:color w:val="000000"/>
              </w:rPr>
              <w:t>3.4.3</w:t>
            </w:r>
            <w:r w:rsidR="009129E2" w:rsidRPr="001674BD">
              <w:rPr>
                <w:rFonts w:ascii="Arial" w:hAnsi="Arial" w:cs="Arial"/>
                <w:color w:val="000000"/>
              </w:rPr>
              <w:t xml:space="preserve"> </w:t>
            </w:r>
            <w:r w:rsidR="00611AAF" w:rsidRPr="001674BD">
              <w:rPr>
                <w:rFonts w:ascii="Arial" w:hAnsi="Arial" w:cs="Arial"/>
                <w:color w:val="000000"/>
              </w:rPr>
              <w:t>Testing I</w:t>
            </w:r>
            <w:r w:rsidR="001F7C25" w:rsidRPr="001674BD">
              <w:rPr>
                <w:rFonts w:ascii="Arial" w:hAnsi="Arial" w:cs="Arial"/>
                <w:color w:val="000000"/>
              </w:rPr>
              <w:t>ssues</w:t>
            </w:r>
            <w:r w:rsidR="009129E2" w:rsidRPr="001674BD">
              <w:rPr>
                <w:rFonts w:ascii="Arial" w:hAnsi="Arial" w:cs="Arial"/>
                <w:color w:val="000000"/>
              </w:rPr>
              <w:t xml:space="preserve"> </w:t>
            </w:r>
          </w:p>
          <w:p w:rsidR="001F7C25" w:rsidRPr="001674BD" w:rsidRDefault="009129E2" w:rsidP="001F7C25">
            <w:pPr>
              <w:widowControl w:val="0"/>
              <w:autoSpaceDE w:val="0"/>
              <w:autoSpaceDN w:val="0"/>
              <w:adjustRightInd w:val="0"/>
              <w:snapToGrid w:val="0"/>
              <w:spacing w:after="0"/>
              <w:rPr>
                <w:rFonts w:ascii="Arial" w:hAnsi="Arial" w:cs="Arial"/>
                <w:color w:val="000000"/>
              </w:rPr>
            </w:pPr>
            <w:r w:rsidRPr="001674BD">
              <w:rPr>
                <w:rFonts w:ascii="Arial" w:hAnsi="Arial" w:cs="Arial"/>
                <w:color w:val="000000"/>
              </w:rPr>
              <w:t>Where the operative is unable to obtain an INR from a near patient testing device or where there is</w:t>
            </w:r>
            <w:r w:rsidRPr="001674BD">
              <w:rPr>
                <w:rFonts w:ascii="Arial" w:hAnsi="Arial" w:cs="Arial"/>
              </w:rPr>
              <w:t xml:space="preserve"> </w:t>
            </w:r>
            <w:r w:rsidRPr="001674BD">
              <w:rPr>
                <w:rFonts w:ascii="Arial" w:hAnsi="Arial" w:cs="Arial"/>
                <w:color w:val="000000"/>
              </w:rPr>
              <w:t>cause for concern about the reliability of the res</w:t>
            </w:r>
            <w:r w:rsidR="002F7FFC" w:rsidRPr="001674BD">
              <w:rPr>
                <w:rFonts w:ascii="Arial" w:hAnsi="Arial" w:cs="Arial"/>
                <w:color w:val="000000"/>
              </w:rPr>
              <w:t>ult, the service P</w:t>
            </w:r>
            <w:r w:rsidRPr="001674BD">
              <w:rPr>
                <w:rFonts w:ascii="Arial" w:hAnsi="Arial" w:cs="Arial"/>
                <w:color w:val="000000"/>
              </w:rPr>
              <w:t xml:space="preserve">rovider </w:t>
            </w:r>
            <w:r w:rsidR="001F7C25" w:rsidRPr="001674BD">
              <w:rPr>
                <w:rFonts w:ascii="Arial" w:hAnsi="Arial" w:cs="Arial"/>
                <w:color w:val="000000"/>
              </w:rPr>
              <w:t xml:space="preserve">shall make appropriate arrangements for a venous sample to be taken. </w:t>
            </w:r>
            <w:r w:rsidRPr="001674BD">
              <w:rPr>
                <w:rFonts w:ascii="Arial" w:hAnsi="Arial" w:cs="Arial"/>
                <w:color w:val="000000"/>
              </w:rPr>
              <w:t>The management of INRs outside the required therapeutic range should follow an approved protocol</w:t>
            </w:r>
            <w:r w:rsidR="001F7C25" w:rsidRPr="001674BD">
              <w:rPr>
                <w:rFonts w:ascii="Arial" w:hAnsi="Arial" w:cs="Arial"/>
                <w:color w:val="000000"/>
              </w:rPr>
              <w:t>.</w:t>
            </w:r>
          </w:p>
          <w:p w:rsidR="001F7C25" w:rsidRPr="001674BD" w:rsidRDefault="001F7C25" w:rsidP="001F7C25">
            <w:pPr>
              <w:widowControl w:val="0"/>
              <w:autoSpaceDE w:val="0"/>
              <w:autoSpaceDN w:val="0"/>
              <w:adjustRightInd w:val="0"/>
              <w:snapToGrid w:val="0"/>
              <w:spacing w:after="0"/>
              <w:rPr>
                <w:rFonts w:ascii="Arial" w:hAnsi="Arial" w:cs="Arial"/>
                <w:color w:val="000000"/>
              </w:rPr>
            </w:pPr>
          </w:p>
          <w:p w:rsidR="009129E2" w:rsidRPr="001674BD" w:rsidRDefault="00B5704E" w:rsidP="001F7C25">
            <w:pPr>
              <w:widowControl w:val="0"/>
              <w:autoSpaceDE w:val="0"/>
              <w:autoSpaceDN w:val="0"/>
              <w:adjustRightInd w:val="0"/>
              <w:snapToGrid w:val="0"/>
              <w:spacing w:after="0"/>
              <w:rPr>
                <w:rFonts w:ascii="Arial" w:hAnsi="Arial" w:cs="Arial"/>
                <w:color w:val="000000"/>
              </w:rPr>
            </w:pPr>
            <w:r w:rsidRPr="001674BD">
              <w:rPr>
                <w:rFonts w:ascii="Arial" w:hAnsi="Arial" w:cs="Arial"/>
                <w:color w:val="000000"/>
              </w:rPr>
              <w:t>3.4.4</w:t>
            </w:r>
            <w:r w:rsidR="009129E2" w:rsidRPr="001674BD">
              <w:rPr>
                <w:rFonts w:ascii="Arial" w:hAnsi="Arial" w:cs="Arial"/>
                <w:color w:val="000000"/>
              </w:rPr>
              <w:t xml:space="preserve"> Failure to Attend Appointments</w:t>
            </w:r>
          </w:p>
          <w:p w:rsidR="00693A74" w:rsidRPr="001674BD" w:rsidRDefault="00693A74" w:rsidP="001F7C25">
            <w:pPr>
              <w:widowControl w:val="0"/>
              <w:autoSpaceDE w:val="0"/>
              <w:autoSpaceDN w:val="0"/>
              <w:adjustRightInd w:val="0"/>
              <w:snapToGrid w:val="0"/>
              <w:spacing w:after="0"/>
              <w:rPr>
                <w:rFonts w:ascii="Arial" w:hAnsi="Arial" w:cs="Arial"/>
                <w:color w:val="000000"/>
              </w:rPr>
            </w:pPr>
          </w:p>
          <w:p w:rsidR="00693A74" w:rsidRPr="001674BD" w:rsidRDefault="00693A74" w:rsidP="001F7C25">
            <w:pPr>
              <w:widowControl w:val="0"/>
              <w:autoSpaceDE w:val="0"/>
              <w:autoSpaceDN w:val="0"/>
              <w:adjustRightInd w:val="0"/>
              <w:snapToGrid w:val="0"/>
              <w:spacing w:after="0"/>
              <w:rPr>
                <w:rFonts w:ascii="Arial" w:hAnsi="Arial" w:cs="Arial"/>
              </w:rPr>
            </w:pPr>
            <w:r w:rsidRPr="001674BD">
              <w:rPr>
                <w:rFonts w:ascii="Arial" w:hAnsi="Arial" w:cs="Arial"/>
              </w:rPr>
              <w:t>The Provider will develop and adhere to a “Did Not Attend” (DNA) policy that has been agreed by the CCG, reviewed annually and revised as appropriate. This policy will cover:</w:t>
            </w:r>
          </w:p>
          <w:p w:rsidR="00693A74" w:rsidRPr="001674BD" w:rsidRDefault="00693A74" w:rsidP="001F7C25">
            <w:pPr>
              <w:widowControl w:val="0"/>
              <w:autoSpaceDE w:val="0"/>
              <w:autoSpaceDN w:val="0"/>
              <w:adjustRightInd w:val="0"/>
              <w:snapToGrid w:val="0"/>
              <w:spacing w:after="0"/>
              <w:rPr>
                <w:rFonts w:ascii="Arial" w:hAnsi="Arial" w:cs="Arial"/>
                <w:color w:val="000000"/>
              </w:rPr>
            </w:pPr>
          </w:p>
          <w:p w:rsidR="009129E2" w:rsidRPr="001674BD" w:rsidRDefault="004339E6" w:rsidP="001D6EB1">
            <w:pPr>
              <w:pStyle w:val="ListParagraph"/>
              <w:widowControl w:val="0"/>
              <w:numPr>
                <w:ilvl w:val="0"/>
                <w:numId w:val="43"/>
              </w:numPr>
              <w:autoSpaceDE w:val="0"/>
              <w:autoSpaceDN w:val="0"/>
              <w:adjustRightInd w:val="0"/>
              <w:snapToGrid w:val="0"/>
              <w:spacing w:after="0" w:line="240" w:lineRule="auto"/>
              <w:contextualSpacing w:val="0"/>
              <w:rPr>
                <w:rFonts w:ascii="Arial" w:hAnsi="Arial" w:cs="Arial"/>
              </w:rPr>
            </w:pPr>
            <w:r w:rsidRPr="001674BD">
              <w:rPr>
                <w:rFonts w:ascii="Arial" w:hAnsi="Arial" w:cs="Arial"/>
                <w:color w:val="000000"/>
              </w:rPr>
              <w:t>In t</w:t>
            </w:r>
            <w:r w:rsidR="00693A74" w:rsidRPr="001674BD">
              <w:rPr>
                <w:rFonts w:ascii="Arial" w:hAnsi="Arial" w:cs="Arial"/>
                <w:color w:val="000000"/>
              </w:rPr>
              <w:t>he</w:t>
            </w:r>
            <w:r w:rsidR="009129E2" w:rsidRPr="001674BD">
              <w:rPr>
                <w:rFonts w:ascii="Arial" w:hAnsi="Arial" w:cs="Arial"/>
                <w:color w:val="000000"/>
              </w:rPr>
              <w:t xml:space="preserve"> event of a patient failing to attend a single clinic appointment or to provide a sample of blood, as</w:t>
            </w:r>
            <w:r w:rsidR="002F7FFC" w:rsidRPr="001674BD">
              <w:rPr>
                <w:rFonts w:ascii="Arial" w:hAnsi="Arial" w:cs="Arial"/>
                <w:color w:val="000000"/>
              </w:rPr>
              <w:t xml:space="preserve"> arranged, the service P</w:t>
            </w:r>
            <w:r w:rsidR="009129E2" w:rsidRPr="001674BD">
              <w:rPr>
                <w:rFonts w:ascii="Arial" w:hAnsi="Arial" w:cs="Arial"/>
                <w:color w:val="000000"/>
              </w:rPr>
              <w:t>rovider will contact the patient within one working day of the</w:t>
            </w:r>
            <w:r w:rsidR="009129E2" w:rsidRPr="001674BD">
              <w:rPr>
                <w:rFonts w:ascii="Arial" w:hAnsi="Arial" w:cs="Arial"/>
              </w:rPr>
              <w:t xml:space="preserve"> </w:t>
            </w:r>
            <w:r w:rsidR="009129E2" w:rsidRPr="001674BD">
              <w:rPr>
                <w:rFonts w:ascii="Arial" w:hAnsi="Arial" w:cs="Arial"/>
                <w:color w:val="000000"/>
              </w:rPr>
              <w:t>missed appointment to arrange a further appointment</w:t>
            </w:r>
          </w:p>
          <w:p w:rsidR="009129E2" w:rsidRPr="001674BD" w:rsidRDefault="009129E2" w:rsidP="001D6EB1">
            <w:pPr>
              <w:pStyle w:val="ListParagraph"/>
              <w:widowControl w:val="0"/>
              <w:numPr>
                <w:ilvl w:val="0"/>
                <w:numId w:val="43"/>
              </w:numPr>
              <w:autoSpaceDE w:val="0"/>
              <w:autoSpaceDN w:val="0"/>
              <w:adjustRightInd w:val="0"/>
              <w:snapToGrid w:val="0"/>
              <w:spacing w:after="0" w:line="240" w:lineRule="auto"/>
              <w:contextualSpacing w:val="0"/>
              <w:rPr>
                <w:rFonts w:ascii="Arial" w:hAnsi="Arial" w:cs="Arial"/>
              </w:rPr>
            </w:pPr>
            <w:r w:rsidRPr="001674BD">
              <w:rPr>
                <w:rFonts w:ascii="Arial" w:eastAsia="Calibri" w:hAnsi="Arial" w:cs="Arial"/>
              </w:rPr>
              <w:t>If this attempt is unsuccessful, three additional attempts should be made to contact the patient/carer</w:t>
            </w:r>
            <w:r w:rsidR="008F6E75">
              <w:rPr>
                <w:rFonts w:ascii="Arial" w:eastAsia="Calibri" w:hAnsi="Arial" w:cs="Arial"/>
              </w:rPr>
              <w:t xml:space="preserve"> within a period that is clinically safe based on their cond</w:t>
            </w:r>
            <w:r w:rsidR="0084038A">
              <w:rPr>
                <w:rFonts w:ascii="Arial" w:eastAsia="Calibri" w:hAnsi="Arial" w:cs="Arial"/>
              </w:rPr>
              <w:t>ition, exceeding no longer that</w:t>
            </w:r>
            <w:r w:rsidRPr="001674BD">
              <w:rPr>
                <w:rFonts w:ascii="Arial" w:eastAsia="Calibri" w:hAnsi="Arial" w:cs="Arial"/>
              </w:rPr>
              <w:t xml:space="preserve"> </w:t>
            </w:r>
            <w:r w:rsidRPr="001674BD">
              <w:rPr>
                <w:rFonts w:ascii="Arial" w:eastAsia="Calibri" w:hAnsi="Arial" w:cs="Arial"/>
                <w:b/>
                <w:bCs/>
              </w:rPr>
              <w:t xml:space="preserve">two </w:t>
            </w:r>
            <w:r w:rsidR="002F7FFC" w:rsidRPr="001674BD">
              <w:rPr>
                <w:rFonts w:ascii="Arial" w:eastAsia="Calibri" w:hAnsi="Arial" w:cs="Arial"/>
              </w:rPr>
              <w:t>weeks. The service P</w:t>
            </w:r>
            <w:r w:rsidRPr="001674BD">
              <w:rPr>
                <w:rFonts w:ascii="Arial" w:eastAsia="Calibri" w:hAnsi="Arial" w:cs="Arial"/>
              </w:rPr>
              <w:t>rovider should attempt to contact the patient by the most suitable method for the patient.</w:t>
            </w:r>
          </w:p>
          <w:p w:rsidR="009129E2" w:rsidRPr="001674BD" w:rsidRDefault="002F7FFC" w:rsidP="001D6EB1">
            <w:pPr>
              <w:pStyle w:val="ListParagraph"/>
              <w:widowControl w:val="0"/>
              <w:numPr>
                <w:ilvl w:val="0"/>
                <w:numId w:val="43"/>
              </w:numPr>
              <w:autoSpaceDE w:val="0"/>
              <w:autoSpaceDN w:val="0"/>
              <w:adjustRightInd w:val="0"/>
              <w:snapToGrid w:val="0"/>
              <w:spacing w:after="0" w:line="240" w:lineRule="auto"/>
              <w:contextualSpacing w:val="0"/>
              <w:rPr>
                <w:rFonts w:ascii="Arial" w:hAnsi="Arial" w:cs="Arial"/>
              </w:rPr>
            </w:pPr>
            <w:r w:rsidRPr="001674BD">
              <w:rPr>
                <w:rFonts w:ascii="Arial" w:eastAsia="Calibri" w:hAnsi="Arial" w:cs="Arial"/>
              </w:rPr>
              <w:t>The service P</w:t>
            </w:r>
            <w:r w:rsidR="009129E2" w:rsidRPr="001674BD">
              <w:rPr>
                <w:rFonts w:ascii="Arial" w:eastAsia="Calibri" w:hAnsi="Arial" w:cs="Arial"/>
              </w:rPr>
              <w:t xml:space="preserve">rovider will inform the patients GP within </w:t>
            </w:r>
            <w:r w:rsidR="009129E2" w:rsidRPr="001674BD">
              <w:rPr>
                <w:rFonts w:ascii="Arial" w:eastAsia="Calibri" w:hAnsi="Arial" w:cs="Arial"/>
                <w:b/>
                <w:bCs/>
              </w:rPr>
              <w:t xml:space="preserve">three </w:t>
            </w:r>
            <w:r w:rsidR="009129E2" w:rsidRPr="001674BD">
              <w:rPr>
                <w:rFonts w:ascii="Arial" w:eastAsia="Calibri" w:hAnsi="Arial" w:cs="Arial"/>
              </w:rPr>
              <w:t>days of the patient’s failure to attend after the fourth unsuccessful attempt</w:t>
            </w:r>
          </w:p>
          <w:p w:rsidR="009129E2" w:rsidRPr="001674BD" w:rsidRDefault="009129E2" w:rsidP="001D6EB1">
            <w:pPr>
              <w:pStyle w:val="ListParagraph"/>
              <w:widowControl w:val="0"/>
              <w:numPr>
                <w:ilvl w:val="0"/>
                <w:numId w:val="43"/>
              </w:numPr>
              <w:autoSpaceDE w:val="0"/>
              <w:autoSpaceDN w:val="0"/>
              <w:adjustRightInd w:val="0"/>
              <w:snapToGrid w:val="0"/>
              <w:spacing w:after="0" w:line="240" w:lineRule="auto"/>
              <w:contextualSpacing w:val="0"/>
              <w:rPr>
                <w:rFonts w:ascii="Arial" w:hAnsi="Arial" w:cs="Arial"/>
              </w:rPr>
            </w:pPr>
            <w:r w:rsidRPr="001674BD">
              <w:rPr>
                <w:rFonts w:ascii="Arial" w:eastAsia="Calibri" w:hAnsi="Arial" w:cs="Arial"/>
              </w:rPr>
              <w:t>If the patient is under the care of mental health services, a named healthcare professional (listed on the referral form) will be contacted if the patient fails to attend.</w:t>
            </w:r>
          </w:p>
          <w:p w:rsidR="009129E2" w:rsidRPr="001674BD" w:rsidRDefault="009129E2" w:rsidP="001D6EB1">
            <w:pPr>
              <w:pStyle w:val="ListParagraph"/>
              <w:widowControl w:val="0"/>
              <w:numPr>
                <w:ilvl w:val="0"/>
                <w:numId w:val="43"/>
              </w:numPr>
              <w:autoSpaceDE w:val="0"/>
              <w:autoSpaceDN w:val="0"/>
              <w:adjustRightInd w:val="0"/>
              <w:snapToGrid w:val="0"/>
              <w:spacing w:after="0" w:line="240" w:lineRule="auto"/>
              <w:contextualSpacing w:val="0"/>
              <w:rPr>
                <w:rFonts w:ascii="Arial" w:hAnsi="Arial" w:cs="Arial"/>
              </w:rPr>
            </w:pPr>
            <w:r w:rsidRPr="001674BD">
              <w:rPr>
                <w:rFonts w:ascii="Arial" w:eastAsia="Calibri" w:hAnsi="Arial" w:cs="Arial"/>
              </w:rPr>
              <w:t>Management and outcomes of patients failing to attend appointments will be monitored by the Commissioner and detailed in the minimum data set laid out in the core contract.</w:t>
            </w:r>
          </w:p>
          <w:p w:rsidR="001F7C25" w:rsidRPr="001674BD" w:rsidRDefault="001F7C25" w:rsidP="001F7C25">
            <w:pPr>
              <w:pStyle w:val="ListParagraph"/>
              <w:widowControl w:val="0"/>
              <w:autoSpaceDE w:val="0"/>
              <w:autoSpaceDN w:val="0"/>
              <w:adjustRightInd w:val="0"/>
              <w:snapToGrid w:val="0"/>
              <w:spacing w:after="0" w:line="240" w:lineRule="auto"/>
              <w:contextualSpacing w:val="0"/>
              <w:rPr>
                <w:rFonts w:ascii="Arial" w:hAnsi="Arial" w:cs="Arial"/>
              </w:rPr>
            </w:pPr>
          </w:p>
          <w:p w:rsidR="00693A74" w:rsidRPr="001674BD" w:rsidRDefault="00B5704E" w:rsidP="00693A74">
            <w:pPr>
              <w:widowControl w:val="0"/>
              <w:autoSpaceDE w:val="0"/>
              <w:autoSpaceDN w:val="0"/>
              <w:adjustRightInd w:val="0"/>
              <w:snapToGrid w:val="0"/>
              <w:spacing w:after="0"/>
              <w:rPr>
                <w:rFonts w:ascii="Arial" w:hAnsi="Arial" w:cs="Arial"/>
                <w:color w:val="000000"/>
              </w:rPr>
            </w:pPr>
            <w:r w:rsidRPr="001674BD">
              <w:rPr>
                <w:rFonts w:ascii="Arial" w:hAnsi="Arial" w:cs="Arial"/>
                <w:color w:val="000000"/>
              </w:rPr>
              <w:t>3.4</w:t>
            </w:r>
            <w:r w:rsidR="00693A74" w:rsidRPr="001674BD">
              <w:rPr>
                <w:rFonts w:ascii="Arial" w:hAnsi="Arial" w:cs="Arial"/>
                <w:color w:val="000000"/>
              </w:rPr>
              <w:t>.</w:t>
            </w:r>
            <w:r w:rsidRPr="001674BD">
              <w:rPr>
                <w:rFonts w:ascii="Arial" w:hAnsi="Arial" w:cs="Arial"/>
                <w:color w:val="000000"/>
              </w:rPr>
              <w:t>5</w:t>
            </w:r>
            <w:r w:rsidR="00693A74" w:rsidRPr="001674BD">
              <w:rPr>
                <w:rFonts w:ascii="Arial" w:hAnsi="Arial" w:cs="Arial"/>
                <w:color w:val="000000"/>
              </w:rPr>
              <w:t xml:space="preserve"> </w:t>
            </w:r>
            <w:r w:rsidR="00611AAF" w:rsidRPr="001674BD">
              <w:rPr>
                <w:rFonts w:ascii="Arial" w:hAnsi="Arial" w:cs="Arial"/>
                <w:color w:val="000000"/>
              </w:rPr>
              <w:t>Communication and L</w:t>
            </w:r>
            <w:r w:rsidR="00693A74" w:rsidRPr="001674BD">
              <w:rPr>
                <w:rFonts w:ascii="Arial" w:hAnsi="Arial" w:cs="Arial"/>
                <w:color w:val="000000"/>
              </w:rPr>
              <w:t>iaison</w:t>
            </w:r>
          </w:p>
          <w:p w:rsidR="00693A74" w:rsidRPr="001674BD" w:rsidRDefault="00693A74" w:rsidP="00693A74">
            <w:pPr>
              <w:widowControl w:val="0"/>
              <w:autoSpaceDE w:val="0"/>
              <w:autoSpaceDN w:val="0"/>
              <w:adjustRightInd w:val="0"/>
              <w:snapToGrid w:val="0"/>
              <w:spacing w:after="0"/>
              <w:rPr>
                <w:rFonts w:ascii="Arial" w:hAnsi="Arial" w:cs="Arial"/>
                <w:bCs/>
              </w:rPr>
            </w:pPr>
          </w:p>
          <w:p w:rsidR="00693A74" w:rsidRPr="001674BD" w:rsidRDefault="00693A74" w:rsidP="00693A74">
            <w:pPr>
              <w:widowControl w:val="0"/>
              <w:autoSpaceDE w:val="0"/>
              <w:autoSpaceDN w:val="0"/>
              <w:adjustRightInd w:val="0"/>
              <w:snapToGrid w:val="0"/>
              <w:spacing w:after="0"/>
              <w:rPr>
                <w:rFonts w:ascii="Arial" w:hAnsi="Arial" w:cs="Arial"/>
              </w:rPr>
            </w:pPr>
            <w:r w:rsidRPr="001674BD">
              <w:rPr>
                <w:rFonts w:ascii="Arial" w:hAnsi="Arial" w:cs="Arial"/>
              </w:rPr>
              <w:t xml:space="preserve">The Provider will be expected to inform the patient’s general practitioner of the patient care plan and all activity within </w:t>
            </w:r>
            <w:r w:rsidR="004339E6" w:rsidRPr="001674BD">
              <w:rPr>
                <w:rFonts w:ascii="Arial" w:hAnsi="Arial" w:cs="Arial"/>
              </w:rPr>
              <w:t>a</w:t>
            </w:r>
            <w:r w:rsidRPr="001674BD">
              <w:rPr>
                <w:rFonts w:ascii="Arial" w:hAnsi="Arial" w:cs="Arial"/>
              </w:rPr>
              <w:t xml:space="preserve"> clinically appropriate time period. All activity include advising the GP of any symptoms of ill health, significant events, death, INR over 8, administration of vitamin K, clinic non-attendance, details of annual reviews or referral or admission to hospital. Information should be transferred by fax or email (NHS net) or NHS electronic connec</w:t>
            </w:r>
            <w:r w:rsidR="002F7FFC" w:rsidRPr="001674BD">
              <w:rPr>
                <w:rFonts w:ascii="Arial" w:hAnsi="Arial" w:cs="Arial"/>
              </w:rPr>
              <w:t>tions when incorporated across P</w:t>
            </w:r>
            <w:r w:rsidRPr="001674BD">
              <w:rPr>
                <w:rFonts w:ascii="Arial" w:hAnsi="Arial" w:cs="Arial"/>
              </w:rPr>
              <w:t>roviders to the nominated contact.</w:t>
            </w:r>
          </w:p>
          <w:p w:rsidR="00693A74" w:rsidRPr="001674BD" w:rsidRDefault="00693A74" w:rsidP="00693A74">
            <w:pPr>
              <w:widowControl w:val="0"/>
              <w:autoSpaceDE w:val="0"/>
              <w:autoSpaceDN w:val="0"/>
              <w:adjustRightInd w:val="0"/>
              <w:snapToGrid w:val="0"/>
              <w:spacing w:after="0"/>
              <w:rPr>
                <w:rFonts w:ascii="Arial" w:hAnsi="Arial" w:cs="Arial"/>
                <w:color w:val="FF0000"/>
              </w:rPr>
            </w:pPr>
          </w:p>
          <w:p w:rsidR="00693A74" w:rsidRPr="001674BD" w:rsidRDefault="00B5704E" w:rsidP="00693A74">
            <w:pPr>
              <w:widowControl w:val="0"/>
              <w:autoSpaceDE w:val="0"/>
              <w:autoSpaceDN w:val="0"/>
              <w:adjustRightInd w:val="0"/>
              <w:snapToGrid w:val="0"/>
              <w:rPr>
                <w:rFonts w:ascii="Arial" w:hAnsi="Arial" w:cs="Arial"/>
                <w:color w:val="000000"/>
              </w:rPr>
            </w:pPr>
            <w:r w:rsidRPr="001674BD">
              <w:rPr>
                <w:rFonts w:ascii="Arial" w:hAnsi="Arial" w:cs="Arial"/>
                <w:color w:val="000000"/>
              </w:rPr>
              <w:t>3.4.6</w:t>
            </w:r>
            <w:r w:rsidR="00693A74" w:rsidRPr="001674BD">
              <w:rPr>
                <w:rFonts w:ascii="Arial" w:hAnsi="Arial" w:cs="Arial"/>
                <w:color w:val="000000"/>
              </w:rPr>
              <w:t xml:space="preserve"> Discharge Process</w:t>
            </w:r>
          </w:p>
          <w:p w:rsidR="00693A74" w:rsidRPr="001674BD" w:rsidRDefault="00693A74" w:rsidP="001D6EB1">
            <w:pPr>
              <w:pStyle w:val="ListParagraph"/>
              <w:numPr>
                <w:ilvl w:val="0"/>
                <w:numId w:val="43"/>
              </w:numPr>
              <w:autoSpaceDE w:val="0"/>
              <w:autoSpaceDN w:val="0"/>
              <w:adjustRightInd w:val="0"/>
              <w:spacing w:after="0" w:line="240" w:lineRule="auto"/>
              <w:contextualSpacing w:val="0"/>
              <w:rPr>
                <w:rFonts w:ascii="Arial" w:eastAsia="Calibri" w:hAnsi="Arial" w:cs="Arial"/>
              </w:rPr>
            </w:pPr>
            <w:r w:rsidRPr="001674BD">
              <w:rPr>
                <w:rFonts w:ascii="Arial" w:eastAsia="Calibri" w:hAnsi="Arial" w:cs="Arial"/>
              </w:rPr>
              <w:t xml:space="preserve">At the end of the required treatment course (as specified as per above) or if otherwise indicated, anticoagulants should be discontinued as recommended in the British Haematological Society guidelines on Oral Anti-Coagulation 1998 (updated 2005) and the patient’s GP should be informed in writing within </w:t>
            </w:r>
            <w:r w:rsidRPr="001674BD">
              <w:rPr>
                <w:rFonts w:ascii="Arial" w:eastAsia="Calibri" w:hAnsi="Arial" w:cs="Arial"/>
                <w:b/>
                <w:bCs/>
              </w:rPr>
              <w:t xml:space="preserve">two </w:t>
            </w:r>
            <w:r w:rsidRPr="001674BD">
              <w:rPr>
                <w:rFonts w:ascii="Arial" w:eastAsia="Calibri" w:hAnsi="Arial" w:cs="Arial"/>
              </w:rPr>
              <w:t>working days</w:t>
            </w:r>
          </w:p>
          <w:p w:rsidR="00693A74" w:rsidRPr="001674BD" w:rsidRDefault="00693A74" w:rsidP="001D6EB1">
            <w:pPr>
              <w:pStyle w:val="ListParagraph"/>
              <w:numPr>
                <w:ilvl w:val="0"/>
                <w:numId w:val="43"/>
              </w:numPr>
              <w:autoSpaceDE w:val="0"/>
              <w:autoSpaceDN w:val="0"/>
              <w:adjustRightInd w:val="0"/>
              <w:spacing w:after="0" w:line="240" w:lineRule="auto"/>
              <w:contextualSpacing w:val="0"/>
              <w:rPr>
                <w:rFonts w:ascii="Arial" w:eastAsia="Calibri" w:hAnsi="Arial" w:cs="Arial"/>
              </w:rPr>
            </w:pPr>
            <w:r w:rsidRPr="001674BD">
              <w:rPr>
                <w:rFonts w:ascii="Arial" w:eastAsia="Calibri" w:hAnsi="Arial" w:cs="Arial"/>
              </w:rPr>
              <w:lastRenderedPageBreak/>
              <w:t>The Provider should maintain a record when treatment is discontinued as to the reason for discontinuation / discharge from the service in line with data regulations. This information should be stored safely and securely and retained by the service and made available for inspection and audit if required.</w:t>
            </w:r>
          </w:p>
          <w:p w:rsidR="000555C4" w:rsidRPr="001674BD" w:rsidRDefault="000555C4" w:rsidP="000555C4">
            <w:pPr>
              <w:pStyle w:val="ListParagraph"/>
              <w:autoSpaceDE w:val="0"/>
              <w:autoSpaceDN w:val="0"/>
              <w:adjustRightInd w:val="0"/>
              <w:spacing w:after="0" w:line="240" w:lineRule="auto"/>
              <w:contextualSpacing w:val="0"/>
              <w:rPr>
                <w:rFonts w:ascii="Arial" w:eastAsia="Calibri" w:hAnsi="Arial" w:cs="Arial"/>
              </w:rPr>
            </w:pPr>
          </w:p>
          <w:p w:rsidR="00693A74" w:rsidRPr="001674BD" w:rsidRDefault="00693A74" w:rsidP="00693A74">
            <w:pPr>
              <w:widowControl w:val="0"/>
              <w:autoSpaceDE w:val="0"/>
              <w:autoSpaceDN w:val="0"/>
              <w:adjustRightInd w:val="0"/>
              <w:snapToGrid w:val="0"/>
              <w:rPr>
                <w:rFonts w:ascii="Arial" w:hAnsi="Arial" w:cs="Arial"/>
                <w:color w:val="000000"/>
              </w:rPr>
            </w:pPr>
            <w:r w:rsidRPr="001674BD">
              <w:rPr>
                <w:rFonts w:ascii="Arial" w:hAnsi="Arial" w:cs="Arial"/>
                <w:color w:val="000000"/>
              </w:rPr>
              <w:t>3.</w:t>
            </w:r>
            <w:r w:rsidR="00B5704E" w:rsidRPr="001674BD">
              <w:rPr>
                <w:rFonts w:ascii="Arial" w:hAnsi="Arial" w:cs="Arial"/>
                <w:color w:val="000000"/>
              </w:rPr>
              <w:t>4.7</w:t>
            </w:r>
            <w:r w:rsidRPr="001674BD">
              <w:rPr>
                <w:rFonts w:ascii="Arial" w:hAnsi="Arial" w:cs="Arial"/>
                <w:color w:val="000000"/>
              </w:rPr>
              <w:t xml:space="preserve"> Response Time and Prioritisation</w:t>
            </w:r>
          </w:p>
          <w:p w:rsidR="00693A74" w:rsidRPr="001674BD" w:rsidRDefault="00693A74" w:rsidP="001D6EB1">
            <w:pPr>
              <w:pStyle w:val="ListParagraph"/>
              <w:numPr>
                <w:ilvl w:val="0"/>
                <w:numId w:val="43"/>
              </w:numPr>
              <w:autoSpaceDE w:val="0"/>
              <w:autoSpaceDN w:val="0"/>
              <w:adjustRightInd w:val="0"/>
              <w:spacing w:after="0" w:line="240" w:lineRule="auto"/>
              <w:contextualSpacing w:val="0"/>
              <w:rPr>
                <w:rFonts w:ascii="Arial" w:eastAsia="Calibri" w:hAnsi="Arial" w:cs="Arial"/>
              </w:rPr>
            </w:pPr>
            <w:r w:rsidRPr="001674BD">
              <w:rPr>
                <w:rFonts w:ascii="Arial" w:eastAsia="Calibri" w:hAnsi="Arial" w:cs="Arial"/>
              </w:rPr>
              <w:t xml:space="preserve">The </w:t>
            </w:r>
            <w:r w:rsidR="004339E6" w:rsidRPr="001674BD">
              <w:rPr>
                <w:rFonts w:ascii="Arial" w:eastAsia="Calibri" w:hAnsi="Arial" w:cs="Arial"/>
              </w:rPr>
              <w:t>P</w:t>
            </w:r>
            <w:r w:rsidRPr="001674BD">
              <w:rPr>
                <w:rFonts w:ascii="Arial" w:eastAsia="Calibri" w:hAnsi="Arial" w:cs="Arial"/>
              </w:rPr>
              <w:t xml:space="preserve">rovider will ensure that information regarding the management of patients by the service is relayed to the patients GP within </w:t>
            </w:r>
            <w:r w:rsidRPr="001674BD">
              <w:rPr>
                <w:rFonts w:ascii="Arial" w:eastAsia="Calibri" w:hAnsi="Arial" w:cs="Arial"/>
                <w:b/>
                <w:bCs/>
              </w:rPr>
              <w:t xml:space="preserve">two </w:t>
            </w:r>
            <w:r w:rsidRPr="001674BD">
              <w:rPr>
                <w:rFonts w:ascii="Arial" w:eastAsia="Calibri" w:hAnsi="Arial" w:cs="Arial"/>
              </w:rPr>
              <w:t>wor</w:t>
            </w:r>
            <w:r w:rsidR="002F7FFC" w:rsidRPr="001674BD">
              <w:rPr>
                <w:rFonts w:ascii="Arial" w:eastAsia="Calibri" w:hAnsi="Arial" w:cs="Arial"/>
              </w:rPr>
              <w:t>king days (including where the P</w:t>
            </w:r>
            <w:r w:rsidRPr="001674BD">
              <w:rPr>
                <w:rFonts w:ascii="Arial" w:eastAsia="Calibri" w:hAnsi="Arial" w:cs="Arial"/>
              </w:rPr>
              <w:t>rovider is a GP or other clinician, information o</w:t>
            </w:r>
            <w:r w:rsidR="002F7FFC" w:rsidRPr="001674BD">
              <w:rPr>
                <w:rFonts w:ascii="Arial" w:eastAsia="Calibri" w:hAnsi="Arial" w:cs="Arial"/>
              </w:rPr>
              <w:t>n medication prescribed if the P</w:t>
            </w:r>
            <w:r w:rsidRPr="001674BD">
              <w:rPr>
                <w:rFonts w:ascii="Arial" w:eastAsia="Calibri" w:hAnsi="Arial" w:cs="Arial"/>
              </w:rPr>
              <w:t>rovider prescribes warfarin for the patient and when treatment is discontinued to ensure removal from the patients repeat prescription record which will be done as part of the dischar</w:t>
            </w:r>
            <w:r w:rsidR="00611AAF" w:rsidRPr="001674BD">
              <w:rPr>
                <w:rFonts w:ascii="Arial" w:eastAsia="Calibri" w:hAnsi="Arial" w:cs="Arial"/>
              </w:rPr>
              <w:t>ge process)</w:t>
            </w:r>
          </w:p>
          <w:p w:rsidR="00693A74" w:rsidRPr="001674BD" w:rsidRDefault="004339E6" w:rsidP="001D6EB1">
            <w:pPr>
              <w:pStyle w:val="ListParagraph"/>
              <w:numPr>
                <w:ilvl w:val="0"/>
                <w:numId w:val="43"/>
              </w:numPr>
              <w:autoSpaceDE w:val="0"/>
              <w:autoSpaceDN w:val="0"/>
              <w:adjustRightInd w:val="0"/>
              <w:spacing w:after="0" w:line="240" w:lineRule="auto"/>
              <w:contextualSpacing w:val="0"/>
              <w:rPr>
                <w:rFonts w:ascii="Arial" w:eastAsia="Calibri" w:hAnsi="Arial" w:cs="Arial"/>
              </w:rPr>
            </w:pPr>
            <w:r w:rsidRPr="001674BD">
              <w:rPr>
                <w:rFonts w:ascii="Arial" w:eastAsia="Calibri" w:hAnsi="Arial" w:cs="Arial"/>
              </w:rPr>
              <w:t>The P</w:t>
            </w:r>
            <w:r w:rsidR="00693A74" w:rsidRPr="001674BD">
              <w:rPr>
                <w:rFonts w:ascii="Arial" w:eastAsia="Calibri" w:hAnsi="Arial" w:cs="Arial"/>
              </w:rPr>
              <w:t>rovider will identify, record, investigate and report to the Commissioner (as soon as inform</w:t>
            </w:r>
            <w:r w:rsidR="002F7FFC" w:rsidRPr="001674BD">
              <w:rPr>
                <w:rFonts w:ascii="Arial" w:eastAsia="Calibri" w:hAnsi="Arial" w:cs="Arial"/>
              </w:rPr>
              <w:t>ation becomes available to the P</w:t>
            </w:r>
            <w:r w:rsidR="00693A74" w:rsidRPr="001674BD">
              <w:rPr>
                <w:rFonts w:ascii="Arial" w:eastAsia="Calibri" w:hAnsi="Arial" w:cs="Arial"/>
              </w:rPr>
              <w:t xml:space="preserve">rovider) any serious untoward incidents associated with anticoagulant therapy including emergency admission in line with the Commissioner’s protocol for handling serious untoward incidents. Deaths should be reported to the Commissioner within </w:t>
            </w:r>
            <w:r w:rsidR="00693A74" w:rsidRPr="001674BD">
              <w:rPr>
                <w:rFonts w:ascii="Arial" w:eastAsia="Calibri" w:hAnsi="Arial" w:cs="Arial"/>
                <w:b/>
                <w:bCs/>
              </w:rPr>
              <w:t xml:space="preserve">one </w:t>
            </w:r>
            <w:r w:rsidR="00693A74" w:rsidRPr="001674BD">
              <w:rPr>
                <w:rFonts w:ascii="Arial" w:eastAsia="Calibri" w:hAnsi="Arial" w:cs="Arial"/>
              </w:rPr>
              <w:t>working day or as soon as this information becomes av</w:t>
            </w:r>
            <w:r w:rsidR="002F7FFC" w:rsidRPr="001674BD">
              <w:rPr>
                <w:rFonts w:ascii="Arial" w:eastAsia="Calibri" w:hAnsi="Arial" w:cs="Arial"/>
              </w:rPr>
              <w:t>ailable to the service P</w:t>
            </w:r>
            <w:r w:rsidR="00611AAF" w:rsidRPr="001674BD">
              <w:rPr>
                <w:rFonts w:ascii="Arial" w:eastAsia="Calibri" w:hAnsi="Arial" w:cs="Arial"/>
              </w:rPr>
              <w:t>rovider</w:t>
            </w:r>
          </w:p>
          <w:p w:rsidR="00693A74" w:rsidRPr="001674BD" w:rsidRDefault="00693A74" w:rsidP="001D6EB1">
            <w:pPr>
              <w:pStyle w:val="ListParagraph"/>
              <w:numPr>
                <w:ilvl w:val="0"/>
                <w:numId w:val="43"/>
              </w:numPr>
              <w:autoSpaceDE w:val="0"/>
              <w:autoSpaceDN w:val="0"/>
              <w:adjustRightInd w:val="0"/>
              <w:spacing w:after="0" w:line="240" w:lineRule="auto"/>
              <w:contextualSpacing w:val="0"/>
              <w:rPr>
                <w:rFonts w:ascii="Arial" w:eastAsia="Calibri" w:hAnsi="Arial" w:cs="Arial"/>
              </w:rPr>
            </w:pPr>
            <w:r w:rsidRPr="001674BD">
              <w:rPr>
                <w:rFonts w:ascii="Arial" w:eastAsia="Calibri" w:hAnsi="Arial" w:cs="Arial"/>
              </w:rPr>
              <w:t>It is expected that referred patien</w:t>
            </w:r>
            <w:r w:rsidR="004339E6" w:rsidRPr="001674BD">
              <w:rPr>
                <w:rFonts w:ascii="Arial" w:eastAsia="Calibri" w:hAnsi="Arial" w:cs="Arial"/>
              </w:rPr>
              <w:t>ts will be able to contact the P</w:t>
            </w:r>
            <w:r w:rsidRPr="001674BD">
              <w:rPr>
                <w:rFonts w:ascii="Arial" w:eastAsia="Calibri" w:hAnsi="Arial" w:cs="Arial"/>
              </w:rPr>
              <w:t xml:space="preserve">rovider by telephone or other appropriate medium, in order to discuss appointment times and for other advice within </w:t>
            </w:r>
            <w:r w:rsidRPr="001674BD">
              <w:rPr>
                <w:rFonts w:ascii="Arial" w:eastAsia="Calibri" w:hAnsi="Arial" w:cs="Arial"/>
                <w:b/>
                <w:bCs/>
              </w:rPr>
              <w:t xml:space="preserve">one </w:t>
            </w:r>
            <w:r w:rsidRPr="001674BD">
              <w:rPr>
                <w:rFonts w:ascii="Arial" w:eastAsia="Calibri" w:hAnsi="Arial" w:cs="Arial"/>
              </w:rPr>
              <w:t>day.</w:t>
            </w:r>
          </w:p>
          <w:p w:rsidR="00693A74" w:rsidRPr="001674BD" w:rsidRDefault="00693A74" w:rsidP="00693A74">
            <w:pPr>
              <w:pStyle w:val="ListParagraph"/>
              <w:autoSpaceDE w:val="0"/>
              <w:autoSpaceDN w:val="0"/>
              <w:adjustRightInd w:val="0"/>
              <w:spacing w:after="0" w:line="240" w:lineRule="auto"/>
              <w:ind w:left="459"/>
              <w:rPr>
                <w:rFonts w:ascii="Arial" w:hAnsi="Arial" w:cs="Arial"/>
                <w:bCs/>
              </w:rPr>
            </w:pPr>
          </w:p>
          <w:p w:rsidR="00693A74" w:rsidRPr="001674BD" w:rsidRDefault="00B5704E" w:rsidP="00693A74">
            <w:pPr>
              <w:autoSpaceDE w:val="0"/>
              <w:autoSpaceDN w:val="0"/>
              <w:adjustRightInd w:val="0"/>
              <w:spacing w:after="0" w:line="240" w:lineRule="auto"/>
              <w:rPr>
                <w:rFonts w:ascii="Arial" w:hAnsi="Arial" w:cs="Arial"/>
                <w:bCs/>
                <w:color w:val="000000"/>
              </w:rPr>
            </w:pPr>
            <w:r w:rsidRPr="001674BD">
              <w:rPr>
                <w:rFonts w:ascii="Arial" w:hAnsi="Arial" w:cs="Arial"/>
                <w:bCs/>
                <w:color w:val="000000"/>
              </w:rPr>
              <w:t>3.4.8</w:t>
            </w:r>
            <w:r w:rsidR="00693A74" w:rsidRPr="001674BD">
              <w:rPr>
                <w:rFonts w:ascii="Arial" w:hAnsi="Arial" w:cs="Arial"/>
                <w:bCs/>
                <w:color w:val="000000"/>
              </w:rPr>
              <w:t xml:space="preserve"> Computerised Decision Support Software (CDSS) </w:t>
            </w:r>
          </w:p>
          <w:p w:rsidR="00693A74" w:rsidRPr="001674BD" w:rsidRDefault="00693A74" w:rsidP="00693A74">
            <w:pPr>
              <w:autoSpaceDE w:val="0"/>
              <w:autoSpaceDN w:val="0"/>
              <w:adjustRightInd w:val="0"/>
              <w:spacing w:after="0" w:line="240" w:lineRule="auto"/>
              <w:rPr>
                <w:rFonts w:ascii="Arial" w:hAnsi="Arial" w:cs="Arial"/>
                <w:bCs/>
                <w:color w:val="000000"/>
              </w:rPr>
            </w:pPr>
          </w:p>
          <w:p w:rsidR="00693A74" w:rsidRPr="001674BD" w:rsidRDefault="00693A74" w:rsidP="00693A74">
            <w:pPr>
              <w:autoSpaceDE w:val="0"/>
              <w:autoSpaceDN w:val="0"/>
              <w:adjustRightInd w:val="0"/>
              <w:spacing w:after="0"/>
              <w:rPr>
                <w:rFonts w:ascii="Arial" w:eastAsia="Calibri" w:hAnsi="Arial" w:cs="Arial"/>
                <w:lang w:eastAsia="en-GB"/>
              </w:rPr>
            </w:pPr>
            <w:r w:rsidRPr="001674BD">
              <w:rPr>
                <w:rFonts w:ascii="Arial" w:eastAsia="Calibri" w:hAnsi="Arial" w:cs="Arial"/>
                <w:lang w:eastAsia="en-GB"/>
              </w:rPr>
              <w:t>It is expected that the Provider will use an accredited bespoke Computerised Decision Support Software (CDSS) system in agreement with the CCG. The Provider will be responsible for the cost of the license fee (s) for the agreed system and the CCG will make arrangements to host Server.</w:t>
            </w:r>
          </w:p>
          <w:p w:rsidR="00693A74" w:rsidRPr="001674BD" w:rsidRDefault="00693A74" w:rsidP="00693A74">
            <w:pPr>
              <w:autoSpaceDE w:val="0"/>
              <w:autoSpaceDN w:val="0"/>
              <w:adjustRightInd w:val="0"/>
              <w:spacing w:after="0" w:line="240" w:lineRule="auto"/>
              <w:rPr>
                <w:rFonts w:ascii="Arial" w:hAnsi="Arial" w:cs="Arial"/>
                <w:color w:val="000000"/>
              </w:rPr>
            </w:pPr>
          </w:p>
          <w:p w:rsidR="00693A74" w:rsidRPr="001674BD" w:rsidRDefault="00693A74" w:rsidP="00693A74">
            <w:pPr>
              <w:autoSpaceDE w:val="0"/>
              <w:autoSpaceDN w:val="0"/>
              <w:adjustRightInd w:val="0"/>
              <w:spacing w:after="0" w:line="240" w:lineRule="auto"/>
              <w:rPr>
                <w:rFonts w:ascii="Arial" w:hAnsi="Arial" w:cs="Arial"/>
                <w:color w:val="000000"/>
              </w:rPr>
            </w:pPr>
            <w:r w:rsidRPr="001674BD">
              <w:rPr>
                <w:rFonts w:ascii="Arial" w:hAnsi="Arial" w:cs="Arial"/>
                <w:color w:val="000000"/>
              </w:rPr>
              <w:t>The ser</w:t>
            </w:r>
            <w:r w:rsidR="002F7FFC" w:rsidRPr="001674BD">
              <w:rPr>
                <w:rFonts w:ascii="Arial" w:hAnsi="Arial" w:cs="Arial"/>
                <w:color w:val="000000"/>
              </w:rPr>
              <w:t>vice P</w:t>
            </w:r>
            <w:r w:rsidRPr="001674BD">
              <w:rPr>
                <w:rFonts w:ascii="Arial" w:hAnsi="Arial" w:cs="Arial"/>
                <w:color w:val="000000"/>
              </w:rPr>
              <w:t xml:space="preserve">rovider must: </w:t>
            </w:r>
          </w:p>
          <w:p w:rsidR="000555C4" w:rsidRPr="001674BD" w:rsidRDefault="000555C4" w:rsidP="00693A74">
            <w:pPr>
              <w:autoSpaceDE w:val="0"/>
              <w:autoSpaceDN w:val="0"/>
              <w:adjustRightInd w:val="0"/>
              <w:spacing w:after="0" w:line="240" w:lineRule="auto"/>
              <w:rPr>
                <w:rFonts w:ascii="Arial" w:hAnsi="Arial" w:cs="Arial"/>
                <w:color w:val="000000"/>
              </w:rPr>
            </w:pPr>
          </w:p>
          <w:p w:rsidR="00693A74" w:rsidRPr="001674BD" w:rsidRDefault="00693A74" w:rsidP="001D6EB1">
            <w:pPr>
              <w:pStyle w:val="ListParagraph"/>
              <w:numPr>
                <w:ilvl w:val="0"/>
                <w:numId w:val="43"/>
              </w:numPr>
              <w:autoSpaceDE w:val="0"/>
              <w:autoSpaceDN w:val="0"/>
              <w:adjustRightInd w:val="0"/>
              <w:spacing w:after="0" w:line="240" w:lineRule="auto"/>
              <w:rPr>
                <w:rFonts w:ascii="Arial" w:hAnsi="Arial" w:cs="Arial"/>
                <w:color w:val="000000"/>
              </w:rPr>
            </w:pPr>
            <w:r w:rsidRPr="001674BD">
              <w:rPr>
                <w:rFonts w:ascii="Arial" w:hAnsi="Arial" w:cs="Arial"/>
                <w:color w:val="000000"/>
              </w:rPr>
              <w:t xml:space="preserve">Use CDSS to undertake dosing </w:t>
            </w:r>
          </w:p>
          <w:p w:rsidR="00693A74" w:rsidRPr="001674BD" w:rsidRDefault="00693A74" w:rsidP="001D6EB1">
            <w:pPr>
              <w:pStyle w:val="ListParagraph"/>
              <w:numPr>
                <w:ilvl w:val="0"/>
                <w:numId w:val="43"/>
              </w:numPr>
              <w:autoSpaceDE w:val="0"/>
              <w:autoSpaceDN w:val="0"/>
              <w:adjustRightInd w:val="0"/>
              <w:spacing w:after="0" w:line="240" w:lineRule="auto"/>
              <w:rPr>
                <w:rFonts w:ascii="Arial" w:hAnsi="Arial" w:cs="Arial"/>
                <w:color w:val="000000"/>
              </w:rPr>
            </w:pPr>
            <w:r w:rsidRPr="001674BD">
              <w:rPr>
                <w:rFonts w:ascii="Arial" w:hAnsi="Arial" w:cs="Arial"/>
                <w:color w:val="000000"/>
              </w:rPr>
              <w:t xml:space="preserve">Ensure the most up-to-date clinical version of the CDSS software is used </w:t>
            </w:r>
          </w:p>
          <w:p w:rsidR="00693A74" w:rsidRPr="001674BD" w:rsidRDefault="00693A74" w:rsidP="001D6EB1">
            <w:pPr>
              <w:pStyle w:val="ListParagraph"/>
              <w:numPr>
                <w:ilvl w:val="0"/>
                <w:numId w:val="43"/>
              </w:numPr>
              <w:autoSpaceDE w:val="0"/>
              <w:autoSpaceDN w:val="0"/>
              <w:adjustRightInd w:val="0"/>
              <w:spacing w:after="0" w:line="240" w:lineRule="auto"/>
              <w:rPr>
                <w:rFonts w:ascii="Arial" w:hAnsi="Arial" w:cs="Arial"/>
                <w:color w:val="000000"/>
              </w:rPr>
            </w:pPr>
            <w:r w:rsidRPr="001674BD">
              <w:rPr>
                <w:rFonts w:ascii="Arial" w:hAnsi="Arial" w:cs="Arial"/>
                <w:color w:val="000000"/>
              </w:rPr>
              <w:t>Ensure that all staff using the software undertake training and are then assessed as bein</w:t>
            </w:r>
            <w:r w:rsidR="00611AAF" w:rsidRPr="001674BD">
              <w:rPr>
                <w:rFonts w:ascii="Arial" w:hAnsi="Arial" w:cs="Arial"/>
                <w:color w:val="000000"/>
              </w:rPr>
              <w:t>g competent to use the software</w:t>
            </w:r>
            <w:r w:rsidRPr="001674BD">
              <w:rPr>
                <w:rFonts w:ascii="Arial" w:hAnsi="Arial" w:cs="Arial"/>
                <w:color w:val="000000"/>
              </w:rPr>
              <w:t xml:space="preserve"> </w:t>
            </w:r>
          </w:p>
          <w:p w:rsidR="00693A74" w:rsidRPr="001674BD" w:rsidRDefault="00693A74" w:rsidP="001D6EB1">
            <w:pPr>
              <w:pStyle w:val="ListParagraph"/>
              <w:numPr>
                <w:ilvl w:val="0"/>
                <w:numId w:val="43"/>
              </w:numPr>
              <w:autoSpaceDE w:val="0"/>
              <w:autoSpaceDN w:val="0"/>
              <w:adjustRightInd w:val="0"/>
              <w:spacing w:after="0" w:line="240" w:lineRule="auto"/>
              <w:rPr>
                <w:rFonts w:ascii="Arial" w:hAnsi="Arial" w:cs="Arial"/>
                <w:color w:val="000000"/>
              </w:rPr>
            </w:pPr>
            <w:r w:rsidRPr="001674BD">
              <w:rPr>
                <w:rFonts w:ascii="Arial" w:hAnsi="Arial" w:cs="Arial"/>
                <w:color w:val="000000"/>
              </w:rPr>
              <w:t xml:space="preserve">Ensure all data is stored in line with NHS Information Governance requirements </w:t>
            </w:r>
          </w:p>
          <w:p w:rsidR="00693A74" w:rsidRPr="001674BD" w:rsidRDefault="00693A74" w:rsidP="001D6EB1">
            <w:pPr>
              <w:pStyle w:val="ListParagraph"/>
              <w:numPr>
                <w:ilvl w:val="0"/>
                <w:numId w:val="43"/>
              </w:numPr>
              <w:autoSpaceDE w:val="0"/>
              <w:autoSpaceDN w:val="0"/>
              <w:adjustRightInd w:val="0"/>
              <w:spacing w:after="0" w:line="240" w:lineRule="auto"/>
              <w:rPr>
                <w:rFonts w:ascii="Arial" w:hAnsi="Arial" w:cs="Arial"/>
                <w:bCs/>
              </w:rPr>
            </w:pPr>
            <w:r w:rsidRPr="001674BD">
              <w:rPr>
                <w:rFonts w:ascii="Arial" w:hAnsi="Arial" w:cs="Arial"/>
                <w:color w:val="000000"/>
              </w:rPr>
              <w:t xml:space="preserve">Ensure the CDSS used at all service delivery points is interoperable with each other and with GP computer systems used in practices in </w:t>
            </w:r>
            <w:r w:rsidR="00611AAF" w:rsidRPr="001674BD">
              <w:rPr>
                <w:rFonts w:ascii="Arial" w:hAnsi="Arial" w:cs="Arial"/>
                <w:color w:val="000000"/>
              </w:rPr>
              <w:t>Croydon</w:t>
            </w:r>
            <w:r w:rsidRPr="001674BD">
              <w:rPr>
                <w:rFonts w:ascii="Arial" w:hAnsi="Arial" w:cs="Arial"/>
                <w:color w:val="000000"/>
              </w:rPr>
              <w:t xml:space="preserve"> CCG</w:t>
            </w:r>
            <w:r w:rsidR="00611AAF" w:rsidRPr="001674BD">
              <w:rPr>
                <w:rFonts w:ascii="Arial" w:hAnsi="Arial" w:cs="Arial"/>
                <w:color w:val="000000"/>
              </w:rPr>
              <w:t>.</w:t>
            </w:r>
          </w:p>
          <w:p w:rsidR="00693A74" w:rsidRPr="001674BD" w:rsidRDefault="00693A74" w:rsidP="00693A74">
            <w:pPr>
              <w:pStyle w:val="ListParagraph"/>
              <w:autoSpaceDE w:val="0"/>
              <w:autoSpaceDN w:val="0"/>
              <w:adjustRightInd w:val="0"/>
              <w:spacing w:after="0" w:line="240" w:lineRule="auto"/>
              <w:rPr>
                <w:rFonts w:ascii="Arial" w:hAnsi="Arial" w:cs="Arial"/>
                <w:bCs/>
              </w:rPr>
            </w:pPr>
          </w:p>
          <w:p w:rsidR="00693A74" w:rsidRPr="001674BD" w:rsidRDefault="00693A74" w:rsidP="000555C4">
            <w:pPr>
              <w:widowControl w:val="0"/>
              <w:autoSpaceDE w:val="0"/>
              <w:autoSpaceDN w:val="0"/>
              <w:adjustRightInd w:val="0"/>
              <w:snapToGrid w:val="0"/>
              <w:rPr>
                <w:rFonts w:ascii="Arial" w:hAnsi="Arial" w:cs="Arial"/>
              </w:rPr>
            </w:pPr>
            <w:r w:rsidRPr="001674BD">
              <w:rPr>
                <w:rFonts w:ascii="Arial" w:hAnsi="Arial" w:cs="Arial"/>
              </w:rPr>
              <w:t>In addition, the decision support system should have the facility to generate patient information incl</w:t>
            </w:r>
            <w:r w:rsidR="00611AAF" w:rsidRPr="001674BD">
              <w:rPr>
                <w:rFonts w:ascii="Arial" w:hAnsi="Arial" w:cs="Arial"/>
              </w:rPr>
              <w:t>uding visual prompts for their w</w:t>
            </w:r>
            <w:r w:rsidRPr="001674BD">
              <w:rPr>
                <w:rFonts w:ascii="Arial" w:hAnsi="Arial" w:cs="Arial"/>
              </w:rPr>
              <w:t>arfarin dose with both numerical and colour diagrammatic representation of tablets required.</w:t>
            </w:r>
          </w:p>
          <w:p w:rsidR="00611AAF" w:rsidRPr="001674BD" w:rsidRDefault="00611AAF" w:rsidP="00611AAF">
            <w:pPr>
              <w:autoSpaceDE w:val="0"/>
              <w:autoSpaceDN w:val="0"/>
              <w:adjustRightInd w:val="0"/>
              <w:spacing w:after="0"/>
              <w:rPr>
                <w:rFonts w:ascii="Arial" w:eastAsia="Calibri" w:hAnsi="Arial" w:cs="Arial"/>
                <w:lang w:eastAsia="en-GB"/>
              </w:rPr>
            </w:pPr>
            <w:r w:rsidRPr="001674BD">
              <w:rPr>
                <w:rFonts w:ascii="Arial" w:eastAsia="Calibri" w:hAnsi="Arial" w:cs="Arial"/>
                <w:lang w:eastAsia="en-GB"/>
              </w:rPr>
              <w:t>All information systems, where possible must be interoperable with primary and secondary care systems to support seamless transfer of electronic information. In all circumstances relating to transfer of patients from</w:t>
            </w:r>
            <w:r w:rsidR="002F7FFC" w:rsidRPr="001674BD">
              <w:rPr>
                <w:rFonts w:ascii="Arial" w:eastAsia="Calibri" w:hAnsi="Arial" w:cs="Arial"/>
                <w:lang w:eastAsia="en-GB"/>
              </w:rPr>
              <w:t xml:space="preserve"> one P</w:t>
            </w:r>
            <w:r w:rsidRPr="001674BD">
              <w:rPr>
                <w:rFonts w:ascii="Arial" w:eastAsia="Calibri" w:hAnsi="Arial" w:cs="Arial"/>
                <w:lang w:eastAsia="en-GB"/>
              </w:rPr>
              <w:t>rovider / referrer to another robust c</w:t>
            </w:r>
            <w:r w:rsidR="002F7FFC" w:rsidRPr="001674BD">
              <w:rPr>
                <w:rFonts w:ascii="Arial" w:eastAsia="Calibri" w:hAnsi="Arial" w:cs="Arial"/>
                <w:lang w:eastAsia="en-GB"/>
              </w:rPr>
              <w:t>ommunication between different P</w:t>
            </w:r>
            <w:r w:rsidRPr="001674BD">
              <w:rPr>
                <w:rFonts w:ascii="Arial" w:eastAsia="Calibri" w:hAnsi="Arial" w:cs="Arial"/>
                <w:lang w:eastAsia="en-GB"/>
              </w:rPr>
              <w:t>roviders will be vital to allow for safe transfers of care to happen. The referral and registrations forms should be used as minimum requirements for ensuring the right patient information is transfe</w:t>
            </w:r>
            <w:r w:rsidR="002F7FFC" w:rsidRPr="001674BD">
              <w:rPr>
                <w:rFonts w:ascii="Arial" w:eastAsia="Calibri" w:hAnsi="Arial" w:cs="Arial"/>
                <w:lang w:eastAsia="en-GB"/>
              </w:rPr>
              <w:t>rred and communicated. Provider</w:t>
            </w:r>
            <w:r w:rsidRPr="001674BD">
              <w:rPr>
                <w:rFonts w:ascii="Arial" w:eastAsia="Calibri" w:hAnsi="Arial" w:cs="Arial"/>
                <w:lang w:eastAsia="en-GB"/>
              </w:rPr>
              <w:t xml:space="preserve"> will have a standard operating procedure for the handling of patient information and the content of such. This will be shared with Commissioners prior to service commencement.</w:t>
            </w:r>
          </w:p>
          <w:p w:rsidR="00611AAF" w:rsidRPr="001674BD" w:rsidRDefault="00611AAF" w:rsidP="00611AAF">
            <w:pPr>
              <w:autoSpaceDE w:val="0"/>
              <w:autoSpaceDN w:val="0"/>
              <w:adjustRightInd w:val="0"/>
              <w:spacing w:after="0"/>
              <w:rPr>
                <w:rFonts w:ascii="Arial" w:eastAsia="Calibri" w:hAnsi="Arial" w:cs="Arial"/>
                <w:lang w:eastAsia="en-GB"/>
              </w:rPr>
            </w:pPr>
          </w:p>
          <w:p w:rsidR="009129E2" w:rsidRPr="001674BD" w:rsidRDefault="00693A74" w:rsidP="009129E2">
            <w:pPr>
              <w:widowControl w:val="0"/>
              <w:autoSpaceDE w:val="0"/>
              <w:autoSpaceDN w:val="0"/>
              <w:adjustRightInd w:val="0"/>
              <w:snapToGrid w:val="0"/>
              <w:rPr>
                <w:rFonts w:ascii="Arial" w:hAnsi="Arial" w:cs="Arial"/>
              </w:rPr>
            </w:pPr>
            <w:r w:rsidRPr="001674BD">
              <w:rPr>
                <w:rFonts w:ascii="Arial" w:hAnsi="Arial" w:cs="Arial"/>
              </w:rPr>
              <w:t>3</w:t>
            </w:r>
            <w:r w:rsidR="00B5704E" w:rsidRPr="001674BD">
              <w:rPr>
                <w:rFonts w:ascii="Arial" w:hAnsi="Arial" w:cs="Arial"/>
              </w:rPr>
              <w:t>.4.9</w:t>
            </w:r>
            <w:r w:rsidR="009129E2" w:rsidRPr="001674BD">
              <w:rPr>
                <w:rFonts w:ascii="Arial" w:hAnsi="Arial" w:cs="Arial"/>
              </w:rPr>
              <w:t xml:space="preserve"> Equipment</w:t>
            </w:r>
          </w:p>
          <w:p w:rsidR="009129E2" w:rsidRPr="001674BD" w:rsidRDefault="002F7FFC" w:rsidP="009129E2">
            <w:pPr>
              <w:autoSpaceDE w:val="0"/>
              <w:autoSpaceDN w:val="0"/>
              <w:adjustRightInd w:val="0"/>
              <w:spacing w:after="0"/>
              <w:rPr>
                <w:rFonts w:ascii="Arial" w:eastAsia="Calibri" w:hAnsi="Arial" w:cs="Arial"/>
                <w:lang w:eastAsia="en-GB"/>
              </w:rPr>
            </w:pPr>
            <w:r w:rsidRPr="001674BD">
              <w:rPr>
                <w:rFonts w:ascii="Arial" w:eastAsia="Calibri" w:hAnsi="Arial" w:cs="Arial"/>
                <w:lang w:eastAsia="en-GB"/>
              </w:rPr>
              <w:t>The P</w:t>
            </w:r>
            <w:r w:rsidR="009129E2" w:rsidRPr="001674BD">
              <w:rPr>
                <w:rFonts w:ascii="Arial" w:eastAsia="Calibri" w:hAnsi="Arial" w:cs="Arial"/>
                <w:lang w:eastAsia="en-GB"/>
              </w:rPr>
              <w:t>rovider will ensure all equipment:</w:t>
            </w:r>
          </w:p>
          <w:p w:rsidR="000555C4" w:rsidRPr="001674BD" w:rsidRDefault="000555C4" w:rsidP="009129E2">
            <w:pPr>
              <w:autoSpaceDE w:val="0"/>
              <w:autoSpaceDN w:val="0"/>
              <w:adjustRightInd w:val="0"/>
              <w:spacing w:after="0"/>
              <w:rPr>
                <w:rFonts w:ascii="Arial" w:eastAsia="Calibri" w:hAnsi="Arial" w:cs="Arial"/>
                <w:lang w:eastAsia="en-GB"/>
              </w:rPr>
            </w:pPr>
          </w:p>
          <w:p w:rsidR="009129E2" w:rsidRPr="001674BD" w:rsidRDefault="009129E2" w:rsidP="001D6EB1">
            <w:pPr>
              <w:pStyle w:val="ListParagraph"/>
              <w:numPr>
                <w:ilvl w:val="0"/>
                <w:numId w:val="43"/>
              </w:numPr>
              <w:autoSpaceDE w:val="0"/>
              <w:autoSpaceDN w:val="0"/>
              <w:adjustRightInd w:val="0"/>
              <w:spacing w:after="0" w:line="240" w:lineRule="auto"/>
              <w:contextualSpacing w:val="0"/>
              <w:rPr>
                <w:rFonts w:ascii="Arial" w:eastAsia="Calibri" w:hAnsi="Arial" w:cs="Arial"/>
              </w:rPr>
            </w:pPr>
            <w:r w:rsidRPr="001674BD">
              <w:rPr>
                <w:rFonts w:ascii="Arial" w:eastAsia="Calibri" w:hAnsi="Arial" w:cs="Arial"/>
              </w:rPr>
              <w:t>Complies with current health and safety regulations and maintain minimum standards for satisfactory patient care</w:t>
            </w:r>
          </w:p>
          <w:p w:rsidR="009129E2" w:rsidRPr="001674BD" w:rsidRDefault="009129E2" w:rsidP="001D6EB1">
            <w:pPr>
              <w:pStyle w:val="ListParagraph"/>
              <w:numPr>
                <w:ilvl w:val="0"/>
                <w:numId w:val="43"/>
              </w:numPr>
              <w:autoSpaceDE w:val="0"/>
              <w:autoSpaceDN w:val="0"/>
              <w:adjustRightInd w:val="0"/>
              <w:spacing w:after="0" w:line="240" w:lineRule="auto"/>
              <w:contextualSpacing w:val="0"/>
              <w:rPr>
                <w:rFonts w:ascii="Arial" w:eastAsia="Calibri" w:hAnsi="Arial" w:cs="Arial"/>
              </w:rPr>
            </w:pPr>
            <w:r w:rsidRPr="001674BD">
              <w:rPr>
                <w:rFonts w:ascii="Arial" w:eastAsia="Calibri" w:hAnsi="Arial" w:cs="Arial"/>
              </w:rPr>
              <w:t>Is properly maintained and calibrated in accordance with manufacturer instructions.</w:t>
            </w:r>
          </w:p>
          <w:p w:rsidR="009129E2" w:rsidRPr="001674BD" w:rsidRDefault="009129E2" w:rsidP="001D6EB1">
            <w:pPr>
              <w:pStyle w:val="ListParagraph"/>
              <w:numPr>
                <w:ilvl w:val="0"/>
                <w:numId w:val="43"/>
              </w:numPr>
              <w:autoSpaceDE w:val="0"/>
              <w:autoSpaceDN w:val="0"/>
              <w:adjustRightInd w:val="0"/>
              <w:spacing w:after="0" w:line="240" w:lineRule="auto"/>
              <w:contextualSpacing w:val="0"/>
              <w:rPr>
                <w:rFonts w:ascii="Arial" w:eastAsia="Calibri" w:hAnsi="Arial" w:cs="Arial"/>
              </w:rPr>
            </w:pPr>
            <w:r w:rsidRPr="001674BD">
              <w:rPr>
                <w:rFonts w:ascii="Arial" w:eastAsia="Calibri" w:hAnsi="Arial" w:cs="Arial"/>
              </w:rPr>
              <w:t>Is fit for purpose</w:t>
            </w:r>
          </w:p>
          <w:p w:rsidR="009129E2" w:rsidRPr="001674BD" w:rsidRDefault="009129E2" w:rsidP="001D6EB1">
            <w:pPr>
              <w:pStyle w:val="ListParagraph"/>
              <w:numPr>
                <w:ilvl w:val="0"/>
                <w:numId w:val="43"/>
              </w:numPr>
              <w:autoSpaceDE w:val="0"/>
              <w:autoSpaceDN w:val="0"/>
              <w:adjustRightInd w:val="0"/>
              <w:spacing w:after="0" w:line="240" w:lineRule="auto"/>
              <w:contextualSpacing w:val="0"/>
              <w:rPr>
                <w:rFonts w:ascii="Arial" w:eastAsia="Calibri" w:hAnsi="Arial" w:cs="Arial"/>
              </w:rPr>
            </w:pPr>
            <w:r w:rsidRPr="001674BD">
              <w:rPr>
                <w:rFonts w:ascii="Arial" w:eastAsia="Calibri" w:hAnsi="Arial" w:cs="Arial"/>
              </w:rPr>
              <w:t>Complies with Medical Devices Legislation</w:t>
            </w:r>
          </w:p>
          <w:p w:rsidR="009129E2" w:rsidRPr="001674BD" w:rsidRDefault="009129E2" w:rsidP="009129E2">
            <w:pPr>
              <w:autoSpaceDE w:val="0"/>
              <w:autoSpaceDN w:val="0"/>
              <w:adjustRightInd w:val="0"/>
              <w:spacing w:after="0"/>
              <w:rPr>
                <w:rFonts w:ascii="Arial" w:eastAsia="Calibri" w:hAnsi="Arial" w:cs="Arial"/>
                <w:lang w:eastAsia="en-GB"/>
              </w:rPr>
            </w:pPr>
          </w:p>
          <w:p w:rsidR="000555C4" w:rsidRPr="001674BD" w:rsidRDefault="002F7FFC" w:rsidP="009129E2">
            <w:pPr>
              <w:autoSpaceDE w:val="0"/>
              <w:autoSpaceDN w:val="0"/>
              <w:adjustRightInd w:val="0"/>
              <w:spacing w:after="0"/>
              <w:rPr>
                <w:rFonts w:ascii="Arial" w:eastAsia="Calibri" w:hAnsi="Arial" w:cs="Arial"/>
                <w:lang w:eastAsia="en-GB"/>
              </w:rPr>
            </w:pPr>
            <w:r w:rsidRPr="001674BD">
              <w:rPr>
                <w:rFonts w:ascii="Arial" w:eastAsia="Calibri" w:hAnsi="Arial" w:cs="Arial"/>
                <w:lang w:eastAsia="en-GB"/>
              </w:rPr>
              <w:t>The P</w:t>
            </w:r>
            <w:r w:rsidR="009129E2" w:rsidRPr="001674BD">
              <w:rPr>
                <w:rFonts w:ascii="Arial" w:eastAsia="Calibri" w:hAnsi="Arial" w:cs="Arial"/>
                <w:lang w:eastAsia="en-GB"/>
              </w:rPr>
              <w:t>rovider will be responsible for:</w:t>
            </w:r>
          </w:p>
          <w:p w:rsidR="000555C4" w:rsidRPr="001674BD" w:rsidRDefault="000555C4" w:rsidP="009129E2">
            <w:pPr>
              <w:autoSpaceDE w:val="0"/>
              <w:autoSpaceDN w:val="0"/>
              <w:adjustRightInd w:val="0"/>
              <w:spacing w:after="0"/>
              <w:rPr>
                <w:rFonts w:ascii="Arial" w:eastAsia="Calibri" w:hAnsi="Arial" w:cs="Arial"/>
                <w:lang w:eastAsia="en-GB"/>
              </w:rPr>
            </w:pPr>
          </w:p>
          <w:p w:rsidR="009129E2" w:rsidRPr="001674BD" w:rsidRDefault="009129E2" w:rsidP="001D6EB1">
            <w:pPr>
              <w:pStyle w:val="ListParagraph"/>
              <w:numPr>
                <w:ilvl w:val="0"/>
                <w:numId w:val="43"/>
              </w:numPr>
              <w:autoSpaceDE w:val="0"/>
              <w:autoSpaceDN w:val="0"/>
              <w:adjustRightInd w:val="0"/>
              <w:spacing w:after="0" w:line="240" w:lineRule="auto"/>
              <w:contextualSpacing w:val="0"/>
              <w:rPr>
                <w:rFonts w:ascii="Arial" w:eastAsia="Calibri" w:hAnsi="Arial" w:cs="Arial"/>
              </w:rPr>
            </w:pPr>
            <w:r w:rsidRPr="001674BD">
              <w:rPr>
                <w:rFonts w:ascii="Arial" w:eastAsia="Calibri" w:hAnsi="Arial" w:cs="Arial"/>
              </w:rPr>
              <w:t>All necessary near-patient testing equipment (including single use lancets and test strips)</w:t>
            </w:r>
          </w:p>
          <w:p w:rsidR="009129E2" w:rsidRPr="001674BD" w:rsidRDefault="009129E2" w:rsidP="001D6EB1">
            <w:pPr>
              <w:pStyle w:val="ListParagraph"/>
              <w:numPr>
                <w:ilvl w:val="0"/>
                <w:numId w:val="43"/>
              </w:numPr>
              <w:autoSpaceDE w:val="0"/>
              <w:autoSpaceDN w:val="0"/>
              <w:adjustRightInd w:val="0"/>
              <w:spacing w:after="0" w:line="240" w:lineRule="auto"/>
              <w:contextualSpacing w:val="0"/>
              <w:rPr>
                <w:rFonts w:ascii="Arial" w:eastAsia="Calibri" w:hAnsi="Arial" w:cs="Arial"/>
              </w:rPr>
            </w:pPr>
            <w:r w:rsidRPr="001674BD">
              <w:rPr>
                <w:rFonts w:ascii="Arial" w:eastAsia="Calibri" w:hAnsi="Arial" w:cs="Arial"/>
              </w:rPr>
              <w:t>Consumables</w:t>
            </w:r>
          </w:p>
          <w:p w:rsidR="009129E2" w:rsidRPr="001674BD" w:rsidRDefault="009129E2" w:rsidP="001D6EB1">
            <w:pPr>
              <w:pStyle w:val="ListParagraph"/>
              <w:numPr>
                <w:ilvl w:val="0"/>
                <w:numId w:val="43"/>
              </w:numPr>
              <w:autoSpaceDE w:val="0"/>
              <w:autoSpaceDN w:val="0"/>
              <w:adjustRightInd w:val="0"/>
              <w:spacing w:after="0" w:line="240" w:lineRule="auto"/>
              <w:contextualSpacing w:val="0"/>
              <w:rPr>
                <w:rFonts w:ascii="Arial" w:eastAsia="Calibri" w:hAnsi="Arial" w:cs="Arial"/>
              </w:rPr>
            </w:pPr>
            <w:r w:rsidRPr="001674BD">
              <w:rPr>
                <w:rFonts w:ascii="Arial" w:eastAsia="Calibri" w:hAnsi="Arial" w:cs="Arial"/>
              </w:rPr>
              <w:t>Quality assurance materials to be commissioned through accredited suppliers</w:t>
            </w:r>
          </w:p>
          <w:p w:rsidR="009129E2" w:rsidRPr="001674BD" w:rsidRDefault="009129E2" w:rsidP="001D6EB1">
            <w:pPr>
              <w:pStyle w:val="ListParagraph"/>
              <w:numPr>
                <w:ilvl w:val="0"/>
                <w:numId w:val="43"/>
              </w:numPr>
              <w:autoSpaceDE w:val="0"/>
              <w:autoSpaceDN w:val="0"/>
              <w:adjustRightInd w:val="0"/>
              <w:spacing w:after="0" w:line="240" w:lineRule="auto"/>
              <w:contextualSpacing w:val="0"/>
              <w:rPr>
                <w:rFonts w:ascii="Arial" w:eastAsia="Calibri" w:hAnsi="Arial" w:cs="Arial"/>
              </w:rPr>
            </w:pPr>
            <w:r w:rsidRPr="001674BD">
              <w:rPr>
                <w:rFonts w:ascii="Arial" w:eastAsia="Calibri" w:hAnsi="Arial" w:cs="Arial"/>
              </w:rPr>
              <w:t>Clinical waste</w:t>
            </w:r>
          </w:p>
          <w:p w:rsidR="009129E2" w:rsidRPr="001674BD" w:rsidRDefault="009129E2" w:rsidP="009129E2">
            <w:pPr>
              <w:autoSpaceDE w:val="0"/>
              <w:autoSpaceDN w:val="0"/>
              <w:adjustRightInd w:val="0"/>
              <w:spacing w:after="0"/>
              <w:rPr>
                <w:rFonts w:ascii="Arial" w:eastAsia="Calibri" w:hAnsi="Arial" w:cs="Arial"/>
                <w:lang w:eastAsia="en-GB"/>
              </w:rPr>
            </w:pPr>
          </w:p>
          <w:p w:rsidR="009129E2" w:rsidRPr="001674BD" w:rsidRDefault="002F7FFC" w:rsidP="009129E2">
            <w:pPr>
              <w:autoSpaceDE w:val="0"/>
              <w:autoSpaceDN w:val="0"/>
              <w:adjustRightInd w:val="0"/>
              <w:spacing w:after="0"/>
              <w:rPr>
                <w:rFonts w:ascii="Arial" w:eastAsia="Calibri" w:hAnsi="Arial" w:cs="Arial"/>
                <w:lang w:eastAsia="en-GB"/>
              </w:rPr>
            </w:pPr>
            <w:r w:rsidRPr="001674BD">
              <w:rPr>
                <w:rFonts w:ascii="Arial" w:eastAsia="Calibri" w:hAnsi="Arial" w:cs="Arial"/>
                <w:lang w:eastAsia="en-GB"/>
              </w:rPr>
              <w:t>The service P</w:t>
            </w:r>
            <w:r w:rsidR="009129E2" w:rsidRPr="001674BD">
              <w:rPr>
                <w:rFonts w:ascii="Arial" w:eastAsia="Calibri" w:hAnsi="Arial" w:cs="Arial"/>
                <w:lang w:eastAsia="en-GB"/>
              </w:rPr>
              <w:t>rovider must ensure that external quality assurance checks are conducted on a minimum quarterly basis to verify the accuracy of blood testing machinery and dosing. Using NEQAS</w:t>
            </w:r>
          </w:p>
          <w:p w:rsidR="00693A74" w:rsidRPr="001674BD" w:rsidRDefault="009129E2" w:rsidP="00693A74">
            <w:pPr>
              <w:autoSpaceDE w:val="0"/>
              <w:autoSpaceDN w:val="0"/>
              <w:adjustRightInd w:val="0"/>
              <w:spacing w:after="0"/>
              <w:rPr>
                <w:rFonts w:ascii="Arial" w:eastAsia="Calibri" w:hAnsi="Arial" w:cs="Arial"/>
                <w:lang w:eastAsia="en-GB"/>
              </w:rPr>
            </w:pPr>
            <w:r w:rsidRPr="001674BD">
              <w:rPr>
                <w:rFonts w:ascii="Arial" w:eastAsia="Calibri" w:hAnsi="Arial" w:cs="Arial"/>
                <w:lang w:eastAsia="en-GB"/>
              </w:rPr>
              <w:t xml:space="preserve">(National External Quality Assessment Scheme), these quality assurance checks will </w:t>
            </w:r>
            <w:r w:rsidR="002F7FFC" w:rsidRPr="001674BD">
              <w:rPr>
                <w:rFonts w:ascii="Arial" w:eastAsia="Calibri" w:hAnsi="Arial" w:cs="Arial"/>
                <w:lang w:eastAsia="en-GB"/>
              </w:rPr>
              <w:t>be funded by the service P</w:t>
            </w:r>
            <w:r w:rsidRPr="001674BD">
              <w:rPr>
                <w:rFonts w:ascii="Arial" w:eastAsia="Calibri" w:hAnsi="Arial" w:cs="Arial"/>
                <w:lang w:eastAsia="en-GB"/>
              </w:rPr>
              <w:t>rovider and will be submitted to the commissioner of this quarterly as part of the minimum dataset and as an annual report.</w:t>
            </w:r>
          </w:p>
          <w:p w:rsidR="00693A74" w:rsidRPr="001674BD" w:rsidRDefault="00693A74" w:rsidP="00693A74">
            <w:pPr>
              <w:autoSpaceDE w:val="0"/>
              <w:autoSpaceDN w:val="0"/>
              <w:adjustRightInd w:val="0"/>
              <w:spacing w:after="0"/>
              <w:rPr>
                <w:rFonts w:ascii="Arial" w:eastAsia="Calibri" w:hAnsi="Arial" w:cs="Arial"/>
                <w:lang w:eastAsia="en-GB"/>
              </w:rPr>
            </w:pPr>
          </w:p>
          <w:tbl>
            <w:tblPr>
              <w:tblW w:w="0" w:type="auto"/>
              <w:tblBorders>
                <w:top w:val="nil"/>
                <w:left w:val="nil"/>
                <w:bottom w:val="nil"/>
                <w:right w:val="nil"/>
              </w:tblBorders>
              <w:tblLook w:val="0000" w:firstRow="0" w:lastRow="0" w:firstColumn="0" w:lastColumn="0" w:noHBand="0" w:noVBand="0"/>
            </w:tblPr>
            <w:tblGrid>
              <w:gridCol w:w="8918"/>
            </w:tblGrid>
            <w:tr w:rsidR="001D6EB1" w:rsidRPr="001674BD" w:rsidTr="00B950C6">
              <w:trPr>
                <w:trHeight w:val="2269"/>
              </w:trPr>
              <w:tc>
                <w:tcPr>
                  <w:tcW w:w="0" w:type="auto"/>
                </w:tcPr>
                <w:p w:rsidR="001F5AA6" w:rsidRPr="001674BD" w:rsidRDefault="00B5704E" w:rsidP="001F5AA6">
                  <w:pPr>
                    <w:autoSpaceDE w:val="0"/>
                    <w:autoSpaceDN w:val="0"/>
                    <w:adjustRightInd w:val="0"/>
                    <w:spacing w:after="0" w:line="240" w:lineRule="auto"/>
                    <w:rPr>
                      <w:rFonts w:ascii="Arial" w:hAnsi="Arial" w:cs="Arial"/>
                      <w:bCs/>
                    </w:rPr>
                  </w:pPr>
                  <w:r w:rsidRPr="001674BD">
                    <w:rPr>
                      <w:rFonts w:ascii="Arial" w:hAnsi="Arial" w:cs="Arial"/>
                      <w:bCs/>
                    </w:rPr>
                    <w:t>3.4.10</w:t>
                  </w:r>
                  <w:r w:rsidR="001F5AA6" w:rsidRPr="001674BD">
                    <w:rPr>
                      <w:rFonts w:ascii="Arial" w:hAnsi="Arial" w:cs="Arial"/>
                      <w:bCs/>
                    </w:rPr>
                    <w:t xml:space="preserve"> Provider workforce training &amp; competency</w:t>
                  </w:r>
                </w:p>
                <w:p w:rsidR="001F5AA6" w:rsidRPr="001674BD" w:rsidRDefault="001F5AA6" w:rsidP="001F5AA6">
                  <w:pPr>
                    <w:autoSpaceDE w:val="0"/>
                    <w:autoSpaceDN w:val="0"/>
                    <w:adjustRightInd w:val="0"/>
                    <w:spacing w:after="0" w:line="240" w:lineRule="auto"/>
                    <w:rPr>
                      <w:rFonts w:ascii="Arial" w:hAnsi="Arial" w:cs="Arial"/>
                    </w:rPr>
                  </w:pPr>
                </w:p>
                <w:p w:rsidR="001F5AA6" w:rsidRPr="001674BD" w:rsidRDefault="001F5AA6" w:rsidP="001F5AA6">
                  <w:pPr>
                    <w:autoSpaceDE w:val="0"/>
                    <w:autoSpaceDN w:val="0"/>
                    <w:adjustRightInd w:val="0"/>
                    <w:spacing w:after="0" w:line="240" w:lineRule="auto"/>
                    <w:rPr>
                      <w:rFonts w:ascii="Arial" w:hAnsi="Arial" w:cs="Arial"/>
                    </w:rPr>
                  </w:pPr>
                  <w:r w:rsidRPr="001674BD">
                    <w:rPr>
                      <w:rFonts w:ascii="Arial" w:hAnsi="Arial" w:cs="Arial"/>
                    </w:rPr>
                    <w:t xml:space="preserve">The designated clinician retains clinical responsibility and must be involved in all dosing decisions as this is a prescribing action. All new and existing non-GP practitioners with clinical responsibility for prescribing medications must have completed an accredited course to provide an anticoagulation service. </w:t>
                  </w:r>
                </w:p>
                <w:p w:rsidR="001F5AA6" w:rsidRPr="001674BD" w:rsidRDefault="001F5AA6" w:rsidP="001F5AA6">
                  <w:pPr>
                    <w:autoSpaceDE w:val="0"/>
                    <w:autoSpaceDN w:val="0"/>
                    <w:adjustRightInd w:val="0"/>
                    <w:spacing w:after="0" w:line="240" w:lineRule="auto"/>
                    <w:rPr>
                      <w:rFonts w:ascii="Arial" w:hAnsi="Arial" w:cs="Arial"/>
                    </w:rPr>
                  </w:pPr>
                </w:p>
                <w:p w:rsidR="00B90273" w:rsidRPr="001674BD" w:rsidRDefault="00B90273" w:rsidP="00B90273">
                  <w:pPr>
                    <w:shd w:val="clear" w:color="auto" w:fill="FFFFFF"/>
                    <w:tabs>
                      <w:tab w:val="left" w:pos="601"/>
                    </w:tabs>
                    <w:autoSpaceDE w:val="0"/>
                    <w:autoSpaceDN w:val="0"/>
                    <w:adjustRightInd w:val="0"/>
                    <w:spacing w:line="240" w:lineRule="auto"/>
                    <w:ind w:right="136"/>
                    <w:contextualSpacing/>
                    <w:jc w:val="both"/>
                    <w:rPr>
                      <w:rFonts w:ascii="Arial" w:eastAsia="Calibri" w:hAnsi="Arial" w:cs="Arial"/>
                    </w:rPr>
                  </w:pPr>
                  <w:r w:rsidRPr="001674BD">
                    <w:rPr>
                      <w:rFonts w:ascii="Arial" w:eastAsia="Calibri" w:hAnsi="Arial" w:cs="Arial"/>
                    </w:rPr>
                    <w:t xml:space="preserve">The Provider shall be responsible for ensuring the training, assessment and accreditation of their staff providing anticoagulation services. All health professionals delivering direct patient care should be registered with an independent UK health regulator i.e. GMC, NMC or GPhC. Completion of training, followed by yearly refresher courses is expected of all staff treating patients within this service specification. </w:t>
                  </w:r>
                </w:p>
                <w:p w:rsidR="00611AAF" w:rsidRPr="001674BD" w:rsidRDefault="00611AAF" w:rsidP="00B90273">
                  <w:pPr>
                    <w:shd w:val="clear" w:color="auto" w:fill="FFFFFF"/>
                    <w:tabs>
                      <w:tab w:val="left" w:pos="1348"/>
                    </w:tabs>
                    <w:autoSpaceDE w:val="0"/>
                    <w:autoSpaceDN w:val="0"/>
                    <w:adjustRightInd w:val="0"/>
                    <w:ind w:right="136"/>
                    <w:contextualSpacing/>
                    <w:jc w:val="both"/>
                    <w:rPr>
                      <w:rFonts w:ascii="Arial" w:eastAsia="Calibri" w:hAnsi="Arial" w:cs="Arial"/>
                    </w:rPr>
                  </w:pPr>
                </w:p>
                <w:p w:rsidR="00B90273" w:rsidRPr="001674BD" w:rsidRDefault="00B90273" w:rsidP="00B90273">
                  <w:pPr>
                    <w:shd w:val="clear" w:color="auto" w:fill="FFFFFF"/>
                    <w:tabs>
                      <w:tab w:val="left" w:pos="1348"/>
                    </w:tabs>
                    <w:autoSpaceDE w:val="0"/>
                    <w:autoSpaceDN w:val="0"/>
                    <w:adjustRightInd w:val="0"/>
                    <w:ind w:right="136"/>
                    <w:contextualSpacing/>
                    <w:jc w:val="both"/>
                    <w:rPr>
                      <w:rFonts w:ascii="Arial" w:eastAsia="Calibri" w:hAnsi="Arial" w:cs="Arial"/>
                    </w:rPr>
                  </w:pPr>
                  <w:r w:rsidRPr="001674BD">
                    <w:rPr>
                      <w:rFonts w:ascii="Arial" w:eastAsia="Calibri" w:hAnsi="Arial" w:cs="Arial"/>
                    </w:rPr>
                    <w:t xml:space="preserve">The Provider shall ensure that staff employed in the provision of the service meet the following Anticoagulation competencies 1,2,3 and 6 outlined by the NPSA Anticoagulation Patient Safety Alert 18: </w:t>
                  </w:r>
                </w:p>
                <w:p w:rsidR="00B90273" w:rsidRPr="001674BD" w:rsidRDefault="00B90273" w:rsidP="00E62DC5">
                  <w:pPr>
                    <w:numPr>
                      <w:ilvl w:val="0"/>
                      <w:numId w:val="50"/>
                    </w:numPr>
                    <w:shd w:val="clear" w:color="auto" w:fill="FFFFFF"/>
                    <w:tabs>
                      <w:tab w:val="left" w:pos="1348"/>
                    </w:tabs>
                    <w:autoSpaceDE w:val="0"/>
                    <w:autoSpaceDN w:val="0"/>
                    <w:adjustRightInd w:val="0"/>
                    <w:spacing w:line="240" w:lineRule="auto"/>
                    <w:ind w:right="136"/>
                    <w:contextualSpacing/>
                    <w:jc w:val="both"/>
                    <w:rPr>
                      <w:rFonts w:ascii="Arial" w:eastAsia="Calibri" w:hAnsi="Arial" w:cs="Arial"/>
                    </w:rPr>
                  </w:pPr>
                  <w:r w:rsidRPr="001674BD">
                    <w:rPr>
                      <w:rFonts w:ascii="Arial" w:eastAsia="Calibri" w:hAnsi="Arial" w:cs="Arial"/>
                    </w:rPr>
                    <w:t>Initiating Anticoagulation Therapy</w:t>
                  </w:r>
                </w:p>
                <w:p w:rsidR="00B90273" w:rsidRPr="001674BD" w:rsidRDefault="00B90273" w:rsidP="00E62DC5">
                  <w:pPr>
                    <w:numPr>
                      <w:ilvl w:val="0"/>
                      <w:numId w:val="50"/>
                    </w:numPr>
                    <w:shd w:val="clear" w:color="auto" w:fill="FFFFFF"/>
                    <w:tabs>
                      <w:tab w:val="left" w:pos="1348"/>
                    </w:tabs>
                    <w:autoSpaceDE w:val="0"/>
                    <w:autoSpaceDN w:val="0"/>
                    <w:adjustRightInd w:val="0"/>
                    <w:spacing w:line="240" w:lineRule="auto"/>
                    <w:ind w:right="136"/>
                    <w:contextualSpacing/>
                    <w:jc w:val="both"/>
                    <w:rPr>
                      <w:rFonts w:ascii="Arial" w:eastAsia="Calibri" w:hAnsi="Arial" w:cs="Arial"/>
                    </w:rPr>
                  </w:pPr>
                  <w:r w:rsidRPr="001674BD">
                    <w:rPr>
                      <w:rFonts w:ascii="Arial" w:eastAsia="Calibri" w:hAnsi="Arial" w:cs="Arial"/>
                    </w:rPr>
                    <w:t>Maintaining Warfarin Therapy</w:t>
                  </w:r>
                </w:p>
                <w:p w:rsidR="00B90273" w:rsidRPr="001674BD" w:rsidRDefault="00B90273" w:rsidP="00E62DC5">
                  <w:pPr>
                    <w:numPr>
                      <w:ilvl w:val="0"/>
                      <w:numId w:val="50"/>
                    </w:numPr>
                    <w:shd w:val="clear" w:color="auto" w:fill="FFFFFF"/>
                    <w:tabs>
                      <w:tab w:val="left" w:pos="1348"/>
                    </w:tabs>
                    <w:autoSpaceDE w:val="0"/>
                    <w:autoSpaceDN w:val="0"/>
                    <w:adjustRightInd w:val="0"/>
                    <w:spacing w:line="240" w:lineRule="auto"/>
                    <w:ind w:right="136"/>
                    <w:contextualSpacing/>
                    <w:jc w:val="both"/>
                    <w:rPr>
                      <w:rFonts w:ascii="Arial" w:eastAsia="Calibri" w:hAnsi="Arial" w:cs="Arial"/>
                    </w:rPr>
                  </w:pPr>
                  <w:r w:rsidRPr="001674BD">
                    <w:rPr>
                      <w:rFonts w:ascii="Arial" w:eastAsia="Calibri" w:hAnsi="Arial" w:cs="Arial"/>
                    </w:rPr>
                    <w:t>Reviewing the safety and effectiveness of an anticoagulant service.</w:t>
                  </w:r>
                </w:p>
                <w:p w:rsidR="00B90273" w:rsidRPr="001674BD" w:rsidRDefault="00B90273" w:rsidP="00B90273">
                  <w:pPr>
                    <w:shd w:val="clear" w:color="auto" w:fill="FFFFFF"/>
                    <w:tabs>
                      <w:tab w:val="left" w:pos="743"/>
                    </w:tabs>
                    <w:autoSpaceDE w:val="0"/>
                    <w:autoSpaceDN w:val="0"/>
                    <w:adjustRightInd w:val="0"/>
                    <w:ind w:right="136"/>
                    <w:contextualSpacing/>
                    <w:jc w:val="both"/>
                    <w:rPr>
                      <w:rFonts w:ascii="Arial" w:eastAsia="Calibri" w:hAnsi="Arial" w:cs="Arial"/>
                    </w:rPr>
                  </w:pPr>
                </w:p>
                <w:p w:rsidR="00B90273" w:rsidRPr="001674BD" w:rsidRDefault="00B90273" w:rsidP="00B90273">
                  <w:pPr>
                    <w:shd w:val="clear" w:color="auto" w:fill="FFFFFF"/>
                    <w:tabs>
                      <w:tab w:val="left" w:pos="743"/>
                    </w:tabs>
                    <w:autoSpaceDE w:val="0"/>
                    <w:autoSpaceDN w:val="0"/>
                    <w:adjustRightInd w:val="0"/>
                    <w:ind w:right="136"/>
                    <w:contextualSpacing/>
                    <w:jc w:val="both"/>
                    <w:rPr>
                      <w:rFonts w:ascii="Arial" w:eastAsia="Calibri" w:hAnsi="Arial" w:cs="Arial"/>
                    </w:rPr>
                  </w:pPr>
                  <w:r w:rsidRPr="001674BD">
                    <w:rPr>
                      <w:rFonts w:ascii="Arial" w:eastAsia="Calibri" w:hAnsi="Arial" w:cs="Arial"/>
                    </w:rPr>
                    <w:t xml:space="preserve">The Provider shall ensure that they have an identified  clinical lead of the service  who has: </w:t>
                  </w:r>
                </w:p>
                <w:p w:rsidR="00B90273" w:rsidRPr="001674BD" w:rsidRDefault="00B90273" w:rsidP="00E62DC5">
                  <w:pPr>
                    <w:numPr>
                      <w:ilvl w:val="0"/>
                      <w:numId w:val="49"/>
                    </w:numPr>
                    <w:shd w:val="clear" w:color="auto" w:fill="FFFFFF"/>
                    <w:autoSpaceDE w:val="0"/>
                    <w:autoSpaceDN w:val="0"/>
                    <w:adjustRightInd w:val="0"/>
                    <w:spacing w:after="0" w:line="240" w:lineRule="auto"/>
                    <w:ind w:right="136"/>
                    <w:jc w:val="both"/>
                    <w:rPr>
                      <w:rFonts w:ascii="Arial" w:eastAsia="Calibri" w:hAnsi="Arial" w:cs="Arial"/>
                    </w:rPr>
                  </w:pPr>
                  <w:r w:rsidRPr="001674BD">
                    <w:rPr>
                      <w:rFonts w:ascii="Arial" w:eastAsia="Calibri" w:hAnsi="Arial" w:cs="Arial"/>
                    </w:rPr>
                    <w:t>The ability to safely manage anticoagulation clinic using near patient testing for INR estimating, interpreting INR results and assessing the dose of oral anticoagulation in order to maintain results within their appropriate therapeutic ranges.</w:t>
                  </w:r>
                </w:p>
                <w:p w:rsidR="00B90273" w:rsidRPr="001674BD" w:rsidRDefault="00B90273" w:rsidP="00E62DC5">
                  <w:pPr>
                    <w:numPr>
                      <w:ilvl w:val="0"/>
                      <w:numId w:val="49"/>
                    </w:numPr>
                    <w:shd w:val="clear" w:color="auto" w:fill="FFFFFF"/>
                    <w:autoSpaceDE w:val="0"/>
                    <w:autoSpaceDN w:val="0"/>
                    <w:adjustRightInd w:val="0"/>
                    <w:spacing w:after="0" w:line="240" w:lineRule="auto"/>
                    <w:ind w:right="136"/>
                    <w:jc w:val="both"/>
                    <w:rPr>
                      <w:rFonts w:ascii="Arial" w:eastAsia="Calibri" w:hAnsi="Arial" w:cs="Arial"/>
                    </w:rPr>
                  </w:pPr>
                  <w:r w:rsidRPr="001674BD">
                    <w:rPr>
                      <w:rFonts w:ascii="Arial" w:eastAsia="Calibri" w:hAnsi="Arial" w:cs="Arial"/>
                    </w:rPr>
                    <w:lastRenderedPageBreak/>
                    <w:t xml:space="preserve">A comprehensive understanding of the conditions requiring oral anticoagulation therapy and the target ranges for oral anticoagulation therapy; </w:t>
                  </w:r>
                </w:p>
                <w:p w:rsidR="00B90273" w:rsidRPr="001674BD" w:rsidRDefault="00B90273" w:rsidP="00E62DC5">
                  <w:pPr>
                    <w:numPr>
                      <w:ilvl w:val="0"/>
                      <w:numId w:val="49"/>
                    </w:numPr>
                    <w:shd w:val="clear" w:color="auto" w:fill="FFFFFF"/>
                    <w:autoSpaceDE w:val="0"/>
                    <w:autoSpaceDN w:val="0"/>
                    <w:adjustRightInd w:val="0"/>
                    <w:spacing w:after="0" w:line="240" w:lineRule="auto"/>
                    <w:ind w:right="136"/>
                    <w:jc w:val="both"/>
                    <w:rPr>
                      <w:rFonts w:ascii="Arial" w:eastAsia="Calibri" w:hAnsi="Arial" w:cs="Arial"/>
                    </w:rPr>
                  </w:pPr>
                  <w:r w:rsidRPr="001674BD">
                    <w:rPr>
                      <w:rFonts w:ascii="Arial" w:eastAsia="Calibri" w:hAnsi="Arial" w:cs="Arial"/>
                    </w:rPr>
                    <w:t xml:space="preserve">The ability to evaluate which target INR is required when treating different conditions; </w:t>
                  </w:r>
                </w:p>
                <w:p w:rsidR="00B90273" w:rsidRPr="001674BD" w:rsidRDefault="00B90273" w:rsidP="00E62DC5">
                  <w:pPr>
                    <w:numPr>
                      <w:ilvl w:val="0"/>
                      <w:numId w:val="49"/>
                    </w:numPr>
                    <w:shd w:val="clear" w:color="auto" w:fill="FFFFFF"/>
                    <w:autoSpaceDE w:val="0"/>
                    <w:autoSpaceDN w:val="0"/>
                    <w:adjustRightInd w:val="0"/>
                    <w:spacing w:after="0" w:line="240" w:lineRule="auto"/>
                    <w:ind w:right="136"/>
                    <w:jc w:val="both"/>
                    <w:rPr>
                      <w:rFonts w:ascii="Arial" w:eastAsia="Calibri" w:hAnsi="Arial" w:cs="Arial"/>
                    </w:rPr>
                  </w:pPr>
                  <w:r w:rsidRPr="001674BD">
                    <w:rPr>
                      <w:rFonts w:ascii="Arial" w:eastAsia="Calibri" w:hAnsi="Arial" w:cs="Arial"/>
                    </w:rPr>
                    <w:t>An understanding of the pharmacology of the oral anticoagulants and determine the relevant medication, side effects, antidotes, interaction and dosing.</w:t>
                  </w:r>
                </w:p>
                <w:p w:rsidR="00B90273" w:rsidRPr="001674BD" w:rsidRDefault="00B90273" w:rsidP="00E62DC5">
                  <w:pPr>
                    <w:numPr>
                      <w:ilvl w:val="0"/>
                      <w:numId w:val="49"/>
                    </w:numPr>
                    <w:shd w:val="clear" w:color="auto" w:fill="FFFFFF"/>
                    <w:autoSpaceDE w:val="0"/>
                    <w:autoSpaceDN w:val="0"/>
                    <w:adjustRightInd w:val="0"/>
                    <w:spacing w:after="0" w:line="240" w:lineRule="auto"/>
                    <w:ind w:right="136"/>
                    <w:jc w:val="both"/>
                    <w:rPr>
                      <w:rFonts w:ascii="Arial" w:eastAsia="Calibri" w:hAnsi="Arial" w:cs="Arial"/>
                    </w:rPr>
                  </w:pPr>
                  <w:r w:rsidRPr="001674BD">
                    <w:rPr>
                      <w:rFonts w:ascii="Arial" w:eastAsia="Calibri" w:hAnsi="Arial" w:cs="Arial"/>
                    </w:rPr>
                    <w:t xml:space="preserve">The ability to critically analyse all aspects of anticoagulation management and therefore evaluation aspects for safe practice. </w:t>
                  </w:r>
                </w:p>
                <w:p w:rsidR="00B90273" w:rsidRPr="001674BD" w:rsidRDefault="00B90273" w:rsidP="001D6EB1">
                  <w:pPr>
                    <w:shd w:val="clear" w:color="auto" w:fill="FFFFFF"/>
                    <w:autoSpaceDE w:val="0"/>
                    <w:autoSpaceDN w:val="0"/>
                    <w:adjustRightInd w:val="0"/>
                    <w:spacing w:after="0" w:line="240" w:lineRule="auto"/>
                    <w:ind w:left="720" w:right="136"/>
                    <w:jc w:val="both"/>
                    <w:rPr>
                      <w:rFonts w:ascii="Arial" w:eastAsia="Calibri" w:hAnsi="Arial" w:cs="Arial"/>
                    </w:rPr>
                  </w:pPr>
                </w:p>
                <w:p w:rsidR="00B90273" w:rsidRPr="001674BD" w:rsidRDefault="00B90273" w:rsidP="00B90273">
                  <w:pPr>
                    <w:autoSpaceDE w:val="0"/>
                    <w:autoSpaceDN w:val="0"/>
                    <w:adjustRightInd w:val="0"/>
                    <w:spacing w:after="0" w:line="240" w:lineRule="auto"/>
                    <w:rPr>
                      <w:rFonts w:ascii="Arial" w:hAnsi="Arial" w:cs="Arial"/>
                    </w:rPr>
                  </w:pPr>
                  <w:r w:rsidRPr="001674BD">
                    <w:rPr>
                      <w:rFonts w:ascii="Arial" w:hAnsi="Arial" w:cs="Arial"/>
                    </w:rPr>
                    <w:t xml:space="preserve">Providers will release nurses/HCA’s for training and periodic updates. Below is the minimum training standard expected. </w:t>
                  </w:r>
                </w:p>
                <w:p w:rsidR="00B90273" w:rsidRPr="001674BD" w:rsidRDefault="00B90273" w:rsidP="00B90273">
                  <w:pPr>
                    <w:autoSpaceDE w:val="0"/>
                    <w:autoSpaceDN w:val="0"/>
                    <w:adjustRightInd w:val="0"/>
                    <w:spacing w:after="0" w:line="240" w:lineRule="auto"/>
                    <w:rPr>
                      <w:rFonts w:ascii="Arial" w:hAnsi="Arial" w:cs="Arial"/>
                    </w:rPr>
                  </w:pPr>
                </w:p>
                <w:p w:rsidR="00B90273" w:rsidRPr="001674BD" w:rsidRDefault="00B90273" w:rsidP="00B90273">
                  <w:pPr>
                    <w:autoSpaceDE w:val="0"/>
                    <w:autoSpaceDN w:val="0"/>
                    <w:adjustRightInd w:val="0"/>
                    <w:spacing w:after="0" w:line="240" w:lineRule="auto"/>
                    <w:rPr>
                      <w:rFonts w:ascii="Arial" w:hAnsi="Arial" w:cs="Arial"/>
                    </w:rPr>
                  </w:pPr>
                  <w:r w:rsidRPr="001674BD">
                    <w:rPr>
                      <w:rFonts w:ascii="Arial" w:hAnsi="Arial" w:cs="Arial"/>
                    </w:rPr>
                    <w:t xml:space="preserve">The training required to carry out the service includes; </w:t>
                  </w:r>
                </w:p>
                <w:p w:rsidR="00B90273" w:rsidRPr="001674BD" w:rsidRDefault="00B90273" w:rsidP="00E62DC5">
                  <w:pPr>
                    <w:pStyle w:val="ListParagraph"/>
                    <w:numPr>
                      <w:ilvl w:val="0"/>
                      <w:numId w:val="76"/>
                    </w:numPr>
                    <w:autoSpaceDE w:val="0"/>
                    <w:autoSpaceDN w:val="0"/>
                    <w:adjustRightInd w:val="0"/>
                    <w:spacing w:after="0" w:line="240" w:lineRule="auto"/>
                    <w:rPr>
                      <w:rFonts w:ascii="Arial" w:hAnsi="Arial" w:cs="Arial"/>
                    </w:rPr>
                  </w:pPr>
                  <w:r w:rsidRPr="001674BD">
                    <w:rPr>
                      <w:rFonts w:ascii="Arial" w:hAnsi="Arial" w:cs="Arial"/>
                    </w:rPr>
                    <w:t xml:space="preserve">Basic theory of anticoagulation </w:t>
                  </w:r>
                </w:p>
                <w:p w:rsidR="00B90273" w:rsidRPr="001674BD" w:rsidRDefault="00B90273" w:rsidP="00E62DC5">
                  <w:pPr>
                    <w:pStyle w:val="ListParagraph"/>
                    <w:numPr>
                      <w:ilvl w:val="0"/>
                      <w:numId w:val="76"/>
                    </w:numPr>
                    <w:autoSpaceDE w:val="0"/>
                    <w:autoSpaceDN w:val="0"/>
                    <w:adjustRightInd w:val="0"/>
                    <w:spacing w:after="0" w:line="240" w:lineRule="auto"/>
                    <w:rPr>
                      <w:rFonts w:ascii="Arial" w:hAnsi="Arial" w:cs="Arial"/>
                    </w:rPr>
                  </w:pPr>
                  <w:r w:rsidRPr="001674BD">
                    <w:rPr>
                      <w:rFonts w:ascii="Arial" w:hAnsi="Arial" w:cs="Arial"/>
                    </w:rPr>
                    <w:t xml:space="preserve">Clinical aspects of Warfarin (side effects, contraindications, interactions, dosing regimes) </w:t>
                  </w:r>
                </w:p>
                <w:p w:rsidR="00B90273" w:rsidRPr="001674BD" w:rsidRDefault="00B90273" w:rsidP="00E62DC5">
                  <w:pPr>
                    <w:pStyle w:val="ListParagraph"/>
                    <w:numPr>
                      <w:ilvl w:val="0"/>
                      <w:numId w:val="76"/>
                    </w:numPr>
                    <w:autoSpaceDE w:val="0"/>
                    <w:autoSpaceDN w:val="0"/>
                    <w:adjustRightInd w:val="0"/>
                    <w:spacing w:after="0" w:line="240" w:lineRule="auto"/>
                    <w:rPr>
                      <w:rFonts w:ascii="Arial" w:hAnsi="Arial" w:cs="Arial"/>
                    </w:rPr>
                  </w:pPr>
                  <w:r w:rsidRPr="001674BD">
                    <w:rPr>
                      <w:rFonts w:ascii="Arial" w:hAnsi="Arial" w:cs="Arial"/>
                    </w:rPr>
                    <w:t xml:space="preserve">Detailed training in the use of the point-of-care testing device </w:t>
                  </w:r>
                </w:p>
                <w:p w:rsidR="00B90273" w:rsidRPr="001674BD" w:rsidRDefault="00B90273" w:rsidP="00E62DC5">
                  <w:pPr>
                    <w:pStyle w:val="ListParagraph"/>
                    <w:numPr>
                      <w:ilvl w:val="0"/>
                      <w:numId w:val="76"/>
                    </w:numPr>
                    <w:autoSpaceDE w:val="0"/>
                    <w:autoSpaceDN w:val="0"/>
                    <w:adjustRightInd w:val="0"/>
                    <w:spacing w:after="0" w:line="240" w:lineRule="auto"/>
                    <w:rPr>
                      <w:rFonts w:ascii="Arial" w:hAnsi="Arial" w:cs="Arial"/>
                    </w:rPr>
                  </w:pPr>
                  <w:r w:rsidRPr="001674BD">
                    <w:rPr>
                      <w:rFonts w:ascii="Arial" w:hAnsi="Arial" w:cs="Arial"/>
                    </w:rPr>
                    <w:t xml:space="preserve">Detailed training in Clinical Decision Support Software (CDSS) </w:t>
                  </w:r>
                </w:p>
                <w:p w:rsidR="00B90273" w:rsidRPr="001674BD" w:rsidRDefault="00B90273" w:rsidP="00E62DC5">
                  <w:pPr>
                    <w:pStyle w:val="ListParagraph"/>
                    <w:numPr>
                      <w:ilvl w:val="0"/>
                      <w:numId w:val="76"/>
                    </w:numPr>
                    <w:autoSpaceDE w:val="0"/>
                    <w:autoSpaceDN w:val="0"/>
                    <w:adjustRightInd w:val="0"/>
                    <w:spacing w:after="0" w:line="240" w:lineRule="auto"/>
                    <w:rPr>
                      <w:rFonts w:ascii="Arial" w:hAnsi="Arial" w:cs="Arial"/>
                    </w:rPr>
                  </w:pPr>
                  <w:r w:rsidRPr="001674BD">
                    <w:rPr>
                      <w:rFonts w:ascii="Arial" w:hAnsi="Arial" w:cs="Arial"/>
                    </w:rPr>
                    <w:t xml:space="preserve">The standard operating procedure </w:t>
                  </w:r>
                </w:p>
                <w:p w:rsidR="00B90273" w:rsidRPr="001674BD" w:rsidRDefault="00B90273" w:rsidP="00E62DC5">
                  <w:pPr>
                    <w:pStyle w:val="ListParagraph"/>
                    <w:numPr>
                      <w:ilvl w:val="0"/>
                      <w:numId w:val="76"/>
                    </w:numPr>
                    <w:autoSpaceDE w:val="0"/>
                    <w:autoSpaceDN w:val="0"/>
                    <w:adjustRightInd w:val="0"/>
                    <w:spacing w:after="0" w:line="240" w:lineRule="auto"/>
                    <w:rPr>
                      <w:rFonts w:ascii="Arial" w:hAnsi="Arial" w:cs="Arial"/>
                    </w:rPr>
                  </w:pPr>
                  <w:r w:rsidRPr="001674BD">
                    <w:rPr>
                      <w:rFonts w:ascii="Arial" w:hAnsi="Arial" w:cs="Arial"/>
                    </w:rPr>
                    <w:t xml:space="preserve">Health and Safety procedures </w:t>
                  </w:r>
                </w:p>
                <w:p w:rsidR="00B90273" w:rsidRPr="001674BD" w:rsidRDefault="00B90273" w:rsidP="00E62DC5">
                  <w:pPr>
                    <w:pStyle w:val="ListParagraph"/>
                    <w:numPr>
                      <w:ilvl w:val="0"/>
                      <w:numId w:val="76"/>
                    </w:numPr>
                    <w:autoSpaceDE w:val="0"/>
                    <w:autoSpaceDN w:val="0"/>
                    <w:adjustRightInd w:val="0"/>
                    <w:spacing w:after="0" w:line="240" w:lineRule="auto"/>
                    <w:rPr>
                      <w:rFonts w:ascii="Arial" w:hAnsi="Arial" w:cs="Arial"/>
                    </w:rPr>
                  </w:pPr>
                  <w:r w:rsidRPr="001674BD">
                    <w:rPr>
                      <w:rFonts w:ascii="Arial" w:hAnsi="Arial" w:cs="Arial"/>
                    </w:rPr>
                    <w:t xml:space="preserve">Quality control procedures </w:t>
                  </w:r>
                </w:p>
                <w:p w:rsidR="00B90273" w:rsidRPr="001674BD" w:rsidRDefault="00B90273" w:rsidP="00E62DC5">
                  <w:pPr>
                    <w:pStyle w:val="ListParagraph"/>
                    <w:numPr>
                      <w:ilvl w:val="0"/>
                      <w:numId w:val="76"/>
                    </w:numPr>
                    <w:autoSpaceDE w:val="0"/>
                    <w:autoSpaceDN w:val="0"/>
                    <w:adjustRightInd w:val="0"/>
                    <w:spacing w:after="0" w:line="240" w:lineRule="auto"/>
                    <w:rPr>
                      <w:rFonts w:ascii="Arial" w:hAnsi="Arial" w:cs="Arial"/>
                    </w:rPr>
                  </w:pPr>
                  <w:r w:rsidRPr="001674BD">
                    <w:rPr>
                      <w:rFonts w:ascii="Arial" w:hAnsi="Arial" w:cs="Arial"/>
                    </w:rPr>
                    <w:t xml:space="preserve">Record Keeping systems and audit systems </w:t>
                  </w:r>
                </w:p>
                <w:p w:rsidR="00B90273" w:rsidRPr="001674BD" w:rsidRDefault="00B90273" w:rsidP="00E62DC5">
                  <w:pPr>
                    <w:pStyle w:val="ListParagraph"/>
                    <w:numPr>
                      <w:ilvl w:val="0"/>
                      <w:numId w:val="76"/>
                    </w:numPr>
                    <w:autoSpaceDE w:val="0"/>
                    <w:autoSpaceDN w:val="0"/>
                    <w:adjustRightInd w:val="0"/>
                    <w:spacing w:after="0" w:line="240" w:lineRule="auto"/>
                    <w:rPr>
                      <w:rFonts w:ascii="Arial" w:hAnsi="Arial" w:cs="Arial"/>
                    </w:rPr>
                  </w:pPr>
                  <w:r w:rsidRPr="001674BD">
                    <w:rPr>
                      <w:rFonts w:ascii="Arial" w:hAnsi="Arial" w:cs="Arial"/>
                    </w:rPr>
                    <w:t xml:space="preserve">Knowledge of NRLS/NPSA requirements </w:t>
                  </w:r>
                </w:p>
                <w:p w:rsidR="00B90273" w:rsidRPr="001674BD" w:rsidRDefault="00B90273" w:rsidP="00B90273">
                  <w:pPr>
                    <w:shd w:val="clear" w:color="auto" w:fill="FFFFFF"/>
                    <w:tabs>
                      <w:tab w:val="left" w:pos="1348"/>
                    </w:tabs>
                    <w:autoSpaceDE w:val="0"/>
                    <w:autoSpaceDN w:val="0"/>
                    <w:adjustRightInd w:val="0"/>
                    <w:ind w:right="136"/>
                    <w:contextualSpacing/>
                    <w:jc w:val="both"/>
                    <w:rPr>
                      <w:rFonts w:ascii="Arial" w:eastAsia="Calibri" w:hAnsi="Arial" w:cs="Arial"/>
                    </w:rPr>
                  </w:pPr>
                </w:p>
                <w:p w:rsidR="00B90273" w:rsidRPr="001674BD" w:rsidRDefault="002F7FFC" w:rsidP="00B90273">
                  <w:pPr>
                    <w:shd w:val="clear" w:color="auto" w:fill="FFFFFF"/>
                    <w:tabs>
                      <w:tab w:val="left" w:pos="1348"/>
                    </w:tabs>
                    <w:autoSpaceDE w:val="0"/>
                    <w:autoSpaceDN w:val="0"/>
                    <w:adjustRightInd w:val="0"/>
                    <w:ind w:right="136"/>
                    <w:contextualSpacing/>
                    <w:jc w:val="both"/>
                    <w:rPr>
                      <w:rFonts w:ascii="Arial" w:eastAsia="Calibri" w:hAnsi="Arial" w:cs="Arial"/>
                    </w:rPr>
                  </w:pPr>
                  <w:r w:rsidRPr="001674BD">
                    <w:rPr>
                      <w:rFonts w:ascii="Arial" w:eastAsia="Calibri" w:hAnsi="Arial" w:cs="Arial"/>
                    </w:rPr>
                    <w:t>The P</w:t>
                  </w:r>
                  <w:r w:rsidR="00B90273" w:rsidRPr="001674BD">
                    <w:rPr>
                      <w:rFonts w:ascii="Arial" w:eastAsia="Calibri" w:hAnsi="Arial" w:cs="Arial"/>
                    </w:rPr>
                    <w:t>rovider shall ensure that any newly recruited staff shall be supported by a trained senior clinician for a period of 8 weeks post com</w:t>
                  </w:r>
                  <w:r w:rsidR="00611AAF" w:rsidRPr="001674BD">
                    <w:rPr>
                      <w:rFonts w:ascii="Arial" w:eastAsia="Calibri" w:hAnsi="Arial" w:cs="Arial"/>
                    </w:rPr>
                    <w:t xml:space="preserve">mencement of service provision. </w:t>
                  </w:r>
                  <w:r w:rsidR="00B90273" w:rsidRPr="001674BD">
                    <w:rPr>
                      <w:rFonts w:ascii="Arial" w:eastAsia="Calibri" w:hAnsi="Arial" w:cs="Arial"/>
                    </w:rPr>
                    <w:t xml:space="preserve">On-site clinical supervision and support must be provided by an accredited pharmacist or doctor, where the service is nurse-led or delivered by a non-medical prescriber. All clinicians are required to attend and complete an accredited course on initiation and management of oral anticoagulants.  It is essential that this course be approved by the Commissioner. </w:t>
                  </w:r>
                  <w:r w:rsidR="00B90273" w:rsidRPr="001674BD">
                    <w:rPr>
                      <w:rFonts w:ascii="Arial" w:eastAsia="Calibri" w:hAnsi="Arial" w:cs="Arial"/>
                      <w:b/>
                      <w:i/>
                    </w:rPr>
                    <w:t xml:space="preserve"> </w:t>
                  </w:r>
                </w:p>
                <w:p w:rsidR="00B90273" w:rsidRPr="001674BD" w:rsidRDefault="00B90273" w:rsidP="00B90273">
                  <w:pPr>
                    <w:shd w:val="clear" w:color="auto" w:fill="FFFFFF"/>
                    <w:tabs>
                      <w:tab w:val="left" w:pos="1348"/>
                    </w:tabs>
                    <w:autoSpaceDE w:val="0"/>
                    <w:autoSpaceDN w:val="0"/>
                    <w:adjustRightInd w:val="0"/>
                    <w:ind w:right="136"/>
                    <w:contextualSpacing/>
                    <w:jc w:val="both"/>
                    <w:rPr>
                      <w:rFonts w:ascii="Arial" w:eastAsia="Calibri" w:hAnsi="Arial" w:cs="Arial"/>
                    </w:rPr>
                  </w:pPr>
                  <w:r w:rsidRPr="001674BD">
                    <w:rPr>
                      <w:rFonts w:ascii="Arial" w:eastAsia="Calibri" w:hAnsi="Arial" w:cs="Arial"/>
                      <w:b/>
                      <w:i/>
                    </w:rPr>
                    <w:t xml:space="preserve">                                                                                                                       </w:t>
                  </w:r>
                </w:p>
                <w:p w:rsidR="00B90273" w:rsidRPr="001674BD" w:rsidRDefault="00B90273" w:rsidP="00B90273">
                  <w:pPr>
                    <w:shd w:val="clear" w:color="auto" w:fill="FFFFFF"/>
                    <w:tabs>
                      <w:tab w:val="left" w:pos="1348"/>
                    </w:tabs>
                    <w:autoSpaceDE w:val="0"/>
                    <w:autoSpaceDN w:val="0"/>
                    <w:adjustRightInd w:val="0"/>
                    <w:ind w:right="136"/>
                    <w:contextualSpacing/>
                    <w:jc w:val="both"/>
                    <w:rPr>
                      <w:rFonts w:ascii="Arial" w:eastAsia="Calibri" w:hAnsi="Arial" w:cs="Arial"/>
                    </w:rPr>
                  </w:pPr>
                  <w:r w:rsidRPr="001674BD">
                    <w:rPr>
                      <w:rFonts w:ascii="Arial" w:eastAsia="Calibri" w:hAnsi="Arial" w:cs="Arial"/>
                      <w:bCs/>
                    </w:rPr>
                    <w:t>All staff shall be trained and regularly updated in Basic Life Support, Safeguarding Adults and Infection control in line with guidance by the Croydon Clinical Commissioning Group.</w:t>
                  </w:r>
                </w:p>
                <w:p w:rsidR="00B90273" w:rsidRPr="001674BD" w:rsidRDefault="00B90273" w:rsidP="00B90273">
                  <w:pPr>
                    <w:shd w:val="clear" w:color="auto" w:fill="FFFFFF"/>
                    <w:tabs>
                      <w:tab w:val="left" w:pos="1348"/>
                    </w:tabs>
                    <w:autoSpaceDE w:val="0"/>
                    <w:autoSpaceDN w:val="0"/>
                    <w:adjustRightInd w:val="0"/>
                    <w:ind w:right="136"/>
                    <w:contextualSpacing/>
                    <w:jc w:val="both"/>
                    <w:rPr>
                      <w:rFonts w:ascii="Arial" w:eastAsia="Calibri" w:hAnsi="Arial" w:cs="Arial"/>
                      <w:b/>
                      <w:bCs/>
                      <w:i/>
                    </w:rPr>
                  </w:pPr>
                  <w:r w:rsidRPr="001674BD">
                    <w:rPr>
                      <w:rFonts w:ascii="Arial" w:eastAsia="Calibri" w:hAnsi="Arial" w:cs="Arial"/>
                      <w:b/>
                      <w:bCs/>
                      <w:i/>
                    </w:rPr>
                    <w:t xml:space="preserve">   </w:t>
                  </w:r>
                  <w:r w:rsidRPr="001674BD">
                    <w:rPr>
                      <w:rFonts w:ascii="Arial" w:eastAsia="Calibri" w:hAnsi="Arial" w:cs="Arial"/>
                    </w:rPr>
                    <w:t xml:space="preserve">            </w:t>
                  </w:r>
                  <w:r w:rsidRPr="001674BD">
                    <w:rPr>
                      <w:rFonts w:ascii="Arial" w:eastAsia="Calibri" w:hAnsi="Arial" w:cs="Arial"/>
                      <w:b/>
                      <w:bCs/>
                      <w:i/>
                    </w:rPr>
                    <w:t xml:space="preserve">                     </w:t>
                  </w:r>
                </w:p>
                <w:p w:rsidR="00B90273" w:rsidRPr="001674BD" w:rsidRDefault="00B90273" w:rsidP="00B90273">
                  <w:pPr>
                    <w:shd w:val="clear" w:color="auto" w:fill="FFFFFF"/>
                    <w:tabs>
                      <w:tab w:val="left" w:pos="1348"/>
                    </w:tabs>
                    <w:autoSpaceDE w:val="0"/>
                    <w:autoSpaceDN w:val="0"/>
                    <w:adjustRightInd w:val="0"/>
                    <w:spacing w:line="240" w:lineRule="auto"/>
                    <w:ind w:right="136"/>
                    <w:contextualSpacing/>
                    <w:jc w:val="both"/>
                    <w:rPr>
                      <w:rFonts w:ascii="Arial" w:eastAsia="Calibri" w:hAnsi="Arial" w:cs="Arial"/>
                      <w:bCs/>
                    </w:rPr>
                  </w:pPr>
                  <w:r w:rsidRPr="001674BD">
                    <w:rPr>
                      <w:rFonts w:ascii="Arial" w:eastAsia="Calibri" w:hAnsi="Arial" w:cs="Arial"/>
                    </w:rPr>
                    <w:t xml:space="preserve">Appropriate time must be built into staff contracts to permit them to have protected learning time and enable attendance at mandatory training in accordance with the legislation, guidance and policy relating to safeguarding Adults. </w:t>
                  </w:r>
                </w:p>
                <w:p w:rsidR="00611AAF" w:rsidRPr="001674BD" w:rsidRDefault="00611AAF" w:rsidP="00B90273">
                  <w:pPr>
                    <w:shd w:val="clear" w:color="auto" w:fill="FFFFFF"/>
                    <w:tabs>
                      <w:tab w:val="left" w:pos="1348"/>
                    </w:tabs>
                    <w:autoSpaceDE w:val="0"/>
                    <w:autoSpaceDN w:val="0"/>
                    <w:adjustRightInd w:val="0"/>
                    <w:spacing w:line="240" w:lineRule="auto"/>
                    <w:ind w:right="136"/>
                    <w:contextualSpacing/>
                    <w:jc w:val="both"/>
                    <w:rPr>
                      <w:rFonts w:ascii="Arial" w:eastAsia="Calibri" w:hAnsi="Arial" w:cs="Arial"/>
                      <w:bCs/>
                    </w:rPr>
                  </w:pPr>
                </w:p>
                <w:p w:rsidR="00B90273" w:rsidRPr="001674BD" w:rsidRDefault="00B90273" w:rsidP="00B90273">
                  <w:pPr>
                    <w:shd w:val="clear" w:color="auto" w:fill="FFFFFF"/>
                    <w:tabs>
                      <w:tab w:val="left" w:pos="1348"/>
                    </w:tabs>
                    <w:autoSpaceDE w:val="0"/>
                    <w:autoSpaceDN w:val="0"/>
                    <w:adjustRightInd w:val="0"/>
                    <w:spacing w:line="240" w:lineRule="auto"/>
                    <w:ind w:right="136"/>
                    <w:jc w:val="both"/>
                    <w:rPr>
                      <w:rFonts w:ascii="Arial" w:eastAsia="Calibri" w:hAnsi="Arial" w:cs="Arial"/>
                      <w:bCs/>
                    </w:rPr>
                  </w:pPr>
                  <w:r w:rsidRPr="001674BD">
                    <w:rPr>
                      <w:rFonts w:ascii="Arial" w:eastAsia="Calibri" w:hAnsi="Arial" w:cs="Arial"/>
                    </w:rPr>
                    <w:t>The Provider shall develop and maintain a robust recruitment, induction and training programme which ensures that all staff employed by the service have thorough understanding of the specific requirements of the service and that all standards are met. This includes the following:</w:t>
                  </w:r>
                </w:p>
                <w:p w:rsidR="00B90273" w:rsidRPr="001674BD" w:rsidRDefault="00B90273" w:rsidP="00E62DC5">
                  <w:pPr>
                    <w:numPr>
                      <w:ilvl w:val="0"/>
                      <w:numId w:val="51"/>
                    </w:numPr>
                    <w:shd w:val="clear" w:color="auto" w:fill="FFFFFF"/>
                    <w:tabs>
                      <w:tab w:val="left" w:pos="1773"/>
                    </w:tabs>
                    <w:autoSpaceDE w:val="0"/>
                    <w:autoSpaceDN w:val="0"/>
                    <w:adjustRightInd w:val="0"/>
                    <w:spacing w:line="240" w:lineRule="auto"/>
                    <w:ind w:right="136"/>
                    <w:contextualSpacing/>
                    <w:jc w:val="both"/>
                    <w:rPr>
                      <w:rFonts w:ascii="Arial" w:eastAsia="Calibri" w:hAnsi="Arial" w:cs="Arial"/>
                    </w:rPr>
                  </w:pPr>
                  <w:r w:rsidRPr="001674BD">
                    <w:rPr>
                      <w:rFonts w:ascii="Arial" w:eastAsia="Calibri" w:hAnsi="Arial" w:cs="Arial"/>
                    </w:rPr>
                    <w:t xml:space="preserve">Ensuring there is a robust </w:t>
                  </w:r>
                  <w:r w:rsidR="00611AAF" w:rsidRPr="001674BD">
                    <w:rPr>
                      <w:rFonts w:ascii="Arial" w:eastAsia="Calibri" w:hAnsi="Arial" w:cs="Arial"/>
                    </w:rPr>
                    <w:t>staff appraisal system in place</w:t>
                  </w:r>
                </w:p>
                <w:p w:rsidR="00B90273" w:rsidRPr="001674BD" w:rsidRDefault="00B90273" w:rsidP="00E62DC5">
                  <w:pPr>
                    <w:numPr>
                      <w:ilvl w:val="0"/>
                      <w:numId w:val="51"/>
                    </w:numPr>
                    <w:shd w:val="clear" w:color="auto" w:fill="FFFFFF"/>
                    <w:tabs>
                      <w:tab w:val="left" w:pos="1773"/>
                    </w:tabs>
                    <w:autoSpaceDE w:val="0"/>
                    <w:autoSpaceDN w:val="0"/>
                    <w:adjustRightInd w:val="0"/>
                    <w:spacing w:line="240" w:lineRule="auto"/>
                    <w:ind w:right="136"/>
                    <w:contextualSpacing/>
                    <w:jc w:val="both"/>
                    <w:rPr>
                      <w:rFonts w:ascii="Arial" w:eastAsia="Calibri" w:hAnsi="Arial" w:cs="Arial"/>
                    </w:rPr>
                  </w:pPr>
                  <w:r w:rsidRPr="001674BD">
                    <w:rPr>
                      <w:rFonts w:ascii="Arial" w:eastAsia="Calibri" w:hAnsi="Arial" w:cs="Arial"/>
                    </w:rPr>
                    <w:t>Ensuring that all staff carry personal iden</w:t>
                  </w:r>
                  <w:r w:rsidR="00611AAF" w:rsidRPr="001674BD">
                    <w:rPr>
                      <w:rFonts w:ascii="Arial" w:eastAsia="Calibri" w:hAnsi="Arial" w:cs="Arial"/>
                    </w:rPr>
                    <w:t>tification cards whilst on duty</w:t>
                  </w:r>
                </w:p>
                <w:p w:rsidR="00B90273" w:rsidRPr="001674BD" w:rsidRDefault="00B90273" w:rsidP="00E62DC5">
                  <w:pPr>
                    <w:numPr>
                      <w:ilvl w:val="0"/>
                      <w:numId w:val="51"/>
                    </w:numPr>
                    <w:shd w:val="clear" w:color="auto" w:fill="FFFFFF"/>
                    <w:tabs>
                      <w:tab w:val="left" w:pos="1773"/>
                    </w:tabs>
                    <w:autoSpaceDE w:val="0"/>
                    <w:autoSpaceDN w:val="0"/>
                    <w:adjustRightInd w:val="0"/>
                    <w:spacing w:line="240" w:lineRule="auto"/>
                    <w:ind w:right="136"/>
                    <w:contextualSpacing/>
                    <w:jc w:val="both"/>
                    <w:rPr>
                      <w:rFonts w:ascii="Arial" w:eastAsia="Calibri" w:hAnsi="Arial" w:cs="Arial"/>
                      <w:bCs/>
                    </w:rPr>
                  </w:pPr>
                  <w:r w:rsidRPr="001674BD">
                    <w:rPr>
                      <w:rFonts w:ascii="Arial" w:eastAsia="Calibri" w:hAnsi="Arial" w:cs="Arial"/>
                    </w:rPr>
                    <w:t>Ensuring that frontline staff are appropriately dres</w:t>
                  </w:r>
                  <w:r w:rsidR="00611AAF" w:rsidRPr="001674BD">
                    <w:rPr>
                      <w:rFonts w:ascii="Arial" w:eastAsia="Calibri" w:hAnsi="Arial" w:cs="Arial"/>
                    </w:rPr>
                    <w:t>sed in uniform where applicable</w:t>
                  </w:r>
                </w:p>
                <w:p w:rsidR="00B90273" w:rsidRPr="001674BD" w:rsidRDefault="00B90273" w:rsidP="00E62DC5">
                  <w:pPr>
                    <w:numPr>
                      <w:ilvl w:val="0"/>
                      <w:numId w:val="51"/>
                    </w:numPr>
                    <w:shd w:val="clear" w:color="auto" w:fill="FFFFFF"/>
                    <w:tabs>
                      <w:tab w:val="left" w:pos="1773"/>
                    </w:tabs>
                    <w:autoSpaceDE w:val="0"/>
                    <w:autoSpaceDN w:val="0"/>
                    <w:adjustRightInd w:val="0"/>
                    <w:spacing w:line="240" w:lineRule="auto"/>
                    <w:ind w:right="136"/>
                    <w:contextualSpacing/>
                    <w:jc w:val="both"/>
                    <w:rPr>
                      <w:rFonts w:ascii="Arial" w:eastAsia="Calibri" w:hAnsi="Arial" w:cs="Arial"/>
                      <w:bCs/>
                    </w:rPr>
                  </w:pPr>
                  <w:r w:rsidRPr="001674BD">
                    <w:rPr>
                      <w:rFonts w:ascii="Arial" w:eastAsia="Calibri" w:hAnsi="Arial" w:cs="Arial"/>
                      <w:spacing w:val="-1"/>
                    </w:rPr>
                    <w:t>All staff must have an enhanced CRB check and safeguarding training.</w:t>
                  </w:r>
                </w:p>
                <w:p w:rsidR="00B90273" w:rsidRPr="001674BD" w:rsidRDefault="00B90273" w:rsidP="00B90273">
                  <w:pPr>
                    <w:shd w:val="clear" w:color="auto" w:fill="FFFFFF"/>
                    <w:tabs>
                      <w:tab w:val="left" w:pos="1773"/>
                    </w:tabs>
                    <w:autoSpaceDE w:val="0"/>
                    <w:autoSpaceDN w:val="0"/>
                    <w:adjustRightInd w:val="0"/>
                    <w:spacing w:line="240" w:lineRule="auto"/>
                    <w:ind w:right="136"/>
                    <w:contextualSpacing/>
                    <w:jc w:val="both"/>
                    <w:rPr>
                      <w:rFonts w:ascii="Arial" w:eastAsia="Calibri" w:hAnsi="Arial" w:cs="Arial"/>
                    </w:rPr>
                  </w:pPr>
                </w:p>
                <w:p w:rsidR="00B90273" w:rsidRPr="001674BD" w:rsidRDefault="002F7FFC" w:rsidP="00B90273">
                  <w:pPr>
                    <w:shd w:val="clear" w:color="auto" w:fill="FFFFFF"/>
                    <w:tabs>
                      <w:tab w:val="left" w:pos="1773"/>
                    </w:tabs>
                    <w:autoSpaceDE w:val="0"/>
                    <w:autoSpaceDN w:val="0"/>
                    <w:adjustRightInd w:val="0"/>
                    <w:spacing w:line="240" w:lineRule="auto"/>
                    <w:ind w:right="136"/>
                    <w:contextualSpacing/>
                    <w:jc w:val="both"/>
                    <w:rPr>
                      <w:rFonts w:ascii="Arial" w:eastAsia="Calibri" w:hAnsi="Arial" w:cs="Arial"/>
                      <w:bCs/>
                    </w:rPr>
                  </w:pPr>
                  <w:r w:rsidRPr="001674BD">
                    <w:rPr>
                      <w:rFonts w:ascii="Arial" w:eastAsia="Calibri" w:hAnsi="Arial" w:cs="Arial"/>
                    </w:rPr>
                    <w:t>The P</w:t>
                  </w:r>
                  <w:r w:rsidR="00B90273" w:rsidRPr="001674BD">
                    <w:rPr>
                      <w:rFonts w:ascii="Arial" w:eastAsia="Calibri" w:hAnsi="Arial" w:cs="Arial"/>
                    </w:rPr>
                    <w:t>rovider must demonstrate a commitment to develop new roles in line with service requirements and support staff in acquiring the skills and competencies to deliver these.</w:t>
                  </w:r>
                </w:p>
                <w:p w:rsidR="00E62DC5" w:rsidRPr="001674BD" w:rsidRDefault="00E62DC5" w:rsidP="00E62DC5">
                  <w:pPr>
                    <w:spacing w:after="0" w:line="240" w:lineRule="auto"/>
                    <w:ind w:left="-74"/>
                    <w:jc w:val="both"/>
                    <w:rPr>
                      <w:rFonts w:ascii="Arial" w:eastAsia="Calibri" w:hAnsi="Arial" w:cs="Arial"/>
                      <w:spacing w:val="-1"/>
                    </w:rPr>
                  </w:pPr>
                </w:p>
                <w:p w:rsidR="00E62DC5" w:rsidRPr="001674BD" w:rsidRDefault="00B5704E" w:rsidP="00E62DC5">
                  <w:pPr>
                    <w:spacing w:after="0" w:line="240" w:lineRule="auto"/>
                    <w:ind w:left="-74"/>
                    <w:jc w:val="both"/>
                    <w:rPr>
                      <w:rFonts w:ascii="Arial" w:eastAsia="Times New Roman" w:hAnsi="Arial" w:cs="Arial"/>
                      <w:b/>
                    </w:rPr>
                  </w:pPr>
                  <w:r w:rsidRPr="001674BD">
                    <w:rPr>
                      <w:rFonts w:ascii="Arial" w:eastAsia="Calibri" w:hAnsi="Arial" w:cs="Arial"/>
                      <w:spacing w:val="-1"/>
                    </w:rPr>
                    <w:t>3.4.11</w:t>
                  </w:r>
                  <w:r w:rsidR="00E62DC5" w:rsidRPr="001674BD">
                    <w:rPr>
                      <w:rFonts w:ascii="Arial" w:eastAsia="Calibri" w:hAnsi="Arial" w:cs="Arial"/>
                      <w:spacing w:val="-1"/>
                    </w:rPr>
                    <w:t xml:space="preserve"> </w:t>
                  </w:r>
                  <w:r w:rsidR="00E62DC5" w:rsidRPr="001674BD">
                    <w:rPr>
                      <w:rFonts w:ascii="Arial" w:eastAsia="Times New Roman" w:hAnsi="Arial" w:cs="Arial"/>
                    </w:rPr>
                    <w:t xml:space="preserve"> Patient Education</w:t>
                  </w:r>
                </w:p>
                <w:p w:rsidR="00E62DC5" w:rsidRPr="001674BD" w:rsidRDefault="00E62DC5" w:rsidP="00E62DC5">
                  <w:pPr>
                    <w:spacing w:after="0" w:line="240" w:lineRule="auto"/>
                    <w:jc w:val="both"/>
                    <w:rPr>
                      <w:rFonts w:ascii="Arial" w:eastAsia="Times New Roman" w:hAnsi="Arial" w:cs="Arial"/>
                      <w:b/>
                      <w:highlight w:val="yellow"/>
                    </w:rPr>
                  </w:pPr>
                </w:p>
                <w:p w:rsidR="00E62DC5" w:rsidRPr="001674BD" w:rsidRDefault="00E62DC5" w:rsidP="00E62DC5">
                  <w:pPr>
                    <w:numPr>
                      <w:ilvl w:val="0"/>
                      <w:numId w:val="79"/>
                    </w:numPr>
                    <w:spacing w:after="0" w:line="240" w:lineRule="auto"/>
                    <w:jc w:val="both"/>
                    <w:rPr>
                      <w:rFonts w:ascii="Arial" w:eastAsia="Times New Roman" w:hAnsi="Arial" w:cs="Arial"/>
                    </w:rPr>
                  </w:pPr>
                  <w:r w:rsidRPr="001674BD">
                    <w:rPr>
                      <w:rFonts w:ascii="Arial" w:eastAsia="Times New Roman" w:hAnsi="Arial" w:cs="Arial"/>
                    </w:rPr>
                    <w:t>All patients referred are offered structured education designed to help increase participants’ self-efficacy, increase motivation and attitudes to self-care, thereby reducing complications and unplanned use of secondary care health services</w:t>
                  </w:r>
                </w:p>
                <w:p w:rsidR="00E62DC5" w:rsidRPr="001674BD" w:rsidRDefault="00E62DC5" w:rsidP="00E62DC5">
                  <w:pPr>
                    <w:numPr>
                      <w:ilvl w:val="0"/>
                      <w:numId w:val="79"/>
                    </w:numPr>
                    <w:spacing w:after="0" w:line="240" w:lineRule="auto"/>
                    <w:jc w:val="both"/>
                    <w:rPr>
                      <w:rFonts w:ascii="Arial" w:eastAsia="Times New Roman" w:hAnsi="Arial" w:cs="Arial"/>
                    </w:rPr>
                  </w:pPr>
                  <w:r w:rsidRPr="001674BD">
                    <w:rPr>
                      <w:rFonts w:ascii="Arial" w:eastAsia="Times New Roman" w:hAnsi="Arial" w:cs="Arial"/>
                    </w:rPr>
                    <w:t xml:space="preserve">Patients attending structured education are able to set their own goals and develop their own personal action plan with regard to their future </w:t>
                  </w:r>
                  <w:r w:rsidR="00611AAF" w:rsidRPr="001674BD">
                    <w:rPr>
                      <w:rFonts w:ascii="Arial" w:eastAsia="Times New Roman" w:hAnsi="Arial" w:cs="Arial"/>
                    </w:rPr>
                    <w:t xml:space="preserve">anticoagulation </w:t>
                  </w:r>
                  <w:r w:rsidRPr="001674BD">
                    <w:rPr>
                      <w:rFonts w:ascii="Arial" w:eastAsia="Times New Roman" w:hAnsi="Arial" w:cs="Arial"/>
                    </w:rPr>
                    <w:t>management</w:t>
                  </w:r>
                </w:p>
                <w:p w:rsidR="00E62DC5" w:rsidRPr="001674BD" w:rsidRDefault="00E62DC5" w:rsidP="00E62DC5">
                  <w:pPr>
                    <w:spacing w:after="0" w:line="240" w:lineRule="auto"/>
                    <w:jc w:val="both"/>
                    <w:rPr>
                      <w:rFonts w:ascii="Arial" w:eastAsia="Times New Roman" w:hAnsi="Arial" w:cs="Arial"/>
                    </w:rPr>
                  </w:pPr>
                </w:p>
                <w:p w:rsidR="00E62DC5" w:rsidRPr="001674BD" w:rsidRDefault="00B5704E" w:rsidP="00E62DC5">
                  <w:pPr>
                    <w:spacing w:after="0" w:line="240" w:lineRule="auto"/>
                    <w:ind w:left="-74"/>
                    <w:jc w:val="both"/>
                    <w:rPr>
                      <w:rFonts w:ascii="Arial" w:eastAsia="Times New Roman" w:hAnsi="Arial" w:cs="Arial"/>
                    </w:rPr>
                  </w:pPr>
                  <w:r w:rsidRPr="001674BD">
                    <w:rPr>
                      <w:rFonts w:ascii="Arial" w:eastAsia="Times New Roman" w:hAnsi="Arial" w:cs="Arial"/>
                    </w:rPr>
                    <w:t>3.4.12</w:t>
                  </w:r>
                  <w:r w:rsidR="00E62DC5" w:rsidRPr="001674BD">
                    <w:rPr>
                      <w:rFonts w:ascii="Arial" w:eastAsia="Times New Roman" w:hAnsi="Arial" w:cs="Arial"/>
                    </w:rPr>
                    <w:t xml:space="preserve"> GP education</w:t>
                  </w:r>
                </w:p>
                <w:p w:rsidR="00E62DC5" w:rsidRPr="001674BD" w:rsidRDefault="00E62DC5" w:rsidP="00E62DC5">
                  <w:pPr>
                    <w:spacing w:after="0" w:line="240" w:lineRule="auto"/>
                    <w:ind w:left="-74"/>
                    <w:jc w:val="both"/>
                    <w:rPr>
                      <w:rFonts w:ascii="Arial" w:eastAsia="Times New Roman" w:hAnsi="Arial" w:cs="Arial"/>
                    </w:rPr>
                  </w:pPr>
                </w:p>
                <w:p w:rsidR="00E62DC5" w:rsidRPr="00B950C6" w:rsidRDefault="002F7FFC" w:rsidP="00B950C6">
                  <w:pPr>
                    <w:spacing w:after="0" w:line="240" w:lineRule="auto"/>
                    <w:ind w:left="-74"/>
                    <w:rPr>
                      <w:rFonts w:ascii="Arial" w:eastAsia="Times New Roman" w:hAnsi="Arial" w:cs="Arial"/>
                    </w:rPr>
                  </w:pPr>
                  <w:r w:rsidRPr="001674BD">
                    <w:rPr>
                      <w:rFonts w:ascii="Arial" w:eastAsia="Times New Roman" w:hAnsi="Arial" w:cs="Arial"/>
                    </w:rPr>
                    <w:t>The P</w:t>
                  </w:r>
                  <w:r w:rsidR="00E62DC5" w:rsidRPr="001674BD">
                    <w:rPr>
                      <w:rFonts w:ascii="Arial" w:eastAsia="Times New Roman" w:hAnsi="Arial" w:cs="Arial"/>
                    </w:rPr>
                    <w:t>rovider will support structured GP education events at least annually as</w:t>
                  </w:r>
                  <w:r w:rsidRPr="001674BD">
                    <w:rPr>
                      <w:rFonts w:ascii="Arial" w:eastAsia="Times New Roman" w:hAnsi="Arial" w:cs="Arial"/>
                    </w:rPr>
                    <w:t xml:space="preserve"> set out by commissioners. The P</w:t>
                  </w:r>
                  <w:r w:rsidR="00E62DC5" w:rsidRPr="001674BD">
                    <w:rPr>
                      <w:rFonts w:ascii="Arial" w:eastAsia="Times New Roman" w:hAnsi="Arial" w:cs="Arial"/>
                    </w:rPr>
                    <w:t>rovider will ensure that clinicians will be supported to take time off to prepare and deliver educational</w:t>
                  </w:r>
                  <w:r w:rsidR="00B950C6">
                    <w:rPr>
                      <w:rFonts w:ascii="Arial" w:eastAsia="Times New Roman" w:hAnsi="Arial" w:cs="Arial"/>
                    </w:rPr>
                    <w:t xml:space="preserve"> materials on relevant topics. </w:t>
                  </w:r>
                </w:p>
              </w:tc>
            </w:tr>
          </w:tbl>
          <w:p w:rsidR="001F5AA6" w:rsidRPr="001674BD" w:rsidRDefault="001F5AA6" w:rsidP="001F5AA6">
            <w:pPr>
              <w:autoSpaceDE w:val="0"/>
              <w:autoSpaceDN w:val="0"/>
              <w:adjustRightInd w:val="0"/>
              <w:spacing w:after="0"/>
              <w:rPr>
                <w:rFonts w:ascii="Arial" w:eastAsia="Calibri" w:hAnsi="Arial" w:cs="Arial"/>
                <w:bCs/>
                <w:color w:val="000000"/>
                <w:lang w:eastAsia="en-GB"/>
              </w:rPr>
            </w:pPr>
            <w:r w:rsidRPr="001674BD">
              <w:rPr>
                <w:rFonts w:ascii="Arial" w:eastAsia="Calibri" w:hAnsi="Arial" w:cs="Arial"/>
                <w:bCs/>
                <w:color w:val="000000"/>
                <w:lang w:eastAsia="en-GB"/>
              </w:rPr>
              <w:lastRenderedPageBreak/>
              <w:t>3.</w:t>
            </w:r>
            <w:r w:rsidR="00B5704E" w:rsidRPr="001674BD">
              <w:rPr>
                <w:rFonts w:ascii="Arial" w:eastAsia="Calibri" w:hAnsi="Arial" w:cs="Arial"/>
                <w:bCs/>
                <w:color w:val="000000"/>
                <w:lang w:eastAsia="en-GB"/>
              </w:rPr>
              <w:t>4.13</w:t>
            </w:r>
            <w:r w:rsidR="00E62DC5" w:rsidRPr="001674BD">
              <w:rPr>
                <w:rFonts w:ascii="Arial" w:eastAsia="Calibri" w:hAnsi="Arial" w:cs="Arial"/>
                <w:bCs/>
                <w:color w:val="000000"/>
                <w:lang w:eastAsia="en-GB"/>
              </w:rPr>
              <w:t xml:space="preserve">  Prescribing</w:t>
            </w:r>
          </w:p>
          <w:p w:rsidR="00E62DC5" w:rsidRPr="001674BD" w:rsidRDefault="00E62DC5" w:rsidP="001F5AA6">
            <w:pPr>
              <w:autoSpaceDE w:val="0"/>
              <w:autoSpaceDN w:val="0"/>
              <w:adjustRightInd w:val="0"/>
              <w:spacing w:after="0"/>
              <w:rPr>
                <w:rFonts w:ascii="Arial" w:eastAsia="Calibri" w:hAnsi="Arial" w:cs="Arial"/>
                <w:bCs/>
                <w:color w:val="000000"/>
                <w:lang w:eastAsia="en-GB"/>
              </w:rPr>
            </w:pPr>
          </w:p>
          <w:p w:rsidR="00B90273" w:rsidRPr="001674BD" w:rsidRDefault="002F7FFC" w:rsidP="001F5AA6">
            <w:pPr>
              <w:autoSpaceDE w:val="0"/>
              <w:autoSpaceDN w:val="0"/>
              <w:adjustRightInd w:val="0"/>
              <w:spacing w:after="0"/>
              <w:rPr>
                <w:rFonts w:ascii="Arial" w:eastAsia="Calibri" w:hAnsi="Arial" w:cs="Arial"/>
                <w:color w:val="000000"/>
                <w:lang w:eastAsia="en-GB"/>
              </w:rPr>
            </w:pPr>
            <w:r w:rsidRPr="001674BD">
              <w:rPr>
                <w:rFonts w:ascii="Arial" w:eastAsia="Calibri" w:hAnsi="Arial" w:cs="Arial"/>
                <w:color w:val="000000"/>
                <w:lang w:eastAsia="en-GB"/>
              </w:rPr>
              <w:t>The P</w:t>
            </w:r>
            <w:r w:rsidR="00B90273" w:rsidRPr="001674BD">
              <w:rPr>
                <w:rFonts w:ascii="Arial" w:eastAsia="Calibri" w:hAnsi="Arial" w:cs="Arial"/>
                <w:color w:val="000000"/>
                <w:lang w:eastAsia="en-GB"/>
              </w:rPr>
              <w:t>rovider will:</w:t>
            </w:r>
          </w:p>
          <w:p w:rsidR="00B90273" w:rsidRPr="001674BD" w:rsidRDefault="00B90273" w:rsidP="001F5AA6">
            <w:pPr>
              <w:autoSpaceDE w:val="0"/>
              <w:autoSpaceDN w:val="0"/>
              <w:adjustRightInd w:val="0"/>
              <w:spacing w:after="0"/>
              <w:rPr>
                <w:rFonts w:ascii="Arial" w:eastAsia="Calibri" w:hAnsi="Arial" w:cs="Arial"/>
                <w:color w:val="000000"/>
                <w:lang w:eastAsia="en-GB"/>
              </w:rPr>
            </w:pPr>
          </w:p>
          <w:p w:rsidR="001F5AA6" w:rsidRPr="001674BD" w:rsidRDefault="00B90273" w:rsidP="001D6EB1">
            <w:pPr>
              <w:numPr>
                <w:ilvl w:val="0"/>
                <w:numId w:val="43"/>
              </w:numPr>
              <w:autoSpaceDE w:val="0"/>
              <w:autoSpaceDN w:val="0"/>
              <w:adjustRightInd w:val="0"/>
              <w:spacing w:after="0" w:line="240" w:lineRule="auto"/>
              <w:rPr>
                <w:rFonts w:ascii="Arial" w:eastAsia="Calibri" w:hAnsi="Arial" w:cs="Arial"/>
              </w:rPr>
            </w:pPr>
            <w:r w:rsidRPr="001674BD">
              <w:rPr>
                <w:rFonts w:ascii="Arial" w:eastAsia="Calibri" w:hAnsi="Arial" w:cs="Arial"/>
              </w:rPr>
              <w:t>E</w:t>
            </w:r>
            <w:r w:rsidR="001F5AA6" w:rsidRPr="001674BD">
              <w:rPr>
                <w:rFonts w:ascii="Arial" w:eastAsia="Calibri" w:hAnsi="Arial" w:cs="Arial"/>
              </w:rPr>
              <w:t xml:space="preserve">nsure clinicians providing the anticoagulation service who are prescribing are clinically qualified and competent. Prescribing must be in accordance with the NPSA recommendations, </w:t>
            </w:r>
            <w:hyperlink r:id="rId12" w:history="1">
              <w:r w:rsidRPr="001674BD">
                <w:rPr>
                  <w:rStyle w:val="Hyperlink"/>
                  <w:rFonts w:ascii="Arial" w:eastAsia="Calibri" w:hAnsi="Arial" w:cs="Arial"/>
                </w:rPr>
                <w:t>www.npsa.nhs.uk/health/alerts</w:t>
              </w:r>
            </w:hyperlink>
          </w:p>
          <w:p w:rsidR="00B90273" w:rsidRPr="001674BD" w:rsidRDefault="00B90273" w:rsidP="001D6EB1">
            <w:pPr>
              <w:numPr>
                <w:ilvl w:val="0"/>
                <w:numId w:val="43"/>
              </w:numPr>
              <w:autoSpaceDE w:val="0"/>
              <w:autoSpaceDN w:val="0"/>
              <w:adjustRightInd w:val="0"/>
              <w:spacing w:after="0" w:line="240" w:lineRule="auto"/>
              <w:rPr>
                <w:rFonts w:ascii="Arial" w:eastAsia="Calibri" w:hAnsi="Arial" w:cs="Arial"/>
              </w:rPr>
            </w:pPr>
            <w:r w:rsidRPr="001674BD">
              <w:rPr>
                <w:rFonts w:ascii="Arial" w:eastAsia="Times New Roman" w:hAnsi="Arial" w:cs="Arial"/>
                <w:lang w:eastAsia="en-GB"/>
              </w:rPr>
              <w:t xml:space="preserve">Prescribe the most clinically and cost effective medicines in accordance with national and local guidance from time to time including: </w:t>
            </w:r>
          </w:p>
          <w:p w:rsidR="00B90273" w:rsidRPr="001674BD" w:rsidRDefault="00B90273" w:rsidP="00611AAF">
            <w:pPr>
              <w:numPr>
                <w:ilvl w:val="0"/>
                <w:numId w:val="43"/>
              </w:numPr>
              <w:tabs>
                <w:tab w:val="left" w:pos="1026"/>
              </w:tabs>
              <w:spacing w:after="0" w:line="240" w:lineRule="auto"/>
              <w:ind w:firstLine="23"/>
              <w:jc w:val="both"/>
              <w:outlineLvl w:val="3"/>
              <w:rPr>
                <w:rFonts w:ascii="Arial" w:eastAsia="Times New Roman" w:hAnsi="Arial" w:cs="Arial"/>
                <w:lang w:eastAsia="en-GB"/>
              </w:rPr>
            </w:pPr>
            <w:r w:rsidRPr="001674BD">
              <w:rPr>
                <w:rFonts w:ascii="Arial" w:eastAsia="Times New Roman" w:hAnsi="Arial" w:cs="Arial"/>
                <w:lang w:eastAsia="en-GB"/>
              </w:rPr>
              <w:t xml:space="preserve">NICE guidance and Department of Health directives relating to prescribing; </w:t>
            </w:r>
          </w:p>
          <w:p w:rsidR="00611AAF" w:rsidRPr="001674BD" w:rsidRDefault="00B90273" w:rsidP="00611AAF">
            <w:pPr>
              <w:numPr>
                <w:ilvl w:val="0"/>
                <w:numId w:val="43"/>
              </w:numPr>
              <w:tabs>
                <w:tab w:val="left" w:pos="1026"/>
              </w:tabs>
              <w:spacing w:after="0" w:line="240" w:lineRule="auto"/>
              <w:ind w:firstLine="23"/>
              <w:jc w:val="both"/>
              <w:outlineLvl w:val="3"/>
              <w:rPr>
                <w:rFonts w:ascii="Arial" w:eastAsia="Times New Roman" w:hAnsi="Arial" w:cs="Arial"/>
                <w:lang w:eastAsia="en-GB"/>
              </w:rPr>
            </w:pPr>
            <w:r w:rsidRPr="001674BD">
              <w:rPr>
                <w:rFonts w:ascii="Arial" w:eastAsia="Times New Roman" w:hAnsi="Arial" w:cs="Arial"/>
                <w:lang w:eastAsia="en-GB"/>
              </w:rPr>
              <w:t xml:space="preserve">Good Prescribing Practice as defined by the BNF and any </w:t>
            </w:r>
            <w:r w:rsidR="00EE3748" w:rsidRPr="001674BD">
              <w:rPr>
                <w:rFonts w:ascii="Arial" w:eastAsia="Times New Roman" w:hAnsi="Arial" w:cs="Arial"/>
                <w:lang w:eastAsia="en-GB"/>
              </w:rPr>
              <w:t xml:space="preserve">coordinating </w:t>
            </w:r>
          </w:p>
          <w:p w:rsidR="00B90273" w:rsidRPr="001674BD" w:rsidRDefault="00EE3748" w:rsidP="00611AAF">
            <w:pPr>
              <w:tabs>
                <w:tab w:val="left" w:pos="1026"/>
              </w:tabs>
              <w:spacing w:after="0" w:line="240" w:lineRule="auto"/>
              <w:ind w:left="743"/>
              <w:jc w:val="both"/>
              <w:outlineLvl w:val="3"/>
              <w:rPr>
                <w:rFonts w:ascii="Arial" w:eastAsia="Times New Roman" w:hAnsi="Arial" w:cs="Arial"/>
                <w:lang w:eastAsia="en-GB"/>
              </w:rPr>
            </w:pPr>
            <w:r w:rsidRPr="001674BD">
              <w:rPr>
                <w:rFonts w:ascii="Arial" w:eastAsia="Times New Roman" w:hAnsi="Arial" w:cs="Arial"/>
                <w:lang w:eastAsia="en-GB"/>
              </w:rPr>
              <w:t xml:space="preserve">    commissioner</w:t>
            </w:r>
            <w:r w:rsidR="00611AAF" w:rsidRPr="001674BD">
              <w:rPr>
                <w:rFonts w:ascii="Arial" w:eastAsia="Times New Roman" w:hAnsi="Arial" w:cs="Arial"/>
                <w:lang w:eastAsia="en-GB"/>
              </w:rPr>
              <w:t xml:space="preserve"> prescribing formulary</w:t>
            </w:r>
          </w:p>
          <w:p w:rsidR="00EE3748" w:rsidRDefault="00B90273" w:rsidP="00611AAF">
            <w:pPr>
              <w:numPr>
                <w:ilvl w:val="0"/>
                <w:numId w:val="43"/>
              </w:numPr>
              <w:tabs>
                <w:tab w:val="left" w:pos="1026"/>
              </w:tabs>
              <w:spacing w:after="0" w:line="240" w:lineRule="auto"/>
              <w:ind w:firstLine="23"/>
              <w:jc w:val="both"/>
              <w:outlineLvl w:val="3"/>
              <w:rPr>
                <w:rFonts w:ascii="Arial" w:eastAsia="Times New Roman" w:hAnsi="Arial" w:cs="Arial"/>
                <w:lang w:eastAsia="en-GB"/>
              </w:rPr>
            </w:pPr>
            <w:r w:rsidRPr="001674BD">
              <w:rPr>
                <w:rFonts w:ascii="Arial" w:eastAsia="Times New Roman" w:hAnsi="Arial" w:cs="Arial"/>
                <w:lang w:eastAsia="en-GB"/>
              </w:rPr>
              <w:t xml:space="preserve">Shared care protocols agreed between the </w:t>
            </w:r>
            <w:r w:rsidR="00EE3748" w:rsidRPr="001674BD">
              <w:rPr>
                <w:rFonts w:ascii="Arial" w:eastAsia="Times New Roman" w:hAnsi="Arial" w:cs="Arial"/>
                <w:lang w:eastAsia="en-GB"/>
              </w:rPr>
              <w:t xml:space="preserve">coordinating commissioner </w:t>
            </w:r>
          </w:p>
          <w:p w:rsidR="00B90273" w:rsidRPr="001674BD" w:rsidRDefault="00EE3748" w:rsidP="00EE3748">
            <w:pPr>
              <w:tabs>
                <w:tab w:val="left" w:pos="1026"/>
              </w:tabs>
              <w:spacing w:after="0" w:line="240" w:lineRule="auto"/>
              <w:ind w:left="743"/>
              <w:jc w:val="both"/>
              <w:outlineLvl w:val="3"/>
              <w:rPr>
                <w:rFonts w:ascii="Arial" w:eastAsia="Times New Roman" w:hAnsi="Arial" w:cs="Arial"/>
                <w:lang w:eastAsia="en-GB"/>
              </w:rPr>
            </w:pPr>
            <w:r>
              <w:rPr>
                <w:rFonts w:ascii="Arial" w:eastAsia="Times New Roman" w:hAnsi="Arial" w:cs="Arial"/>
                <w:lang w:eastAsia="en-GB"/>
              </w:rPr>
              <w:t xml:space="preserve">     </w:t>
            </w:r>
            <w:r w:rsidR="00B90273" w:rsidRPr="001674BD">
              <w:rPr>
                <w:rFonts w:ascii="Arial" w:eastAsia="Times New Roman" w:hAnsi="Arial" w:cs="Arial"/>
                <w:lang w:eastAsia="en-GB"/>
              </w:rPr>
              <w:t xml:space="preserve">and </w:t>
            </w:r>
            <w:r w:rsidR="002F7FFC" w:rsidRPr="001674BD">
              <w:rPr>
                <w:rFonts w:ascii="Arial" w:eastAsia="Times New Roman" w:hAnsi="Arial" w:cs="Arial"/>
                <w:lang w:eastAsia="en-GB"/>
              </w:rPr>
              <w:t>other secondary care NHS P</w:t>
            </w:r>
            <w:r w:rsidR="00B90273" w:rsidRPr="001674BD">
              <w:rPr>
                <w:rFonts w:ascii="Arial" w:eastAsia="Times New Roman" w:hAnsi="Arial" w:cs="Arial"/>
                <w:lang w:eastAsia="en-GB"/>
              </w:rPr>
              <w:t>roviders; and</w:t>
            </w:r>
          </w:p>
          <w:p w:rsidR="00B90273" w:rsidRPr="001674BD" w:rsidRDefault="00B90273" w:rsidP="00611AAF">
            <w:pPr>
              <w:numPr>
                <w:ilvl w:val="0"/>
                <w:numId w:val="43"/>
              </w:numPr>
              <w:tabs>
                <w:tab w:val="left" w:pos="1026"/>
              </w:tabs>
              <w:spacing w:after="0" w:line="240" w:lineRule="auto"/>
              <w:ind w:firstLine="23"/>
              <w:jc w:val="both"/>
              <w:outlineLvl w:val="3"/>
              <w:rPr>
                <w:rFonts w:ascii="Arial" w:eastAsia="Times New Roman" w:hAnsi="Arial" w:cs="Arial"/>
                <w:lang w:eastAsia="en-GB"/>
              </w:rPr>
            </w:pPr>
            <w:r w:rsidRPr="001674BD">
              <w:rPr>
                <w:rFonts w:ascii="Arial" w:eastAsia="Times New Roman" w:hAnsi="Arial" w:cs="Arial"/>
                <w:lang w:eastAsia="en-GB"/>
              </w:rPr>
              <w:t>Patient Group Directions.</w:t>
            </w:r>
          </w:p>
          <w:p w:rsidR="00611AAF" w:rsidRPr="001674BD" w:rsidRDefault="00B90273" w:rsidP="00611AAF">
            <w:pPr>
              <w:pStyle w:val="ListParagraph"/>
              <w:numPr>
                <w:ilvl w:val="0"/>
                <w:numId w:val="43"/>
              </w:numPr>
              <w:tabs>
                <w:tab w:val="left" w:pos="1026"/>
              </w:tabs>
              <w:spacing w:after="0" w:line="240" w:lineRule="auto"/>
              <w:ind w:firstLine="23"/>
              <w:outlineLvl w:val="2"/>
              <w:rPr>
                <w:rFonts w:ascii="Arial" w:eastAsia="Times New Roman" w:hAnsi="Arial" w:cs="Arial"/>
                <w:lang w:eastAsia="en-GB"/>
              </w:rPr>
            </w:pPr>
            <w:r w:rsidRPr="001674BD">
              <w:rPr>
                <w:rFonts w:ascii="Arial" w:eastAsia="Times New Roman" w:hAnsi="Arial" w:cs="Arial"/>
                <w:lang w:eastAsia="en-GB"/>
              </w:rPr>
              <w:t xml:space="preserve">Not exceed the Provider’s prescribing budget as set by the </w:t>
            </w:r>
            <w:r w:rsidR="00EE3748" w:rsidRPr="001674BD">
              <w:rPr>
                <w:rFonts w:ascii="Arial" w:eastAsia="Times New Roman" w:hAnsi="Arial" w:cs="Arial"/>
                <w:lang w:eastAsia="en-GB"/>
              </w:rPr>
              <w:t xml:space="preserve">coordinating </w:t>
            </w:r>
          </w:p>
          <w:p w:rsidR="00B90273" w:rsidRPr="001674BD" w:rsidRDefault="00EE3748" w:rsidP="00611AAF">
            <w:pPr>
              <w:pStyle w:val="ListParagraph"/>
              <w:tabs>
                <w:tab w:val="left" w:pos="1026"/>
              </w:tabs>
              <w:spacing w:after="0" w:line="240" w:lineRule="auto"/>
              <w:ind w:left="743"/>
              <w:outlineLvl w:val="2"/>
              <w:rPr>
                <w:rFonts w:ascii="Arial" w:eastAsia="Times New Roman" w:hAnsi="Arial" w:cs="Arial"/>
                <w:lang w:eastAsia="en-GB"/>
              </w:rPr>
            </w:pPr>
            <w:r w:rsidRPr="001674BD">
              <w:rPr>
                <w:rFonts w:ascii="Arial" w:eastAsia="Times New Roman" w:hAnsi="Arial" w:cs="Arial"/>
                <w:lang w:eastAsia="en-GB"/>
              </w:rPr>
              <w:t xml:space="preserve">     commissioner </w:t>
            </w:r>
            <w:r w:rsidR="00B90273" w:rsidRPr="001674BD">
              <w:rPr>
                <w:rFonts w:ascii="Arial" w:eastAsia="Times New Roman" w:hAnsi="Arial" w:cs="Arial"/>
                <w:lang w:eastAsia="en-GB"/>
              </w:rPr>
              <w:t>each year.</w:t>
            </w:r>
          </w:p>
          <w:p w:rsidR="00611AAF" w:rsidRPr="001674BD" w:rsidRDefault="00B90273" w:rsidP="00611AAF">
            <w:pPr>
              <w:pStyle w:val="ListParagraph"/>
              <w:numPr>
                <w:ilvl w:val="0"/>
                <w:numId w:val="43"/>
              </w:numPr>
              <w:tabs>
                <w:tab w:val="left" w:pos="1026"/>
              </w:tabs>
              <w:spacing w:after="0" w:line="240" w:lineRule="auto"/>
              <w:ind w:firstLine="23"/>
              <w:outlineLvl w:val="2"/>
              <w:rPr>
                <w:rFonts w:ascii="Arial" w:eastAsia="Times New Roman" w:hAnsi="Arial" w:cs="Arial"/>
                <w:lang w:eastAsia="en-GB"/>
              </w:rPr>
            </w:pPr>
            <w:r w:rsidRPr="001674BD">
              <w:rPr>
                <w:rFonts w:ascii="Arial" w:eastAsia="Times New Roman" w:hAnsi="Arial" w:cs="Arial"/>
                <w:lang w:eastAsia="en-GB"/>
              </w:rPr>
              <w:t xml:space="preserve">Cooperate with and apply recommendations of the </w:t>
            </w:r>
            <w:r w:rsidR="00EE3748" w:rsidRPr="001674BD">
              <w:rPr>
                <w:rFonts w:ascii="Arial" w:eastAsia="Times New Roman" w:hAnsi="Arial" w:cs="Arial"/>
                <w:lang w:eastAsia="en-GB"/>
              </w:rPr>
              <w:t xml:space="preserve">coordinating commissioner </w:t>
            </w:r>
          </w:p>
          <w:p w:rsidR="00B90273" w:rsidRPr="001674BD" w:rsidRDefault="00611AAF" w:rsidP="00611AAF">
            <w:pPr>
              <w:tabs>
                <w:tab w:val="left" w:pos="1026"/>
              </w:tabs>
              <w:spacing w:after="0" w:line="240" w:lineRule="auto"/>
              <w:ind w:left="720"/>
              <w:outlineLvl w:val="2"/>
              <w:rPr>
                <w:rFonts w:ascii="Arial" w:eastAsia="Times New Roman" w:hAnsi="Arial" w:cs="Arial"/>
                <w:lang w:eastAsia="en-GB"/>
              </w:rPr>
            </w:pPr>
            <w:r w:rsidRPr="001674BD">
              <w:rPr>
                <w:rFonts w:ascii="Arial" w:eastAsia="Times New Roman" w:hAnsi="Arial" w:cs="Arial"/>
                <w:lang w:eastAsia="en-GB"/>
              </w:rPr>
              <w:t xml:space="preserve">      </w:t>
            </w:r>
            <w:r w:rsidR="00B90273" w:rsidRPr="001674BD">
              <w:rPr>
                <w:rFonts w:ascii="Arial" w:eastAsia="Times New Roman" w:hAnsi="Arial" w:cs="Arial"/>
                <w:lang w:eastAsia="en-GB"/>
              </w:rPr>
              <w:t>body responsible for medicines management;</w:t>
            </w:r>
          </w:p>
          <w:p w:rsidR="00EE3748" w:rsidRDefault="00B90273" w:rsidP="00611AAF">
            <w:pPr>
              <w:pStyle w:val="ListParagraph"/>
              <w:numPr>
                <w:ilvl w:val="0"/>
                <w:numId w:val="43"/>
              </w:numPr>
              <w:tabs>
                <w:tab w:val="left" w:pos="1026"/>
              </w:tabs>
              <w:spacing w:after="0" w:line="240" w:lineRule="auto"/>
              <w:ind w:firstLine="23"/>
              <w:outlineLvl w:val="2"/>
              <w:rPr>
                <w:rFonts w:ascii="Arial" w:eastAsia="Times New Roman" w:hAnsi="Arial" w:cs="Arial"/>
                <w:lang w:eastAsia="en-GB"/>
              </w:rPr>
            </w:pPr>
            <w:r w:rsidRPr="001674BD">
              <w:rPr>
                <w:rFonts w:ascii="Arial" w:eastAsia="Times New Roman" w:hAnsi="Arial" w:cs="Arial"/>
                <w:lang w:eastAsia="en-GB"/>
              </w:rPr>
              <w:t>Supply prescriptions using a Prescriber registered with the GMC or as a non-</w:t>
            </w:r>
          </w:p>
          <w:p w:rsidR="00B90273" w:rsidRPr="00EE3748" w:rsidRDefault="00EE3748" w:rsidP="00EE3748">
            <w:pPr>
              <w:pStyle w:val="ListParagraph"/>
              <w:tabs>
                <w:tab w:val="left" w:pos="1026"/>
              </w:tabs>
              <w:spacing w:after="0" w:line="240" w:lineRule="auto"/>
              <w:ind w:left="743"/>
              <w:outlineLvl w:val="2"/>
              <w:rPr>
                <w:rFonts w:ascii="Arial" w:eastAsia="Times New Roman" w:hAnsi="Arial" w:cs="Arial"/>
                <w:lang w:eastAsia="en-GB"/>
              </w:rPr>
            </w:pPr>
            <w:r>
              <w:rPr>
                <w:rFonts w:ascii="Arial" w:eastAsia="Times New Roman" w:hAnsi="Arial" w:cs="Arial"/>
                <w:lang w:eastAsia="en-GB"/>
              </w:rPr>
              <w:t xml:space="preserve">     </w:t>
            </w:r>
            <w:r w:rsidR="00B90273" w:rsidRPr="001674BD">
              <w:rPr>
                <w:rFonts w:ascii="Arial" w:eastAsia="Times New Roman" w:hAnsi="Arial" w:cs="Arial"/>
                <w:lang w:eastAsia="en-GB"/>
              </w:rPr>
              <w:t xml:space="preserve">medical </w:t>
            </w:r>
            <w:r w:rsidR="00B90273" w:rsidRPr="00EE3748">
              <w:rPr>
                <w:rFonts w:ascii="Arial" w:eastAsia="Times New Roman" w:hAnsi="Arial" w:cs="Arial"/>
                <w:lang w:eastAsia="en-GB"/>
              </w:rPr>
              <w:t>prescriber within the UK</w:t>
            </w:r>
          </w:p>
          <w:p w:rsidR="004D3182" w:rsidRDefault="00B90273" w:rsidP="00611AAF">
            <w:pPr>
              <w:pStyle w:val="ListParagraph"/>
              <w:numPr>
                <w:ilvl w:val="0"/>
                <w:numId w:val="43"/>
              </w:numPr>
              <w:tabs>
                <w:tab w:val="left" w:pos="1026"/>
              </w:tabs>
              <w:spacing w:after="0" w:line="240" w:lineRule="auto"/>
              <w:ind w:firstLine="23"/>
              <w:outlineLvl w:val="2"/>
              <w:rPr>
                <w:rFonts w:ascii="Arial" w:eastAsia="Times New Roman" w:hAnsi="Arial" w:cs="Arial"/>
                <w:lang w:eastAsia="en-GB"/>
              </w:rPr>
            </w:pPr>
            <w:r w:rsidRPr="001674BD">
              <w:rPr>
                <w:rFonts w:ascii="Arial" w:eastAsia="Times New Roman" w:hAnsi="Arial" w:cs="Arial"/>
                <w:lang w:eastAsia="en-GB"/>
              </w:rPr>
              <w:t xml:space="preserve">Comply with guidance relating to safe and secure handling of medicines as </w:t>
            </w:r>
          </w:p>
          <w:p w:rsidR="00611AAF" w:rsidRPr="001674BD" w:rsidRDefault="004D3182" w:rsidP="004D3182">
            <w:pPr>
              <w:pStyle w:val="ListParagraph"/>
              <w:tabs>
                <w:tab w:val="left" w:pos="1026"/>
              </w:tabs>
              <w:spacing w:after="0" w:line="240" w:lineRule="auto"/>
              <w:ind w:left="743"/>
              <w:outlineLvl w:val="2"/>
              <w:rPr>
                <w:rFonts w:ascii="Arial" w:eastAsia="Times New Roman" w:hAnsi="Arial" w:cs="Arial"/>
                <w:lang w:eastAsia="en-GB"/>
              </w:rPr>
            </w:pPr>
            <w:r>
              <w:rPr>
                <w:rFonts w:ascii="Arial" w:eastAsia="Times New Roman" w:hAnsi="Arial" w:cs="Arial"/>
                <w:lang w:eastAsia="en-GB"/>
              </w:rPr>
              <w:t xml:space="preserve">     </w:t>
            </w:r>
            <w:r w:rsidR="00B90273" w:rsidRPr="001674BD">
              <w:rPr>
                <w:rFonts w:ascii="Arial" w:eastAsia="Times New Roman" w:hAnsi="Arial" w:cs="Arial"/>
                <w:lang w:eastAsia="en-GB"/>
              </w:rPr>
              <w:t xml:space="preserve">detailed in </w:t>
            </w:r>
          </w:p>
          <w:p w:rsidR="00B90273" w:rsidRPr="001674BD" w:rsidRDefault="00B90273" w:rsidP="00611AAF">
            <w:pPr>
              <w:pStyle w:val="ListParagraph"/>
              <w:numPr>
                <w:ilvl w:val="0"/>
                <w:numId w:val="43"/>
              </w:numPr>
              <w:tabs>
                <w:tab w:val="left" w:pos="1026"/>
              </w:tabs>
              <w:spacing w:after="0" w:line="240" w:lineRule="auto"/>
              <w:ind w:firstLine="23"/>
              <w:outlineLvl w:val="2"/>
              <w:rPr>
                <w:rFonts w:ascii="Arial" w:eastAsia="Times New Roman" w:hAnsi="Arial" w:cs="Arial"/>
                <w:lang w:eastAsia="en-GB"/>
              </w:rPr>
            </w:pPr>
            <w:r w:rsidRPr="001674BD">
              <w:rPr>
                <w:rFonts w:ascii="Arial" w:eastAsia="Times New Roman" w:hAnsi="Arial" w:cs="Arial"/>
                <w:lang w:eastAsia="en-GB"/>
              </w:rPr>
              <w:t xml:space="preserve">The Safe and Secure Handling of Medicines: a team approach </w:t>
            </w:r>
            <w:hyperlink r:id="rId13" w:history="1">
              <w:r w:rsidRPr="001674BD">
                <w:rPr>
                  <w:rFonts w:ascii="Arial" w:eastAsia="Times New Roman" w:hAnsi="Arial" w:cs="Arial"/>
                  <w:color w:val="0000FF"/>
                  <w:u w:val="single"/>
                  <w:lang w:eastAsia="en-GB"/>
                </w:rPr>
                <w:t>http://www.rpsgb.org.uk/pdfs/safsechandmeds.pdf</w:t>
              </w:r>
            </w:hyperlink>
            <w:r w:rsidRPr="001674BD">
              <w:rPr>
                <w:rFonts w:ascii="Arial" w:eastAsia="Times New Roman" w:hAnsi="Arial" w:cs="Arial"/>
                <w:lang w:eastAsia="en-GB"/>
              </w:rPr>
              <w:t xml:space="preserve">. </w:t>
            </w:r>
          </w:p>
          <w:p w:rsidR="00B90273" w:rsidRPr="001674BD" w:rsidRDefault="00B90273" w:rsidP="00B90273">
            <w:pPr>
              <w:tabs>
                <w:tab w:val="left" w:pos="720"/>
              </w:tabs>
              <w:spacing w:after="0" w:line="240" w:lineRule="auto"/>
              <w:jc w:val="both"/>
              <w:outlineLvl w:val="2"/>
              <w:rPr>
                <w:rFonts w:ascii="Arial" w:eastAsia="Times New Roman" w:hAnsi="Arial" w:cs="Arial"/>
                <w:lang w:eastAsia="en-GB"/>
              </w:rPr>
            </w:pPr>
          </w:p>
          <w:p w:rsidR="00B90273" w:rsidRPr="001674BD" w:rsidRDefault="00B90273" w:rsidP="00B90273">
            <w:pPr>
              <w:keepNext/>
              <w:tabs>
                <w:tab w:val="left" w:pos="720"/>
              </w:tabs>
              <w:spacing w:after="0" w:line="240" w:lineRule="auto"/>
              <w:ind w:left="720" w:hanging="720"/>
              <w:jc w:val="both"/>
              <w:outlineLvl w:val="1"/>
              <w:rPr>
                <w:rFonts w:ascii="Arial" w:eastAsia="Times New Roman" w:hAnsi="Arial" w:cs="Arial"/>
                <w:lang w:eastAsia="en-GB"/>
              </w:rPr>
            </w:pPr>
            <w:r w:rsidRPr="001674BD">
              <w:rPr>
                <w:rFonts w:ascii="Arial" w:eastAsia="Times New Roman" w:hAnsi="Arial" w:cs="Arial"/>
                <w:lang w:eastAsia="en-GB"/>
              </w:rPr>
              <w:t xml:space="preserve">The Provider shall ensure that it: </w:t>
            </w:r>
          </w:p>
          <w:p w:rsidR="00B90273" w:rsidRPr="001674BD" w:rsidRDefault="00B90273" w:rsidP="00B90273">
            <w:pPr>
              <w:spacing w:after="0" w:line="240" w:lineRule="auto"/>
              <w:jc w:val="both"/>
              <w:outlineLvl w:val="2"/>
              <w:rPr>
                <w:rFonts w:ascii="Arial" w:eastAsia="Times New Roman" w:hAnsi="Arial" w:cs="Arial"/>
                <w:lang w:eastAsia="en-GB"/>
              </w:rPr>
            </w:pPr>
          </w:p>
          <w:p w:rsidR="00B90273" w:rsidRPr="001674BD" w:rsidRDefault="00B90273" w:rsidP="001D6EB1">
            <w:pPr>
              <w:pStyle w:val="ListParagraph"/>
              <w:numPr>
                <w:ilvl w:val="0"/>
                <w:numId w:val="43"/>
              </w:numPr>
              <w:spacing w:after="0" w:line="240" w:lineRule="auto"/>
              <w:outlineLvl w:val="2"/>
              <w:rPr>
                <w:rFonts w:ascii="Arial" w:eastAsia="Times New Roman" w:hAnsi="Arial" w:cs="Arial"/>
                <w:lang w:eastAsia="en-GB"/>
              </w:rPr>
            </w:pPr>
            <w:r w:rsidRPr="001674BD">
              <w:rPr>
                <w:rFonts w:ascii="Arial" w:eastAsia="Times New Roman" w:hAnsi="Arial" w:cs="Arial"/>
                <w:lang w:eastAsia="en-GB"/>
              </w:rPr>
              <w:t xml:space="preserve">Only supplies necessary </w:t>
            </w:r>
            <w:r w:rsidR="00611AAF" w:rsidRPr="001674BD">
              <w:rPr>
                <w:rFonts w:ascii="Arial" w:eastAsia="Times New Roman" w:hAnsi="Arial" w:cs="Arial"/>
                <w:lang w:eastAsia="en-GB"/>
              </w:rPr>
              <w:t>drugs, medicines and appliances</w:t>
            </w:r>
          </w:p>
          <w:p w:rsidR="00B90273" w:rsidRPr="001674BD" w:rsidRDefault="00B90273" w:rsidP="001D6EB1">
            <w:pPr>
              <w:pStyle w:val="ListParagraph"/>
              <w:numPr>
                <w:ilvl w:val="0"/>
                <w:numId w:val="43"/>
              </w:numPr>
              <w:spacing w:after="0" w:line="240" w:lineRule="auto"/>
              <w:outlineLvl w:val="2"/>
              <w:rPr>
                <w:rFonts w:ascii="Arial" w:eastAsia="Times New Roman" w:hAnsi="Arial" w:cs="Arial"/>
                <w:lang w:eastAsia="en-GB"/>
              </w:rPr>
            </w:pPr>
            <w:r w:rsidRPr="001674BD">
              <w:rPr>
                <w:rFonts w:ascii="Arial" w:eastAsia="Times New Roman" w:hAnsi="Arial" w:cs="Arial"/>
                <w:lang w:eastAsia="en-GB"/>
              </w:rPr>
              <w:t>Will always issue a prescription, where appropriate, unless clinical needs are such that treatment must start without delay and there is no pharmacy within the locality open. On these occasions, medicines may be dispensed f</w:t>
            </w:r>
            <w:r w:rsidR="00611AAF" w:rsidRPr="001674BD">
              <w:rPr>
                <w:rFonts w:ascii="Arial" w:eastAsia="Times New Roman" w:hAnsi="Arial" w:cs="Arial"/>
                <w:lang w:eastAsia="en-GB"/>
              </w:rPr>
              <w:t>rom stock and formally recorded</w:t>
            </w:r>
          </w:p>
          <w:p w:rsidR="00B90273" w:rsidRPr="001674BD" w:rsidRDefault="00B90273" w:rsidP="001D6EB1">
            <w:pPr>
              <w:pStyle w:val="ListParagraph"/>
              <w:numPr>
                <w:ilvl w:val="0"/>
                <w:numId w:val="43"/>
              </w:numPr>
              <w:spacing w:after="0" w:line="240" w:lineRule="auto"/>
              <w:outlineLvl w:val="2"/>
              <w:rPr>
                <w:rFonts w:ascii="Arial" w:eastAsia="Times New Roman" w:hAnsi="Arial" w:cs="Arial"/>
                <w:lang w:eastAsia="en-GB"/>
              </w:rPr>
            </w:pPr>
            <w:r w:rsidRPr="001674BD">
              <w:rPr>
                <w:rFonts w:ascii="Arial" w:eastAsia="Times New Roman" w:hAnsi="Arial" w:cs="Arial"/>
                <w:lang w:eastAsia="en-GB"/>
              </w:rPr>
              <w:t>The Provider will be responsible for funding medicines stocked within the bases/carried by clinicians from within the total agreed contract value.</w:t>
            </w:r>
          </w:p>
          <w:p w:rsidR="001D6EB1" w:rsidRPr="001674BD" w:rsidRDefault="001D6EB1" w:rsidP="001D6EB1">
            <w:pPr>
              <w:pStyle w:val="ListParagraph"/>
              <w:spacing w:after="0" w:line="240" w:lineRule="auto"/>
              <w:outlineLvl w:val="2"/>
              <w:rPr>
                <w:rFonts w:ascii="Arial" w:eastAsia="Times New Roman" w:hAnsi="Arial" w:cs="Arial"/>
                <w:lang w:eastAsia="en-GB"/>
              </w:rPr>
            </w:pPr>
          </w:p>
          <w:p w:rsidR="00B90273" w:rsidRPr="001674BD" w:rsidRDefault="00B90273" w:rsidP="00611AAF">
            <w:pPr>
              <w:spacing w:after="0" w:line="240" w:lineRule="auto"/>
              <w:outlineLvl w:val="2"/>
              <w:rPr>
                <w:rFonts w:ascii="Arial" w:eastAsia="Times New Roman" w:hAnsi="Arial" w:cs="Arial"/>
                <w:lang w:eastAsia="en-GB"/>
              </w:rPr>
            </w:pPr>
            <w:r w:rsidRPr="001674BD">
              <w:rPr>
                <w:rFonts w:ascii="Arial" w:eastAsia="Times New Roman" w:hAnsi="Arial" w:cs="Arial"/>
                <w:lang w:eastAsia="en-GB"/>
              </w:rPr>
              <w:t xml:space="preserve">Does not supply: </w:t>
            </w:r>
          </w:p>
          <w:p w:rsidR="00B90273" w:rsidRPr="001674BD" w:rsidRDefault="00B90273" w:rsidP="00611AAF">
            <w:pPr>
              <w:pStyle w:val="ListParagraph"/>
              <w:numPr>
                <w:ilvl w:val="0"/>
                <w:numId w:val="43"/>
              </w:numPr>
              <w:spacing w:after="0" w:line="240" w:lineRule="auto"/>
              <w:ind w:left="743"/>
              <w:jc w:val="both"/>
              <w:outlineLvl w:val="3"/>
              <w:rPr>
                <w:rFonts w:ascii="Arial" w:eastAsia="Times New Roman" w:hAnsi="Arial" w:cs="Arial"/>
                <w:lang w:eastAsia="en-GB"/>
              </w:rPr>
            </w:pPr>
            <w:r w:rsidRPr="001674BD">
              <w:rPr>
                <w:rFonts w:ascii="Arial" w:eastAsia="Times New Roman" w:hAnsi="Arial" w:cs="Arial"/>
                <w:lang w:eastAsia="en-GB"/>
              </w:rPr>
              <w:t>Drugs, medicines or appliances which it could not lawfully supply.</w:t>
            </w:r>
          </w:p>
          <w:p w:rsidR="00B90273" w:rsidRPr="001674BD" w:rsidRDefault="00B90273" w:rsidP="00611AAF">
            <w:pPr>
              <w:pStyle w:val="ListParagraph"/>
              <w:numPr>
                <w:ilvl w:val="0"/>
                <w:numId w:val="43"/>
              </w:numPr>
              <w:spacing w:after="0" w:line="240" w:lineRule="auto"/>
              <w:ind w:left="743"/>
              <w:jc w:val="both"/>
              <w:outlineLvl w:val="3"/>
              <w:rPr>
                <w:rFonts w:ascii="Arial" w:eastAsia="Times New Roman" w:hAnsi="Arial" w:cs="Arial"/>
                <w:lang w:eastAsia="en-GB"/>
              </w:rPr>
            </w:pPr>
            <w:r w:rsidRPr="001674BD">
              <w:rPr>
                <w:rFonts w:ascii="Arial" w:eastAsia="Times New Roman" w:hAnsi="Arial" w:cs="Arial"/>
                <w:lang w:eastAsia="en-GB"/>
              </w:rPr>
              <w:t>Appliances which are not listed in Part IX of the Drug Tariff.</w:t>
            </w:r>
          </w:p>
          <w:p w:rsidR="00B90273" w:rsidRPr="001674BD" w:rsidRDefault="00B90273" w:rsidP="00611AAF">
            <w:pPr>
              <w:pStyle w:val="ListParagraph"/>
              <w:numPr>
                <w:ilvl w:val="0"/>
                <w:numId w:val="43"/>
              </w:numPr>
              <w:spacing w:after="0" w:line="240" w:lineRule="auto"/>
              <w:ind w:left="743"/>
              <w:jc w:val="both"/>
              <w:outlineLvl w:val="3"/>
              <w:rPr>
                <w:rFonts w:ascii="Arial" w:eastAsia="Times New Roman" w:hAnsi="Arial" w:cs="Arial"/>
                <w:lang w:eastAsia="en-GB"/>
              </w:rPr>
            </w:pPr>
            <w:r w:rsidRPr="001674BD">
              <w:rPr>
                <w:rFonts w:ascii="Arial" w:eastAsia="Times New Roman" w:hAnsi="Arial" w:cs="Arial"/>
                <w:lang w:eastAsia="en-GB"/>
              </w:rPr>
              <w:lastRenderedPageBreak/>
              <w:t xml:space="preserve">Restricted availability appliances, except where the Patient is a person, or it is for a purpose, specified in the Drug Tariff; or </w:t>
            </w:r>
          </w:p>
          <w:p w:rsidR="00B90273" w:rsidRPr="001674BD" w:rsidRDefault="00B90273" w:rsidP="00611AAF">
            <w:pPr>
              <w:pStyle w:val="ListParagraph"/>
              <w:numPr>
                <w:ilvl w:val="0"/>
                <w:numId w:val="43"/>
              </w:numPr>
              <w:spacing w:after="0" w:line="240" w:lineRule="auto"/>
              <w:ind w:left="743"/>
              <w:jc w:val="both"/>
              <w:outlineLvl w:val="3"/>
              <w:rPr>
                <w:rFonts w:ascii="Arial" w:eastAsia="Times New Roman" w:hAnsi="Arial" w:cs="Arial"/>
                <w:lang w:eastAsia="en-GB"/>
              </w:rPr>
            </w:pPr>
            <w:r w:rsidRPr="001674BD">
              <w:rPr>
                <w:rFonts w:ascii="Arial" w:eastAsia="Times New Roman" w:hAnsi="Arial" w:cs="Arial"/>
                <w:lang w:eastAsia="en-GB"/>
              </w:rPr>
              <w:t xml:space="preserve">A drug, medicine or other substances listed in Schedule 22 to the National Health Service (General Medical Services Contracts) (Prescription of Drugs etc) Regulations 2004, or a drug, medicine or other substance listed in Schedule 2 to such regulations other than in the circumstances specified in that Schedule. </w:t>
            </w:r>
          </w:p>
          <w:p w:rsidR="00B90273" w:rsidRPr="001674BD" w:rsidRDefault="00B90273" w:rsidP="00611AAF">
            <w:pPr>
              <w:pStyle w:val="ListParagraph"/>
              <w:numPr>
                <w:ilvl w:val="0"/>
                <w:numId w:val="43"/>
              </w:numPr>
              <w:spacing w:after="0" w:line="240" w:lineRule="auto"/>
              <w:ind w:left="743"/>
              <w:jc w:val="both"/>
              <w:outlineLvl w:val="3"/>
              <w:rPr>
                <w:rFonts w:ascii="Arial" w:eastAsia="Times New Roman" w:hAnsi="Arial" w:cs="Arial"/>
                <w:lang w:eastAsia="en-GB"/>
              </w:rPr>
            </w:pPr>
            <w:r w:rsidRPr="001674BD">
              <w:rPr>
                <w:rFonts w:ascii="Arial" w:eastAsia="Times New Roman" w:hAnsi="Arial" w:cs="Arial"/>
                <w:lang w:eastAsia="en-GB"/>
              </w:rPr>
              <w:t xml:space="preserve">Shall have a documented and audited Medicine Management Policy for medicines, in particular controlled drugs. </w:t>
            </w:r>
          </w:p>
          <w:p w:rsidR="00B90273" w:rsidRPr="001674BD" w:rsidRDefault="00B90273" w:rsidP="00B90273">
            <w:pPr>
              <w:tabs>
                <w:tab w:val="left" w:pos="720"/>
              </w:tabs>
              <w:spacing w:after="0" w:line="240" w:lineRule="auto"/>
              <w:ind w:left="709"/>
              <w:jc w:val="both"/>
              <w:outlineLvl w:val="2"/>
              <w:rPr>
                <w:rFonts w:ascii="Arial" w:eastAsia="Times New Roman" w:hAnsi="Arial" w:cs="Arial"/>
                <w:lang w:eastAsia="en-GB"/>
              </w:rPr>
            </w:pPr>
          </w:p>
          <w:p w:rsidR="00B90273" w:rsidRPr="001674BD" w:rsidRDefault="00B90273" w:rsidP="00B90273">
            <w:pPr>
              <w:spacing w:after="0" w:line="240" w:lineRule="auto"/>
              <w:jc w:val="both"/>
              <w:rPr>
                <w:rFonts w:ascii="Arial" w:eastAsia="Calibri" w:hAnsi="Arial" w:cs="Arial"/>
              </w:rPr>
            </w:pPr>
            <w:r w:rsidRPr="001674BD">
              <w:rPr>
                <w:rFonts w:ascii="Arial" w:eastAsia="Calibri" w:hAnsi="Arial" w:cs="Arial"/>
              </w:rPr>
              <w:t>The Provider shall record on the Patient’s health record any drugs, medicines or appliances supplied to the Patient.</w:t>
            </w:r>
            <w:r w:rsidR="00611AAF" w:rsidRPr="001674BD">
              <w:rPr>
                <w:rFonts w:ascii="Arial" w:eastAsia="Calibri" w:hAnsi="Arial" w:cs="Arial"/>
              </w:rPr>
              <w:t xml:space="preserve"> The </w:t>
            </w:r>
            <w:r w:rsidR="002F7FFC" w:rsidRPr="001674BD">
              <w:rPr>
                <w:rFonts w:ascii="Arial" w:eastAsia="Calibri" w:hAnsi="Arial" w:cs="Arial"/>
              </w:rPr>
              <w:t>P</w:t>
            </w:r>
            <w:r w:rsidR="00611AAF" w:rsidRPr="001674BD">
              <w:rPr>
                <w:rFonts w:ascii="Arial" w:eastAsia="Calibri" w:hAnsi="Arial" w:cs="Arial"/>
              </w:rPr>
              <w:t xml:space="preserve">rovider must also be able to supply the commissioner with information pertaining to the number of people on caseload (at any given time) and the number of people annually on each medication type separated by condition. See </w:t>
            </w:r>
            <w:r w:rsidR="004D3182">
              <w:rPr>
                <w:rFonts w:ascii="Arial" w:eastAsia="Calibri" w:hAnsi="Arial" w:cs="Arial"/>
              </w:rPr>
              <w:t>appendix 3 for information reporting r</w:t>
            </w:r>
            <w:r w:rsidR="00611AAF" w:rsidRPr="001674BD">
              <w:rPr>
                <w:rFonts w:ascii="Arial" w:eastAsia="Calibri" w:hAnsi="Arial" w:cs="Arial"/>
              </w:rPr>
              <w:t>equirements.</w:t>
            </w:r>
          </w:p>
          <w:p w:rsidR="00B90273" w:rsidRPr="001674BD" w:rsidRDefault="00B90273" w:rsidP="00693A74">
            <w:pPr>
              <w:autoSpaceDE w:val="0"/>
              <w:autoSpaceDN w:val="0"/>
              <w:adjustRightInd w:val="0"/>
              <w:spacing w:after="0"/>
              <w:rPr>
                <w:rFonts w:ascii="Arial" w:eastAsia="Calibri" w:hAnsi="Arial" w:cs="Arial"/>
                <w:lang w:eastAsia="en-GB"/>
              </w:rPr>
            </w:pPr>
          </w:p>
          <w:p w:rsidR="009129E2" w:rsidRPr="001674BD" w:rsidRDefault="00B5704E" w:rsidP="009129E2">
            <w:pPr>
              <w:widowControl w:val="0"/>
              <w:autoSpaceDE w:val="0"/>
              <w:autoSpaceDN w:val="0"/>
              <w:adjustRightInd w:val="0"/>
              <w:snapToGrid w:val="0"/>
              <w:rPr>
                <w:rFonts w:ascii="Arial" w:hAnsi="Arial" w:cs="Arial"/>
                <w:color w:val="000000"/>
              </w:rPr>
            </w:pPr>
            <w:r w:rsidRPr="001674BD">
              <w:rPr>
                <w:rFonts w:ascii="Arial" w:eastAsia="Calibri" w:hAnsi="Arial" w:cs="Arial"/>
                <w:lang w:eastAsia="en-GB"/>
              </w:rPr>
              <w:t>3.4</w:t>
            </w:r>
            <w:r w:rsidR="000555C4" w:rsidRPr="001674BD">
              <w:rPr>
                <w:rFonts w:ascii="Arial" w:eastAsia="Calibri" w:hAnsi="Arial" w:cs="Arial"/>
                <w:lang w:eastAsia="en-GB"/>
              </w:rPr>
              <w:t>.</w:t>
            </w:r>
            <w:r w:rsidRPr="001674BD">
              <w:rPr>
                <w:rFonts w:ascii="Arial" w:eastAsia="Calibri" w:hAnsi="Arial" w:cs="Arial"/>
                <w:lang w:eastAsia="en-GB"/>
              </w:rPr>
              <w:t>14</w:t>
            </w:r>
            <w:r w:rsidR="00693A74" w:rsidRPr="001674BD">
              <w:rPr>
                <w:rFonts w:ascii="Arial" w:eastAsia="Calibri" w:hAnsi="Arial" w:cs="Arial"/>
                <w:lang w:eastAsia="en-GB"/>
              </w:rPr>
              <w:t xml:space="preserve"> </w:t>
            </w:r>
            <w:r w:rsidR="00693A74" w:rsidRPr="001674BD">
              <w:rPr>
                <w:rFonts w:ascii="Arial" w:hAnsi="Arial" w:cs="Arial"/>
                <w:color w:val="000000"/>
              </w:rPr>
              <w:t>Patient t</w:t>
            </w:r>
            <w:r w:rsidR="009129E2" w:rsidRPr="001674BD">
              <w:rPr>
                <w:rFonts w:ascii="Arial" w:hAnsi="Arial" w:cs="Arial"/>
                <w:color w:val="000000"/>
              </w:rPr>
              <w:t>ransport</w:t>
            </w:r>
          </w:p>
          <w:p w:rsidR="009129E2" w:rsidRPr="001674BD" w:rsidRDefault="009129E2" w:rsidP="009129E2">
            <w:pPr>
              <w:autoSpaceDE w:val="0"/>
              <w:autoSpaceDN w:val="0"/>
              <w:adjustRightInd w:val="0"/>
              <w:spacing w:after="0"/>
              <w:rPr>
                <w:rFonts w:ascii="Arial" w:eastAsia="Calibri" w:hAnsi="Arial" w:cs="Arial"/>
                <w:lang w:eastAsia="en-GB"/>
              </w:rPr>
            </w:pPr>
            <w:r w:rsidRPr="001674BD">
              <w:rPr>
                <w:rFonts w:ascii="Arial" w:eastAsia="Calibri" w:hAnsi="Arial" w:cs="Arial"/>
                <w:lang w:eastAsia="en-GB"/>
              </w:rPr>
              <w:t xml:space="preserve">Patients will be expected to arrange their own transport to the services unless they qualify under the Healthcare Travel Costs Scheme guidance found at: </w:t>
            </w:r>
            <w:hyperlink r:id="rId14" w:history="1">
              <w:r w:rsidRPr="001674BD">
                <w:rPr>
                  <w:rStyle w:val="Hyperlink"/>
                  <w:rFonts w:ascii="Arial" w:eastAsia="Calibri" w:hAnsi="Arial" w:cs="Arial"/>
                  <w:lang w:eastAsia="en-GB"/>
                </w:rPr>
                <w:t>http://www.nhs.uk/NHSEngland/Healthcosts/Pages/Travelcosts.aspx</w:t>
              </w:r>
            </w:hyperlink>
          </w:p>
          <w:p w:rsidR="009129E2" w:rsidRPr="001674BD" w:rsidRDefault="009129E2" w:rsidP="009129E2">
            <w:pPr>
              <w:autoSpaceDE w:val="0"/>
              <w:autoSpaceDN w:val="0"/>
              <w:adjustRightInd w:val="0"/>
              <w:spacing w:after="0"/>
              <w:rPr>
                <w:rFonts w:ascii="Arial" w:eastAsia="Calibri" w:hAnsi="Arial" w:cs="Arial"/>
                <w:lang w:eastAsia="en-GB"/>
              </w:rPr>
            </w:pPr>
          </w:p>
          <w:p w:rsidR="009129E2" w:rsidRPr="001674BD" w:rsidRDefault="002F7FFC" w:rsidP="00693A74">
            <w:pPr>
              <w:autoSpaceDE w:val="0"/>
              <w:autoSpaceDN w:val="0"/>
              <w:adjustRightInd w:val="0"/>
              <w:spacing w:after="0"/>
              <w:rPr>
                <w:rFonts w:ascii="Arial" w:eastAsia="Calibri" w:hAnsi="Arial" w:cs="Arial"/>
                <w:lang w:eastAsia="en-GB"/>
              </w:rPr>
            </w:pPr>
            <w:r w:rsidRPr="001674BD">
              <w:rPr>
                <w:rFonts w:ascii="Arial" w:eastAsia="Calibri" w:hAnsi="Arial" w:cs="Arial"/>
                <w:lang w:eastAsia="en-GB"/>
              </w:rPr>
              <w:t>The service P</w:t>
            </w:r>
            <w:r w:rsidR="009129E2" w:rsidRPr="001674BD">
              <w:rPr>
                <w:rFonts w:ascii="Arial" w:eastAsia="Calibri" w:hAnsi="Arial" w:cs="Arial"/>
                <w:lang w:eastAsia="en-GB"/>
              </w:rPr>
              <w:t>rovider is expected to advise the patient on all local transport options on request, this includes community transport availability</w:t>
            </w:r>
          </w:p>
          <w:p w:rsidR="00693A74" w:rsidRPr="001674BD" w:rsidRDefault="00693A74" w:rsidP="00693A74">
            <w:pPr>
              <w:autoSpaceDE w:val="0"/>
              <w:autoSpaceDN w:val="0"/>
              <w:adjustRightInd w:val="0"/>
              <w:spacing w:after="0"/>
              <w:rPr>
                <w:rFonts w:ascii="Arial" w:eastAsia="Calibri" w:hAnsi="Arial" w:cs="Arial"/>
                <w:lang w:eastAsia="en-GB"/>
              </w:rPr>
            </w:pPr>
          </w:p>
          <w:p w:rsidR="009129E2" w:rsidRPr="001674BD" w:rsidRDefault="00693A74" w:rsidP="009129E2">
            <w:pPr>
              <w:widowControl w:val="0"/>
              <w:autoSpaceDE w:val="0"/>
              <w:autoSpaceDN w:val="0"/>
              <w:adjustRightInd w:val="0"/>
              <w:snapToGrid w:val="0"/>
              <w:rPr>
                <w:rFonts w:ascii="Arial" w:hAnsi="Arial" w:cs="Arial"/>
                <w:color w:val="000000"/>
              </w:rPr>
            </w:pPr>
            <w:r w:rsidRPr="001674BD">
              <w:rPr>
                <w:rFonts w:ascii="Arial" w:hAnsi="Arial" w:cs="Arial"/>
                <w:color w:val="000000"/>
              </w:rPr>
              <w:t>3.</w:t>
            </w:r>
            <w:r w:rsidR="00B5704E" w:rsidRPr="001674BD">
              <w:rPr>
                <w:rFonts w:ascii="Arial" w:hAnsi="Arial" w:cs="Arial"/>
                <w:color w:val="000000"/>
              </w:rPr>
              <w:t>4</w:t>
            </w:r>
            <w:r w:rsidR="000555C4" w:rsidRPr="001674BD">
              <w:rPr>
                <w:rFonts w:ascii="Arial" w:hAnsi="Arial" w:cs="Arial"/>
                <w:color w:val="000000"/>
              </w:rPr>
              <w:t>.</w:t>
            </w:r>
            <w:r w:rsidR="00B5704E" w:rsidRPr="001674BD">
              <w:rPr>
                <w:rFonts w:ascii="Arial" w:hAnsi="Arial" w:cs="Arial"/>
                <w:color w:val="000000"/>
              </w:rPr>
              <w:t>15</w:t>
            </w:r>
            <w:r w:rsidR="000555C4" w:rsidRPr="001674BD">
              <w:rPr>
                <w:rFonts w:ascii="Arial" w:hAnsi="Arial" w:cs="Arial"/>
                <w:color w:val="000000"/>
              </w:rPr>
              <w:t xml:space="preserve"> </w:t>
            </w:r>
            <w:r w:rsidR="009129E2" w:rsidRPr="001674BD">
              <w:rPr>
                <w:rFonts w:ascii="Arial" w:hAnsi="Arial" w:cs="Arial"/>
                <w:color w:val="000000"/>
              </w:rPr>
              <w:t>Clini</w:t>
            </w:r>
            <w:r w:rsidRPr="001674BD">
              <w:rPr>
                <w:rFonts w:ascii="Arial" w:hAnsi="Arial" w:cs="Arial"/>
                <w:color w:val="000000"/>
              </w:rPr>
              <w:t>cal governance &amp; patient s</w:t>
            </w:r>
            <w:r w:rsidR="009129E2" w:rsidRPr="001674BD">
              <w:rPr>
                <w:rFonts w:ascii="Arial" w:hAnsi="Arial" w:cs="Arial"/>
                <w:color w:val="000000"/>
              </w:rPr>
              <w:t>afety</w:t>
            </w:r>
          </w:p>
          <w:p w:rsidR="000555C4" w:rsidRPr="001674BD" w:rsidRDefault="002F7FFC" w:rsidP="00693A74">
            <w:pPr>
              <w:autoSpaceDE w:val="0"/>
              <w:autoSpaceDN w:val="0"/>
              <w:adjustRightInd w:val="0"/>
              <w:spacing w:after="0"/>
              <w:rPr>
                <w:rFonts w:ascii="Arial" w:eastAsia="Calibri" w:hAnsi="Arial" w:cs="Arial"/>
                <w:lang w:eastAsia="en-GB"/>
              </w:rPr>
            </w:pPr>
            <w:r w:rsidRPr="001674BD">
              <w:rPr>
                <w:rFonts w:ascii="Arial" w:eastAsia="Calibri" w:hAnsi="Arial" w:cs="Arial"/>
                <w:lang w:eastAsia="en-GB"/>
              </w:rPr>
              <w:t>The service P</w:t>
            </w:r>
            <w:r w:rsidR="009129E2" w:rsidRPr="001674BD">
              <w:rPr>
                <w:rFonts w:ascii="Arial" w:eastAsia="Calibri" w:hAnsi="Arial" w:cs="Arial"/>
                <w:lang w:eastAsia="en-GB"/>
              </w:rPr>
              <w:t>rovider is required to carry out clinical audit of the care of patients set criteria recommended by the British Committee for Standards in Haematology and the National Patients Safety Agency</w:t>
            </w:r>
            <w:r w:rsidR="00693A74" w:rsidRPr="001674BD">
              <w:rPr>
                <w:rFonts w:ascii="Arial" w:eastAsia="Calibri" w:hAnsi="Arial" w:cs="Arial"/>
                <w:lang w:eastAsia="en-GB"/>
              </w:rPr>
              <w:t>.</w:t>
            </w:r>
          </w:p>
          <w:p w:rsidR="00B5704E" w:rsidRPr="001674BD" w:rsidRDefault="00B5704E" w:rsidP="00693A74">
            <w:pPr>
              <w:autoSpaceDE w:val="0"/>
              <w:autoSpaceDN w:val="0"/>
              <w:adjustRightInd w:val="0"/>
              <w:spacing w:after="0"/>
              <w:rPr>
                <w:rFonts w:ascii="Arial" w:eastAsia="Calibri" w:hAnsi="Arial" w:cs="Arial"/>
                <w:lang w:eastAsia="en-GB"/>
              </w:rPr>
            </w:pPr>
          </w:p>
          <w:p w:rsidR="009129E2" w:rsidRPr="001674BD" w:rsidRDefault="00693A74" w:rsidP="009129E2">
            <w:pPr>
              <w:widowControl w:val="0"/>
              <w:autoSpaceDE w:val="0"/>
              <w:autoSpaceDN w:val="0"/>
              <w:adjustRightInd w:val="0"/>
              <w:snapToGrid w:val="0"/>
              <w:rPr>
                <w:rFonts w:ascii="Arial" w:hAnsi="Arial" w:cs="Arial"/>
              </w:rPr>
            </w:pPr>
            <w:r w:rsidRPr="001674BD">
              <w:rPr>
                <w:rFonts w:ascii="Arial" w:hAnsi="Arial" w:cs="Arial"/>
              </w:rPr>
              <w:t>3.</w:t>
            </w:r>
            <w:r w:rsidR="00B5704E" w:rsidRPr="001674BD">
              <w:rPr>
                <w:rFonts w:ascii="Arial" w:hAnsi="Arial" w:cs="Arial"/>
              </w:rPr>
              <w:t>4</w:t>
            </w:r>
            <w:r w:rsidR="000555C4" w:rsidRPr="001674BD">
              <w:rPr>
                <w:rFonts w:ascii="Arial" w:hAnsi="Arial" w:cs="Arial"/>
              </w:rPr>
              <w:t>.</w:t>
            </w:r>
            <w:r w:rsidR="00B5704E" w:rsidRPr="001674BD">
              <w:rPr>
                <w:rFonts w:ascii="Arial" w:hAnsi="Arial" w:cs="Arial"/>
              </w:rPr>
              <w:t>16</w:t>
            </w:r>
            <w:r w:rsidR="009129E2" w:rsidRPr="001674BD">
              <w:rPr>
                <w:rFonts w:ascii="Arial" w:hAnsi="Arial" w:cs="Arial"/>
              </w:rPr>
              <w:t xml:space="preserve"> Information Requirements</w:t>
            </w:r>
          </w:p>
          <w:p w:rsidR="009129E2" w:rsidRPr="001674BD" w:rsidRDefault="009129E2" w:rsidP="009129E2">
            <w:pPr>
              <w:autoSpaceDE w:val="0"/>
              <w:autoSpaceDN w:val="0"/>
              <w:adjustRightInd w:val="0"/>
              <w:spacing w:after="0"/>
              <w:rPr>
                <w:rFonts w:ascii="Arial" w:eastAsia="Calibri" w:hAnsi="Arial" w:cs="Arial"/>
                <w:lang w:eastAsia="en-GB"/>
              </w:rPr>
            </w:pPr>
            <w:r w:rsidRPr="001674BD">
              <w:rPr>
                <w:rFonts w:ascii="Arial" w:eastAsia="Calibri" w:hAnsi="Arial" w:cs="Arial"/>
                <w:lang w:eastAsia="en-GB"/>
              </w:rPr>
              <w:t>The Provider will fully complete the required dataset for every patient referred to and accessing the service. It will be the service provider’s responsibility to ensure the submission of the quarterly clinical audit</w:t>
            </w:r>
            <w:r w:rsidR="000555C4" w:rsidRPr="001674BD">
              <w:rPr>
                <w:rFonts w:ascii="Arial" w:eastAsia="Calibri" w:hAnsi="Arial" w:cs="Arial"/>
                <w:lang w:eastAsia="en-GB"/>
              </w:rPr>
              <w:t xml:space="preserve"> to commissioners</w:t>
            </w:r>
            <w:r w:rsidRPr="001674BD">
              <w:rPr>
                <w:rFonts w:ascii="Arial" w:eastAsia="Calibri" w:hAnsi="Arial" w:cs="Arial"/>
                <w:lang w:eastAsia="en-GB"/>
              </w:rPr>
              <w:t xml:space="preserve"> in a timely manner.</w:t>
            </w:r>
          </w:p>
          <w:p w:rsidR="000555C4" w:rsidRPr="001674BD" w:rsidRDefault="000555C4" w:rsidP="000555C4">
            <w:pPr>
              <w:autoSpaceDE w:val="0"/>
              <w:autoSpaceDN w:val="0"/>
              <w:adjustRightInd w:val="0"/>
              <w:spacing w:after="0"/>
              <w:rPr>
                <w:rFonts w:ascii="Arial" w:eastAsia="Calibri" w:hAnsi="Arial" w:cs="Arial"/>
                <w:lang w:eastAsia="en-GB"/>
              </w:rPr>
            </w:pPr>
          </w:p>
          <w:p w:rsidR="009129E2" w:rsidRPr="001674BD" w:rsidRDefault="000555C4" w:rsidP="009129E2">
            <w:pPr>
              <w:widowControl w:val="0"/>
              <w:autoSpaceDE w:val="0"/>
              <w:autoSpaceDN w:val="0"/>
              <w:adjustRightInd w:val="0"/>
              <w:snapToGrid w:val="0"/>
              <w:rPr>
                <w:rFonts w:ascii="Arial" w:hAnsi="Arial" w:cs="Arial"/>
                <w:color w:val="000000"/>
              </w:rPr>
            </w:pPr>
            <w:r w:rsidRPr="001674BD">
              <w:rPr>
                <w:rFonts w:ascii="Arial" w:hAnsi="Arial" w:cs="Arial"/>
                <w:color w:val="000000"/>
              </w:rPr>
              <w:t>3</w:t>
            </w:r>
            <w:r w:rsidR="00B5704E" w:rsidRPr="001674BD">
              <w:rPr>
                <w:rFonts w:ascii="Arial" w:hAnsi="Arial" w:cs="Arial"/>
                <w:color w:val="000000"/>
              </w:rPr>
              <w:t>.4</w:t>
            </w:r>
            <w:r w:rsidRPr="001674BD">
              <w:rPr>
                <w:rFonts w:ascii="Arial" w:hAnsi="Arial" w:cs="Arial"/>
                <w:color w:val="000000"/>
              </w:rPr>
              <w:t>.</w:t>
            </w:r>
            <w:r w:rsidR="00B5704E" w:rsidRPr="001674BD">
              <w:rPr>
                <w:rFonts w:ascii="Arial" w:hAnsi="Arial" w:cs="Arial"/>
                <w:color w:val="000000"/>
              </w:rPr>
              <w:t>17</w:t>
            </w:r>
            <w:r w:rsidR="009129E2" w:rsidRPr="001674BD">
              <w:rPr>
                <w:rFonts w:ascii="Arial" w:hAnsi="Arial" w:cs="Arial"/>
                <w:color w:val="000000"/>
              </w:rPr>
              <w:t xml:space="preserve"> Audit </w:t>
            </w:r>
          </w:p>
          <w:p w:rsidR="009129E2" w:rsidRPr="001674BD" w:rsidRDefault="002F7FFC" w:rsidP="000555C4">
            <w:pPr>
              <w:autoSpaceDE w:val="0"/>
              <w:autoSpaceDN w:val="0"/>
              <w:adjustRightInd w:val="0"/>
              <w:spacing w:after="0"/>
              <w:rPr>
                <w:rFonts w:ascii="Arial" w:eastAsia="Calibri" w:hAnsi="Arial" w:cs="Arial"/>
                <w:lang w:eastAsia="en-GB"/>
              </w:rPr>
            </w:pPr>
            <w:r w:rsidRPr="001674BD">
              <w:rPr>
                <w:rFonts w:ascii="Arial" w:eastAsia="Calibri" w:hAnsi="Arial" w:cs="Arial"/>
                <w:lang w:eastAsia="en-GB"/>
              </w:rPr>
              <w:t>The service P</w:t>
            </w:r>
            <w:r w:rsidR="009129E2" w:rsidRPr="001674BD">
              <w:rPr>
                <w:rFonts w:ascii="Arial" w:eastAsia="Calibri" w:hAnsi="Arial" w:cs="Arial"/>
                <w:lang w:eastAsia="en-GB"/>
              </w:rPr>
              <w:t>rovider is required to carry out a clinical audit after the first 3 months of service, and quarterly thereafter, of the care of patients against criteria recommended by the British Haematological Committee for Standards in Haematology and the National Patient Safety Agency.</w:t>
            </w:r>
          </w:p>
          <w:p w:rsidR="009129E2" w:rsidRPr="001674BD" w:rsidRDefault="009129E2" w:rsidP="009129E2">
            <w:pPr>
              <w:autoSpaceDE w:val="0"/>
              <w:autoSpaceDN w:val="0"/>
              <w:adjustRightInd w:val="0"/>
              <w:spacing w:after="0"/>
              <w:rPr>
                <w:rFonts w:ascii="Arial" w:eastAsia="Calibri" w:hAnsi="Arial" w:cs="Arial"/>
                <w:bCs/>
                <w:color w:val="000000"/>
                <w:lang w:eastAsia="en-GB"/>
              </w:rPr>
            </w:pPr>
          </w:p>
          <w:p w:rsidR="009129E2" w:rsidRPr="001674BD" w:rsidRDefault="001F5AA6" w:rsidP="009129E2">
            <w:pPr>
              <w:autoSpaceDE w:val="0"/>
              <w:autoSpaceDN w:val="0"/>
              <w:adjustRightInd w:val="0"/>
              <w:spacing w:after="0"/>
              <w:rPr>
                <w:rFonts w:ascii="Arial" w:eastAsia="Calibri" w:hAnsi="Arial" w:cs="Arial"/>
                <w:bCs/>
                <w:color w:val="000000"/>
                <w:lang w:eastAsia="en-GB"/>
              </w:rPr>
            </w:pPr>
            <w:r w:rsidRPr="001674BD">
              <w:rPr>
                <w:rFonts w:ascii="Arial" w:eastAsia="Calibri" w:hAnsi="Arial" w:cs="Arial"/>
                <w:bCs/>
                <w:color w:val="000000"/>
                <w:lang w:eastAsia="en-GB"/>
              </w:rPr>
              <w:t>3.</w:t>
            </w:r>
            <w:r w:rsidR="00B5704E" w:rsidRPr="001674BD">
              <w:rPr>
                <w:rFonts w:ascii="Arial" w:eastAsia="Calibri" w:hAnsi="Arial" w:cs="Arial"/>
                <w:bCs/>
                <w:color w:val="000000"/>
                <w:lang w:eastAsia="en-GB"/>
              </w:rPr>
              <w:t>4.18</w:t>
            </w:r>
            <w:r w:rsidR="009129E2" w:rsidRPr="001674BD">
              <w:rPr>
                <w:rFonts w:ascii="Arial" w:eastAsia="Calibri" w:hAnsi="Arial" w:cs="Arial"/>
                <w:bCs/>
                <w:color w:val="000000"/>
                <w:lang w:eastAsia="en-GB"/>
              </w:rPr>
              <w:t xml:space="preserve">  Set up arrangements and costs</w:t>
            </w:r>
          </w:p>
          <w:p w:rsidR="001F5AA6" w:rsidRPr="001674BD" w:rsidRDefault="001F5AA6" w:rsidP="009129E2">
            <w:pPr>
              <w:autoSpaceDE w:val="0"/>
              <w:autoSpaceDN w:val="0"/>
              <w:adjustRightInd w:val="0"/>
              <w:spacing w:after="0"/>
              <w:rPr>
                <w:rFonts w:ascii="Arial" w:eastAsia="Calibri" w:hAnsi="Arial" w:cs="Arial"/>
                <w:bCs/>
                <w:color w:val="000000"/>
                <w:lang w:eastAsia="en-GB"/>
              </w:rPr>
            </w:pPr>
          </w:p>
          <w:p w:rsidR="009129E2" w:rsidRPr="001674BD" w:rsidRDefault="009129E2" w:rsidP="001D6EB1">
            <w:pPr>
              <w:pStyle w:val="ListParagraph"/>
              <w:numPr>
                <w:ilvl w:val="0"/>
                <w:numId w:val="43"/>
              </w:numPr>
              <w:autoSpaceDE w:val="0"/>
              <w:autoSpaceDN w:val="0"/>
              <w:adjustRightInd w:val="0"/>
              <w:spacing w:after="0" w:line="240" w:lineRule="auto"/>
              <w:contextualSpacing w:val="0"/>
              <w:rPr>
                <w:rFonts w:ascii="Arial" w:eastAsia="Calibri" w:hAnsi="Arial" w:cs="Arial"/>
                <w:color w:val="000000"/>
              </w:rPr>
            </w:pPr>
            <w:r w:rsidRPr="001674BD">
              <w:rPr>
                <w:rFonts w:ascii="Arial" w:eastAsia="Calibri" w:hAnsi="Arial" w:cs="Arial"/>
                <w:color w:val="000000"/>
              </w:rPr>
              <w:t>The costs of the monitoring pr</w:t>
            </w:r>
            <w:r w:rsidR="002F7FFC" w:rsidRPr="001674BD">
              <w:rPr>
                <w:rFonts w:ascii="Arial" w:eastAsia="Calibri" w:hAnsi="Arial" w:cs="Arial"/>
                <w:color w:val="000000"/>
              </w:rPr>
              <w:t>ocess will be met by appointed Provider(s)</w:t>
            </w:r>
          </w:p>
          <w:p w:rsidR="009129E2" w:rsidRPr="001674BD" w:rsidRDefault="009129E2" w:rsidP="001D6EB1">
            <w:pPr>
              <w:pStyle w:val="ListParagraph"/>
              <w:numPr>
                <w:ilvl w:val="0"/>
                <w:numId w:val="43"/>
              </w:numPr>
              <w:autoSpaceDE w:val="0"/>
              <w:autoSpaceDN w:val="0"/>
              <w:adjustRightInd w:val="0"/>
              <w:spacing w:after="0" w:line="240" w:lineRule="auto"/>
              <w:contextualSpacing w:val="0"/>
              <w:rPr>
                <w:rFonts w:ascii="Arial" w:eastAsia="Calibri" w:hAnsi="Arial" w:cs="Arial"/>
                <w:color w:val="000000"/>
              </w:rPr>
            </w:pPr>
            <w:r w:rsidRPr="001674BD">
              <w:rPr>
                <w:rFonts w:ascii="Arial" w:eastAsia="Calibri" w:hAnsi="Arial" w:cs="Arial"/>
                <w:color w:val="000000"/>
              </w:rPr>
              <w:t>Anticoagulant blood monitoring must be undertaken using appropriate devices validated by the Purchasing and Supply Agency (PASA) with appropriate Standard Operating Procedures which include appropriate quality assurance processes.</w:t>
            </w:r>
          </w:p>
          <w:p w:rsidR="00B90273" w:rsidRPr="001674BD" w:rsidRDefault="00B90273" w:rsidP="00B90273">
            <w:pPr>
              <w:pStyle w:val="ListParagraph"/>
              <w:autoSpaceDE w:val="0"/>
              <w:autoSpaceDN w:val="0"/>
              <w:adjustRightInd w:val="0"/>
              <w:spacing w:after="0" w:line="240" w:lineRule="auto"/>
              <w:contextualSpacing w:val="0"/>
              <w:rPr>
                <w:rFonts w:ascii="Arial" w:eastAsia="Calibri" w:hAnsi="Arial" w:cs="Arial"/>
                <w:color w:val="000000"/>
              </w:rPr>
            </w:pPr>
          </w:p>
          <w:p w:rsidR="009129E2" w:rsidRPr="001674BD" w:rsidRDefault="001F5AA6" w:rsidP="009129E2">
            <w:pPr>
              <w:autoSpaceDE w:val="0"/>
              <w:autoSpaceDN w:val="0"/>
              <w:adjustRightInd w:val="0"/>
              <w:rPr>
                <w:rFonts w:ascii="Arial" w:eastAsia="Calibri" w:hAnsi="Arial" w:cs="Arial"/>
                <w:bCs/>
                <w:color w:val="000000"/>
              </w:rPr>
            </w:pPr>
            <w:r w:rsidRPr="001674BD">
              <w:rPr>
                <w:rFonts w:ascii="Arial" w:eastAsia="Calibri" w:hAnsi="Arial" w:cs="Arial"/>
                <w:bCs/>
                <w:color w:val="000000"/>
              </w:rPr>
              <w:t>3.</w:t>
            </w:r>
            <w:r w:rsidR="00B5704E" w:rsidRPr="001674BD">
              <w:rPr>
                <w:rFonts w:ascii="Arial" w:eastAsia="Calibri" w:hAnsi="Arial" w:cs="Arial"/>
                <w:bCs/>
                <w:color w:val="000000"/>
              </w:rPr>
              <w:t>4.19</w:t>
            </w:r>
            <w:r w:rsidR="009129E2" w:rsidRPr="001674BD">
              <w:rPr>
                <w:rFonts w:ascii="Arial" w:eastAsia="Calibri" w:hAnsi="Arial" w:cs="Arial"/>
                <w:bCs/>
                <w:color w:val="000000"/>
              </w:rPr>
              <w:t xml:space="preserve"> Risk management and adverse event reporting</w:t>
            </w:r>
          </w:p>
          <w:p w:rsidR="009129E2" w:rsidRPr="001674BD" w:rsidRDefault="009129E2" w:rsidP="009129E2">
            <w:pPr>
              <w:autoSpaceDE w:val="0"/>
              <w:autoSpaceDN w:val="0"/>
              <w:adjustRightInd w:val="0"/>
              <w:rPr>
                <w:rFonts w:ascii="Arial" w:eastAsia="Calibri" w:hAnsi="Arial" w:cs="Arial"/>
                <w:color w:val="0000FF"/>
                <w:lang w:eastAsia="en-GB"/>
              </w:rPr>
            </w:pPr>
            <w:r w:rsidRPr="001674BD">
              <w:rPr>
                <w:rFonts w:ascii="Arial" w:eastAsia="Calibri" w:hAnsi="Arial" w:cs="Arial"/>
                <w:color w:val="000000"/>
              </w:rPr>
              <w:lastRenderedPageBreak/>
              <w:t>All staff are expected to adhere to guidance on the assessment of risk and</w:t>
            </w:r>
            <w:r w:rsidRPr="001674BD">
              <w:rPr>
                <w:rFonts w:ascii="Arial" w:eastAsia="Calibri" w:hAnsi="Arial" w:cs="Arial"/>
                <w:b/>
                <w:bCs/>
                <w:color w:val="000000"/>
              </w:rPr>
              <w:t xml:space="preserve"> </w:t>
            </w:r>
            <w:r w:rsidRPr="001674BD">
              <w:rPr>
                <w:rFonts w:ascii="Arial" w:eastAsia="Calibri" w:hAnsi="Arial" w:cs="Arial"/>
                <w:color w:val="000000"/>
                <w:lang w:eastAsia="en-GB"/>
              </w:rPr>
              <w:t>the management of risk appertaining to the treatment of patients and the</w:t>
            </w:r>
            <w:r w:rsidRPr="001674BD">
              <w:rPr>
                <w:rFonts w:ascii="Arial" w:eastAsia="Calibri" w:hAnsi="Arial" w:cs="Arial"/>
                <w:b/>
                <w:bCs/>
                <w:color w:val="000000"/>
              </w:rPr>
              <w:t xml:space="preserve"> </w:t>
            </w:r>
            <w:r w:rsidRPr="001674BD">
              <w:rPr>
                <w:rFonts w:ascii="Arial" w:eastAsia="Calibri" w:hAnsi="Arial" w:cs="Arial"/>
                <w:color w:val="000000"/>
                <w:lang w:eastAsia="en-GB"/>
              </w:rPr>
              <w:t>safety of staff as described at:</w:t>
            </w:r>
            <w:r w:rsidRPr="001674BD">
              <w:rPr>
                <w:rFonts w:ascii="Arial" w:eastAsia="Calibri" w:hAnsi="Arial" w:cs="Arial"/>
                <w:b/>
                <w:bCs/>
                <w:color w:val="000000"/>
              </w:rPr>
              <w:t xml:space="preserve"> </w:t>
            </w:r>
            <w:hyperlink r:id="rId15" w:history="1">
              <w:r w:rsidR="001F5AA6" w:rsidRPr="001674BD">
                <w:rPr>
                  <w:rStyle w:val="Hyperlink"/>
                  <w:rFonts w:ascii="Arial" w:eastAsia="Calibri" w:hAnsi="Arial" w:cs="Arial"/>
                  <w:lang w:eastAsia="en-GB"/>
                </w:rPr>
                <w:t>http://www.npsa.nhs.uk/patientsafety/improvingpatientsafety/riskassessment-guides/</w:t>
              </w:r>
            </w:hyperlink>
          </w:p>
          <w:p w:rsidR="001F5AA6" w:rsidRPr="001674BD" w:rsidRDefault="001F5AA6" w:rsidP="001F5AA6">
            <w:pPr>
              <w:autoSpaceDE w:val="0"/>
              <w:autoSpaceDN w:val="0"/>
              <w:adjustRightInd w:val="0"/>
              <w:spacing w:after="0"/>
              <w:rPr>
                <w:rFonts w:ascii="Arial" w:eastAsia="Calibri" w:hAnsi="Arial" w:cs="Arial"/>
                <w:color w:val="000000"/>
                <w:lang w:eastAsia="en-GB"/>
              </w:rPr>
            </w:pPr>
            <w:r w:rsidRPr="001674BD">
              <w:rPr>
                <w:rFonts w:ascii="Arial" w:eastAsia="Calibri" w:hAnsi="Arial" w:cs="Arial"/>
                <w:color w:val="000000"/>
              </w:rPr>
              <w:t>The Provider’s policy on accidents and significant event reporting and monitoring should accord with CCG requirements. This should comply with NHS recommendations and including reporting to the NPSA or its replacement body.</w:t>
            </w:r>
            <w:r w:rsidRPr="001674BD">
              <w:rPr>
                <w:rFonts w:ascii="Arial" w:eastAsia="Calibri" w:hAnsi="Arial" w:cs="Arial"/>
                <w:color w:val="000000"/>
                <w:lang w:eastAsia="en-GB"/>
              </w:rPr>
              <w:t xml:space="preserve"> Providers will be expected to update their risk reduction strategies on a regular basis and according to updated research.</w:t>
            </w:r>
          </w:p>
          <w:p w:rsidR="001F5AA6" w:rsidRPr="001674BD" w:rsidRDefault="001F5AA6" w:rsidP="001F5AA6">
            <w:pPr>
              <w:autoSpaceDE w:val="0"/>
              <w:autoSpaceDN w:val="0"/>
              <w:adjustRightInd w:val="0"/>
              <w:spacing w:after="0" w:line="240" w:lineRule="auto"/>
              <w:rPr>
                <w:rFonts w:ascii="Arial" w:eastAsia="Calibri" w:hAnsi="Arial" w:cs="Arial"/>
                <w:b/>
                <w:bCs/>
                <w:color w:val="000000"/>
              </w:rPr>
            </w:pPr>
          </w:p>
          <w:p w:rsidR="001F5AA6" w:rsidRPr="001674BD" w:rsidRDefault="001F5AA6" w:rsidP="001F5AA6">
            <w:pPr>
              <w:autoSpaceDE w:val="0"/>
              <w:autoSpaceDN w:val="0"/>
              <w:adjustRightInd w:val="0"/>
              <w:spacing w:after="0" w:line="240" w:lineRule="auto"/>
              <w:rPr>
                <w:rFonts w:ascii="Arial" w:eastAsia="Calibri" w:hAnsi="Arial" w:cs="Arial"/>
                <w:b/>
                <w:bCs/>
                <w:color w:val="000000"/>
              </w:rPr>
            </w:pPr>
            <w:r w:rsidRPr="001674BD">
              <w:rPr>
                <w:rFonts w:ascii="Arial" w:eastAsia="Calibri" w:hAnsi="Arial" w:cs="Arial"/>
                <w:color w:val="000000"/>
              </w:rPr>
              <w:t>Significant events should be recorded and reported one working day to the CCG Quality &amp; Safety Lead</w:t>
            </w:r>
            <w:r w:rsidR="00611AAF" w:rsidRPr="001674BD">
              <w:rPr>
                <w:rFonts w:ascii="Arial" w:eastAsia="Calibri" w:hAnsi="Arial" w:cs="Arial"/>
                <w:b/>
                <w:bCs/>
                <w:color w:val="000000"/>
              </w:rPr>
              <w:t xml:space="preserve">. </w:t>
            </w:r>
            <w:r w:rsidRPr="001674BD">
              <w:rPr>
                <w:rFonts w:ascii="Arial" w:eastAsia="Calibri" w:hAnsi="Arial" w:cs="Arial"/>
                <w:color w:val="000000"/>
              </w:rPr>
              <w:t>If the CCG Quality &amp; Safety Lead is not available then reports should be made to a CCG Senior Management Team member</w:t>
            </w:r>
            <w:r w:rsidR="00611AAF" w:rsidRPr="001674BD">
              <w:rPr>
                <w:rFonts w:ascii="Arial" w:eastAsia="Calibri" w:hAnsi="Arial" w:cs="Arial"/>
                <w:b/>
                <w:bCs/>
                <w:color w:val="000000"/>
              </w:rPr>
              <w:t xml:space="preserve">. </w:t>
            </w:r>
            <w:r w:rsidRPr="001674BD">
              <w:rPr>
                <w:rFonts w:ascii="Arial" w:eastAsia="Calibri" w:hAnsi="Arial" w:cs="Arial"/>
              </w:rPr>
              <w:t>A report on action taken and action to be taken will be sent to the CCG within 10 days of any reported accident or significant event.</w:t>
            </w:r>
          </w:p>
          <w:p w:rsidR="001F5AA6" w:rsidRPr="001674BD" w:rsidRDefault="001F5AA6" w:rsidP="001F5AA6">
            <w:pPr>
              <w:autoSpaceDE w:val="0"/>
              <w:autoSpaceDN w:val="0"/>
              <w:adjustRightInd w:val="0"/>
              <w:spacing w:after="0" w:line="240" w:lineRule="auto"/>
              <w:rPr>
                <w:rFonts w:ascii="Arial" w:eastAsia="Calibri" w:hAnsi="Arial" w:cs="Arial"/>
              </w:rPr>
            </w:pPr>
          </w:p>
          <w:p w:rsidR="009129E2" w:rsidRPr="001674BD" w:rsidRDefault="001F5AA6" w:rsidP="001F5AA6">
            <w:pPr>
              <w:autoSpaceDE w:val="0"/>
              <w:autoSpaceDN w:val="0"/>
              <w:adjustRightInd w:val="0"/>
              <w:spacing w:after="0" w:line="240" w:lineRule="auto"/>
              <w:rPr>
                <w:rFonts w:ascii="Arial" w:eastAsia="Calibri" w:hAnsi="Arial" w:cs="Arial"/>
                <w:b/>
                <w:bCs/>
                <w:color w:val="000000"/>
              </w:rPr>
            </w:pPr>
            <w:r w:rsidRPr="001674BD">
              <w:rPr>
                <w:rFonts w:ascii="Arial" w:eastAsia="Calibri" w:hAnsi="Arial" w:cs="Arial"/>
              </w:rPr>
              <w:t xml:space="preserve">All enquiries from the press, media and politicians etc to be directed to the </w:t>
            </w:r>
            <w:r w:rsidR="00611AAF" w:rsidRPr="001674BD">
              <w:rPr>
                <w:rFonts w:ascii="Arial" w:eastAsia="Calibri" w:hAnsi="Arial" w:cs="Arial"/>
              </w:rPr>
              <w:t>Commissioner</w:t>
            </w:r>
            <w:r w:rsidRPr="001674BD">
              <w:rPr>
                <w:rFonts w:ascii="Arial" w:eastAsia="Calibri" w:hAnsi="Arial" w:cs="Arial"/>
              </w:rPr>
              <w:t xml:space="preserve"> to agree </w:t>
            </w:r>
            <w:r w:rsidR="00611AAF" w:rsidRPr="001674BD">
              <w:rPr>
                <w:rFonts w:ascii="Arial" w:eastAsia="Calibri" w:hAnsi="Arial" w:cs="Arial"/>
              </w:rPr>
              <w:t xml:space="preserve">an </w:t>
            </w:r>
            <w:r w:rsidRPr="001674BD">
              <w:rPr>
                <w:rFonts w:ascii="Arial" w:eastAsia="Calibri" w:hAnsi="Arial" w:cs="Arial"/>
              </w:rPr>
              <w:t>appropriate response, in line with the CCGs Media Handling Policy.</w:t>
            </w:r>
          </w:p>
          <w:p w:rsidR="001F5AA6" w:rsidRPr="001674BD" w:rsidRDefault="001F5AA6" w:rsidP="001F5AA6">
            <w:pPr>
              <w:autoSpaceDE w:val="0"/>
              <w:autoSpaceDN w:val="0"/>
              <w:adjustRightInd w:val="0"/>
              <w:spacing w:after="0" w:line="240" w:lineRule="auto"/>
              <w:rPr>
                <w:rFonts w:ascii="Arial" w:eastAsia="Calibri" w:hAnsi="Arial" w:cs="Arial"/>
                <w:b/>
                <w:bCs/>
                <w:color w:val="000000"/>
              </w:rPr>
            </w:pPr>
          </w:p>
          <w:p w:rsidR="009129E2" w:rsidRPr="001674BD" w:rsidRDefault="001F5AA6" w:rsidP="009129E2">
            <w:pPr>
              <w:autoSpaceDE w:val="0"/>
              <w:autoSpaceDN w:val="0"/>
              <w:adjustRightInd w:val="0"/>
              <w:spacing w:after="0"/>
              <w:rPr>
                <w:rFonts w:ascii="Arial" w:eastAsia="Calibri" w:hAnsi="Arial" w:cs="Arial"/>
                <w:bCs/>
                <w:color w:val="000000"/>
                <w:lang w:eastAsia="en-GB"/>
              </w:rPr>
            </w:pPr>
            <w:r w:rsidRPr="001674BD">
              <w:rPr>
                <w:rFonts w:ascii="Arial" w:eastAsia="Calibri" w:hAnsi="Arial" w:cs="Arial"/>
                <w:bCs/>
                <w:color w:val="000000"/>
                <w:lang w:eastAsia="en-GB"/>
              </w:rPr>
              <w:t>3.</w:t>
            </w:r>
            <w:r w:rsidR="00B5704E" w:rsidRPr="001674BD">
              <w:rPr>
                <w:rFonts w:ascii="Arial" w:eastAsia="Calibri" w:hAnsi="Arial" w:cs="Arial"/>
                <w:bCs/>
                <w:color w:val="000000"/>
                <w:lang w:eastAsia="en-GB"/>
              </w:rPr>
              <w:t>4.20</w:t>
            </w:r>
            <w:r w:rsidR="009129E2" w:rsidRPr="001674BD">
              <w:rPr>
                <w:rFonts w:ascii="Arial" w:eastAsia="Calibri" w:hAnsi="Arial" w:cs="Arial"/>
                <w:bCs/>
                <w:color w:val="000000"/>
                <w:lang w:eastAsia="en-GB"/>
              </w:rPr>
              <w:t xml:space="preserve"> Compliance with relevant legislation</w:t>
            </w:r>
          </w:p>
          <w:p w:rsidR="001F5AA6" w:rsidRPr="001674BD" w:rsidRDefault="001F5AA6" w:rsidP="009129E2">
            <w:pPr>
              <w:autoSpaceDE w:val="0"/>
              <w:autoSpaceDN w:val="0"/>
              <w:adjustRightInd w:val="0"/>
              <w:spacing w:after="0"/>
              <w:rPr>
                <w:rFonts w:ascii="Arial" w:eastAsia="Calibri" w:hAnsi="Arial" w:cs="Arial"/>
                <w:b/>
                <w:bCs/>
                <w:color w:val="000000"/>
                <w:lang w:eastAsia="en-GB"/>
              </w:rPr>
            </w:pPr>
          </w:p>
          <w:p w:rsidR="009129E2" w:rsidRPr="001674BD" w:rsidRDefault="00611AAF" w:rsidP="001F5AA6">
            <w:pPr>
              <w:autoSpaceDE w:val="0"/>
              <w:autoSpaceDN w:val="0"/>
              <w:adjustRightInd w:val="0"/>
              <w:spacing w:after="0"/>
              <w:rPr>
                <w:rFonts w:ascii="Arial" w:eastAsia="Calibri" w:hAnsi="Arial" w:cs="Arial"/>
                <w:color w:val="000000"/>
                <w:lang w:eastAsia="en-GB"/>
              </w:rPr>
            </w:pPr>
            <w:r w:rsidRPr="001674BD">
              <w:rPr>
                <w:rFonts w:ascii="Arial" w:eastAsia="Calibri" w:hAnsi="Arial" w:cs="Arial"/>
                <w:color w:val="000000"/>
                <w:lang w:eastAsia="en-GB"/>
              </w:rPr>
              <w:t>The Provider</w:t>
            </w:r>
            <w:r w:rsidR="009129E2" w:rsidRPr="001674BD">
              <w:rPr>
                <w:rFonts w:ascii="Arial" w:eastAsia="Calibri" w:hAnsi="Arial" w:cs="Arial"/>
                <w:color w:val="000000"/>
                <w:lang w:eastAsia="en-GB"/>
              </w:rPr>
              <w:t xml:space="preserve"> must ensure that staff comply with all relevant legislati</w:t>
            </w:r>
            <w:r w:rsidRPr="001674BD">
              <w:rPr>
                <w:rFonts w:ascii="Arial" w:eastAsia="Calibri" w:hAnsi="Arial" w:cs="Arial"/>
                <w:color w:val="000000"/>
                <w:lang w:eastAsia="en-GB"/>
              </w:rPr>
              <w:t xml:space="preserve">on, </w:t>
            </w:r>
            <w:r w:rsidR="009129E2" w:rsidRPr="001674BD">
              <w:rPr>
                <w:rFonts w:ascii="Arial" w:eastAsia="Calibri" w:hAnsi="Arial" w:cs="Arial"/>
                <w:color w:val="000000"/>
                <w:lang w:eastAsia="en-GB"/>
              </w:rPr>
              <w:t>for example:</w:t>
            </w:r>
          </w:p>
          <w:p w:rsidR="001F5AA6" w:rsidRPr="001674BD" w:rsidRDefault="001F5AA6" w:rsidP="001F5AA6">
            <w:pPr>
              <w:autoSpaceDE w:val="0"/>
              <w:autoSpaceDN w:val="0"/>
              <w:adjustRightInd w:val="0"/>
              <w:spacing w:after="0"/>
              <w:rPr>
                <w:rFonts w:ascii="Arial" w:eastAsia="Calibri" w:hAnsi="Arial" w:cs="Arial"/>
                <w:color w:val="000000"/>
                <w:lang w:eastAsia="en-GB"/>
              </w:rPr>
            </w:pPr>
          </w:p>
          <w:p w:rsidR="009129E2" w:rsidRPr="001674BD" w:rsidRDefault="009129E2" w:rsidP="001D6EB1">
            <w:pPr>
              <w:pStyle w:val="ListParagraph"/>
              <w:numPr>
                <w:ilvl w:val="0"/>
                <w:numId w:val="43"/>
              </w:numPr>
              <w:autoSpaceDE w:val="0"/>
              <w:autoSpaceDN w:val="0"/>
              <w:adjustRightInd w:val="0"/>
              <w:spacing w:after="0" w:line="240" w:lineRule="auto"/>
              <w:contextualSpacing w:val="0"/>
              <w:rPr>
                <w:rFonts w:ascii="Arial" w:eastAsia="Calibri" w:hAnsi="Arial" w:cs="Arial"/>
                <w:color w:val="000000"/>
              </w:rPr>
            </w:pPr>
            <w:r w:rsidRPr="001674BD">
              <w:rPr>
                <w:rFonts w:ascii="Arial" w:eastAsia="Calibri" w:hAnsi="Arial" w:cs="Arial"/>
                <w:color w:val="000000"/>
              </w:rPr>
              <w:t>Health and Safety legislation and Control of Substances Hazardous to Health (COSHH) legislation</w:t>
            </w:r>
          </w:p>
          <w:p w:rsidR="009129E2" w:rsidRPr="001674BD" w:rsidRDefault="009129E2" w:rsidP="001D6EB1">
            <w:pPr>
              <w:pStyle w:val="ListParagraph"/>
              <w:numPr>
                <w:ilvl w:val="0"/>
                <w:numId w:val="43"/>
              </w:numPr>
              <w:autoSpaceDE w:val="0"/>
              <w:autoSpaceDN w:val="0"/>
              <w:adjustRightInd w:val="0"/>
              <w:spacing w:after="0" w:line="240" w:lineRule="auto"/>
              <w:contextualSpacing w:val="0"/>
              <w:rPr>
                <w:rFonts w:ascii="Arial" w:eastAsia="Calibri" w:hAnsi="Arial" w:cs="Arial"/>
                <w:color w:val="000000"/>
              </w:rPr>
            </w:pPr>
            <w:r w:rsidRPr="001674BD">
              <w:rPr>
                <w:rFonts w:ascii="Arial" w:eastAsia="Calibri" w:hAnsi="Arial" w:cs="Arial"/>
                <w:color w:val="000000"/>
              </w:rPr>
              <w:t>NICE guidelines on Infection Control (2003)</w:t>
            </w:r>
          </w:p>
          <w:p w:rsidR="009129E2" w:rsidRPr="001674BD" w:rsidRDefault="009129E2" w:rsidP="001D6EB1">
            <w:pPr>
              <w:pStyle w:val="ListParagraph"/>
              <w:numPr>
                <w:ilvl w:val="0"/>
                <w:numId w:val="43"/>
              </w:numPr>
              <w:autoSpaceDE w:val="0"/>
              <w:autoSpaceDN w:val="0"/>
              <w:adjustRightInd w:val="0"/>
              <w:spacing w:after="0" w:line="240" w:lineRule="auto"/>
              <w:contextualSpacing w:val="0"/>
              <w:rPr>
                <w:rFonts w:ascii="Arial" w:eastAsia="Calibri" w:hAnsi="Arial" w:cs="Arial"/>
                <w:color w:val="000000"/>
              </w:rPr>
            </w:pPr>
            <w:r w:rsidRPr="001674BD">
              <w:rPr>
                <w:rFonts w:ascii="Arial" w:eastAsia="Calibri" w:hAnsi="Arial" w:cs="Arial"/>
                <w:color w:val="000000"/>
              </w:rPr>
              <w:t>Statutory employment legislation including that relating to equal opportunities and anti-discriminatory practices.</w:t>
            </w:r>
          </w:p>
          <w:p w:rsidR="001F5AA6" w:rsidRPr="001674BD" w:rsidRDefault="001F5AA6" w:rsidP="001F5AA6">
            <w:pPr>
              <w:pStyle w:val="ListParagraph"/>
              <w:autoSpaceDE w:val="0"/>
              <w:autoSpaceDN w:val="0"/>
              <w:adjustRightInd w:val="0"/>
              <w:spacing w:after="0" w:line="240" w:lineRule="auto"/>
              <w:contextualSpacing w:val="0"/>
              <w:rPr>
                <w:rFonts w:ascii="Arial" w:eastAsia="Calibri" w:hAnsi="Arial" w:cs="Arial"/>
                <w:color w:val="000000"/>
              </w:rPr>
            </w:pPr>
          </w:p>
          <w:p w:rsidR="009129E2" w:rsidRPr="001674BD" w:rsidRDefault="001F5AA6" w:rsidP="009129E2">
            <w:pPr>
              <w:autoSpaceDE w:val="0"/>
              <w:autoSpaceDN w:val="0"/>
              <w:adjustRightInd w:val="0"/>
              <w:spacing w:after="0"/>
              <w:rPr>
                <w:rFonts w:ascii="Arial" w:eastAsia="Calibri" w:hAnsi="Arial" w:cs="Arial"/>
                <w:bCs/>
                <w:lang w:eastAsia="en-GB"/>
              </w:rPr>
            </w:pPr>
            <w:r w:rsidRPr="001674BD">
              <w:rPr>
                <w:rFonts w:ascii="Arial" w:eastAsia="Calibri" w:hAnsi="Arial" w:cs="Arial"/>
                <w:bCs/>
                <w:lang w:eastAsia="en-GB"/>
              </w:rPr>
              <w:t>3.</w:t>
            </w:r>
            <w:r w:rsidR="00B5704E" w:rsidRPr="001674BD">
              <w:rPr>
                <w:rFonts w:ascii="Arial" w:eastAsia="Calibri" w:hAnsi="Arial" w:cs="Arial"/>
                <w:bCs/>
                <w:lang w:eastAsia="en-GB"/>
              </w:rPr>
              <w:t>4.21</w:t>
            </w:r>
            <w:r w:rsidR="009129E2" w:rsidRPr="001674BD">
              <w:rPr>
                <w:rFonts w:ascii="Arial" w:eastAsia="Calibri" w:hAnsi="Arial" w:cs="Arial"/>
                <w:bCs/>
                <w:lang w:eastAsia="en-GB"/>
              </w:rPr>
              <w:t xml:space="preserve"> Indemnity Insurance</w:t>
            </w:r>
          </w:p>
          <w:p w:rsidR="001F5AA6" w:rsidRPr="001674BD" w:rsidRDefault="001F5AA6" w:rsidP="009129E2">
            <w:pPr>
              <w:autoSpaceDE w:val="0"/>
              <w:autoSpaceDN w:val="0"/>
              <w:adjustRightInd w:val="0"/>
              <w:spacing w:after="0"/>
              <w:rPr>
                <w:rFonts w:ascii="Arial" w:eastAsia="Calibri" w:hAnsi="Arial" w:cs="Arial"/>
                <w:b/>
                <w:bCs/>
                <w:highlight w:val="green"/>
                <w:lang w:eastAsia="en-GB"/>
              </w:rPr>
            </w:pPr>
          </w:p>
          <w:p w:rsidR="009129E2" w:rsidRPr="001674BD" w:rsidRDefault="009129E2" w:rsidP="001F5AA6">
            <w:pPr>
              <w:autoSpaceDE w:val="0"/>
              <w:autoSpaceDN w:val="0"/>
              <w:adjustRightInd w:val="0"/>
              <w:spacing w:after="0"/>
              <w:rPr>
                <w:rFonts w:ascii="Arial" w:eastAsia="Calibri" w:hAnsi="Arial" w:cs="Arial"/>
                <w:lang w:eastAsia="en-GB"/>
              </w:rPr>
            </w:pPr>
            <w:r w:rsidRPr="001674BD">
              <w:rPr>
                <w:rFonts w:ascii="Arial" w:eastAsia="Calibri" w:hAnsi="Arial" w:cs="Arial"/>
                <w:lang w:eastAsia="en-GB"/>
              </w:rPr>
              <w:t>Providers must ensure that they have adequate levels of current indemnity insurance throughout the term of the formal Framework Agreement and be prepared to show commissioners evidence of such upon request at any time. Insurance cover should be for a minimum of £10 million as at April 2014 and shou</w:t>
            </w:r>
            <w:r w:rsidR="002F7FFC" w:rsidRPr="001674BD">
              <w:rPr>
                <w:rFonts w:ascii="Arial" w:eastAsia="Calibri" w:hAnsi="Arial" w:cs="Arial"/>
                <w:lang w:eastAsia="en-GB"/>
              </w:rPr>
              <w:t>ld be reviewed annually by the P</w:t>
            </w:r>
            <w:r w:rsidRPr="001674BD">
              <w:rPr>
                <w:rFonts w:ascii="Arial" w:eastAsia="Calibri" w:hAnsi="Arial" w:cs="Arial"/>
                <w:lang w:eastAsia="en-GB"/>
              </w:rPr>
              <w:t>rovider throughout the term of the formal Framework Agreement to ensure its adequacy.</w:t>
            </w:r>
          </w:p>
          <w:p w:rsidR="001F5AA6" w:rsidRPr="001674BD" w:rsidRDefault="001F5AA6" w:rsidP="001F5AA6">
            <w:pPr>
              <w:autoSpaceDE w:val="0"/>
              <w:autoSpaceDN w:val="0"/>
              <w:adjustRightInd w:val="0"/>
              <w:spacing w:after="0"/>
              <w:rPr>
                <w:rFonts w:ascii="Arial" w:eastAsia="Calibri" w:hAnsi="Arial" w:cs="Arial"/>
                <w:lang w:eastAsia="en-GB"/>
              </w:rPr>
            </w:pPr>
          </w:p>
          <w:p w:rsidR="009129E2" w:rsidRPr="001674BD" w:rsidRDefault="001F5AA6" w:rsidP="009129E2">
            <w:pPr>
              <w:autoSpaceDE w:val="0"/>
              <w:autoSpaceDN w:val="0"/>
              <w:adjustRightInd w:val="0"/>
              <w:spacing w:after="0"/>
              <w:rPr>
                <w:rFonts w:ascii="Arial" w:eastAsia="Calibri" w:hAnsi="Arial" w:cs="Arial"/>
                <w:bCs/>
                <w:lang w:eastAsia="en-GB"/>
              </w:rPr>
            </w:pPr>
            <w:r w:rsidRPr="001674BD">
              <w:rPr>
                <w:rFonts w:ascii="Arial" w:eastAsia="Calibri" w:hAnsi="Arial" w:cs="Arial"/>
                <w:bCs/>
                <w:lang w:eastAsia="en-GB"/>
              </w:rPr>
              <w:t>3.</w:t>
            </w:r>
            <w:r w:rsidR="00B5704E" w:rsidRPr="001674BD">
              <w:rPr>
                <w:rFonts w:ascii="Arial" w:eastAsia="Calibri" w:hAnsi="Arial" w:cs="Arial"/>
                <w:bCs/>
                <w:lang w:eastAsia="en-GB"/>
              </w:rPr>
              <w:t>4.22</w:t>
            </w:r>
            <w:r w:rsidR="009129E2" w:rsidRPr="001674BD">
              <w:rPr>
                <w:rFonts w:ascii="Arial" w:eastAsia="Calibri" w:hAnsi="Arial" w:cs="Arial"/>
                <w:bCs/>
                <w:lang w:eastAsia="en-GB"/>
              </w:rPr>
              <w:t xml:space="preserve"> Complaints</w:t>
            </w:r>
          </w:p>
          <w:p w:rsidR="001F5AA6" w:rsidRPr="001674BD" w:rsidRDefault="001F5AA6" w:rsidP="009129E2">
            <w:pPr>
              <w:autoSpaceDE w:val="0"/>
              <w:autoSpaceDN w:val="0"/>
              <w:adjustRightInd w:val="0"/>
              <w:spacing w:after="0"/>
              <w:rPr>
                <w:rFonts w:ascii="Arial" w:eastAsia="Calibri" w:hAnsi="Arial" w:cs="Arial"/>
                <w:b/>
                <w:bCs/>
                <w:highlight w:val="green"/>
                <w:lang w:eastAsia="en-GB"/>
              </w:rPr>
            </w:pPr>
          </w:p>
          <w:p w:rsidR="009129E2" w:rsidRPr="001674BD" w:rsidRDefault="005326A8" w:rsidP="009129E2">
            <w:pPr>
              <w:autoSpaceDE w:val="0"/>
              <w:autoSpaceDN w:val="0"/>
              <w:adjustRightInd w:val="0"/>
              <w:spacing w:after="0"/>
              <w:rPr>
                <w:rFonts w:ascii="Arial" w:eastAsia="Calibri" w:hAnsi="Arial" w:cs="Arial"/>
                <w:lang w:eastAsia="en-GB"/>
              </w:rPr>
            </w:pPr>
            <w:r w:rsidRPr="001674BD">
              <w:rPr>
                <w:rFonts w:ascii="Arial" w:eastAsia="Calibri" w:hAnsi="Arial" w:cs="Arial"/>
                <w:lang w:eastAsia="en-GB"/>
              </w:rPr>
              <w:t>The Provider</w:t>
            </w:r>
            <w:r w:rsidR="009129E2" w:rsidRPr="001674BD">
              <w:rPr>
                <w:rFonts w:ascii="Arial" w:eastAsia="Calibri" w:hAnsi="Arial" w:cs="Arial"/>
                <w:lang w:eastAsia="en-GB"/>
              </w:rPr>
              <w:t xml:space="preserve"> must provide and operate a complaints policy for both patients and staff which reflects the principles contained with the CCG Complaints Policy and is in accordance with NHS guidance. </w:t>
            </w:r>
            <w:r w:rsidRPr="001674BD">
              <w:rPr>
                <w:rFonts w:ascii="Arial" w:eastAsia="Calibri" w:hAnsi="Arial" w:cs="Arial"/>
                <w:lang w:eastAsia="en-GB"/>
              </w:rPr>
              <w:t>T</w:t>
            </w:r>
            <w:r w:rsidR="002F7FFC" w:rsidRPr="001674BD">
              <w:rPr>
                <w:rFonts w:ascii="Arial" w:eastAsia="Calibri" w:hAnsi="Arial" w:cs="Arial"/>
                <w:lang w:eastAsia="en-GB"/>
              </w:rPr>
              <w:t>he P</w:t>
            </w:r>
            <w:r w:rsidRPr="001674BD">
              <w:rPr>
                <w:rFonts w:ascii="Arial" w:eastAsia="Calibri" w:hAnsi="Arial" w:cs="Arial"/>
                <w:lang w:eastAsia="en-GB"/>
              </w:rPr>
              <w:t>rovider</w:t>
            </w:r>
            <w:r w:rsidR="009129E2" w:rsidRPr="001674BD">
              <w:rPr>
                <w:rFonts w:ascii="Arial" w:eastAsia="Calibri" w:hAnsi="Arial" w:cs="Arial"/>
                <w:lang w:eastAsia="en-GB"/>
              </w:rPr>
              <w:t xml:space="preserve"> must make available details of complaints received as required by the CCG.</w:t>
            </w:r>
          </w:p>
          <w:p w:rsidR="009129E2" w:rsidRPr="001674BD" w:rsidRDefault="009129E2" w:rsidP="009129E2">
            <w:pPr>
              <w:autoSpaceDE w:val="0"/>
              <w:autoSpaceDN w:val="0"/>
              <w:adjustRightInd w:val="0"/>
              <w:spacing w:after="0"/>
              <w:rPr>
                <w:rFonts w:ascii="Arial" w:eastAsia="Calibri" w:hAnsi="Arial" w:cs="Arial"/>
                <w:lang w:eastAsia="en-GB"/>
              </w:rPr>
            </w:pPr>
          </w:p>
          <w:p w:rsidR="009129E2" w:rsidRPr="001674BD" w:rsidRDefault="001F5AA6" w:rsidP="009129E2">
            <w:pPr>
              <w:autoSpaceDE w:val="0"/>
              <w:autoSpaceDN w:val="0"/>
              <w:adjustRightInd w:val="0"/>
              <w:spacing w:after="0"/>
              <w:rPr>
                <w:rFonts w:ascii="Arial" w:eastAsia="Calibri" w:hAnsi="Arial" w:cs="Arial"/>
                <w:bCs/>
                <w:lang w:eastAsia="en-GB"/>
              </w:rPr>
            </w:pPr>
            <w:r w:rsidRPr="001674BD">
              <w:rPr>
                <w:rFonts w:ascii="Arial" w:eastAsia="Calibri" w:hAnsi="Arial" w:cs="Arial"/>
                <w:bCs/>
                <w:lang w:eastAsia="en-GB"/>
              </w:rPr>
              <w:t>3.</w:t>
            </w:r>
            <w:r w:rsidR="00B5704E" w:rsidRPr="001674BD">
              <w:rPr>
                <w:rFonts w:ascii="Arial" w:eastAsia="Calibri" w:hAnsi="Arial" w:cs="Arial"/>
                <w:bCs/>
                <w:lang w:eastAsia="en-GB"/>
              </w:rPr>
              <w:t>4.23</w:t>
            </w:r>
            <w:r w:rsidR="009129E2" w:rsidRPr="001674BD">
              <w:rPr>
                <w:rFonts w:ascii="Arial" w:eastAsia="Calibri" w:hAnsi="Arial" w:cs="Arial"/>
                <w:bCs/>
                <w:lang w:eastAsia="en-GB"/>
              </w:rPr>
              <w:t xml:space="preserve"> Disputes</w:t>
            </w:r>
          </w:p>
          <w:p w:rsidR="001F5AA6" w:rsidRPr="001674BD" w:rsidRDefault="001F5AA6" w:rsidP="009129E2">
            <w:pPr>
              <w:autoSpaceDE w:val="0"/>
              <w:autoSpaceDN w:val="0"/>
              <w:adjustRightInd w:val="0"/>
              <w:spacing w:after="0"/>
              <w:rPr>
                <w:rFonts w:ascii="Arial" w:eastAsia="Calibri" w:hAnsi="Arial" w:cs="Arial"/>
                <w:b/>
                <w:bCs/>
                <w:lang w:eastAsia="en-GB"/>
              </w:rPr>
            </w:pPr>
          </w:p>
          <w:p w:rsidR="009129E2" w:rsidRPr="001674BD" w:rsidRDefault="002F7FFC" w:rsidP="001D6EB1">
            <w:pPr>
              <w:pStyle w:val="ListParagraph"/>
              <w:numPr>
                <w:ilvl w:val="0"/>
                <w:numId w:val="43"/>
              </w:numPr>
              <w:autoSpaceDE w:val="0"/>
              <w:autoSpaceDN w:val="0"/>
              <w:adjustRightInd w:val="0"/>
              <w:spacing w:after="0" w:line="240" w:lineRule="auto"/>
              <w:contextualSpacing w:val="0"/>
              <w:rPr>
                <w:rFonts w:ascii="Arial" w:eastAsia="Calibri" w:hAnsi="Arial" w:cs="Arial"/>
              </w:rPr>
            </w:pPr>
            <w:r w:rsidRPr="001674BD">
              <w:rPr>
                <w:rFonts w:ascii="Arial" w:eastAsia="Calibri" w:hAnsi="Arial" w:cs="Arial"/>
              </w:rPr>
              <w:t>Disputes within the P</w:t>
            </w:r>
            <w:r w:rsidR="009129E2" w:rsidRPr="001674BD">
              <w:rPr>
                <w:rFonts w:ascii="Arial" w:eastAsia="Calibri" w:hAnsi="Arial" w:cs="Arial"/>
              </w:rPr>
              <w:t xml:space="preserve">rovider organisation </w:t>
            </w:r>
            <w:r w:rsidRPr="001674BD">
              <w:rPr>
                <w:rFonts w:ascii="Arial" w:eastAsia="Calibri" w:hAnsi="Arial" w:cs="Arial"/>
              </w:rPr>
              <w:t>will be handled by the P</w:t>
            </w:r>
            <w:r w:rsidR="005326A8" w:rsidRPr="001674BD">
              <w:rPr>
                <w:rFonts w:ascii="Arial" w:eastAsia="Calibri" w:hAnsi="Arial" w:cs="Arial"/>
              </w:rPr>
              <w:t>rovider</w:t>
            </w:r>
          </w:p>
          <w:p w:rsidR="009129E2" w:rsidRPr="001674BD" w:rsidRDefault="009129E2" w:rsidP="001D6EB1">
            <w:pPr>
              <w:pStyle w:val="ListParagraph"/>
              <w:numPr>
                <w:ilvl w:val="0"/>
                <w:numId w:val="43"/>
              </w:numPr>
              <w:autoSpaceDE w:val="0"/>
              <w:autoSpaceDN w:val="0"/>
              <w:adjustRightInd w:val="0"/>
              <w:spacing w:after="0" w:line="240" w:lineRule="auto"/>
              <w:contextualSpacing w:val="0"/>
              <w:rPr>
                <w:rFonts w:ascii="Arial" w:eastAsia="Calibri" w:hAnsi="Arial" w:cs="Arial"/>
              </w:rPr>
            </w:pPr>
            <w:r w:rsidRPr="001674BD">
              <w:rPr>
                <w:rFonts w:ascii="Arial" w:eastAsia="Calibri" w:hAnsi="Arial" w:cs="Arial"/>
              </w:rPr>
              <w:t>A dispute resolution procedure may be invoked by either party to the Contract if there is a failure to agree. This may occur either before or after the Contract is agreed. The disputes procedure has two stages: mediation, followed by adjudication if the dispute remains unsettled</w:t>
            </w:r>
          </w:p>
          <w:p w:rsidR="009129E2" w:rsidRPr="001674BD" w:rsidRDefault="009129E2" w:rsidP="001D6EB1">
            <w:pPr>
              <w:pStyle w:val="ListParagraph"/>
              <w:numPr>
                <w:ilvl w:val="0"/>
                <w:numId w:val="43"/>
              </w:numPr>
              <w:autoSpaceDE w:val="0"/>
              <w:autoSpaceDN w:val="0"/>
              <w:adjustRightInd w:val="0"/>
              <w:spacing w:after="0" w:line="240" w:lineRule="auto"/>
              <w:contextualSpacing w:val="0"/>
              <w:rPr>
                <w:rFonts w:ascii="Arial" w:eastAsia="Calibri" w:hAnsi="Arial" w:cs="Arial"/>
              </w:rPr>
            </w:pPr>
            <w:r w:rsidRPr="001674BD">
              <w:rPr>
                <w:rFonts w:ascii="Arial" w:eastAsia="Calibri" w:hAnsi="Arial" w:cs="Arial"/>
              </w:rPr>
              <w:lastRenderedPageBreak/>
              <w:t>Disputes involving NHS Trusts will be mediated by NHS England</w:t>
            </w:r>
          </w:p>
          <w:p w:rsidR="009129E2" w:rsidRPr="001674BD" w:rsidRDefault="009129E2" w:rsidP="001D6EB1">
            <w:pPr>
              <w:pStyle w:val="ListParagraph"/>
              <w:numPr>
                <w:ilvl w:val="0"/>
                <w:numId w:val="43"/>
              </w:numPr>
              <w:autoSpaceDE w:val="0"/>
              <w:autoSpaceDN w:val="0"/>
              <w:adjustRightInd w:val="0"/>
              <w:spacing w:after="0" w:line="240" w:lineRule="auto"/>
              <w:contextualSpacing w:val="0"/>
              <w:rPr>
                <w:rFonts w:ascii="Arial" w:eastAsia="Calibri" w:hAnsi="Arial" w:cs="Arial"/>
              </w:rPr>
            </w:pPr>
            <w:r w:rsidRPr="001674BD">
              <w:rPr>
                <w:rFonts w:ascii="Arial" w:eastAsia="Calibri" w:hAnsi="Arial" w:cs="Arial"/>
              </w:rPr>
              <w:t>At the mediation stage the decision about the solution to the dispute remains with the two pa</w:t>
            </w:r>
            <w:r w:rsidR="002F7FFC" w:rsidRPr="001674BD">
              <w:rPr>
                <w:rFonts w:ascii="Arial" w:eastAsia="Calibri" w:hAnsi="Arial" w:cs="Arial"/>
              </w:rPr>
              <w:t>rties to the Contract (CCG and P</w:t>
            </w:r>
            <w:r w:rsidRPr="001674BD">
              <w:rPr>
                <w:rFonts w:ascii="Arial" w:eastAsia="Calibri" w:hAnsi="Arial" w:cs="Arial"/>
              </w:rPr>
              <w:t>rovider). The two parties will be assisted to come to a resolution through the good offices of the relevant NHS England. In order to invoke the disputes procedure, the two parties concerned must submit to the NHS England a document signed by both parties that describes the precise points over which they disagree. If NHS England is satisfied that the nature of the dispute has been adequately documented, they will invite the parties to describe their own solution to the dispute. The parties will have five working days to provide this documentation, and a further five days to comment on the other party’s solution. At the end of this time the mediators will invite the parties to agree</w:t>
            </w:r>
          </w:p>
          <w:p w:rsidR="009129E2" w:rsidRPr="001674BD" w:rsidRDefault="009129E2" w:rsidP="001D6EB1">
            <w:pPr>
              <w:pStyle w:val="ListParagraph"/>
              <w:numPr>
                <w:ilvl w:val="0"/>
                <w:numId w:val="43"/>
              </w:numPr>
              <w:autoSpaceDE w:val="0"/>
              <w:autoSpaceDN w:val="0"/>
              <w:adjustRightInd w:val="0"/>
              <w:spacing w:after="0" w:line="240" w:lineRule="auto"/>
              <w:contextualSpacing w:val="0"/>
              <w:rPr>
                <w:rFonts w:ascii="Arial" w:eastAsia="Calibri" w:hAnsi="Arial" w:cs="Arial"/>
              </w:rPr>
            </w:pPr>
            <w:r w:rsidRPr="001674BD">
              <w:rPr>
                <w:rFonts w:ascii="Arial" w:eastAsia="Calibri" w:hAnsi="Arial" w:cs="Arial"/>
              </w:rPr>
              <w:t>If a dispute cannot be resolved at the mediation stage, NHS England will adjudicate</w:t>
            </w:r>
          </w:p>
          <w:p w:rsidR="00ED1F39" w:rsidRPr="001674BD" w:rsidRDefault="009129E2" w:rsidP="003616F5">
            <w:pPr>
              <w:pStyle w:val="ListParagraph"/>
              <w:numPr>
                <w:ilvl w:val="0"/>
                <w:numId w:val="43"/>
              </w:numPr>
              <w:autoSpaceDE w:val="0"/>
              <w:autoSpaceDN w:val="0"/>
              <w:adjustRightInd w:val="0"/>
              <w:spacing w:after="0" w:line="240" w:lineRule="auto"/>
              <w:contextualSpacing w:val="0"/>
              <w:rPr>
                <w:rFonts w:ascii="Arial" w:eastAsia="Calibri" w:hAnsi="Arial" w:cs="Arial"/>
              </w:rPr>
            </w:pPr>
            <w:r w:rsidRPr="001674BD">
              <w:rPr>
                <w:rFonts w:ascii="Arial" w:eastAsia="Calibri" w:hAnsi="Arial" w:cs="Arial"/>
              </w:rPr>
              <w:t>The costs of the adjudication will be borne by the unsuccessful party to the dispute</w:t>
            </w:r>
          </w:p>
          <w:p w:rsidR="005326A8" w:rsidRPr="001674BD" w:rsidRDefault="005326A8" w:rsidP="005326A8">
            <w:pPr>
              <w:pStyle w:val="ListParagraph"/>
              <w:autoSpaceDE w:val="0"/>
              <w:autoSpaceDN w:val="0"/>
              <w:adjustRightInd w:val="0"/>
              <w:spacing w:after="0" w:line="240" w:lineRule="auto"/>
              <w:contextualSpacing w:val="0"/>
              <w:rPr>
                <w:rFonts w:ascii="Arial" w:eastAsia="Calibri" w:hAnsi="Arial" w:cs="Arial"/>
              </w:rPr>
            </w:pPr>
          </w:p>
        </w:tc>
      </w:tr>
      <w:tr w:rsidR="00ED1F39" w:rsidRPr="001674BD" w:rsidTr="00ED1F39">
        <w:tc>
          <w:tcPr>
            <w:tcW w:w="8414" w:type="dxa"/>
            <w:tcBorders>
              <w:top w:val="single" w:sz="4" w:space="0" w:color="auto"/>
              <w:left w:val="single" w:sz="4" w:space="0" w:color="auto"/>
              <w:bottom w:val="single" w:sz="4" w:space="0" w:color="auto"/>
              <w:right w:val="single" w:sz="4" w:space="0" w:color="auto"/>
            </w:tcBorders>
            <w:hideMark/>
          </w:tcPr>
          <w:p w:rsidR="00ED1F39" w:rsidRPr="001674BD" w:rsidRDefault="00ED1F39">
            <w:pPr>
              <w:spacing w:after="0"/>
              <w:rPr>
                <w:rFonts w:ascii="Arial" w:hAnsi="Arial" w:cs="Arial"/>
                <w:b/>
                <w:lang w:val="en-US" w:eastAsia="ja-JP"/>
              </w:rPr>
            </w:pPr>
            <w:r w:rsidRPr="001674BD">
              <w:rPr>
                <w:rFonts w:ascii="Arial" w:hAnsi="Arial" w:cs="Arial"/>
                <w:b/>
              </w:rPr>
              <w:lastRenderedPageBreak/>
              <w:t>4.</w:t>
            </w:r>
            <w:r w:rsidRPr="001674BD">
              <w:rPr>
                <w:rFonts w:ascii="Arial" w:hAnsi="Arial" w:cs="Arial"/>
                <w:b/>
              </w:rPr>
              <w:tab/>
              <w:t>Applicable Service Standards</w:t>
            </w:r>
          </w:p>
        </w:tc>
      </w:tr>
      <w:tr w:rsidR="00ED1F39" w:rsidRPr="001674BD" w:rsidTr="00ED1F39">
        <w:tc>
          <w:tcPr>
            <w:tcW w:w="8414" w:type="dxa"/>
            <w:tcBorders>
              <w:top w:val="single" w:sz="4" w:space="0" w:color="auto"/>
              <w:left w:val="single" w:sz="4" w:space="0" w:color="auto"/>
              <w:bottom w:val="single" w:sz="4" w:space="0" w:color="auto"/>
              <w:right w:val="single" w:sz="4" w:space="0" w:color="auto"/>
            </w:tcBorders>
          </w:tcPr>
          <w:p w:rsidR="00B950C6" w:rsidRDefault="00B950C6">
            <w:pPr>
              <w:spacing w:after="0"/>
              <w:rPr>
                <w:rFonts w:ascii="Arial" w:hAnsi="Arial" w:cs="Arial"/>
              </w:rPr>
            </w:pPr>
          </w:p>
          <w:p w:rsidR="00ED1F39" w:rsidRPr="001674BD" w:rsidRDefault="00ED1F39">
            <w:pPr>
              <w:spacing w:after="0"/>
              <w:rPr>
                <w:rFonts w:ascii="Arial" w:hAnsi="Arial" w:cs="Arial"/>
              </w:rPr>
            </w:pPr>
            <w:r w:rsidRPr="001674BD">
              <w:rPr>
                <w:rFonts w:ascii="Arial" w:hAnsi="Arial" w:cs="Arial"/>
              </w:rPr>
              <w:t>4.1</w:t>
            </w:r>
            <w:r w:rsidRPr="001674BD">
              <w:rPr>
                <w:rFonts w:ascii="Arial" w:hAnsi="Arial" w:cs="Arial"/>
              </w:rPr>
              <w:tab/>
              <w:t xml:space="preserve">Applicable national standards </w:t>
            </w:r>
          </w:p>
          <w:p w:rsidR="00ED1F39" w:rsidRPr="001674BD" w:rsidRDefault="00ED1F39">
            <w:pPr>
              <w:spacing w:after="0"/>
              <w:rPr>
                <w:rFonts w:ascii="Arial" w:hAnsi="Arial" w:cs="Arial"/>
              </w:rPr>
            </w:pPr>
          </w:p>
          <w:p w:rsidR="00217AA8" w:rsidRPr="001674BD" w:rsidRDefault="00217AA8">
            <w:pPr>
              <w:spacing w:after="0"/>
              <w:rPr>
                <w:rFonts w:ascii="Arial" w:hAnsi="Arial" w:cs="Arial"/>
              </w:rPr>
            </w:pPr>
            <w:r w:rsidRPr="001674BD">
              <w:rPr>
                <w:rFonts w:ascii="Arial" w:hAnsi="Arial" w:cs="Arial"/>
              </w:rPr>
              <w:t>Treatment will be consistent with the following clinical evidence and best practice:</w:t>
            </w:r>
          </w:p>
          <w:p w:rsidR="00B90273" w:rsidRPr="001674BD" w:rsidRDefault="00B90273">
            <w:pPr>
              <w:spacing w:after="0"/>
              <w:rPr>
                <w:rFonts w:ascii="Arial" w:hAnsi="Arial" w:cs="Arial"/>
              </w:rPr>
            </w:pPr>
          </w:p>
          <w:p w:rsidR="00217AA8" w:rsidRPr="001674BD" w:rsidRDefault="00217AA8" w:rsidP="00E62DC5">
            <w:pPr>
              <w:numPr>
                <w:ilvl w:val="0"/>
                <w:numId w:val="77"/>
              </w:numPr>
              <w:shd w:val="clear" w:color="auto" w:fill="FFFFFF"/>
              <w:spacing w:after="0" w:line="240" w:lineRule="auto"/>
              <w:contextualSpacing/>
              <w:jc w:val="both"/>
              <w:rPr>
                <w:rFonts w:ascii="Arial" w:hAnsi="Arial" w:cs="Arial"/>
              </w:rPr>
            </w:pPr>
            <w:r w:rsidRPr="001674BD">
              <w:rPr>
                <w:rFonts w:ascii="Arial" w:hAnsi="Arial" w:cs="Arial"/>
                <w:lang w:eastAsia="en-GB"/>
              </w:rPr>
              <w:t xml:space="preserve">National Institute of Health and Care Excellence (NICE) clinical guidance, quality standards and technology appraisals </w:t>
            </w:r>
          </w:p>
          <w:p w:rsidR="00217AA8" w:rsidRPr="001674BD" w:rsidRDefault="00217AA8" w:rsidP="00E62DC5">
            <w:pPr>
              <w:numPr>
                <w:ilvl w:val="0"/>
                <w:numId w:val="77"/>
              </w:numPr>
              <w:shd w:val="clear" w:color="auto" w:fill="FFFFFF"/>
              <w:spacing w:after="0" w:line="240" w:lineRule="auto"/>
              <w:contextualSpacing/>
              <w:jc w:val="both"/>
              <w:rPr>
                <w:rFonts w:ascii="Arial" w:hAnsi="Arial" w:cs="Arial"/>
              </w:rPr>
            </w:pPr>
            <w:r w:rsidRPr="001674BD">
              <w:rPr>
                <w:rFonts w:ascii="Arial" w:hAnsi="Arial" w:cs="Arial"/>
                <w:lang w:eastAsia="en-GB"/>
              </w:rPr>
              <w:t xml:space="preserve">Recommendations from the British Society of Haematology (BSH), </w:t>
            </w:r>
            <w:r w:rsidRPr="001674BD">
              <w:rPr>
                <w:rFonts w:ascii="Arial" w:hAnsi="Arial" w:cs="Arial"/>
              </w:rPr>
              <w:t>National Patient Safety Agenda (NPSA), NHS England and the Medicines and Healthcare products Regulatory agency (MHRA)</w:t>
            </w:r>
          </w:p>
          <w:p w:rsidR="00217AA8" w:rsidRPr="001674BD" w:rsidRDefault="00217AA8" w:rsidP="002F62CB">
            <w:pPr>
              <w:shd w:val="clear" w:color="auto" w:fill="FFFFFF"/>
              <w:spacing w:after="0" w:line="240" w:lineRule="auto"/>
              <w:ind w:left="1080"/>
              <w:contextualSpacing/>
              <w:jc w:val="both"/>
              <w:rPr>
                <w:rFonts w:ascii="Arial" w:hAnsi="Arial" w:cs="Arial"/>
                <w:color w:val="00B050"/>
              </w:rPr>
            </w:pPr>
          </w:p>
          <w:p w:rsidR="002F62CB" w:rsidRPr="001674BD" w:rsidRDefault="002F62CB" w:rsidP="002F62CB">
            <w:pPr>
              <w:spacing w:after="0" w:line="240" w:lineRule="auto"/>
              <w:contextualSpacing/>
              <w:rPr>
                <w:rFonts w:ascii="Arial" w:eastAsia="Calibri" w:hAnsi="Arial" w:cs="Arial"/>
              </w:rPr>
            </w:pPr>
            <w:r w:rsidRPr="001674BD">
              <w:rPr>
                <w:rFonts w:ascii="Arial" w:eastAsia="Calibri" w:hAnsi="Arial" w:cs="Arial"/>
              </w:rPr>
              <w:t>Applicable national standards (e.g. NICE)</w:t>
            </w:r>
          </w:p>
          <w:p w:rsidR="00985B96" w:rsidRPr="001674BD" w:rsidRDefault="00985B96" w:rsidP="00985B96">
            <w:pPr>
              <w:shd w:val="clear" w:color="auto" w:fill="FFFFFF"/>
              <w:autoSpaceDE w:val="0"/>
              <w:autoSpaceDN w:val="0"/>
              <w:adjustRightInd w:val="0"/>
              <w:ind w:right="136"/>
              <w:contextualSpacing/>
              <w:jc w:val="both"/>
              <w:rPr>
                <w:rFonts w:ascii="Arial" w:eastAsia="Calibri" w:hAnsi="Arial" w:cs="Arial"/>
              </w:rPr>
            </w:pPr>
          </w:p>
          <w:p w:rsidR="002F62CB" w:rsidRPr="001674BD" w:rsidRDefault="002F62CB" w:rsidP="00B5704E">
            <w:pPr>
              <w:numPr>
                <w:ilvl w:val="0"/>
                <w:numId w:val="47"/>
              </w:numPr>
              <w:shd w:val="clear" w:color="auto" w:fill="FFFFFF"/>
              <w:autoSpaceDE w:val="0"/>
              <w:autoSpaceDN w:val="0"/>
              <w:adjustRightInd w:val="0"/>
              <w:ind w:left="318" w:right="136" w:hanging="142"/>
              <w:contextualSpacing/>
              <w:jc w:val="both"/>
              <w:rPr>
                <w:rFonts w:ascii="Arial" w:eastAsia="Calibri" w:hAnsi="Arial" w:cs="Arial"/>
                <w:bCs/>
                <w:color w:val="000000"/>
              </w:rPr>
            </w:pPr>
            <w:r w:rsidRPr="001674BD">
              <w:rPr>
                <w:rFonts w:ascii="Arial" w:eastAsia="Calibri" w:hAnsi="Arial" w:cs="Arial"/>
                <w:bCs/>
                <w:color w:val="000000"/>
              </w:rPr>
              <w:t>British Committee for Standards in Haematology</w:t>
            </w:r>
          </w:p>
          <w:p w:rsidR="002F62CB" w:rsidRPr="001674BD" w:rsidRDefault="002F62CB" w:rsidP="00B5704E">
            <w:pPr>
              <w:autoSpaceDE w:val="0"/>
              <w:autoSpaceDN w:val="0"/>
              <w:adjustRightInd w:val="0"/>
              <w:ind w:left="318" w:hanging="142"/>
              <w:rPr>
                <w:rFonts w:ascii="Arial" w:eastAsia="Calibri" w:hAnsi="Arial" w:cs="Arial"/>
              </w:rPr>
            </w:pPr>
            <w:r w:rsidRPr="001674BD">
              <w:rPr>
                <w:rFonts w:ascii="Arial" w:eastAsia="Calibri" w:hAnsi="Arial" w:cs="Arial"/>
              </w:rPr>
              <w:t xml:space="preserve">The diagnosis of deep vein thrombosis in symptomatic outpatients and the potential for clinical assessment and D-dimer assays to reduce the need for diagnostic imaging. </w:t>
            </w:r>
          </w:p>
          <w:p w:rsidR="002F62CB" w:rsidRPr="001674BD" w:rsidRDefault="002F62CB" w:rsidP="00B5704E">
            <w:pPr>
              <w:numPr>
                <w:ilvl w:val="0"/>
                <w:numId w:val="47"/>
              </w:numPr>
              <w:autoSpaceDE w:val="0"/>
              <w:autoSpaceDN w:val="0"/>
              <w:adjustRightInd w:val="0"/>
              <w:ind w:left="318" w:hanging="142"/>
              <w:rPr>
                <w:rFonts w:ascii="Arial" w:eastAsia="Calibri" w:hAnsi="Arial" w:cs="Arial"/>
              </w:rPr>
            </w:pPr>
            <w:r w:rsidRPr="001674BD">
              <w:rPr>
                <w:rFonts w:ascii="Arial" w:eastAsia="Calibri" w:hAnsi="Arial" w:cs="Arial"/>
              </w:rPr>
              <w:t>British Journal of Haematology 2006, 136, 26-29</w:t>
            </w:r>
          </w:p>
          <w:p w:rsidR="002F62CB" w:rsidRPr="001674BD" w:rsidRDefault="00674616" w:rsidP="00B5704E">
            <w:pPr>
              <w:autoSpaceDE w:val="0"/>
              <w:autoSpaceDN w:val="0"/>
              <w:adjustRightInd w:val="0"/>
              <w:ind w:left="318" w:hanging="142"/>
              <w:rPr>
                <w:rFonts w:ascii="Arial" w:eastAsia="Calibri" w:hAnsi="Arial" w:cs="Arial"/>
              </w:rPr>
            </w:pPr>
            <w:hyperlink r:id="rId16" w:history="1">
              <w:r w:rsidR="002F62CB" w:rsidRPr="001674BD">
                <w:rPr>
                  <w:rFonts w:ascii="Arial" w:eastAsia="Calibri" w:hAnsi="Arial" w:cs="Arial"/>
                  <w:color w:val="0000FF"/>
                  <w:u w:val="single"/>
                </w:rPr>
                <w:t>http://www.bcshguidelines.com/documents/safety_indicators_oral_anti_coag_bjh_2007.pdf</w:t>
              </w:r>
            </w:hyperlink>
          </w:p>
          <w:p w:rsidR="00B5704E" w:rsidRPr="001674BD" w:rsidRDefault="002F62CB" w:rsidP="00B5704E">
            <w:pPr>
              <w:numPr>
                <w:ilvl w:val="0"/>
                <w:numId w:val="47"/>
              </w:numPr>
              <w:autoSpaceDE w:val="0"/>
              <w:autoSpaceDN w:val="0"/>
              <w:adjustRightInd w:val="0"/>
              <w:ind w:left="318" w:hanging="142"/>
              <w:rPr>
                <w:rFonts w:ascii="Arial" w:eastAsia="Calibri" w:hAnsi="Arial" w:cs="Arial"/>
                <w:color w:val="000000"/>
              </w:rPr>
            </w:pPr>
            <w:r w:rsidRPr="001674BD">
              <w:rPr>
                <w:rFonts w:ascii="Arial" w:eastAsia="Calibri" w:hAnsi="Arial" w:cs="Arial"/>
                <w:color w:val="000000"/>
              </w:rPr>
              <w:t xml:space="preserve">Guidelines on oral anticoagulation with Warfarin-fourth edition </w:t>
            </w:r>
          </w:p>
          <w:p w:rsidR="002F62CB" w:rsidRPr="001674BD" w:rsidRDefault="002F62CB" w:rsidP="00B5704E">
            <w:pPr>
              <w:autoSpaceDE w:val="0"/>
              <w:autoSpaceDN w:val="0"/>
              <w:adjustRightInd w:val="0"/>
              <w:ind w:left="318"/>
              <w:rPr>
                <w:rFonts w:ascii="Arial" w:eastAsia="Calibri" w:hAnsi="Arial" w:cs="Arial"/>
                <w:color w:val="000000"/>
              </w:rPr>
            </w:pPr>
            <w:r w:rsidRPr="001674BD">
              <w:rPr>
                <w:rFonts w:ascii="Arial" w:eastAsia="Calibri" w:hAnsi="Arial" w:cs="Arial"/>
                <w:iCs/>
              </w:rPr>
              <w:t xml:space="preserve">British Journal of Haematology </w:t>
            </w:r>
            <w:r w:rsidRPr="001674BD">
              <w:rPr>
                <w:rFonts w:ascii="Arial" w:eastAsia="Calibri" w:hAnsi="Arial" w:cs="Arial"/>
              </w:rPr>
              <w:t>2011</w:t>
            </w:r>
            <w:r w:rsidR="00B5704E" w:rsidRPr="001674BD">
              <w:rPr>
                <w:rFonts w:ascii="Arial" w:eastAsia="Times New Roman" w:hAnsi="Arial" w:cs="Arial"/>
                <w:color w:val="000000"/>
                <w:lang w:val="en-US"/>
              </w:rPr>
              <w:t xml:space="preserve"> </w:t>
            </w:r>
            <w:hyperlink r:id="rId17" w:history="1">
              <w:r w:rsidRPr="001674BD">
                <w:rPr>
                  <w:rFonts w:ascii="Arial" w:eastAsia="Times New Roman" w:hAnsi="Arial" w:cs="Arial"/>
                  <w:color w:val="0000FF"/>
                  <w:u w:val="single"/>
                  <w:lang w:val="en-US"/>
                </w:rPr>
                <w:t>http://www.bcshguidelines.com/documents/Warfarin_4th_ed.pdf</w:t>
              </w:r>
            </w:hyperlink>
          </w:p>
          <w:p w:rsidR="002F62CB" w:rsidRPr="001674BD" w:rsidRDefault="00985B96" w:rsidP="00B5704E">
            <w:pPr>
              <w:widowControl w:val="0"/>
              <w:autoSpaceDE w:val="0"/>
              <w:autoSpaceDN w:val="0"/>
              <w:adjustRightInd w:val="0"/>
              <w:spacing w:after="0" w:line="240" w:lineRule="auto"/>
              <w:jc w:val="both"/>
              <w:rPr>
                <w:rFonts w:ascii="Arial" w:eastAsia="Times New Roman" w:hAnsi="Arial" w:cs="Arial"/>
                <w:color w:val="000000"/>
                <w:lang w:val="en-US"/>
              </w:rPr>
            </w:pPr>
            <w:r w:rsidRPr="001674BD">
              <w:rPr>
                <w:rFonts w:ascii="Arial" w:eastAsia="Times New Roman" w:hAnsi="Arial" w:cs="Arial"/>
                <w:color w:val="000000"/>
                <w:lang w:val="en-US"/>
              </w:rPr>
              <w:t>i</w:t>
            </w:r>
            <w:r w:rsidR="00B5704E" w:rsidRPr="001674BD">
              <w:rPr>
                <w:rFonts w:ascii="Arial" w:eastAsia="Times New Roman" w:hAnsi="Arial" w:cs="Arial"/>
                <w:color w:val="000000"/>
                <w:lang w:val="en-US"/>
              </w:rPr>
              <w:t xml:space="preserve">v.  </w:t>
            </w:r>
            <w:r w:rsidR="002F62CB" w:rsidRPr="001674BD">
              <w:rPr>
                <w:rFonts w:ascii="Arial" w:eastAsia="Times New Roman" w:hAnsi="Arial" w:cs="Arial"/>
                <w:color w:val="000000"/>
                <w:lang w:val="en-US"/>
              </w:rPr>
              <w:t>BCSH standards on point of care testing to this list</w:t>
            </w:r>
          </w:p>
          <w:p w:rsidR="002F62CB" w:rsidRPr="001674BD" w:rsidRDefault="00B5704E" w:rsidP="00B5704E">
            <w:pPr>
              <w:widowControl w:val="0"/>
              <w:autoSpaceDE w:val="0"/>
              <w:autoSpaceDN w:val="0"/>
              <w:adjustRightInd w:val="0"/>
              <w:spacing w:after="0" w:line="240" w:lineRule="auto"/>
              <w:jc w:val="both"/>
              <w:rPr>
                <w:rFonts w:ascii="Arial" w:eastAsia="Times New Roman" w:hAnsi="Arial" w:cs="Arial"/>
                <w:color w:val="000000"/>
                <w:lang w:val="en-US"/>
              </w:rPr>
            </w:pPr>
            <w:r w:rsidRPr="001674BD">
              <w:rPr>
                <w:rFonts w:ascii="Arial" w:eastAsia="Times New Roman" w:hAnsi="Arial" w:cs="Arial"/>
                <w:color w:val="000000"/>
                <w:lang w:val="en-US"/>
              </w:rPr>
              <w:t xml:space="preserve">      </w:t>
            </w:r>
            <w:r w:rsidR="002F62CB" w:rsidRPr="001674BD">
              <w:rPr>
                <w:rFonts w:ascii="Arial" w:eastAsia="Times New Roman" w:hAnsi="Arial" w:cs="Arial"/>
                <w:color w:val="000000"/>
                <w:lang w:val="en-US"/>
              </w:rPr>
              <w:t>http://onlinelibrary.wiley.com/doi/10.1111/j.1365-2141.2008.07274.x/full</w:t>
            </w:r>
          </w:p>
          <w:p w:rsidR="002F62CB" w:rsidRPr="001674BD" w:rsidRDefault="002F62CB" w:rsidP="00B5704E">
            <w:pPr>
              <w:shd w:val="clear" w:color="auto" w:fill="FFFFFF"/>
              <w:tabs>
                <w:tab w:val="left" w:pos="1348"/>
              </w:tabs>
              <w:autoSpaceDE w:val="0"/>
              <w:autoSpaceDN w:val="0"/>
              <w:adjustRightInd w:val="0"/>
              <w:ind w:left="318" w:right="136" w:hanging="284"/>
              <w:contextualSpacing/>
              <w:jc w:val="both"/>
              <w:rPr>
                <w:rFonts w:ascii="Arial" w:eastAsia="Calibri" w:hAnsi="Arial" w:cs="Arial"/>
              </w:rPr>
            </w:pPr>
          </w:p>
          <w:p w:rsidR="002F62CB" w:rsidRPr="001674BD" w:rsidRDefault="00985B96" w:rsidP="00B5704E">
            <w:pPr>
              <w:shd w:val="clear" w:color="auto" w:fill="FFFFFF"/>
              <w:tabs>
                <w:tab w:val="left" w:pos="1348"/>
              </w:tabs>
              <w:autoSpaceDE w:val="0"/>
              <w:autoSpaceDN w:val="0"/>
              <w:adjustRightInd w:val="0"/>
              <w:ind w:left="34" w:right="136" w:hanging="284"/>
              <w:contextualSpacing/>
              <w:jc w:val="both"/>
              <w:rPr>
                <w:rFonts w:ascii="Arial" w:eastAsia="Calibri" w:hAnsi="Arial" w:cs="Arial"/>
              </w:rPr>
            </w:pPr>
            <w:r w:rsidRPr="001674BD">
              <w:rPr>
                <w:rFonts w:ascii="Arial" w:eastAsia="Calibri" w:hAnsi="Arial" w:cs="Arial"/>
                <w:bCs/>
                <w:color w:val="000000"/>
              </w:rPr>
              <w:t xml:space="preserve">    v</w:t>
            </w:r>
            <w:r w:rsidR="002F62CB" w:rsidRPr="001674BD">
              <w:rPr>
                <w:rFonts w:ascii="Arial" w:eastAsia="Calibri" w:hAnsi="Arial" w:cs="Arial"/>
                <w:bCs/>
                <w:color w:val="000000"/>
              </w:rPr>
              <w:t>. NICE</w:t>
            </w:r>
            <w:r w:rsidR="002F62CB" w:rsidRPr="001674BD">
              <w:rPr>
                <w:rFonts w:ascii="Arial" w:eastAsia="Calibri" w:hAnsi="Arial" w:cs="Arial"/>
                <w:b/>
              </w:rPr>
              <w:t xml:space="preserve"> </w:t>
            </w:r>
            <w:r w:rsidR="002F62CB" w:rsidRPr="001674BD">
              <w:rPr>
                <w:rFonts w:ascii="Arial" w:eastAsia="Calibri" w:hAnsi="Arial" w:cs="Arial"/>
              </w:rPr>
              <w:t xml:space="preserve">Guidance - Management of Atrial Fibrillation. NICE Clinical guideline CG180. </w:t>
            </w:r>
          </w:p>
          <w:p w:rsidR="002F62CB" w:rsidRPr="001674BD" w:rsidRDefault="002F62CB" w:rsidP="00B5704E">
            <w:pPr>
              <w:shd w:val="clear" w:color="auto" w:fill="FFFFFF"/>
              <w:tabs>
                <w:tab w:val="left" w:pos="1348"/>
              </w:tabs>
              <w:autoSpaceDE w:val="0"/>
              <w:autoSpaceDN w:val="0"/>
              <w:adjustRightInd w:val="0"/>
              <w:ind w:left="34" w:right="136" w:hanging="284"/>
              <w:contextualSpacing/>
              <w:jc w:val="both"/>
              <w:rPr>
                <w:rFonts w:ascii="Arial" w:eastAsia="Calibri" w:hAnsi="Arial" w:cs="Arial"/>
              </w:rPr>
            </w:pPr>
            <w:r w:rsidRPr="001674BD">
              <w:rPr>
                <w:rFonts w:ascii="Arial" w:eastAsia="Calibri" w:hAnsi="Arial" w:cs="Arial"/>
              </w:rPr>
              <w:t xml:space="preserve">         </w:t>
            </w:r>
            <w:r w:rsidR="00B5704E" w:rsidRPr="001674BD">
              <w:rPr>
                <w:rFonts w:ascii="Arial" w:eastAsia="Calibri" w:hAnsi="Arial" w:cs="Arial"/>
              </w:rPr>
              <w:t xml:space="preserve">June 2014  </w:t>
            </w:r>
            <w:hyperlink r:id="rId18" w:history="1">
              <w:r w:rsidRPr="001674BD">
                <w:rPr>
                  <w:rFonts w:ascii="Arial" w:eastAsia="Times New Roman" w:hAnsi="Arial" w:cs="Arial"/>
                  <w:bCs/>
                  <w:color w:val="0000FF"/>
                  <w:u w:val="single"/>
                  <w:lang w:val="en-US"/>
                </w:rPr>
                <w:t>http://www.nice.org.uk/nicemedia/live/10982/30052/30052.pdf</w:t>
              </w:r>
            </w:hyperlink>
          </w:p>
          <w:p w:rsidR="002F62CB" w:rsidRPr="001674BD" w:rsidRDefault="002F62CB" w:rsidP="00B5704E">
            <w:pPr>
              <w:widowControl w:val="0"/>
              <w:autoSpaceDE w:val="0"/>
              <w:autoSpaceDN w:val="0"/>
              <w:adjustRightInd w:val="0"/>
              <w:spacing w:after="0" w:line="240" w:lineRule="auto"/>
              <w:ind w:left="318" w:hanging="284"/>
              <w:jc w:val="both"/>
              <w:rPr>
                <w:rFonts w:ascii="Arial" w:eastAsia="Times New Roman" w:hAnsi="Arial" w:cs="Arial"/>
                <w:bCs/>
                <w:color w:val="339966"/>
                <w:lang w:val="en-US"/>
              </w:rPr>
            </w:pPr>
          </w:p>
          <w:p w:rsidR="002F62CB" w:rsidRPr="001674BD" w:rsidRDefault="00985B96" w:rsidP="00B5704E">
            <w:pPr>
              <w:shd w:val="clear" w:color="auto" w:fill="FFFFFF"/>
              <w:tabs>
                <w:tab w:val="left" w:pos="885"/>
              </w:tabs>
              <w:autoSpaceDE w:val="0"/>
              <w:autoSpaceDN w:val="0"/>
              <w:adjustRightInd w:val="0"/>
              <w:ind w:right="136"/>
              <w:contextualSpacing/>
              <w:jc w:val="both"/>
              <w:rPr>
                <w:rFonts w:ascii="Arial" w:eastAsia="Calibri" w:hAnsi="Arial" w:cs="Arial"/>
              </w:rPr>
            </w:pPr>
            <w:r w:rsidRPr="001674BD">
              <w:rPr>
                <w:rFonts w:ascii="Arial" w:eastAsia="Calibri" w:hAnsi="Arial" w:cs="Arial"/>
              </w:rPr>
              <w:t>v</w:t>
            </w:r>
            <w:r w:rsidR="00514CF9" w:rsidRPr="001674BD">
              <w:rPr>
                <w:rFonts w:ascii="Arial" w:eastAsia="Calibri" w:hAnsi="Arial" w:cs="Arial"/>
              </w:rPr>
              <w:t>i</w:t>
            </w:r>
            <w:r w:rsidR="002F62CB" w:rsidRPr="001674BD">
              <w:rPr>
                <w:rFonts w:ascii="Arial" w:eastAsia="Calibri" w:hAnsi="Arial" w:cs="Arial"/>
              </w:rPr>
              <w:t xml:space="preserve">. Venous thromboembolic diseases: The management of venous thromboembolic </w:t>
            </w:r>
          </w:p>
          <w:p w:rsidR="002F62CB" w:rsidRPr="001674BD" w:rsidRDefault="002F62CB" w:rsidP="00B5704E">
            <w:pPr>
              <w:shd w:val="clear" w:color="auto" w:fill="FFFFFF"/>
              <w:tabs>
                <w:tab w:val="left" w:pos="885"/>
              </w:tabs>
              <w:autoSpaceDE w:val="0"/>
              <w:autoSpaceDN w:val="0"/>
              <w:adjustRightInd w:val="0"/>
              <w:ind w:left="318" w:right="136" w:hanging="284"/>
              <w:contextualSpacing/>
              <w:jc w:val="both"/>
              <w:rPr>
                <w:rFonts w:ascii="Arial" w:eastAsia="Calibri" w:hAnsi="Arial" w:cs="Arial"/>
              </w:rPr>
            </w:pPr>
            <w:r w:rsidRPr="001674BD">
              <w:rPr>
                <w:rFonts w:ascii="Arial" w:eastAsia="Calibri" w:hAnsi="Arial" w:cs="Arial"/>
              </w:rPr>
              <w:t xml:space="preserve">    diseases and the role of thrombophilia testing NICE Clinical guideline CG144  June 2012</w:t>
            </w:r>
          </w:p>
          <w:p w:rsidR="002F62CB" w:rsidRPr="001674BD" w:rsidRDefault="00674616" w:rsidP="00B5704E">
            <w:pPr>
              <w:widowControl w:val="0"/>
              <w:autoSpaceDE w:val="0"/>
              <w:autoSpaceDN w:val="0"/>
              <w:adjustRightInd w:val="0"/>
              <w:spacing w:after="0" w:line="240" w:lineRule="auto"/>
              <w:ind w:left="318" w:hanging="284"/>
              <w:jc w:val="both"/>
              <w:rPr>
                <w:rFonts w:ascii="Arial" w:eastAsia="Times New Roman" w:hAnsi="Arial" w:cs="Arial"/>
                <w:color w:val="000000"/>
                <w:lang w:val="en-US"/>
              </w:rPr>
            </w:pPr>
            <w:hyperlink r:id="rId19" w:history="1">
              <w:r w:rsidR="002F62CB" w:rsidRPr="001674BD">
                <w:rPr>
                  <w:rFonts w:ascii="Arial" w:eastAsia="Times New Roman" w:hAnsi="Arial" w:cs="Arial"/>
                  <w:color w:val="0000FF"/>
                  <w:u w:val="single"/>
                  <w:lang w:val="en-US"/>
                </w:rPr>
                <w:t>http://www.nice.org.uk/nicemedia/live/13767/59720/59720.pdf</w:t>
              </w:r>
            </w:hyperlink>
          </w:p>
          <w:p w:rsidR="00514CF9" w:rsidRPr="001674BD" w:rsidRDefault="00514CF9" w:rsidP="00B5704E">
            <w:pPr>
              <w:shd w:val="clear" w:color="auto" w:fill="FFFFFF"/>
              <w:autoSpaceDE w:val="0"/>
              <w:autoSpaceDN w:val="0"/>
              <w:adjustRightInd w:val="0"/>
              <w:ind w:left="318" w:right="136" w:hanging="284"/>
              <w:contextualSpacing/>
              <w:jc w:val="both"/>
              <w:rPr>
                <w:rFonts w:ascii="Arial" w:eastAsia="Times New Roman" w:hAnsi="Arial" w:cs="Arial"/>
                <w:color w:val="000000"/>
                <w:lang w:val="en-US"/>
              </w:rPr>
            </w:pPr>
          </w:p>
          <w:p w:rsidR="002F62CB" w:rsidRPr="001674BD" w:rsidRDefault="00B5704E" w:rsidP="00B5704E">
            <w:pPr>
              <w:shd w:val="clear" w:color="auto" w:fill="FFFFFF"/>
              <w:autoSpaceDE w:val="0"/>
              <w:autoSpaceDN w:val="0"/>
              <w:adjustRightInd w:val="0"/>
              <w:ind w:left="318" w:right="136" w:hanging="284"/>
              <w:contextualSpacing/>
              <w:jc w:val="both"/>
              <w:rPr>
                <w:rFonts w:ascii="Arial" w:eastAsia="Calibri" w:hAnsi="Arial" w:cs="Arial"/>
              </w:rPr>
            </w:pPr>
            <w:r w:rsidRPr="001674BD">
              <w:rPr>
                <w:rFonts w:ascii="Arial" w:eastAsia="Times New Roman" w:hAnsi="Arial" w:cs="Arial"/>
                <w:color w:val="000000"/>
                <w:lang w:val="en-US"/>
              </w:rPr>
              <w:t>v</w:t>
            </w:r>
            <w:r w:rsidR="00514CF9" w:rsidRPr="001674BD">
              <w:rPr>
                <w:rFonts w:ascii="Arial" w:eastAsia="Times New Roman" w:hAnsi="Arial" w:cs="Arial"/>
                <w:color w:val="000000"/>
                <w:lang w:val="en-US"/>
              </w:rPr>
              <w:t xml:space="preserve">ii. </w:t>
            </w:r>
            <w:r w:rsidR="002F62CB" w:rsidRPr="001674BD">
              <w:rPr>
                <w:rFonts w:ascii="Arial" w:eastAsia="Calibri" w:hAnsi="Arial" w:cs="Arial"/>
                <w:bCs/>
                <w:color w:val="000000"/>
              </w:rPr>
              <w:t>National</w:t>
            </w:r>
            <w:r w:rsidR="002F62CB" w:rsidRPr="001674BD">
              <w:rPr>
                <w:rFonts w:ascii="Arial" w:eastAsia="Calibri" w:hAnsi="Arial" w:cs="Arial"/>
              </w:rPr>
              <w:t xml:space="preserve"> Patient Safety Agency</w:t>
            </w:r>
          </w:p>
          <w:p w:rsidR="00B5704E" w:rsidRPr="001674BD" w:rsidRDefault="00B5704E" w:rsidP="00B5704E">
            <w:pPr>
              <w:widowControl w:val="0"/>
              <w:autoSpaceDE w:val="0"/>
              <w:autoSpaceDN w:val="0"/>
              <w:adjustRightInd w:val="0"/>
              <w:spacing w:after="0" w:line="240" w:lineRule="auto"/>
              <w:jc w:val="both"/>
              <w:rPr>
                <w:rFonts w:ascii="Arial" w:eastAsia="Times New Roman" w:hAnsi="Arial" w:cs="Arial"/>
                <w:color w:val="000000"/>
                <w:lang w:val="en-US"/>
              </w:rPr>
            </w:pPr>
          </w:p>
          <w:p w:rsidR="002F62CB" w:rsidRPr="001674BD" w:rsidRDefault="002F62CB" w:rsidP="00B5704E">
            <w:pPr>
              <w:widowControl w:val="0"/>
              <w:autoSpaceDE w:val="0"/>
              <w:autoSpaceDN w:val="0"/>
              <w:adjustRightInd w:val="0"/>
              <w:spacing w:after="0" w:line="240" w:lineRule="auto"/>
              <w:jc w:val="both"/>
              <w:rPr>
                <w:rFonts w:ascii="Arial" w:eastAsia="Times New Roman" w:hAnsi="Arial" w:cs="Arial"/>
                <w:color w:val="000000"/>
                <w:lang w:val="en-US"/>
              </w:rPr>
            </w:pPr>
            <w:r w:rsidRPr="001674BD">
              <w:rPr>
                <w:rFonts w:ascii="Arial" w:eastAsia="Times New Roman" w:hAnsi="Arial" w:cs="Arial"/>
                <w:color w:val="000000"/>
                <w:lang w:val="en-US"/>
              </w:rPr>
              <w:t xml:space="preserve">Actions that can make anticoagulant therapy safer. National Patient Safety Agency Alert no 18. 28 March 2007 </w:t>
            </w:r>
            <w:hyperlink r:id="rId20" w:history="1">
              <w:r w:rsidRPr="001674BD">
                <w:rPr>
                  <w:rFonts w:ascii="Arial" w:eastAsia="Calibri" w:hAnsi="Arial" w:cs="Arial"/>
                  <w:color w:val="0000FF"/>
                  <w:u w:val="single"/>
                </w:rPr>
                <w:t>http://www.nrls.npsa.nhs.uk/resources/?entryid45=59814</w:t>
              </w:r>
            </w:hyperlink>
            <w:r w:rsidRPr="001674BD">
              <w:rPr>
                <w:rFonts w:ascii="Arial" w:eastAsia="Calibri" w:hAnsi="Arial" w:cs="Arial"/>
                <w:color w:val="000000"/>
              </w:rPr>
              <w:t xml:space="preserve">             </w:t>
            </w:r>
          </w:p>
          <w:p w:rsidR="00B5704E" w:rsidRPr="001674BD" w:rsidRDefault="00B5704E">
            <w:pPr>
              <w:spacing w:after="0"/>
              <w:rPr>
                <w:rFonts w:ascii="Arial" w:hAnsi="Arial" w:cs="Arial"/>
              </w:rPr>
            </w:pPr>
          </w:p>
          <w:p w:rsidR="00B5704E" w:rsidRPr="001674BD" w:rsidRDefault="00B5704E">
            <w:pPr>
              <w:spacing w:after="0"/>
              <w:ind w:left="743" w:hanging="743"/>
              <w:rPr>
                <w:rFonts w:ascii="Arial" w:hAnsi="Arial" w:cs="Arial"/>
              </w:rPr>
            </w:pPr>
            <w:r w:rsidRPr="001674BD">
              <w:rPr>
                <w:rFonts w:ascii="Arial" w:hAnsi="Arial" w:cs="Arial"/>
              </w:rPr>
              <w:t xml:space="preserve">4.2 </w:t>
            </w:r>
            <w:r w:rsidR="00ED1F39" w:rsidRPr="001674BD">
              <w:rPr>
                <w:rFonts w:ascii="Arial" w:hAnsi="Arial" w:cs="Arial"/>
              </w:rPr>
              <w:t>Applicable standards set out in Guidance and/or issued by a competent body (eg Ro</w:t>
            </w:r>
            <w:r w:rsidRPr="001674BD">
              <w:rPr>
                <w:rFonts w:ascii="Arial" w:hAnsi="Arial" w:cs="Arial"/>
              </w:rPr>
              <w:t>yal</w:t>
            </w:r>
          </w:p>
          <w:p w:rsidR="00ED1F39" w:rsidRPr="001674BD" w:rsidRDefault="00B5704E">
            <w:pPr>
              <w:spacing w:after="0"/>
              <w:ind w:left="743" w:hanging="743"/>
              <w:rPr>
                <w:rFonts w:ascii="Arial" w:hAnsi="Arial" w:cs="Arial"/>
              </w:rPr>
            </w:pPr>
            <w:r w:rsidRPr="001674BD">
              <w:rPr>
                <w:rFonts w:ascii="Arial" w:hAnsi="Arial" w:cs="Arial"/>
              </w:rPr>
              <w:t xml:space="preserve">     </w:t>
            </w:r>
            <w:r w:rsidR="00ED1F39" w:rsidRPr="001674BD">
              <w:rPr>
                <w:rFonts w:ascii="Arial" w:hAnsi="Arial" w:cs="Arial"/>
              </w:rPr>
              <w:t>Colleges)</w:t>
            </w:r>
          </w:p>
          <w:p w:rsidR="00ED1F39" w:rsidRPr="001674BD" w:rsidRDefault="00ED1F39">
            <w:pPr>
              <w:spacing w:after="0"/>
              <w:ind w:left="743" w:hanging="743"/>
              <w:rPr>
                <w:rFonts w:ascii="Arial" w:hAnsi="Arial" w:cs="Arial"/>
              </w:rPr>
            </w:pPr>
          </w:p>
          <w:p w:rsidR="00ED1F39" w:rsidRPr="001674BD" w:rsidRDefault="00ED1F39" w:rsidP="00E62DC5">
            <w:pPr>
              <w:pStyle w:val="ListParagraph"/>
              <w:numPr>
                <w:ilvl w:val="1"/>
                <w:numId w:val="48"/>
              </w:numPr>
              <w:spacing w:after="0"/>
              <w:rPr>
                <w:rFonts w:ascii="Arial" w:hAnsi="Arial" w:cs="Arial"/>
              </w:rPr>
            </w:pPr>
            <w:r w:rsidRPr="001674BD">
              <w:rPr>
                <w:rFonts w:ascii="Arial" w:hAnsi="Arial" w:cs="Arial"/>
              </w:rPr>
              <w:t>Applicable local standards</w:t>
            </w:r>
          </w:p>
          <w:p w:rsidR="001D6EB1" w:rsidRPr="001674BD" w:rsidRDefault="001D6EB1" w:rsidP="002F62CB">
            <w:pPr>
              <w:shd w:val="clear" w:color="auto" w:fill="FFFFFF"/>
              <w:autoSpaceDE w:val="0"/>
              <w:autoSpaceDN w:val="0"/>
              <w:adjustRightInd w:val="0"/>
              <w:spacing w:after="0" w:line="240" w:lineRule="auto"/>
              <w:ind w:right="136"/>
              <w:contextualSpacing/>
              <w:jc w:val="both"/>
              <w:rPr>
                <w:rFonts w:ascii="Arial" w:hAnsi="Arial" w:cs="Arial"/>
              </w:rPr>
            </w:pPr>
          </w:p>
          <w:p w:rsidR="002F62CB" w:rsidRPr="001674BD" w:rsidRDefault="002F62CB" w:rsidP="002F62CB">
            <w:pPr>
              <w:shd w:val="clear" w:color="auto" w:fill="FFFFFF"/>
              <w:autoSpaceDE w:val="0"/>
              <w:autoSpaceDN w:val="0"/>
              <w:adjustRightInd w:val="0"/>
              <w:spacing w:after="0" w:line="240" w:lineRule="auto"/>
              <w:ind w:right="136"/>
              <w:contextualSpacing/>
              <w:jc w:val="both"/>
              <w:rPr>
                <w:rFonts w:ascii="Arial" w:eastAsia="Calibri" w:hAnsi="Arial" w:cs="Arial"/>
                <w:bCs/>
              </w:rPr>
            </w:pPr>
            <w:r w:rsidRPr="001674BD">
              <w:rPr>
                <w:rFonts w:ascii="Arial" w:eastAsia="Calibri" w:hAnsi="Arial" w:cs="Arial"/>
                <w:bCs/>
              </w:rPr>
              <w:t>The applicable local standards for the service include:</w:t>
            </w:r>
          </w:p>
          <w:p w:rsidR="002F62CB" w:rsidRPr="001674BD" w:rsidRDefault="002F62CB" w:rsidP="002F62CB">
            <w:pPr>
              <w:shd w:val="clear" w:color="auto" w:fill="FFFFFF"/>
              <w:tabs>
                <w:tab w:val="left" w:pos="781"/>
              </w:tabs>
              <w:autoSpaceDE w:val="0"/>
              <w:autoSpaceDN w:val="0"/>
              <w:adjustRightInd w:val="0"/>
              <w:spacing w:after="0" w:line="240" w:lineRule="auto"/>
              <w:ind w:left="1321" w:right="136"/>
              <w:contextualSpacing/>
              <w:jc w:val="both"/>
              <w:rPr>
                <w:rFonts w:ascii="Arial" w:eastAsia="Calibri" w:hAnsi="Arial" w:cs="Arial"/>
                <w:bCs/>
              </w:rPr>
            </w:pPr>
          </w:p>
          <w:p w:rsidR="001D6EB1" w:rsidRPr="001674BD" w:rsidRDefault="002F62CB" w:rsidP="002F62CB">
            <w:pPr>
              <w:pStyle w:val="ListParagraph"/>
              <w:numPr>
                <w:ilvl w:val="0"/>
                <w:numId w:val="81"/>
              </w:numPr>
              <w:shd w:val="clear" w:color="auto" w:fill="FFFFFF"/>
              <w:tabs>
                <w:tab w:val="left" w:pos="781"/>
              </w:tabs>
              <w:autoSpaceDE w:val="0"/>
              <w:autoSpaceDN w:val="0"/>
              <w:adjustRightInd w:val="0"/>
              <w:spacing w:after="0" w:line="240" w:lineRule="auto"/>
              <w:ind w:right="136"/>
              <w:rPr>
                <w:rFonts w:ascii="Arial" w:eastAsia="Calibri" w:hAnsi="Arial" w:cs="Arial"/>
                <w:bCs/>
              </w:rPr>
            </w:pPr>
            <w:r w:rsidRPr="001674BD">
              <w:rPr>
                <w:rFonts w:ascii="Arial" w:eastAsia="Calibri" w:hAnsi="Arial" w:cs="Arial"/>
                <w:bCs/>
              </w:rPr>
              <w:t>South  London Cardiac and Stroke Network recommendations Croydon CCG Medicines Management, Quality and Performance policies</w:t>
            </w:r>
          </w:p>
          <w:p w:rsidR="001D6EB1" w:rsidRPr="001674BD" w:rsidRDefault="001D6EB1" w:rsidP="001D6EB1">
            <w:pPr>
              <w:pStyle w:val="ListParagraph"/>
              <w:numPr>
                <w:ilvl w:val="0"/>
                <w:numId w:val="81"/>
              </w:numPr>
              <w:spacing w:after="0"/>
              <w:rPr>
                <w:rFonts w:ascii="Arial" w:hAnsi="Arial" w:cs="Arial"/>
                <w:color w:val="000000" w:themeColor="text1"/>
              </w:rPr>
            </w:pPr>
            <w:r w:rsidRPr="001674BD">
              <w:rPr>
                <w:rFonts w:ascii="Arial" w:hAnsi="Arial" w:cs="Arial"/>
                <w:color w:val="000000" w:themeColor="text1"/>
              </w:rPr>
              <w:t xml:space="preserve">NHS Croydon CCG Safeguarding Policies  </w:t>
            </w:r>
          </w:p>
          <w:p w:rsidR="001D6EB1" w:rsidRPr="001674BD" w:rsidRDefault="001D6EB1" w:rsidP="001D6EB1">
            <w:pPr>
              <w:pStyle w:val="ListParagraph"/>
              <w:numPr>
                <w:ilvl w:val="0"/>
                <w:numId w:val="81"/>
              </w:numPr>
              <w:spacing w:after="0"/>
              <w:rPr>
                <w:rFonts w:ascii="Arial" w:hAnsi="Arial" w:cs="Arial"/>
                <w:color w:val="000000" w:themeColor="text1"/>
              </w:rPr>
            </w:pPr>
            <w:r w:rsidRPr="001674BD">
              <w:rPr>
                <w:rFonts w:ascii="Arial" w:hAnsi="Arial" w:cs="Arial"/>
                <w:color w:val="000000" w:themeColor="text1"/>
              </w:rPr>
              <w:t xml:space="preserve">NHS Croydon CCG Information Governance Policies  </w:t>
            </w:r>
          </w:p>
          <w:p w:rsidR="001D6EB1" w:rsidRPr="001674BD" w:rsidRDefault="001D6EB1" w:rsidP="00B5704E">
            <w:pPr>
              <w:pStyle w:val="ListParagraph"/>
              <w:numPr>
                <w:ilvl w:val="0"/>
                <w:numId w:val="81"/>
              </w:numPr>
              <w:spacing w:after="0"/>
              <w:rPr>
                <w:rFonts w:ascii="Arial" w:hAnsi="Arial" w:cs="Arial"/>
                <w:color w:val="000000" w:themeColor="text1"/>
              </w:rPr>
            </w:pPr>
            <w:r w:rsidRPr="001674BD">
              <w:rPr>
                <w:rFonts w:ascii="Arial" w:hAnsi="Arial" w:cs="Arial"/>
                <w:color w:val="000000" w:themeColor="text1"/>
              </w:rPr>
              <w:t>NHS Croydon CCG Updated Anticoagulation Policy (when available)</w:t>
            </w:r>
          </w:p>
          <w:p w:rsidR="00B5704E" w:rsidRPr="001674BD" w:rsidRDefault="00B5704E" w:rsidP="00B5704E">
            <w:pPr>
              <w:spacing w:after="0"/>
              <w:ind w:left="360"/>
              <w:rPr>
                <w:rFonts w:ascii="Arial" w:hAnsi="Arial" w:cs="Arial"/>
                <w:color w:val="000000" w:themeColor="text1"/>
              </w:rPr>
            </w:pPr>
          </w:p>
        </w:tc>
      </w:tr>
      <w:tr w:rsidR="00ED1F39" w:rsidRPr="001674BD" w:rsidTr="00ED1F39">
        <w:tc>
          <w:tcPr>
            <w:tcW w:w="8414" w:type="dxa"/>
            <w:tcBorders>
              <w:top w:val="single" w:sz="4" w:space="0" w:color="auto"/>
              <w:left w:val="single" w:sz="4" w:space="0" w:color="auto"/>
              <w:bottom w:val="single" w:sz="4" w:space="0" w:color="auto"/>
              <w:right w:val="single" w:sz="4" w:space="0" w:color="auto"/>
            </w:tcBorders>
            <w:hideMark/>
          </w:tcPr>
          <w:p w:rsidR="00ED1F39" w:rsidRPr="001674BD" w:rsidRDefault="00ED1F39">
            <w:pPr>
              <w:spacing w:after="0"/>
              <w:rPr>
                <w:rFonts w:ascii="Arial" w:hAnsi="Arial" w:cs="Arial"/>
                <w:b/>
                <w:lang w:val="en-US" w:eastAsia="ja-JP"/>
              </w:rPr>
            </w:pPr>
            <w:r w:rsidRPr="001674BD">
              <w:rPr>
                <w:rFonts w:ascii="Arial" w:hAnsi="Arial" w:cs="Arial"/>
                <w:b/>
              </w:rPr>
              <w:lastRenderedPageBreak/>
              <w:t>5.</w:t>
            </w:r>
            <w:r w:rsidRPr="001674BD">
              <w:rPr>
                <w:rFonts w:ascii="Arial" w:hAnsi="Arial" w:cs="Arial"/>
                <w:b/>
              </w:rPr>
              <w:tab/>
              <w:t>Applicable quality requirements and CQUIN goals</w:t>
            </w:r>
          </w:p>
        </w:tc>
      </w:tr>
      <w:tr w:rsidR="00ED1F39" w:rsidRPr="001674BD" w:rsidTr="00ED1F39">
        <w:tc>
          <w:tcPr>
            <w:tcW w:w="8414" w:type="dxa"/>
            <w:tcBorders>
              <w:top w:val="single" w:sz="4" w:space="0" w:color="auto"/>
              <w:left w:val="single" w:sz="4" w:space="0" w:color="auto"/>
              <w:bottom w:val="single" w:sz="4" w:space="0" w:color="auto"/>
              <w:right w:val="single" w:sz="4" w:space="0" w:color="auto"/>
            </w:tcBorders>
          </w:tcPr>
          <w:p w:rsidR="00ED1F39" w:rsidRPr="001674BD" w:rsidRDefault="00ED1F39">
            <w:pPr>
              <w:spacing w:after="0"/>
              <w:rPr>
                <w:rFonts w:ascii="Arial" w:hAnsi="Arial" w:cs="Arial"/>
                <w:lang w:val="en-US"/>
              </w:rPr>
            </w:pPr>
          </w:p>
          <w:p w:rsidR="00514CF9" w:rsidRPr="001674BD" w:rsidRDefault="00ED1F39" w:rsidP="005326A8">
            <w:pPr>
              <w:pStyle w:val="ListParagraph"/>
              <w:numPr>
                <w:ilvl w:val="1"/>
                <w:numId w:val="86"/>
              </w:numPr>
              <w:spacing w:after="0" w:line="240" w:lineRule="auto"/>
              <w:rPr>
                <w:rFonts w:ascii="Arial" w:eastAsia="Calibri" w:hAnsi="Arial" w:cs="Arial"/>
              </w:rPr>
            </w:pPr>
            <w:r w:rsidRPr="001674BD">
              <w:rPr>
                <w:rFonts w:ascii="Arial" w:hAnsi="Arial" w:cs="Arial"/>
                <w:lang w:eastAsia="ja-JP"/>
              </w:rPr>
              <w:t xml:space="preserve">Applicable Quality Requirements </w:t>
            </w:r>
          </w:p>
          <w:p w:rsidR="00514CF9" w:rsidRPr="001674BD" w:rsidRDefault="00514CF9" w:rsidP="00514CF9">
            <w:pPr>
              <w:pStyle w:val="ListParagraph"/>
              <w:spacing w:after="0" w:line="240" w:lineRule="auto"/>
              <w:ind w:left="743"/>
              <w:contextualSpacing w:val="0"/>
              <w:rPr>
                <w:rFonts w:ascii="Arial" w:eastAsia="Calibri" w:hAnsi="Arial" w:cs="Arial"/>
                <w:color w:val="00B050"/>
              </w:rPr>
            </w:pPr>
          </w:p>
          <w:p w:rsidR="00FB575A" w:rsidRPr="001674BD" w:rsidRDefault="00FB575A" w:rsidP="005326A8">
            <w:pPr>
              <w:spacing w:after="0" w:line="240" w:lineRule="auto"/>
              <w:jc w:val="both"/>
              <w:rPr>
                <w:rFonts w:ascii="Arial" w:eastAsia="Calibri" w:hAnsi="Arial" w:cs="Arial"/>
              </w:rPr>
            </w:pPr>
            <w:r w:rsidRPr="001674BD">
              <w:rPr>
                <w:rFonts w:ascii="Arial" w:eastAsia="Times New Roman" w:hAnsi="Arial" w:cs="Arial"/>
                <w:lang w:eastAsia="en-GB"/>
              </w:rPr>
              <w:t xml:space="preserve">Robust data collected via </w:t>
            </w:r>
            <w:r w:rsidR="00514CF9" w:rsidRPr="001674BD">
              <w:rPr>
                <w:rFonts w:ascii="Arial" w:eastAsia="Times New Roman" w:hAnsi="Arial" w:cs="Arial"/>
                <w:lang w:eastAsia="en-GB"/>
              </w:rPr>
              <w:t xml:space="preserve">INR Star </w:t>
            </w:r>
            <w:r w:rsidRPr="001674BD">
              <w:rPr>
                <w:rFonts w:ascii="Arial" w:eastAsia="Times New Roman" w:hAnsi="Arial" w:cs="Arial"/>
                <w:lang w:eastAsia="en-GB"/>
              </w:rPr>
              <w:t xml:space="preserve">and other IT systems </w:t>
            </w:r>
            <w:r w:rsidR="00514CF9" w:rsidRPr="001674BD">
              <w:rPr>
                <w:rFonts w:ascii="Arial" w:eastAsia="Times New Roman" w:hAnsi="Arial" w:cs="Arial"/>
                <w:lang w:eastAsia="en-GB"/>
              </w:rPr>
              <w:t>and reported on a monthly basis to the CCG Contract</w:t>
            </w:r>
            <w:r w:rsidR="00B5704E" w:rsidRPr="001674BD">
              <w:rPr>
                <w:rFonts w:ascii="Arial" w:eastAsia="Times New Roman" w:hAnsi="Arial" w:cs="Arial"/>
                <w:lang w:eastAsia="en-GB"/>
              </w:rPr>
              <w:t xml:space="preserve"> and commissioning</w:t>
            </w:r>
            <w:r w:rsidR="00514CF9" w:rsidRPr="001674BD">
              <w:rPr>
                <w:rFonts w:ascii="Arial" w:eastAsia="Times New Roman" w:hAnsi="Arial" w:cs="Arial"/>
                <w:lang w:eastAsia="en-GB"/>
              </w:rPr>
              <w:t xml:space="preserve"> lead</w:t>
            </w:r>
            <w:r w:rsidRPr="001674BD">
              <w:rPr>
                <w:rFonts w:ascii="Arial" w:eastAsia="Times New Roman" w:hAnsi="Arial" w:cs="Arial"/>
                <w:lang w:eastAsia="en-GB"/>
              </w:rPr>
              <w:t>s.</w:t>
            </w:r>
          </w:p>
          <w:p w:rsidR="005326A8" w:rsidRPr="001674BD" w:rsidRDefault="005326A8" w:rsidP="005326A8">
            <w:pPr>
              <w:spacing w:after="0" w:line="240" w:lineRule="auto"/>
              <w:jc w:val="both"/>
              <w:rPr>
                <w:rFonts w:ascii="Arial" w:eastAsia="Calibri" w:hAnsi="Arial" w:cs="Arial"/>
              </w:rPr>
            </w:pPr>
          </w:p>
          <w:p w:rsidR="00FB575A" w:rsidRPr="001674BD" w:rsidRDefault="002F7FFC" w:rsidP="00FB575A">
            <w:pPr>
              <w:spacing w:after="0" w:line="240" w:lineRule="auto"/>
              <w:jc w:val="both"/>
              <w:rPr>
                <w:rFonts w:ascii="Arial" w:eastAsia="Times New Roman" w:hAnsi="Arial" w:cs="Arial"/>
              </w:rPr>
            </w:pPr>
            <w:r w:rsidRPr="001674BD">
              <w:rPr>
                <w:rFonts w:ascii="Arial" w:eastAsia="Times New Roman" w:hAnsi="Arial" w:cs="Arial"/>
              </w:rPr>
              <w:t>The P</w:t>
            </w:r>
            <w:r w:rsidR="00FB575A" w:rsidRPr="001674BD">
              <w:rPr>
                <w:rFonts w:ascii="Arial" w:eastAsia="Times New Roman" w:hAnsi="Arial" w:cs="Arial"/>
              </w:rPr>
              <w:t xml:space="preserve">rovider and Commissioner will meet formally at Contract Monitoring meetings on a monthly </w:t>
            </w:r>
            <w:r w:rsidR="005326A8" w:rsidRPr="001674BD">
              <w:rPr>
                <w:rFonts w:ascii="Arial" w:eastAsia="Times New Roman" w:hAnsi="Arial" w:cs="Arial"/>
              </w:rPr>
              <w:t xml:space="preserve">or quarterly </w:t>
            </w:r>
            <w:r w:rsidR="00FB575A" w:rsidRPr="001674BD">
              <w:rPr>
                <w:rFonts w:ascii="Arial" w:eastAsia="Times New Roman" w:hAnsi="Arial" w:cs="Arial"/>
              </w:rPr>
              <w:t>basis</w:t>
            </w:r>
            <w:r w:rsidR="005326A8" w:rsidRPr="001674BD">
              <w:rPr>
                <w:rFonts w:ascii="Arial" w:eastAsia="Times New Roman" w:hAnsi="Arial" w:cs="Arial"/>
              </w:rPr>
              <w:t xml:space="preserve"> (TBC)</w:t>
            </w:r>
            <w:r w:rsidR="00FB575A" w:rsidRPr="001674BD">
              <w:rPr>
                <w:rFonts w:ascii="Arial" w:eastAsia="Times New Roman" w:hAnsi="Arial" w:cs="Arial"/>
              </w:rPr>
              <w:t>. Consideration will be made by both parties whether to meet less frequently during the length of the contract. However, it is expected that monthly meetings will take place.</w:t>
            </w:r>
          </w:p>
          <w:p w:rsidR="00FB575A" w:rsidRPr="001674BD" w:rsidRDefault="00FB575A" w:rsidP="00FB575A">
            <w:pPr>
              <w:spacing w:after="0" w:line="240" w:lineRule="auto"/>
              <w:jc w:val="both"/>
              <w:rPr>
                <w:rFonts w:ascii="Arial" w:eastAsia="Times New Roman" w:hAnsi="Arial" w:cs="Arial"/>
              </w:rPr>
            </w:pPr>
          </w:p>
          <w:p w:rsidR="00FB575A" w:rsidRPr="001674BD" w:rsidRDefault="00FB575A" w:rsidP="00FB575A">
            <w:pPr>
              <w:spacing w:after="0" w:line="240" w:lineRule="auto"/>
              <w:jc w:val="both"/>
              <w:rPr>
                <w:rFonts w:ascii="Arial" w:eastAsia="Times New Roman" w:hAnsi="Arial" w:cs="Arial"/>
              </w:rPr>
            </w:pPr>
            <w:r w:rsidRPr="001674BD">
              <w:rPr>
                <w:rFonts w:ascii="Arial" w:eastAsia="Times New Roman" w:hAnsi="Arial" w:cs="Arial"/>
              </w:rPr>
              <w:t>The provision of data relating to the KPIs and their timely submission is viewed as a significant aspect of the contract management. Consequently, the non-supply of KPI data or late submissions will be viewed seriously by commissioners. The Commissioner will confirm to the Provider those breaches that do require further investigation.</w:t>
            </w:r>
          </w:p>
          <w:p w:rsidR="00FB575A" w:rsidRPr="001674BD" w:rsidRDefault="00FB575A" w:rsidP="00FB575A">
            <w:pPr>
              <w:spacing w:after="0" w:line="240" w:lineRule="auto"/>
              <w:jc w:val="both"/>
              <w:rPr>
                <w:rFonts w:ascii="Arial" w:eastAsia="Times New Roman" w:hAnsi="Arial" w:cs="Arial"/>
              </w:rPr>
            </w:pPr>
          </w:p>
          <w:p w:rsidR="00FB575A" w:rsidRPr="001674BD" w:rsidRDefault="00FB575A" w:rsidP="00FB575A">
            <w:pPr>
              <w:spacing w:after="0" w:line="240" w:lineRule="auto"/>
              <w:jc w:val="both"/>
              <w:rPr>
                <w:rFonts w:ascii="Arial" w:eastAsia="Times New Roman" w:hAnsi="Arial" w:cs="Arial"/>
              </w:rPr>
            </w:pPr>
            <w:r w:rsidRPr="001674BD">
              <w:rPr>
                <w:rFonts w:ascii="Arial" w:eastAsia="Times New Roman" w:hAnsi="Arial" w:cs="Arial"/>
              </w:rPr>
              <w:t xml:space="preserve">Both parties will endeavour to resolve KPI breaches through routine contract monitoring and the monthly contract management meetings. In the event that the Commissioner can demonstrate that a deficit in the information supplied or the absence of KPI submissions by the due date for a period of greater than 2 calendar months by the Provider, this will result in further investigation and analysis leading to both parties agreeing priorities, timescales and actions required. </w:t>
            </w:r>
          </w:p>
          <w:p w:rsidR="00FB575A" w:rsidRPr="001674BD" w:rsidRDefault="00FB575A" w:rsidP="00FB575A">
            <w:pPr>
              <w:spacing w:after="0" w:line="240" w:lineRule="auto"/>
              <w:jc w:val="both"/>
              <w:rPr>
                <w:rFonts w:ascii="Arial" w:eastAsia="Times New Roman" w:hAnsi="Arial" w:cs="Arial"/>
              </w:rPr>
            </w:pPr>
          </w:p>
          <w:p w:rsidR="00FB575A" w:rsidRPr="001674BD" w:rsidRDefault="00FB575A" w:rsidP="00FB575A">
            <w:pPr>
              <w:spacing w:after="0" w:line="240" w:lineRule="auto"/>
              <w:jc w:val="both"/>
              <w:rPr>
                <w:rFonts w:ascii="Arial" w:eastAsia="Times New Roman" w:hAnsi="Arial" w:cs="Arial"/>
              </w:rPr>
            </w:pPr>
            <w:r w:rsidRPr="001674BD">
              <w:rPr>
                <w:rFonts w:ascii="Arial" w:eastAsia="Times New Roman" w:hAnsi="Arial" w:cs="Arial"/>
              </w:rPr>
              <w:t>If all reasonable endeavours to resolve matters have failed (in the view of the commissioners) the commissioners will consider applying the terms of, and the escalation processes, contained in the NHS Standard Contract regarding non-compliance.</w:t>
            </w:r>
          </w:p>
          <w:p w:rsidR="00FB575A" w:rsidRPr="001674BD" w:rsidRDefault="00FB575A" w:rsidP="00FB575A">
            <w:pPr>
              <w:spacing w:after="0" w:line="240" w:lineRule="auto"/>
              <w:jc w:val="both"/>
              <w:rPr>
                <w:rFonts w:ascii="Arial" w:eastAsia="Times New Roman" w:hAnsi="Arial" w:cs="Arial"/>
              </w:rPr>
            </w:pPr>
          </w:p>
          <w:p w:rsidR="00FB575A" w:rsidRPr="001674BD" w:rsidRDefault="00FB575A" w:rsidP="00FB575A">
            <w:pPr>
              <w:spacing w:after="0" w:line="240" w:lineRule="auto"/>
              <w:jc w:val="both"/>
              <w:rPr>
                <w:rFonts w:ascii="Arial" w:eastAsia="Times New Roman" w:hAnsi="Arial" w:cs="Arial"/>
              </w:rPr>
            </w:pPr>
            <w:r w:rsidRPr="001674BD">
              <w:rPr>
                <w:rFonts w:ascii="Arial" w:eastAsia="Times New Roman" w:hAnsi="Arial" w:cs="Arial"/>
              </w:rPr>
              <w:t>This sequence of events and processes does not remove or restrict the right of the Commissioner to raise individual queries regarding KPIs or any other aspect of the service provision as defined within the service specification.</w:t>
            </w:r>
          </w:p>
          <w:p w:rsidR="00FB575A" w:rsidRPr="001674BD" w:rsidRDefault="00FB575A" w:rsidP="00FB575A">
            <w:pPr>
              <w:spacing w:after="0" w:line="240" w:lineRule="auto"/>
              <w:jc w:val="both"/>
              <w:rPr>
                <w:rFonts w:ascii="Arial" w:eastAsia="Calibri" w:hAnsi="Arial" w:cs="Arial"/>
                <w:b/>
                <w:color w:val="00B050"/>
              </w:rPr>
            </w:pPr>
          </w:p>
          <w:p w:rsidR="001D6EB1" w:rsidRPr="001674BD" w:rsidRDefault="00FB575A" w:rsidP="00FB575A">
            <w:pPr>
              <w:pStyle w:val="ListParagraph"/>
              <w:numPr>
                <w:ilvl w:val="1"/>
                <w:numId w:val="36"/>
              </w:numPr>
              <w:spacing w:after="0" w:line="240" w:lineRule="auto"/>
              <w:jc w:val="both"/>
              <w:rPr>
                <w:rFonts w:ascii="Arial" w:eastAsia="Calibri" w:hAnsi="Arial" w:cs="Arial"/>
              </w:rPr>
            </w:pPr>
            <w:r w:rsidRPr="001674BD">
              <w:rPr>
                <w:rFonts w:ascii="Arial" w:eastAsia="Calibri" w:hAnsi="Arial" w:cs="Arial"/>
              </w:rPr>
              <w:t>Quality reporting requirements</w:t>
            </w:r>
          </w:p>
          <w:p w:rsidR="00FB575A" w:rsidRPr="001674BD" w:rsidRDefault="00FB575A" w:rsidP="00FB575A">
            <w:pPr>
              <w:spacing w:after="0" w:line="240" w:lineRule="auto"/>
              <w:jc w:val="both"/>
              <w:rPr>
                <w:rFonts w:ascii="Arial" w:eastAsia="Calibri" w:hAnsi="Arial" w:cs="Arial"/>
                <w:b/>
              </w:rPr>
            </w:pPr>
          </w:p>
          <w:p w:rsidR="001D6EB1" w:rsidRPr="001674BD" w:rsidRDefault="00FB575A" w:rsidP="00FB575A">
            <w:pPr>
              <w:spacing w:after="0" w:line="240" w:lineRule="auto"/>
              <w:jc w:val="both"/>
              <w:rPr>
                <w:rFonts w:ascii="Arial" w:eastAsia="Calibri" w:hAnsi="Arial" w:cs="Arial"/>
              </w:rPr>
            </w:pPr>
            <w:r w:rsidRPr="001674BD">
              <w:rPr>
                <w:rFonts w:ascii="Arial" w:eastAsia="Calibri" w:hAnsi="Arial" w:cs="Arial"/>
              </w:rPr>
              <w:lastRenderedPageBreak/>
              <w:t xml:space="preserve">Providers will need to ensure that the following key performance indicators are met and will be asked to report on these monthly for the first 6 months of the contract, </w:t>
            </w:r>
            <w:r w:rsidR="00B950C6">
              <w:rPr>
                <w:rFonts w:ascii="Arial" w:eastAsia="Calibri" w:hAnsi="Arial" w:cs="Arial"/>
              </w:rPr>
              <w:t xml:space="preserve">and then quarterly thereafter. </w:t>
            </w:r>
            <w:r w:rsidR="00F10E76" w:rsidRPr="001674BD">
              <w:rPr>
                <w:rFonts w:ascii="Arial" w:eastAsia="Calibri" w:hAnsi="Arial" w:cs="Arial"/>
              </w:rPr>
              <w:t xml:space="preserve">See Appendix </w:t>
            </w:r>
            <w:r w:rsidR="00D74E08" w:rsidRPr="001674BD">
              <w:rPr>
                <w:rFonts w:ascii="Arial" w:eastAsia="Calibri" w:hAnsi="Arial" w:cs="Arial"/>
              </w:rPr>
              <w:t>2</w:t>
            </w:r>
            <w:r w:rsidR="00F10E76" w:rsidRPr="001674BD">
              <w:rPr>
                <w:rFonts w:ascii="Arial" w:eastAsia="Calibri" w:hAnsi="Arial" w:cs="Arial"/>
              </w:rPr>
              <w:t xml:space="preserve"> for q</w:t>
            </w:r>
            <w:r w:rsidRPr="001674BD">
              <w:rPr>
                <w:rFonts w:ascii="Arial" w:eastAsia="Calibri" w:hAnsi="Arial" w:cs="Arial"/>
              </w:rPr>
              <w:t xml:space="preserve">uality </w:t>
            </w:r>
            <w:r w:rsidR="00F10E76" w:rsidRPr="001674BD">
              <w:rPr>
                <w:rFonts w:ascii="Arial" w:eastAsia="Calibri" w:hAnsi="Arial" w:cs="Arial"/>
              </w:rPr>
              <w:t xml:space="preserve">reporting </w:t>
            </w:r>
            <w:r w:rsidRPr="001674BD">
              <w:rPr>
                <w:rFonts w:ascii="Arial" w:eastAsia="Calibri" w:hAnsi="Arial" w:cs="Arial"/>
              </w:rPr>
              <w:t>requirements.</w:t>
            </w:r>
          </w:p>
          <w:p w:rsidR="00FB575A" w:rsidRPr="001674BD" w:rsidRDefault="00FB575A" w:rsidP="00FB575A">
            <w:pPr>
              <w:spacing w:after="0" w:line="240" w:lineRule="auto"/>
              <w:jc w:val="both"/>
              <w:rPr>
                <w:rFonts w:ascii="Arial" w:eastAsia="Calibri" w:hAnsi="Arial" w:cs="Arial"/>
              </w:rPr>
            </w:pPr>
          </w:p>
          <w:p w:rsidR="0085725C" w:rsidRPr="001674BD" w:rsidRDefault="0085725C" w:rsidP="0085725C">
            <w:pPr>
              <w:pStyle w:val="ListParagraph"/>
              <w:numPr>
                <w:ilvl w:val="1"/>
                <w:numId w:val="36"/>
              </w:numPr>
              <w:spacing w:after="0" w:line="240" w:lineRule="auto"/>
              <w:jc w:val="both"/>
              <w:rPr>
                <w:rFonts w:ascii="Arial" w:eastAsia="Calibri" w:hAnsi="Arial" w:cs="Arial"/>
              </w:rPr>
            </w:pPr>
            <w:r w:rsidRPr="001674BD">
              <w:rPr>
                <w:rFonts w:ascii="Arial" w:eastAsia="Calibri" w:hAnsi="Arial" w:cs="Arial"/>
              </w:rPr>
              <w:t>Information reporting requirements</w:t>
            </w:r>
          </w:p>
          <w:p w:rsidR="0085725C" w:rsidRPr="001674BD" w:rsidRDefault="0085725C" w:rsidP="0085725C">
            <w:pPr>
              <w:spacing w:after="0" w:line="240" w:lineRule="auto"/>
              <w:jc w:val="both"/>
              <w:rPr>
                <w:rFonts w:ascii="Arial" w:eastAsia="Calibri" w:hAnsi="Arial" w:cs="Arial"/>
              </w:rPr>
            </w:pPr>
          </w:p>
          <w:p w:rsidR="0085725C" w:rsidRPr="001674BD" w:rsidRDefault="0085725C" w:rsidP="00FB575A">
            <w:pPr>
              <w:spacing w:after="0" w:line="240" w:lineRule="auto"/>
              <w:jc w:val="both"/>
              <w:rPr>
                <w:rFonts w:ascii="Arial" w:eastAsia="Calibri" w:hAnsi="Arial" w:cs="Arial"/>
              </w:rPr>
            </w:pPr>
            <w:r w:rsidRPr="001674BD">
              <w:rPr>
                <w:rFonts w:ascii="Arial" w:eastAsia="Calibri" w:hAnsi="Arial" w:cs="Arial"/>
              </w:rPr>
              <w:t>See Appendix 3 for information reporting requirements.</w:t>
            </w:r>
          </w:p>
          <w:p w:rsidR="0085725C" w:rsidRPr="001674BD" w:rsidRDefault="0085725C" w:rsidP="00FB575A">
            <w:pPr>
              <w:spacing w:after="0" w:line="240" w:lineRule="auto"/>
              <w:jc w:val="both"/>
              <w:rPr>
                <w:rFonts w:ascii="Arial" w:eastAsia="Calibri" w:hAnsi="Arial" w:cs="Arial"/>
              </w:rPr>
            </w:pPr>
          </w:p>
          <w:p w:rsidR="00ED1F39" w:rsidRPr="001674BD" w:rsidRDefault="0085725C" w:rsidP="0085725C">
            <w:pPr>
              <w:spacing w:after="0" w:line="240" w:lineRule="auto"/>
              <w:rPr>
                <w:rFonts w:ascii="Arial" w:hAnsi="Arial" w:cs="Arial"/>
                <w:lang w:eastAsia="ja-JP"/>
              </w:rPr>
            </w:pPr>
            <w:r w:rsidRPr="001674BD">
              <w:rPr>
                <w:rFonts w:ascii="Arial" w:hAnsi="Arial" w:cs="Arial"/>
                <w:lang w:eastAsia="ja-JP"/>
              </w:rPr>
              <w:t xml:space="preserve">5.4 </w:t>
            </w:r>
            <w:r w:rsidR="00ED1F39" w:rsidRPr="001674BD">
              <w:rPr>
                <w:rFonts w:ascii="Arial" w:hAnsi="Arial" w:cs="Arial"/>
                <w:lang w:eastAsia="ja-JP"/>
              </w:rPr>
              <w:t xml:space="preserve">Applicable CQUIN goals </w:t>
            </w:r>
          </w:p>
          <w:p w:rsidR="00ED1F39" w:rsidRPr="001674BD" w:rsidRDefault="00ED1F39">
            <w:pPr>
              <w:spacing w:after="0"/>
              <w:rPr>
                <w:rFonts w:ascii="Arial" w:hAnsi="Arial" w:cs="Arial"/>
                <w:lang w:eastAsia="ja-JP"/>
              </w:rPr>
            </w:pPr>
          </w:p>
          <w:p w:rsidR="00514CF9" w:rsidRPr="001674BD" w:rsidRDefault="00514CF9" w:rsidP="00B90273">
            <w:pPr>
              <w:spacing w:after="0" w:line="240" w:lineRule="auto"/>
              <w:contextualSpacing/>
              <w:rPr>
                <w:rFonts w:ascii="Arial" w:eastAsia="Calibri" w:hAnsi="Arial" w:cs="Arial"/>
              </w:rPr>
            </w:pPr>
            <w:r w:rsidRPr="001674BD">
              <w:rPr>
                <w:rFonts w:ascii="Arial" w:eastAsia="Calibri" w:hAnsi="Arial" w:cs="Arial"/>
              </w:rPr>
              <w:t xml:space="preserve">To </w:t>
            </w:r>
            <w:r w:rsidR="00B90273" w:rsidRPr="001674BD">
              <w:rPr>
                <w:rFonts w:ascii="Arial" w:eastAsia="Calibri" w:hAnsi="Arial" w:cs="Arial"/>
              </w:rPr>
              <w:t>be agreed with the commissioner</w:t>
            </w:r>
          </w:p>
          <w:p w:rsidR="00336ABB" w:rsidRPr="001674BD" w:rsidRDefault="00336ABB">
            <w:pPr>
              <w:spacing w:after="0"/>
              <w:rPr>
                <w:rFonts w:ascii="Arial" w:hAnsi="Arial" w:cs="Arial"/>
                <w:lang w:val="en-US" w:eastAsia="ja-JP"/>
              </w:rPr>
            </w:pPr>
          </w:p>
        </w:tc>
      </w:tr>
      <w:tr w:rsidR="00ED1F39" w:rsidRPr="001674BD" w:rsidTr="00ED1F39">
        <w:tc>
          <w:tcPr>
            <w:tcW w:w="8414" w:type="dxa"/>
            <w:tcBorders>
              <w:top w:val="single" w:sz="4" w:space="0" w:color="auto"/>
              <w:left w:val="single" w:sz="4" w:space="0" w:color="auto"/>
              <w:bottom w:val="single" w:sz="4" w:space="0" w:color="auto"/>
              <w:right w:val="single" w:sz="4" w:space="0" w:color="auto"/>
            </w:tcBorders>
            <w:hideMark/>
          </w:tcPr>
          <w:p w:rsidR="00ED1F39" w:rsidRPr="001674BD" w:rsidRDefault="00ED1F39">
            <w:pPr>
              <w:spacing w:after="0"/>
              <w:rPr>
                <w:rFonts w:ascii="Arial" w:hAnsi="Arial" w:cs="Arial"/>
                <w:b/>
                <w:lang w:val="en-US" w:eastAsia="ja-JP"/>
              </w:rPr>
            </w:pPr>
            <w:r w:rsidRPr="001674BD">
              <w:rPr>
                <w:rFonts w:ascii="Arial" w:hAnsi="Arial" w:cs="Arial"/>
                <w:b/>
              </w:rPr>
              <w:lastRenderedPageBreak/>
              <w:t>6.</w:t>
            </w:r>
            <w:r w:rsidRPr="001674BD">
              <w:rPr>
                <w:rFonts w:ascii="Arial" w:hAnsi="Arial" w:cs="Arial"/>
                <w:b/>
              </w:rPr>
              <w:tab/>
              <w:t>Location of Provider Premises</w:t>
            </w:r>
          </w:p>
        </w:tc>
      </w:tr>
      <w:tr w:rsidR="00ED1F39" w:rsidRPr="001674BD" w:rsidTr="00ED1F39">
        <w:tc>
          <w:tcPr>
            <w:tcW w:w="8414" w:type="dxa"/>
            <w:tcBorders>
              <w:top w:val="single" w:sz="4" w:space="0" w:color="auto"/>
              <w:left w:val="single" w:sz="4" w:space="0" w:color="auto"/>
              <w:bottom w:val="single" w:sz="4" w:space="0" w:color="auto"/>
              <w:right w:val="single" w:sz="4" w:space="0" w:color="auto"/>
            </w:tcBorders>
          </w:tcPr>
          <w:p w:rsidR="00B5704E" w:rsidRDefault="00ED1F39">
            <w:pPr>
              <w:spacing w:after="0"/>
              <w:rPr>
                <w:rFonts w:ascii="Arial" w:hAnsi="Arial" w:cs="Arial"/>
              </w:rPr>
            </w:pPr>
            <w:r w:rsidRPr="001674BD">
              <w:rPr>
                <w:rFonts w:ascii="Arial" w:hAnsi="Arial" w:cs="Arial"/>
              </w:rPr>
              <w:t>The Provider’s Premises are located at:</w:t>
            </w:r>
            <w:r w:rsidR="00E62DC5" w:rsidRPr="001674BD">
              <w:rPr>
                <w:rFonts w:ascii="Arial" w:hAnsi="Arial" w:cs="Arial"/>
              </w:rPr>
              <w:t xml:space="preserve"> TBC</w:t>
            </w:r>
          </w:p>
          <w:p w:rsidR="00B950C6" w:rsidRPr="001674BD" w:rsidRDefault="00B950C6">
            <w:pPr>
              <w:spacing w:after="0"/>
              <w:rPr>
                <w:rFonts w:ascii="Arial" w:hAnsi="Arial" w:cs="Arial"/>
              </w:rPr>
            </w:pPr>
          </w:p>
        </w:tc>
      </w:tr>
      <w:tr w:rsidR="00ED1F39" w:rsidRPr="001674BD" w:rsidTr="00ED1F39">
        <w:tc>
          <w:tcPr>
            <w:tcW w:w="8414" w:type="dxa"/>
            <w:tcBorders>
              <w:top w:val="single" w:sz="4" w:space="0" w:color="auto"/>
              <w:left w:val="single" w:sz="4" w:space="0" w:color="auto"/>
              <w:bottom w:val="single" w:sz="4" w:space="0" w:color="auto"/>
              <w:right w:val="single" w:sz="4" w:space="0" w:color="auto"/>
            </w:tcBorders>
            <w:hideMark/>
          </w:tcPr>
          <w:p w:rsidR="00ED1F39" w:rsidRPr="001674BD" w:rsidRDefault="00ED1F39">
            <w:pPr>
              <w:spacing w:after="0"/>
              <w:rPr>
                <w:rFonts w:ascii="Arial" w:hAnsi="Arial" w:cs="Arial"/>
                <w:b/>
                <w:lang w:val="en-US" w:eastAsia="ja-JP"/>
              </w:rPr>
            </w:pPr>
            <w:r w:rsidRPr="001674BD">
              <w:rPr>
                <w:rFonts w:ascii="Arial" w:hAnsi="Arial" w:cs="Arial"/>
                <w:b/>
              </w:rPr>
              <w:t>7.</w:t>
            </w:r>
            <w:r w:rsidRPr="001674BD">
              <w:rPr>
                <w:rFonts w:ascii="Arial" w:hAnsi="Arial" w:cs="Arial"/>
                <w:b/>
              </w:rPr>
              <w:tab/>
              <w:t>Individual Service User Placement</w:t>
            </w:r>
          </w:p>
        </w:tc>
      </w:tr>
      <w:tr w:rsidR="00ED1F39" w:rsidRPr="001674BD" w:rsidTr="00ED1F39">
        <w:tc>
          <w:tcPr>
            <w:tcW w:w="8414" w:type="dxa"/>
            <w:tcBorders>
              <w:top w:val="single" w:sz="4" w:space="0" w:color="auto"/>
              <w:left w:val="single" w:sz="4" w:space="0" w:color="auto"/>
              <w:bottom w:val="single" w:sz="4" w:space="0" w:color="auto"/>
              <w:right w:val="single" w:sz="4" w:space="0" w:color="auto"/>
            </w:tcBorders>
          </w:tcPr>
          <w:p w:rsidR="00ED1F39" w:rsidRPr="001674BD" w:rsidRDefault="00ED1F39">
            <w:pPr>
              <w:spacing w:after="0"/>
              <w:rPr>
                <w:rFonts w:ascii="Arial" w:hAnsi="Arial" w:cs="Arial"/>
                <w:lang w:val="en-US" w:eastAsia="ja-JP"/>
              </w:rPr>
            </w:pPr>
          </w:p>
        </w:tc>
      </w:tr>
    </w:tbl>
    <w:p w:rsidR="00ED1F39" w:rsidRPr="001674BD" w:rsidRDefault="00ED1F39" w:rsidP="00ED1F39">
      <w:pPr>
        <w:rPr>
          <w:rFonts w:ascii="Arial" w:hAnsi="Arial" w:cs="Arial"/>
          <w:lang w:val="en-US" w:eastAsia="ja-JP"/>
        </w:rPr>
      </w:pPr>
    </w:p>
    <w:p w:rsidR="00336ABB" w:rsidRPr="001674BD" w:rsidRDefault="00336ABB" w:rsidP="00ED1F39">
      <w:pPr>
        <w:rPr>
          <w:rFonts w:ascii="Arial" w:hAnsi="Arial" w:cs="Arial"/>
          <w:lang w:val="en-US" w:eastAsia="ja-JP"/>
        </w:rPr>
      </w:pPr>
    </w:p>
    <w:p w:rsidR="00E62DC5" w:rsidRPr="001674BD" w:rsidRDefault="00E62DC5" w:rsidP="00ED1F39">
      <w:pPr>
        <w:rPr>
          <w:rFonts w:ascii="Arial" w:hAnsi="Arial" w:cs="Arial"/>
          <w:lang w:val="en-US" w:eastAsia="ja-JP"/>
        </w:rPr>
      </w:pPr>
    </w:p>
    <w:p w:rsidR="00E62DC5" w:rsidRPr="001674BD" w:rsidRDefault="00E62DC5" w:rsidP="00ED1F39">
      <w:pPr>
        <w:rPr>
          <w:rFonts w:ascii="Arial" w:hAnsi="Arial" w:cs="Arial"/>
          <w:lang w:val="en-US" w:eastAsia="ja-JP"/>
        </w:rPr>
      </w:pPr>
    </w:p>
    <w:p w:rsidR="00E62DC5" w:rsidRPr="001674BD" w:rsidRDefault="00E62DC5" w:rsidP="00ED1F39">
      <w:pPr>
        <w:rPr>
          <w:rFonts w:ascii="Arial" w:hAnsi="Arial" w:cs="Arial"/>
          <w:lang w:val="en-US" w:eastAsia="ja-JP"/>
        </w:rPr>
      </w:pPr>
    </w:p>
    <w:p w:rsidR="00E62DC5" w:rsidRPr="001674BD" w:rsidRDefault="00E62DC5" w:rsidP="00ED1F39">
      <w:pPr>
        <w:rPr>
          <w:rFonts w:ascii="Arial" w:hAnsi="Arial" w:cs="Arial"/>
          <w:lang w:val="en-US" w:eastAsia="ja-JP"/>
        </w:rPr>
      </w:pPr>
    </w:p>
    <w:p w:rsidR="002F7FFC" w:rsidRPr="001674BD" w:rsidRDefault="002F7FFC" w:rsidP="00ED1F39">
      <w:pPr>
        <w:rPr>
          <w:rFonts w:ascii="Arial" w:hAnsi="Arial" w:cs="Arial"/>
          <w:lang w:val="en-US" w:eastAsia="ja-JP"/>
        </w:rPr>
      </w:pPr>
    </w:p>
    <w:p w:rsidR="002F7FFC" w:rsidRPr="001674BD" w:rsidRDefault="002F7FFC" w:rsidP="00ED1F39">
      <w:pPr>
        <w:rPr>
          <w:rFonts w:ascii="Arial" w:hAnsi="Arial" w:cs="Arial"/>
          <w:lang w:val="en-US" w:eastAsia="ja-JP"/>
        </w:rPr>
      </w:pPr>
    </w:p>
    <w:p w:rsidR="002F7FFC" w:rsidRDefault="002F7FFC" w:rsidP="00ED1F39">
      <w:pPr>
        <w:rPr>
          <w:rFonts w:ascii="Arial" w:hAnsi="Arial" w:cs="Arial"/>
          <w:sz w:val="20"/>
          <w:szCs w:val="20"/>
          <w:lang w:val="en-US" w:eastAsia="ja-JP"/>
        </w:rPr>
      </w:pPr>
    </w:p>
    <w:p w:rsidR="002F7FFC" w:rsidRDefault="002F7FFC" w:rsidP="00ED1F39">
      <w:pPr>
        <w:rPr>
          <w:rFonts w:ascii="Arial" w:hAnsi="Arial" w:cs="Arial"/>
          <w:sz w:val="20"/>
          <w:szCs w:val="20"/>
          <w:lang w:val="en-US" w:eastAsia="ja-JP"/>
        </w:rPr>
      </w:pPr>
    </w:p>
    <w:p w:rsidR="002F7FFC" w:rsidRDefault="002F7FFC" w:rsidP="00ED1F39">
      <w:pPr>
        <w:rPr>
          <w:rFonts w:ascii="Arial" w:hAnsi="Arial" w:cs="Arial"/>
          <w:sz w:val="20"/>
          <w:szCs w:val="20"/>
          <w:lang w:val="en-US" w:eastAsia="ja-JP"/>
        </w:rPr>
      </w:pPr>
    </w:p>
    <w:p w:rsidR="002F7FFC" w:rsidRDefault="002F7FFC" w:rsidP="00ED1F39">
      <w:pPr>
        <w:rPr>
          <w:rFonts w:ascii="Arial" w:hAnsi="Arial" w:cs="Arial"/>
          <w:sz w:val="20"/>
          <w:szCs w:val="20"/>
          <w:lang w:val="en-US" w:eastAsia="ja-JP"/>
        </w:rPr>
      </w:pPr>
    </w:p>
    <w:p w:rsidR="002F7FFC" w:rsidRDefault="002F7FFC" w:rsidP="00ED1F39">
      <w:pPr>
        <w:rPr>
          <w:rFonts w:ascii="Arial" w:hAnsi="Arial" w:cs="Arial"/>
          <w:sz w:val="20"/>
          <w:szCs w:val="20"/>
          <w:lang w:val="en-US" w:eastAsia="ja-JP"/>
        </w:rPr>
      </w:pPr>
    </w:p>
    <w:p w:rsidR="002F7FFC" w:rsidRDefault="002F7FFC" w:rsidP="00ED1F39">
      <w:pPr>
        <w:rPr>
          <w:rFonts w:ascii="Arial" w:hAnsi="Arial" w:cs="Arial"/>
          <w:sz w:val="20"/>
          <w:szCs w:val="20"/>
          <w:lang w:val="en-US" w:eastAsia="ja-JP"/>
        </w:rPr>
      </w:pPr>
    </w:p>
    <w:p w:rsidR="0086785E" w:rsidRDefault="0086785E" w:rsidP="00495042">
      <w:pPr>
        <w:autoSpaceDE w:val="0"/>
        <w:autoSpaceDN w:val="0"/>
        <w:adjustRightInd w:val="0"/>
        <w:spacing w:after="0" w:line="240" w:lineRule="auto"/>
        <w:contextualSpacing/>
        <w:jc w:val="both"/>
        <w:rPr>
          <w:rFonts w:ascii="Arial" w:hAnsi="Arial" w:cs="Arial"/>
          <w:sz w:val="20"/>
          <w:szCs w:val="20"/>
          <w:lang w:val="en-US" w:eastAsia="ja-JP"/>
        </w:rPr>
      </w:pPr>
    </w:p>
    <w:p w:rsidR="004D3182" w:rsidRDefault="004D3182" w:rsidP="00495042">
      <w:pPr>
        <w:autoSpaceDE w:val="0"/>
        <w:autoSpaceDN w:val="0"/>
        <w:adjustRightInd w:val="0"/>
        <w:spacing w:after="0" w:line="240" w:lineRule="auto"/>
        <w:contextualSpacing/>
        <w:jc w:val="both"/>
        <w:rPr>
          <w:rFonts w:ascii="Arial" w:hAnsi="Arial" w:cs="Arial"/>
          <w:sz w:val="20"/>
          <w:szCs w:val="20"/>
          <w:lang w:val="en-US" w:eastAsia="ja-JP"/>
        </w:rPr>
      </w:pPr>
    </w:p>
    <w:p w:rsidR="004D3182" w:rsidRDefault="004D3182" w:rsidP="00495042">
      <w:pPr>
        <w:autoSpaceDE w:val="0"/>
        <w:autoSpaceDN w:val="0"/>
        <w:adjustRightInd w:val="0"/>
        <w:spacing w:after="0" w:line="240" w:lineRule="auto"/>
        <w:contextualSpacing/>
        <w:jc w:val="both"/>
        <w:rPr>
          <w:rFonts w:ascii="Arial" w:hAnsi="Arial" w:cs="Arial"/>
          <w:sz w:val="20"/>
          <w:szCs w:val="20"/>
          <w:lang w:val="en-US" w:eastAsia="ja-JP"/>
        </w:rPr>
      </w:pPr>
    </w:p>
    <w:p w:rsidR="004D3182" w:rsidRDefault="004D3182" w:rsidP="00495042">
      <w:pPr>
        <w:autoSpaceDE w:val="0"/>
        <w:autoSpaceDN w:val="0"/>
        <w:adjustRightInd w:val="0"/>
        <w:spacing w:after="0" w:line="240" w:lineRule="auto"/>
        <w:contextualSpacing/>
        <w:jc w:val="both"/>
        <w:rPr>
          <w:rFonts w:ascii="Arial" w:hAnsi="Arial" w:cs="Arial"/>
          <w:sz w:val="20"/>
          <w:szCs w:val="20"/>
          <w:lang w:val="en-US" w:eastAsia="ja-JP"/>
        </w:rPr>
      </w:pPr>
    </w:p>
    <w:p w:rsidR="004D3182" w:rsidRDefault="004D3182" w:rsidP="00495042">
      <w:pPr>
        <w:autoSpaceDE w:val="0"/>
        <w:autoSpaceDN w:val="0"/>
        <w:adjustRightInd w:val="0"/>
        <w:spacing w:after="0" w:line="240" w:lineRule="auto"/>
        <w:contextualSpacing/>
        <w:jc w:val="both"/>
        <w:rPr>
          <w:rFonts w:ascii="Arial" w:hAnsi="Arial" w:cs="Arial"/>
          <w:sz w:val="20"/>
          <w:szCs w:val="20"/>
          <w:lang w:val="en-US" w:eastAsia="ja-JP"/>
        </w:rPr>
      </w:pPr>
    </w:p>
    <w:p w:rsidR="004D3182" w:rsidRDefault="004D3182" w:rsidP="00495042">
      <w:pPr>
        <w:autoSpaceDE w:val="0"/>
        <w:autoSpaceDN w:val="0"/>
        <w:adjustRightInd w:val="0"/>
        <w:spacing w:after="0" w:line="240" w:lineRule="auto"/>
        <w:contextualSpacing/>
        <w:jc w:val="both"/>
        <w:rPr>
          <w:rFonts w:ascii="Arial" w:hAnsi="Arial" w:cs="Arial"/>
          <w:sz w:val="20"/>
          <w:szCs w:val="20"/>
          <w:lang w:val="en-US" w:eastAsia="ja-JP"/>
        </w:rPr>
      </w:pPr>
    </w:p>
    <w:p w:rsidR="004D3182" w:rsidRDefault="004D3182" w:rsidP="00495042">
      <w:pPr>
        <w:autoSpaceDE w:val="0"/>
        <w:autoSpaceDN w:val="0"/>
        <w:adjustRightInd w:val="0"/>
        <w:spacing w:after="0" w:line="240" w:lineRule="auto"/>
        <w:contextualSpacing/>
        <w:jc w:val="both"/>
        <w:rPr>
          <w:rFonts w:ascii="Arial" w:hAnsi="Arial" w:cs="Arial"/>
          <w:sz w:val="20"/>
          <w:szCs w:val="20"/>
          <w:lang w:val="en-US" w:eastAsia="ja-JP"/>
        </w:rPr>
      </w:pPr>
    </w:p>
    <w:p w:rsidR="004D3182" w:rsidRDefault="004D3182" w:rsidP="00495042">
      <w:pPr>
        <w:autoSpaceDE w:val="0"/>
        <w:autoSpaceDN w:val="0"/>
        <w:adjustRightInd w:val="0"/>
        <w:spacing w:after="0" w:line="240" w:lineRule="auto"/>
        <w:contextualSpacing/>
        <w:jc w:val="both"/>
        <w:rPr>
          <w:rFonts w:ascii="Arial" w:hAnsi="Arial" w:cs="Arial"/>
          <w:sz w:val="20"/>
          <w:szCs w:val="20"/>
          <w:lang w:val="en-US" w:eastAsia="ja-JP"/>
        </w:rPr>
      </w:pPr>
    </w:p>
    <w:p w:rsidR="00495042" w:rsidRDefault="00495042" w:rsidP="00495042">
      <w:pPr>
        <w:autoSpaceDE w:val="0"/>
        <w:autoSpaceDN w:val="0"/>
        <w:adjustRightInd w:val="0"/>
        <w:spacing w:after="0" w:line="240" w:lineRule="auto"/>
        <w:contextualSpacing/>
        <w:jc w:val="both"/>
        <w:rPr>
          <w:rFonts w:ascii="Arial" w:hAnsi="Arial" w:cs="Arial"/>
          <w:sz w:val="20"/>
          <w:szCs w:val="20"/>
          <w:lang w:val="en-US" w:eastAsia="ja-JP"/>
        </w:rPr>
      </w:pPr>
    </w:p>
    <w:p w:rsidR="0084038A" w:rsidRPr="00FB575A" w:rsidRDefault="0084038A" w:rsidP="00495042">
      <w:pPr>
        <w:autoSpaceDE w:val="0"/>
        <w:autoSpaceDN w:val="0"/>
        <w:adjustRightInd w:val="0"/>
        <w:spacing w:after="0" w:line="240" w:lineRule="auto"/>
        <w:contextualSpacing/>
        <w:jc w:val="both"/>
        <w:rPr>
          <w:rFonts w:ascii="Arial" w:hAnsi="Arial" w:cs="Arial"/>
          <w:sz w:val="20"/>
          <w:szCs w:val="20"/>
        </w:rPr>
      </w:pPr>
    </w:p>
    <w:p w:rsidR="00495042" w:rsidRPr="004D3182" w:rsidRDefault="00495042" w:rsidP="00495042">
      <w:pPr>
        <w:keepNext/>
        <w:keepLines/>
        <w:spacing w:after="0" w:line="240" w:lineRule="auto"/>
        <w:contextualSpacing/>
        <w:outlineLvl w:val="0"/>
        <w:rPr>
          <w:rFonts w:ascii="Arial" w:eastAsiaTheme="majorEastAsia" w:hAnsi="Arial" w:cs="Arial"/>
          <w:b/>
          <w:bCs/>
          <w:lang w:eastAsia="en-GB"/>
        </w:rPr>
      </w:pPr>
      <w:bookmarkStart w:id="3" w:name="_Toc485218521"/>
      <w:r w:rsidRPr="004D3182">
        <w:rPr>
          <w:rFonts w:ascii="Arial" w:eastAsiaTheme="majorEastAsia" w:hAnsi="Arial" w:cs="Arial"/>
          <w:b/>
          <w:bCs/>
          <w:lang w:eastAsia="en-GB"/>
        </w:rPr>
        <w:lastRenderedPageBreak/>
        <w:t>Appendix 1: Croydon’s population</w:t>
      </w:r>
      <w:bookmarkEnd w:id="3"/>
    </w:p>
    <w:p w:rsidR="00495042" w:rsidRPr="004D3182" w:rsidRDefault="00495042" w:rsidP="00495042">
      <w:pPr>
        <w:autoSpaceDE w:val="0"/>
        <w:autoSpaceDN w:val="0"/>
        <w:adjustRightInd w:val="0"/>
        <w:spacing w:after="0" w:line="240" w:lineRule="auto"/>
        <w:contextualSpacing/>
        <w:jc w:val="both"/>
        <w:rPr>
          <w:rFonts w:ascii="Arial" w:hAnsi="Arial" w:cs="Arial"/>
          <w:highlight w:val="yellow"/>
        </w:rPr>
      </w:pPr>
    </w:p>
    <w:p w:rsidR="00495042" w:rsidRPr="004D3182" w:rsidRDefault="00FB575A" w:rsidP="00495042">
      <w:pPr>
        <w:keepNext/>
        <w:keepLines/>
        <w:spacing w:after="0" w:line="240" w:lineRule="auto"/>
        <w:contextualSpacing/>
        <w:outlineLvl w:val="1"/>
        <w:rPr>
          <w:rFonts w:ascii="Arial" w:eastAsiaTheme="majorEastAsia" w:hAnsi="Arial" w:cs="Arial"/>
          <w:bCs/>
          <w:lang w:eastAsia="en-GB"/>
        </w:rPr>
      </w:pPr>
      <w:bookmarkStart w:id="4" w:name="_Toc483911508"/>
      <w:bookmarkStart w:id="5" w:name="_Toc485218522"/>
      <w:r w:rsidRPr="004D3182">
        <w:rPr>
          <w:rFonts w:ascii="Arial" w:eastAsiaTheme="majorEastAsia" w:hAnsi="Arial" w:cs="Arial"/>
          <w:bCs/>
          <w:lang w:eastAsia="en-GB"/>
        </w:rPr>
        <w:t>1.1</w:t>
      </w:r>
      <w:r w:rsidR="00495042" w:rsidRPr="004D3182">
        <w:rPr>
          <w:rFonts w:ascii="Arial" w:eastAsiaTheme="majorEastAsia" w:hAnsi="Arial" w:cs="Arial"/>
          <w:bCs/>
          <w:lang w:eastAsia="en-GB"/>
        </w:rPr>
        <w:t xml:space="preserve"> Population</w:t>
      </w:r>
      <w:bookmarkEnd w:id="4"/>
      <w:bookmarkEnd w:id="5"/>
    </w:p>
    <w:p w:rsidR="00495042" w:rsidRPr="004D3182" w:rsidRDefault="00495042" w:rsidP="00495042">
      <w:pPr>
        <w:shd w:val="clear" w:color="auto" w:fill="FFFFFF"/>
        <w:spacing w:after="0" w:line="240" w:lineRule="auto"/>
        <w:contextualSpacing/>
        <w:jc w:val="both"/>
        <w:rPr>
          <w:rFonts w:ascii="Arial" w:hAnsi="Arial" w:cs="Arial"/>
          <w:highlight w:val="magenta"/>
          <w:lang w:eastAsia="en-GB"/>
        </w:rPr>
      </w:pPr>
    </w:p>
    <w:p w:rsidR="00495042" w:rsidRPr="004D3182" w:rsidRDefault="00495042" w:rsidP="00495042">
      <w:pPr>
        <w:shd w:val="clear" w:color="auto" w:fill="FFFFFF"/>
        <w:spacing w:after="0" w:line="240" w:lineRule="auto"/>
        <w:contextualSpacing/>
        <w:jc w:val="both"/>
        <w:rPr>
          <w:rFonts w:ascii="Arial" w:hAnsi="Arial" w:cs="Arial"/>
          <w:lang w:eastAsia="en-GB"/>
        </w:rPr>
      </w:pPr>
      <w:r w:rsidRPr="004D3182">
        <w:rPr>
          <w:rFonts w:ascii="Arial" w:hAnsi="Arial" w:cs="Arial"/>
          <w:lang w:eastAsia="en-GB"/>
        </w:rPr>
        <w:t>Data indicates that On 1 April 2015, 404,488 patients were registered with Croydon GPs.. The registered population is projected to grow in all networks in future years. East Croydon is projected to have the highest population growth in the next 10 years (14.9%), followed by Purley (10.3%).</w:t>
      </w:r>
    </w:p>
    <w:p w:rsidR="00FB575A" w:rsidRPr="004D3182" w:rsidRDefault="00FB575A" w:rsidP="00495042">
      <w:pPr>
        <w:keepNext/>
        <w:keepLines/>
        <w:spacing w:after="0" w:line="240" w:lineRule="auto"/>
        <w:contextualSpacing/>
        <w:outlineLvl w:val="2"/>
        <w:rPr>
          <w:rFonts w:ascii="Arial" w:hAnsi="Arial" w:cs="Arial"/>
        </w:rPr>
      </w:pPr>
      <w:bookmarkStart w:id="6" w:name="_Toc483911509"/>
      <w:bookmarkStart w:id="7" w:name="_Toc485218523"/>
    </w:p>
    <w:p w:rsidR="00495042" w:rsidRPr="004D3182" w:rsidRDefault="00495042" w:rsidP="00B5704E">
      <w:pPr>
        <w:pStyle w:val="ListParagraph"/>
        <w:keepNext/>
        <w:keepLines/>
        <w:numPr>
          <w:ilvl w:val="1"/>
          <w:numId w:val="84"/>
        </w:numPr>
        <w:spacing w:after="0" w:line="240" w:lineRule="auto"/>
        <w:outlineLvl w:val="2"/>
        <w:rPr>
          <w:rFonts w:ascii="Arial" w:eastAsiaTheme="majorEastAsia" w:hAnsi="Arial" w:cs="Arial"/>
          <w:bCs/>
        </w:rPr>
      </w:pPr>
      <w:r w:rsidRPr="004D3182">
        <w:rPr>
          <w:rFonts w:ascii="Arial" w:eastAsiaTheme="majorEastAsia" w:hAnsi="Arial" w:cs="Arial"/>
          <w:bCs/>
        </w:rPr>
        <w:t>Age and Gender</w:t>
      </w:r>
      <w:bookmarkEnd w:id="6"/>
      <w:bookmarkEnd w:id="7"/>
      <w:r w:rsidRPr="004D3182">
        <w:rPr>
          <w:rFonts w:ascii="Arial" w:eastAsiaTheme="majorEastAsia" w:hAnsi="Arial" w:cs="Arial"/>
          <w:bCs/>
        </w:rPr>
        <w:t xml:space="preserve"> </w:t>
      </w:r>
    </w:p>
    <w:p w:rsidR="00FB575A" w:rsidRPr="004D3182" w:rsidRDefault="00FB575A" w:rsidP="00FB575A">
      <w:pPr>
        <w:pStyle w:val="ListParagraph"/>
        <w:keepNext/>
        <w:keepLines/>
        <w:spacing w:after="0" w:line="240" w:lineRule="auto"/>
        <w:ind w:left="360"/>
        <w:outlineLvl w:val="2"/>
        <w:rPr>
          <w:rFonts w:ascii="Arial" w:eastAsiaTheme="majorEastAsia" w:hAnsi="Arial" w:cs="Arial"/>
          <w:b/>
          <w:bCs/>
        </w:rPr>
      </w:pPr>
    </w:p>
    <w:p w:rsidR="00495042" w:rsidRPr="004D3182" w:rsidRDefault="00495042" w:rsidP="00495042">
      <w:pPr>
        <w:shd w:val="clear" w:color="auto" w:fill="FFFFFF"/>
        <w:spacing w:after="0" w:line="240" w:lineRule="auto"/>
        <w:contextualSpacing/>
        <w:jc w:val="both"/>
        <w:rPr>
          <w:rFonts w:ascii="Arial" w:hAnsi="Arial" w:cs="Arial"/>
          <w:lang w:eastAsia="en-GB"/>
        </w:rPr>
      </w:pPr>
      <w:r w:rsidRPr="004D3182">
        <w:rPr>
          <w:rFonts w:ascii="Arial" w:hAnsi="Arial" w:cs="Arial"/>
          <w:lang w:eastAsia="en-GB"/>
        </w:rPr>
        <w:t xml:space="preserve">Nationally the population is ageing as life expectancy increases and the baby boomer generation approaches older age. Compared to other areas, however, Croydon has a relatively young population. The present high birth rate and effects of migration are expected to result in growth in some of the younger as well as older age groups in coming years. </w:t>
      </w:r>
    </w:p>
    <w:p w:rsidR="00495042" w:rsidRPr="004D3182" w:rsidRDefault="00495042" w:rsidP="00495042">
      <w:pPr>
        <w:shd w:val="clear" w:color="auto" w:fill="FFFFFF"/>
        <w:spacing w:after="0" w:line="240" w:lineRule="auto"/>
        <w:contextualSpacing/>
        <w:jc w:val="both"/>
        <w:rPr>
          <w:rFonts w:ascii="Arial" w:hAnsi="Arial" w:cs="Arial"/>
          <w:lang w:eastAsia="en-GB"/>
        </w:rPr>
      </w:pPr>
    </w:p>
    <w:tbl>
      <w:tblPr>
        <w:tblW w:w="8914" w:type="dxa"/>
        <w:tblLook w:val="04A0" w:firstRow="1" w:lastRow="0" w:firstColumn="1" w:lastColumn="0" w:noHBand="0" w:noVBand="1"/>
      </w:tblPr>
      <w:tblGrid>
        <w:gridCol w:w="1486"/>
        <w:gridCol w:w="356"/>
        <w:gridCol w:w="393"/>
        <w:gridCol w:w="802"/>
        <w:gridCol w:w="802"/>
        <w:gridCol w:w="802"/>
        <w:gridCol w:w="802"/>
        <w:gridCol w:w="802"/>
        <w:gridCol w:w="802"/>
        <w:gridCol w:w="909"/>
        <w:gridCol w:w="643"/>
        <w:gridCol w:w="643"/>
      </w:tblGrid>
      <w:tr w:rsidR="00495042" w:rsidRPr="004D3182" w:rsidTr="00DA5BC4">
        <w:trPr>
          <w:trHeight w:val="137"/>
        </w:trPr>
        <w:tc>
          <w:tcPr>
            <w:tcW w:w="7502" w:type="dxa"/>
            <w:gridSpan w:val="10"/>
            <w:tcBorders>
              <w:top w:val="nil"/>
              <w:left w:val="nil"/>
              <w:bottom w:val="nil"/>
              <w:right w:val="nil"/>
            </w:tcBorders>
            <w:shd w:val="clear" w:color="000000" w:fill="FFFFFF"/>
            <w:noWrap/>
            <w:vAlign w:val="bottom"/>
            <w:hideMark/>
          </w:tcPr>
          <w:p w:rsidR="00495042" w:rsidRPr="004D3182" w:rsidRDefault="00495042" w:rsidP="00FB575A">
            <w:pPr>
              <w:pStyle w:val="ListParagraph"/>
              <w:numPr>
                <w:ilvl w:val="3"/>
                <w:numId w:val="82"/>
              </w:numPr>
              <w:spacing w:after="0" w:line="240" w:lineRule="auto"/>
              <w:rPr>
                <w:rFonts w:ascii="Arial" w:eastAsia="Times New Roman" w:hAnsi="Arial" w:cs="Arial"/>
                <w:lang w:eastAsia="en-GB"/>
              </w:rPr>
            </w:pPr>
            <w:r w:rsidRPr="004D3182">
              <w:rPr>
                <w:rFonts w:ascii="Arial" w:eastAsia="Times New Roman" w:hAnsi="Arial" w:cs="Arial"/>
                <w:bCs/>
                <w:lang w:eastAsia="en-GB"/>
              </w:rPr>
              <w:t>Number of registered patients by age group</w:t>
            </w:r>
            <w:r w:rsidRPr="004D3182">
              <w:rPr>
                <w:rFonts w:ascii="Arial" w:eastAsia="Times New Roman" w:hAnsi="Arial" w:cs="Arial"/>
                <w:lang w:eastAsia="en-GB"/>
              </w:rPr>
              <w:t>  </w:t>
            </w:r>
          </w:p>
          <w:p w:rsidR="00FB575A" w:rsidRPr="004D3182" w:rsidRDefault="00FB575A" w:rsidP="00FB575A">
            <w:pPr>
              <w:pStyle w:val="ListParagraph"/>
              <w:spacing w:after="0" w:line="240" w:lineRule="auto"/>
              <w:rPr>
                <w:rFonts w:ascii="Arial" w:eastAsia="Times New Roman" w:hAnsi="Arial" w:cs="Arial"/>
                <w:bCs/>
                <w:lang w:eastAsia="en-GB"/>
              </w:rPr>
            </w:pPr>
          </w:p>
        </w:tc>
        <w:tc>
          <w:tcPr>
            <w:tcW w:w="706" w:type="dxa"/>
            <w:tcBorders>
              <w:top w:val="nil"/>
              <w:left w:val="nil"/>
              <w:bottom w:val="nil"/>
              <w:right w:val="nil"/>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 </w:t>
            </w:r>
          </w:p>
        </w:tc>
        <w:tc>
          <w:tcPr>
            <w:tcW w:w="706" w:type="dxa"/>
            <w:tcBorders>
              <w:top w:val="nil"/>
              <w:left w:val="nil"/>
              <w:bottom w:val="nil"/>
              <w:right w:val="nil"/>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 </w:t>
            </w:r>
          </w:p>
        </w:tc>
      </w:tr>
      <w:tr w:rsidR="00495042" w:rsidRPr="004D3182" w:rsidTr="00DA5BC4">
        <w:trPr>
          <w:gridAfter w:val="2"/>
          <w:wAfter w:w="1412" w:type="dxa"/>
          <w:trHeight w:val="91"/>
        </w:trPr>
        <w:tc>
          <w:tcPr>
            <w:tcW w:w="2471" w:type="dxa"/>
            <w:gridSpan w:val="3"/>
            <w:tcBorders>
              <w:top w:val="nil"/>
              <w:left w:val="dashed" w:sz="4" w:space="0" w:color="808080"/>
              <w:bottom w:val="single" w:sz="8" w:space="0" w:color="808080"/>
              <w:right w:val="dashed"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b/>
                <w:bCs/>
                <w:lang w:eastAsia="en-GB"/>
              </w:rPr>
            </w:pPr>
            <w:r w:rsidRPr="004D3182">
              <w:rPr>
                <w:rFonts w:ascii="Arial" w:eastAsia="Times New Roman" w:hAnsi="Arial" w:cs="Arial"/>
                <w:b/>
                <w:bCs/>
                <w:lang w:eastAsia="en-GB"/>
              </w:rPr>
              <w:t>Age</w:t>
            </w:r>
          </w:p>
        </w:tc>
        <w:tc>
          <w:tcPr>
            <w:tcW w:w="706" w:type="dxa"/>
            <w:tcBorders>
              <w:top w:val="nil"/>
              <w:left w:val="nil"/>
              <w:bottom w:val="single" w:sz="8" w:space="0" w:color="808080"/>
              <w:right w:val="dashed" w:sz="4" w:space="0" w:color="808080"/>
            </w:tcBorders>
            <w:shd w:val="clear" w:color="000000" w:fill="FFFFFF"/>
            <w:noWrap/>
            <w:hideMark/>
          </w:tcPr>
          <w:p w:rsidR="00495042" w:rsidRPr="004D3182" w:rsidRDefault="00495042" w:rsidP="00495042">
            <w:pPr>
              <w:spacing w:after="0" w:line="240" w:lineRule="auto"/>
              <w:contextualSpacing/>
              <w:jc w:val="center"/>
              <w:rPr>
                <w:rFonts w:ascii="Arial" w:eastAsia="Times New Roman" w:hAnsi="Arial" w:cs="Arial"/>
                <w:b/>
                <w:bCs/>
                <w:lang w:eastAsia="en-GB"/>
              </w:rPr>
            </w:pPr>
            <w:r w:rsidRPr="004D3182">
              <w:rPr>
                <w:rFonts w:ascii="Arial" w:eastAsia="Times New Roman" w:hAnsi="Arial" w:cs="Arial"/>
                <w:b/>
                <w:bCs/>
                <w:lang w:eastAsia="en-GB"/>
              </w:rPr>
              <w:t>MDY</w:t>
            </w:r>
          </w:p>
        </w:tc>
        <w:tc>
          <w:tcPr>
            <w:tcW w:w="706" w:type="dxa"/>
            <w:tcBorders>
              <w:top w:val="nil"/>
              <w:left w:val="nil"/>
              <w:bottom w:val="single" w:sz="8" w:space="0" w:color="808080"/>
              <w:right w:val="dashed" w:sz="4" w:space="0" w:color="808080"/>
            </w:tcBorders>
            <w:shd w:val="clear" w:color="000000" w:fill="FFFFFF"/>
            <w:noWrap/>
            <w:hideMark/>
          </w:tcPr>
          <w:p w:rsidR="00495042" w:rsidRPr="004D3182" w:rsidRDefault="00495042" w:rsidP="00495042">
            <w:pPr>
              <w:spacing w:after="0" w:line="240" w:lineRule="auto"/>
              <w:contextualSpacing/>
              <w:jc w:val="center"/>
              <w:rPr>
                <w:rFonts w:ascii="Arial" w:eastAsia="Times New Roman" w:hAnsi="Arial" w:cs="Arial"/>
                <w:b/>
                <w:bCs/>
                <w:lang w:eastAsia="en-GB"/>
              </w:rPr>
            </w:pPr>
            <w:r w:rsidRPr="004D3182">
              <w:rPr>
                <w:rFonts w:ascii="Arial" w:eastAsia="Times New Roman" w:hAnsi="Arial" w:cs="Arial"/>
                <w:b/>
                <w:bCs/>
                <w:lang w:eastAsia="en-GB"/>
              </w:rPr>
              <w:t>TNH</w:t>
            </w:r>
          </w:p>
        </w:tc>
        <w:tc>
          <w:tcPr>
            <w:tcW w:w="706" w:type="dxa"/>
            <w:tcBorders>
              <w:top w:val="nil"/>
              <w:left w:val="nil"/>
              <w:bottom w:val="single" w:sz="8" w:space="0" w:color="808080"/>
              <w:right w:val="dashed" w:sz="4" w:space="0" w:color="808080"/>
            </w:tcBorders>
            <w:shd w:val="clear" w:color="000000" w:fill="FFFFFF"/>
            <w:noWrap/>
            <w:hideMark/>
          </w:tcPr>
          <w:p w:rsidR="00495042" w:rsidRPr="004D3182" w:rsidRDefault="00495042" w:rsidP="00495042">
            <w:pPr>
              <w:spacing w:after="0" w:line="240" w:lineRule="auto"/>
              <w:contextualSpacing/>
              <w:jc w:val="center"/>
              <w:rPr>
                <w:rFonts w:ascii="Arial" w:eastAsia="Times New Roman" w:hAnsi="Arial" w:cs="Arial"/>
                <w:b/>
                <w:bCs/>
                <w:lang w:eastAsia="en-GB"/>
              </w:rPr>
            </w:pPr>
            <w:r w:rsidRPr="004D3182">
              <w:rPr>
                <w:rFonts w:ascii="Arial" w:eastAsia="Times New Roman" w:hAnsi="Arial" w:cs="Arial"/>
                <w:b/>
                <w:bCs/>
                <w:lang w:eastAsia="en-GB"/>
              </w:rPr>
              <w:t>WSS</w:t>
            </w:r>
          </w:p>
        </w:tc>
        <w:tc>
          <w:tcPr>
            <w:tcW w:w="706" w:type="dxa"/>
            <w:tcBorders>
              <w:top w:val="nil"/>
              <w:left w:val="nil"/>
              <w:bottom w:val="single" w:sz="8" w:space="0" w:color="808080"/>
              <w:right w:val="dashed" w:sz="4" w:space="0" w:color="808080"/>
            </w:tcBorders>
            <w:shd w:val="clear" w:color="000000" w:fill="FFFFFF"/>
            <w:noWrap/>
            <w:hideMark/>
          </w:tcPr>
          <w:p w:rsidR="00495042" w:rsidRPr="004D3182" w:rsidRDefault="00495042" w:rsidP="00495042">
            <w:pPr>
              <w:spacing w:after="0" w:line="240" w:lineRule="auto"/>
              <w:contextualSpacing/>
              <w:jc w:val="center"/>
              <w:rPr>
                <w:rFonts w:ascii="Arial" w:eastAsia="Times New Roman" w:hAnsi="Arial" w:cs="Arial"/>
                <w:b/>
                <w:bCs/>
                <w:lang w:eastAsia="en-GB"/>
              </w:rPr>
            </w:pPr>
            <w:r w:rsidRPr="004D3182">
              <w:rPr>
                <w:rFonts w:ascii="Arial" w:eastAsia="Times New Roman" w:hAnsi="Arial" w:cs="Arial"/>
                <w:b/>
                <w:bCs/>
                <w:lang w:eastAsia="en-GB"/>
              </w:rPr>
              <w:t>NAS</w:t>
            </w:r>
          </w:p>
        </w:tc>
        <w:tc>
          <w:tcPr>
            <w:tcW w:w="706" w:type="dxa"/>
            <w:tcBorders>
              <w:top w:val="nil"/>
              <w:left w:val="nil"/>
              <w:bottom w:val="single" w:sz="8" w:space="0" w:color="808080"/>
              <w:right w:val="dashed" w:sz="4" w:space="0" w:color="808080"/>
            </w:tcBorders>
            <w:shd w:val="clear" w:color="000000" w:fill="FFFFFF"/>
            <w:noWrap/>
            <w:hideMark/>
          </w:tcPr>
          <w:p w:rsidR="00495042" w:rsidRPr="004D3182" w:rsidRDefault="00495042" w:rsidP="00495042">
            <w:pPr>
              <w:spacing w:after="0" w:line="240" w:lineRule="auto"/>
              <w:contextualSpacing/>
              <w:jc w:val="center"/>
              <w:rPr>
                <w:rFonts w:ascii="Arial" w:eastAsia="Times New Roman" w:hAnsi="Arial" w:cs="Arial"/>
                <w:b/>
                <w:bCs/>
                <w:lang w:eastAsia="en-GB"/>
              </w:rPr>
            </w:pPr>
            <w:r w:rsidRPr="004D3182">
              <w:rPr>
                <w:rFonts w:ascii="Arial" w:eastAsia="Times New Roman" w:hAnsi="Arial" w:cs="Arial"/>
                <w:b/>
                <w:bCs/>
                <w:lang w:eastAsia="en-GB"/>
              </w:rPr>
              <w:t>PRY</w:t>
            </w:r>
          </w:p>
        </w:tc>
        <w:tc>
          <w:tcPr>
            <w:tcW w:w="706" w:type="dxa"/>
            <w:tcBorders>
              <w:top w:val="nil"/>
              <w:left w:val="nil"/>
              <w:bottom w:val="single" w:sz="8" w:space="0" w:color="808080"/>
              <w:right w:val="dashed" w:sz="4" w:space="0" w:color="808080"/>
            </w:tcBorders>
            <w:shd w:val="clear" w:color="000000" w:fill="FFFFFF"/>
            <w:noWrap/>
            <w:hideMark/>
          </w:tcPr>
          <w:p w:rsidR="00495042" w:rsidRPr="004D3182" w:rsidRDefault="00495042" w:rsidP="00495042">
            <w:pPr>
              <w:spacing w:after="0" w:line="240" w:lineRule="auto"/>
              <w:contextualSpacing/>
              <w:jc w:val="center"/>
              <w:rPr>
                <w:rFonts w:ascii="Arial" w:eastAsia="Times New Roman" w:hAnsi="Arial" w:cs="Arial"/>
                <w:b/>
                <w:bCs/>
                <w:lang w:eastAsia="en-GB"/>
              </w:rPr>
            </w:pPr>
            <w:r w:rsidRPr="004D3182">
              <w:rPr>
                <w:rFonts w:ascii="Arial" w:eastAsia="Times New Roman" w:hAnsi="Arial" w:cs="Arial"/>
                <w:b/>
                <w:bCs/>
                <w:lang w:eastAsia="en-GB"/>
              </w:rPr>
              <w:t>ECR</w:t>
            </w:r>
          </w:p>
        </w:tc>
        <w:tc>
          <w:tcPr>
            <w:tcW w:w="795" w:type="dxa"/>
            <w:tcBorders>
              <w:top w:val="nil"/>
              <w:left w:val="nil"/>
              <w:bottom w:val="single" w:sz="8" w:space="0" w:color="808080"/>
              <w:right w:val="dashed" w:sz="4" w:space="0" w:color="808080"/>
            </w:tcBorders>
            <w:shd w:val="clear" w:color="000000" w:fill="FFFFFF"/>
            <w:noWrap/>
            <w:hideMark/>
          </w:tcPr>
          <w:p w:rsidR="00495042" w:rsidRPr="004D3182" w:rsidRDefault="00495042" w:rsidP="00495042">
            <w:pPr>
              <w:spacing w:after="0" w:line="240" w:lineRule="auto"/>
              <w:contextualSpacing/>
              <w:jc w:val="center"/>
              <w:rPr>
                <w:rFonts w:ascii="Arial" w:eastAsia="Times New Roman" w:hAnsi="Arial" w:cs="Arial"/>
                <w:b/>
                <w:bCs/>
                <w:lang w:eastAsia="en-GB"/>
              </w:rPr>
            </w:pPr>
            <w:r w:rsidRPr="004D3182">
              <w:rPr>
                <w:rFonts w:ascii="Arial" w:eastAsia="Times New Roman" w:hAnsi="Arial" w:cs="Arial"/>
                <w:b/>
                <w:bCs/>
                <w:lang w:eastAsia="en-GB"/>
              </w:rPr>
              <w:t>Cro</w:t>
            </w:r>
          </w:p>
        </w:tc>
      </w:tr>
      <w:tr w:rsidR="00495042" w:rsidRPr="004D3182" w:rsidTr="00DA5BC4">
        <w:trPr>
          <w:gridAfter w:val="2"/>
          <w:wAfter w:w="1412" w:type="dxa"/>
          <w:trHeight w:val="255"/>
        </w:trPr>
        <w:tc>
          <w:tcPr>
            <w:tcW w:w="2052" w:type="dxa"/>
            <w:gridSpan w:val="2"/>
            <w:tcBorders>
              <w:top w:val="single" w:sz="8" w:space="0" w:color="808080"/>
              <w:left w:val="single" w:sz="4" w:space="0" w:color="808080"/>
              <w:bottom w:val="single" w:sz="4" w:space="0" w:color="808080"/>
              <w:right w:val="nil"/>
            </w:tcBorders>
            <w:shd w:val="clear" w:color="000000" w:fill="FFFFFF"/>
            <w:noWrap/>
            <w:vAlign w:val="bottom"/>
            <w:hideMark/>
          </w:tcPr>
          <w:p w:rsidR="00495042" w:rsidRPr="004D3182" w:rsidRDefault="00495042" w:rsidP="00495042">
            <w:pPr>
              <w:spacing w:after="0" w:line="240" w:lineRule="auto"/>
              <w:contextualSpacing/>
              <w:rPr>
                <w:rFonts w:ascii="Arial" w:eastAsia="Times New Roman" w:hAnsi="Arial" w:cs="Arial"/>
                <w:b/>
                <w:bCs/>
                <w:lang w:eastAsia="en-GB"/>
              </w:rPr>
            </w:pPr>
            <w:r w:rsidRPr="004D3182">
              <w:rPr>
                <w:rFonts w:ascii="Arial" w:eastAsia="Times New Roman" w:hAnsi="Arial" w:cs="Arial"/>
                <w:b/>
                <w:bCs/>
                <w:lang w:eastAsia="en-GB"/>
              </w:rPr>
              <w:t xml:space="preserve"> 0-4 years</w:t>
            </w:r>
          </w:p>
        </w:tc>
        <w:tc>
          <w:tcPr>
            <w:tcW w:w="419"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rPr>
                <w:rFonts w:ascii="Arial" w:eastAsia="Times New Roman" w:hAnsi="Arial" w:cs="Arial"/>
                <w:b/>
                <w:bCs/>
                <w:lang w:eastAsia="en-GB"/>
              </w:rPr>
            </w:pPr>
            <w:r w:rsidRPr="004D3182">
              <w:rPr>
                <w:rFonts w:ascii="Arial" w:eastAsia="Times New Roman" w:hAnsi="Arial" w:cs="Arial"/>
                <w:b/>
                <w:bCs/>
                <w:lang w:eastAsia="en-GB"/>
              </w:rPr>
              <w:t> </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5,243</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3,877</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3,584</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3,016</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4,519</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7,170</w:t>
            </w:r>
          </w:p>
        </w:tc>
        <w:tc>
          <w:tcPr>
            <w:tcW w:w="795" w:type="dxa"/>
            <w:tcBorders>
              <w:top w:val="nil"/>
              <w:left w:val="nil"/>
              <w:bottom w:val="single" w:sz="4" w:space="0" w:color="808080"/>
              <w:right w:val="nil"/>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27,409</w:t>
            </w:r>
          </w:p>
        </w:tc>
      </w:tr>
      <w:tr w:rsidR="00495042" w:rsidRPr="004D3182" w:rsidTr="00DA5BC4">
        <w:trPr>
          <w:gridAfter w:val="2"/>
          <w:wAfter w:w="1412" w:type="dxa"/>
          <w:trHeight w:val="255"/>
        </w:trPr>
        <w:tc>
          <w:tcPr>
            <w:tcW w:w="2052" w:type="dxa"/>
            <w:gridSpan w:val="2"/>
            <w:tcBorders>
              <w:top w:val="single" w:sz="4" w:space="0" w:color="808080"/>
              <w:left w:val="single" w:sz="4" w:space="0" w:color="808080"/>
              <w:bottom w:val="single" w:sz="4" w:space="0" w:color="808080"/>
              <w:right w:val="nil"/>
            </w:tcBorders>
            <w:shd w:val="clear" w:color="000000" w:fill="FFFFFF"/>
            <w:noWrap/>
            <w:vAlign w:val="bottom"/>
            <w:hideMark/>
          </w:tcPr>
          <w:p w:rsidR="00495042" w:rsidRPr="004D3182" w:rsidRDefault="00495042" w:rsidP="00495042">
            <w:pPr>
              <w:spacing w:after="0" w:line="240" w:lineRule="auto"/>
              <w:contextualSpacing/>
              <w:rPr>
                <w:rFonts w:ascii="Arial" w:eastAsia="Times New Roman" w:hAnsi="Arial" w:cs="Arial"/>
                <w:b/>
                <w:bCs/>
                <w:lang w:eastAsia="en-GB"/>
              </w:rPr>
            </w:pPr>
            <w:r w:rsidRPr="004D3182">
              <w:rPr>
                <w:rFonts w:ascii="Arial" w:eastAsia="Times New Roman" w:hAnsi="Arial" w:cs="Arial"/>
                <w:b/>
                <w:bCs/>
                <w:lang w:eastAsia="en-GB"/>
              </w:rPr>
              <w:t xml:space="preserve"> 5-15 years</w:t>
            </w:r>
          </w:p>
        </w:tc>
        <w:tc>
          <w:tcPr>
            <w:tcW w:w="419"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rPr>
                <w:rFonts w:ascii="Arial" w:eastAsia="Times New Roman" w:hAnsi="Arial" w:cs="Arial"/>
                <w:b/>
                <w:bCs/>
                <w:lang w:eastAsia="en-GB"/>
              </w:rPr>
            </w:pPr>
            <w:r w:rsidRPr="004D3182">
              <w:rPr>
                <w:rFonts w:ascii="Arial" w:eastAsia="Times New Roman" w:hAnsi="Arial" w:cs="Arial"/>
                <w:b/>
                <w:bCs/>
                <w:lang w:eastAsia="en-GB"/>
              </w:rPr>
              <w:t> </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10,772</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7,529</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7,694</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7,008</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9,167</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11,916</w:t>
            </w:r>
          </w:p>
        </w:tc>
        <w:tc>
          <w:tcPr>
            <w:tcW w:w="795" w:type="dxa"/>
            <w:tcBorders>
              <w:top w:val="nil"/>
              <w:left w:val="nil"/>
              <w:bottom w:val="single" w:sz="4" w:space="0" w:color="808080"/>
              <w:right w:val="nil"/>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54,086</w:t>
            </w:r>
          </w:p>
        </w:tc>
      </w:tr>
      <w:tr w:rsidR="00495042" w:rsidRPr="004D3182" w:rsidTr="00DA5BC4">
        <w:trPr>
          <w:gridAfter w:val="2"/>
          <w:wAfter w:w="1412" w:type="dxa"/>
          <w:trHeight w:val="255"/>
        </w:trPr>
        <w:tc>
          <w:tcPr>
            <w:tcW w:w="2052" w:type="dxa"/>
            <w:gridSpan w:val="2"/>
            <w:tcBorders>
              <w:top w:val="single" w:sz="4" w:space="0" w:color="808080"/>
              <w:left w:val="single" w:sz="4" w:space="0" w:color="808080"/>
              <w:bottom w:val="single" w:sz="4" w:space="0" w:color="808080"/>
              <w:right w:val="nil"/>
            </w:tcBorders>
            <w:shd w:val="clear" w:color="000000" w:fill="FFFFFF"/>
            <w:noWrap/>
            <w:vAlign w:val="bottom"/>
            <w:hideMark/>
          </w:tcPr>
          <w:p w:rsidR="00495042" w:rsidRPr="004D3182" w:rsidRDefault="00495042" w:rsidP="00495042">
            <w:pPr>
              <w:spacing w:after="0" w:line="240" w:lineRule="auto"/>
              <w:contextualSpacing/>
              <w:rPr>
                <w:rFonts w:ascii="Arial" w:eastAsia="Times New Roman" w:hAnsi="Arial" w:cs="Arial"/>
                <w:b/>
                <w:bCs/>
                <w:lang w:eastAsia="en-GB"/>
              </w:rPr>
            </w:pPr>
            <w:r w:rsidRPr="004D3182">
              <w:rPr>
                <w:rFonts w:ascii="Arial" w:eastAsia="Times New Roman" w:hAnsi="Arial" w:cs="Arial"/>
                <w:b/>
                <w:bCs/>
                <w:lang w:eastAsia="en-GB"/>
              </w:rPr>
              <w:t xml:space="preserve"> 16-24 years</w:t>
            </w:r>
          </w:p>
        </w:tc>
        <w:tc>
          <w:tcPr>
            <w:tcW w:w="419"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rPr>
                <w:rFonts w:ascii="Arial" w:eastAsia="Times New Roman" w:hAnsi="Arial" w:cs="Arial"/>
                <w:b/>
                <w:bCs/>
                <w:lang w:eastAsia="en-GB"/>
              </w:rPr>
            </w:pPr>
            <w:r w:rsidRPr="004D3182">
              <w:rPr>
                <w:rFonts w:ascii="Arial" w:eastAsia="Times New Roman" w:hAnsi="Arial" w:cs="Arial"/>
                <w:b/>
                <w:bCs/>
                <w:lang w:eastAsia="en-GB"/>
              </w:rPr>
              <w:t> </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9,024</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6,068</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6,267</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6,280</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7,076</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8,588</w:t>
            </w:r>
          </w:p>
        </w:tc>
        <w:tc>
          <w:tcPr>
            <w:tcW w:w="795" w:type="dxa"/>
            <w:tcBorders>
              <w:top w:val="nil"/>
              <w:left w:val="nil"/>
              <w:bottom w:val="single" w:sz="4" w:space="0" w:color="808080"/>
              <w:right w:val="nil"/>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43,303</w:t>
            </w:r>
          </w:p>
        </w:tc>
      </w:tr>
      <w:tr w:rsidR="00495042" w:rsidRPr="004D3182" w:rsidTr="00DA5BC4">
        <w:trPr>
          <w:gridAfter w:val="2"/>
          <w:wAfter w:w="1412" w:type="dxa"/>
          <w:trHeight w:val="255"/>
        </w:trPr>
        <w:tc>
          <w:tcPr>
            <w:tcW w:w="2052" w:type="dxa"/>
            <w:gridSpan w:val="2"/>
            <w:tcBorders>
              <w:top w:val="single" w:sz="4" w:space="0" w:color="808080"/>
              <w:left w:val="single" w:sz="4" w:space="0" w:color="808080"/>
              <w:bottom w:val="single" w:sz="4" w:space="0" w:color="808080"/>
              <w:right w:val="nil"/>
            </w:tcBorders>
            <w:shd w:val="clear" w:color="000000" w:fill="FFFFFF"/>
            <w:noWrap/>
            <w:vAlign w:val="bottom"/>
            <w:hideMark/>
          </w:tcPr>
          <w:p w:rsidR="00495042" w:rsidRPr="004D3182" w:rsidRDefault="00495042" w:rsidP="00495042">
            <w:pPr>
              <w:spacing w:after="0" w:line="240" w:lineRule="auto"/>
              <w:contextualSpacing/>
              <w:rPr>
                <w:rFonts w:ascii="Arial" w:eastAsia="Times New Roman" w:hAnsi="Arial" w:cs="Arial"/>
                <w:b/>
                <w:bCs/>
                <w:lang w:eastAsia="en-GB"/>
              </w:rPr>
            </w:pPr>
            <w:r w:rsidRPr="004D3182">
              <w:rPr>
                <w:rFonts w:ascii="Arial" w:eastAsia="Times New Roman" w:hAnsi="Arial" w:cs="Arial"/>
                <w:b/>
                <w:bCs/>
                <w:lang w:eastAsia="en-GB"/>
              </w:rPr>
              <w:t xml:space="preserve"> 25-34 years</w:t>
            </w:r>
          </w:p>
        </w:tc>
        <w:tc>
          <w:tcPr>
            <w:tcW w:w="419"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rPr>
                <w:rFonts w:ascii="Arial" w:eastAsia="Times New Roman" w:hAnsi="Arial" w:cs="Arial"/>
                <w:b/>
                <w:bCs/>
                <w:lang w:eastAsia="en-GB"/>
              </w:rPr>
            </w:pPr>
            <w:r w:rsidRPr="004D3182">
              <w:rPr>
                <w:rFonts w:ascii="Arial" w:eastAsia="Times New Roman" w:hAnsi="Arial" w:cs="Arial"/>
                <w:b/>
                <w:bCs/>
                <w:lang w:eastAsia="en-GB"/>
              </w:rPr>
              <w:t> </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13,433</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9,406</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7,760</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6,689</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9,492</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17,501</w:t>
            </w:r>
          </w:p>
        </w:tc>
        <w:tc>
          <w:tcPr>
            <w:tcW w:w="795" w:type="dxa"/>
            <w:tcBorders>
              <w:top w:val="nil"/>
              <w:left w:val="nil"/>
              <w:bottom w:val="single" w:sz="4" w:space="0" w:color="808080"/>
              <w:right w:val="nil"/>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64,281</w:t>
            </w:r>
          </w:p>
        </w:tc>
      </w:tr>
      <w:tr w:rsidR="00495042" w:rsidRPr="004D3182" w:rsidTr="00DA5BC4">
        <w:trPr>
          <w:gridAfter w:val="2"/>
          <w:wAfter w:w="1412" w:type="dxa"/>
          <w:trHeight w:val="255"/>
        </w:trPr>
        <w:tc>
          <w:tcPr>
            <w:tcW w:w="2052" w:type="dxa"/>
            <w:gridSpan w:val="2"/>
            <w:tcBorders>
              <w:top w:val="single" w:sz="4" w:space="0" w:color="808080"/>
              <w:left w:val="single" w:sz="4" w:space="0" w:color="808080"/>
              <w:bottom w:val="single" w:sz="4" w:space="0" w:color="808080"/>
              <w:right w:val="nil"/>
            </w:tcBorders>
            <w:shd w:val="clear" w:color="000000" w:fill="FFFFFF"/>
            <w:noWrap/>
            <w:vAlign w:val="bottom"/>
            <w:hideMark/>
          </w:tcPr>
          <w:p w:rsidR="00495042" w:rsidRPr="004D3182" w:rsidRDefault="00495042" w:rsidP="00495042">
            <w:pPr>
              <w:spacing w:after="0" w:line="240" w:lineRule="auto"/>
              <w:contextualSpacing/>
              <w:rPr>
                <w:rFonts w:ascii="Arial" w:eastAsia="Times New Roman" w:hAnsi="Arial" w:cs="Arial"/>
                <w:b/>
                <w:bCs/>
                <w:lang w:eastAsia="en-GB"/>
              </w:rPr>
            </w:pPr>
            <w:r w:rsidRPr="004D3182">
              <w:rPr>
                <w:rFonts w:ascii="Arial" w:eastAsia="Times New Roman" w:hAnsi="Arial" w:cs="Arial"/>
                <w:b/>
                <w:bCs/>
                <w:lang w:eastAsia="en-GB"/>
              </w:rPr>
              <w:t xml:space="preserve"> 35-44 years</w:t>
            </w:r>
          </w:p>
        </w:tc>
        <w:tc>
          <w:tcPr>
            <w:tcW w:w="419"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rPr>
                <w:rFonts w:ascii="Arial" w:eastAsia="Times New Roman" w:hAnsi="Arial" w:cs="Arial"/>
                <w:b/>
                <w:bCs/>
                <w:lang w:eastAsia="en-GB"/>
              </w:rPr>
            </w:pPr>
            <w:r w:rsidRPr="004D3182">
              <w:rPr>
                <w:rFonts w:ascii="Arial" w:eastAsia="Times New Roman" w:hAnsi="Arial" w:cs="Arial"/>
                <w:b/>
                <w:bCs/>
                <w:lang w:eastAsia="en-GB"/>
              </w:rPr>
              <w:t> </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11,208</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9,440</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7,570</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6,344</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9,979</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15,292</w:t>
            </w:r>
          </w:p>
        </w:tc>
        <w:tc>
          <w:tcPr>
            <w:tcW w:w="795" w:type="dxa"/>
            <w:tcBorders>
              <w:top w:val="nil"/>
              <w:left w:val="nil"/>
              <w:bottom w:val="single" w:sz="4" w:space="0" w:color="808080"/>
              <w:right w:val="nil"/>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59,833</w:t>
            </w:r>
          </w:p>
        </w:tc>
      </w:tr>
      <w:tr w:rsidR="00495042" w:rsidRPr="004D3182" w:rsidTr="00DA5BC4">
        <w:trPr>
          <w:gridAfter w:val="2"/>
          <w:wAfter w:w="1412" w:type="dxa"/>
          <w:trHeight w:val="255"/>
        </w:trPr>
        <w:tc>
          <w:tcPr>
            <w:tcW w:w="2052" w:type="dxa"/>
            <w:gridSpan w:val="2"/>
            <w:tcBorders>
              <w:top w:val="single" w:sz="4" w:space="0" w:color="808080"/>
              <w:left w:val="single" w:sz="4" w:space="0" w:color="808080"/>
              <w:bottom w:val="single" w:sz="4" w:space="0" w:color="808080"/>
              <w:right w:val="nil"/>
            </w:tcBorders>
            <w:shd w:val="clear" w:color="000000" w:fill="FFFFFF"/>
            <w:noWrap/>
            <w:vAlign w:val="bottom"/>
            <w:hideMark/>
          </w:tcPr>
          <w:p w:rsidR="00495042" w:rsidRPr="004D3182" w:rsidRDefault="00495042" w:rsidP="00495042">
            <w:pPr>
              <w:spacing w:after="0" w:line="240" w:lineRule="auto"/>
              <w:contextualSpacing/>
              <w:rPr>
                <w:rFonts w:ascii="Arial" w:eastAsia="Times New Roman" w:hAnsi="Arial" w:cs="Arial"/>
                <w:b/>
                <w:bCs/>
                <w:lang w:eastAsia="en-GB"/>
              </w:rPr>
            </w:pPr>
            <w:r w:rsidRPr="004D3182">
              <w:rPr>
                <w:rFonts w:ascii="Arial" w:eastAsia="Times New Roman" w:hAnsi="Arial" w:cs="Arial"/>
                <w:b/>
                <w:bCs/>
                <w:lang w:eastAsia="en-GB"/>
              </w:rPr>
              <w:t xml:space="preserve"> 45-54 years</w:t>
            </w:r>
          </w:p>
        </w:tc>
        <w:tc>
          <w:tcPr>
            <w:tcW w:w="419"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rPr>
                <w:rFonts w:ascii="Arial" w:eastAsia="Times New Roman" w:hAnsi="Arial" w:cs="Arial"/>
                <w:b/>
                <w:bCs/>
                <w:lang w:eastAsia="en-GB"/>
              </w:rPr>
            </w:pPr>
            <w:r w:rsidRPr="004D3182">
              <w:rPr>
                <w:rFonts w:ascii="Arial" w:eastAsia="Times New Roman" w:hAnsi="Arial" w:cs="Arial"/>
                <w:b/>
                <w:bCs/>
                <w:lang w:eastAsia="en-GB"/>
              </w:rPr>
              <w:t> </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10,466</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8,508</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8,648</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7,543</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10,721</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11,751</w:t>
            </w:r>
          </w:p>
        </w:tc>
        <w:tc>
          <w:tcPr>
            <w:tcW w:w="795" w:type="dxa"/>
            <w:tcBorders>
              <w:top w:val="nil"/>
              <w:left w:val="nil"/>
              <w:bottom w:val="single" w:sz="4" w:space="0" w:color="808080"/>
              <w:right w:val="nil"/>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57,637</w:t>
            </w:r>
          </w:p>
        </w:tc>
      </w:tr>
      <w:tr w:rsidR="00495042" w:rsidRPr="004D3182" w:rsidTr="00DA5BC4">
        <w:trPr>
          <w:gridAfter w:val="2"/>
          <w:wAfter w:w="1412" w:type="dxa"/>
          <w:trHeight w:val="255"/>
        </w:trPr>
        <w:tc>
          <w:tcPr>
            <w:tcW w:w="2052" w:type="dxa"/>
            <w:gridSpan w:val="2"/>
            <w:tcBorders>
              <w:top w:val="single" w:sz="4" w:space="0" w:color="808080"/>
              <w:left w:val="single" w:sz="4" w:space="0" w:color="808080"/>
              <w:bottom w:val="single" w:sz="4" w:space="0" w:color="808080"/>
              <w:right w:val="nil"/>
            </w:tcBorders>
            <w:shd w:val="clear" w:color="000000" w:fill="FFFFFF"/>
            <w:noWrap/>
            <w:vAlign w:val="bottom"/>
            <w:hideMark/>
          </w:tcPr>
          <w:p w:rsidR="00495042" w:rsidRPr="004D3182" w:rsidRDefault="00495042" w:rsidP="00495042">
            <w:pPr>
              <w:spacing w:after="0" w:line="240" w:lineRule="auto"/>
              <w:contextualSpacing/>
              <w:rPr>
                <w:rFonts w:ascii="Arial" w:eastAsia="Times New Roman" w:hAnsi="Arial" w:cs="Arial"/>
                <w:b/>
                <w:bCs/>
                <w:lang w:eastAsia="en-GB"/>
              </w:rPr>
            </w:pPr>
            <w:r w:rsidRPr="004D3182">
              <w:rPr>
                <w:rFonts w:ascii="Arial" w:eastAsia="Times New Roman" w:hAnsi="Arial" w:cs="Arial"/>
                <w:b/>
                <w:bCs/>
                <w:lang w:eastAsia="en-GB"/>
              </w:rPr>
              <w:t xml:space="preserve"> 55-64 years</w:t>
            </w:r>
          </w:p>
        </w:tc>
        <w:tc>
          <w:tcPr>
            <w:tcW w:w="419"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rPr>
                <w:rFonts w:ascii="Arial" w:eastAsia="Times New Roman" w:hAnsi="Arial" w:cs="Arial"/>
                <w:b/>
                <w:bCs/>
                <w:lang w:eastAsia="en-GB"/>
              </w:rPr>
            </w:pPr>
            <w:r w:rsidRPr="004D3182">
              <w:rPr>
                <w:rFonts w:ascii="Arial" w:eastAsia="Times New Roman" w:hAnsi="Arial" w:cs="Arial"/>
                <w:b/>
                <w:bCs/>
                <w:lang w:eastAsia="en-GB"/>
              </w:rPr>
              <w:t> </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7,020</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5,415</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6,083</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5,785</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8,484</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7,027</w:t>
            </w:r>
          </w:p>
        </w:tc>
        <w:tc>
          <w:tcPr>
            <w:tcW w:w="795" w:type="dxa"/>
            <w:tcBorders>
              <w:top w:val="nil"/>
              <w:left w:val="nil"/>
              <w:bottom w:val="single" w:sz="4" w:space="0" w:color="808080"/>
              <w:right w:val="nil"/>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39,814</w:t>
            </w:r>
          </w:p>
        </w:tc>
      </w:tr>
      <w:tr w:rsidR="00495042" w:rsidRPr="004D3182" w:rsidTr="00DA5BC4">
        <w:trPr>
          <w:gridAfter w:val="2"/>
          <w:wAfter w:w="1412" w:type="dxa"/>
          <w:trHeight w:val="255"/>
        </w:trPr>
        <w:tc>
          <w:tcPr>
            <w:tcW w:w="2052" w:type="dxa"/>
            <w:gridSpan w:val="2"/>
            <w:tcBorders>
              <w:top w:val="single" w:sz="4" w:space="0" w:color="808080"/>
              <w:left w:val="single" w:sz="4" w:space="0" w:color="808080"/>
              <w:bottom w:val="single" w:sz="4" w:space="0" w:color="808080"/>
              <w:right w:val="nil"/>
            </w:tcBorders>
            <w:shd w:val="clear" w:color="000000" w:fill="FFFFFF"/>
            <w:noWrap/>
            <w:vAlign w:val="bottom"/>
            <w:hideMark/>
          </w:tcPr>
          <w:p w:rsidR="00495042" w:rsidRPr="004D3182" w:rsidRDefault="00495042" w:rsidP="00495042">
            <w:pPr>
              <w:spacing w:after="0" w:line="240" w:lineRule="auto"/>
              <w:contextualSpacing/>
              <w:rPr>
                <w:rFonts w:ascii="Arial" w:eastAsia="Times New Roman" w:hAnsi="Arial" w:cs="Arial"/>
                <w:b/>
                <w:bCs/>
                <w:lang w:eastAsia="en-GB"/>
              </w:rPr>
            </w:pPr>
            <w:r w:rsidRPr="004D3182">
              <w:rPr>
                <w:rFonts w:ascii="Arial" w:eastAsia="Times New Roman" w:hAnsi="Arial" w:cs="Arial"/>
                <w:b/>
                <w:bCs/>
                <w:lang w:eastAsia="en-GB"/>
              </w:rPr>
              <w:t xml:space="preserve"> 65-74 years</w:t>
            </w:r>
          </w:p>
        </w:tc>
        <w:tc>
          <w:tcPr>
            <w:tcW w:w="419"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rPr>
                <w:rFonts w:ascii="Arial" w:eastAsia="Times New Roman" w:hAnsi="Arial" w:cs="Arial"/>
                <w:b/>
                <w:bCs/>
                <w:lang w:eastAsia="en-GB"/>
              </w:rPr>
            </w:pPr>
            <w:r w:rsidRPr="004D3182">
              <w:rPr>
                <w:rFonts w:ascii="Arial" w:eastAsia="Times New Roman" w:hAnsi="Arial" w:cs="Arial"/>
                <w:b/>
                <w:bCs/>
                <w:lang w:eastAsia="en-GB"/>
              </w:rPr>
              <w:t> </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3,974</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3,163</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4,127</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4,683</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6,610</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4,572</w:t>
            </w:r>
          </w:p>
        </w:tc>
        <w:tc>
          <w:tcPr>
            <w:tcW w:w="795" w:type="dxa"/>
            <w:tcBorders>
              <w:top w:val="nil"/>
              <w:left w:val="nil"/>
              <w:bottom w:val="single" w:sz="4" w:space="0" w:color="808080"/>
              <w:right w:val="nil"/>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27,129</w:t>
            </w:r>
          </w:p>
        </w:tc>
      </w:tr>
      <w:tr w:rsidR="00495042" w:rsidRPr="004D3182" w:rsidTr="00DA5BC4">
        <w:trPr>
          <w:gridAfter w:val="2"/>
          <w:wAfter w:w="1412" w:type="dxa"/>
          <w:trHeight w:val="255"/>
        </w:trPr>
        <w:tc>
          <w:tcPr>
            <w:tcW w:w="2052" w:type="dxa"/>
            <w:gridSpan w:val="2"/>
            <w:tcBorders>
              <w:top w:val="single" w:sz="4" w:space="0" w:color="808080"/>
              <w:left w:val="single" w:sz="4" w:space="0" w:color="808080"/>
              <w:bottom w:val="single" w:sz="4" w:space="0" w:color="808080"/>
              <w:right w:val="nil"/>
            </w:tcBorders>
            <w:shd w:val="clear" w:color="000000" w:fill="FFFFFF"/>
            <w:noWrap/>
            <w:vAlign w:val="bottom"/>
            <w:hideMark/>
          </w:tcPr>
          <w:p w:rsidR="00495042" w:rsidRPr="004D3182" w:rsidRDefault="00495042" w:rsidP="00495042">
            <w:pPr>
              <w:spacing w:after="0" w:line="240" w:lineRule="auto"/>
              <w:contextualSpacing/>
              <w:rPr>
                <w:rFonts w:ascii="Arial" w:eastAsia="Times New Roman" w:hAnsi="Arial" w:cs="Arial"/>
                <w:b/>
                <w:bCs/>
                <w:lang w:eastAsia="en-GB"/>
              </w:rPr>
            </w:pPr>
            <w:r w:rsidRPr="004D3182">
              <w:rPr>
                <w:rFonts w:ascii="Arial" w:eastAsia="Times New Roman" w:hAnsi="Arial" w:cs="Arial"/>
                <w:b/>
                <w:bCs/>
                <w:lang w:eastAsia="en-GB"/>
              </w:rPr>
              <w:t xml:space="preserve"> 75-84 years</w:t>
            </w:r>
          </w:p>
        </w:tc>
        <w:tc>
          <w:tcPr>
            <w:tcW w:w="419"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rPr>
                <w:rFonts w:ascii="Arial" w:eastAsia="Times New Roman" w:hAnsi="Arial" w:cs="Arial"/>
                <w:b/>
                <w:bCs/>
                <w:lang w:eastAsia="en-GB"/>
              </w:rPr>
            </w:pPr>
            <w:r w:rsidRPr="004D3182">
              <w:rPr>
                <w:rFonts w:ascii="Arial" w:eastAsia="Times New Roman" w:hAnsi="Arial" w:cs="Arial"/>
                <w:b/>
                <w:bCs/>
                <w:lang w:eastAsia="en-GB"/>
              </w:rPr>
              <w:t> </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2,535</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1,923</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2,555</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2,776</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3,902</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2,924</w:t>
            </w:r>
          </w:p>
        </w:tc>
        <w:tc>
          <w:tcPr>
            <w:tcW w:w="795" w:type="dxa"/>
            <w:tcBorders>
              <w:top w:val="nil"/>
              <w:left w:val="nil"/>
              <w:bottom w:val="single" w:sz="4" w:space="0" w:color="808080"/>
              <w:right w:val="nil"/>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16,615</w:t>
            </w:r>
          </w:p>
        </w:tc>
      </w:tr>
      <w:tr w:rsidR="00495042" w:rsidRPr="004D3182" w:rsidTr="00DA5BC4">
        <w:trPr>
          <w:gridAfter w:val="2"/>
          <w:wAfter w:w="1412" w:type="dxa"/>
          <w:trHeight w:val="270"/>
        </w:trPr>
        <w:tc>
          <w:tcPr>
            <w:tcW w:w="2052" w:type="dxa"/>
            <w:gridSpan w:val="2"/>
            <w:tcBorders>
              <w:top w:val="single" w:sz="4" w:space="0" w:color="808080"/>
              <w:left w:val="single" w:sz="4" w:space="0" w:color="808080"/>
              <w:bottom w:val="single" w:sz="8" w:space="0" w:color="808080"/>
              <w:right w:val="nil"/>
            </w:tcBorders>
            <w:shd w:val="clear" w:color="000000" w:fill="FFFFFF"/>
            <w:noWrap/>
            <w:vAlign w:val="bottom"/>
            <w:hideMark/>
          </w:tcPr>
          <w:p w:rsidR="00495042" w:rsidRPr="004D3182" w:rsidRDefault="00495042" w:rsidP="00495042">
            <w:pPr>
              <w:spacing w:after="0" w:line="240" w:lineRule="auto"/>
              <w:contextualSpacing/>
              <w:rPr>
                <w:rFonts w:ascii="Arial" w:eastAsia="Times New Roman" w:hAnsi="Arial" w:cs="Arial"/>
                <w:b/>
                <w:bCs/>
                <w:lang w:eastAsia="en-GB"/>
              </w:rPr>
            </w:pPr>
            <w:r w:rsidRPr="004D3182">
              <w:rPr>
                <w:rFonts w:ascii="Arial" w:eastAsia="Times New Roman" w:hAnsi="Arial" w:cs="Arial"/>
                <w:b/>
                <w:bCs/>
                <w:lang w:eastAsia="en-GB"/>
              </w:rPr>
              <w:t xml:space="preserve"> 85+ years</w:t>
            </w:r>
          </w:p>
        </w:tc>
        <w:tc>
          <w:tcPr>
            <w:tcW w:w="419" w:type="dxa"/>
            <w:tcBorders>
              <w:top w:val="nil"/>
              <w:left w:val="nil"/>
              <w:bottom w:val="single" w:sz="8"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rPr>
                <w:rFonts w:ascii="Arial" w:eastAsia="Times New Roman" w:hAnsi="Arial" w:cs="Arial"/>
                <w:b/>
                <w:bCs/>
                <w:lang w:eastAsia="en-GB"/>
              </w:rPr>
            </w:pPr>
            <w:r w:rsidRPr="004D3182">
              <w:rPr>
                <w:rFonts w:ascii="Arial" w:eastAsia="Times New Roman" w:hAnsi="Arial" w:cs="Arial"/>
                <w:b/>
                <w:bCs/>
                <w:lang w:eastAsia="en-GB"/>
              </w:rPr>
              <w:t> </w:t>
            </w:r>
          </w:p>
        </w:tc>
        <w:tc>
          <w:tcPr>
            <w:tcW w:w="706" w:type="dxa"/>
            <w:tcBorders>
              <w:top w:val="nil"/>
              <w:left w:val="nil"/>
              <w:bottom w:val="single" w:sz="8"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845</w:t>
            </w:r>
          </w:p>
        </w:tc>
        <w:tc>
          <w:tcPr>
            <w:tcW w:w="706" w:type="dxa"/>
            <w:tcBorders>
              <w:top w:val="nil"/>
              <w:left w:val="nil"/>
              <w:bottom w:val="single" w:sz="8"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647</w:t>
            </w:r>
          </w:p>
        </w:tc>
        <w:tc>
          <w:tcPr>
            <w:tcW w:w="706" w:type="dxa"/>
            <w:tcBorders>
              <w:top w:val="nil"/>
              <w:left w:val="nil"/>
              <w:bottom w:val="single" w:sz="8"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998</w:t>
            </w:r>
          </w:p>
        </w:tc>
        <w:tc>
          <w:tcPr>
            <w:tcW w:w="706" w:type="dxa"/>
            <w:tcBorders>
              <w:top w:val="nil"/>
              <w:left w:val="nil"/>
              <w:bottom w:val="single" w:sz="8"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1,031</w:t>
            </w:r>
          </w:p>
        </w:tc>
        <w:tc>
          <w:tcPr>
            <w:tcW w:w="706" w:type="dxa"/>
            <w:tcBorders>
              <w:top w:val="nil"/>
              <w:left w:val="nil"/>
              <w:bottom w:val="single" w:sz="8"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1,823</w:t>
            </w:r>
          </w:p>
        </w:tc>
        <w:tc>
          <w:tcPr>
            <w:tcW w:w="706" w:type="dxa"/>
            <w:tcBorders>
              <w:top w:val="nil"/>
              <w:left w:val="nil"/>
              <w:bottom w:val="single" w:sz="8"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1,321</w:t>
            </w:r>
          </w:p>
        </w:tc>
        <w:tc>
          <w:tcPr>
            <w:tcW w:w="795" w:type="dxa"/>
            <w:tcBorders>
              <w:top w:val="nil"/>
              <w:left w:val="nil"/>
              <w:bottom w:val="single" w:sz="8" w:space="0" w:color="808080"/>
              <w:right w:val="nil"/>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6,665</w:t>
            </w:r>
          </w:p>
        </w:tc>
      </w:tr>
      <w:tr w:rsidR="00495042" w:rsidRPr="004D3182" w:rsidTr="00DA5BC4">
        <w:trPr>
          <w:gridAfter w:val="2"/>
          <w:wAfter w:w="1412" w:type="dxa"/>
          <w:trHeight w:val="270"/>
        </w:trPr>
        <w:tc>
          <w:tcPr>
            <w:tcW w:w="1675" w:type="dxa"/>
            <w:tcBorders>
              <w:top w:val="nil"/>
              <w:left w:val="single" w:sz="8" w:space="0" w:color="808080"/>
              <w:bottom w:val="single" w:sz="8" w:space="0" w:color="808080"/>
              <w:right w:val="nil"/>
            </w:tcBorders>
            <w:shd w:val="clear" w:color="000000" w:fill="FFFFFF"/>
            <w:noWrap/>
            <w:vAlign w:val="bottom"/>
            <w:hideMark/>
          </w:tcPr>
          <w:p w:rsidR="00495042" w:rsidRPr="004D3182" w:rsidRDefault="00495042" w:rsidP="00495042">
            <w:pPr>
              <w:spacing w:after="0" w:line="240" w:lineRule="auto"/>
              <w:contextualSpacing/>
              <w:rPr>
                <w:rFonts w:ascii="Arial" w:eastAsia="Times New Roman" w:hAnsi="Arial" w:cs="Arial"/>
                <w:b/>
                <w:bCs/>
                <w:lang w:eastAsia="en-GB"/>
              </w:rPr>
            </w:pPr>
            <w:r w:rsidRPr="004D3182">
              <w:rPr>
                <w:rFonts w:ascii="Arial" w:eastAsia="Times New Roman" w:hAnsi="Arial" w:cs="Arial"/>
                <w:b/>
                <w:bCs/>
                <w:lang w:eastAsia="en-GB"/>
              </w:rPr>
              <w:t xml:space="preserve"> Total</w:t>
            </w:r>
          </w:p>
        </w:tc>
        <w:tc>
          <w:tcPr>
            <w:tcW w:w="377" w:type="dxa"/>
            <w:tcBorders>
              <w:top w:val="nil"/>
              <w:left w:val="nil"/>
              <w:bottom w:val="single" w:sz="8" w:space="0" w:color="808080"/>
              <w:right w:val="nil"/>
            </w:tcBorders>
            <w:shd w:val="clear" w:color="000000" w:fill="FFFFFF"/>
            <w:noWrap/>
            <w:vAlign w:val="bottom"/>
            <w:hideMark/>
          </w:tcPr>
          <w:p w:rsidR="00495042" w:rsidRPr="004D3182" w:rsidRDefault="00495042" w:rsidP="00495042">
            <w:pPr>
              <w:spacing w:after="0" w:line="240" w:lineRule="auto"/>
              <w:contextualSpacing/>
              <w:rPr>
                <w:rFonts w:ascii="Arial" w:eastAsia="Times New Roman" w:hAnsi="Arial" w:cs="Arial"/>
                <w:b/>
                <w:bCs/>
                <w:lang w:eastAsia="en-GB"/>
              </w:rPr>
            </w:pPr>
            <w:r w:rsidRPr="004D3182">
              <w:rPr>
                <w:rFonts w:ascii="Arial" w:eastAsia="Times New Roman" w:hAnsi="Arial" w:cs="Arial"/>
                <w:b/>
                <w:bCs/>
                <w:lang w:eastAsia="en-GB"/>
              </w:rPr>
              <w:t> </w:t>
            </w:r>
          </w:p>
        </w:tc>
        <w:tc>
          <w:tcPr>
            <w:tcW w:w="419" w:type="dxa"/>
            <w:tcBorders>
              <w:top w:val="nil"/>
              <w:left w:val="nil"/>
              <w:bottom w:val="single" w:sz="8" w:space="0" w:color="808080"/>
              <w:right w:val="nil"/>
            </w:tcBorders>
            <w:shd w:val="clear" w:color="000000" w:fill="FFFFFF"/>
            <w:noWrap/>
            <w:vAlign w:val="bottom"/>
            <w:hideMark/>
          </w:tcPr>
          <w:p w:rsidR="00495042" w:rsidRPr="004D3182" w:rsidRDefault="00495042" w:rsidP="00495042">
            <w:pPr>
              <w:spacing w:after="0" w:line="240" w:lineRule="auto"/>
              <w:contextualSpacing/>
              <w:rPr>
                <w:rFonts w:ascii="Arial" w:eastAsia="Times New Roman" w:hAnsi="Arial" w:cs="Arial"/>
                <w:b/>
                <w:bCs/>
                <w:lang w:eastAsia="en-GB"/>
              </w:rPr>
            </w:pPr>
            <w:r w:rsidRPr="004D3182">
              <w:rPr>
                <w:rFonts w:ascii="Arial" w:eastAsia="Times New Roman" w:hAnsi="Arial" w:cs="Arial"/>
                <w:b/>
                <w:bCs/>
                <w:lang w:eastAsia="en-GB"/>
              </w:rPr>
              <w:t> </w:t>
            </w:r>
          </w:p>
        </w:tc>
        <w:tc>
          <w:tcPr>
            <w:tcW w:w="706" w:type="dxa"/>
            <w:tcBorders>
              <w:top w:val="nil"/>
              <w:left w:val="single" w:sz="4" w:space="0" w:color="808080"/>
              <w:bottom w:val="single" w:sz="8"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74,520</w:t>
            </w:r>
          </w:p>
        </w:tc>
        <w:tc>
          <w:tcPr>
            <w:tcW w:w="706" w:type="dxa"/>
            <w:tcBorders>
              <w:top w:val="nil"/>
              <w:left w:val="nil"/>
              <w:bottom w:val="single" w:sz="8"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55,976</w:t>
            </w:r>
          </w:p>
        </w:tc>
        <w:tc>
          <w:tcPr>
            <w:tcW w:w="706" w:type="dxa"/>
            <w:tcBorders>
              <w:top w:val="nil"/>
              <w:left w:val="nil"/>
              <w:bottom w:val="single" w:sz="8"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55,286</w:t>
            </w:r>
          </w:p>
        </w:tc>
        <w:tc>
          <w:tcPr>
            <w:tcW w:w="706" w:type="dxa"/>
            <w:tcBorders>
              <w:top w:val="nil"/>
              <w:left w:val="nil"/>
              <w:bottom w:val="single" w:sz="8"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51,155</w:t>
            </w:r>
          </w:p>
        </w:tc>
        <w:tc>
          <w:tcPr>
            <w:tcW w:w="706" w:type="dxa"/>
            <w:tcBorders>
              <w:top w:val="nil"/>
              <w:left w:val="nil"/>
              <w:bottom w:val="single" w:sz="8"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71,773</w:t>
            </w:r>
          </w:p>
        </w:tc>
        <w:tc>
          <w:tcPr>
            <w:tcW w:w="706" w:type="dxa"/>
            <w:tcBorders>
              <w:top w:val="nil"/>
              <w:left w:val="nil"/>
              <w:bottom w:val="single" w:sz="8"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88,062</w:t>
            </w:r>
          </w:p>
        </w:tc>
        <w:tc>
          <w:tcPr>
            <w:tcW w:w="795" w:type="dxa"/>
            <w:tcBorders>
              <w:top w:val="nil"/>
              <w:left w:val="nil"/>
              <w:bottom w:val="single" w:sz="8" w:space="0" w:color="808080"/>
              <w:right w:val="single"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396,772</w:t>
            </w:r>
          </w:p>
        </w:tc>
      </w:tr>
      <w:tr w:rsidR="00495042" w:rsidRPr="004D3182" w:rsidTr="00DA5BC4">
        <w:trPr>
          <w:trHeight w:val="255"/>
        </w:trPr>
        <w:tc>
          <w:tcPr>
            <w:tcW w:w="7502" w:type="dxa"/>
            <w:gridSpan w:val="10"/>
            <w:tcBorders>
              <w:top w:val="nil"/>
              <w:left w:val="nil"/>
              <w:bottom w:val="nil"/>
              <w:right w:val="nil"/>
            </w:tcBorders>
            <w:shd w:val="clear" w:color="000000" w:fill="FFFFFF"/>
            <w:noWrap/>
            <w:vAlign w:val="bottom"/>
            <w:hideMark/>
          </w:tcPr>
          <w:p w:rsidR="00495042" w:rsidRPr="004D3182" w:rsidRDefault="00495042" w:rsidP="00495042">
            <w:pPr>
              <w:spacing w:after="0" w:line="240" w:lineRule="auto"/>
              <w:contextualSpacing/>
              <w:rPr>
                <w:rFonts w:ascii="Arial" w:eastAsia="Times New Roman" w:hAnsi="Arial" w:cs="Arial"/>
                <w:i/>
                <w:iCs/>
                <w:lang w:eastAsia="en-GB"/>
              </w:rPr>
            </w:pPr>
            <w:r w:rsidRPr="004D3182">
              <w:rPr>
                <w:rFonts w:ascii="Arial" w:eastAsia="Times New Roman" w:hAnsi="Arial" w:cs="Arial"/>
                <w:i/>
                <w:iCs/>
                <w:lang w:eastAsia="en-GB"/>
              </w:rPr>
              <w:t>Source: Health and Social Care Information Centre, 1 April 2015</w:t>
            </w:r>
            <w:r w:rsidRPr="004D3182">
              <w:rPr>
                <w:rFonts w:ascii="Arial" w:eastAsia="Times New Roman" w:hAnsi="Arial" w:cs="Arial"/>
                <w:lang w:eastAsia="en-GB"/>
              </w:rPr>
              <w:t> </w:t>
            </w:r>
          </w:p>
        </w:tc>
        <w:tc>
          <w:tcPr>
            <w:tcW w:w="706" w:type="dxa"/>
            <w:tcBorders>
              <w:top w:val="nil"/>
              <w:left w:val="nil"/>
              <w:bottom w:val="nil"/>
              <w:right w:val="nil"/>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 </w:t>
            </w:r>
          </w:p>
        </w:tc>
        <w:tc>
          <w:tcPr>
            <w:tcW w:w="706" w:type="dxa"/>
            <w:tcBorders>
              <w:top w:val="nil"/>
              <w:left w:val="nil"/>
              <w:bottom w:val="nil"/>
              <w:right w:val="nil"/>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 </w:t>
            </w:r>
          </w:p>
        </w:tc>
      </w:tr>
    </w:tbl>
    <w:p w:rsidR="00495042" w:rsidRPr="004D3182" w:rsidRDefault="00495042" w:rsidP="00495042">
      <w:pPr>
        <w:autoSpaceDE w:val="0"/>
        <w:autoSpaceDN w:val="0"/>
        <w:adjustRightInd w:val="0"/>
        <w:spacing w:after="0" w:line="240" w:lineRule="auto"/>
        <w:contextualSpacing/>
        <w:jc w:val="both"/>
        <w:rPr>
          <w:rFonts w:ascii="Arial" w:hAnsi="Arial" w:cs="Arial"/>
          <w:highlight w:val="yellow"/>
        </w:rPr>
      </w:pPr>
    </w:p>
    <w:p w:rsidR="00495042" w:rsidRPr="004D3182" w:rsidRDefault="00FB575A" w:rsidP="00495042">
      <w:pPr>
        <w:keepNext/>
        <w:keepLines/>
        <w:spacing w:after="0" w:line="240" w:lineRule="auto"/>
        <w:contextualSpacing/>
        <w:outlineLvl w:val="2"/>
        <w:rPr>
          <w:rFonts w:ascii="Arial" w:eastAsiaTheme="majorEastAsia" w:hAnsi="Arial" w:cs="Arial"/>
          <w:bCs/>
        </w:rPr>
      </w:pPr>
      <w:bookmarkStart w:id="8" w:name="_Toc483911510"/>
      <w:bookmarkStart w:id="9" w:name="_Toc485218524"/>
      <w:r w:rsidRPr="004D3182">
        <w:rPr>
          <w:rFonts w:ascii="Arial" w:eastAsiaTheme="majorEastAsia" w:hAnsi="Arial" w:cs="Arial"/>
          <w:bCs/>
        </w:rPr>
        <w:t>1.3</w:t>
      </w:r>
      <w:r w:rsidR="00495042" w:rsidRPr="004D3182">
        <w:rPr>
          <w:rFonts w:ascii="Arial" w:eastAsiaTheme="majorEastAsia" w:hAnsi="Arial" w:cs="Arial"/>
          <w:bCs/>
        </w:rPr>
        <w:t xml:space="preserve"> Migration</w:t>
      </w:r>
      <w:bookmarkEnd w:id="8"/>
      <w:bookmarkEnd w:id="9"/>
    </w:p>
    <w:p w:rsidR="00495042" w:rsidRPr="004D3182" w:rsidRDefault="00495042" w:rsidP="00495042">
      <w:pPr>
        <w:autoSpaceDE w:val="0"/>
        <w:autoSpaceDN w:val="0"/>
        <w:adjustRightInd w:val="0"/>
        <w:spacing w:after="0" w:line="240" w:lineRule="auto"/>
        <w:contextualSpacing/>
        <w:rPr>
          <w:rFonts w:ascii="Arial" w:hAnsi="Arial" w:cs="Arial"/>
        </w:rPr>
      </w:pPr>
      <w:r w:rsidRPr="004D3182">
        <w:rPr>
          <w:rFonts w:ascii="Arial" w:hAnsi="Arial" w:cs="Arial"/>
        </w:rPr>
        <w:t xml:space="preserve">Approximately 18,000 people move into Croydon and 20,000 people move out of Croydon from elsewhere within the UK each year. Croydon’s population is subject to a net north to south movement of people migrating from Inner South London to Outer South London and from Outer South London to South Eastern England. Croydon has 6,000-7,000 new immigrants from outside the UK per year and at least 3,000 emigrants. The main areas immigrants have been coming from in recent years are: </w:t>
      </w:r>
    </w:p>
    <w:p w:rsidR="00495042" w:rsidRPr="004D3182" w:rsidRDefault="00495042" w:rsidP="00E62DC5">
      <w:pPr>
        <w:numPr>
          <w:ilvl w:val="0"/>
          <w:numId w:val="53"/>
        </w:numPr>
        <w:autoSpaceDE w:val="0"/>
        <w:autoSpaceDN w:val="0"/>
        <w:adjustRightInd w:val="0"/>
        <w:spacing w:after="0" w:line="240" w:lineRule="auto"/>
        <w:contextualSpacing/>
        <w:rPr>
          <w:rFonts w:ascii="Arial" w:hAnsi="Arial" w:cs="Arial"/>
        </w:rPr>
      </w:pPr>
      <w:r w:rsidRPr="004D3182">
        <w:rPr>
          <w:rFonts w:ascii="Arial" w:hAnsi="Arial" w:cs="Arial"/>
        </w:rPr>
        <w:t xml:space="preserve">South Asia (India, Pakistan and Sri Lanka: 2,300 people per year) </w:t>
      </w:r>
    </w:p>
    <w:p w:rsidR="00495042" w:rsidRPr="004D3182" w:rsidRDefault="00495042" w:rsidP="00E62DC5">
      <w:pPr>
        <w:numPr>
          <w:ilvl w:val="0"/>
          <w:numId w:val="53"/>
        </w:numPr>
        <w:autoSpaceDE w:val="0"/>
        <w:autoSpaceDN w:val="0"/>
        <w:adjustRightInd w:val="0"/>
        <w:spacing w:after="0" w:line="240" w:lineRule="auto"/>
        <w:contextualSpacing/>
        <w:rPr>
          <w:rFonts w:ascii="Arial" w:hAnsi="Arial" w:cs="Arial"/>
        </w:rPr>
      </w:pPr>
      <w:r w:rsidRPr="004D3182">
        <w:rPr>
          <w:rFonts w:ascii="Arial" w:hAnsi="Arial" w:cs="Arial"/>
        </w:rPr>
        <w:t>Eastern Europe (Poland, Romania, Lithuania, Bulgaria, Hungary: 1,100 people per year)</w:t>
      </w:r>
    </w:p>
    <w:p w:rsidR="00495042" w:rsidRPr="004D3182" w:rsidRDefault="00495042" w:rsidP="00E62DC5">
      <w:pPr>
        <w:numPr>
          <w:ilvl w:val="0"/>
          <w:numId w:val="53"/>
        </w:numPr>
        <w:autoSpaceDE w:val="0"/>
        <w:autoSpaceDN w:val="0"/>
        <w:adjustRightInd w:val="0"/>
        <w:spacing w:after="0" w:line="240" w:lineRule="auto"/>
        <w:contextualSpacing/>
        <w:rPr>
          <w:rFonts w:ascii="Arial" w:hAnsi="Arial" w:cs="Arial"/>
        </w:rPr>
      </w:pPr>
      <w:r w:rsidRPr="004D3182">
        <w:rPr>
          <w:rFonts w:ascii="Arial" w:hAnsi="Arial" w:cs="Arial"/>
        </w:rPr>
        <w:t xml:space="preserve">Certain countries in Africa (Ghana and Nigeria: 500 people per year) </w:t>
      </w:r>
    </w:p>
    <w:p w:rsidR="00495042" w:rsidRPr="004D3182" w:rsidRDefault="00495042" w:rsidP="00FB575A">
      <w:pPr>
        <w:autoSpaceDE w:val="0"/>
        <w:autoSpaceDN w:val="0"/>
        <w:adjustRightInd w:val="0"/>
        <w:spacing w:after="0" w:line="240" w:lineRule="auto"/>
        <w:contextualSpacing/>
        <w:rPr>
          <w:rFonts w:ascii="Arial" w:hAnsi="Arial" w:cs="Arial"/>
        </w:rPr>
      </w:pPr>
    </w:p>
    <w:p w:rsidR="00495042" w:rsidRPr="004D3182" w:rsidRDefault="00FB575A" w:rsidP="00495042">
      <w:pPr>
        <w:keepNext/>
        <w:keepLines/>
        <w:spacing w:after="0" w:line="240" w:lineRule="auto"/>
        <w:contextualSpacing/>
        <w:outlineLvl w:val="2"/>
        <w:rPr>
          <w:rFonts w:ascii="Arial" w:eastAsiaTheme="majorEastAsia" w:hAnsi="Arial" w:cs="Arial"/>
          <w:bCs/>
        </w:rPr>
      </w:pPr>
      <w:bookmarkStart w:id="10" w:name="_Toc483911511"/>
      <w:bookmarkStart w:id="11" w:name="_Toc485218525"/>
      <w:r w:rsidRPr="004D3182">
        <w:rPr>
          <w:rFonts w:ascii="Arial" w:eastAsiaTheme="majorEastAsia" w:hAnsi="Arial" w:cs="Arial"/>
          <w:bCs/>
        </w:rPr>
        <w:t>1.4</w:t>
      </w:r>
      <w:r w:rsidR="00495042" w:rsidRPr="004D3182">
        <w:rPr>
          <w:rFonts w:ascii="Arial" w:eastAsiaTheme="majorEastAsia" w:hAnsi="Arial" w:cs="Arial"/>
          <w:bCs/>
        </w:rPr>
        <w:t xml:space="preserve"> Ethnicity</w:t>
      </w:r>
      <w:bookmarkEnd w:id="10"/>
      <w:bookmarkEnd w:id="11"/>
    </w:p>
    <w:p w:rsidR="00495042" w:rsidRPr="004D3182" w:rsidRDefault="00495042" w:rsidP="00495042">
      <w:pPr>
        <w:shd w:val="clear" w:color="auto" w:fill="FFFFFF"/>
        <w:spacing w:after="0" w:line="240" w:lineRule="auto"/>
        <w:contextualSpacing/>
        <w:jc w:val="both"/>
        <w:rPr>
          <w:rFonts w:ascii="Arial" w:hAnsi="Arial" w:cs="Arial"/>
          <w:lang w:eastAsia="en-GB"/>
        </w:rPr>
      </w:pPr>
      <w:r w:rsidRPr="004D3182">
        <w:rPr>
          <w:rFonts w:ascii="Arial" w:hAnsi="Arial" w:cs="Arial"/>
          <w:lang w:eastAsia="en-GB"/>
        </w:rPr>
        <w:t xml:space="preserve">Over half of Croydon’s population are from Black, Asian and minority ethnic groups, and the proportion is increasing over time. The proportion of Black, Asian and Minority Ethnic groups varies from 77% in Mayday to 29% in New Addington/Selsdon. The most common </w:t>
      </w:r>
      <w:r w:rsidRPr="004D3182">
        <w:rPr>
          <w:rFonts w:ascii="Arial" w:hAnsi="Arial" w:cs="Arial"/>
          <w:lang w:eastAsia="en-GB"/>
        </w:rPr>
        <w:lastRenderedPageBreak/>
        <w:t>languages spoken by people in Croydon other than English are Tamil, Urdu, Guajarati and Polish.</w:t>
      </w:r>
    </w:p>
    <w:p w:rsidR="00495042" w:rsidRPr="004D3182" w:rsidRDefault="00495042" w:rsidP="00495042">
      <w:pPr>
        <w:shd w:val="clear" w:color="auto" w:fill="FFFFFF"/>
        <w:spacing w:after="0" w:line="240" w:lineRule="auto"/>
        <w:contextualSpacing/>
        <w:jc w:val="both"/>
        <w:rPr>
          <w:rFonts w:ascii="Arial" w:hAnsi="Arial" w:cs="Arial"/>
          <w:lang w:eastAsia="en-GB"/>
        </w:rPr>
      </w:pPr>
    </w:p>
    <w:p w:rsidR="00495042" w:rsidRPr="004D3182" w:rsidRDefault="00495042" w:rsidP="00495042">
      <w:pPr>
        <w:autoSpaceDE w:val="0"/>
        <w:autoSpaceDN w:val="0"/>
        <w:adjustRightInd w:val="0"/>
        <w:spacing w:after="0" w:line="240" w:lineRule="auto"/>
        <w:contextualSpacing/>
        <w:jc w:val="both"/>
        <w:rPr>
          <w:rFonts w:ascii="Arial" w:hAnsi="Arial" w:cs="Arial"/>
        </w:rPr>
      </w:pPr>
      <w:r w:rsidRPr="004D3182">
        <w:rPr>
          <w:rFonts w:ascii="Arial" w:hAnsi="Arial" w:cs="Arial"/>
          <w:noProof/>
          <w:lang w:eastAsia="en-GB"/>
        </w:rPr>
        <w:drawing>
          <wp:inline distT="0" distB="0" distL="0" distR="0" wp14:anchorId="5762D016" wp14:editId="04D5D049">
            <wp:extent cx="6150634" cy="1656272"/>
            <wp:effectExtent l="0" t="0" r="21590" b="203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95042" w:rsidRPr="004D3182" w:rsidRDefault="00495042" w:rsidP="00495042">
      <w:pPr>
        <w:keepNext/>
        <w:keepLines/>
        <w:spacing w:after="0" w:line="240" w:lineRule="auto"/>
        <w:contextualSpacing/>
        <w:outlineLvl w:val="2"/>
        <w:rPr>
          <w:rFonts w:ascii="Arial" w:eastAsiaTheme="majorEastAsia" w:hAnsi="Arial" w:cs="Arial"/>
          <w:b/>
          <w:bCs/>
        </w:rPr>
      </w:pPr>
    </w:p>
    <w:p w:rsidR="00495042" w:rsidRPr="004D3182" w:rsidRDefault="00FB575A" w:rsidP="00495042">
      <w:pPr>
        <w:keepNext/>
        <w:keepLines/>
        <w:spacing w:after="0" w:line="240" w:lineRule="auto"/>
        <w:contextualSpacing/>
        <w:outlineLvl w:val="2"/>
        <w:rPr>
          <w:rFonts w:ascii="Arial" w:eastAsiaTheme="majorEastAsia" w:hAnsi="Arial" w:cs="Arial"/>
          <w:bCs/>
        </w:rPr>
      </w:pPr>
      <w:bookmarkStart w:id="12" w:name="_Toc483911512"/>
      <w:bookmarkStart w:id="13" w:name="_Toc485218526"/>
      <w:r w:rsidRPr="004D3182">
        <w:rPr>
          <w:rFonts w:ascii="Arial" w:eastAsiaTheme="majorEastAsia" w:hAnsi="Arial" w:cs="Arial"/>
          <w:bCs/>
        </w:rPr>
        <w:t>1.5</w:t>
      </w:r>
      <w:r w:rsidR="00495042" w:rsidRPr="004D3182">
        <w:rPr>
          <w:rFonts w:ascii="Arial" w:eastAsiaTheme="majorEastAsia" w:hAnsi="Arial" w:cs="Arial"/>
          <w:bCs/>
        </w:rPr>
        <w:t xml:space="preserve"> Deprivation</w:t>
      </w:r>
      <w:bookmarkEnd w:id="12"/>
      <w:bookmarkEnd w:id="13"/>
    </w:p>
    <w:p w:rsidR="00495042" w:rsidRPr="004D3182" w:rsidRDefault="00495042" w:rsidP="00495042">
      <w:pPr>
        <w:shd w:val="clear" w:color="auto" w:fill="FFFFFF"/>
        <w:spacing w:after="0" w:line="240" w:lineRule="auto"/>
        <w:contextualSpacing/>
        <w:jc w:val="both"/>
        <w:rPr>
          <w:rFonts w:ascii="Arial" w:hAnsi="Arial" w:cs="Arial"/>
          <w:lang w:eastAsia="en-GB"/>
        </w:rPr>
      </w:pPr>
      <w:r w:rsidRPr="004D3182">
        <w:rPr>
          <w:rFonts w:ascii="Arial" w:hAnsi="Arial" w:cs="Arial"/>
          <w:lang w:eastAsia="en-GB"/>
        </w:rPr>
        <w:t>Croydon is more deprived in the north of the borough than in the south, and there are also areas of high deprivation in the east of the borough in Fieldway, New Addington and the Shrublands estate in Shirley. In recent years, compared with England as a whole, Outer London has been becoming more deprived, and Inner London more affluent. Between 2004 and 2010, levels of deprivation increased in Croydon more than in any other borough in the south of London. Many of the risk factors for poor physical and mental health are associated with deprivation including poor housing, unemployment, poverty, poor education, and high crime.</w:t>
      </w:r>
    </w:p>
    <w:p w:rsidR="00495042" w:rsidRPr="004D3182" w:rsidRDefault="00495042" w:rsidP="00495042">
      <w:pPr>
        <w:shd w:val="clear" w:color="auto" w:fill="FFFFFF"/>
        <w:spacing w:after="0" w:line="240" w:lineRule="auto"/>
        <w:contextualSpacing/>
        <w:jc w:val="both"/>
        <w:rPr>
          <w:rFonts w:ascii="Arial" w:hAnsi="Arial" w:cs="Arial"/>
          <w:lang w:eastAsia="en-GB"/>
        </w:rPr>
      </w:pPr>
    </w:p>
    <w:tbl>
      <w:tblPr>
        <w:tblW w:w="10087" w:type="dxa"/>
        <w:tblLook w:val="04A0" w:firstRow="1" w:lastRow="0" w:firstColumn="1" w:lastColumn="0" w:noHBand="0" w:noVBand="1"/>
      </w:tblPr>
      <w:tblGrid>
        <w:gridCol w:w="1061"/>
        <w:gridCol w:w="1177"/>
        <w:gridCol w:w="1491"/>
        <w:gridCol w:w="705"/>
        <w:gridCol w:w="708"/>
        <w:gridCol w:w="718"/>
        <w:gridCol w:w="709"/>
        <w:gridCol w:w="669"/>
        <w:gridCol w:w="709"/>
        <w:gridCol w:w="709"/>
        <w:gridCol w:w="708"/>
        <w:gridCol w:w="854"/>
      </w:tblGrid>
      <w:tr w:rsidR="00495042" w:rsidRPr="004D3182" w:rsidTr="00DA5BC4">
        <w:trPr>
          <w:trHeight w:val="258"/>
        </w:trPr>
        <w:tc>
          <w:tcPr>
            <w:tcW w:w="10087" w:type="dxa"/>
            <w:gridSpan w:val="12"/>
            <w:tcBorders>
              <w:top w:val="nil"/>
              <w:left w:val="nil"/>
              <w:bottom w:val="nil"/>
            </w:tcBorders>
            <w:shd w:val="clear" w:color="000000" w:fill="FFFFFF"/>
            <w:noWrap/>
            <w:vAlign w:val="bottom"/>
            <w:hideMark/>
          </w:tcPr>
          <w:p w:rsidR="006525CE" w:rsidRPr="004D3182" w:rsidRDefault="00495042" w:rsidP="00495042">
            <w:pPr>
              <w:spacing w:after="0" w:line="240" w:lineRule="auto"/>
              <w:contextualSpacing/>
              <w:rPr>
                <w:rFonts w:ascii="Arial" w:eastAsia="Times New Roman" w:hAnsi="Arial" w:cs="Arial"/>
                <w:bCs/>
                <w:lang w:eastAsia="en-GB"/>
              </w:rPr>
            </w:pPr>
            <w:r w:rsidRPr="004D3182">
              <w:rPr>
                <w:rFonts w:ascii="Arial" w:eastAsia="Times New Roman" w:hAnsi="Arial" w:cs="Arial"/>
                <w:bCs/>
                <w:lang w:eastAsia="en-GB"/>
              </w:rPr>
              <w:t>1.</w:t>
            </w:r>
            <w:r w:rsidR="006525CE" w:rsidRPr="004D3182">
              <w:rPr>
                <w:rFonts w:ascii="Arial" w:eastAsia="Times New Roman" w:hAnsi="Arial" w:cs="Arial"/>
                <w:bCs/>
                <w:lang w:eastAsia="en-GB"/>
              </w:rPr>
              <w:t>6</w:t>
            </w:r>
            <w:r w:rsidRPr="004D3182">
              <w:rPr>
                <w:rFonts w:ascii="Arial" w:eastAsia="Times New Roman" w:hAnsi="Arial" w:cs="Arial"/>
                <w:bCs/>
                <w:lang w:eastAsia="en-GB"/>
              </w:rPr>
              <w:t xml:space="preserve"> Index of Multiple Deprivation</w:t>
            </w:r>
          </w:p>
          <w:p w:rsidR="00495042" w:rsidRPr="004D3182" w:rsidRDefault="00495042" w:rsidP="00495042">
            <w:pPr>
              <w:spacing w:after="0" w:line="240" w:lineRule="auto"/>
              <w:contextualSpacing/>
              <w:rPr>
                <w:rFonts w:ascii="Arial" w:eastAsia="Times New Roman" w:hAnsi="Arial" w:cs="Arial"/>
                <w:bCs/>
                <w:lang w:eastAsia="en-GB"/>
              </w:rPr>
            </w:pPr>
            <w:r w:rsidRPr="004D3182">
              <w:rPr>
                <w:rFonts w:ascii="Arial" w:eastAsia="Times New Roman" w:hAnsi="Arial" w:cs="Arial"/>
                <w:lang w:eastAsia="en-GB"/>
              </w:rPr>
              <w:t> </w:t>
            </w:r>
          </w:p>
        </w:tc>
      </w:tr>
      <w:tr w:rsidR="00495042" w:rsidRPr="004D3182" w:rsidTr="00DA5BC4">
        <w:trPr>
          <w:trHeight w:val="274"/>
        </w:trPr>
        <w:tc>
          <w:tcPr>
            <w:tcW w:w="1061" w:type="dxa"/>
            <w:tcBorders>
              <w:top w:val="nil"/>
              <w:left w:val="nil"/>
              <w:bottom w:val="single" w:sz="8" w:space="0" w:color="808080"/>
              <w:right w:val="nil"/>
            </w:tcBorders>
            <w:shd w:val="clear" w:color="000000" w:fill="FFFFFF"/>
            <w:noWrap/>
            <w:vAlign w:val="bottom"/>
            <w:hideMark/>
          </w:tcPr>
          <w:p w:rsidR="00495042" w:rsidRPr="004D3182" w:rsidRDefault="00495042" w:rsidP="00495042">
            <w:pPr>
              <w:spacing w:after="0" w:line="240" w:lineRule="auto"/>
              <w:contextualSpacing/>
              <w:rPr>
                <w:rFonts w:ascii="Arial" w:eastAsia="Times New Roman" w:hAnsi="Arial" w:cs="Arial"/>
                <w:bCs/>
                <w:lang w:eastAsia="en-GB"/>
              </w:rPr>
            </w:pPr>
            <w:r w:rsidRPr="004D3182">
              <w:rPr>
                <w:rFonts w:ascii="Arial" w:eastAsia="Times New Roman" w:hAnsi="Arial" w:cs="Arial"/>
                <w:bCs/>
                <w:lang w:eastAsia="en-GB"/>
              </w:rPr>
              <w:t>Indicator</w:t>
            </w:r>
          </w:p>
        </w:tc>
        <w:tc>
          <w:tcPr>
            <w:tcW w:w="1177" w:type="dxa"/>
            <w:tcBorders>
              <w:top w:val="nil"/>
              <w:left w:val="nil"/>
              <w:bottom w:val="single" w:sz="8" w:space="0" w:color="808080"/>
              <w:right w:val="nil"/>
            </w:tcBorders>
            <w:shd w:val="clear" w:color="000000" w:fill="FFFFFF"/>
            <w:noWrap/>
            <w:vAlign w:val="bottom"/>
            <w:hideMark/>
          </w:tcPr>
          <w:p w:rsidR="00495042" w:rsidRPr="004D3182" w:rsidRDefault="00495042" w:rsidP="00495042">
            <w:pPr>
              <w:spacing w:after="0" w:line="240" w:lineRule="auto"/>
              <w:contextualSpacing/>
              <w:rPr>
                <w:rFonts w:ascii="Arial" w:eastAsia="Times New Roman" w:hAnsi="Arial" w:cs="Arial"/>
                <w:bCs/>
                <w:lang w:eastAsia="en-GB"/>
              </w:rPr>
            </w:pPr>
            <w:r w:rsidRPr="004D3182">
              <w:rPr>
                <w:rFonts w:ascii="Arial" w:eastAsia="Times New Roman" w:hAnsi="Arial" w:cs="Arial"/>
                <w:bCs/>
                <w:lang w:eastAsia="en-GB"/>
              </w:rPr>
              <w:t> </w:t>
            </w:r>
          </w:p>
        </w:tc>
        <w:tc>
          <w:tcPr>
            <w:tcW w:w="1491" w:type="dxa"/>
            <w:tcBorders>
              <w:top w:val="nil"/>
              <w:left w:val="nil"/>
              <w:bottom w:val="single" w:sz="8" w:space="0" w:color="808080"/>
              <w:right w:val="nil"/>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bCs/>
                <w:lang w:eastAsia="en-GB"/>
              </w:rPr>
            </w:pPr>
            <w:r w:rsidRPr="004D3182">
              <w:rPr>
                <w:rFonts w:ascii="Arial" w:eastAsia="Times New Roman" w:hAnsi="Arial" w:cs="Arial"/>
                <w:bCs/>
                <w:lang w:eastAsia="en-GB"/>
              </w:rPr>
              <w:t> </w:t>
            </w:r>
          </w:p>
        </w:tc>
        <w:tc>
          <w:tcPr>
            <w:tcW w:w="661" w:type="dxa"/>
            <w:tcBorders>
              <w:top w:val="nil"/>
              <w:left w:val="dashed" w:sz="4" w:space="0" w:color="808080"/>
              <w:bottom w:val="single" w:sz="8" w:space="0" w:color="808080"/>
              <w:right w:val="dashed"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bCs/>
                <w:lang w:eastAsia="en-GB"/>
              </w:rPr>
            </w:pPr>
            <w:r w:rsidRPr="004D3182">
              <w:rPr>
                <w:rFonts w:ascii="Arial" w:eastAsia="Times New Roman" w:hAnsi="Arial" w:cs="Arial"/>
                <w:bCs/>
                <w:lang w:eastAsia="en-GB"/>
              </w:rPr>
              <w:t>MDY</w:t>
            </w:r>
          </w:p>
        </w:tc>
        <w:tc>
          <w:tcPr>
            <w:tcW w:w="708" w:type="dxa"/>
            <w:tcBorders>
              <w:top w:val="nil"/>
              <w:left w:val="nil"/>
              <w:bottom w:val="single" w:sz="8" w:space="0" w:color="808080"/>
              <w:right w:val="dashed"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bCs/>
                <w:lang w:eastAsia="en-GB"/>
              </w:rPr>
            </w:pPr>
            <w:r w:rsidRPr="004D3182">
              <w:rPr>
                <w:rFonts w:ascii="Arial" w:eastAsia="Times New Roman" w:hAnsi="Arial" w:cs="Arial"/>
                <w:bCs/>
                <w:lang w:eastAsia="en-GB"/>
              </w:rPr>
              <w:t>TNH</w:t>
            </w:r>
          </w:p>
        </w:tc>
        <w:tc>
          <w:tcPr>
            <w:tcW w:w="672" w:type="dxa"/>
            <w:tcBorders>
              <w:top w:val="nil"/>
              <w:left w:val="nil"/>
              <w:bottom w:val="single" w:sz="8" w:space="0" w:color="808080"/>
              <w:right w:val="dashed"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bCs/>
                <w:lang w:eastAsia="en-GB"/>
              </w:rPr>
            </w:pPr>
            <w:r w:rsidRPr="004D3182">
              <w:rPr>
                <w:rFonts w:ascii="Arial" w:eastAsia="Times New Roman" w:hAnsi="Arial" w:cs="Arial"/>
                <w:bCs/>
                <w:lang w:eastAsia="en-GB"/>
              </w:rPr>
              <w:t>WSS</w:t>
            </w:r>
          </w:p>
        </w:tc>
        <w:tc>
          <w:tcPr>
            <w:tcW w:w="709" w:type="dxa"/>
            <w:tcBorders>
              <w:top w:val="nil"/>
              <w:left w:val="nil"/>
              <w:bottom w:val="single" w:sz="8" w:space="0" w:color="808080"/>
              <w:right w:val="dashed"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bCs/>
                <w:lang w:eastAsia="en-GB"/>
              </w:rPr>
            </w:pPr>
            <w:r w:rsidRPr="004D3182">
              <w:rPr>
                <w:rFonts w:ascii="Arial" w:eastAsia="Times New Roman" w:hAnsi="Arial" w:cs="Arial"/>
                <w:bCs/>
                <w:lang w:eastAsia="en-GB"/>
              </w:rPr>
              <w:t>NAS</w:t>
            </w:r>
          </w:p>
        </w:tc>
        <w:tc>
          <w:tcPr>
            <w:tcW w:w="628" w:type="dxa"/>
            <w:tcBorders>
              <w:top w:val="nil"/>
              <w:left w:val="nil"/>
              <w:bottom w:val="single" w:sz="8" w:space="0" w:color="808080"/>
              <w:right w:val="dashed"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bCs/>
                <w:lang w:eastAsia="en-GB"/>
              </w:rPr>
            </w:pPr>
            <w:r w:rsidRPr="004D3182">
              <w:rPr>
                <w:rFonts w:ascii="Arial" w:eastAsia="Times New Roman" w:hAnsi="Arial" w:cs="Arial"/>
                <w:bCs/>
                <w:lang w:eastAsia="en-GB"/>
              </w:rPr>
              <w:t>PRY</w:t>
            </w:r>
          </w:p>
        </w:tc>
        <w:tc>
          <w:tcPr>
            <w:tcW w:w="709" w:type="dxa"/>
            <w:tcBorders>
              <w:top w:val="nil"/>
              <w:left w:val="nil"/>
              <w:bottom w:val="single" w:sz="8" w:space="0" w:color="808080"/>
              <w:right w:val="dashed"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bCs/>
                <w:lang w:eastAsia="en-GB"/>
              </w:rPr>
            </w:pPr>
            <w:r w:rsidRPr="004D3182">
              <w:rPr>
                <w:rFonts w:ascii="Arial" w:eastAsia="Times New Roman" w:hAnsi="Arial" w:cs="Arial"/>
                <w:bCs/>
                <w:lang w:eastAsia="en-GB"/>
              </w:rPr>
              <w:t>ECR</w:t>
            </w:r>
          </w:p>
        </w:tc>
        <w:tc>
          <w:tcPr>
            <w:tcW w:w="709" w:type="dxa"/>
            <w:tcBorders>
              <w:top w:val="nil"/>
              <w:left w:val="nil"/>
              <w:bottom w:val="single" w:sz="8" w:space="0" w:color="808080"/>
              <w:right w:val="dashed"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bCs/>
                <w:lang w:eastAsia="en-GB"/>
              </w:rPr>
            </w:pPr>
            <w:r w:rsidRPr="004D3182">
              <w:rPr>
                <w:rFonts w:ascii="Arial" w:eastAsia="Times New Roman" w:hAnsi="Arial" w:cs="Arial"/>
                <w:bCs/>
                <w:lang w:eastAsia="en-GB"/>
              </w:rPr>
              <w:t>Cro</w:t>
            </w:r>
          </w:p>
        </w:tc>
        <w:tc>
          <w:tcPr>
            <w:tcW w:w="708" w:type="dxa"/>
            <w:tcBorders>
              <w:top w:val="nil"/>
              <w:left w:val="nil"/>
              <w:bottom w:val="single" w:sz="8" w:space="0" w:color="808080"/>
              <w:right w:val="dashed"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bCs/>
                <w:lang w:eastAsia="en-GB"/>
              </w:rPr>
            </w:pPr>
            <w:r w:rsidRPr="004D3182">
              <w:rPr>
                <w:rFonts w:ascii="Arial" w:eastAsia="Times New Roman" w:hAnsi="Arial" w:cs="Arial"/>
                <w:bCs/>
                <w:lang w:eastAsia="en-GB"/>
              </w:rPr>
              <w:t>Lon</w:t>
            </w:r>
          </w:p>
        </w:tc>
        <w:tc>
          <w:tcPr>
            <w:tcW w:w="854" w:type="dxa"/>
            <w:tcBorders>
              <w:top w:val="nil"/>
              <w:left w:val="nil"/>
              <w:bottom w:val="single" w:sz="8" w:space="0" w:color="808080"/>
              <w:right w:val="dashed" w:sz="4" w:space="0" w:color="808080"/>
            </w:tcBorders>
            <w:shd w:val="clear" w:color="000000" w:fill="FFFFFF"/>
            <w:noWrap/>
            <w:vAlign w:val="bottom"/>
            <w:hideMark/>
          </w:tcPr>
          <w:p w:rsidR="00495042" w:rsidRPr="004D3182" w:rsidRDefault="00495042" w:rsidP="00495042">
            <w:pPr>
              <w:spacing w:after="0" w:line="240" w:lineRule="auto"/>
              <w:contextualSpacing/>
              <w:jc w:val="center"/>
              <w:rPr>
                <w:rFonts w:ascii="Arial" w:eastAsia="Times New Roman" w:hAnsi="Arial" w:cs="Arial"/>
                <w:bCs/>
                <w:lang w:eastAsia="en-GB"/>
              </w:rPr>
            </w:pPr>
            <w:r w:rsidRPr="004D3182">
              <w:rPr>
                <w:rFonts w:ascii="Arial" w:eastAsia="Times New Roman" w:hAnsi="Arial" w:cs="Arial"/>
                <w:bCs/>
                <w:lang w:eastAsia="en-GB"/>
              </w:rPr>
              <w:t>Eng</w:t>
            </w:r>
          </w:p>
        </w:tc>
      </w:tr>
      <w:tr w:rsidR="00495042" w:rsidRPr="004D3182" w:rsidTr="00DA5BC4">
        <w:trPr>
          <w:trHeight w:val="274"/>
        </w:trPr>
        <w:tc>
          <w:tcPr>
            <w:tcW w:w="3729" w:type="dxa"/>
            <w:gridSpan w:val="3"/>
            <w:tcBorders>
              <w:top w:val="single" w:sz="8" w:space="0" w:color="808080"/>
              <w:left w:val="nil"/>
              <w:bottom w:val="single" w:sz="8" w:space="0" w:color="808080"/>
              <w:right w:val="dashed" w:sz="4" w:space="0" w:color="808080"/>
            </w:tcBorders>
            <w:shd w:val="clear" w:color="auto" w:fill="auto"/>
            <w:noWrap/>
            <w:vAlign w:val="bottom"/>
            <w:hideMark/>
          </w:tcPr>
          <w:p w:rsidR="00495042" w:rsidRPr="004D3182" w:rsidRDefault="00674616" w:rsidP="00495042">
            <w:pPr>
              <w:spacing w:after="0" w:line="240" w:lineRule="auto"/>
              <w:contextualSpacing/>
              <w:rPr>
                <w:rFonts w:ascii="Arial" w:eastAsia="Times New Roman" w:hAnsi="Arial" w:cs="Arial"/>
                <w:lang w:eastAsia="en-GB"/>
              </w:rPr>
            </w:pPr>
            <w:hyperlink r:id="rId22" w:anchor="Chart!A1" w:history="1">
              <w:r w:rsidR="00495042" w:rsidRPr="004D3182">
                <w:rPr>
                  <w:rFonts w:ascii="Arial" w:eastAsia="Times New Roman" w:hAnsi="Arial" w:cs="Arial"/>
                  <w:u w:val="single"/>
                  <w:lang w:eastAsia="en-GB"/>
                </w:rPr>
                <w:t>Index of Multiple Deprivation (score)</w:t>
              </w:r>
            </w:hyperlink>
          </w:p>
        </w:tc>
        <w:tc>
          <w:tcPr>
            <w:tcW w:w="661" w:type="dxa"/>
            <w:tcBorders>
              <w:top w:val="single" w:sz="8" w:space="0" w:color="808080"/>
              <w:left w:val="nil"/>
              <w:bottom w:val="single" w:sz="8" w:space="0" w:color="808080"/>
              <w:right w:val="dashed" w:sz="4" w:space="0" w:color="808080"/>
            </w:tcBorders>
            <w:shd w:val="clear" w:color="000000" w:fill="EBE6E6"/>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28.0</w:t>
            </w:r>
          </w:p>
        </w:tc>
        <w:tc>
          <w:tcPr>
            <w:tcW w:w="708" w:type="dxa"/>
            <w:tcBorders>
              <w:top w:val="single" w:sz="8" w:space="0" w:color="808080"/>
              <w:left w:val="nil"/>
              <w:bottom w:val="single" w:sz="8" w:space="0" w:color="808080"/>
              <w:right w:val="dashed" w:sz="4" w:space="0" w:color="808080"/>
            </w:tcBorders>
            <w:shd w:val="clear" w:color="000000" w:fill="EBE6E6"/>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28.2</w:t>
            </w:r>
          </w:p>
        </w:tc>
        <w:tc>
          <w:tcPr>
            <w:tcW w:w="672" w:type="dxa"/>
            <w:tcBorders>
              <w:top w:val="single" w:sz="8" w:space="0" w:color="808080"/>
              <w:left w:val="nil"/>
              <w:bottom w:val="single" w:sz="8" w:space="0" w:color="808080"/>
              <w:right w:val="dashed" w:sz="4" w:space="0" w:color="808080"/>
            </w:tcBorders>
            <w:shd w:val="clear" w:color="000000" w:fill="C6EFCE"/>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21.8</w:t>
            </w:r>
          </w:p>
        </w:tc>
        <w:tc>
          <w:tcPr>
            <w:tcW w:w="709" w:type="dxa"/>
            <w:tcBorders>
              <w:top w:val="single" w:sz="8" w:space="0" w:color="808080"/>
              <w:left w:val="nil"/>
              <w:bottom w:val="single" w:sz="8" w:space="0" w:color="808080"/>
              <w:right w:val="dashed" w:sz="4" w:space="0" w:color="808080"/>
            </w:tcBorders>
            <w:shd w:val="clear" w:color="000000" w:fill="FFC7CE"/>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22.7</w:t>
            </w:r>
          </w:p>
        </w:tc>
        <w:tc>
          <w:tcPr>
            <w:tcW w:w="628" w:type="dxa"/>
            <w:tcBorders>
              <w:top w:val="single" w:sz="8" w:space="0" w:color="808080"/>
              <w:left w:val="nil"/>
              <w:bottom w:val="single" w:sz="8" w:space="0" w:color="808080"/>
              <w:right w:val="dashed" w:sz="4" w:space="0" w:color="808080"/>
            </w:tcBorders>
            <w:shd w:val="clear" w:color="000000" w:fill="EBE6E6"/>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13.7</w:t>
            </w:r>
          </w:p>
        </w:tc>
        <w:tc>
          <w:tcPr>
            <w:tcW w:w="709" w:type="dxa"/>
            <w:tcBorders>
              <w:top w:val="single" w:sz="8" w:space="0" w:color="808080"/>
              <w:left w:val="nil"/>
              <w:bottom w:val="single" w:sz="8" w:space="0" w:color="808080"/>
              <w:right w:val="dashed" w:sz="4" w:space="0" w:color="808080"/>
            </w:tcBorders>
            <w:shd w:val="clear" w:color="000000" w:fill="FFC7CE"/>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27.7</w:t>
            </w:r>
          </w:p>
        </w:tc>
        <w:tc>
          <w:tcPr>
            <w:tcW w:w="709" w:type="dxa"/>
            <w:tcBorders>
              <w:top w:val="single" w:sz="8" w:space="0" w:color="808080"/>
              <w:left w:val="nil"/>
              <w:bottom w:val="single" w:sz="8" w:space="0" w:color="808080"/>
              <w:right w:val="dashed" w:sz="4" w:space="0" w:color="808080"/>
            </w:tcBorders>
            <w:shd w:val="clear" w:color="000000" w:fill="EBE6E6"/>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23.1</w:t>
            </w:r>
          </w:p>
        </w:tc>
        <w:tc>
          <w:tcPr>
            <w:tcW w:w="708" w:type="dxa"/>
            <w:tcBorders>
              <w:top w:val="single" w:sz="8" w:space="0" w:color="808080"/>
              <w:left w:val="nil"/>
              <w:bottom w:val="single" w:sz="8" w:space="0" w:color="808080"/>
              <w:right w:val="dashed" w:sz="4" w:space="0" w:color="808080"/>
            </w:tcBorders>
            <w:shd w:val="clear" w:color="auto" w:fill="auto"/>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23.4</w:t>
            </w:r>
          </w:p>
        </w:tc>
        <w:tc>
          <w:tcPr>
            <w:tcW w:w="854" w:type="dxa"/>
            <w:tcBorders>
              <w:top w:val="single" w:sz="8" w:space="0" w:color="808080"/>
              <w:left w:val="nil"/>
              <w:bottom w:val="single" w:sz="8" w:space="0" w:color="808080"/>
              <w:right w:val="dashed" w:sz="4" w:space="0" w:color="808080"/>
            </w:tcBorders>
            <w:shd w:val="clear" w:color="auto" w:fill="auto"/>
            <w:noWrap/>
            <w:vAlign w:val="bottom"/>
            <w:hideMark/>
          </w:tcPr>
          <w:p w:rsidR="00495042" w:rsidRPr="004D3182" w:rsidRDefault="00495042" w:rsidP="00495042">
            <w:pPr>
              <w:spacing w:after="0" w:line="240" w:lineRule="auto"/>
              <w:contextualSpacing/>
              <w:jc w:val="center"/>
              <w:rPr>
                <w:rFonts w:ascii="Arial" w:eastAsia="Times New Roman" w:hAnsi="Arial" w:cs="Arial"/>
                <w:lang w:eastAsia="en-GB"/>
              </w:rPr>
            </w:pPr>
            <w:r w:rsidRPr="004D3182">
              <w:rPr>
                <w:rFonts w:ascii="Arial" w:eastAsia="Times New Roman" w:hAnsi="Arial" w:cs="Arial"/>
                <w:lang w:eastAsia="en-GB"/>
              </w:rPr>
              <w:t>21.7</w:t>
            </w:r>
          </w:p>
        </w:tc>
      </w:tr>
    </w:tbl>
    <w:p w:rsidR="00495042" w:rsidRPr="004D3182" w:rsidRDefault="00495042" w:rsidP="00495042">
      <w:pPr>
        <w:autoSpaceDE w:val="0"/>
        <w:autoSpaceDN w:val="0"/>
        <w:adjustRightInd w:val="0"/>
        <w:spacing w:after="0" w:line="240" w:lineRule="auto"/>
        <w:contextualSpacing/>
        <w:jc w:val="both"/>
        <w:rPr>
          <w:rFonts w:ascii="Arial" w:hAnsi="Arial" w:cs="Arial"/>
          <w:highlight w:val="yellow"/>
        </w:rPr>
      </w:pPr>
    </w:p>
    <w:p w:rsidR="00495042" w:rsidRPr="004D3182" w:rsidRDefault="00FB575A" w:rsidP="00495042">
      <w:pPr>
        <w:keepNext/>
        <w:keepLines/>
        <w:spacing w:after="0" w:line="240" w:lineRule="auto"/>
        <w:contextualSpacing/>
        <w:outlineLvl w:val="1"/>
        <w:rPr>
          <w:rFonts w:ascii="Arial" w:eastAsiaTheme="majorEastAsia" w:hAnsi="Arial" w:cs="Arial"/>
          <w:bCs/>
          <w:lang w:eastAsia="en-GB"/>
        </w:rPr>
      </w:pPr>
      <w:bookmarkStart w:id="14" w:name="_Toc483911514"/>
      <w:bookmarkStart w:id="15" w:name="_Toc485218528"/>
      <w:r w:rsidRPr="004D3182">
        <w:rPr>
          <w:rFonts w:ascii="Arial" w:eastAsiaTheme="majorEastAsia" w:hAnsi="Arial" w:cs="Arial"/>
          <w:bCs/>
          <w:lang w:eastAsia="en-GB"/>
        </w:rPr>
        <w:t>1</w:t>
      </w:r>
      <w:r w:rsidR="006525CE" w:rsidRPr="004D3182">
        <w:rPr>
          <w:rFonts w:ascii="Arial" w:eastAsiaTheme="majorEastAsia" w:hAnsi="Arial" w:cs="Arial"/>
          <w:bCs/>
          <w:lang w:eastAsia="en-GB"/>
        </w:rPr>
        <w:t>.7</w:t>
      </w:r>
      <w:r w:rsidR="00495042" w:rsidRPr="004D3182">
        <w:rPr>
          <w:rFonts w:ascii="Arial" w:eastAsiaTheme="majorEastAsia" w:hAnsi="Arial" w:cs="Arial"/>
          <w:bCs/>
          <w:lang w:eastAsia="en-GB"/>
        </w:rPr>
        <w:t xml:space="preserve"> Health needs</w:t>
      </w:r>
      <w:bookmarkEnd w:id="14"/>
      <w:bookmarkEnd w:id="15"/>
    </w:p>
    <w:p w:rsidR="00495042" w:rsidRPr="004D3182" w:rsidRDefault="00495042" w:rsidP="00495042">
      <w:pPr>
        <w:shd w:val="clear" w:color="auto" w:fill="FFFFFF"/>
        <w:spacing w:after="0" w:line="240" w:lineRule="auto"/>
        <w:contextualSpacing/>
        <w:jc w:val="both"/>
        <w:rPr>
          <w:rFonts w:ascii="Arial" w:hAnsi="Arial" w:cs="Arial"/>
          <w:lang w:eastAsia="en-GB"/>
        </w:rPr>
      </w:pPr>
      <w:r w:rsidRPr="004D3182">
        <w:rPr>
          <w:rFonts w:ascii="Arial" w:hAnsi="Arial" w:cs="Arial"/>
          <w:lang w:eastAsia="en-GB"/>
        </w:rPr>
        <w:t xml:space="preserve">It is in everyone’s interests to ensure that people are able to maintain their independence and stay healthy throughout their lives. However, changes to the make-up of Croydon’s population and lifestyle trends are likely to lead to more people needing care in the future. People are living longer and our population is ageing; the latest projections suggest the number of people aged over 85 will increase by two thirds by 2029. This is an important trend because we know that older people generally have more health problems and need to use health and care services more than younger adults. </w:t>
      </w:r>
    </w:p>
    <w:p w:rsidR="00495042" w:rsidRPr="004D3182" w:rsidRDefault="00495042" w:rsidP="00495042">
      <w:pPr>
        <w:keepNext/>
        <w:keepLines/>
        <w:spacing w:after="0" w:line="240" w:lineRule="auto"/>
        <w:contextualSpacing/>
        <w:outlineLvl w:val="2"/>
        <w:rPr>
          <w:rFonts w:ascii="Arial" w:eastAsiaTheme="majorEastAsia" w:hAnsi="Arial" w:cs="Arial"/>
          <w:bCs/>
        </w:rPr>
      </w:pPr>
    </w:p>
    <w:p w:rsidR="00495042" w:rsidRPr="004D3182" w:rsidRDefault="00FB575A" w:rsidP="00495042">
      <w:pPr>
        <w:keepNext/>
        <w:keepLines/>
        <w:spacing w:after="0" w:line="240" w:lineRule="auto"/>
        <w:contextualSpacing/>
        <w:outlineLvl w:val="2"/>
        <w:rPr>
          <w:rFonts w:ascii="Arial" w:eastAsiaTheme="majorEastAsia" w:hAnsi="Arial" w:cs="Arial"/>
          <w:bCs/>
        </w:rPr>
      </w:pPr>
      <w:bookmarkStart w:id="16" w:name="_Toc483911515"/>
      <w:bookmarkStart w:id="17" w:name="_Toc485218529"/>
      <w:r w:rsidRPr="004D3182">
        <w:rPr>
          <w:rFonts w:ascii="Arial" w:eastAsiaTheme="majorEastAsia" w:hAnsi="Arial" w:cs="Arial"/>
          <w:bCs/>
        </w:rPr>
        <w:t>1</w:t>
      </w:r>
      <w:r w:rsidR="006525CE" w:rsidRPr="004D3182">
        <w:rPr>
          <w:rFonts w:ascii="Arial" w:eastAsiaTheme="majorEastAsia" w:hAnsi="Arial" w:cs="Arial"/>
          <w:bCs/>
        </w:rPr>
        <w:t>.8</w:t>
      </w:r>
      <w:r w:rsidR="00495042" w:rsidRPr="004D3182">
        <w:rPr>
          <w:rFonts w:ascii="Arial" w:eastAsiaTheme="majorEastAsia" w:hAnsi="Arial" w:cs="Arial"/>
          <w:bCs/>
        </w:rPr>
        <w:t xml:space="preserve"> Life expectancy</w:t>
      </w:r>
      <w:bookmarkEnd w:id="16"/>
      <w:bookmarkEnd w:id="17"/>
    </w:p>
    <w:p w:rsidR="00495042" w:rsidRPr="004D3182" w:rsidRDefault="00495042" w:rsidP="00495042">
      <w:pPr>
        <w:shd w:val="clear" w:color="auto" w:fill="FFFFFF"/>
        <w:spacing w:after="0" w:line="240" w:lineRule="auto"/>
        <w:contextualSpacing/>
        <w:jc w:val="both"/>
        <w:rPr>
          <w:rFonts w:ascii="Arial" w:hAnsi="Arial" w:cs="Arial"/>
          <w:lang w:eastAsia="en-GB"/>
        </w:rPr>
      </w:pPr>
      <w:r w:rsidRPr="004D3182">
        <w:rPr>
          <w:rFonts w:ascii="Arial" w:hAnsi="Arial" w:cs="Arial"/>
          <w:lang w:eastAsia="en-GB"/>
        </w:rPr>
        <w:t>There has been little, if any, significant change in the gap in life expectancy between the most deprived areas and the least deprived areas between 1995 and 2010. Circulatory diseases, cancers and respiratory diseases cause the majority of excess deaths which contribute to the gap in life expectancy.</w:t>
      </w:r>
    </w:p>
    <w:p w:rsidR="00495042" w:rsidRPr="004D3182" w:rsidRDefault="00495042" w:rsidP="00495042">
      <w:pPr>
        <w:keepNext/>
        <w:keepLines/>
        <w:spacing w:after="0" w:line="240" w:lineRule="auto"/>
        <w:contextualSpacing/>
        <w:outlineLvl w:val="2"/>
        <w:rPr>
          <w:rFonts w:ascii="Arial" w:eastAsiaTheme="majorEastAsia" w:hAnsi="Arial" w:cs="Arial"/>
          <w:b/>
          <w:bCs/>
        </w:rPr>
      </w:pPr>
    </w:p>
    <w:p w:rsidR="00495042" w:rsidRPr="004D3182" w:rsidRDefault="00FB575A" w:rsidP="00495042">
      <w:pPr>
        <w:keepNext/>
        <w:keepLines/>
        <w:spacing w:after="0" w:line="240" w:lineRule="auto"/>
        <w:contextualSpacing/>
        <w:outlineLvl w:val="2"/>
        <w:rPr>
          <w:rFonts w:ascii="Arial" w:eastAsiaTheme="majorEastAsia" w:hAnsi="Arial" w:cs="Arial"/>
          <w:bCs/>
        </w:rPr>
      </w:pPr>
      <w:bookmarkStart w:id="18" w:name="_Toc483911516"/>
      <w:bookmarkStart w:id="19" w:name="_Toc485218530"/>
      <w:r w:rsidRPr="004D3182">
        <w:rPr>
          <w:rFonts w:ascii="Arial" w:eastAsiaTheme="majorEastAsia" w:hAnsi="Arial" w:cs="Arial"/>
          <w:bCs/>
        </w:rPr>
        <w:t>1</w:t>
      </w:r>
      <w:r w:rsidR="006525CE" w:rsidRPr="004D3182">
        <w:rPr>
          <w:rFonts w:ascii="Arial" w:eastAsiaTheme="majorEastAsia" w:hAnsi="Arial" w:cs="Arial"/>
          <w:bCs/>
        </w:rPr>
        <w:t>.9</w:t>
      </w:r>
      <w:r w:rsidR="00495042" w:rsidRPr="004D3182">
        <w:rPr>
          <w:rFonts w:ascii="Arial" w:eastAsiaTheme="majorEastAsia" w:hAnsi="Arial" w:cs="Arial"/>
          <w:bCs/>
        </w:rPr>
        <w:t xml:space="preserve"> Housing and homelessness</w:t>
      </w:r>
      <w:bookmarkEnd w:id="18"/>
      <w:bookmarkEnd w:id="19"/>
    </w:p>
    <w:p w:rsidR="00495042" w:rsidRPr="004D3182" w:rsidRDefault="00495042" w:rsidP="00495042">
      <w:pPr>
        <w:shd w:val="clear" w:color="auto" w:fill="FFFFFF"/>
        <w:spacing w:after="0" w:line="240" w:lineRule="auto"/>
        <w:contextualSpacing/>
        <w:jc w:val="both"/>
        <w:rPr>
          <w:rFonts w:ascii="Arial" w:hAnsi="Arial" w:cs="Arial"/>
          <w:lang w:eastAsia="en-GB"/>
        </w:rPr>
      </w:pPr>
      <w:r w:rsidRPr="004D3182">
        <w:rPr>
          <w:rFonts w:ascii="Arial" w:hAnsi="Arial" w:cs="Arial"/>
          <w:lang w:eastAsia="en-GB"/>
        </w:rPr>
        <w:t>Housing and homelessness represents a significant and growing challenge for Croydon now and in the coming years. The roll out of self-directed support has successfully reversed the trends of the previous three years and increased self-directed support to social care clients. There has been a recent deterioration in delayed transfers of care in Croydon.</w:t>
      </w:r>
    </w:p>
    <w:p w:rsidR="00495042" w:rsidRPr="004D3182" w:rsidRDefault="00495042" w:rsidP="00495042">
      <w:pPr>
        <w:autoSpaceDE w:val="0"/>
        <w:autoSpaceDN w:val="0"/>
        <w:adjustRightInd w:val="0"/>
        <w:spacing w:after="0" w:line="240" w:lineRule="auto"/>
        <w:contextualSpacing/>
        <w:jc w:val="both"/>
        <w:rPr>
          <w:rFonts w:ascii="Arial" w:hAnsi="Arial" w:cs="Arial"/>
          <w:highlight w:val="yellow"/>
        </w:rPr>
      </w:pPr>
    </w:p>
    <w:p w:rsidR="00495042" w:rsidRPr="004D3182" w:rsidRDefault="00495042" w:rsidP="00495042">
      <w:pPr>
        <w:autoSpaceDE w:val="0"/>
        <w:autoSpaceDN w:val="0"/>
        <w:adjustRightInd w:val="0"/>
        <w:spacing w:after="0" w:line="240" w:lineRule="auto"/>
        <w:contextualSpacing/>
        <w:jc w:val="both"/>
        <w:rPr>
          <w:rFonts w:ascii="Arial" w:hAnsi="Arial" w:cs="Arial"/>
          <w:highlight w:val="yellow"/>
        </w:rPr>
      </w:pPr>
    </w:p>
    <w:p w:rsidR="006525CE" w:rsidRPr="004D3182" w:rsidRDefault="006525CE" w:rsidP="00696BDD">
      <w:pPr>
        <w:rPr>
          <w:rFonts w:ascii="Arial" w:hAnsi="Arial" w:cs="Arial"/>
        </w:rPr>
      </w:pPr>
    </w:p>
    <w:p w:rsidR="006525CE" w:rsidRPr="004D3182" w:rsidRDefault="006525CE" w:rsidP="00696BDD">
      <w:pPr>
        <w:rPr>
          <w:rFonts w:ascii="Arial" w:hAnsi="Arial" w:cs="Arial"/>
        </w:rPr>
        <w:sectPr w:rsidR="006525CE" w:rsidRPr="004D3182">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pPr>
    </w:p>
    <w:p w:rsidR="006525CE" w:rsidRPr="004D3182" w:rsidRDefault="006525CE" w:rsidP="00D52D3B">
      <w:pPr>
        <w:keepNext/>
        <w:keepLines/>
        <w:spacing w:after="0" w:line="240" w:lineRule="auto"/>
        <w:contextualSpacing/>
        <w:outlineLvl w:val="0"/>
        <w:rPr>
          <w:rFonts w:ascii="Arial" w:eastAsiaTheme="majorEastAsia" w:hAnsi="Arial" w:cs="Arial"/>
          <w:b/>
          <w:bCs/>
          <w:lang w:eastAsia="en-GB"/>
        </w:rPr>
      </w:pPr>
      <w:r w:rsidRPr="004D3182">
        <w:rPr>
          <w:rFonts w:ascii="Arial" w:eastAsiaTheme="majorEastAsia" w:hAnsi="Arial" w:cs="Arial"/>
          <w:b/>
          <w:bCs/>
          <w:lang w:eastAsia="en-GB"/>
        </w:rPr>
        <w:lastRenderedPageBreak/>
        <w:t>Append</w:t>
      </w:r>
      <w:r w:rsidR="0085725C" w:rsidRPr="004D3182">
        <w:rPr>
          <w:rFonts w:ascii="Arial" w:eastAsiaTheme="majorEastAsia" w:hAnsi="Arial" w:cs="Arial"/>
          <w:b/>
          <w:bCs/>
          <w:lang w:eastAsia="en-GB"/>
        </w:rPr>
        <w:t>ix 2</w:t>
      </w:r>
      <w:r w:rsidRPr="004D3182">
        <w:rPr>
          <w:rFonts w:ascii="Arial" w:eastAsiaTheme="majorEastAsia" w:hAnsi="Arial" w:cs="Arial"/>
          <w:b/>
          <w:bCs/>
          <w:lang w:eastAsia="en-GB"/>
        </w:rPr>
        <w:t>: Quality requirements (draft)</w:t>
      </w:r>
    </w:p>
    <w:p w:rsidR="00D52D3B" w:rsidRPr="004D3182" w:rsidRDefault="00D52D3B" w:rsidP="00D52D3B">
      <w:pPr>
        <w:keepNext/>
        <w:keepLines/>
        <w:spacing w:after="0" w:line="240" w:lineRule="auto"/>
        <w:contextualSpacing/>
        <w:outlineLvl w:val="0"/>
        <w:rPr>
          <w:rFonts w:ascii="Arial" w:eastAsiaTheme="majorEastAsia" w:hAnsi="Arial" w:cs="Arial"/>
          <w:b/>
          <w:bCs/>
          <w:lang w:eastAsia="en-GB"/>
        </w:rPr>
      </w:pPr>
    </w:p>
    <w:tbl>
      <w:tblPr>
        <w:tblStyle w:val="TableGrid"/>
        <w:tblW w:w="14283" w:type="dxa"/>
        <w:tblLayout w:type="fixed"/>
        <w:tblLook w:val="04A0" w:firstRow="1" w:lastRow="0" w:firstColumn="1" w:lastColumn="0" w:noHBand="0" w:noVBand="1"/>
      </w:tblPr>
      <w:tblGrid>
        <w:gridCol w:w="4077"/>
        <w:gridCol w:w="1418"/>
        <w:gridCol w:w="2835"/>
        <w:gridCol w:w="1843"/>
        <w:gridCol w:w="2551"/>
        <w:gridCol w:w="1559"/>
      </w:tblGrid>
      <w:tr w:rsidR="006525CE" w:rsidRPr="004D3182" w:rsidTr="004D3182">
        <w:tc>
          <w:tcPr>
            <w:tcW w:w="4077" w:type="dxa"/>
          </w:tcPr>
          <w:p w:rsidR="006525CE" w:rsidRPr="004D3182" w:rsidRDefault="006525CE" w:rsidP="00696BDD">
            <w:pPr>
              <w:rPr>
                <w:rFonts w:cs="Arial"/>
                <w:b/>
                <w:sz w:val="21"/>
                <w:szCs w:val="21"/>
              </w:rPr>
            </w:pPr>
            <w:r w:rsidRPr="004D3182">
              <w:rPr>
                <w:rFonts w:cs="Arial"/>
                <w:b/>
                <w:sz w:val="21"/>
                <w:szCs w:val="21"/>
              </w:rPr>
              <w:t>Quality Requirement</w:t>
            </w:r>
          </w:p>
        </w:tc>
        <w:tc>
          <w:tcPr>
            <w:tcW w:w="1418" w:type="dxa"/>
          </w:tcPr>
          <w:p w:rsidR="006525CE" w:rsidRPr="004D3182" w:rsidRDefault="006525CE" w:rsidP="00696BDD">
            <w:pPr>
              <w:rPr>
                <w:rFonts w:cs="Arial"/>
                <w:b/>
                <w:sz w:val="21"/>
                <w:szCs w:val="21"/>
              </w:rPr>
            </w:pPr>
            <w:r w:rsidRPr="004D3182">
              <w:rPr>
                <w:rFonts w:cs="Arial"/>
                <w:b/>
                <w:sz w:val="21"/>
                <w:szCs w:val="21"/>
              </w:rPr>
              <w:t>Threshold</w:t>
            </w:r>
          </w:p>
        </w:tc>
        <w:tc>
          <w:tcPr>
            <w:tcW w:w="2835" w:type="dxa"/>
          </w:tcPr>
          <w:p w:rsidR="006525CE" w:rsidRPr="004D3182" w:rsidRDefault="006525CE" w:rsidP="00696BDD">
            <w:pPr>
              <w:rPr>
                <w:rFonts w:cs="Arial"/>
                <w:b/>
                <w:sz w:val="21"/>
                <w:szCs w:val="21"/>
              </w:rPr>
            </w:pPr>
            <w:r w:rsidRPr="004D3182">
              <w:rPr>
                <w:rFonts w:cs="Arial"/>
                <w:b/>
                <w:sz w:val="21"/>
                <w:szCs w:val="21"/>
              </w:rPr>
              <w:t>Method of measurement</w:t>
            </w:r>
          </w:p>
        </w:tc>
        <w:tc>
          <w:tcPr>
            <w:tcW w:w="1843" w:type="dxa"/>
          </w:tcPr>
          <w:p w:rsidR="006525CE" w:rsidRPr="004D3182" w:rsidRDefault="006525CE" w:rsidP="00696BDD">
            <w:pPr>
              <w:rPr>
                <w:rFonts w:cs="Arial"/>
                <w:b/>
                <w:sz w:val="21"/>
                <w:szCs w:val="21"/>
              </w:rPr>
            </w:pPr>
            <w:r w:rsidRPr="004D3182">
              <w:rPr>
                <w:rFonts w:cs="Arial"/>
                <w:b/>
                <w:sz w:val="21"/>
                <w:szCs w:val="21"/>
              </w:rPr>
              <w:t xml:space="preserve">Consequence of breach </w:t>
            </w:r>
          </w:p>
        </w:tc>
        <w:tc>
          <w:tcPr>
            <w:tcW w:w="2551" w:type="dxa"/>
          </w:tcPr>
          <w:p w:rsidR="006525CE" w:rsidRPr="004D3182" w:rsidRDefault="006525CE" w:rsidP="00696BDD">
            <w:pPr>
              <w:rPr>
                <w:rFonts w:cs="Arial"/>
                <w:b/>
                <w:sz w:val="21"/>
                <w:szCs w:val="21"/>
              </w:rPr>
            </w:pPr>
            <w:r w:rsidRPr="004D3182">
              <w:rPr>
                <w:rFonts w:cs="Arial"/>
                <w:b/>
                <w:sz w:val="21"/>
                <w:szCs w:val="21"/>
              </w:rPr>
              <w:t>Monthly, quarterly or annual application of consequence</w:t>
            </w:r>
          </w:p>
        </w:tc>
        <w:tc>
          <w:tcPr>
            <w:tcW w:w="1559" w:type="dxa"/>
          </w:tcPr>
          <w:p w:rsidR="006525CE" w:rsidRPr="004D3182" w:rsidRDefault="006525CE" w:rsidP="00696BDD">
            <w:pPr>
              <w:rPr>
                <w:rFonts w:cs="Arial"/>
                <w:b/>
                <w:sz w:val="21"/>
                <w:szCs w:val="21"/>
              </w:rPr>
            </w:pPr>
            <w:r w:rsidRPr="004D3182">
              <w:rPr>
                <w:rFonts w:cs="Arial"/>
                <w:b/>
                <w:sz w:val="21"/>
                <w:szCs w:val="21"/>
              </w:rPr>
              <w:t>Applicable service specification</w:t>
            </w:r>
          </w:p>
        </w:tc>
      </w:tr>
      <w:tr w:rsidR="006525CE" w:rsidRPr="004D3182" w:rsidTr="004D3182">
        <w:tc>
          <w:tcPr>
            <w:tcW w:w="4077" w:type="dxa"/>
          </w:tcPr>
          <w:p w:rsidR="006525CE" w:rsidRPr="004D3182" w:rsidRDefault="006525CE" w:rsidP="006525CE">
            <w:pPr>
              <w:rPr>
                <w:rFonts w:cs="Arial"/>
                <w:sz w:val="21"/>
                <w:szCs w:val="21"/>
              </w:rPr>
            </w:pPr>
            <w:r w:rsidRPr="004D3182">
              <w:rPr>
                <w:rFonts w:cs="Arial"/>
                <w:sz w:val="21"/>
                <w:szCs w:val="21"/>
              </w:rPr>
              <w:t xml:space="preserve">1. Mobilisation </w:t>
            </w:r>
          </w:p>
        </w:tc>
        <w:tc>
          <w:tcPr>
            <w:tcW w:w="1418" w:type="dxa"/>
          </w:tcPr>
          <w:p w:rsidR="006525CE" w:rsidRPr="004D3182" w:rsidRDefault="006525CE" w:rsidP="00696BDD">
            <w:pPr>
              <w:rPr>
                <w:rFonts w:cs="Arial"/>
                <w:sz w:val="21"/>
                <w:szCs w:val="21"/>
              </w:rPr>
            </w:pPr>
            <w:r w:rsidRPr="004D3182">
              <w:rPr>
                <w:rFonts w:cs="Arial"/>
                <w:sz w:val="21"/>
                <w:szCs w:val="21"/>
              </w:rPr>
              <w:t>TBC following procurement</w:t>
            </w:r>
          </w:p>
        </w:tc>
        <w:tc>
          <w:tcPr>
            <w:tcW w:w="2835" w:type="dxa"/>
          </w:tcPr>
          <w:p w:rsidR="001945B1" w:rsidRPr="004D3182" w:rsidRDefault="001945B1" w:rsidP="00696BDD">
            <w:pPr>
              <w:rPr>
                <w:rFonts w:cs="Arial"/>
                <w:sz w:val="21"/>
                <w:szCs w:val="21"/>
              </w:rPr>
            </w:pPr>
            <w:r w:rsidRPr="004D3182">
              <w:rPr>
                <w:rFonts w:cs="Arial"/>
                <w:sz w:val="21"/>
                <w:szCs w:val="21"/>
              </w:rPr>
              <w:t>CDSS</w:t>
            </w:r>
          </w:p>
          <w:p w:rsidR="006525CE" w:rsidRPr="004D3182" w:rsidRDefault="001945B1" w:rsidP="00696BDD">
            <w:pPr>
              <w:rPr>
                <w:rFonts w:cs="Arial"/>
                <w:sz w:val="21"/>
                <w:szCs w:val="21"/>
              </w:rPr>
            </w:pPr>
            <w:r w:rsidRPr="004D3182">
              <w:rPr>
                <w:rFonts w:cs="Arial"/>
                <w:sz w:val="21"/>
                <w:szCs w:val="21"/>
              </w:rPr>
              <w:t>Service records (e.g. reporting from appropriate IT systems)</w:t>
            </w:r>
          </w:p>
        </w:tc>
        <w:tc>
          <w:tcPr>
            <w:tcW w:w="1843" w:type="dxa"/>
          </w:tcPr>
          <w:p w:rsidR="006525CE" w:rsidRPr="004D3182" w:rsidRDefault="001945B1" w:rsidP="00696BDD">
            <w:pPr>
              <w:rPr>
                <w:rFonts w:cs="Arial"/>
                <w:sz w:val="21"/>
                <w:szCs w:val="21"/>
              </w:rPr>
            </w:pPr>
            <w:r w:rsidRPr="004D3182">
              <w:rPr>
                <w:rFonts w:cs="Arial"/>
                <w:sz w:val="21"/>
                <w:szCs w:val="21"/>
              </w:rPr>
              <w:t>TBC</w:t>
            </w:r>
          </w:p>
        </w:tc>
        <w:tc>
          <w:tcPr>
            <w:tcW w:w="2551" w:type="dxa"/>
          </w:tcPr>
          <w:p w:rsidR="006525CE" w:rsidRPr="004D3182" w:rsidRDefault="001945B1" w:rsidP="00696BDD">
            <w:pPr>
              <w:rPr>
                <w:rFonts w:cs="Arial"/>
                <w:sz w:val="21"/>
                <w:szCs w:val="21"/>
              </w:rPr>
            </w:pPr>
            <w:r w:rsidRPr="004D3182">
              <w:rPr>
                <w:rFonts w:cs="Arial"/>
                <w:sz w:val="21"/>
                <w:szCs w:val="21"/>
              </w:rPr>
              <w:t>TBC</w:t>
            </w:r>
          </w:p>
        </w:tc>
        <w:tc>
          <w:tcPr>
            <w:tcW w:w="1559" w:type="dxa"/>
          </w:tcPr>
          <w:p w:rsidR="006525CE" w:rsidRPr="004D3182" w:rsidRDefault="00A97293" w:rsidP="00696BDD">
            <w:pPr>
              <w:rPr>
                <w:rFonts w:cs="Arial"/>
                <w:sz w:val="21"/>
                <w:szCs w:val="21"/>
              </w:rPr>
            </w:pPr>
            <w:r w:rsidRPr="004D3182">
              <w:rPr>
                <w:rFonts w:cs="Arial"/>
                <w:sz w:val="21"/>
                <w:szCs w:val="21"/>
              </w:rPr>
              <w:t>TBC</w:t>
            </w:r>
          </w:p>
        </w:tc>
      </w:tr>
      <w:tr w:rsidR="006525CE" w:rsidRPr="004D3182" w:rsidTr="004D3182">
        <w:tc>
          <w:tcPr>
            <w:tcW w:w="4077" w:type="dxa"/>
          </w:tcPr>
          <w:p w:rsidR="006525CE" w:rsidRPr="004D3182" w:rsidRDefault="006525CE" w:rsidP="00696BDD">
            <w:pPr>
              <w:rPr>
                <w:rFonts w:cs="Arial"/>
                <w:sz w:val="21"/>
                <w:szCs w:val="21"/>
              </w:rPr>
            </w:pPr>
            <w:r w:rsidRPr="004D3182">
              <w:rPr>
                <w:rFonts w:cs="Arial"/>
                <w:sz w:val="21"/>
                <w:szCs w:val="21"/>
              </w:rPr>
              <w:t xml:space="preserve">2. Time from GP referral to time seen by anticoagulation service (to be within 2 weeks for non valvular AF patients)  </w:t>
            </w:r>
          </w:p>
        </w:tc>
        <w:tc>
          <w:tcPr>
            <w:tcW w:w="1418" w:type="dxa"/>
          </w:tcPr>
          <w:p w:rsidR="006525CE" w:rsidRPr="004D3182" w:rsidRDefault="006525CE" w:rsidP="00696BDD">
            <w:pPr>
              <w:rPr>
                <w:rFonts w:cs="Arial"/>
                <w:sz w:val="21"/>
                <w:szCs w:val="21"/>
              </w:rPr>
            </w:pPr>
            <w:r w:rsidRPr="004D3182">
              <w:rPr>
                <w:rFonts w:cs="Arial"/>
                <w:sz w:val="21"/>
                <w:szCs w:val="21"/>
              </w:rPr>
              <w:t>100%</w:t>
            </w:r>
          </w:p>
        </w:tc>
        <w:tc>
          <w:tcPr>
            <w:tcW w:w="2835" w:type="dxa"/>
          </w:tcPr>
          <w:p w:rsidR="001945B1" w:rsidRPr="004D3182" w:rsidRDefault="001945B1" w:rsidP="00696BDD">
            <w:pPr>
              <w:rPr>
                <w:rFonts w:cs="Arial"/>
                <w:sz w:val="21"/>
                <w:szCs w:val="21"/>
              </w:rPr>
            </w:pPr>
            <w:r w:rsidRPr="004D3182">
              <w:rPr>
                <w:rFonts w:cs="Arial"/>
                <w:sz w:val="21"/>
                <w:szCs w:val="21"/>
              </w:rPr>
              <w:t>CDSS</w:t>
            </w:r>
          </w:p>
          <w:p w:rsidR="006525CE" w:rsidRPr="004D3182" w:rsidRDefault="001945B1" w:rsidP="00696BDD">
            <w:pPr>
              <w:rPr>
                <w:rFonts w:cs="Arial"/>
                <w:sz w:val="21"/>
                <w:szCs w:val="21"/>
              </w:rPr>
            </w:pPr>
            <w:r w:rsidRPr="004D3182">
              <w:rPr>
                <w:rFonts w:cs="Arial"/>
                <w:sz w:val="21"/>
                <w:szCs w:val="21"/>
              </w:rPr>
              <w:t>Service records (e.g. reporting from appropriate IT systems)</w:t>
            </w:r>
          </w:p>
        </w:tc>
        <w:tc>
          <w:tcPr>
            <w:tcW w:w="1843" w:type="dxa"/>
          </w:tcPr>
          <w:p w:rsidR="006525CE" w:rsidRPr="004D3182" w:rsidRDefault="001945B1" w:rsidP="00696BDD">
            <w:pPr>
              <w:rPr>
                <w:rFonts w:cs="Arial"/>
                <w:sz w:val="21"/>
                <w:szCs w:val="21"/>
              </w:rPr>
            </w:pPr>
            <w:r w:rsidRPr="004D3182">
              <w:rPr>
                <w:rFonts w:cs="Arial"/>
                <w:sz w:val="21"/>
                <w:szCs w:val="21"/>
              </w:rPr>
              <w:t>Non compliance</w:t>
            </w:r>
          </w:p>
        </w:tc>
        <w:tc>
          <w:tcPr>
            <w:tcW w:w="2551" w:type="dxa"/>
          </w:tcPr>
          <w:p w:rsidR="006525CE" w:rsidRPr="004D3182" w:rsidRDefault="001945B1" w:rsidP="001945B1">
            <w:pPr>
              <w:rPr>
                <w:rFonts w:cs="Arial"/>
                <w:sz w:val="21"/>
                <w:szCs w:val="21"/>
              </w:rPr>
            </w:pPr>
            <w:r w:rsidRPr="004D3182">
              <w:rPr>
                <w:rFonts w:cs="Arial"/>
                <w:sz w:val="21"/>
                <w:szCs w:val="21"/>
              </w:rPr>
              <w:t xml:space="preserve">General condition 9 </w:t>
            </w:r>
          </w:p>
        </w:tc>
        <w:tc>
          <w:tcPr>
            <w:tcW w:w="1559" w:type="dxa"/>
          </w:tcPr>
          <w:p w:rsidR="006525CE" w:rsidRPr="004D3182" w:rsidRDefault="00A97293" w:rsidP="00696BDD">
            <w:pPr>
              <w:rPr>
                <w:rFonts w:cs="Arial"/>
                <w:sz w:val="21"/>
                <w:szCs w:val="21"/>
              </w:rPr>
            </w:pPr>
            <w:r w:rsidRPr="004D3182">
              <w:rPr>
                <w:rFonts w:cs="Arial"/>
                <w:sz w:val="21"/>
                <w:szCs w:val="21"/>
              </w:rPr>
              <w:t>TBC</w:t>
            </w:r>
          </w:p>
        </w:tc>
      </w:tr>
      <w:tr w:rsidR="006525CE" w:rsidRPr="004D3182" w:rsidTr="004D3182">
        <w:tc>
          <w:tcPr>
            <w:tcW w:w="4077" w:type="dxa"/>
          </w:tcPr>
          <w:p w:rsidR="006525CE" w:rsidRPr="004D3182" w:rsidRDefault="006525CE" w:rsidP="00696BDD">
            <w:pPr>
              <w:rPr>
                <w:rFonts w:cs="Arial"/>
                <w:sz w:val="21"/>
                <w:szCs w:val="21"/>
              </w:rPr>
            </w:pPr>
            <w:r w:rsidRPr="004D3182">
              <w:rPr>
                <w:rFonts w:cs="Arial"/>
                <w:sz w:val="21"/>
                <w:szCs w:val="21"/>
              </w:rPr>
              <w:t>3. Staff meeting NPSA standards for competency at individual level of service provision</w:t>
            </w:r>
          </w:p>
        </w:tc>
        <w:tc>
          <w:tcPr>
            <w:tcW w:w="1418" w:type="dxa"/>
          </w:tcPr>
          <w:p w:rsidR="006525CE" w:rsidRPr="004D3182" w:rsidRDefault="006525CE" w:rsidP="00696BDD">
            <w:pPr>
              <w:rPr>
                <w:rFonts w:cs="Arial"/>
                <w:sz w:val="21"/>
                <w:szCs w:val="21"/>
              </w:rPr>
            </w:pPr>
            <w:r w:rsidRPr="004D3182">
              <w:rPr>
                <w:rFonts w:cs="Arial"/>
                <w:sz w:val="21"/>
                <w:szCs w:val="21"/>
              </w:rPr>
              <w:t>100%</w:t>
            </w:r>
          </w:p>
        </w:tc>
        <w:tc>
          <w:tcPr>
            <w:tcW w:w="2835" w:type="dxa"/>
          </w:tcPr>
          <w:p w:rsidR="006525CE" w:rsidRPr="004D3182" w:rsidRDefault="001945B1" w:rsidP="001945B1">
            <w:pPr>
              <w:rPr>
                <w:rFonts w:cs="Arial"/>
                <w:sz w:val="21"/>
                <w:szCs w:val="21"/>
              </w:rPr>
            </w:pPr>
            <w:r w:rsidRPr="004D3182">
              <w:rPr>
                <w:rFonts w:cs="Arial"/>
                <w:sz w:val="21"/>
                <w:szCs w:val="21"/>
              </w:rPr>
              <w:t>Service records (e.g. reporting from appropriate IT systems)</w:t>
            </w:r>
          </w:p>
        </w:tc>
        <w:tc>
          <w:tcPr>
            <w:tcW w:w="1843" w:type="dxa"/>
          </w:tcPr>
          <w:p w:rsidR="006525CE" w:rsidRPr="004D3182" w:rsidRDefault="001945B1" w:rsidP="00696BDD">
            <w:pPr>
              <w:rPr>
                <w:rFonts w:cs="Arial"/>
                <w:sz w:val="21"/>
                <w:szCs w:val="21"/>
              </w:rPr>
            </w:pPr>
            <w:r w:rsidRPr="004D3182">
              <w:rPr>
                <w:rFonts w:cs="Arial"/>
                <w:sz w:val="21"/>
                <w:szCs w:val="21"/>
              </w:rPr>
              <w:t>Non compliance</w:t>
            </w:r>
          </w:p>
        </w:tc>
        <w:tc>
          <w:tcPr>
            <w:tcW w:w="2551" w:type="dxa"/>
          </w:tcPr>
          <w:p w:rsidR="006525CE" w:rsidRPr="004D3182" w:rsidRDefault="001945B1" w:rsidP="001945B1">
            <w:pPr>
              <w:rPr>
                <w:rFonts w:cs="Arial"/>
                <w:sz w:val="21"/>
                <w:szCs w:val="21"/>
              </w:rPr>
            </w:pPr>
            <w:r w:rsidRPr="004D3182">
              <w:rPr>
                <w:rFonts w:cs="Arial"/>
                <w:sz w:val="21"/>
                <w:szCs w:val="21"/>
              </w:rPr>
              <w:t xml:space="preserve">General condition 9 </w:t>
            </w:r>
          </w:p>
        </w:tc>
        <w:tc>
          <w:tcPr>
            <w:tcW w:w="1559" w:type="dxa"/>
          </w:tcPr>
          <w:p w:rsidR="006525CE" w:rsidRPr="004D3182" w:rsidRDefault="00A97293" w:rsidP="00696BDD">
            <w:pPr>
              <w:rPr>
                <w:rFonts w:cs="Arial"/>
                <w:sz w:val="21"/>
                <w:szCs w:val="21"/>
              </w:rPr>
            </w:pPr>
            <w:r w:rsidRPr="004D3182">
              <w:rPr>
                <w:rFonts w:cs="Arial"/>
                <w:sz w:val="21"/>
                <w:szCs w:val="21"/>
              </w:rPr>
              <w:t>TBC</w:t>
            </w:r>
          </w:p>
          <w:p w:rsidR="006525CE" w:rsidRPr="004D3182" w:rsidRDefault="006525CE" w:rsidP="00696BDD">
            <w:pPr>
              <w:rPr>
                <w:rFonts w:cs="Arial"/>
                <w:sz w:val="21"/>
                <w:szCs w:val="21"/>
              </w:rPr>
            </w:pPr>
          </w:p>
        </w:tc>
      </w:tr>
      <w:tr w:rsidR="006525CE" w:rsidRPr="004D3182" w:rsidTr="004D3182">
        <w:tc>
          <w:tcPr>
            <w:tcW w:w="4077" w:type="dxa"/>
          </w:tcPr>
          <w:p w:rsidR="006525CE" w:rsidRPr="004D3182" w:rsidRDefault="006525CE" w:rsidP="00696BDD">
            <w:pPr>
              <w:rPr>
                <w:rFonts w:cs="Arial"/>
                <w:sz w:val="21"/>
                <w:szCs w:val="21"/>
              </w:rPr>
            </w:pPr>
            <w:r w:rsidRPr="004D3182">
              <w:rPr>
                <w:rFonts w:cs="Arial"/>
                <w:sz w:val="21"/>
                <w:szCs w:val="21"/>
              </w:rPr>
              <w:t>4. Patients waiting time no longer than 30 minutes in clinic for anticoagulation appointments</w:t>
            </w:r>
          </w:p>
        </w:tc>
        <w:tc>
          <w:tcPr>
            <w:tcW w:w="1418" w:type="dxa"/>
          </w:tcPr>
          <w:p w:rsidR="006525CE" w:rsidRPr="004D3182" w:rsidRDefault="001945B1" w:rsidP="00696BDD">
            <w:pPr>
              <w:rPr>
                <w:rFonts w:cs="Arial"/>
                <w:sz w:val="21"/>
                <w:szCs w:val="21"/>
              </w:rPr>
            </w:pPr>
            <w:r w:rsidRPr="004D3182">
              <w:rPr>
                <w:rFonts w:cs="Arial"/>
                <w:sz w:val="21"/>
                <w:szCs w:val="21"/>
              </w:rPr>
              <w:t>95%</w:t>
            </w:r>
          </w:p>
        </w:tc>
        <w:tc>
          <w:tcPr>
            <w:tcW w:w="2835" w:type="dxa"/>
          </w:tcPr>
          <w:p w:rsidR="006525CE" w:rsidRPr="004D3182" w:rsidRDefault="001945B1" w:rsidP="00696BDD">
            <w:pPr>
              <w:rPr>
                <w:rFonts w:cs="Arial"/>
                <w:sz w:val="21"/>
                <w:szCs w:val="21"/>
              </w:rPr>
            </w:pPr>
            <w:r w:rsidRPr="004D3182">
              <w:rPr>
                <w:rFonts w:cs="Arial"/>
                <w:sz w:val="21"/>
                <w:szCs w:val="21"/>
              </w:rPr>
              <w:t>Service records (e.g. reporting from appropriate IT systems)</w:t>
            </w:r>
          </w:p>
        </w:tc>
        <w:tc>
          <w:tcPr>
            <w:tcW w:w="1843" w:type="dxa"/>
          </w:tcPr>
          <w:p w:rsidR="006525CE" w:rsidRPr="004D3182" w:rsidRDefault="001945B1" w:rsidP="00696BDD">
            <w:pPr>
              <w:rPr>
                <w:rFonts w:cs="Arial"/>
                <w:sz w:val="21"/>
                <w:szCs w:val="21"/>
              </w:rPr>
            </w:pPr>
            <w:r w:rsidRPr="004D3182">
              <w:rPr>
                <w:rFonts w:cs="Arial"/>
                <w:sz w:val="21"/>
                <w:szCs w:val="21"/>
              </w:rPr>
              <w:t>Non compliance</w:t>
            </w:r>
          </w:p>
        </w:tc>
        <w:tc>
          <w:tcPr>
            <w:tcW w:w="2551" w:type="dxa"/>
          </w:tcPr>
          <w:p w:rsidR="006525CE" w:rsidRPr="004D3182" w:rsidRDefault="001945B1" w:rsidP="001945B1">
            <w:pPr>
              <w:rPr>
                <w:rFonts w:cs="Arial"/>
                <w:sz w:val="21"/>
                <w:szCs w:val="21"/>
              </w:rPr>
            </w:pPr>
            <w:r w:rsidRPr="004D3182">
              <w:rPr>
                <w:rFonts w:cs="Arial"/>
                <w:sz w:val="21"/>
                <w:szCs w:val="21"/>
              </w:rPr>
              <w:t xml:space="preserve">General condition 9 </w:t>
            </w:r>
          </w:p>
        </w:tc>
        <w:tc>
          <w:tcPr>
            <w:tcW w:w="1559" w:type="dxa"/>
          </w:tcPr>
          <w:p w:rsidR="006525CE" w:rsidRPr="004D3182" w:rsidRDefault="00A97293" w:rsidP="00696BDD">
            <w:pPr>
              <w:rPr>
                <w:rFonts w:cs="Arial"/>
                <w:sz w:val="21"/>
                <w:szCs w:val="21"/>
              </w:rPr>
            </w:pPr>
            <w:r w:rsidRPr="004D3182">
              <w:rPr>
                <w:rFonts w:cs="Arial"/>
                <w:sz w:val="21"/>
                <w:szCs w:val="21"/>
              </w:rPr>
              <w:t>TBC</w:t>
            </w:r>
          </w:p>
          <w:p w:rsidR="006525CE" w:rsidRPr="004D3182" w:rsidRDefault="006525CE" w:rsidP="00696BDD">
            <w:pPr>
              <w:rPr>
                <w:rFonts w:cs="Arial"/>
                <w:sz w:val="21"/>
                <w:szCs w:val="21"/>
              </w:rPr>
            </w:pPr>
          </w:p>
        </w:tc>
      </w:tr>
      <w:tr w:rsidR="006525CE" w:rsidRPr="004D3182" w:rsidTr="004D3182">
        <w:tc>
          <w:tcPr>
            <w:tcW w:w="4077" w:type="dxa"/>
          </w:tcPr>
          <w:p w:rsidR="006525CE" w:rsidRPr="004D3182" w:rsidRDefault="006525CE" w:rsidP="00696BDD">
            <w:pPr>
              <w:rPr>
                <w:rFonts w:cs="Arial"/>
                <w:sz w:val="21"/>
                <w:szCs w:val="21"/>
              </w:rPr>
            </w:pPr>
            <w:r w:rsidRPr="004D3182">
              <w:rPr>
                <w:rFonts w:cs="Arial"/>
                <w:sz w:val="21"/>
                <w:szCs w:val="21"/>
              </w:rPr>
              <w:t>5. Minimum INR monitoring frequency once every 12 weeks for patients established on warfarin</w:t>
            </w:r>
          </w:p>
        </w:tc>
        <w:tc>
          <w:tcPr>
            <w:tcW w:w="1418" w:type="dxa"/>
          </w:tcPr>
          <w:p w:rsidR="006525CE" w:rsidRPr="004D3182" w:rsidRDefault="001945B1" w:rsidP="00696BDD">
            <w:pPr>
              <w:rPr>
                <w:rFonts w:cs="Arial"/>
                <w:sz w:val="21"/>
                <w:szCs w:val="21"/>
              </w:rPr>
            </w:pPr>
            <w:r w:rsidRPr="004D3182">
              <w:rPr>
                <w:rFonts w:cs="Arial"/>
                <w:sz w:val="21"/>
                <w:szCs w:val="21"/>
              </w:rPr>
              <w:t>95%</w:t>
            </w:r>
          </w:p>
        </w:tc>
        <w:tc>
          <w:tcPr>
            <w:tcW w:w="2835" w:type="dxa"/>
          </w:tcPr>
          <w:p w:rsidR="006525CE" w:rsidRPr="004D3182" w:rsidRDefault="001945B1" w:rsidP="00696BDD">
            <w:pPr>
              <w:rPr>
                <w:rFonts w:cs="Arial"/>
                <w:sz w:val="21"/>
                <w:szCs w:val="21"/>
              </w:rPr>
            </w:pPr>
            <w:r w:rsidRPr="004D3182">
              <w:rPr>
                <w:rFonts w:cs="Arial"/>
                <w:sz w:val="21"/>
                <w:szCs w:val="21"/>
              </w:rPr>
              <w:t>CDSS</w:t>
            </w:r>
          </w:p>
        </w:tc>
        <w:tc>
          <w:tcPr>
            <w:tcW w:w="1843" w:type="dxa"/>
          </w:tcPr>
          <w:p w:rsidR="006525CE" w:rsidRPr="004D3182" w:rsidRDefault="001945B1" w:rsidP="00696BDD">
            <w:pPr>
              <w:rPr>
                <w:rFonts w:cs="Arial"/>
                <w:sz w:val="21"/>
                <w:szCs w:val="21"/>
              </w:rPr>
            </w:pPr>
            <w:r w:rsidRPr="004D3182">
              <w:rPr>
                <w:rFonts w:cs="Arial"/>
                <w:sz w:val="21"/>
                <w:szCs w:val="21"/>
              </w:rPr>
              <w:t xml:space="preserve">Financial </w:t>
            </w:r>
          </w:p>
        </w:tc>
        <w:tc>
          <w:tcPr>
            <w:tcW w:w="2551" w:type="dxa"/>
          </w:tcPr>
          <w:p w:rsidR="006525CE" w:rsidRPr="004D3182" w:rsidRDefault="001945B1" w:rsidP="00696BDD">
            <w:pPr>
              <w:rPr>
                <w:rFonts w:cs="Arial"/>
                <w:sz w:val="21"/>
                <w:szCs w:val="21"/>
              </w:rPr>
            </w:pPr>
            <w:r w:rsidRPr="004D3182">
              <w:rPr>
                <w:rFonts w:cs="Arial"/>
                <w:sz w:val="21"/>
                <w:szCs w:val="21"/>
              </w:rPr>
              <w:t>2% retention of the monthly fee for each month where threshold not achieved</w:t>
            </w:r>
          </w:p>
        </w:tc>
        <w:tc>
          <w:tcPr>
            <w:tcW w:w="1559" w:type="dxa"/>
          </w:tcPr>
          <w:p w:rsidR="006525CE" w:rsidRPr="004D3182" w:rsidRDefault="00A97293" w:rsidP="00696BDD">
            <w:pPr>
              <w:rPr>
                <w:rFonts w:cs="Arial"/>
                <w:sz w:val="21"/>
                <w:szCs w:val="21"/>
              </w:rPr>
            </w:pPr>
            <w:r w:rsidRPr="004D3182">
              <w:rPr>
                <w:rFonts w:cs="Arial"/>
                <w:sz w:val="21"/>
                <w:szCs w:val="21"/>
              </w:rPr>
              <w:t>TBC</w:t>
            </w:r>
          </w:p>
          <w:p w:rsidR="006525CE" w:rsidRPr="004D3182" w:rsidRDefault="006525CE" w:rsidP="00696BDD">
            <w:pPr>
              <w:rPr>
                <w:rFonts w:cs="Arial"/>
                <w:sz w:val="21"/>
                <w:szCs w:val="21"/>
              </w:rPr>
            </w:pPr>
          </w:p>
        </w:tc>
      </w:tr>
      <w:tr w:rsidR="006525CE" w:rsidRPr="004D3182" w:rsidTr="004D3182">
        <w:tc>
          <w:tcPr>
            <w:tcW w:w="4077" w:type="dxa"/>
          </w:tcPr>
          <w:p w:rsidR="006525CE" w:rsidRPr="004D3182" w:rsidRDefault="006525CE" w:rsidP="00696BDD">
            <w:pPr>
              <w:rPr>
                <w:rFonts w:cs="Arial"/>
                <w:sz w:val="21"/>
                <w:szCs w:val="21"/>
              </w:rPr>
            </w:pPr>
            <w:r w:rsidRPr="004D3182">
              <w:rPr>
                <w:rFonts w:cs="Arial"/>
                <w:sz w:val="21"/>
                <w:szCs w:val="21"/>
              </w:rPr>
              <w:t>6. Evidence of up to 3 attempts to contact patients lost to follow up</w:t>
            </w:r>
          </w:p>
        </w:tc>
        <w:tc>
          <w:tcPr>
            <w:tcW w:w="1418" w:type="dxa"/>
          </w:tcPr>
          <w:p w:rsidR="006525CE" w:rsidRPr="004D3182" w:rsidRDefault="001945B1" w:rsidP="00696BDD">
            <w:pPr>
              <w:rPr>
                <w:rFonts w:cs="Arial"/>
                <w:sz w:val="21"/>
                <w:szCs w:val="21"/>
              </w:rPr>
            </w:pPr>
            <w:r w:rsidRPr="004D3182">
              <w:rPr>
                <w:rFonts w:cs="Arial"/>
                <w:sz w:val="21"/>
                <w:szCs w:val="21"/>
              </w:rPr>
              <w:t>100%</w:t>
            </w:r>
          </w:p>
        </w:tc>
        <w:tc>
          <w:tcPr>
            <w:tcW w:w="2835" w:type="dxa"/>
          </w:tcPr>
          <w:p w:rsidR="006525CE" w:rsidRPr="004D3182" w:rsidRDefault="001945B1" w:rsidP="00696BDD">
            <w:pPr>
              <w:rPr>
                <w:rFonts w:cs="Arial"/>
                <w:sz w:val="21"/>
                <w:szCs w:val="21"/>
              </w:rPr>
            </w:pPr>
            <w:r w:rsidRPr="004D3182">
              <w:rPr>
                <w:rFonts w:cs="Arial"/>
                <w:sz w:val="21"/>
                <w:szCs w:val="21"/>
              </w:rPr>
              <w:t>Service records (e.g. reporting from appropriate IT systems)</w:t>
            </w:r>
          </w:p>
        </w:tc>
        <w:tc>
          <w:tcPr>
            <w:tcW w:w="1843" w:type="dxa"/>
          </w:tcPr>
          <w:p w:rsidR="006525CE" w:rsidRPr="004D3182" w:rsidRDefault="001945B1" w:rsidP="00696BDD">
            <w:pPr>
              <w:rPr>
                <w:rFonts w:cs="Arial"/>
                <w:sz w:val="21"/>
                <w:szCs w:val="21"/>
              </w:rPr>
            </w:pPr>
            <w:r w:rsidRPr="004D3182">
              <w:rPr>
                <w:rFonts w:cs="Arial"/>
                <w:sz w:val="21"/>
                <w:szCs w:val="21"/>
              </w:rPr>
              <w:t>Non compliance</w:t>
            </w:r>
          </w:p>
        </w:tc>
        <w:tc>
          <w:tcPr>
            <w:tcW w:w="2551" w:type="dxa"/>
          </w:tcPr>
          <w:p w:rsidR="006525CE" w:rsidRPr="004D3182" w:rsidRDefault="001945B1" w:rsidP="001945B1">
            <w:pPr>
              <w:rPr>
                <w:rFonts w:cs="Arial"/>
                <w:sz w:val="21"/>
                <w:szCs w:val="21"/>
              </w:rPr>
            </w:pPr>
            <w:r w:rsidRPr="004D3182">
              <w:rPr>
                <w:rFonts w:cs="Arial"/>
                <w:sz w:val="21"/>
                <w:szCs w:val="21"/>
              </w:rPr>
              <w:t xml:space="preserve">General condition 9 </w:t>
            </w:r>
          </w:p>
        </w:tc>
        <w:tc>
          <w:tcPr>
            <w:tcW w:w="1559" w:type="dxa"/>
          </w:tcPr>
          <w:p w:rsidR="006525CE" w:rsidRPr="004D3182" w:rsidRDefault="00A97293" w:rsidP="00696BDD">
            <w:pPr>
              <w:rPr>
                <w:rFonts w:cs="Arial"/>
                <w:sz w:val="21"/>
                <w:szCs w:val="21"/>
              </w:rPr>
            </w:pPr>
            <w:r w:rsidRPr="004D3182">
              <w:rPr>
                <w:rFonts w:cs="Arial"/>
                <w:sz w:val="21"/>
                <w:szCs w:val="21"/>
              </w:rPr>
              <w:t>TBC</w:t>
            </w:r>
          </w:p>
          <w:p w:rsidR="006525CE" w:rsidRPr="004D3182" w:rsidRDefault="006525CE" w:rsidP="00696BDD">
            <w:pPr>
              <w:rPr>
                <w:rFonts w:cs="Arial"/>
                <w:sz w:val="21"/>
                <w:szCs w:val="21"/>
              </w:rPr>
            </w:pPr>
          </w:p>
        </w:tc>
      </w:tr>
      <w:tr w:rsidR="006525CE" w:rsidRPr="004D3182" w:rsidTr="004D3182">
        <w:tc>
          <w:tcPr>
            <w:tcW w:w="4077" w:type="dxa"/>
          </w:tcPr>
          <w:p w:rsidR="006525CE" w:rsidRPr="004D3182" w:rsidRDefault="006525CE" w:rsidP="00696BDD">
            <w:pPr>
              <w:rPr>
                <w:rFonts w:cs="Arial"/>
                <w:sz w:val="21"/>
                <w:szCs w:val="21"/>
              </w:rPr>
            </w:pPr>
            <w:r w:rsidRPr="004D3182">
              <w:rPr>
                <w:rFonts w:cs="Arial"/>
                <w:sz w:val="21"/>
                <w:szCs w:val="21"/>
              </w:rPr>
              <w:t>7. External quality assurance (EQA) participation in nationally recognised scheme for EQA at all service delivery sites (evidence of submission of required number of samples at each survey per year)</w:t>
            </w:r>
          </w:p>
        </w:tc>
        <w:tc>
          <w:tcPr>
            <w:tcW w:w="1418" w:type="dxa"/>
          </w:tcPr>
          <w:p w:rsidR="006525CE" w:rsidRPr="004D3182" w:rsidRDefault="001945B1" w:rsidP="00696BDD">
            <w:pPr>
              <w:rPr>
                <w:rFonts w:cs="Arial"/>
                <w:sz w:val="21"/>
                <w:szCs w:val="21"/>
              </w:rPr>
            </w:pPr>
            <w:r w:rsidRPr="004D3182">
              <w:rPr>
                <w:rFonts w:cs="Arial"/>
                <w:sz w:val="21"/>
                <w:szCs w:val="21"/>
              </w:rPr>
              <w:t>100%</w:t>
            </w:r>
          </w:p>
        </w:tc>
        <w:tc>
          <w:tcPr>
            <w:tcW w:w="2835" w:type="dxa"/>
          </w:tcPr>
          <w:p w:rsidR="006525CE" w:rsidRPr="004D3182" w:rsidRDefault="001945B1" w:rsidP="00696BDD">
            <w:pPr>
              <w:rPr>
                <w:rFonts w:cs="Arial"/>
                <w:sz w:val="21"/>
                <w:szCs w:val="21"/>
              </w:rPr>
            </w:pPr>
            <w:r w:rsidRPr="004D3182">
              <w:rPr>
                <w:rFonts w:cs="Arial"/>
                <w:sz w:val="21"/>
                <w:szCs w:val="21"/>
              </w:rPr>
              <w:t>CDSS</w:t>
            </w:r>
          </w:p>
          <w:p w:rsidR="001945B1" w:rsidRPr="004D3182" w:rsidRDefault="001945B1" w:rsidP="00696BDD">
            <w:pPr>
              <w:rPr>
                <w:rFonts w:cs="Arial"/>
                <w:sz w:val="21"/>
                <w:szCs w:val="21"/>
              </w:rPr>
            </w:pPr>
            <w:r w:rsidRPr="004D3182">
              <w:rPr>
                <w:rFonts w:cs="Arial"/>
                <w:sz w:val="21"/>
                <w:szCs w:val="21"/>
              </w:rPr>
              <w:t>Service records (e.g. reporting from appropriate IT systems)</w:t>
            </w:r>
          </w:p>
        </w:tc>
        <w:tc>
          <w:tcPr>
            <w:tcW w:w="1843" w:type="dxa"/>
          </w:tcPr>
          <w:p w:rsidR="006525CE" w:rsidRPr="004D3182" w:rsidRDefault="001945B1" w:rsidP="00696BDD">
            <w:pPr>
              <w:rPr>
                <w:rFonts w:cs="Arial"/>
                <w:sz w:val="21"/>
                <w:szCs w:val="21"/>
              </w:rPr>
            </w:pPr>
            <w:r w:rsidRPr="004D3182">
              <w:rPr>
                <w:rFonts w:cs="Arial"/>
                <w:sz w:val="21"/>
                <w:szCs w:val="21"/>
              </w:rPr>
              <w:t>Non compliance</w:t>
            </w:r>
          </w:p>
        </w:tc>
        <w:tc>
          <w:tcPr>
            <w:tcW w:w="2551" w:type="dxa"/>
          </w:tcPr>
          <w:p w:rsidR="006525CE" w:rsidRPr="004D3182" w:rsidRDefault="001945B1" w:rsidP="001945B1">
            <w:pPr>
              <w:rPr>
                <w:rFonts w:cs="Arial"/>
                <w:sz w:val="21"/>
                <w:szCs w:val="21"/>
              </w:rPr>
            </w:pPr>
            <w:r w:rsidRPr="004D3182">
              <w:rPr>
                <w:rFonts w:cs="Arial"/>
                <w:sz w:val="21"/>
                <w:szCs w:val="21"/>
              </w:rPr>
              <w:t xml:space="preserve">General condition 9 </w:t>
            </w:r>
          </w:p>
        </w:tc>
        <w:tc>
          <w:tcPr>
            <w:tcW w:w="1559" w:type="dxa"/>
          </w:tcPr>
          <w:p w:rsidR="006525CE" w:rsidRPr="004D3182" w:rsidRDefault="00A97293" w:rsidP="00696BDD">
            <w:pPr>
              <w:rPr>
                <w:rFonts w:cs="Arial"/>
                <w:sz w:val="21"/>
                <w:szCs w:val="21"/>
              </w:rPr>
            </w:pPr>
            <w:r w:rsidRPr="004D3182">
              <w:rPr>
                <w:rFonts w:cs="Arial"/>
                <w:sz w:val="21"/>
                <w:szCs w:val="21"/>
              </w:rPr>
              <w:t>TBC</w:t>
            </w:r>
          </w:p>
          <w:p w:rsidR="006525CE" w:rsidRPr="004D3182" w:rsidRDefault="006525CE" w:rsidP="00696BDD">
            <w:pPr>
              <w:rPr>
                <w:rFonts w:cs="Arial"/>
                <w:sz w:val="21"/>
                <w:szCs w:val="21"/>
              </w:rPr>
            </w:pPr>
          </w:p>
        </w:tc>
      </w:tr>
      <w:tr w:rsidR="006525CE" w:rsidRPr="004D3182" w:rsidTr="004D3182">
        <w:tc>
          <w:tcPr>
            <w:tcW w:w="4077" w:type="dxa"/>
          </w:tcPr>
          <w:p w:rsidR="006525CE" w:rsidRPr="004D3182" w:rsidRDefault="006525CE" w:rsidP="00696BDD">
            <w:pPr>
              <w:rPr>
                <w:rFonts w:cs="Arial"/>
                <w:sz w:val="21"/>
                <w:szCs w:val="21"/>
              </w:rPr>
            </w:pPr>
            <w:r w:rsidRPr="004D3182">
              <w:rPr>
                <w:rFonts w:cs="Arial"/>
                <w:sz w:val="21"/>
                <w:szCs w:val="21"/>
              </w:rPr>
              <w:t>8. Service time in Therapeutic range, TTR (excluding patients in the first 6 weeks of treatment) at each service delivery site</w:t>
            </w:r>
            <w:r w:rsidR="00D62903" w:rsidRPr="004D3182">
              <w:rPr>
                <w:rFonts w:cs="Arial"/>
                <w:sz w:val="21"/>
                <w:szCs w:val="21"/>
              </w:rPr>
              <w:t>, and</w:t>
            </w:r>
          </w:p>
          <w:p w:rsidR="00D62903" w:rsidRPr="004D3182" w:rsidRDefault="00D62903" w:rsidP="00D62903">
            <w:pPr>
              <w:rPr>
                <w:rFonts w:cs="Arial"/>
                <w:sz w:val="21"/>
                <w:szCs w:val="21"/>
              </w:rPr>
            </w:pPr>
            <w:r w:rsidRPr="004D3182">
              <w:rPr>
                <w:rFonts w:cs="Arial"/>
                <w:sz w:val="21"/>
                <w:szCs w:val="21"/>
              </w:rPr>
              <w:lastRenderedPageBreak/>
              <w:t>% of INRs &gt; 1.0INR below target</w:t>
            </w:r>
          </w:p>
          <w:p w:rsidR="00D62903" w:rsidRPr="004D3182" w:rsidRDefault="00D62903" w:rsidP="00D62903">
            <w:pPr>
              <w:rPr>
                <w:rFonts w:cs="Arial"/>
                <w:sz w:val="21"/>
                <w:szCs w:val="21"/>
              </w:rPr>
            </w:pPr>
            <w:r w:rsidRPr="004D3182">
              <w:rPr>
                <w:rFonts w:cs="Arial"/>
                <w:sz w:val="21"/>
                <w:szCs w:val="21"/>
              </w:rPr>
              <w:t>% of INRs &gt; 5</w:t>
            </w:r>
          </w:p>
          <w:p w:rsidR="00D62903" w:rsidRPr="004D3182" w:rsidRDefault="00D62903" w:rsidP="00696BDD">
            <w:pPr>
              <w:rPr>
                <w:rFonts w:cs="Arial"/>
                <w:sz w:val="21"/>
                <w:szCs w:val="21"/>
              </w:rPr>
            </w:pPr>
            <w:r w:rsidRPr="004D3182">
              <w:rPr>
                <w:rFonts w:cs="Arial"/>
                <w:sz w:val="21"/>
                <w:szCs w:val="21"/>
              </w:rPr>
              <w:t>% of INRs &gt; 8</w:t>
            </w:r>
          </w:p>
        </w:tc>
        <w:tc>
          <w:tcPr>
            <w:tcW w:w="1418" w:type="dxa"/>
          </w:tcPr>
          <w:p w:rsidR="006525CE" w:rsidRPr="004D3182" w:rsidRDefault="001945B1" w:rsidP="00696BDD">
            <w:pPr>
              <w:rPr>
                <w:rFonts w:cs="Arial"/>
                <w:sz w:val="21"/>
                <w:szCs w:val="21"/>
              </w:rPr>
            </w:pPr>
            <w:r w:rsidRPr="004D3182">
              <w:rPr>
                <w:rFonts w:cs="Arial"/>
                <w:sz w:val="21"/>
                <w:szCs w:val="21"/>
              </w:rPr>
              <w:lastRenderedPageBreak/>
              <w:t xml:space="preserve">60% </w:t>
            </w:r>
          </w:p>
        </w:tc>
        <w:tc>
          <w:tcPr>
            <w:tcW w:w="2835" w:type="dxa"/>
          </w:tcPr>
          <w:p w:rsidR="006525CE" w:rsidRPr="004D3182" w:rsidRDefault="001945B1" w:rsidP="00696BDD">
            <w:pPr>
              <w:rPr>
                <w:rFonts w:cs="Arial"/>
                <w:sz w:val="21"/>
                <w:szCs w:val="21"/>
              </w:rPr>
            </w:pPr>
            <w:r w:rsidRPr="004D3182">
              <w:rPr>
                <w:rFonts w:cs="Arial"/>
                <w:sz w:val="21"/>
                <w:szCs w:val="21"/>
              </w:rPr>
              <w:t>CDSS</w:t>
            </w:r>
          </w:p>
        </w:tc>
        <w:tc>
          <w:tcPr>
            <w:tcW w:w="1843" w:type="dxa"/>
          </w:tcPr>
          <w:p w:rsidR="006525CE" w:rsidRPr="004D3182" w:rsidRDefault="001945B1" w:rsidP="00696BDD">
            <w:pPr>
              <w:rPr>
                <w:rFonts w:cs="Arial"/>
                <w:sz w:val="21"/>
                <w:szCs w:val="21"/>
              </w:rPr>
            </w:pPr>
            <w:r w:rsidRPr="004D3182">
              <w:rPr>
                <w:rFonts w:cs="Arial"/>
                <w:sz w:val="21"/>
                <w:szCs w:val="21"/>
              </w:rPr>
              <w:t>Financial</w:t>
            </w:r>
          </w:p>
        </w:tc>
        <w:tc>
          <w:tcPr>
            <w:tcW w:w="2551" w:type="dxa"/>
          </w:tcPr>
          <w:p w:rsidR="006525CE" w:rsidRPr="004D3182" w:rsidRDefault="001945B1" w:rsidP="00696BDD">
            <w:pPr>
              <w:rPr>
                <w:rFonts w:cs="Arial"/>
                <w:sz w:val="21"/>
                <w:szCs w:val="21"/>
              </w:rPr>
            </w:pPr>
            <w:r w:rsidRPr="004D3182">
              <w:rPr>
                <w:rFonts w:cs="Arial"/>
                <w:sz w:val="21"/>
                <w:szCs w:val="21"/>
              </w:rPr>
              <w:t>2% retention of the monthly fee for each month where threshold not achieved</w:t>
            </w:r>
          </w:p>
        </w:tc>
        <w:tc>
          <w:tcPr>
            <w:tcW w:w="1559" w:type="dxa"/>
          </w:tcPr>
          <w:p w:rsidR="006525CE" w:rsidRPr="004D3182" w:rsidRDefault="00A97293" w:rsidP="00696BDD">
            <w:pPr>
              <w:rPr>
                <w:rFonts w:cs="Arial"/>
                <w:sz w:val="21"/>
                <w:szCs w:val="21"/>
              </w:rPr>
            </w:pPr>
            <w:r w:rsidRPr="004D3182">
              <w:rPr>
                <w:rFonts w:cs="Arial"/>
                <w:sz w:val="21"/>
                <w:szCs w:val="21"/>
              </w:rPr>
              <w:t>TBC</w:t>
            </w:r>
          </w:p>
        </w:tc>
      </w:tr>
      <w:tr w:rsidR="006525CE" w:rsidRPr="004D3182" w:rsidTr="004D3182">
        <w:tc>
          <w:tcPr>
            <w:tcW w:w="4077" w:type="dxa"/>
          </w:tcPr>
          <w:p w:rsidR="006525CE" w:rsidRPr="004D3182" w:rsidRDefault="006525CE" w:rsidP="00696BDD">
            <w:pPr>
              <w:rPr>
                <w:rFonts w:cs="Arial"/>
                <w:sz w:val="21"/>
                <w:szCs w:val="21"/>
              </w:rPr>
            </w:pPr>
            <w:r w:rsidRPr="004D3182">
              <w:rPr>
                <w:rFonts w:cs="Arial"/>
                <w:sz w:val="21"/>
                <w:szCs w:val="21"/>
              </w:rPr>
              <w:lastRenderedPageBreak/>
              <w:t>9. Proportion of adults with poor anticoagulation control who have their control reassessed</w:t>
            </w:r>
          </w:p>
        </w:tc>
        <w:tc>
          <w:tcPr>
            <w:tcW w:w="1418" w:type="dxa"/>
          </w:tcPr>
          <w:p w:rsidR="006525CE" w:rsidRPr="004D3182" w:rsidRDefault="001945B1" w:rsidP="00696BDD">
            <w:pPr>
              <w:rPr>
                <w:rFonts w:cs="Arial"/>
                <w:sz w:val="21"/>
                <w:szCs w:val="21"/>
              </w:rPr>
            </w:pPr>
            <w:r w:rsidRPr="004D3182">
              <w:rPr>
                <w:rFonts w:cs="Arial"/>
                <w:sz w:val="21"/>
                <w:szCs w:val="21"/>
              </w:rPr>
              <w:t>100%</w:t>
            </w:r>
          </w:p>
        </w:tc>
        <w:tc>
          <w:tcPr>
            <w:tcW w:w="2835" w:type="dxa"/>
          </w:tcPr>
          <w:p w:rsidR="006525CE" w:rsidRPr="004D3182" w:rsidRDefault="001945B1" w:rsidP="00696BDD">
            <w:pPr>
              <w:rPr>
                <w:rFonts w:cs="Arial"/>
                <w:sz w:val="21"/>
                <w:szCs w:val="21"/>
              </w:rPr>
            </w:pPr>
            <w:r w:rsidRPr="004D3182">
              <w:rPr>
                <w:rFonts w:cs="Arial"/>
                <w:sz w:val="21"/>
                <w:szCs w:val="21"/>
              </w:rPr>
              <w:t>CDSS</w:t>
            </w:r>
          </w:p>
        </w:tc>
        <w:tc>
          <w:tcPr>
            <w:tcW w:w="1843" w:type="dxa"/>
          </w:tcPr>
          <w:p w:rsidR="006525CE" w:rsidRPr="004D3182" w:rsidRDefault="001945B1" w:rsidP="00696BDD">
            <w:pPr>
              <w:rPr>
                <w:rFonts w:cs="Arial"/>
                <w:sz w:val="21"/>
                <w:szCs w:val="21"/>
              </w:rPr>
            </w:pPr>
            <w:r w:rsidRPr="004D3182">
              <w:rPr>
                <w:rFonts w:cs="Arial"/>
                <w:sz w:val="21"/>
                <w:szCs w:val="21"/>
              </w:rPr>
              <w:t>Non compliance</w:t>
            </w:r>
          </w:p>
        </w:tc>
        <w:tc>
          <w:tcPr>
            <w:tcW w:w="2551" w:type="dxa"/>
          </w:tcPr>
          <w:p w:rsidR="006525CE" w:rsidRPr="004D3182" w:rsidRDefault="001945B1" w:rsidP="00696BDD">
            <w:pPr>
              <w:rPr>
                <w:rFonts w:cs="Arial"/>
                <w:sz w:val="21"/>
                <w:szCs w:val="21"/>
              </w:rPr>
            </w:pPr>
            <w:r w:rsidRPr="004D3182">
              <w:rPr>
                <w:rFonts w:cs="Arial"/>
                <w:sz w:val="21"/>
                <w:szCs w:val="21"/>
              </w:rPr>
              <w:t>General condition 9</w:t>
            </w:r>
          </w:p>
        </w:tc>
        <w:tc>
          <w:tcPr>
            <w:tcW w:w="1559" w:type="dxa"/>
          </w:tcPr>
          <w:p w:rsidR="006525CE" w:rsidRPr="004D3182" w:rsidRDefault="00A97293" w:rsidP="00696BDD">
            <w:pPr>
              <w:rPr>
                <w:rFonts w:cs="Arial"/>
                <w:sz w:val="21"/>
                <w:szCs w:val="21"/>
              </w:rPr>
            </w:pPr>
            <w:r w:rsidRPr="004D3182">
              <w:rPr>
                <w:rFonts w:cs="Arial"/>
                <w:sz w:val="21"/>
                <w:szCs w:val="21"/>
              </w:rPr>
              <w:t>TBC</w:t>
            </w:r>
          </w:p>
        </w:tc>
      </w:tr>
      <w:tr w:rsidR="006525CE" w:rsidRPr="004D3182" w:rsidTr="004D3182">
        <w:tc>
          <w:tcPr>
            <w:tcW w:w="4077" w:type="dxa"/>
          </w:tcPr>
          <w:p w:rsidR="00D62903" w:rsidRPr="004D3182" w:rsidRDefault="006525CE" w:rsidP="00D62903">
            <w:pPr>
              <w:rPr>
                <w:rFonts w:cs="Arial"/>
                <w:sz w:val="21"/>
                <w:szCs w:val="21"/>
              </w:rPr>
            </w:pPr>
            <w:r w:rsidRPr="004D3182">
              <w:rPr>
                <w:rFonts w:cs="Arial"/>
                <w:sz w:val="21"/>
                <w:szCs w:val="21"/>
              </w:rPr>
              <w:t>10. Evidence of minimum quarterly review of information about qu</w:t>
            </w:r>
            <w:r w:rsidR="00A97293" w:rsidRPr="004D3182">
              <w:rPr>
                <w:rFonts w:cs="Arial"/>
                <w:sz w:val="21"/>
                <w:szCs w:val="21"/>
              </w:rPr>
              <w:t>ality and safety of INR</w:t>
            </w:r>
            <w:r w:rsidRPr="004D3182">
              <w:rPr>
                <w:rFonts w:cs="Arial"/>
                <w:sz w:val="21"/>
                <w:szCs w:val="21"/>
              </w:rPr>
              <w:t xml:space="preserve"> control at all service delivery sites and evidence of action taken if indicators for a service are below expected standards</w:t>
            </w:r>
          </w:p>
        </w:tc>
        <w:tc>
          <w:tcPr>
            <w:tcW w:w="1418" w:type="dxa"/>
          </w:tcPr>
          <w:p w:rsidR="006525CE" w:rsidRPr="004D3182" w:rsidRDefault="001945B1" w:rsidP="00696BDD">
            <w:pPr>
              <w:rPr>
                <w:rFonts w:cs="Arial"/>
                <w:sz w:val="21"/>
                <w:szCs w:val="21"/>
              </w:rPr>
            </w:pPr>
            <w:r w:rsidRPr="004D3182">
              <w:rPr>
                <w:rFonts w:cs="Arial"/>
                <w:sz w:val="21"/>
                <w:szCs w:val="21"/>
              </w:rPr>
              <w:t>100%</w:t>
            </w:r>
          </w:p>
        </w:tc>
        <w:tc>
          <w:tcPr>
            <w:tcW w:w="2835" w:type="dxa"/>
          </w:tcPr>
          <w:p w:rsidR="006525CE" w:rsidRPr="004D3182" w:rsidRDefault="001945B1" w:rsidP="00696BDD">
            <w:pPr>
              <w:rPr>
                <w:rFonts w:cs="Arial"/>
                <w:sz w:val="21"/>
                <w:szCs w:val="21"/>
              </w:rPr>
            </w:pPr>
            <w:r w:rsidRPr="004D3182">
              <w:rPr>
                <w:rFonts w:cs="Arial"/>
                <w:sz w:val="21"/>
                <w:szCs w:val="21"/>
              </w:rPr>
              <w:t>Service records (e.g. reporting from appropriate IT systems)</w:t>
            </w:r>
          </w:p>
        </w:tc>
        <w:tc>
          <w:tcPr>
            <w:tcW w:w="1843" w:type="dxa"/>
          </w:tcPr>
          <w:p w:rsidR="006525CE" w:rsidRPr="004D3182" w:rsidRDefault="00A97293" w:rsidP="00696BDD">
            <w:pPr>
              <w:rPr>
                <w:rFonts w:cs="Arial"/>
                <w:sz w:val="21"/>
                <w:szCs w:val="21"/>
              </w:rPr>
            </w:pPr>
            <w:r w:rsidRPr="004D3182">
              <w:rPr>
                <w:rFonts w:cs="Arial"/>
                <w:sz w:val="21"/>
                <w:szCs w:val="21"/>
              </w:rPr>
              <w:t>Non compliance</w:t>
            </w:r>
          </w:p>
        </w:tc>
        <w:tc>
          <w:tcPr>
            <w:tcW w:w="2551" w:type="dxa"/>
          </w:tcPr>
          <w:p w:rsidR="006525CE" w:rsidRPr="004D3182" w:rsidRDefault="00A97293" w:rsidP="00696BDD">
            <w:pPr>
              <w:rPr>
                <w:rFonts w:cs="Arial"/>
                <w:sz w:val="21"/>
                <w:szCs w:val="21"/>
              </w:rPr>
            </w:pPr>
            <w:r w:rsidRPr="004D3182">
              <w:rPr>
                <w:rFonts w:cs="Arial"/>
                <w:sz w:val="21"/>
                <w:szCs w:val="21"/>
              </w:rPr>
              <w:t>Contract breach</w:t>
            </w:r>
          </w:p>
        </w:tc>
        <w:tc>
          <w:tcPr>
            <w:tcW w:w="1559" w:type="dxa"/>
          </w:tcPr>
          <w:p w:rsidR="006525CE" w:rsidRPr="004D3182" w:rsidRDefault="00A97293" w:rsidP="00696BDD">
            <w:pPr>
              <w:rPr>
                <w:rFonts w:cs="Arial"/>
                <w:sz w:val="21"/>
                <w:szCs w:val="21"/>
              </w:rPr>
            </w:pPr>
            <w:r w:rsidRPr="004D3182">
              <w:rPr>
                <w:rFonts w:cs="Arial"/>
                <w:sz w:val="21"/>
                <w:szCs w:val="21"/>
              </w:rPr>
              <w:t>TBC</w:t>
            </w:r>
          </w:p>
        </w:tc>
      </w:tr>
      <w:tr w:rsidR="006525CE" w:rsidRPr="004D3182" w:rsidTr="004D3182">
        <w:tc>
          <w:tcPr>
            <w:tcW w:w="4077" w:type="dxa"/>
          </w:tcPr>
          <w:p w:rsidR="006525CE" w:rsidRPr="004D3182" w:rsidRDefault="006525CE" w:rsidP="00696BDD">
            <w:pPr>
              <w:rPr>
                <w:rFonts w:cs="Arial"/>
                <w:sz w:val="21"/>
                <w:szCs w:val="21"/>
              </w:rPr>
            </w:pPr>
            <w:r w:rsidRPr="004D3182">
              <w:rPr>
                <w:rFonts w:cs="Arial"/>
                <w:sz w:val="21"/>
                <w:szCs w:val="21"/>
              </w:rPr>
              <w:t>11. Evidenc</w:t>
            </w:r>
            <w:r w:rsidR="001945B1" w:rsidRPr="004D3182">
              <w:rPr>
                <w:rFonts w:cs="Arial"/>
                <w:sz w:val="21"/>
                <w:szCs w:val="21"/>
              </w:rPr>
              <w:t xml:space="preserve">e that all patients who are prescribed anticoagulation discuss the options with their healthcare professional at least annually </w:t>
            </w:r>
          </w:p>
        </w:tc>
        <w:tc>
          <w:tcPr>
            <w:tcW w:w="1418" w:type="dxa"/>
          </w:tcPr>
          <w:p w:rsidR="006525CE" w:rsidRPr="004D3182" w:rsidRDefault="001945B1" w:rsidP="00696BDD">
            <w:pPr>
              <w:rPr>
                <w:rFonts w:cs="Arial"/>
                <w:sz w:val="21"/>
                <w:szCs w:val="21"/>
              </w:rPr>
            </w:pPr>
            <w:r w:rsidRPr="004D3182">
              <w:rPr>
                <w:rFonts w:cs="Arial"/>
                <w:sz w:val="21"/>
                <w:szCs w:val="21"/>
              </w:rPr>
              <w:t>100%</w:t>
            </w:r>
          </w:p>
        </w:tc>
        <w:tc>
          <w:tcPr>
            <w:tcW w:w="2835" w:type="dxa"/>
          </w:tcPr>
          <w:p w:rsidR="001945B1" w:rsidRPr="004D3182" w:rsidRDefault="001945B1" w:rsidP="00696BDD">
            <w:pPr>
              <w:rPr>
                <w:rFonts w:cs="Arial"/>
                <w:sz w:val="21"/>
                <w:szCs w:val="21"/>
              </w:rPr>
            </w:pPr>
            <w:r w:rsidRPr="004D3182">
              <w:rPr>
                <w:rFonts w:cs="Arial"/>
                <w:sz w:val="21"/>
                <w:szCs w:val="21"/>
              </w:rPr>
              <w:t>CDSS</w:t>
            </w:r>
          </w:p>
          <w:p w:rsidR="001945B1" w:rsidRPr="004D3182" w:rsidRDefault="001945B1" w:rsidP="00696BDD">
            <w:pPr>
              <w:rPr>
                <w:rFonts w:cs="Arial"/>
                <w:sz w:val="21"/>
                <w:szCs w:val="21"/>
              </w:rPr>
            </w:pPr>
            <w:r w:rsidRPr="004D3182">
              <w:rPr>
                <w:rFonts w:cs="Arial"/>
                <w:sz w:val="21"/>
                <w:szCs w:val="21"/>
              </w:rPr>
              <w:t>Service records (e.g. reporti</w:t>
            </w:r>
            <w:r w:rsidR="002B461E" w:rsidRPr="004D3182">
              <w:rPr>
                <w:rFonts w:cs="Arial"/>
                <w:sz w:val="21"/>
                <w:szCs w:val="21"/>
              </w:rPr>
              <w:t>ng from appropriate IT systems)</w:t>
            </w:r>
          </w:p>
        </w:tc>
        <w:tc>
          <w:tcPr>
            <w:tcW w:w="1843" w:type="dxa"/>
          </w:tcPr>
          <w:p w:rsidR="006525CE" w:rsidRPr="004D3182" w:rsidRDefault="00A97293" w:rsidP="00696BDD">
            <w:pPr>
              <w:rPr>
                <w:rFonts w:cs="Arial"/>
                <w:sz w:val="21"/>
                <w:szCs w:val="21"/>
              </w:rPr>
            </w:pPr>
            <w:r w:rsidRPr="004D3182">
              <w:rPr>
                <w:rFonts w:cs="Arial"/>
                <w:sz w:val="21"/>
                <w:szCs w:val="21"/>
              </w:rPr>
              <w:t>Non compliance</w:t>
            </w:r>
          </w:p>
        </w:tc>
        <w:tc>
          <w:tcPr>
            <w:tcW w:w="2551" w:type="dxa"/>
          </w:tcPr>
          <w:p w:rsidR="006525CE" w:rsidRPr="004D3182" w:rsidRDefault="00A97293" w:rsidP="00696BDD">
            <w:pPr>
              <w:rPr>
                <w:rFonts w:cs="Arial"/>
                <w:sz w:val="21"/>
                <w:szCs w:val="21"/>
              </w:rPr>
            </w:pPr>
            <w:r w:rsidRPr="004D3182">
              <w:rPr>
                <w:rFonts w:cs="Arial"/>
                <w:sz w:val="21"/>
                <w:szCs w:val="21"/>
              </w:rPr>
              <w:t>General condition 9</w:t>
            </w:r>
          </w:p>
        </w:tc>
        <w:tc>
          <w:tcPr>
            <w:tcW w:w="1559" w:type="dxa"/>
          </w:tcPr>
          <w:p w:rsidR="006525CE" w:rsidRPr="004D3182" w:rsidRDefault="00A97293" w:rsidP="00696BDD">
            <w:pPr>
              <w:rPr>
                <w:rFonts w:cs="Arial"/>
                <w:sz w:val="21"/>
                <w:szCs w:val="21"/>
              </w:rPr>
            </w:pPr>
            <w:r w:rsidRPr="004D3182">
              <w:rPr>
                <w:rFonts w:cs="Arial"/>
                <w:sz w:val="21"/>
                <w:szCs w:val="21"/>
              </w:rPr>
              <w:t>TBC</w:t>
            </w:r>
          </w:p>
        </w:tc>
      </w:tr>
      <w:tr w:rsidR="001945B1" w:rsidRPr="004D3182" w:rsidTr="004D3182">
        <w:tc>
          <w:tcPr>
            <w:tcW w:w="4077" w:type="dxa"/>
          </w:tcPr>
          <w:p w:rsidR="001945B1" w:rsidRPr="004D3182" w:rsidRDefault="001945B1" w:rsidP="00696BDD">
            <w:pPr>
              <w:rPr>
                <w:rFonts w:cs="Arial"/>
                <w:sz w:val="21"/>
                <w:szCs w:val="21"/>
              </w:rPr>
            </w:pPr>
            <w:r w:rsidRPr="004D3182">
              <w:rPr>
                <w:rFonts w:cs="Arial"/>
                <w:sz w:val="21"/>
                <w:szCs w:val="21"/>
              </w:rPr>
              <w:t>12. Evidence that patients who self-monitor are supported to do so, defined by quarterly patients satisfaction surveys</w:t>
            </w:r>
          </w:p>
        </w:tc>
        <w:tc>
          <w:tcPr>
            <w:tcW w:w="1418" w:type="dxa"/>
          </w:tcPr>
          <w:p w:rsidR="001945B1" w:rsidRPr="004D3182" w:rsidRDefault="001945B1" w:rsidP="00696BDD">
            <w:pPr>
              <w:rPr>
                <w:rFonts w:cs="Arial"/>
                <w:sz w:val="21"/>
                <w:szCs w:val="21"/>
              </w:rPr>
            </w:pPr>
            <w:r w:rsidRPr="004D3182">
              <w:rPr>
                <w:rFonts w:cs="Arial"/>
                <w:sz w:val="21"/>
                <w:szCs w:val="21"/>
              </w:rPr>
              <w:t>100%</w:t>
            </w:r>
          </w:p>
        </w:tc>
        <w:tc>
          <w:tcPr>
            <w:tcW w:w="2835" w:type="dxa"/>
          </w:tcPr>
          <w:p w:rsidR="001945B1" w:rsidRPr="004D3182" w:rsidRDefault="001945B1" w:rsidP="001945B1">
            <w:pPr>
              <w:rPr>
                <w:rFonts w:cs="Arial"/>
                <w:sz w:val="21"/>
                <w:szCs w:val="21"/>
              </w:rPr>
            </w:pPr>
            <w:r w:rsidRPr="004D3182">
              <w:rPr>
                <w:rFonts w:cs="Arial"/>
                <w:sz w:val="21"/>
                <w:szCs w:val="21"/>
              </w:rPr>
              <w:t>CDSS</w:t>
            </w:r>
          </w:p>
          <w:p w:rsidR="001945B1" w:rsidRPr="004D3182" w:rsidRDefault="001945B1" w:rsidP="001945B1">
            <w:pPr>
              <w:rPr>
                <w:rFonts w:cs="Arial"/>
                <w:sz w:val="21"/>
                <w:szCs w:val="21"/>
              </w:rPr>
            </w:pPr>
            <w:r w:rsidRPr="004D3182">
              <w:rPr>
                <w:rFonts w:cs="Arial"/>
                <w:sz w:val="21"/>
                <w:szCs w:val="21"/>
              </w:rPr>
              <w:t>Service records (e.g. reporting</w:t>
            </w:r>
            <w:r w:rsidR="002B461E" w:rsidRPr="004D3182">
              <w:rPr>
                <w:rFonts w:cs="Arial"/>
                <w:sz w:val="21"/>
                <w:szCs w:val="21"/>
              </w:rPr>
              <w:t xml:space="preserve"> from appropriate IT systems)</w:t>
            </w:r>
          </w:p>
        </w:tc>
        <w:tc>
          <w:tcPr>
            <w:tcW w:w="1843" w:type="dxa"/>
          </w:tcPr>
          <w:p w:rsidR="001945B1" w:rsidRPr="004D3182" w:rsidRDefault="00A97293" w:rsidP="00696BDD">
            <w:pPr>
              <w:rPr>
                <w:rFonts w:cs="Arial"/>
                <w:sz w:val="21"/>
                <w:szCs w:val="21"/>
              </w:rPr>
            </w:pPr>
            <w:r w:rsidRPr="004D3182">
              <w:rPr>
                <w:rFonts w:cs="Arial"/>
                <w:sz w:val="21"/>
                <w:szCs w:val="21"/>
              </w:rPr>
              <w:t>TBC</w:t>
            </w:r>
          </w:p>
        </w:tc>
        <w:tc>
          <w:tcPr>
            <w:tcW w:w="2551" w:type="dxa"/>
          </w:tcPr>
          <w:p w:rsidR="001945B1" w:rsidRPr="004D3182" w:rsidRDefault="00A97293" w:rsidP="00696BDD">
            <w:pPr>
              <w:rPr>
                <w:rFonts w:cs="Arial"/>
                <w:sz w:val="21"/>
                <w:szCs w:val="21"/>
              </w:rPr>
            </w:pPr>
            <w:r w:rsidRPr="004D3182">
              <w:rPr>
                <w:rFonts w:cs="Arial"/>
                <w:sz w:val="21"/>
                <w:szCs w:val="21"/>
              </w:rPr>
              <w:t>TBC</w:t>
            </w:r>
          </w:p>
        </w:tc>
        <w:tc>
          <w:tcPr>
            <w:tcW w:w="1559" w:type="dxa"/>
          </w:tcPr>
          <w:p w:rsidR="001945B1" w:rsidRPr="004D3182" w:rsidRDefault="00A97293" w:rsidP="00696BDD">
            <w:pPr>
              <w:rPr>
                <w:rFonts w:cs="Arial"/>
                <w:sz w:val="21"/>
                <w:szCs w:val="21"/>
              </w:rPr>
            </w:pPr>
            <w:r w:rsidRPr="004D3182">
              <w:rPr>
                <w:rFonts w:cs="Arial"/>
                <w:sz w:val="21"/>
                <w:szCs w:val="21"/>
              </w:rPr>
              <w:t>TBC</w:t>
            </w:r>
          </w:p>
        </w:tc>
      </w:tr>
      <w:tr w:rsidR="001945B1" w:rsidRPr="004D3182" w:rsidTr="004D3182">
        <w:tc>
          <w:tcPr>
            <w:tcW w:w="4077" w:type="dxa"/>
          </w:tcPr>
          <w:p w:rsidR="001945B1" w:rsidRPr="004D3182" w:rsidRDefault="001945B1" w:rsidP="00696BDD">
            <w:pPr>
              <w:rPr>
                <w:rFonts w:cs="Arial"/>
                <w:sz w:val="21"/>
                <w:szCs w:val="21"/>
              </w:rPr>
            </w:pPr>
            <w:r w:rsidRPr="004D3182">
              <w:rPr>
                <w:rFonts w:cs="Arial"/>
                <w:sz w:val="21"/>
                <w:szCs w:val="21"/>
              </w:rPr>
              <w:t>13. Patient satisfaction surveys to include</w:t>
            </w:r>
          </w:p>
          <w:p w:rsidR="001945B1" w:rsidRPr="004D3182" w:rsidRDefault="001945B1" w:rsidP="00696BDD">
            <w:pPr>
              <w:rPr>
                <w:rFonts w:cs="Arial"/>
                <w:sz w:val="21"/>
                <w:szCs w:val="21"/>
              </w:rPr>
            </w:pPr>
            <w:r w:rsidRPr="004D3182">
              <w:rPr>
                <w:rFonts w:cs="Arial"/>
                <w:sz w:val="21"/>
                <w:szCs w:val="21"/>
              </w:rPr>
              <w:t>-Clinic attendances</w:t>
            </w:r>
          </w:p>
          <w:p w:rsidR="001945B1" w:rsidRPr="004D3182" w:rsidRDefault="001945B1" w:rsidP="00696BDD">
            <w:pPr>
              <w:rPr>
                <w:rFonts w:cs="Arial"/>
                <w:sz w:val="21"/>
                <w:szCs w:val="21"/>
              </w:rPr>
            </w:pPr>
            <w:r w:rsidRPr="004D3182">
              <w:rPr>
                <w:rFonts w:cs="Arial"/>
                <w:sz w:val="21"/>
                <w:szCs w:val="21"/>
              </w:rPr>
              <w:t>-Domiciliary attendances</w:t>
            </w:r>
          </w:p>
        </w:tc>
        <w:tc>
          <w:tcPr>
            <w:tcW w:w="1418" w:type="dxa"/>
          </w:tcPr>
          <w:p w:rsidR="001945B1" w:rsidRPr="004D3182" w:rsidRDefault="001945B1" w:rsidP="00696BDD">
            <w:pPr>
              <w:rPr>
                <w:rFonts w:cs="Arial"/>
                <w:sz w:val="21"/>
                <w:szCs w:val="21"/>
              </w:rPr>
            </w:pPr>
            <w:r w:rsidRPr="004D3182">
              <w:rPr>
                <w:rFonts w:cs="Arial"/>
                <w:sz w:val="21"/>
                <w:szCs w:val="21"/>
              </w:rPr>
              <w:t>100%</w:t>
            </w:r>
          </w:p>
        </w:tc>
        <w:tc>
          <w:tcPr>
            <w:tcW w:w="2835" w:type="dxa"/>
          </w:tcPr>
          <w:p w:rsidR="001945B1" w:rsidRPr="004D3182" w:rsidRDefault="001945B1" w:rsidP="00696BDD">
            <w:pPr>
              <w:rPr>
                <w:rFonts w:cs="Arial"/>
                <w:sz w:val="21"/>
                <w:szCs w:val="21"/>
              </w:rPr>
            </w:pPr>
            <w:r w:rsidRPr="004D3182">
              <w:rPr>
                <w:rFonts w:cs="Arial"/>
                <w:sz w:val="21"/>
                <w:szCs w:val="21"/>
              </w:rPr>
              <w:t>Annual patient survey on 5% of patients</w:t>
            </w:r>
          </w:p>
        </w:tc>
        <w:tc>
          <w:tcPr>
            <w:tcW w:w="1843" w:type="dxa"/>
          </w:tcPr>
          <w:p w:rsidR="001945B1" w:rsidRPr="004D3182" w:rsidRDefault="00A97293" w:rsidP="00696BDD">
            <w:pPr>
              <w:rPr>
                <w:rFonts w:cs="Arial"/>
                <w:sz w:val="21"/>
                <w:szCs w:val="21"/>
              </w:rPr>
            </w:pPr>
            <w:r w:rsidRPr="004D3182">
              <w:rPr>
                <w:rFonts w:cs="Arial"/>
                <w:sz w:val="21"/>
                <w:szCs w:val="21"/>
              </w:rPr>
              <w:t>TBC</w:t>
            </w:r>
          </w:p>
        </w:tc>
        <w:tc>
          <w:tcPr>
            <w:tcW w:w="2551" w:type="dxa"/>
          </w:tcPr>
          <w:p w:rsidR="001945B1" w:rsidRPr="004D3182" w:rsidRDefault="00A97293" w:rsidP="00696BDD">
            <w:pPr>
              <w:rPr>
                <w:rFonts w:cs="Arial"/>
                <w:sz w:val="21"/>
                <w:szCs w:val="21"/>
              </w:rPr>
            </w:pPr>
            <w:r w:rsidRPr="004D3182">
              <w:rPr>
                <w:rFonts w:cs="Arial"/>
                <w:sz w:val="21"/>
                <w:szCs w:val="21"/>
              </w:rPr>
              <w:t>TBC</w:t>
            </w:r>
          </w:p>
        </w:tc>
        <w:tc>
          <w:tcPr>
            <w:tcW w:w="1559" w:type="dxa"/>
          </w:tcPr>
          <w:p w:rsidR="001945B1" w:rsidRPr="004D3182" w:rsidRDefault="00A97293" w:rsidP="00696BDD">
            <w:pPr>
              <w:rPr>
                <w:rFonts w:cs="Arial"/>
                <w:sz w:val="21"/>
                <w:szCs w:val="21"/>
              </w:rPr>
            </w:pPr>
            <w:r w:rsidRPr="004D3182">
              <w:rPr>
                <w:rFonts w:cs="Arial"/>
                <w:sz w:val="21"/>
                <w:szCs w:val="21"/>
              </w:rPr>
              <w:t>TBC</w:t>
            </w:r>
          </w:p>
        </w:tc>
      </w:tr>
      <w:tr w:rsidR="002B461E" w:rsidRPr="004D3182" w:rsidTr="004D3182">
        <w:tc>
          <w:tcPr>
            <w:tcW w:w="4077" w:type="dxa"/>
          </w:tcPr>
          <w:p w:rsidR="002B461E" w:rsidRPr="004D3182" w:rsidRDefault="002B461E" w:rsidP="002B461E">
            <w:pPr>
              <w:rPr>
                <w:rFonts w:cs="Arial"/>
                <w:sz w:val="21"/>
                <w:szCs w:val="21"/>
              </w:rPr>
            </w:pPr>
            <w:r w:rsidRPr="004D3182">
              <w:rPr>
                <w:rFonts w:cs="Arial"/>
                <w:sz w:val="21"/>
                <w:szCs w:val="21"/>
              </w:rPr>
              <w:t xml:space="preserve">14. </w:t>
            </w:r>
            <w:r w:rsidRPr="004D3182">
              <w:rPr>
                <w:rFonts w:cs="Arial"/>
                <w:color w:val="000000"/>
                <w:sz w:val="21"/>
                <w:szCs w:val="21"/>
              </w:rPr>
              <w:t xml:space="preserve">% of Complaints Upheld, and cause of complaints </w:t>
            </w:r>
          </w:p>
        </w:tc>
        <w:tc>
          <w:tcPr>
            <w:tcW w:w="1418" w:type="dxa"/>
          </w:tcPr>
          <w:p w:rsidR="002B461E" w:rsidRPr="004D3182" w:rsidRDefault="002B461E" w:rsidP="00696BDD">
            <w:pPr>
              <w:rPr>
                <w:rFonts w:cs="Arial"/>
                <w:sz w:val="21"/>
                <w:szCs w:val="21"/>
              </w:rPr>
            </w:pPr>
            <w:r w:rsidRPr="004D3182">
              <w:rPr>
                <w:rFonts w:cs="Arial"/>
                <w:sz w:val="21"/>
                <w:szCs w:val="21"/>
              </w:rPr>
              <w:t>&lt; 5%</w:t>
            </w:r>
          </w:p>
        </w:tc>
        <w:tc>
          <w:tcPr>
            <w:tcW w:w="2835" w:type="dxa"/>
          </w:tcPr>
          <w:p w:rsidR="002B461E" w:rsidRPr="004D3182" w:rsidRDefault="002B461E" w:rsidP="00696BDD">
            <w:pPr>
              <w:rPr>
                <w:rFonts w:cs="Arial"/>
                <w:sz w:val="21"/>
                <w:szCs w:val="21"/>
              </w:rPr>
            </w:pPr>
            <w:r w:rsidRPr="004D3182">
              <w:rPr>
                <w:rFonts w:cs="Arial"/>
                <w:sz w:val="21"/>
                <w:szCs w:val="21"/>
              </w:rPr>
              <w:t>Service records (e.g. reporting from appropriate IT systems)</w:t>
            </w:r>
          </w:p>
        </w:tc>
        <w:tc>
          <w:tcPr>
            <w:tcW w:w="1843" w:type="dxa"/>
          </w:tcPr>
          <w:p w:rsidR="002B461E" w:rsidRPr="004D3182" w:rsidRDefault="002B461E" w:rsidP="00696BDD">
            <w:pPr>
              <w:rPr>
                <w:rFonts w:cs="Arial"/>
                <w:sz w:val="21"/>
                <w:szCs w:val="21"/>
              </w:rPr>
            </w:pPr>
          </w:p>
        </w:tc>
        <w:tc>
          <w:tcPr>
            <w:tcW w:w="2551" w:type="dxa"/>
          </w:tcPr>
          <w:p w:rsidR="002B461E" w:rsidRPr="004D3182" w:rsidRDefault="002B461E" w:rsidP="00696BDD">
            <w:pPr>
              <w:rPr>
                <w:rFonts w:cs="Arial"/>
                <w:sz w:val="21"/>
                <w:szCs w:val="21"/>
              </w:rPr>
            </w:pPr>
          </w:p>
        </w:tc>
        <w:tc>
          <w:tcPr>
            <w:tcW w:w="1559" w:type="dxa"/>
          </w:tcPr>
          <w:p w:rsidR="002B461E" w:rsidRPr="004D3182" w:rsidRDefault="002B461E" w:rsidP="00696BDD">
            <w:pPr>
              <w:rPr>
                <w:rFonts w:cs="Arial"/>
                <w:sz w:val="21"/>
                <w:szCs w:val="21"/>
              </w:rPr>
            </w:pPr>
          </w:p>
        </w:tc>
      </w:tr>
      <w:tr w:rsidR="002B461E" w:rsidRPr="004D3182" w:rsidTr="004D3182">
        <w:tc>
          <w:tcPr>
            <w:tcW w:w="4077" w:type="dxa"/>
          </w:tcPr>
          <w:p w:rsidR="002B461E" w:rsidRPr="004D3182" w:rsidRDefault="002B461E" w:rsidP="002B461E">
            <w:pPr>
              <w:rPr>
                <w:rFonts w:cs="Arial"/>
                <w:sz w:val="21"/>
                <w:szCs w:val="21"/>
              </w:rPr>
            </w:pPr>
            <w:r w:rsidRPr="004D3182">
              <w:rPr>
                <w:rFonts w:cs="Arial"/>
                <w:sz w:val="21"/>
                <w:szCs w:val="21"/>
              </w:rPr>
              <w:t xml:space="preserve">15. % of </w:t>
            </w:r>
            <w:r w:rsidRPr="004D3182">
              <w:rPr>
                <w:rFonts w:cs="Arial"/>
                <w:color w:val="000000"/>
                <w:sz w:val="21"/>
                <w:szCs w:val="21"/>
              </w:rPr>
              <w:t>patients with an oral anticoagulation therapy (OAT) pack consisting of an information booklet, a completed alert card and a completed yellow oral anticoagulation record book as recommended by NICE guidelines for managing patients on anticoagulation therapy</w:t>
            </w:r>
          </w:p>
        </w:tc>
        <w:tc>
          <w:tcPr>
            <w:tcW w:w="1418" w:type="dxa"/>
          </w:tcPr>
          <w:p w:rsidR="002B461E" w:rsidRPr="004D3182" w:rsidRDefault="002B461E" w:rsidP="00696BDD">
            <w:pPr>
              <w:rPr>
                <w:rFonts w:cs="Arial"/>
                <w:sz w:val="21"/>
                <w:szCs w:val="21"/>
              </w:rPr>
            </w:pPr>
            <w:r w:rsidRPr="004D3182">
              <w:rPr>
                <w:rFonts w:cs="Arial"/>
                <w:sz w:val="21"/>
                <w:szCs w:val="21"/>
              </w:rPr>
              <w:t>100%</w:t>
            </w:r>
          </w:p>
        </w:tc>
        <w:tc>
          <w:tcPr>
            <w:tcW w:w="2835" w:type="dxa"/>
          </w:tcPr>
          <w:p w:rsidR="002B461E" w:rsidRPr="004D3182" w:rsidRDefault="002B461E" w:rsidP="00696BDD">
            <w:pPr>
              <w:rPr>
                <w:rFonts w:cs="Arial"/>
                <w:sz w:val="21"/>
                <w:szCs w:val="21"/>
              </w:rPr>
            </w:pPr>
            <w:r w:rsidRPr="004D3182">
              <w:rPr>
                <w:rFonts w:cs="Arial"/>
                <w:sz w:val="21"/>
                <w:szCs w:val="21"/>
              </w:rPr>
              <w:t>Service records (e.g. reporting from appropriate IT systems)</w:t>
            </w:r>
          </w:p>
        </w:tc>
        <w:tc>
          <w:tcPr>
            <w:tcW w:w="1843" w:type="dxa"/>
          </w:tcPr>
          <w:p w:rsidR="002B461E" w:rsidRPr="004D3182" w:rsidRDefault="002B461E" w:rsidP="00696BDD">
            <w:pPr>
              <w:rPr>
                <w:rFonts w:cs="Arial"/>
                <w:sz w:val="21"/>
                <w:szCs w:val="21"/>
              </w:rPr>
            </w:pPr>
          </w:p>
        </w:tc>
        <w:tc>
          <w:tcPr>
            <w:tcW w:w="2551" w:type="dxa"/>
          </w:tcPr>
          <w:p w:rsidR="002B461E" w:rsidRPr="004D3182" w:rsidRDefault="002B461E" w:rsidP="00696BDD">
            <w:pPr>
              <w:rPr>
                <w:rFonts w:cs="Arial"/>
                <w:sz w:val="21"/>
                <w:szCs w:val="21"/>
              </w:rPr>
            </w:pPr>
          </w:p>
        </w:tc>
        <w:tc>
          <w:tcPr>
            <w:tcW w:w="1559" w:type="dxa"/>
          </w:tcPr>
          <w:p w:rsidR="002B461E" w:rsidRPr="004D3182" w:rsidRDefault="002B461E" w:rsidP="00696BDD">
            <w:pPr>
              <w:rPr>
                <w:rFonts w:cs="Arial"/>
                <w:sz w:val="21"/>
                <w:szCs w:val="21"/>
              </w:rPr>
            </w:pPr>
          </w:p>
        </w:tc>
      </w:tr>
    </w:tbl>
    <w:p w:rsidR="0085725C" w:rsidRPr="004D3182" w:rsidRDefault="0085725C" w:rsidP="002B461E">
      <w:pPr>
        <w:keepNext/>
        <w:keepLines/>
        <w:spacing w:after="0" w:line="240" w:lineRule="auto"/>
        <w:contextualSpacing/>
        <w:outlineLvl w:val="0"/>
        <w:rPr>
          <w:rFonts w:ascii="Arial" w:eastAsiaTheme="majorEastAsia" w:hAnsi="Arial" w:cs="Arial"/>
          <w:b/>
          <w:bCs/>
          <w:lang w:eastAsia="en-GB"/>
        </w:rPr>
      </w:pPr>
      <w:r w:rsidRPr="004D3182">
        <w:rPr>
          <w:rFonts w:ascii="Arial" w:eastAsiaTheme="majorEastAsia" w:hAnsi="Arial" w:cs="Arial"/>
          <w:b/>
          <w:bCs/>
          <w:lang w:eastAsia="en-GB"/>
        </w:rPr>
        <w:lastRenderedPageBreak/>
        <w:t>Appendix 3: Information</w:t>
      </w:r>
      <w:r w:rsidR="002B461E" w:rsidRPr="004D3182">
        <w:rPr>
          <w:rFonts w:ascii="Arial" w:eastAsiaTheme="majorEastAsia" w:hAnsi="Arial" w:cs="Arial"/>
          <w:b/>
          <w:bCs/>
          <w:lang w:eastAsia="en-GB"/>
        </w:rPr>
        <w:t xml:space="preserve"> reporting requirements (draft)</w:t>
      </w:r>
    </w:p>
    <w:p w:rsidR="002B461E" w:rsidRPr="004D3182" w:rsidRDefault="002B461E" w:rsidP="002B461E">
      <w:pPr>
        <w:keepNext/>
        <w:keepLines/>
        <w:spacing w:after="0" w:line="240" w:lineRule="auto"/>
        <w:contextualSpacing/>
        <w:outlineLvl w:val="0"/>
        <w:rPr>
          <w:rFonts w:ascii="Arial" w:eastAsiaTheme="majorEastAsia" w:hAnsi="Arial" w:cs="Arial"/>
          <w:b/>
          <w:bCs/>
          <w:lang w:eastAsia="en-GB"/>
        </w:rPr>
      </w:pPr>
    </w:p>
    <w:tbl>
      <w:tblPr>
        <w:tblStyle w:val="TableGrid"/>
        <w:tblW w:w="14283" w:type="dxa"/>
        <w:tblLayout w:type="fixed"/>
        <w:tblLook w:val="04A0" w:firstRow="1" w:lastRow="0" w:firstColumn="1" w:lastColumn="0" w:noHBand="0" w:noVBand="1"/>
      </w:tblPr>
      <w:tblGrid>
        <w:gridCol w:w="12582"/>
        <w:gridCol w:w="1701"/>
      </w:tblGrid>
      <w:tr w:rsidR="002B461E" w:rsidRPr="004D3182" w:rsidTr="004D3182">
        <w:tc>
          <w:tcPr>
            <w:tcW w:w="12582" w:type="dxa"/>
          </w:tcPr>
          <w:p w:rsidR="002B461E" w:rsidRPr="004D3182" w:rsidRDefault="002B461E" w:rsidP="0037342D">
            <w:pPr>
              <w:rPr>
                <w:rFonts w:cs="Arial"/>
                <w:b/>
                <w:sz w:val="21"/>
                <w:szCs w:val="21"/>
              </w:rPr>
            </w:pPr>
            <w:r w:rsidRPr="004D3182">
              <w:rPr>
                <w:rFonts w:cs="Arial"/>
                <w:b/>
                <w:sz w:val="21"/>
                <w:szCs w:val="21"/>
              </w:rPr>
              <w:t xml:space="preserve">Reporting requirement </w:t>
            </w:r>
          </w:p>
          <w:p w:rsidR="002B461E" w:rsidRPr="004D3182" w:rsidRDefault="002B461E" w:rsidP="0037342D">
            <w:pPr>
              <w:rPr>
                <w:rFonts w:cs="Arial"/>
                <w:b/>
                <w:sz w:val="21"/>
                <w:szCs w:val="21"/>
              </w:rPr>
            </w:pPr>
          </w:p>
        </w:tc>
        <w:tc>
          <w:tcPr>
            <w:tcW w:w="1701" w:type="dxa"/>
          </w:tcPr>
          <w:p w:rsidR="002B461E" w:rsidRPr="004D3182" w:rsidRDefault="002B461E" w:rsidP="002B461E">
            <w:pPr>
              <w:rPr>
                <w:rFonts w:cs="Arial"/>
                <w:b/>
                <w:sz w:val="21"/>
                <w:szCs w:val="21"/>
              </w:rPr>
            </w:pPr>
            <w:r w:rsidRPr="004D3182">
              <w:rPr>
                <w:rFonts w:cs="Arial"/>
                <w:b/>
                <w:sz w:val="21"/>
                <w:szCs w:val="21"/>
              </w:rPr>
              <w:t>Frequency of reporting</w:t>
            </w:r>
          </w:p>
        </w:tc>
      </w:tr>
      <w:tr w:rsidR="002B461E" w:rsidRPr="004D3182" w:rsidTr="004D3182">
        <w:tc>
          <w:tcPr>
            <w:tcW w:w="12582" w:type="dxa"/>
          </w:tcPr>
          <w:p w:rsidR="002B461E" w:rsidRPr="004D3182" w:rsidRDefault="002B461E" w:rsidP="0037342D">
            <w:pPr>
              <w:rPr>
                <w:rFonts w:cs="Arial"/>
                <w:sz w:val="21"/>
                <w:szCs w:val="21"/>
              </w:rPr>
            </w:pPr>
            <w:r w:rsidRPr="004D3182">
              <w:rPr>
                <w:rFonts w:cs="Arial"/>
                <w:sz w:val="21"/>
                <w:szCs w:val="21"/>
              </w:rPr>
              <w:t>Numbers of patients referred to the service</w:t>
            </w:r>
          </w:p>
        </w:tc>
        <w:tc>
          <w:tcPr>
            <w:tcW w:w="1701" w:type="dxa"/>
          </w:tcPr>
          <w:p w:rsidR="002B461E" w:rsidRPr="004D3182" w:rsidRDefault="002B461E" w:rsidP="0037342D">
            <w:pPr>
              <w:rPr>
                <w:rFonts w:cs="Arial"/>
                <w:sz w:val="21"/>
                <w:szCs w:val="21"/>
              </w:rPr>
            </w:pPr>
            <w:r w:rsidRPr="004D3182">
              <w:rPr>
                <w:rFonts w:cs="Arial"/>
                <w:sz w:val="21"/>
                <w:szCs w:val="21"/>
              </w:rPr>
              <w:t>TBC</w:t>
            </w:r>
          </w:p>
        </w:tc>
      </w:tr>
      <w:tr w:rsidR="002B461E" w:rsidRPr="004D3182" w:rsidTr="004D3182">
        <w:tc>
          <w:tcPr>
            <w:tcW w:w="12582" w:type="dxa"/>
          </w:tcPr>
          <w:p w:rsidR="002B461E" w:rsidRPr="004D3182" w:rsidRDefault="002B461E" w:rsidP="0037342D">
            <w:pPr>
              <w:rPr>
                <w:rFonts w:cs="Arial"/>
                <w:sz w:val="21"/>
                <w:szCs w:val="21"/>
              </w:rPr>
            </w:pPr>
            <w:r w:rsidRPr="004D3182">
              <w:rPr>
                <w:rFonts w:cs="Arial"/>
                <w:sz w:val="21"/>
                <w:szCs w:val="21"/>
              </w:rPr>
              <w:t>Number of patients on each medication type separated by condition</w:t>
            </w:r>
          </w:p>
        </w:tc>
        <w:tc>
          <w:tcPr>
            <w:tcW w:w="1701" w:type="dxa"/>
          </w:tcPr>
          <w:p w:rsidR="002B461E" w:rsidRPr="004D3182" w:rsidRDefault="002B461E">
            <w:pPr>
              <w:rPr>
                <w:rFonts w:cs="Arial"/>
                <w:sz w:val="21"/>
                <w:szCs w:val="21"/>
              </w:rPr>
            </w:pPr>
            <w:r w:rsidRPr="004D3182">
              <w:rPr>
                <w:rFonts w:cs="Arial"/>
                <w:sz w:val="21"/>
                <w:szCs w:val="21"/>
              </w:rPr>
              <w:t>TBC</w:t>
            </w:r>
          </w:p>
        </w:tc>
      </w:tr>
      <w:tr w:rsidR="002B461E" w:rsidRPr="004D3182" w:rsidTr="004D3182">
        <w:tc>
          <w:tcPr>
            <w:tcW w:w="12582" w:type="dxa"/>
          </w:tcPr>
          <w:p w:rsidR="002B461E" w:rsidRPr="004D3182" w:rsidRDefault="002B461E" w:rsidP="0037342D">
            <w:pPr>
              <w:rPr>
                <w:rFonts w:cs="Arial"/>
                <w:sz w:val="21"/>
                <w:szCs w:val="21"/>
              </w:rPr>
            </w:pPr>
            <w:r w:rsidRPr="004D3182">
              <w:rPr>
                <w:rFonts w:cs="Arial"/>
                <w:sz w:val="21"/>
                <w:szCs w:val="21"/>
              </w:rPr>
              <w:t>Number of patients declined - inappropriate referral</w:t>
            </w:r>
          </w:p>
        </w:tc>
        <w:tc>
          <w:tcPr>
            <w:tcW w:w="1701" w:type="dxa"/>
          </w:tcPr>
          <w:p w:rsidR="002B461E" w:rsidRPr="004D3182" w:rsidRDefault="002B461E">
            <w:pPr>
              <w:rPr>
                <w:rFonts w:cs="Arial"/>
                <w:sz w:val="21"/>
                <w:szCs w:val="21"/>
              </w:rPr>
            </w:pPr>
            <w:r w:rsidRPr="004D3182">
              <w:rPr>
                <w:rFonts w:cs="Arial"/>
                <w:sz w:val="21"/>
                <w:szCs w:val="21"/>
              </w:rPr>
              <w:t>TBC</w:t>
            </w:r>
          </w:p>
        </w:tc>
      </w:tr>
      <w:tr w:rsidR="002B461E" w:rsidRPr="004D3182" w:rsidTr="004D3182">
        <w:tc>
          <w:tcPr>
            <w:tcW w:w="12582" w:type="dxa"/>
          </w:tcPr>
          <w:p w:rsidR="002B461E" w:rsidRPr="004D3182" w:rsidRDefault="002B461E" w:rsidP="0037342D">
            <w:pPr>
              <w:rPr>
                <w:rFonts w:cs="Arial"/>
                <w:sz w:val="21"/>
                <w:szCs w:val="21"/>
              </w:rPr>
            </w:pPr>
            <w:r w:rsidRPr="004D3182">
              <w:rPr>
                <w:rFonts w:cs="Arial"/>
                <w:sz w:val="21"/>
                <w:szCs w:val="21"/>
              </w:rPr>
              <w:t>%age of first referral to be offered treatment</w:t>
            </w:r>
          </w:p>
        </w:tc>
        <w:tc>
          <w:tcPr>
            <w:tcW w:w="1701" w:type="dxa"/>
          </w:tcPr>
          <w:p w:rsidR="002B461E" w:rsidRPr="004D3182" w:rsidRDefault="002B461E">
            <w:pPr>
              <w:rPr>
                <w:rFonts w:cs="Arial"/>
                <w:sz w:val="21"/>
                <w:szCs w:val="21"/>
              </w:rPr>
            </w:pPr>
            <w:r w:rsidRPr="004D3182">
              <w:rPr>
                <w:rFonts w:cs="Arial"/>
                <w:sz w:val="21"/>
                <w:szCs w:val="21"/>
              </w:rPr>
              <w:t>TBC</w:t>
            </w:r>
          </w:p>
        </w:tc>
      </w:tr>
      <w:tr w:rsidR="002B461E" w:rsidRPr="004D3182" w:rsidTr="004D3182">
        <w:tc>
          <w:tcPr>
            <w:tcW w:w="12582" w:type="dxa"/>
          </w:tcPr>
          <w:p w:rsidR="002B461E" w:rsidRPr="004D3182" w:rsidRDefault="002B461E" w:rsidP="0037342D">
            <w:pPr>
              <w:rPr>
                <w:rFonts w:cs="Arial"/>
                <w:sz w:val="21"/>
                <w:szCs w:val="21"/>
              </w:rPr>
            </w:pPr>
            <w:r w:rsidRPr="004D3182">
              <w:rPr>
                <w:rFonts w:cs="Arial"/>
                <w:sz w:val="21"/>
                <w:szCs w:val="21"/>
              </w:rPr>
              <w:t>Percentage of patients referred back to the referring clinician with advice or other service post triage without an appointment in the service</w:t>
            </w:r>
          </w:p>
        </w:tc>
        <w:tc>
          <w:tcPr>
            <w:tcW w:w="1701" w:type="dxa"/>
          </w:tcPr>
          <w:p w:rsidR="002B461E" w:rsidRPr="004D3182" w:rsidRDefault="002B461E">
            <w:pPr>
              <w:rPr>
                <w:rFonts w:cs="Arial"/>
                <w:sz w:val="21"/>
                <w:szCs w:val="21"/>
              </w:rPr>
            </w:pPr>
            <w:r w:rsidRPr="004D3182">
              <w:rPr>
                <w:rFonts w:cs="Arial"/>
                <w:sz w:val="21"/>
                <w:szCs w:val="21"/>
              </w:rPr>
              <w:t>TBC</w:t>
            </w:r>
          </w:p>
        </w:tc>
      </w:tr>
      <w:tr w:rsidR="002B461E" w:rsidRPr="004D3182" w:rsidTr="004D3182">
        <w:tc>
          <w:tcPr>
            <w:tcW w:w="12582" w:type="dxa"/>
            <w:vAlign w:val="bottom"/>
          </w:tcPr>
          <w:p w:rsidR="002B461E" w:rsidRPr="004D3182" w:rsidRDefault="002B461E" w:rsidP="00345E26">
            <w:pPr>
              <w:rPr>
                <w:rFonts w:cs="Arial"/>
                <w:sz w:val="21"/>
                <w:szCs w:val="21"/>
              </w:rPr>
            </w:pPr>
            <w:r w:rsidRPr="004D3182">
              <w:rPr>
                <w:rFonts w:cs="Arial"/>
                <w:sz w:val="21"/>
                <w:szCs w:val="21"/>
              </w:rPr>
              <w:t>% of referrals for initiation patients who are contacted within 5 days of receipt of referral (once all info received) as a proportion of all referrals during the reporting month</w:t>
            </w:r>
          </w:p>
        </w:tc>
        <w:tc>
          <w:tcPr>
            <w:tcW w:w="1701" w:type="dxa"/>
          </w:tcPr>
          <w:p w:rsidR="002B461E" w:rsidRPr="004D3182" w:rsidRDefault="002B461E">
            <w:pPr>
              <w:rPr>
                <w:rFonts w:cs="Arial"/>
                <w:sz w:val="21"/>
                <w:szCs w:val="21"/>
              </w:rPr>
            </w:pPr>
            <w:r w:rsidRPr="004D3182">
              <w:rPr>
                <w:rFonts w:cs="Arial"/>
                <w:sz w:val="21"/>
                <w:szCs w:val="21"/>
              </w:rPr>
              <w:t>TBC</w:t>
            </w:r>
          </w:p>
        </w:tc>
      </w:tr>
      <w:tr w:rsidR="002B461E" w:rsidRPr="004D3182" w:rsidTr="004D3182">
        <w:tc>
          <w:tcPr>
            <w:tcW w:w="12582" w:type="dxa"/>
            <w:vAlign w:val="bottom"/>
          </w:tcPr>
          <w:p w:rsidR="002B461E" w:rsidRPr="004D3182" w:rsidRDefault="002B461E" w:rsidP="00345E26">
            <w:pPr>
              <w:rPr>
                <w:rFonts w:cs="Arial"/>
                <w:sz w:val="21"/>
                <w:szCs w:val="21"/>
              </w:rPr>
            </w:pPr>
            <w:r w:rsidRPr="004D3182">
              <w:rPr>
                <w:rFonts w:cs="Arial"/>
                <w:sz w:val="21"/>
                <w:szCs w:val="21"/>
              </w:rPr>
              <w:t>% of patients who are given an appointment within 2 weeks of receipt of referral</w:t>
            </w:r>
          </w:p>
        </w:tc>
        <w:tc>
          <w:tcPr>
            <w:tcW w:w="1701" w:type="dxa"/>
          </w:tcPr>
          <w:p w:rsidR="002B461E" w:rsidRPr="004D3182" w:rsidRDefault="002B461E">
            <w:pPr>
              <w:rPr>
                <w:rFonts w:cs="Arial"/>
                <w:sz w:val="21"/>
                <w:szCs w:val="21"/>
              </w:rPr>
            </w:pPr>
            <w:r w:rsidRPr="004D3182">
              <w:rPr>
                <w:rFonts w:cs="Arial"/>
                <w:sz w:val="21"/>
                <w:szCs w:val="21"/>
              </w:rPr>
              <w:t>TBC</w:t>
            </w:r>
          </w:p>
        </w:tc>
      </w:tr>
      <w:tr w:rsidR="002B461E" w:rsidRPr="004D3182" w:rsidTr="004D3182">
        <w:tc>
          <w:tcPr>
            <w:tcW w:w="12582" w:type="dxa"/>
            <w:vAlign w:val="bottom"/>
          </w:tcPr>
          <w:p w:rsidR="002B461E" w:rsidRPr="004D3182" w:rsidRDefault="002B461E" w:rsidP="00345E26">
            <w:pPr>
              <w:rPr>
                <w:rFonts w:cs="Arial"/>
                <w:sz w:val="21"/>
                <w:szCs w:val="21"/>
              </w:rPr>
            </w:pPr>
            <w:r w:rsidRPr="004D3182">
              <w:rPr>
                <w:rFonts w:cs="Arial"/>
                <w:sz w:val="21"/>
                <w:szCs w:val="21"/>
              </w:rPr>
              <w:t>Number of unique patients on caseload (at any one time) and annually</w:t>
            </w:r>
          </w:p>
        </w:tc>
        <w:tc>
          <w:tcPr>
            <w:tcW w:w="1701" w:type="dxa"/>
          </w:tcPr>
          <w:p w:rsidR="002B461E" w:rsidRPr="004D3182" w:rsidRDefault="002B461E">
            <w:pPr>
              <w:rPr>
                <w:rFonts w:cs="Arial"/>
                <w:sz w:val="21"/>
                <w:szCs w:val="21"/>
              </w:rPr>
            </w:pPr>
            <w:r w:rsidRPr="004D3182">
              <w:rPr>
                <w:rFonts w:cs="Arial"/>
                <w:sz w:val="21"/>
                <w:szCs w:val="21"/>
              </w:rPr>
              <w:t>TBC</w:t>
            </w:r>
          </w:p>
        </w:tc>
      </w:tr>
      <w:tr w:rsidR="002B461E" w:rsidRPr="004D3182" w:rsidTr="004D3182">
        <w:tc>
          <w:tcPr>
            <w:tcW w:w="12582" w:type="dxa"/>
            <w:vAlign w:val="bottom"/>
          </w:tcPr>
          <w:p w:rsidR="002B461E" w:rsidRPr="004D3182" w:rsidRDefault="002B461E" w:rsidP="00345E26">
            <w:pPr>
              <w:rPr>
                <w:rFonts w:cs="Arial"/>
                <w:sz w:val="21"/>
                <w:szCs w:val="21"/>
              </w:rPr>
            </w:pPr>
            <w:r w:rsidRPr="004D3182">
              <w:rPr>
                <w:rFonts w:cs="Arial"/>
                <w:color w:val="000000"/>
                <w:sz w:val="21"/>
                <w:szCs w:val="21"/>
              </w:rPr>
              <w:t xml:space="preserve">Percentage of DNAs as a proportion of all appointments during the reporting month.  </w:t>
            </w:r>
          </w:p>
        </w:tc>
        <w:tc>
          <w:tcPr>
            <w:tcW w:w="1701" w:type="dxa"/>
          </w:tcPr>
          <w:p w:rsidR="002B461E" w:rsidRPr="004D3182" w:rsidRDefault="002B461E">
            <w:pPr>
              <w:rPr>
                <w:rFonts w:cs="Arial"/>
                <w:sz w:val="21"/>
                <w:szCs w:val="21"/>
              </w:rPr>
            </w:pPr>
            <w:r w:rsidRPr="004D3182">
              <w:rPr>
                <w:rFonts w:cs="Arial"/>
                <w:sz w:val="21"/>
                <w:szCs w:val="21"/>
              </w:rPr>
              <w:t>TBC</w:t>
            </w:r>
          </w:p>
        </w:tc>
      </w:tr>
      <w:tr w:rsidR="002B461E" w:rsidRPr="004D3182" w:rsidTr="004D3182">
        <w:tc>
          <w:tcPr>
            <w:tcW w:w="12582" w:type="dxa"/>
            <w:vAlign w:val="bottom"/>
          </w:tcPr>
          <w:p w:rsidR="002B461E" w:rsidRPr="004D3182" w:rsidRDefault="002B461E" w:rsidP="00345E26">
            <w:pPr>
              <w:rPr>
                <w:rFonts w:cs="Arial"/>
                <w:sz w:val="21"/>
                <w:szCs w:val="21"/>
              </w:rPr>
            </w:pPr>
            <w:r w:rsidRPr="004D3182">
              <w:rPr>
                <w:rFonts w:cs="Arial"/>
                <w:color w:val="000000"/>
                <w:sz w:val="21"/>
                <w:szCs w:val="21"/>
              </w:rPr>
              <w:t xml:space="preserve">Percentage of cancelled appointments by the Provider as a proportion of all appointments during the reporting month for non-clinical reasons  </w:t>
            </w:r>
          </w:p>
        </w:tc>
        <w:tc>
          <w:tcPr>
            <w:tcW w:w="1701" w:type="dxa"/>
          </w:tcPr>
          <w:p w:rsidR="002B461E" w:rsidRPr="004D3182" w:rsidRDefault="002B461E">
            <w:pPr>
              <w:rPr>
                <w:rFonts w:cs="Arial"/>
                <w:sz w:val="21"/>
                <w:szCs w:val="21"/>
              </w:rPr>
            </w:pPr>
            <w:r w:rsidRPr="004D3182">
              <w:rPr>
                <w:rFonts w:cs="Arial"/>
                <w:sz w:val="21"/>
                <w:szCs w:val="21"/>
              </w:rPr>
              <w:t>TBC</w:t>
            </w:r>
          </w:p>
        </w:tc>
      </w:tr>
      <w:tr w:rsidR="002B461E" w:rsidRPr="004D3182" w:rsidTr="004D3182">
        <w:tc>
          <w:tcPr>
            <w:tcW w:w="12582" w:type="dxa"/>
            <w:vAlign w:val="bottom"/>
          </w:tcPr>
          <w:p w:rsidR="002B461E" w:rsidRPr="004D3182" w:rsidRDefault="002B461E" w:rsidP="00345E26">
            <w:pPr>
              <w:rPr>
                <w:rFonts w:cs="Arial"/>
                <w:sz w:val="21"/>
                <w:szCs w:val="21"/>
              </w:rPr>
            </w:pPr>
            <w:r w:rsidRPr="004D3182">
              <w:rPr>
                <w:rFonts w:cs="Arial"/>
                <w:color w:val="000000"/>
                <w:sz w:val="21"/>
                <w:szCs w:val="21"/>
              </w:rPr>
              <w:t>% Patients seen within 20 minutes of their appointment time during the reporting month.</w:t>
            </w:r>
          </w:p>
        </w:tc>
        <w:tc>
          <w:tcPr>
            <w:tcW w:w="1701" w:type="dxa"/>
          </w:tcPr>
          <w:p w:rsidR="002B461E" w:rsidRPr="004D3182" w:rsidRDefault="002B461E">
            <w:pPr>
              <w:rPr>
                <w:rFonts w:cs="Arial"/>
                <w:sz w:val="21"/>
                <w:szCs w:val="21"/>
              </w:rPr>
            </w:pPr>
            <w:r w:rsidRPr="004D3182">
              <w:rPr>
                <w:rFonts w:cs="Arial"/>
                <w:sz w:val="21"/>
                <w:szCs w:val="21"/>
              </w:rPr>
              <w:t>TBC</w:t>
            </w:r>
          </w:p>
        </w:tc>
      </w:tr>
      <w:tr w:rsidR="002B461E" w:rsidRPr="004D3182" w:rsidTr="004D3182">
        <w:trPr>
          <w:trHeight w:val="70"/>
        </w:trPr>
        <w:tc>
          <w:tcPr>
            <w:tcW w:w="12582" w:type="dxa"/>
            <w:vAlign w:val="bottom"/>
          </w:tcPr>
          <w:p w:rsidR="002B461E" w:rsidRPr="004D3182" w:rsidRDefault="002B461E" w:rsidP="00345E26">
            <w:pPr>
              <w:rPr>
                <w:rFonts w:cs="Arial"/>
                <w:sz w:val="21"/>
                <w:szCs w:val="21"/>
              </w:rPr>
            </w:pPr>
            <w:r w:rsidRPr="004D3182">
              <w:rPr>
                <w:rFonts w:cs="Arial"/>
                <w:color w:val="000000"/>
                <w:sz w:val="21"/>
                <w:szCs w:val="21"/>
              </w:rPr>
              <w:t>Number of Serious Incidents Reported in the reporting month</w:t>
            </w:r>
          </w:p>
        </w:tc>
        <w:tc>
          <w:tcPr>
            <w:tcW w:w="1701" w:type="dxa"/>
          </w:tcPr>
          <w:p w:rsidR="002B461E" w:rsidRPr="004D3182" w:rsidRDefault="002B461E">
            <w:pPr>
              <w:rPr>
                <w:rFonts w:cs="Arial"/>
                <w:sz w:val="21"/>
                <w:szCs w:val="21"/>
              </w:rPr>
            </w:pPr>
            <w:r w:rsidRPr="004D3182">
              <w:rPr>
                <w:rFonts w:cs="Arial"/>
                <w:sz w:val="21"/>
                <w:szCs w:val="21"/>
              </w:rPr>
              <w:t>TBC</w:t>
            </w:r>
          </w:p>
        </w:tc>
      </w:tr>
      <w:tr w:rsidR="002B461E" w:rsidRPr="004D3182" w:rsidTr="004D3182">
        <w:tc>
          <w:tcPr>
            <w:tcW w:w="12582" w:type="dxa"/>
            <w:vAlign w:val="bottom"/>
          </w:tcPr>
          <w:p w:rsidR="002B461E" w:rsidRPr="004D3182" w:rsidRDefault="002B461E" w:rsidP="00345E26">
            <w:pPr>
              <w:rPr>
                <w:rFonts w:cs="Arial"/>
                <w:color w:val="000000"/>
                <w:sz w:val="21"/>
                <w:szCs w:val="21"/>
              </w:rPr>
            </w:pPr>
            <w:r w:rsidRPr="004D3182">
              <w:rPr>
                <w:rFonts w:cs="Arial"/>
                <w:color w:val="000000"/>
                <w:sz w:val="21"/>
                <w:szCs w:val="21"/>
              </w:rPr>
              <w:t>Number of major bleeding (had a major bleed e.g. CNS/G.I in the last 6 months requiring intervention)  in patients on anticoagulation reported in the reporting month</w:t>
            </w:r>
          </w:p>
        </w:tc>
        <w:tc>
          <w:tcPr>
            <w:tcW w:w="1701" w:type="dxa"/>
          </w:tcPr>
          <w:p w:rsidR="002B461E" w:rsidRPr="004D3182" w:rsidRDefault="002B461E">
            <w:pPr>
              <w:rPr>
                <w:rFonts w:cs="Arial"/>
                <w:sz w:val="21"/>
                <w:szCs w:val="21"/>
              </w:rPr>
            </w:pPr>
            <w:r w:rsidRPr="004D3182">
              <w:rPr>
                <w:rFonts w:cs="Arial"/>
                <w:sz w:val="21"/>
                <w:szCs w:val="21"/>
              </w:rPr>
              <w:t>TBC</w:t>
            </w:r>
          </w:p>
        </w:tc>
      </w:tr>
      <w:tr w:rsidR="002B461E" w:rsidRPr="004D3182" w:rsidTr="004D3182">
        <w:tc>
          <w:tcPr>
            <w:tcW w:w="12582" w:type="dxa"/>
            <w:vAlign w:val="bottom"/>
          </w:tcPr>
          <w:p w:rsidR="002B461E" w:rsidRPr="004D3182" w:rsidRDefault="002B461E" w:rsidP="00345E26">
            <w:pPr>
              <w:rPr>
                <w:rFonts w:cs="Arial"/>
                <w:color w:val="000000"/>
                <w:sz w:val="21"/>
                <w:szCs w:val="21"/>
              </w:rPr>
            </w:pPr>
            <w:r w:rsidRPr="004D3182">
              <w:rPr>
                <w:rFonts w:cs="Arial"/>
                <w:color w:val="000000"/>
                <w:sz w:val="21"/>
                <w:szCs w:val="21"/>
              </w:rPr>
              <w:t>% staff administering this service to patients trained in the anticoagulation accredited course from Kings College London or equivalent.</w:t>
            </w:r>
          </w:p>
        </w:tc>
        <w:tc>
          <w:tcPr>
            <w:tcW w:w="1701" w:type="dxa"/>
          </w:tcPr>
          <w:p w:rsidR="002B461E" w:rsidRPr="004D3182" w:rsidRDefault="002B461E">
            <w:pPr>
              <w:rPr>
                <w:rFonts w:cs="Arial"/>
                <w:sz w:val="21"/>
                <w:szCs w:val="21"/>
              </w:rPr>
            </w:pPr>
            <w:r w:rsidRPr="004D3182">
              <w:rPr>
                <w:rFonts w:cs="Arial"/>
                <w:sz w:val="21"/>
                <w:szCs w:val="21"/>
              </w:rPr>
              <w:t>TBC</w:t>
            </w:r>
          </w:p>
        </w:tc>
      </w:tr>
      <w:tr w:rsidR="002B461E" w:rsidRPr="004D3182" w:rsidTr="004D3182">
        <w:tc>
          <w:tcPr>
            <w:tcW w:w="12582" w:type="dxa"/>
            <w:vAlign w:val="bottom"/>
          </w:tcPr>
          <w:p w:rsidR="002B461E" w:rsidRPr="004D3182" w:rsidRDefault="002B461E" w:rsidP="00345E26">
            <w:pPr>
              <w:rPr>
                <w:rFonts w:cs="Arial"/>
                <w:color w:val="000000"/>
                <w:sz w:val="21"/>
                <w:szCs w:val="21"/>
              </w:rPr>
            </w:pPr>
            <w:r w:rsidRPr="004D3182">
              <w:rPr>
                <w:rFonts w:cs="Arial"/>
                <w:color w:val="000000"/>
                <w:sz w:val="21"/>
                <w:szCs w:val="21"/>
              </w:rPr>
              <w:t>Number of referrals to A&amp;E due to INR over 8</w:t>
            </w:r>
          </w:p>
        </w:tc>
        <w:tc>
          <w:tcPr>
            <w:tcW w:w="1701" w:type="dxa"/>
          </w:tcPr>
          <w:p w:rsidR="002B461E" w:rsidRPr="004D3182" w:rsidRDefault="002B461E">
            <w:pPr>
              <w:rPr>
                <w:rFonts w:cs="Arial"/>
                <w:sz w:val="21"/>
                <w:szCs w:val="21"/>
              </w:rPr>
            </w:pPr>
            <w:r w:rsidRPr="004D3182">
              <w:rPr>
                <w:rFonts w:cs="Arial"/>
                <w:sz w:val="21"/>
                <w:szCs w:val="21"/>
              </w:rPr>
              <w:t>TBC</w:t>
            </w:r>
          </w:p>
        </w:tc>
      </w:tr>
      <w:tr w:rsidR="002B461E" w:rsidRPr="004D3182" w:rsidTr="004D3182">
        <w:tc>
          <w:tcPr>
            <w:tcW w:w="12582" w:type="dxa"/>
            <w:vAlign w:val="bottom"/>
          </w:tcPr>
          <w:p w:rsidR="002B461E" w:rsidRPr="004D3182" w:rsidRDefault="002B461E" w:rsidP="00345E26">
            <w:pPr>
              <w:rPr>
                <w:rFonts w:cs="Arial"/>
                <w:color w:val="000000"/>
                <w:sz w:val="21"/>
                <w:szCs w:val="21"/>
              </w:rPr>
            </w:pPr>
            <w:r w:rsidRPr="004D3182">
              <w:rPr>
                <w:rFonts w:cs="Arial"/>
                <w:color w:val="000000"/>
                <w:sz w:val="21"/>
                <w:szCs w:val="21"/>
              </w:rPr>
              <w:t xml:space="preserve">Number of referrals for unstable INRs eg for other drugs such as </w:t>
            </w:r>
            <w:r w:rsidR="00B950C6" w:rsidRPr="004D3182">
              <w:rPr>
                <w:rFonts w:cs="Arial"/>
                <w:color w:val="000000"/>
                <w:sz w:val="21"/>
                <w:szCs w:val="21"/>
              </w:rPr>
              <w:t>DOACs/</w:t>
            </w:r>
            <w:r w:rsidRPr="004D3182">
              <w:rPr>
                <w:rFonts w:cs="Arial"/>
                <w:color w:val="000000"/>
                <w:sz w:val="21"/>
                <w:szCs w:val="21"/>
              </w:rPr>
              <w:t>NOACs</w:t>
            </w:r>
          </w:p>
        </w:tc>
        <w:tc>
          <w:tcPr>
            <w:tcW w:w="1701" w:type="dxa"/>
          </w:tcPr>
          <w:p w:rsidR="002B461E" w:rsidRPr="004D3182" w:rsidRDefault="002B461E">
            <w:pPr>
              <w:rPr>
                <w:rFonts w:cs="Arial"/>
                <w:sz w:val="21"/>
                <w:szCs w:val="21"/>
              </w:rPr>
            </w:pPr>
            <w:r w:rsidRPr="004D3182">
              <w:rPr>
                <w:rFonts w:cs="Arial"/>
                <w:sz w:val="21"/>
                <w:szCs w:val="21"/>
              </w:rPr>
              <w:t>TBC</w:t>
            </w:r>
          </w:p>
        </w:tc>
      </w:tr>
      <w:tr w:rsidR="002B461E" w:rsidRPr="004D3182" w:rsidTr="004D3182">
        <w:tc>
          <w:tcPr>
            <w:tcW w:w="12582" w:type="dxa"/>
            <w:vAlign w:val="bottom"/>
          </w:tcPr>
          <w:p w:rsidR="002B461E" w:rsidRPr="004D3182" w:rsidRDefault="002B461E" w:rsidP="00345E26">
            <w:pPr>
              <w:rPr>
                <w:rFonts w:cs="Arial"/>
                <w:color w:val="000000"/>
                <w:sz w:val="21"/>
                <w:szCs w:val="21"/>
              </w:rPr>
            </w:pPr>
            <w:r w:rsidRPr="004D3182">
              <w:rPr>
                <w:rFonts w:cs="Arial"/>
                <w:color w:val="000000"/>
                <w:sz w:val="21"/>
                <w:szCs w:val="21"/>
              </w:rPr>
              <w:t>Number of AF patients discharged back to referring clinician/GP. (excluding those referred for cardioversion)</w:t>
            </w:r>
          </w:p>
        </w:tc>
        <w:tc>
          <w:tcPr>
            <w:tcW w:w="1701" w:type="dxa"/>
          </w:tcPr>
          <w:p w:rsidR="002B461E" w:rsidRPr="004D3182" w:rsidRDefault="002B461E">
            <w:pPr>
              <w:rPr>
                <w:rFonts w:cs="Arial"/>
                <w:sz w:val="21"/>
                <w:szCs w:val="21"/>
              </w:rPr>
            </w:pPr>
            <w:r w:rsidRPr="004D3182">
              <w:rPr>
                <w:rFonts w:cs="Arial"/>
                <w:sz w:val="21"/>
                <w:szCs w:val="21"/>
              </w:rPr>
              <w:t>TBC</w:t>
            </w:r>
          </w:p>
        </w:tc>
      </w:tr>
    </w:tbl>
    <w:p w:rsidR="0085725C" w:rsidRPr="004D3182" w:rsidRDefault="0085725C" w:rsidP="00696BDD">
      <w:pPr>
        <w:rPr>
          <w:rFonts w:ascii="Arial" w:hAnsi="Arial" w:cs="Arial"/>
        </w:rPr>
      </w:pPr>
    </w:p>
    <w:p w:rsidR="006525CE" w:rsidRPr="004D3182" w:rsidRDefault="006525CE" w:rsidP="00696BDD">
      <w:pPr>
        <w:rPr>
          <w:rFonts w:ascii="Arial" w:hAnsi="Arial" w:cs="Arial"/>
        </w:rPr>
      </w:pPr>
    </w:p>
    <w:p w:rsidR="006525CE" w:rsidRPr="004D3182" w:rsidRDefault="006525CE" w:rsidP="00696BDD">
      <w:pPr>
        <w:rPr>
          <w:rFonts w:ascii="Arial" w:hAnsi="Arial" w:cs="Arial"/>
        </w:rPr>
      </w:pPr>
    </w:p>
    <w:p w:rsidR="006525CE" w:rsidRPr="004D3182" w:rsidRDefault="006525CE" w:rsidP="00696BDD">
      <w:pPr>
        <w:rPr>
          <w:rFonts w:ascii="Arial" w:hAnsi="Arial" w:cs="Arial"/>
        </w:rPr>
      </w:pPr>
    </w:p>
    <w:sectPr w:rsidR="006525CE" w:rsidRPr="004D3182" w:rsidSect="006525CE">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616" w:rsidRDefault="00674616" w:rsidP="00B462D3">
      <w:pPr>
        <w:spacing w:after="0" w:line="240" w:lineRule="auto"/>
      </w:pPr>
      <w:r>
        <w:separator/>
      </w:r>
    </w:p>
  </w:endnote>
  <w:endnote w:type="continuationSeparator" w:id="0">
    <w:p w:rsidR="00674616" w:rsidRDefault="00674616" w:rsidP="00B46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4C8" w:rsidRDefault="00FB34C8" w:rsidP="002962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B34C8" w:rsidRDefault="00FB34C8" w:rsidP="002962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4C8" w:rsidRPr="00336ABB" w:rsidRDefault="00FB34C8" w:rsidP="002962D5">
    <w:pPr>
      <w:pStyle w:val="Footer"/>
      <w:framePr w:wrap="around" w:vAnchor="text" w:hAnchor="margin" w:xAlign="right" w:y="1"/>
      <w:rPr>
        <w:rStyle w:val="PageNumber"/>
        <w:rFonts w:ascii="Arial" w:hAnsi="Arial" w:cs="Arial"/>
        <w:sz w:val="20"/>
        <w:szCs w:val="20"/>
      </w:rPr>
    </w:pPr>
    <w:r w:rsidRPr="00336ABB">
      <w:rPr>
        <w:rStyle w:val="PageNumber"/>
        <w:rFonts w:ascii="Arial" w:hAnsi="Arial" w:cs="Arial"/>
        <w:sz w:val="20"/>
        <w:szCs w:val="20"/>
      </w:rPr>
      <w:fldChar w:fldCharType="begin"/>
    </w:r>
    <w:r w:rsidRPr="00336ABB">
      <w:rPr>
        <w:rStyle w:val="PageNumber"/>
        <w:rFonts w:ascii="Arial" w:hAnsi="Arial" w:cs="Arial"/>
        <w:sz w:val="20"/>
        <w:szCs w:val="20"/>
      </w:rPr>
      <w:instrText xml:space="preserve">PAGE  </w:instrText>
    </w:r>
    <w:r w:rsidRPr="00336ABB">
      <w:rPr>
        <w:rStyle w:val="PageNumber"/>
        <w:rFonts w:ascii="Arial" w:hAnsi="Arial" w:cs="Arial"/>
        <w:sz w:val="20"/>
        <w:szCs w:val="20"/>
      </w:rPr>
      <w:fldChar w:fldCharType="separate"/>
    </w:r>
    <w:r w:rsidR="001555F2">
      <w:rPr>
        <w:rStyle w:val="PageNumber"/>
        <w:rFonts w:ascii="Arial" w:hAnsi="Arial" w:cs="Arial"/>
        <w:noProof/>
        <w:sz w:val="20"/>
        <w:szCs w:val="20"/>
      </w:rPr>
      <w:t>1</w:t>
    </w:r>
    <w:r w:rsidRPr="00336ABB">
      <w:rPr>
        <w:rStyle w:val="PageNumber"/>
        <w:rFonts w:ascii="Arial" w:hAnsi="Arial" w:cs="Arial"/>
        <w:sz w:val="20"/>
        <w:szCs w:val="20"/>
      </w:rPr>
      <w:fldChar w:fldCharType="end"/>
    </w:r>
  </w:p>
  <w:p w:rsidR="00FB34C8" w:rsidRDefault="00FB34C8" w:rsidP="002962D5">
    <w:pPr>
      <w:pStyle w:val="Footer"/>
      <w:ind w:right="360"/>
      <w:jc w:val="right"/>
    </w:pPr>
  </w:p>
  <w:p w:rsidR="00FB34C8" w:rsidRDefault="00FB34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4C8" w:rsidRDefault="00FB34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616" w:rsidRDefault="00674616" w:rsidP="00B462D3">
      <w:pPr>
        <w:spacing w:after="0" w:line="240" w:lineRule="auto"/>
      </w:pPr>
      <w:r>
        <w:separator/>
      </w:r>
    </w:p>
  </w:footnote>
  <w:footnote w:type="continuationSeparator" w:id="0">
    <w:p w:rsidR="00674616" w:rsidRDefault="00674616" w:rsidP="00B462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4C8" w:rsidRDefault="00FB34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01615"/>
      <w:docPartObj>
        <w:docPartGallery w:val="Watermarks"/>
        <w:docPartUnique/>
      </w:docPartObj>
    </w:sdtPr>
    <w:sdtEndPr/>
    <w:sdtContent>
      <w:p w:rsidR="00FB34C8" w:rsidRDefault="00674616">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4C8" w:rsidRDefault="00FB34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2D27"/>
    <w:multiLevelType w:val="hybridMultilevel"/>
    <w:tmpl w:val="E7BEF8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D45259"/>
    <w:multiLevelType w:val="hybridMultilevel"/>
    <w:tmpl w:val="BE1A7A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F6140B"/>
    <w:multiLevelType w:val="hybridMultilevel"/>
    <w:tmpl w:val="3C620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D73ED1"/>
    <w:multiLevelType w:val="hybridMultilevel"/>
    <w:tmpl w:val="11DC7E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BF31E2"/>
    <w:multiLevelType w:val="multilevel"/>
    <w:tmpl w:val="E2800BA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AF4512A"/>
    <w:multiLevelType w:val="hybridMultilevel"/>
    <w:tmpl w:val="E9308F5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0BFF71E9"/>
    <w:multiLevelType w:val="hybridMultilevel"/>
    <w:tmpl w:val="B60098BA"/>
    <w:lvl w:ilvl="0" w:tplc="08090005">
      <w:start w:val="1"/>
      <w:numFmt w:val="bullet"/>
      <w:lvlText w:val=""/>
      <w:lvlJc w:val="left"/>
      <w:pPr>
        <w:ind w:left="394"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C513D2E"/>
    <w:multiLevelType w:val="multilevel"/>
    <w:tmpl w:val="9950287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E980330"/>
    <w:multiLevelType w:val="hybridMultilevel"/>
    <w:tmpl w:val="13C48FFC"/>
    <w:lvl w:ilvl="0" w:tplc="0809001B">
      <w:start w:val="1"/>
      <w:numFmt w:val="lowerRoman"/>
      <w:lvlText w:val="%1."/>
      <w:lvlJc w:val="right"/>
      <w:pPr>
        <w:ind w:left="1321" w:hanging="360"/>
      </w:pPr>
    </w:lvl>
    <w:lvl w:ilvl="1" w:tplc="08090019" w:tentative="1">
      <w:start w:val="1"/>
      <w:numFmt w:val="lowerLetter"/>
      <w:lvlText w:val="%2."/>
      <w:lvlJc w:val="left"/>
      <w:pPr>
        <w:ind w:left="2041" w:hanging="360"/>
      </w:pPr>
    </w:lvl>
    <w:lvl w:ilvl="2" w:tplc="0809001B" w:tentative="1">
      <w:start w:val="1"/>
      <w:numFmt w:val="lowerRoman"/>
      <w:lvlText w:val="%3."/>
      <w:lvlJc w:val="right"/>
      <w:pPr>
        <w:ind w:left="2761" w:hanging="180"/>
      </w:pPr>
    </w:lvl>
    <w:lvl w:ilvl="3" w:tplc="0809000F" w:tentative="1">
      <w:start w:val="1"/>
      <w:numFmt w:val="decimal"/>
      <w:lvlText w:val="%4."/>
      <w:lvlJc w:val="left"/>
      <w:pPr>
        <w:ind w:left="3481" w:hanging="360"/>
      </w:pPr>
    </w:lvl>
    <w:lvl w:ilvl="4" w:tplc="08090019" w:tentative="1">
      <w:start w:val="1"/>
      <w:numFmt w:val="lowerLetter"/>
      <w:lvlText w:val="%5."/>
      <w:lvlJc w:val="left"/>
      <w:pPr>
        <w:ind w:left="4201" w:hanging="360"/>
      </w:pPr>
    </w:lvl>
    <w:lvl w:ilvl="5" w:tplc="0809001B" w:tentative="1">
      <w:start w:val="1"/>
      <w:numFmt w:val="lowerRoman"/>
      <w:lvlText w:val="%6."/>
      <w:lvlJc w:val="right"/>
      <w:pPr>
        <w:ind w:left="4921" w:hanging="180"/>
      </w:pPr>
    </w:lvl>
    <w:lvl w:ilvl="6" w:tplc="0809000F" w:tentative="1">
      <w:start w:val="1"/>
      <w:numFmt w:val="decimal"/>
      <w:lvlText w:val="%7."/>
      <w:lvlJc w:val="left"/>
      <w:pPr>
        <w:ind w:left="5641" w:hanging="360"/>
      </w:pPr>
    </w:lvl>
    <w:lvl w:ilvl="7" w:tplc="08090019" w:tentative="1">
      <w:start w:val="1"/>
      <w:numFmt w:val="lowerLetter"/>
      <w:lvlText w:val="%8."/>
      <w:lvlJc w:val="left"/>
      <w:pPr>
        <w:ind w:left="6361" w:hanging="360"/>
      </w:pPr>
    </w:lvl>
    <w:lvl w:ilvl="8" w:tplc="0809001B" w:tentative="1">
      <w:start w:val="1"/>
      <w:numFmt w:val="lowerRoman"/>
      <w:lvlText w:val="%9."/>
      <w:lvlJc w:val="right"/>
      <w:pPr>
        <w:ind w:left="7081" w:hanging="180"/>
      </w:pPr>
    </w:lvl>
  </w:abstractNum>
  <w:abstractNum w:abstractNumId="9">
    <w:nsid w:val="0ED704B5"/>
    <w:multiLevelType w:val="hybridMultilevel"/>
    <w:tmpl w:val="77F44AA4"/>
    <w:lvl w:ilvl="0" w:tplc="3A04F8EE">
      <w:numFmt w:val="bullet"/>
      <w:lvlText w:val="•"/>
      <w:lvlJc w:val="left"/>
      <w:pPr>
        <w:ind w:left="720" w:hanging="72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0FCB0F43"/>
    <w:multiLevelType w:val="multilevel"/>
    <w:tmpl w:val="85407426"/>
    <w:lvl w:ilvl="0">
      <w:start w:val="5"/>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1">
    <w:nsid w:val="10F83443"/>
    <w:multiLevelType w:val="multilevel"/>
    <w:tmpl w:val="BFE41228"/>
    <w:lvl w:ilvl="0">
      <w:start w:val="1"/>
      <w:numFmt w:val="decimal"/>
      <w:pStyle w:val="01-Bullet4-BB"/>
      <w:lvlText w:val="%1"/>
      <w:lvlJc w:val="left"/>
      <w:pPr>
        <w:tabs>
          <w:tab w:val="num" w:pos="840"/>
        </w:tabs>
        <w:ind w:left="840" w:hanging="720"/>
      </w:pPr>
      <w:rPr>
        <w:rFonts w:cs="Times New Roman" w:hint="default"/>
        <w:b/>
        <w:bCs/>
        <w:i w:val="0"/>
        <w:iCs w:val="0"/>
      </w:rPr>
    </w:lvl>
    <w:lvl w:ilvl="1">
      <w:start w:val="1"/>
      <w:numFmt w:val="decimal"/>
      <w:pStyle w:val="01-NormInd5-BB"/>
      <w:lvlText w:val="%1.%2"/>
      <w:lvlJc w:val="left"/>
      <w:pPr>
        <w:tabs>
          <w:tab w:val="num" w:pos="2040"/>
        </w:tabs>
        <w:ind w:left="2040" w:hanging="720"/>
      </w:pPr>
      <w:rPr>
        <w:rFonts w:cs="Times New Roman" w:hint="default"/>
        <w:b w:val="0"/>
        <w:bCs w:val="0"/>
        <w:i w:val="0"/>
        <w:iCs w:val="0"/>
        <w:color w:val="auto"/>
        <w:sz w:val="20"/>
        <w:szCs w:val="20"/>
      </w:rPr>
    </w:lvl>
    <w:lvl w:ilvl="2">
      <w:start w:val="1"/>
      <w:numFmt w:val="decimal"/>
      <w:pStyle w:val="01-Bullet5-BB"/>
      <w:lvlText w:val="%1.%2.%3"/>
      <w:lvlJc w:val="left"/>
      <w:pPr>
        <w:tabs>
          <w:tab w:val="num" w:pos="2880"/>
        </w:tabs>
        <w:ind w:left="2880" w:hanging="1440"/>
      </w:pPr>
      <w:rPr>
        <w:rFonts w:cs="Times New Roman" w:hint="default"/>
        <w:b w:val="0"/>
        <w:bCs w:val="0"/>
        <w:i w:val="0"/>
        <w:iCs w:val="0"/>
        <w:sz w:val="20"/>
        <w:szCs w:val="20"/>
      </w:rPr>
    </w:lvl>
    <w:lvl w:ilvl="3">
      <w:start w:val="1"/>
      <w:numFmt w:val="decimal"/>
      <w:pStyle w:val="01-Level1-BB"/>
      <w:lvlText w:val="%1.%2.%3.%4"/>
      <w:lvlJc w:val="left"/>
      <w:pPr>
        <w:tabs>
          <w:tab w:val="num" w:pos="2880"/>
        </w:tabs>
        <w:ind w:left="2880" w:hanging="1440"/>
      </w:pPr>
      <w:rPr>
        <w:rFonts w:cs="Times New Roman" w:hint="default"/>
        <w:b w:val="0"/>
        <w:bCs w:val="0"/>
        <w:i w:val="0"/>
        <w:iCs w:val="0"/>
      </w:rPr>
    </w:lvl>
    <w:lvl w:ilvl="4">
      <w:start w:val="1"/>
      <w:numFmt w:val="decimal"/>
      <w:pStyle w:val="01-Level2-BB"/>
      <w:lvlText w:val="%1.%2.%3.%4.%5"/>
      <w:lvlJc w:val="left"/>
      <w:pPr>
        <w:tabs>
          <w:tab w:val="num" w:pos="2880"/>
        </w:tabs>
        <w:ind w:left="2880" w:hanging="1440"/>
      </w:pPr>
      <w:rPr>
        <w:rFonts w:cs="Times New Roman" w:hint="default"/>
        <w:b w:val="0"/>
        <w:bCs w:val="0"/>
        <w:i w:val="0"/>
        <w:iCs w:val="0"/>
      </w:rPr>
    </w:lvl>
    <w:lvl w:ilvl="5">
      <w:start w:val="1"/>
      <w:numFmt w:val="decimal"/>
      <w:lvlText w:val="%1.%2.%3.%4.%5.%6."/>
      <w:lvlJc w:val="left"/>
      <w:pPr>
        <w:tabs>
          <w:tab w:val="num" w:pos="3240"/>
        </w:tabs>
        <w:ind w:left="2736" w:hanging="936"/>
      </w:pPr>
      <w:rPr>
        <w:rFonts w:cs="Times New Roman" w:hint="default"/>
        <w:b w:val="0"/>
        <w:bCs w:val="0"/>
        <w:i w:val="0"/>
        <w:iCs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nsid w:val="168A68E9"/>
    <w:multiLevelType w:val="hybridMultilevel"/>
    <w:tmpl w:val="2638AB48"/>
    <w:lvl w:ilvl="0" w:tplc="0809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19157A75"/>
    <w:multiLevelType w:val="multilevel"/>
    <w:tmpl w:val="46D4939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A404DDD"/>
    <w:multiLevelType w:val="hybridMultilevel"/>
    <w:tmpl w:val="C94AC5C2"/>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B62BF0"/>
    <w:multiLevelType w:val="hybridMultilevel"/>
    <w:tmpl w:val="8DF6A0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FB21522"/>
    <w:multiLevelType w:val="hybridMultilevel"/>
    <w:tmpl w:val="FB069A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15C7572"/>
    <w:multiLevelType w:val="multilevel"/>
    <w:tmpl w:val="DAE8AAF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20D7ECE"/>
    <w:multiLevelType w:val="hybridMultilevel"/>
    <w:tmpl w:val="D116D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51021D7"/>
    <w:multiLevelType w:val="hybridMultilevel"/>
    <w:tmpl w:val="D9482E00"/>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2880" w:hanging="360"/>
      </w:pPr>
      <w:rPr>
        <w:rFonts w:ascii="Courier New" w:hAnsi="Courier New" w:cs="Aria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Arial"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Arial" w:hint="default"/>
      </w:rPr>
    </w:lvl>
    <w:lvl w:ilvl="8" w:tplc="08090005" w:tentative="1">
      <w:start w:val="1"/>
      <w:numFmt w:val="bullet"/>
      <w:lvlText w:val=""/>
      <w:lvlJc w:val="left"/>
      <w:pPr>
        <w:ind w:left="7920" w:hanging="360"/>
      </w:pPr>
      <w:rPr>
        <w:rFonts w:ascii="Wingdings" w:hAnsi="Wingdings" w:hint="default"/>
      </w:rPr>
    </w:lvl>
  </w:abstractNum>
  <w:abstractNum w:abstractNumId="20">
    <w:nsid w:val="25F15AC3"/>
    <w:multiLevelType w:val="hybridMultilevel"/>
    <w:tmpl w:val="74BE31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6183351"/>
    <w:multiLevelType w:val="hybridMultilevel"/>
    <w:tmpl w:val="CBD896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6CF7E1B"/>
    <w:multiLevelType w:val="hybridMultilevel"/>
    <w:tmpl w:val="2D50D3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6F54ABD"/>
    <w:multiLevelType w:val="hybridMultilevel"/>
    <w:tmpl w:val="29B8D8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7C26F83"/>
    <w:multiLevelType w:val="hybridMultilevel"/>
    <w:tmpl w:val="9ED009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933413B"/>
    <w:multiLevelType w:val="hybridMultilevel"/>
    <w:tmpl w:val="6C3EDF0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96F3DA0"/>
    <w:multiLevelType w:val="hybridMultilevel"/>
    <w:tmpl w:val="E3583D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AC45052"/>
    <w:multiLevelType w:val="hybridMultilevel"/>
    <w:tmpl w:val="893AF024"/>
    <w:lvl w:ilvl="0" w:tplc="04090017">
      <w:start w:val="1"/>
      <w:numFmt w:val="lowerLetter"/>
      <w:lvlText w:val="%1)"/>
      <w:lvlJc w:val="left"/>
      <w:pPr>
        <w:ind w:left="1284" w:hanging="360"/>
      </w:pPr>
    </w:lvl>
    <w:lvl w:ilvl="1" w:tplc="04090019" w:tentative="1">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28">
    <w:nsid w:val="2BCE27C5"/>
    <w:multiLevelType w:val="hybridMultilevel"/>
    <w:tmpl w:val="D3144D7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2BD5503B"/>
    <w:multiLevelType w:val="hybridMultilevel"/>
    <w:tmpl w:val="7BBA218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2E6F191A"/>
    <w:multiLevelType w:val="hybridMultilevel"/>
    <w:tmpl w:val="4F6C5BE2"/>
    <w:lvl w:ilvl="0" w:tplc="08090005">
      <w:start w:val="1"/>
      <w:numFmt w:val="bullet"/>
      <w:lvlText w:val=""/>
      <w:lvlJc w:val="left"/>
      <w:pPr>
        <w:ind w:left="1284" w:hanging="360"/>
      </w:pPr>
      <w:rPr>
        <w:rFonts w:ascii="Wingdings" w:hAnsi="Wingdings" w:hint="default"/>
      </w:rPr>
    </w:lvl>
    <w:lvl w:ilvl="1" w:tplc="04090019" w:tentative="1">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31">
    <w:nsid w:val="2E95597A"/>
    <w:multiLevelType w:val="multilevel"/>
    <w:tmpl w:val="E214AA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2F5A549E"/>
    <w:multiLevelType w:val="hybridMultilevel"/>
    <w:tmpl w:val="DD045C9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307F2362"/>
    <w:multiLevelType w:val="hybridMultilevel"/>
    <w:tmpl w:val="2CF2C87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2C911E8"/>
    <w:multiLevelType w:val="hybridMultilevel"/>
    <w:tmpl w:val="5D8ADBFA"/>
    <w:lvl w:ilvl="0" w:tplc="04090005">
      <w:start w:val="1"/>
      <w:numFmt w:val="bullet"/>
      <w:lvlText w:val=""/>
      <w:lvlJc w:val="left"/>
      <w:pPr>
        <w:ind w:left="2149" w:hanging="360"/>
      </w:pPr>
      <w:rPr>
        <w:rFonts w:ascii="Wingdings" w:hAnsi="Wingdings" w:hint="default"/>
      </w:rPr>
    </w:lvl>
    <w:lvl w:ilvl="1" w:tplc="04090003" w:tentative="1">
      <w:start w:val="1"/>
      <w:numFmt w:val="bullet"/>
      <w:lvlText w:val="o"/>
      <w:lvlJc w:val="left"/>
      <w:pPr>
        <w:ind w:left="2869" w:hanging="360"/>
      </w:pPr>
      <w:rPr>
        <w:rFonts w:ascii="Courier New" w:hAnsi="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35">
    <w:nsid w:val="38500881"/>
    <w:multiLevelType w:val="hybridMultilevel"/>
    <w:tmpl w:val="DEC23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ACD0F05"/>
    <w:multiLevelType w:val="hybridMultilevel"/>
    <w:tmpl w:val="B35070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3B5A199C"/>
    <w:multiLevelType w:val="multilevel"/>
    <w:tmpl w:val="32683AE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3D8A2A67"/>
    <w:multiLevelType w:val="hybridMultilevel"/>
    <w:tmpl w:val="F72007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3D9B2935"/>
    <w:multiLevelType w:val="hybridMultilevel"/>
    <w:tmpl w:val="42E26E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3F304EDF"/>
    <w:multiLevelType w:val="hybridMultilevel"/>
    <w:tmpl w:val="FC48FA3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3F4D1D3F"/>
    <w:multiLevelType w:val="hybridMultilevel"/>
    <w:tmpl w:val="41CE07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0955A81"/>
    <w:multiLevelType w:val="hybridMultilevel"/>
    <w:tmpl w:val="8C6215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1186F7F"/>
    <w:multiLevelType w:val="hybridMultilevel"/>
    <w:tmpl w:val="74C2A5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293311D"/>
    <w:multiLevelType w:val="multilevel"/>
    <w:tmpl w:val="C0D2BCF6"/>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nsid w:val="436F4CC1"/>
    <w:multiLevelType w:val="hybridMultilevel"/>
    <w:tmpl w:val="76A03D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43A30A2F"/>
    <w:multiLevelType w:val="hybridMultilevel"/>
    <w:tmpl w:val="AC8E30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44B646C3"/>
    <w:multiLevelType w:val="multilevel"/>
    <w:tmpl w:val="61EABC2A"/>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nsid w:val="452E3BC4"/>
    <w:multiLevelType w:val="hybridMultilevel"/>
    <w:tmpl w:val="17FEE9A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46417658"/>
    <w:multiLevelType w:val="hybridMultilevel"/>
    <w:tmpl w:val="42DC4210"/>
    <w:lvl w:ilvl="0" w:tplc="F16A0982">
      <w:start w:val="2"/>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470C5E74"/>
    <w:multiLevelType w:val="hybridMultilevel"/>
    <w:tmpl w:val="81227FD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nsid w:val="47914D77"/>
    <w:multiLevelType w:val="hybridMultilevel"/>
    <w:tmpl w:val="306C26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4855257C"/>
    <w:multiLevelType w:val="hybridMultilevel"/>
    <w:tmpl w:val="6CCAEC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4AC244B9"/>
    <w:multiLevelType w:val="hybridMultilevel"/>
    <w:tmpl w:val="5444232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nsid w:val="4C215ABC"/>
    <w:multiLevelType w:val="hybridMultilevel"/>
    <w:tmpl w:val="5D4A7D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4D5D36E7"/>
    <w:multiLevelType w:val="hybridMultilevel"/>
    <w:tmpl w:val="DBE2FAD8"/>
    <w:lvl w:ilvl="0" w:tplc="08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D667A15"/>
    <w:multiLevelType w:val="hybridMultilevel"/>
    <w:tmpl w:val="7CFC58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5092397C"/>
    <w:multiLevelType w:val="hybridMultilevel"/>
    <w:tmpl w:val="FCC826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51207924"/>
    <w:multiLevelType w:val="hybridMultilevel"/>
    <w:tmpl w:val="3D2E7B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54325365"/>
    <w:multiLevelType w:val="hybridMultilevel"/>
    <w:tmpl w:val="7116C3A6"/>
    <w:lvl w:ilvl="0" w:tplc="06ECFE1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nsid w:val="5AA47D2A"/>
    <w:multiLevelType w:val="hybridMultilevel"/>
    <w:tmpl w:val="FC8C24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5BD53E9A"/>
    <w:multiLevelType w:val="hybridMultilevel"/>
    <w:tmpl w:val="A9D4BB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5DDA47F3"/>
    <w:multiLevelType w:val="hybridMultilevel"/>
    <w:tmpl w:val="FF809BC0"/>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EA775A4"/>
    <w:multiLevelType w:val="hybridMultilevel"/>
    <w:tmpl w:val="D91E15AA"/>
    <w:lvl w:ilvl="0" w:tplc="04090005">
      <w:start w:val="1"/>
      <w:numFmt w:val="bullet"/>
      <w:lvlText w:val=""/>
      <w:lvlJc w:val="left"/>
      <w:pPr>
        <w:ind w:left="2149" w:hanging="360"/>
      </w:pPr>
      <w:rPr>
        <w:rFonts w:ascii="Wingdings" w:hAnsi="Wingdings"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64">
    <w:nsid w:val="606A19E7"/>
    <w:multiLevelType w:val="hybridMultilevel"/>
    <w:tmpl w:val="F3521B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611828D0"/>
    <w:multiLevelType w:val="hybridMultilevel"/>
    <w:tmpl w:val="DCC8771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622D1348"/>
    <w:multiLevelType w:val="hybridMultilevel"/>
    <w:tmpl w:val="B26C7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62453423"/>
    <w:multiLevelType w:val="multilevel"/>
    <w:tmpl w:val="C352A780"/>
    <w:lvl w:ilvl="0">
      <w:start w:val="1"/>
      <w:numFmt w:val="decimal"/>
      <w:lvlText w:val="%1"/>
      <w:lvlJc w:val="left"/>
      <w:pPr>
        <w:ind w:left="675" w:hanging="675"/>
      </w:pPr>
      <w:rPr>
        <w:rFonts w:hint="default"/>
      </w:rPr>
    </w:lvl>
    <w:lvl w:ilvl="1">
      <w:start w:val="1"/>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656C2095"/>
    <w:multiLevelType w:val="hybridMultilevel"/>
    <w:tmpl w:val="EF1A4B46"/>
    <w:lvl w:ilvl="0" w:tplc="08090017">
      <w:start w:val="1"/>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69">
    <w:nsid w:val="65AA0A65"/>
    <w:multiLevelType w:val="hybridMultilevel"/>
    <w:tmpl w:val="EA28B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66E943F8"/>
    <w:multiLevelType w:val="hybridMultilevel"/>
    <w:tmpl w:val="73D408F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67271DBA"/>
    <w:multiLevelType w:val="hybridMultilevel"/>
    <w:tmpl w:val="1A22EE6C"/>
    <w:lvl w:ilvl="0" w:tplc="304E90E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6A906212"/>
    <w:multiLevelType w:val="hybridMultilevel"/>
    <w:tmpl w:val="41E8C522"/>
    <w:lvl w:ilvl="0" w:tplc="04090017">
      <w:start w:val="1"/>
      <w:numFmt w:val="lowerLetter"/>
      <w:lvlText w:val="%1)"/>
      <w:lvlJc w:val="left"/>
      <w:pPr>
        <w:ind w:left="1284" w:hanging="360"/>
      </w:pPr>
    </w:lvl>
    <w:lvl w:ilvl="1" w:tplc="04090019" w:tentative="1">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73">
    <w:nsid w:val="6CB51783"/>
    <w:multiLevelType w:val="hybridMultilevel"/>
    <w:tmpl w:val="1BC6DF40"/>
    <w:lvl w:ilvl="0" w:tplc="08090005">
      <w:start w:val="1"/>
      <w:numFmt w:val="bullet"/>
      <w:lvlText w:val=""/>
      <w:lvlJc w:val="left"/>
      <w:pPr>
        <w:ind w:left="394"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6EAE69E1"/>
    <w:multiLevelType w:val="hybridMultilevel"/>
    <w:tmpl w:val="559A5B5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728D52BC"/>
    <w:multiLevelType w:val="hybridMultilevel"/>
    <w:tmpl w:val="9BA2FB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73710506"/>
    <w:multiLevelType w:val="hybridMultilevel"/>
    <w:tmpl w:val="B32E7F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747D2BBE"/>
    <w:multiLevelType w:val="hybridMultilevel"/>
    <w:tmpl w:val="8BE2E8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74856224"/>
    <w:multiLevelType w:val="hybridMultilevel"/>
    <w:tmpl w:val="909E6A3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75633431"/>
    <w:multiLevelType w:val="multilevel"/>
    <w:tmpl w:val="D5B86D2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0">
    <w:nsid w:val="765C78B3"/>
    <w:multiLevelType w:val="hybridMultilevel"/>
    <w:tmpl w:val="72FE0938"/>
    <w:lvl w:ilvl="0" w:tplc="04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78FB03B8"/>
    <w:multiLevelType w:val="hybridMultilevel"/>
    <w:tmpl w:val="F29A86FA"/>
    <w:lvl w:ilvl="0" w:tplc="FA4CEABC">
      <w:start w:val="1"/>
      <w:numFmt w:val="lowerLetter"/>
      <w:lvlText w:val="%1)"/>
      <w:lvlJc w:val="left"/>
      <w:pPr>
        <w:ind w:left="394" w:hanging="360"/>
      </w:pPr>
      <w:rPr>
        <w:rFonts w:eastAsiaTheme="minorHAnsi" w:hint="default"/>
        <w:sz w:val="22"/>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82">
    <w:nsid w:val="7A991540"/>
    <w:multiLevelType w:val="hybridMultilevel"/>
    <w:tmpl w:val="C7F829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nsid w:val="7BB65A6B"/>
    <w:multiLevelType w:val="hybridMultilevel"/>
    <w:tmpl w:val="129C43D6"/>
    <w:lvl w:ilvl="0" w:tplc="08090005">
      <w:start w:val="1"/>
      <w:numFmt w:val="bullet"/>
      <w:lvlText w:val=""/>
      <w:lvlJc w:val="left"/>
      <w:pPr>
        <w:ind w:left="1321" w:hanging="360"/>
      </w:pPr>
      <w:rPr>
        <w:rFonts w:ascii="Wingdings" w:hAnsi="Wingdings" w:hint="default"/>
      </w:rPr>
    </w:lvl>
    <w:lvl w:ilvl="1" w:tplc="08090003" w:tentative="1">
      <w:start w:val="1"/>
      <w:numFmt w:val="bullet"/>
      <w:lvlText w:val="o"/>
      <w:lvlJc w:val="left"/>
      <w:pPr>
        <w:ind w:left="2041" w:hanging="360"/>
      </w:pPr>
      <w:rPr>
        <w:rFonts w:ascii="Courier New" w:hAnsi="Courier New" w:cs="Courier New" w:hint="default"/>
      </w:rPr>
    </w:lvl>
    <w:lvl w:ilvl="2" w:tplc="08090005" w:tentative="1">
      <w:start w:val="1"/>
      <w:numFmt w:val="bullet"/>
      <w:lvlText w:val=""/>
      <w:lvlJc w:val="left"/>
      <w:pPr>
        <w:ind w:left="2761" w:hanging="360"/>
      </w:pPr>
      <w:rPr>
        <w:rFonts w:ascii="Wingdings" w:hAnsi="Wingdings" w:hint="default"/>
      </w:rPr>
    </w:lvl>
    <w:lvl w:ilvl="3" w:tplc="08090001" w:tentative="1">
      <w:start w:val="1"/>
      <w:numFmt w:val="bullet"/>
      <w:lvlText w:val=""/>
      <w:lvlJc w:val="left"/>
      <w:pPr>
        <w:ind w:left="3481" w:hanging="360"/>
      </w:pPr>
      <w:rPr>
        <w:rFonts w:ascii="Symbol" w:hAnsi="Symbol" w:hint="default"/>
      </w:rPr>
    </w:lvl>
    <w:lvl w:ilvl="4" w:tplc="08090003" w:tentative="1">
      <w:start w:val="1"/>
      <w:numFmt w:val="bullet"/>
      <w:lvlText w:val="o"/>
      <w:lvlJc w:val="left"/>
      <w:pPr>
        <w:ind w:left="4201" w:hanging="360"/>
      </w:pPr>
      <w:rPr>
        <w:rFonts w:ascii="Courier New" w:hAnsi="Courier New" w:cs="Courier New" w:hint="default"/>
      </w:rPr>
    </w:lvl>
    <w:lvl w:ilvl="5" w:tplc="08090005" w:tentative="1">
      <w:start w:val="1"/>
      <w:numFmt w:val="bullet"/>
      <w:lvlText w:val=""/>
      <w:lvlJc w:val="left"/>
      <w:pPr>
        <w:ind w:left="4921" w:hanging="360"/>
      </w:pPr>
      <w:rPr>
        <w:rFonts w:ascii="Wingdings" w:hAnsi="Wingdings" w:hint="default"/>
      </w:rPr>
    </w:lvl>
    <w:lvl w:ilvl="6" w:tplc="08090001" w:tentative="1">
      <w:start w:val="1"/>
      <w:numFmt w:val="bullet"/>
      <w:lvlText w:val=""/>
      <w:lvlJc w:val="left"/>
      <w:pPr>
        <w:ind w:left="5641" w:hanging="360"/>
      </w:pPr>
      <w:rPr>
        <w:rFonts w:ascii="Symbol" w:hAnsi="Symbol" w:hint="default"/>
      </w:rPr>
    </w:lvl>
    <w:lvl w:ilvl="7" w:tplc="08090003" w:tentative="1">
      <w:start w:val="1"/>
      <w:numFmt w:val="bullet"/>
      <w:lvlText w:val="o"/>
      <w:lvlJc w:val="left"/>
      <w:pPr>
        <w:ind w:left="6361" w:hanging="360"/>
      </w:pPr>
      <w:rPr>
        <w:rFonts w:ascii="Courier New" w:hAnsi="Courier New" w:cs="Courier New" w:hint="default"/>
      </w:rPr>
    </w:lvl>
    <w:lvl w:ilvl="8" w:tplc="08090005" w:tentative="1">
      <w:start w:val="1"/>
      <w:numFmt w:val="bullet"/>
      <w:lvlText w:val=""/>
      <w:lvlJc w:val="left"/>
      <w:pPr>
        <w:ind w:left="7081" w:hanging="360"/>
      </w:pPr>
      <w:rPr>
        <w:rFonts w:ascii="Wingdings" w:hAnsi="Wingdings" w:hint="default"/>
      </w:rPr>
    </w:lvl>
  </w:abstractNum>
  <w:abstractNum w:abstractNumId="84">
    <w:nsid w:val="7CA75F77"/>
    <w:multiLevelType w:val="multilevel"/>
    <w:tmpl w:val="23944FD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nsid w:val="7FE95BA4"/>
    <w:multiLevelType w:val="hybridMultilevel"/>
    <w:tmpl w:val="BB8A45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43"/>
  </w:num>
  <w:num w:numId="3">
    <w:abstractNumId w:val="17"/>
  </w:num>
  <w:num w:numId="4">
    <w:abstractNumId w:val="72"/>
  </w:num>
  <w:num w:numId="5">
    <w:abstractNumId w:val="19"/>
  </w:num>
  <w:num w:numId="6">
    <w:abstractNumId w:val="80"/>
  </w:num>
  <w:num w:numId="7">
    <w:abstractNumId w:val="34"/>
  </w:num>
  <w:num w:numId="8">
    <w:abstractNumId w:val="63"/>
  </w:num>
  <w:num w:numId="9">
    <w:abstractNumId w:val="36"/>
  </w:num>
  <w:num w:numId="10">
    <w:abstractNumId w:val="41"/>
  </w:num>
  <w:num w:numId="11">
    <w:abstractNumId w:val="24"/>
  </w:num>
  <w:num w:numId="12">
    <w:abstractNumId w:val="74"/>
  </w:num>
  <w:num w:numId="13">
    <w:abstractNumId w:val="27"/>
  </w:num>
  <w:num w:numId="14">
    <w:abstractNumId w:val="62"/>
  </w:num>
  <w:num w:numId="15">
    <w:abstractNumId w:val="70"/>
  </w:num>
  <w:num w:numId="16">
    <w:abstractNumId w:val="28"/>
  </w:num>
  <w:num w:numId="17">
    <w:abstractNumId w:val="25"/>
  </w:num>
  <w:num w:numId="18">
    <w:abstractNumId w:val="48"/>
  </w:num>
  <w:num w:numId="19">
    <w:abstractNumId w:val="33"/>
  </w:num>
  <w:num w:numId="20">
    <w:abstractNumId w:val="65"/>
  </w:num>
  <w:num w:numId="21">
    <w:abstractNumId w:val="78"/>
  </w:num>
  <w:num w:numId="22">
    <w:abstractNumId w:val="47"/>
  </w:num>
  <w:num w:numId="23">
    <w:abstractNumId w:val="59"/>
  </w:num>
  <w:num w:numId="24">
    <w:abstractNumId w:val="44"/>
  </w:num>
  <w:num w:numId="25">
    <w:abstractNumId w:val="68"/>
  </w:num>
  <w:num w:numId="26">
    <w:abstractNumId w:val="50"/>
  </w:num>
  <w:num w:numId="27">
    <w:abstractNumId w:val="81"/>
  </w:num>
  <w:num w:numId="28">
    <w:abstractNumId w:val="14"/>
  </w:num>
  <w:num w:numId="29">
    <w:abstractNumId w:val="73"/>
  </w:num>
  <w:num w:numId="30">
    <w:abstractNumId w:val="6"/>
  </w:num>
  <w:num w:numId="31">
    <w:abstractNumId w:val="12"/>
  </w:num>
  <w:num w:numId="32">
    <w:abstractNumId w:val="30"/>
  </w:num>
  <w:num w:numId="33">
    <w:abstractNumId w:val="82"/>
  </w:num>
  <w:num w:numId="34">
    <w:abstractNumId w:val="23"/>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4"/>
  </w:num>
  <w:num w:numId="38">
    <w:abstractNumId w:val="52"/>
  </w:num>
  <w:num w:numId="39">
    <w:abstractNumId w:val="16"/>
  </w:num>
  <w:num w:numId="40">
    <w:abstractNumId w:val="40"/>
  </w:num>
  <w:num w:numId="41">
    <w:abstractNumId w:val="32"/>
  </w:num>
  <w:num w:numId="42">
    <w:abstractNumId w:val="53"/>
  </w:num>
  <w:num w:numId="43">
    <w:abstractNumId w:val="55"/>
  </w:num>
  <w:num w:numId="44">
    <w:abstractNumId w:val="49"/>
  </w:num>
  <w:num w:numId="45">
    <w:abstractNumId w:val="54"/>
  </w:num>
  <w:num w:numId="46">
    <w:abstractNumId w:val="56"/>
  </w:num>
  <w:num w:numId="47">
    <w:abstractNumId w:val="8"/>
  </w:num>
  <w:num w:numId="48">
    <w:abstractNumId w:val="37"/>
  </w:num>
  <w:num w:numId="49">
    <w:abstractNumId w:val="45"/>
  </w:num>
  <w:num w:numId="50">
    <w:abstractNumId w:val="1"/>
  </w:num>
  <w:num w:numId="51">
    <w:abstractNumId w:val="61"/>
  </w:num>
  <w:num w:numId="52">
    <w:abstractNumId w:val="42"/>
  </w:num>
  <w:num w:numId="53">
    <w:abstractNumId w:val="71"/>
  </w:num>
  <w:num w:numId="54">
    <w:abstractNumId w:val="13"/>
  </w:num>
  <w:num w:numId="55">
    <w:abstractNumId w:val="21"/>
  </w:num>
  <w:num w:numId="56">
    <w:abstractNumId w:val="0"/>
  </w:num>
  <w:num w:numId="57">
    <w:abstractNumId w:val="9"/>
  </w:num>
  <w:num w:numId="58">
    <w:abstractNumId w:val="75"/>
  </w:num>
  <w:num w:numId="59">
    <w:abstractNumId w:val="35"/>
  </w:num>
  <w:num w:numId="60">
    <w:abstractNumId w:val="2"/>
  </w:num>
  <w:num w:numId="61">
    <w:abstractNumId w:val="69"/>
  </w:num>
  <w:num w:numId="62">
    <w:abstractNumId w:val="66"/>
  </w:num>
  <w:num w:numId="63">
    <w:abstractNumId w:val="20"/>
  </w:num>
  <w:num w:numId="64">
    <w:abstractNumId w:val="58"/>
  </w:num>
  <w:num w:numId="65">
    <w:abstractNumId w:val="38"/>
  </w:num>
  <w:num w:numId="66">
    <w:abstractNumId w:val="22"/>
  </w:num>
  <w:num w:numId="67">
    <w:abstractNumId w:val="3"/>
  </w:num>
  <w:num w:numId="68">
    <w:abstractNumId w:val="15"/>
  </w:num>
  <w:num w:numId="69">
    <w:abstractNumId w:val="51"/>
  </w:num>
  <w:num w:numId="70">
    <w:abstractNumId w:val="39"/>
  </w:num>
  <w:num w:numId="71">
    <w:abstractNumId w:val="5"/>
  </w:num>
  <w:num w:numId="72">
    <w:abstractNumId w:val="46"/>
  </w:num>
  <w:num w:numId="73">
    <w:abstractNumId w:val="76"/>
  </w:num>
  <w:num w:numId="74">
    <w:abstractNumId w:val="85"/>
  </w:num>
  <w:num w:numId="75">
    <w:abstractNumId w:val="26"/>
  </w:num>
  <w:num w:numId="76">
    <w:abstractNumId w:val="60"/>
  </w:num>
  <w:num w:numId="77">
    <w:abstractNumId w:val="29"/>
  </w:num>
  <w:num w:numId="78">
    <w:abstractNumId w:val="83"/>
  </w:num>
  <w:num w:numId="79">
    <w:abstractNumId w:val="57"/>
  </w:num>
  <w:num w:numId="80">
    <w:abstractNumId w:val="7"/>
  </w:num>
  <w:num w:numId="81">
    <w:abstractNumId w:val="77"/>
  </w:num>
  <w:num w:numId="82">
    <w:abstractNumId w:val="67"/>
  </w:num>
  <w:num w:numId="83">
    <w:abstractNumId w:val="18"/>
  </w:num>
  <w:num w:numId="84">
    <w:abstractNumId w:val="84"/>
  </w:num>
  <w:num w:numId="85">
    <w:abstractNumId w:val="4"/>
  </w:num>
  <w:num w:numId="86">
    <w:abstractNumId w:val="1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936"/>
    <w:rsid w:val="0002686F"/>
    <w:rsid w:val="000555C4"/>
    <w:rsid w:val="000637EF"/>
    <w:rsid w:val="000656FC"/>
    <w:rsid w:val="00073310"/>
    <w:rsid w:val="00077260"/>
    <w:rsid w:val="00091769"/>
    <w:rsid w:val="0009452B"/>
    <w:rsid w:val="00096918"/>
    <w:rsid w:val="000A2D68"/>
    <w:rsid w:val="000B6D14"/>
    <w:rsid w:val="000B75B8"/>
    <w:rsid w:val="000C33AD"/>
    <w:rsid w:val="000D4B29"/>
    <w:rsid w:val="000F02E5"/>
    <w:rsid w:val="0010756B"/>
    <w:rsid w:val="00111282"/>
    <w:rsid w:val="00120E6D"/>
    <w:rsid w:val="00123473"/>
    <w:rsid w:val="001338A9"/>
    <w:rsid w:val="00136344"/>
    <w:rsid w:val="0014640E"/>
    <w:rsid w:val="0015452D"/>
    <w:rsid w:val="001555F2"/>
    <w:rsid w:val="001558CB"/>
    <w:rsid w:val="00155932"/>
    <w:rsid w:val="00156201"/>
    <w:rsid w:val="001652B4"/>
    <w:rsid w:val="001674BD"/>
    <w:rsid w:val="00171101"/>
    <w:rsid w:val="001713D1"/>
    <w:rsid w:val="00185BAC"/>
    <w:rsid w:val="00187AA1"/>
    <w:rsid w:val="001935B9"/>
    <w:rsid w:val="001945B1"/>
    <w:rsid w:val="001A1BE1"/>
    <w:rsid w:val="001A253D"/>
    <w:rsid w:val="001B17D1"/>
    <w:rsid w:val="001C4A03"/>
    <w:rsid w:val="001D6EB1"/>
    <w:rsid w:val="001D7B54"/>
    <w:rsid w:val="001E688C"/>
    <w:rsid w:val="001F429B"/>
    <w:rsid w:val="001F5AA6"/>
    <w:rsid w:val="001F7C25"/>
    <w:rsid w:val="001F7DD2"/>
    <w:rsid w:val="0021121E"/>
    <w:rsid w:val="00217AA8"/>
    <w:rsid w:val="002255D6"/>
    <w:rsid w:val="002347A6"/>
    <w:rsid w:val="00237C69"/>
    <w:rsid w:val="00247F5D"/>
    <w:rsid w:val="002574B7"/>
    <w:rsid w:val="00260509"/>
    <w:rsid w:val="0027067A"/>
    <w:rsid w:val="00280BDE"/>
    <w:rsid w:val="00286DFF"/>
    <w:rsid w:val="00293829"/>
    <w:rsid w:val="002962D5"/>
    <w:rsid w:val="002A2D95"/>
    <w:rsid w:val="002B08CF"/>
    <w:rsid w:val="002B461E"/>
    <w:rsid w:val="002C4832"/>
    <w:rsid w:val="002C6420"/>
    <w:rsid w:val="002D16EC"/>
    <w:rsid w:val="002D7195"/>
    <w:rsid w:val="002E701A"/>
    <w:rsid w:val="002F3341"/>
    <w:rsid w:val="002F62CB"/>
    <w:rsid w:val="002F7B5C"/>
    <w:rsid w:val="002F7FFC"/>
    <w:rsid w:val="003011AA"/>
    <w:rsid w:val="00312568"/>
    <w:rsid w:val="00317E6B"/>
    <w:rsid w:val="00336ABB"/>
    <w:rsid w:val="00345E26"/>
    <w:rsid w:val="00351CA2"/>
    <w:rsid w:val="003616F5"/>
    <w:rsid w:val="00364498"/>
    <w:rsid w:val="0037342D"/>
    <w:rsid w:val="00374B8E"/>
    <w:rsid w:val="00386AAB"/>
    <w:rsid w:val="003A1134"/>
    <w:rsid w:val="003B64D8"/>
    <w:rsid w:val="003C4A0A"/>
    <w:rsid w:val="0041593E"/>
    <w:rsid w:val="00426622"/>
    <w:rsid w:val="004339E6"/>
    <w:rsid w:val="004415C2"/>
    <w:rsid w:val="00441B05"/>
    <w:rsid w:val="00441B28"/>
    <w:rsid w:val="00446BEC"/>
    <w:rsid w:val="00453956"/>
    <w:rsid w:val="00465D25"/>
    <w:rsid w:val="004663CC"/>
    <w:rsid w:val="004733CD"/>
    <w:rsid w:val="004760AF"/>
    <w:rsid w:val="00477916"/>
    <w:rsid w:val="00480F94"/>
    <w:rsid w:val="00482492"/>
    <w:rsid w:val="00495042"/>
    <w:rsid w:val="004A1E47"/>
    <w:rsid w:val="004A3A04"/>
    <w:rsid w:val="004A4D3C"/>
    <w:rsid w:val="004A59AC"/>
    <w:rsid w:val="004B4721"/>
    <w:rsid w:val="004C0170"/>
    <w:rsid w:val="004D3182"/>
    <w:rsid w:val="004D6ED4"/>
    <w:rsid w:val="004E0D73"/>
    <w:rsid w:val="004E580E"/>
    <w:rsid w:val="004F7388"/>
    <w:rsid w:val="00506BE4"/>
    <w:rsid w:val="00514BCC"/>
    <w:rsid w:val="00514CF9"/>
    <w:rsid w:val="00516E1A"/>
    <w:rsid w:val="00524C52"/>
    <w:rsid w:val="0052531B"/>
    <w:rsid w:val="0052733B"/>
    <w:rsid w:val="00527A68"/>
    <w:rsid w:val="00531337"/>
    <w:rsid w:val="005326A8"/>
    <w:rsid w:val="005327F7"/>
    <w:rsid w:val="005413CE"/>
    <w:rsid w:val="00546B70"/>
    <w:rsid w:val="00560CE7"/>
    <w:rsid w:val="00562456"/>
    <w:rsid w:val="00574539"/>
    <w:rsid w:val="00582B87"/>
    <w:rsid w:val="005832CF"/>
    <w:rsid w:val="005A6BF3"/>
    <w:rsid w:val="005C16FB"/>
    <w:rsid w:val="005E031C"/>
    <w:rsid w:val="005E71E5"/>
    <w:rsid w:val="005F2766"/>
    <w:rsid w:val="00603B24"/>
    <w:rsid w:val="00603CB2"/>
    <w:rsid w:val="00611AAF"/>
    <w:rsid w:val="006335BF"/>
    <w:rsid w:val="006525CE"/>
    <w:rsid w:val="00653F75"/>
    <w:rsid w:val="00662A24"/>
    <w:rsid w:val="00663E42"/>
    <w:rsid w:val="006702BA"/>
    <w:rsid w:val="00674616"/>
    <w:rsid w:val="00676FC6"/>
    <w:rsid w:val="00682933"/>
    <w:rsid w:val="00685036"/>
    <w:rsid w:val="0069183B"/>
    <w:rsid w:val="00691DDE"/>
    <w:rsid w:val="00693A74"/>
    <w:rsid w:val="00694CE4"/>
    <w:rsid w:val="00696BDD"/>
    <w:rsid w:val="006A582F"/>
    <w:rsid w:val="006C4BAF"/>
    <w:rsid w:val="006C5227"/>
    <w:rsid w:val="006D1824"/>
    <w:rsid w:val="006D43C3"/>
    <w:rsid w:val="006E3698"/>
    <w:rsid w:val="00721D5E"/>
    <w:rsid w:val="0072380D"/>
    <w:rsid w:val="00740812"/>
    <w:rsid w:val="00741457"/>
    <w:rsid w:val="00741894"/>
    <w:rsid w:val="00747E02"/>
    <w:rsid w:val="00757B64"/>
    <w:rsid w:val="00760358"/>
    <w:rsid w:val="00774BF6"/>
    <w:rsid w:val="007759EE"/>
    <w:rsid w:val="0078183B"/>
    <w:rsid w:val="00781936"/>
    <w:rsid w:val="00787BD0"/>
    <w:rsid w:val="0079549B"/>
    <w:rsid w:val="007A3F9E"/>
    <w:rsid w:val="007E5CA9"/>
    <w:rsid w:val="008002D0"/>
    <w:rsid w:val="0080349B"/>
    <w:rsid w:val="00815340"/>
    <w:rsid w:val="00815E66"/>
    <w:rsid w:val="008177B5"/>
    <w:rsid w:val="00821C7F"/>
    <w:rsid w:val="008224FE"/>
    <w:rsid w:val="00827133"/>
    <w:rsid w:val="00830BE5"/>
    <w:rsid w:val="00836705"/>
    <w:rsid w:val="0084038A"/>
    <w:rsid w:val="00841A84"/>
    <w:rsid w:val="00841BD6"/>
    <w:rsid w:val="00841E03"/>
    <w:rsid w:val="008433DF"/>
    <w:rsid w:val="00846F4E"/>
    <w:rsid w:val="0085171C"/>
    <w:rsid w:val="0085725C"/>
    <w:rsid w:val="00861D92"/>
    <w:rsid w:val="0086471A"/>
    <w:rsid w:val="0086541B"/>
    <w:rsid w:val="0086785E"/>
    <w:rsid w:val="00872316"/>
    <w:rsid w:val="00883B27"/>
    <w:rsid w:val="008952B3"/>
    <w:rsid w:val="008A525F"/>
    <w:rsid w:val="008B7DF8"/>
    <w:rsid w:val="008C0E6A"/>
    <w:rsid w:val="008E5648"/>
    <w:rsid w:val="008F3515"/>
    <w:rsid w:val="008F3AD3"/>
    <w:rsid w:val="008F6E75"/>
    <w:rsid w:val="009025CA"/>
    <w:rsid w:val="0090556C"/>
    <w:rsid w:val="009129E2"/>
    <w:rsid w:val="00914C23"/>
    <w:rsid w:val="00915492"/>
    <w:rsid w:val="00921D9F"/>
    <w:rsid w:val="00924981"/>
    <w:rsid w:val="0093149D"/>
    <w:rsid w:val="0093517A"/>
    <w:rsid w:val="00940BAD"/>
    <w:rsid w:val="00950D4B"/>
    <w:rsid w:val="00965EEC"/>
    <w:rsid w:val="00976DAA"/>
    <w:rsid w:val="00985B96"/>
    <w:rsid w:val="00985C4D"/>
    <w:rsid w:val="009C297E"/>
    <w:rsid w:val="009D7D74"/>
    <w:rsid w:val="009E5922"/>
    <w:rsid w:val="009F2158"/>
    <w:rsid w:val="00A11588"/>
    <w:rsid w:val="00A132D8"/>
    <w:rsid w:val="00A23051"/>
    <w:rsid w:val="00A32E14"/>
    <w:rsid w:val="00A37E69"/>
    <w:rsid w:val="00A51CF7"/>
    <w:rsid w:val="00A54D17"/>
    <w:rsid w:val="00A67701"/>
    <w:rsid w:val="00A679A3"/>
    <w:rsid w:val="00A76345"/>
    <w:rsid w:val="00A84CD4"/>
    <w:rsid w:val="00A97293"/>
    <w:rsid w:val="00AA6E86"/>
    <w:rsid w:val="00AB1140"/>
    <w:rsid w:val="00AC0AB0"/>
    <w:rsid w:val="00AC31AA"/>
    <w:rsid w:val="00AD5198"/>
    <w:rsid w:val="00AD75BB"/>
    <w:rsid w:val="00AE4D90"/>
    <w:rsid w:val="00AE6D77"/>
    <w:rsid w:val="00AF61C7"/>
    <w:rsid w:val="00B153A3"/>
    <w:rsid w:val="00B429BB"/>
    <w:rsid w:val="00B462D3"/>
    <w:rsid w:val="00B50E4C"/>
    <w:rsid w:val="00B51740"/>
    <w:rsid w:val="00B52E91"/>
    <w:rsid w:val="00B5704E"/>
    <w:rsid w:val="00B656FE"/>
    <w:rsid w:val="00B75E6A"/>
    <w:rsid w:val="00B83CF9"/>
    <w:rsid w:val="00B857AD"/>
    <w:rsid w:val="00B90273"/>
    <w:rsid w:val="00B950C6"/>
    <w:rsid w:val="00B979ED"/>
    <w:rsid w:val="00BA0EB1"/>
    <w:rsid w:val="00BA3E23"/>
    <w:rsid w:val="00BA667C"/>
    <w:rsid w:val="00BB0F36"/>
    <w:rsid w:val="00BB6EDF"/>
    <w:rsid w:val="00BB7652"/>
    <w:rsid w:val="00BB7C2D"/>
    <w:rsid w:val="00BC1B77"/>
    <w:rsid w:val="00BC28A0"/>
    <w:rsid w:val="00BC3FA6"/>
    <w:rsid w:val="00BD00ED"/>
    <w:rsid w:val="00BD4514"/>
    <w:rsid w:val="00BF025E"/>
    <w:rsid w:val="00BF0983"/>
    <w:rsid w:val="00C05823"/>
    <w:rsid w:val="00C12DC5"/>
    <w:rsid w:val="00C15290"/>
    <w:rsid w:val="00C17520"/>
    <w:rsid w:val="00C27F3C"/>
    <w:rsid w:val="00C32B1F"/>
    <w:rsid w:val="00C33176"/>
    <w:rsid w:val="00C412DD"/>
    <w:rsid w:val="00C4285A"/>
    <w:rsid w:val="00C443F8"/>
    <w:rsid w:val="00C52E4C"/>
    <w:rsid w:val="00C57F65"/>
    <w:rsid w:val="00C60E65"/>
    <w:rsid w:val="00C77874"/>
    <w:rsid w:val="00C95C79"/>
    <w:rsid w:val="00CA24F3"/>
    <w:rsid w:val="00CA2ED7"/>
    <w:rsid w:val="00CA5B0A"/>
    <w:rsid w:val="00CB0B18"/>
    <w:rsid w:val="00CB1828"/>
    <w:rsid w:val="00CB7172"/>
    <w:rsid w:val="00CB7EDE"/>
    <w:rsid w:val="00CC1519"/>
    <w:rsid w:val="00CC57FC"/>
    <w:rsid w:val="00CC60B6"/>
    <w:rsid w:val="00CC617A"/>
    <w:rsid w:val="00CE20FE"/>
    <w:rsid w:val="00CE7FB1"/>
    <w:rsid w:val="00CF70AD"/>
    <w:rsid w:val="00D21014"/>
    <w:rsid w:val="00D22107"/>
    <w:rsid w:val="00D3786B"/>
    <w:rsid w:val="00D42BCD"/>
    <w:rsid w:val="00D52D3B"/>
    <w:rsid w:val="00D61C2F"/>
    <w:rsid w:val="00D62903"/>
    <w:rsid w:val="00D62CE8"/>
    <w:rsid w:val="00D74E08"/>
    <w:rsid w:val="00D7639A"/>
    <w:rsid w:val="00D82520"/>
    <w:rsid w:val="00D938F9"/>
    <w:rsid w:val="00DA077B"/>
    <w:rsid w:val="00DA0F2C"/>
    <w:rsid w:val="00DA5BC4"/>
    <w:rsid w:val="00DB1395"/>
    <w:rsid w:val="00DB41CE"/>
    <w:rsid w:val="00DB4721"/>
    <w:rsid w:val="00DB65EB"/>
    <w:rsid w:val="00DC7096"/>
    <w:rsid w:val="00DD0D88"/>
    <w:rsid w:val="00DD78F5"/>
    <w:rsid w:val="00DF54A9"/>
    <w:rsid w:val="00E05E10"/>
    <w:rsid w:val="00E1647A"/>
    <w:rsid w:val="00E2761A"/>
    <w:rsid w:val="00E314EC"/>
    <w:rsid w:val="00E35FC9"/>
    <w:rsid w:val="00E36F66"/>
    <w:rsid w:val="00E44D20"/>
    <w:rsid w:val="00E6284D"/>
    <w:rsid w:val="00E62DC5"/>
    <w:rsid w:val="00E66AEE"/>
    <w:rsid w:val="00E736A2"/>
    <w:rsid w:val="00ED1F39"/>
    <w:rsid w:val="00EE175A"/>
    <w:rsid w:val="00EE3748"/>
    <w:rsid w:val="00EE4C41"/>
    <w:rsid w:val="00EF0DF4"/>
    <w:rsid w:val="00EF0F3D"/>
    <w:rsid w:val="00F05D54"/>
    <w:rsid w:val="00F10E76"/>
    <w:rsid w:val="00F128D6"/>
    <w:rsid w:val="00F244A9"/>
    <w:rsid w:val="00F4078A"/>
    <w:rsid w:val="00F515A2"/>
    <w:rsid w:val="00F543DD"/>
    <w:rsid w:val="00F66555"/>
    <w:rsid w:val="00F70AE0"/>
    <w:rsid w:val="00F72E87"/>
    <w:rsid w:val="00F82E33"/>
    <w:rsid w:val="00F87A8D"/>
    <w:rsid w:val="00FB15A6"/>
    <w:rsid w:val="00FB34C8"/>
    <w:rsid w:val="00FB575A"/>
    <w:rsid w:val="00FC7CC1"/>
    <w:rsid w:val="00FD439C"/>
    <w:rsid w:val="00FF3756"/>
    <w:rsid w:val="00FF4D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462D3"/>
    <w:pPr>
      <w:keepNext/>
      <w:tabs>
        <w:tab w:val="left" w:pos="0"/>
      </w:tabs>
      <w:spacing w:after="0" w:line="240" w:lineRule="auto"/>
      <w:jc w:val="both"/>
      <w:outlineLvl w:val="0"/>
    </w:pPr>
    <w:rPr>
      <w:rFonts w:ascii="Arial" w:eastAsia="Times New Roman" w:hAnsi="Arial" w:cs="Mangal"/>
      <w:sz w:val="24"/>
      <w:szCs w:val="24"/>
      <w:lang w:val="x-none"/>
    </w:rPr>
  </w:style>
  <w:style w:type="paragraph" w:styleId="Heading2">
    <w:name w:val="heading 2"/>
    <w:basedOn w:val="Normal"/>
    <w:next w:val="Normal"/>
    <w:link w:val="Heading2Char"/>
    <w:qFormat/>
    <w:rsid w:val="00B462D3"/>
    <w:pPr>
      <w:keepNext/>
      <w:spacing w:before="240" w:after="60" w:line="240" w:lineRule="auto"/>
      <w:outlineLvl w:val="1"/>
    </w:pPr>
    <w:rPr>
      <w:rFonts w:ascii="Arial" w:eastAsia="Times New Roman" w:hAnsi="Arial" w:cs="Arial"/>
      <w:b/>
      <w:bCs/>
      <w:i/>
      <w:iCs/>
      <w:sz w:val="28"/>
      <w:szCs w:val="28"/>
      <w:lang w:val="x-none"/>
    </w:rPr>
  </w:style>
  <w:style w:type="paragraph" w:styleId="Heading3">
    <w:name w:val="heading 3"/>
    <w:basedOn w:val="Normal"/>
    <w:next w:val="Normal"/>
    <w:link w:val="Heading3Char"/>
    <w:uiPriority w:val="9"/>
    <w:semiHidden/>
    <w:unhideWhenUsed/>
    <w:qFormat/>
    <w:rsid w:val="00E6284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6284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62D3"/>
    <w:rPr>
      <w:rFonts w:ascii="Arial" w:eastAsia="Times New Roman" w:hAnsi="Arial" w:cs="Mangal"/>
      <w:sz w:val="24"/>
      <w:szCs w:val="24"/>
      <w:lang w:val="x-none"/>
    </w:rPr>
  </w:style>
  <w:style w:type="character" w:customStyle="1" w:styleId="Heading2Char">
    <w:name w:val="Heading 2 Char"/>
    <w:basedOn w:val="DefaultParagraphFont"/>
    <w:link w:val="Heading2"/>
    <w:rsid w:val="00B462D3"/>
    <w:rPr>
      <w:rFonts w:ascii="Arial" w:eastAsia="Times New Roman" w:hAnsi="Arial" w:cs="Arial"/>
      <w:b/>
      <w:bCs/>
      <w:i/>
      <w:iCs/>
      <w:sz w:val="28"/>
      <w:szCs w:val="28"/>
      <w:lang w:val="x-none"/>
    </w:rPr>
  </w:style>
  <w:style w:type="paragraph" w:styleId="ListParagraph">
    <w:name w:val="List Paragraph"/>
    <w:basedOn w:val="Normal"/>
    <w:link w:val="ListParagraphChar"/>
    <w:uiPriority w:val="34"/>
    <w:qFormat/>
    <w:rsid w:val="00B462D3"/>
    <w:pPr>
      <w:ind w:left="720"/>
      <w:contextualSpacing/>
    </w:pPr>
  </w:style>
  <w:style w:type="paragraph" w:styleId="Header">
    <w:name w:val="header"/>
    <w:basedOn w:val="Normal"/>
    <w:link w:val="HeaderChar"/>
    <w:uiPriority w:val="99"/>
    <w:unhideWhenUsed/>
    <w:rsid w:val="00B46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62D3"/>
  </w:style>
  <w:style w:type="paragraph" w:styleId="Footer">
    <w:name w:val="footer"/>
    <w:basedOn w:val="Normal"/>
    <w:link w:val="FooterChar"/>
    <w:uiPriority w:val="99"/>
    <w:unhideWhenUsed/>
    <w:rsid w:val="00B46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62D3"/>
  </w:style>
  <w:style w:type="paragraph" w:styleId="BalloonText">
    <w:name w:val="Balloon Text"/>
    <w:basedOn w:val="Normal"/>
    <w:link w:val="BalloonTextChar"/>
    <w:semiHidden/>
    <w:unhideWhenUsed/>
    <w:rsid w:val="00B46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462D3"/>
    <w:rPr>
      <w:rFonts w:ascii="Tahoma" w:hAnsi="Tahoma" w:cs="Tahoma"/>
      <w:sz w:val="16"/>
      <w:szCs w:val="16"/>
    </w:rPr>
  </w:style>
  <w:style w:type="paragraph" w:styleId="NoSpacing">
    <w:name w:val="No Spacing"/>
    <w:uiPriority w:val="1"/>
    <w:qFormat/>
    <w:rsid w:val="00B462D3"/>
    <w:pPr>
      <w:spacing w:after="0" w:line="240" w:lineRule="auto"/>
    </w:pPr>
  </w:style>
  <w:style w:type="paragraph" w:styleId="BodyText">
    <w:name w:val="Body Text"/>
    <w:basedOn w:val="Normal"/>
    <w:link w:val="BodyTextChar"/>
    <w:unhideWhenUsed/>
    <w:rsid w:val="00B462D3"/>
    <w:pPr>
      <w:spacing w:after="120"/>
    </w:pPr>
  </w:style>
  <w:style w:type="character" w:customStyle="1" w:styleId="BodyTextChar">
    <w:name w:val="Body Text Char"/>
    <w:basedOn w:val="DefaultParagraphFont"/>
    <w:link w:val="BodyText"/>
    <w:rsid w:val="00B462D3"/>
  </w:style>
  <w:style w:type="numbering" w:customStyle="1" w:styleId="NoList1">
    <w:name w:val="No List1"/>
    <w:next w:val="NoList"/>
    <w:uiPriority w:val="99"/>
    <w:semiHidden/>
    <w:rsid w:val="00B462D3"/>
  </w:style>
  <w:style w:type="character" w:styleId="PageNumber">
    <w:name w:val="page number"/>
    <w:rsid w:val="00B462D3"/>
    <w:rPr>
      <w:rFonts w:cs="Times New Roman"/>
    </w:rPr>
  </w:style>
  <w:style w:type="character" w:customStyle="1" w:styleId="DeltaViewInsertion">
    <w:name w:val="DeltaView Insertion"/>
    <w:rsid w:val="00B462D3"/>
    <w:rPr>
      <w:color w:val="0000FF"/>
      <w:spacing w:val="0"/>
      <w:u w:val="double"/>
    </w:rPr>
  </w:style>
  <w:style w:type="paragraph" w:customStyle="1" w:styleId="01-Bullet4-BB">
    <w:name w:val="01-Bullet4-BB"/>
    <w:basedOn w:val="Normal"/>
    <w:rsid w:val="00B462D3"/>
    <w:pPr>
      <w:numPr>
        <w:numId w:val="1"/>
      </w:numPr>
      <w:tabs>
        <w:tab w:val="num" w:pos="3240"/>
      </w:tabs>
      <w:spacing w:after="0" w:line="360" w:lineRule="auto"/>
      <w:ind w:left="3238" w:hanging="358"/>
      <w:jc w:val="both"/>
    </w:pPr>
    <w:rPr>
      <w:rFonts w:ascii="Arial" w:eastAsia="Times New Roman" w:hAnsi="Arial" w:cs="Arial"/>
    </w:rPr>
  </w:style>
  <w:style w:type="paragraph" w:customStyle="1" w:styleId="01-NormInd5-BB">
    <w:name w:val="01-NormInd5-BB"/>
    <w:basedOn w:val="Normal"/>
    <w:rsid w:val="00B462D3"/>
    <w:pPr>
      <w:numPr>
        <w:ilvl w:val="1"/>
        <w:numId w:val="1"/>
      </w:numPr>
      <w:spacing w:after="0" w:line="360" w:lineRule="auto"/>
      <w:ind w:left="2880"/>
      <w:jc w:val="both"/>
    </w:pPr>
    <w:rPr>
      <w:rFonts w:ascii="Arial" w:eastAsia="Times New Roman" w:hAnsi="Arial" w:cs="Arial"/>
    </w:rPr>
  </w:style>
  <w:style w:type="paragraph" w:customStyle="1" w:styleId="01-Bullet5-BB">
    <w:name w:val="01-Bullet5-BB"/>
    <w:basedOn w:val="01-NormInd5-BB"/>
    <w:rsid w:val="00B462D3"/>
    <w:pPr>
      <w:numPr>
        <w:ilvl w:val="2"/>
      </w:numPr>
      <w:tabs>
        <w:tab w:val="num" w:pos="3240"/>
      </w:tabs>
      <w:ind w:left="3238" w:hanging="358"/>
    </w:pPr>
  </w:style>
  <w:style w:type="paragraph" w:customStyle="1" w:styleId="01-Level1-BB">
    <w:name w:val="01-Level1-BB"/>
    <w:basedOn w:val="Normal"/>
    <w:next w:val="Normal"/>
    <w:rsid w:val="00B462D3"/>
    <w:pPr>
      <w:numPr>
        <w:ilvl w:val="3"/>
        <w:numId w:val="1"/>
      </w:numPr>
      <w:tabs>
        <w:tab w:val="num" w:pos="840"/>
      </w:tabs>
      <w:spacing w:after="0" w:line="360" w:lineRule="auto"/>
      <w:ind w:left="840" w:hanging="720"/>
      <w:jc w:val="both"/>
    </w:pPr>
    <w:rPr>
      <w:rFonts w:ascii="Arial" w:eastAsia="Times New Roman" w:hAnsi="Arial" w:cs="Arial"/>
      <w:b/>
      <w:bCs/>
    </w:rPr>
  </w:style>
  <w:style w:type="paragraph" w:customStyle="1" w:styleId="01-Level2-BB">
    <w:name w:val="01-Level2-BB"/>
    <w:basedOn w:val="Normal"/>
    <w:next w:val="Normal"/>
    <w:rsid w:val="00B462D3"/>
    <w:pPr>
      <w:numPr>
        <w:ilvl w:val="4"/>
        <w:numId w:val="1"/>
      </w:numPr>
      <w:tabs>
        <w:tab w:val="num" w:pos="2040"/>
      </w:tabs>
      <w:spacing w:after="0" w:line="360" w:lineRule="auto"/>
      <w:ind w:left="2040" w:hanging="720"/>
      <w:jc w:val="both"/>
    </w:pPr>
    <w:rPr>
      <w:rFonts w:ascii="Arial" w:eastAsia="Times New Roman" w:hAnsi="Arial" w:cs="Arial"/>
    </w:rPr>
  </w:style>
  <w:style w:type="paragraph" w:customStyle="1" w:styleId="01-NormInd1-BB">
    <w:name w:val="01-NormInd1-BB"/>
    <w:basedOn w:val="Normal"/>
    <w:rsid w:val="00B462D3"/>
    <w:pPr>
      <w:spacing w:after="0" w:line="360" w:lineRule="auto"/>
      <w:ind w:left="720"/>
      <w:jc w:val="both"/>
    </w:pPr>
    <w:rPr>
      <w:rFonts w:ascii="Arial" w:eastAsia="Times New Roman" w:hAnsi="Arial" w:cs="Arial"/>
    </w:rPr>
  </w:style>
  <w:style w:type="paragraph" w:customStyle="1" w:styleId="01-NormInd2-BB">
    <w:name w:val="01-NormInd2-BB"/>
    <w:basedOn w:val="Normal"/>
    <w:rsid w:val="00B462D3"/>
    <w:pPr>
      <w:spacing w:after="0" w:line="360" w:lineRule="auto"/>
      <w:ind w:left="1440"/>
      <w:jc w:val="both"/>
    </w:pPr>
    <w:rPr>
      <w:rFonts w:ascii="Arial" w:eastAsia="Times New Roman" w:hAnsi="Arial" w:cs="Arial"/>
    </w:rPr>
  </w:style>
  <w:style w:type="table" w:styleId="TableGrid">
    <w:name w:val="Table Grid"/>
    <w:basedOn w:val="TableNormal"/>
    <w:uiPriority w:val="59"/>
    <w:rsid w:val="00B462D3"/>
    <w:pPr>
      <w:spacing w:after="0" w:line="240" w:lineRule="auto"/>
    </w:pPr>
    <w:rPr>
      <w:rFonts w:ascii="Arial" w:eastAsia="Times New Roman" w:hAnsi="Arial" w:cs="Mang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CharCharChar">
    <w:name w:val="Char Char Char Char Char Char Char Char Char1 Char Char Char Char"/>
    <w:basedOn w:val="Normal"/>
    <w:rsid w:val="00B462D3"/>
    <w:pPr>
      <w:spacing w:after="120" w:line="240" w:lineRule="exact"/>
    </w:pPr>
    <w:rPr>
      <w:rFonts w:ascii="Verdana" w:eastAsia="Times New Roman" w:hAnsi="Verdana" w:cs="Verdana"/>
      <w:sz w:val="20"/>
      <w:szCs w:val="20"/>
      <w:lang w:val="en-US"/>
    </w:rPr>
  </w:style>
  <w:style w:type="paragraph" w:styleId="FootnoteText">
    <w:name w:val="footnote text"/>
    <w:basedOn w:val="Normal"/>
    <w:link w:val="FootnoteTextChar"/>
    <w:semiHidden/>
    <w:rsid w:val="00B462D3"/>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B462D3"/>
    <w:rPr>
      <w:rFonts w:ascii="Arial" w:eastAsia="Times New Roman" w:hAnsi="Arial" w:cs="Times New Roman"/>
      <w:sz w:val="20"/>
      <w:szCs w:val="20"/>
    </w:rPr>
  </w:style>
  <w:style w:type="character" w:styleId="FootnoteReference">
    <w:name w:val="footnote reference"/>
    <w:semiHidden/>
    <w:rsid w:val="00B462D3"/>
    <w:rPr>
      <w:vertAlign w:val="superscript"/>
    </w:rPr>
  </w:style>
  <w:style w:type="character" w:styleId="CommentReference">
    <w:name w:val="annotation reference"/>
    <w:semiHidden/>
    <w:rsid w:val="00B462D3"/>
    <w:rPr>
      <w:sz w:val="16"/>
      <w:szCs w:val="16"/>
    </w:rPr>
  </w:style>
  <w:style w:type="paragraph" w:styleId="CommentText">
    <w:name w:val="annotation text"/>
    <w:basedOn w:val="Normal"/>
    <w:link w:val="CommentTextChar"/>
    <w:semiHidden/>
    <w:rsid w:val="00B462D3"/>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semiHidden/>
    <w:rsid w:val="00B462D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semiHidden/>
    <w:rsid w:val="00B462D3"/>
    <w:rPr>
      <w:rFonts w:ascii="Arial" w:hAnsi="Arial" w:cs="Arial"/>
      <w:b/>
      <w:bCs/>
      <w:lang w:eastAsia="en-US"/>
    </w:rPr>
  </w:style>
  <w:style w:type="character" w:customStyle="1" w:styleId="CommentSubjectChar">
    <w:name w:val="Comment Subject Char"/>
    <w:basedOn w:val="CommentTextChar"/>
    <w:link w:val="CommentSubject"/>
    <w:semiHidden/>
    <w:rsid w:val="00B462D3"/>
    <w:rPr>
      <w:rFonts w:ascii="Arial" w:eastAsia="Times New Roman" w:hAnsi="Arial" w:cs="Arial"/>
      <w:b/>
      <w:bCs/>
      <w:sz w:val="20"/>
      <w:szCs w:val="20"/>
      <w:lang w:eastAsia="en-GB"/>
    </w:rPr>
  </w:style>
  <w:style w:type="character" w:styleId="Hyperlink">
    <w:name w:val="Hyperlink"/>
    <w:uiPriority w:val="99"/>
    <w:unhideWhenUsed/>
    <w:rsid w:val="00B462D3"/>
    <w:rPr>
      <w:color w:val="0000FF"/>
      <w:u w:val="single"/>
    </w:rPr>
  </w:style>
  <w:style w:type="character" w:styleId="FollowedHyperlink">
    <w:name w:val="FollowedHyperlink"/>
    <w:uiPriority w:val="99"/>
    <w:unhideWhenUsed/>
    <w:rsid w:val="00B462D3"/>
    <w:rPr>
      <w:color w:val="800080"/>
      <w:u w:val="single"/>
    </w:rPr>
  </w:style>
  <w:style w:type="paragraph" w:customStyle="1" w:styleId="xl65">
    <w:name w:val="xl65"/>
    <w:basedOn w:val="Normal"/>
    <w:rsid w:val="00B462D3"/>
    <w:pPr>
      <w:spacing w:before="100" w:beforeAutospacing="1" w:after="100" w:afterAutospacing="1" w:line="240" w:lineRule="auto"/>
    </w:pPr>
    <w:rPr>
      <w:rFonts w:ascii="Arial" w:eastAsia="Times New Roman" w:hAnsi="Arial" w:cs="Arial"/>
      <w:sz w:val="24"/>
      <w:szCs w:val="24"/>
      <w:lang w:eastAsia="en-GB"/>
    </w:rPr>
  </w:style>
  <w:style w:type="paragraph" w:customStyle="1" w:styleId="xl66">
    <w:name w:val="xl66"/>
    <w:basedOn w:val="Normal"/>
    <w:rsid w:val="00B462D3"/>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67">
    <w:name w:val="xl67"/>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B462D3"/>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70">
    <w:name w:val="xl70"/>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71">
    <w:name w:val="xl71"/>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72">
    <w:name w:val="xl72"/>
    <w:basedOn w:val="Normal"/>
    <w:rsid w:val="00B462D3"/>
    <w:pPr>
      <w:shd w:val="clear" w:color="000000" w:fill="FFFFFF"/>
      <w:spacing w:before="100" w:beforeAutospacing="1" w:after="100" w:afterAutospacing="1" w:line="240" w:lineRule="auto"/>
    </w:pPr>
    <w:rPr>
      <w:rFonts w:ascii="Arial" w:eastAsia="Times New Roman" w:hAnsi="Arial" w:cs="Arial"/>
      <w:sz w:val="24"/>
      <w:szCs w:val="24"/>
      <w:lang w:eastAsia="en-GB"/>
    </w:rPr>
  </w:style>
  <w:style w:type="paragraph" w:customStyle="1" w:styleId="xl73">
    <w:name w:val="xl73"/>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74">
    <w:name w:val="xl74"/>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75">
    <w:name w:val="xl75"/>
    <w:basedOn w:val="Normal"/>
    <w:rsid w:val="00B462D3"/>
    <w:pPr>
      <w:pBdr>
        <w:top w:val="single" w:sz="4" w:space="0" w:color="auto"/>
        <w:left w:val="single" w:sz="4" w:space="0" w:color="auto"/>
        <w:bottom w:val="single" w:sz="4" w:space="0" w:color="auto"/>
      </w:pBdr>
      <w:shd w:val="clear" w:color="000000" w:fill="C0C0C0"/>
      <w:spacing w:before="100" w:beforeAutospacing="1" w:after="100" w:afterAutospacing="1" w:line="240" w:lineRule="auto"/>
    </w:pPr>
    <w:rPr>
      <w:rFonts w:ascii="Arial" w:eastAsia="Times New Roman" w:hAnsi="Arial" w:cs="Arial"/>
      <w:b/>
      <w:bCs/>
      <w:sz w:val="24"/>
      <w:szCs w:val="24"/>
      <w:lang w:eastAsia="en-GB"/>
    </w:rPr>
  </w:style>
  <w:style w:type="paragraph" w:customStyle="1" w:styleId="xl76">
    <w:name w:val="xl76"/>
    <w:basedOn w:val="Normal"/>
    <w:rsid w:val="00B462D3"/>
    <w:pPr>
      <w:pBdr>
        <w:top w:val="single" w:sz="4" w:space="0" w:color="auto"/>
        <w:bottom w:val="single" w:sz="4" w:space="0" w:color="auto"/>
      </w:pBdr>
      <w:shd w:val="clear" w:color="000000" w:fill="C0C0C0"/>
      <w:spacing w:before="100" w:beforeAutospacing="1" w:after="100" w:afterAutospacing="1" w:line="240" w:lineRule="auto"/>
    </w:pPr>
    <w:rPr>
      <w:rFonts w:ascii="Arial" w:eastAsia="Times New Roman" w:hAnsi="Arial" w:cs="Arial"/>
      <w:b/>
      <w:bCs/>
      <w:sz w:val="24"/>
      <w:szCs w:val="24"/>
      <w:lang w:eastAsia="en-GB"/>
    </w:rPr>
  </w:style>
  <w:style w:type="paragraph" w:customStyle="1" w:styleId="xl77">
    <w:name w:val="xl77"/>
    <w:basedOn w:val="Normal"/>
    <w:rsid w:val="00B462D3"/>
    <w:pPr>
      <w:pBdr>
        <w:top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Arial" w:eastAsia="Times New Roman" w:hAnsi="Arial" w:cs="Arial"/>
      <w:b/>
      <w:bCs/>
      <w:sz w:val="24"/>
      <w:szCs w:val="24"/>
      <w:lang w:eastAsia="en-GB"/>
    </w:rPr>
  </w:style>
  <w:style w:type="paragraph" w:customStyle="1" w:styleId="xl78">
    <w:name w:val="xl78"/>
    <w:basedOn w:val="Normal"/>
    <w:rsid w:val="00B462D3"/>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79">
    <w:name w:val="xl79"/>
    <w:basedOn w:val="Normal"/>
    <w:rsid w:val="00B462D3"/>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80">
    <w:name w:val="xl80"/>
    <w:basedOn w:val="Normal"/>
    <w:rsid w:val="00B462D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Arial" w:eastAsia="Times New Roman" w:hAnsi="Arial" w:cs="Arial"/>
      <w:b/>
      <w:bCs/>
      <w:sz w:val="24"/>
      <w:szCs w:val="24"/>
      <w:lang w:eastAsia="en-GB"/>
    </w:rPr>
  </w:style>
  <w:style w:type="paragraph" w:customStyle="1" w:styleId="xl81">
    <w:name w:val="xl81"/>
    <w:basedOn w:val="Normal"/>
    <w:rsid w:val="00B462D3"/>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82">
    <w:name w:val="xl82"/>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83">
    <w:name w:val="xl83"/>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4">
    <w:name w:val="xl84"/>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85">
    <w:name w:val="xl85"/>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lang w:eastAsia="en-GB"/>
    </w:rPr>
  </w:style>
  <w:style w:type="paragraph" w:customStyle="1" w:styleId="xl86">
    <w:name w:val="xl86"/>
    <w:basedOn w:val="Normal"/>
    <w:rsid w:val="00B462D3"/>
    <w:pP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87">
    <w:name w:val="xl87"/>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32"/>
      <w:szCs w:val="32"/>
      <w:lang w:eastAsia="en-GB"/>
    </w:rPr>
  </w:style>
  <w:style w:type="paragraph" w:customStyle="1" w:styleId="xl88">
    <w:name w:val="xl88"/>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Default">
    <w:name w:val="Default"/>
    <w:rsid w:val="00B462D3"/>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opaneltitle">
    <w:name w:val="opaneltitle"/>
    <w:basedOn w:val="DefaultParagraphFont"/>
    <w:rsid w:val="00B462D3"/>
  </w:style>
  <w:style w:type="paragraph" w:customStyle="1" w:styleId="TSub-Total">
    <w:name w:val="T Sub-Total"/>
    <w:basedOn w:val="Normal"/>
    <w:uiPriority w:val="99"/>
    <w:rsid w:val="00B462D3"/>
    <w:pPr>
      <w:overflowPunct w:val="0"/>
      <w:autoSpaceDE w:val="0"/>
      <w:autoSpaceDN w:val="0"/>
      <w:adjustRightInd w:val="0"/>
      <w:spacing w:after="0" w:line="240" w:lineRule="auto"/>
      <w:textAlignment w:val="baseline"/>
    </w:pPr>
    <w:rPr>
      <w:rFonts w:ascii="Arial" w:eastAsia="Times New Roman" w:hAnsi="Arial" w:cs="Arial"/>
      <w:b/>
      <w:bCs/>
      <w:lang w:eastAsia="en-GB"/>
    </w:rPr>
  </w:style>
  <w:style w:type="paragraph" w:styleId="NormalWeb">
    <w:name w:val="Normal (Web)"/>
    <w:basedOn w:val="Normal"/>
    <w:uiPriority w:val="99"/>
    <w:semiHidden/>
    <w:unhideWhenUsed/>
    <w:rsid w:val="00B462D3"/>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3Char">
    <w:name w:val="Heading 3 Char"/>
    <w:basedOn w:val="DefaultParagraphFont"/>
    <w:link w:val="Heading3"/>
    <w:uiPriority w:val="9"/>
    <w:semiHidden/>
    <w:rsid w:val="00E628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6284D"/>
    <w:rPr>
      <w:rFonts w:asciiTheme="majorHAnsi" w:eastAsiaTheme="majorEastAsia" w:hAnsiTheme="majorHAnsi" w:cstheme="majorBidi"/>
      <w:b/>
      <w:bCs/>
      <w:i/>
      <w:iCs/>
      <w:color w:val="4F81BD" w:themeColor="accent1"/>
    </w:rPr>
  </w:style>
  <w:style w:type="paragraph" w:styleId="Revision">
    <w:name w:val="Revision"/>
    <w:hidden/>
    <w:uiPriority w:val="99"/>
    <w:semiHidden/>
    <w:rsid w:val="00841BD6"/>
    <w:pPr>
      <w:spacing w:after="0" w:line="240" w:lineRule="auto"/>
    </w:pPr>
  </w:style>
  <w:style w:type="character" w:customStyle="1" w:styleId="ListParagraphChar">
    <w:name w:val="List Paragraph Char"/>
    <w:link w:val="ListParagraph"/>
    <w:locked/>
    <w:rsid w:val="00BF09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462D3"/>
    <w:pPr>
      <w:keepNext/>
      <w:tabs>
        <w:tab w:val="left" w:pos="0"/>
      </w:tabs>
      <w:spacing w:after="0" w:line="240" w:lineRule="auto"/>
      <w:jc w:val="both"/>
      <w:outlineLvl w:val="0"/>
    </w:pPr>
    <w:rPr>
      <w:rFonts w:ascii="Arial" w:eastAsia="Times New Roman" w:hAnsi="Arial" w:cs="Mangal"/>
      <w:sz w:val="24"/>
      <w:szCs w:val="24"/>
      <w:lang w:val="x-none"/>
    </w:rPr>
  </w:style>
  <w:style w:type="paragraph" w:styleId="Heading2">
    <w:name w:val="heading 2"/>
    <w:basedOn w:val="Normal"/>
    <w:next w:val="Normal"/>
    <w:link w:val="Heading2Char"/>
    <w:qFormat/>
    <w:rsid w:val="00B462D3"/>
    <w:pPr>
      <w:keepNext/>
      <w:spacing w:before="240" w:after="60" w:line="240" w:lineRule="auto"/>
      <w:outlineLvl w:val="1"/>
    </w:pPr>
    <w:rPr>
      <w:rFonts w:ascii="Arial" w:eastAsia="Times New Roman" w:hAnsi="Arial" w:cs="Arial"/>
      <w:b/>
      <w:bCs/>
      <w:i/>
      <w:iCs/>
      <w:sz w:val="28"/>
      <w:szCs w:val="28"/>
      <w:lang w:val="x-none"/>
    </w:rPr>
  </w:style>
  <w:style w:type="paragraph" w:styleId="Heading3">
    <w:name w:val="heading 3"/>
    <w:basedOn w:val="Normal"/>
    <w:next w:val="Normal"/>
    <w:link w:val="Heading3Char"/>
    <w:uiPriority w:val="9"/>
    <w:semiHidden/>
    <w:unhideWhenUsed/>
    <w:qFormat/>
    <w:rsid w:val="00E6284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6284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62D3"/>
    <w:rPr>
      <w:rFonts w:ascii="Arial" w:eastAsia="Times New Roman" w:hAnsi="Arial" w:cs="Mangal"/>
      <w:sz w:val="24"/>
      <w:szCs w:val="24"/>
      <w:lang w:val="x-none"/>
    </w:rPr>
  </w:style>
  <w:style w:type="character" w:customStyle="1" w:styleId="Heading2Char">
    <w:name w:val="Heading 2 Char"/>
    <w:basedOn w:val="DefaultParagraphFont"/>
    <w:link w:val="Heading2"/>
    <w:rsid w:val="00B462D3"/>
    <w:rPr>
      <w:rFonts w:ascii="Arial" w:eastAsia="Times New Roman" w:hAnsi="Arial" w:cs="Arial"/>
      <w:b/>
      <w:bCs/>
      <w:i/>
      <w:iCs/>
      <w:sz w:val="28"/>
      <w:szCs w:val="28"/>
      <w:lang w:val="x-none"/>
    </w:rPr>
  </w:style>
  <w:style w:type="paragraph" w:styleId="ListParagraph">
    <w:name w:val="List Paragraph"/>
    <w:basedOn w:val="Normal"/>
    <w:link w:val="ListParagraphChar"/>
    <w:uiPriority w:val="34"/>
    <w:qFormat/>
    <w:rsid w:val="00B462D3"/>
    <w:pPr>
      <w:ind w:left="720"/>
      <w:contextualSpacing/>
    </w:pPr>
  </w:style>
  <w:style w:type="paragraph" w:styleId="Header">
    <w:name w:val="header"/>
    <w:basedOn w:val="Normal"/>
    <w:link w:val="HeaderChar"/>
    <w:uiPriority w:val="99"/>
    <w:unhideWhenUsed/>
    <w:rsid w:val="00B46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62D3"/>
  </w:style>
  <w:style w:type="paragraph" w:styleId="Footer">
    <w:name w:val="footer"/>
    <w:basedOn w:val="Normal"/>
    <w:link w:val="FooterChar"/>
    <w:uiPriority w:val="99"/>
    <w:unhideWhenUsed/>
    <w:rsid w:val="00B46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62D3"/>
  </w:style>
  <w:style w:type="paragraph" w:styleId="BalloonText">
    <w:name w:val="Balloon Text"/>
    <w:basedOn w:val="Normal"/>
    <w:link w:val="BalloonTextChar"/>
    <w:semiHidden/>
    <w:unhideWhenUsed/>
    <w:rsid w:val="00B46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462D3"/>
    <w:rPr>
      <w:rFonts w:ascii="Tahoma" w:hAnsi="Tahoma" w:cs="Tahoma"/>
      <w:sz w:val="16"/>
      <w:szCs w:val="16"/>
    </w:rPr>
  </w:style>
  <w:style w:type="paragraph" w:styleId="NoSpacing">
    <w:name w:val="No Spacing"/>
    <w:uiPriority w:val="1"/>
    <w:qFormat/>
    <w:rsid w:val="00B462D3"/>
    <w:pPr>
      <w:spacing w:after="0" w:line="240" w:lineRule="auto"/>
    </w:pPr>
  </w:style>
  <w:style w:type="paragraph" w:styleId="BodyText">
    <w:name w:val="Body Text"/>
    <w:basedOn w:val="Normal"/>
    <w:link w:val="BodyTextChar"/>
    <w:unhideWhenUsed/>
    <w:rsid w:val="00B462D3"/>
    <w:pPr>
      <w:spacing w:after="120"/>
    </w:pPr>
  </w:style>
  <w:style w:type="character" w:customStyle="1" w:styleId="BodyTextChar">
    <w:name w:val="Body Text Char"/>
    <w:basedOn w:val="DefaultParagraphFont"/>
    <w:link w:val="BodyText"/>
    <w:rsid w:val="00B462D3"/>
  </w:style>
  <w:style w:type="numbering" w:customStyle="1" w:styleId="NoList1">
    <w:name w:val="No List1"/>
    <w:next w:val="NoList"/>
    <w:uiPriority w:val="99"/>
    <w:semiHidden/>
    <w:rsid w:val="00B462D3"/>
  </w:style>
  <w:style w:type="character" w:styleId="PageNumber">
    <w:name w:val="page number"/>
    <w:rsid w:val="00B462D3"/>
    <w:rPr>
      <w:rFonts w:cs="Times New Roman"/>
    </w:rPr>
  </w:style>
  <w:style w:type="character" w:customStyle="1" w:styleId="DeltaViewInsertion">
    <w:name w:val="DeltaView Insertion"/>
    <w:rsid w:val="00B462D3"/>
    <w:rPr>
      <w:color w:val="0000FF"/>
      <w:spacing w:val="0"/>
      <w:u w:val="double"/>
    </w:rPr>
  </w:style>
  <w:style w:type="paragraph" w:customStyle="1" w:styleId="01-Bullet4-BB">
    <w:name w:val="01-Bullet4-BB"/>
    <w:basedOn w:val="Normal"/>
    <w:rsid w:val="00B462D3"/>
    <w:pPr>
      <w:numPr>
        <w:numId w:val="1"/>
      </w:numPr>
      <w:tabs>
        <w:tab w:val="num" w:pos="3240"/>
      </w:tabs>
      <w:spacing w:after="0" w:line="360" w:lineRule="auto"/>
      <w:ind w:left="3238" w:hanging="358"/>
      <w:jc w:val="both"/>
    </w:pPr>
    <w:rPr>
      <w:rFonts w:ascii="Arial" w:eastAsia="Times New Roman" w:hAnsi="Arial" w:cs="Arial"/>
    </w:rPr>
  </w:style>
  <w:style w:type="paragraph" w:customStyle="1" w:styleId="01-NormInd5-BB">
    <w:name w:val="01-NormInd5-BB"/>
    <w:basedOn w:val="Normal"/>
    <w:rsid w:val="00B462D3"/>
    <w:pPr>
      <w:numPr>
        <w:ilvl w:val="1"/>
        <w:numId w:val="1"/>
      </w:numPr>
      <w:spacing w:after="0" w:line="360" w:lineRule="auto"/>
      <w:ind w:left="2880"/>
      <w:jc w:val="both"/>
    </w:pPr>
    <w:rPr>
      <w:rFonts w:ascii="Arial" w:eastAsia="Times New Roman" w:hAnsi="Arial" w:cs="Arial"/>
    </w:rPr>
  </w:style>
  <w:style w:type="paragraph" w:customStyle="1" w:styleId="01-Bullet5-BB">
    <w:name w:val="01-Bullet5-BB"/>
    <w:basedOn w:val="01-NormInd5-BB"/>
    <w:rsid w:val="00B462D3"/>
    <w:pPr>
      <w:numPr>
        <w:ilvl w:val="2"/>
      </w:numPr>
      <w:tabs>
        <w:tab w:val="num" w:pos="3240"/>
      </w:tabs>
      <w:ind w:left="3238" w:hanging="358"/>
    </w:pPr>
  </w:style>
  <w:style w:type="paragraph" w:customStyle="1" w:styleId="01-Level1-BB">
    <w:name w:val="01-Level1-BB"/>
    <w:basedOn w:val="Normal"/>
    <w:next w:val="Normal"/>
    <w:rsid w:val="00B462D3"/>
    <w:pPr>
      <w:numPr>
        <w:ilvl w:val="3"/>
        <w:numId w:val="1"/>
      </w:numPr>
      <w:tabs>
        <w:tab w:val="num" w:pos="840"/>
      </w:tabs>
      <w:spacing w:after="0" w:line="360" w:lineRule="auto"/>
      <w:ind w:left="840" w:hanging="720"/>
      <w:jc w:val="both"/>
    </w:pPr>
    <w:rPr>
      <w:rFonts w:ascii="Arial" w:eastAsia="Times New Roman" w:hAnsi="Arial" w:cs="Arial"/>
      <w:b/>
      <w:bCs/>
    </w:rPr>
  </w:style>
  <w:style w:type="paragraph" w:customStyle="1" w:styleId="01-Level2-BB">
    <w:name w:val="01-Level2-BB"/>
    <w:basedOn w:val="Normal"/>
    <w:next w:val="Normal"/>
    <w:rsid w:val="00B462D3"/>
    <w:pPr>
      <w:numPr>
        <w:ilvl w:val="4"/>
        <w:numId w:val="1"/>
      </w:numPr>
      <w:tabs>
        <w:tab w:val="num" w:pos="2040"/>
      </w:tabs>
      <w:spacing w:after="0" w:line="360" w:lineRule="auto"/>
      <w:ind w:left="2040" w:hanging="720"/>
      <w:jc w:val="both"/>
    </w:pPr>
    <w:rPr>
      <w:rFonts w:ascii="Arial" w:eastAsia="Times New Roman" w:hAnsi="Arial" w:cs="Arial"/>
    </w:rPr>
  </w:style>
  <w:style w:type="paragraph" w:customStyle="1" w:styleId="01-NormInd1-BB">
    <w:name w:val="01-NormInd1-BB"/>
    <w:basedOn w:val="Normal"/>
    <w:rsid w:val="00B462D3"/>
    <w:pPr>
      <w:spacing w:after="0" w:line="360" w:lineRule="auto"/>
      <w:ind w:left="720"/>
      <w:jc w:val="both"/>
    </w:pPr>
    <w:rPr>
      <w:rFonts w:ascii="Arial" w:eastAsia="Times New Roman" w:hAnsi="Arial" w:cs="Arial"/>
    </w:rPr>
  </w:style>
  <w:style w:type="paragraph" w:customStyle="1" w:styleId="01-NormInd2-BB">
    <w:name w:val="01-NormInd2-BB"/>
    <w:basedOn w:val="Normal"/>
    <w:rsid w:val="00B462D3"/>
    <w:pPr>
      <w:spacing w:after="0" w:line="360" w:lineRule="auto"/>
      <w:ind w:left="1440"/>
      <w:jc w:val="both"/>
    </w:pPr>
    <w:rPr>
      <w:rFonts w:ascii="Arial" w:eastAsia="Times New Roman" w:hAnsi="Arial" w:cs="Arial"/>
    </w:rPr>
  </w:style>
  <w:style w:type="table" w:styleId="TableGrid">
    <w:name w:val="Table Grid"/>
    <w:basedOn w:val="TableNormal"/>
    <w:uiPriority w:val="59"/>
    <w:rsid w:val="00B462D3"/>
    <w:pPr>
      <w:spacing w:after="0" w:line="240" w:lineRule="auto"/>
    </w:pPr>
    <w:rPr>
      <w:rFonts w:ascii="Arial" w:eastAsia="Times New Roman" w:hAnsi="Arial" w:cs="Mang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CharCharChar">
    <w:name w:val="Char Char Char Char Char Char Char Char Char1 Char Char Char Char"/>
    <w:basedOn w:val="Normal"/>
    <w:rsid w:val="00B462D3"/>
    <w:pPr>
      <w:spacing w:after="120" w:line="240" w:lineRule="exact"/>
    </w:pPr>
    <w:rPr>
      <w:rFonts w:ascii="Verdana" w:eastAsia="Times New Roman" w:hAnsi="Verdana" w:cs="Verdana"/>
      <w:sz w:val="20"/>
      <w:szCs w:val="20"/>
      <w:lang w:val="en-US"/>
    </w:rPr>
  </w:style>
  <w:style w:type="paragraph" w:styleId="FootnoteText">
    <w:name w:val="footnote text"/>
    <w:basedOn w:val="Normal"/>
    <w:link w:val="FootnoteTextChar"/>
    <w:semiHidden/>
    <w:rsid w:val="00B462D3"/>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B462D3"/>
    <w:rPr>
      <w:rFonts w:ascii="Arial" w:eastAsia="Times New Roman" w:hAnsi="Arial" w:cs="Times New Roman"/>
      <w:sz w:val="20"/>
      <w:szCs w:val="20"/>
    </w:rPr>
  </w:style>
  <w:style w:type="character" w:styleId="FootnoteReference">
    <w:name w:val="footnote reference"/>
    <w:semiHidden/>
    <w:rsid w:val="00B462D3"/>
    <w:rPr>
      <w:vertAlign w:val="superscript"/>
    </w:rPr>
  </w:style>
  <w:style w:type="character" w:styleId="CommentReference">
    <w:name w:val="annotation reference"/>
    <w:semiHidden/>
    <w:rsid w:val="00B462D3"/>
    <w:rPr>
      <w:sz w:val="16"/>
      <w:szCs w:val="16"/>
    </w:rPr>
  </w:style>
  <w:style w:type="paragraph" w:styleId="CommentText">
    <w:name w:val="annotation text"/>
    <w:basedOn w:val="Normal"/>
    <w:link w:val="CommentTextChar"/>
    <w:semiHidden/>
    <w:rsid w:val="00B462D3"/>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semiHidden/>
    <w:rsid w:val="00B462D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semiHidden/>
    <w:rsid w:val="00B462D3"/>
    <w:rPr>
      <w:rFonts w:ascii="Arial" w:hAnsi="Arial" w:cs="Arial"/>
      <w:b/>
      <w:bCs/>
      <w:lang w:eastAsia="en-US"/>
    </w:rPr>
  </w:style>
  <w:style w:type="character" w:customStyle="1" w:styleId="CommentSubjectChar">
    <w:name w:val="Comment Subject Char"/>
    <w:basedOn w:val="CommentTextChar"/>
    <w:link w:val="CommentSubject"/>
    <w:semiHidden/>
    <w:rsid w:val="00B462D3"/>
    <w:rPr>
      <w:rFonts w:ascii="Arial" w:eastAsia="Times New Roman" w:hAnsi="Arial" w:cs="Arial"/>
      <w:b/>
      <w:bCs/>
      <w:sz w:val="20"/>
      <w:szCs w:val="20"/>
      <w:lang w:eastAsia="en-GB"/>
    </w:rPr>
  </w:style>
  <w:style w:type="character" w:styleId="Hyperlink">
    <w:name w:val="Hyperlink"/>
    <w:uiPriority w:val="99"/>
    <w:unhideWhenUsed/>
    <w:rsid w:val="00B462D3"/>
    <w:rPr>
      <w:color w:val="0000FF"/>
      <w:u w:val="single"/>
    </w:rPr>
  </w:style>
  <w:style w:type="character" w:styleId="FollowedHyperlink">
    <w:name w:val="FollowedHyperlink"/>
    <w:uiPriority w:val="99"/>
    <w:unhideWhenUsed/>
    <w:rsid w:val="00B462D3"/>
    <w:rPr>
      <w:color w:val="800080"/>
      <w:u w:val="single"/>
    </w:rPr>
  </w:style>
  <w:style w:type="paragraph" w:customStyle="1" w:styleId="xl65">
    <w:name w:val="xl65"/>
    <w:basedOn w:val="Normal"/>
    <w:rsid w:val="00B462D3"/>
    <w:pPr>
      <w:spacing w:before="100" w:beforeAutospacing="1" w:after="100" w:afterAutospacing="1" w:line="240" w:lineRule="auto"/>
    </w:pPr>
    <w:rPr>
      <w:rFonts w:ascii="Arial" w:eastAsia="Times New Roman" w:hAnsi="Arial" w:cs="Arial"/>
      <w:sz w:val="24"/>
      <w:szCs w:val="24"/>
      <w:lang w:eastAsia="en-GB"/>
    </w:rPr>
  </w:style>
  <w:style w:type="paragraph" w:customStyle="1" w:styleId="xl66">
    <w:name w:val="xl66"/>
    <w:basedOn w:val="Normal"/>
    <w:rsid w:val="00B462D3"/>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67">
    <w:name w:val="xl67"/>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B462D3"/>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70">
    <w:name w:val="xl70"/>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71">
    <w:name w:val="xl71"/>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72">
    <w:name w:val="xl72"/>
    <w:basedOn w:val="Normal"/>
    <w:rsid w:val="00B462D3"/>
    <w:pPr>
      <w:shd w:val="clear" w:color="000000" w:fill="FFFFFF"/>
      <w:spacing w:before="100" w:beforeAutospacing="1" w:after="100" w:afterAutospacing="1" w:line="240" w:lineRule="auto"/>
    </w:pPr>
    <w:rPr>
      <w:rFonts w:ascii="Arial" w:eastAsia="Times New Roman" w:hAnsi="Arial" w:cs="Arial"/>
      <w:sz w:val="24"/>
      <w:szCs w:val="24"/>
      <w:lang w:eastAsia="en-GB"/>
    </w:rPr>
  </w:style>
  <w:style w:type="paragraph" w:customStyle="1" w:styleId="xl73">
    <w:name w:val="xl73"/>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74">
    <w:name w:val="xl74"/>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75">
    <w:name w:val="xl75"/>
    <w:basedOn w:val="Normal"/>
    <w:rsid w:val="00B462D3"/>
    <w:pPr>
      <w:pBdr>
        <w:top w:val="single" w:sz="4" w:space="0" w:color="auto"/>
        <w:left w:val="single" w:sz="4" w:space="0" w:color="auto"/>
        <w:bottom w:val="single" w:sz="4" w:space="0" w:color="auto"/>
      </w:pBdr>
      <w:shd w:val="clear" w:color="000000" w:fill="C0C0C0"/>
      <w:spacing w:before="100" w:beforeAutospacing="1" w:after="100" w:afterAutospacing="1" w:line="240" w:lineRule="auto"/>
    </w:pPr>
    <w:rPr>
      <w:rFonts w:ascii="Arial" w:eastAsia="Times New Roman" w:hAnsi="Arial" w:cs="Arial"/>
      <w:b/>
      <w:bCs/>
      <w:sz w:val="24"/>
      <w:szCs w:val="24"/>
      <w:lang w:eastAsia="en-GB"/>
    </w:rPr>
  </w:style>
  <w:style w:type="paragraph" w:customStyle="1" w:styleId="xl76">
    <w:name w:val="xl76"/>
    <w:basedOn w:val="Normal"/>
    <w:rsid w:val="00B462D3"/>
    <w:pPr>
      <w:pBdr>
        <w:top w:val="single" w:sz="4" w:space="0" w:color="auto"/>
        <w:bottom w:val="single" w:sz="4" w:space="0" w:color="auto"/>
      </w:pBdr>
      <w:shd w:val="clear" w:color="000000" w:fill="C0C0C0"/>
      <w:spacing w:before="100" w:beforeAutospacing="1" w:after="100" w:afterAutospacing="1" w:line="240" w:lineRule="auto"/>
    </w:pPr>
    <w:rPr>
      <w:rFonts w:ascii="Arial" w:eastAsia="Times New Roman" w:hAnsi="Arial" w:cs="Arial"/>
      <w:b/>
      <w:bCs/>
      <w:sz w:val="24"/>
      <w:szCs w:val="24"/>
      <w:lang w:eastAsia="en-GB"/>
    </w:rPr>
  </w:style>
  <w:style w:type="paragraph" w:customStyle="1" w:styleId="xl77">
    <w:name w:val="xl77"/>
    <w:basedOn w:val="Normal"/>
    <w:rsid w:val="00B462D3"/>
    <w:pPr>
      <w:pBdr>
        <w:top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Arial" w:eastAsia="Times New Roman" w:hAnsi="Arial" w:cs="Arial"/>
      <w:b/>
      <w:bCs/>
      <w:sz w:val="24"/>
      <w:szCs w:val="24"/>
      <w:lang w:eastAsia="en-GB"/>
    </w:rPr>
  </w:style>
  <w:style w:type="paragraph" w:customStyle="1" w:styleId="xl78">
    <w:name w:val="xl78"/>
    <w:basedOn w:val="Normal"/>
    <w:rsid w:val="00B462D3"/>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79">
    <w:name w:val="xl79"/>
    <w:basedOn w:val="Normal"/>
    <w:rsid w:val="00B462D3"/>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80">
    <w:name w:val="xl80"/>
    <w:basedOn w:val="Normal"/>
    <w:rsid w:val="00B462D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Arial" w:eastAsia="Times New Roman" w:hAnsi="Arial" w:cs="Arial"/>
      <w:b/>
      <w:bCs/>
      <w:sz w:val="24"/>
      <w:szCs w:val="24"/>
      <w:lang w:eastAsia="en-GB"/>
    </w:rPr>
  </w:style>
  <w:style w:type="paragraph" w:customStyle="1" w:styleId="xl81">
    <w:name w:val="xl81"/>
    <w:basedOn w:val="Normal"/>
    <w:rsid w:val="00B462D3"/>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82">
    <w:name w:val="xl82"/>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83">
    <w:name w:val="xl83"/>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4">
    <w:name w:val="xl84"/>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85">
    <w:name w:val="xl85"/>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lang w:eastAsia="en-GB"/>
    </w:rPr>
  </w:style>
  <w:style w:type="paragraph" w:customStyle="1" w:styleId="xl86">
    <w:name w:val="xl86"/>
    <w:basedOn w:val="Normal"/>
    <w:rsid w:val="00B462D3"/>
    <w:pP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87">
    <w:name w:val="xl87"/>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32"/>
      <w:szCs w:val="32"/>
      <w:lang w:eastAsia="en-GB"/>
    </w:rPr>
  </w:style>
  <w:style w:type="paragraph" w:customStyle="1" w:styleId="xl88">
    <w:name w:val="xl88"/>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Default">
    <w:name w:val="Default"/>
    <w:rsid w:val="00B462D3"/>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opaneltitle">
    <w:name w:val="opaneltitle"/>
    <w:basedOn w:val="DefaultParagraphFont"/>
    <w:rsid w:val="00B462D3"/>
  </w:style>
  <w:style w:type="paragraph" w:customStyle="1" w:styleId="TSub-Total">
    <w:name w:val="T Sub-Total"/>
    <w:basedOn w:val="Normal"/>
    <w:uiPriority w:val="99"/>
    <w:rsid w:val="00B462D3"/>
    <w:pPr>
      <w:overflowPunct w:val="0"/>
      <w:autoSpaceDE w:val="0"/>
      <w:autoSpaceDN w:val="0"/>
      <w:adjustRightInd w:val="0"/>
      <w:spacing w:after="0" w:line="240" w:lineRule="auto"/>
      <w:textAlignment w:val="baseline"/>
    </w:pPr>
    <w:rPr>
      <w:rFonts w:ascii="Arial" w:eastAsia="Times New Roman" w:hAnsi="Arial" w:cs="Arial"/>
      <w:b/>
      <w:bCs/>
      <w:lang w:eastAsia="en-GB"/>
    </w:rPr>
  </w:style>
  <w:style w:type="paragraph" w:styleId="NormalWeb">
    <w:name w:val="Normal (Web)"/>
    <w:basedOn w:val="Normal"/>
    <w:uiPriority w:val="99"/>
    <w:semiHidden/>
    <w:unhideWhenUsed/>
    <w:rsid w:val="00B462D3"/>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3Char">
    <w:name w:val="Heading 3 Char"/>
    <w:basedOn w:val="DefaultParagraphFont"/>
    <w:link w:val="Heading3"/>
    <w:uiPriority w:val="9"/>
    <w:semiHidden/>
    <w:rsid w:val="00E628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6284D"/>
    <w:rPr>
      <w:rFonts w:asciiTheme="majorHAnsi" w:eastAsiaTheme="majorEastAsia" w:hAnsiTheme="majorHAnsi" w:cstheme="majorBidi"/>
      <w:b/>
      <w:bCs/>
      <w:i/>
      <w:iCs/>
      <w:color w:val="4F81BD" w:themeColor="accent1"/>
    </w:rPr>
  </w:style>
  <w:style w:type="paragraph" w:styleId="Revision">
    <w:name w:val="Revision"/>
    <w:hidden/>
    <w:uiPriority w:val="99"/>
    <w:semiHidden/>
    <w:rsid w:val="00841BD6"/>
    <w:pPr>
      <w:spacing w:after="0" w:line="240" w:lineRule="auto"/>
    </w:pPr>
  </w:style>
  <w:style w:type="character" w:customStyle="1" w:styleId="ListParagraphChar">
    <w:name w:val="List Paragraph Char"/>
    <w:link w:val="ListParagraph"/>
    <w:locked/>
    <w:rsid w:val="00BF0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6530">
      <w:bodyDiv w:val="1"/>
      <w:marLeft w:val="0"/>
      <w:marRight w:val="0"/>
      <w:marTop w:val="0"/>
      <w:marBottom w:val="0"/>
      <w:divBdr>
        <w:top w:val="none" w:sz="0" w:space="0" w:color="auto"/>
        <w:left w:val="none" w:sz="0" w:space="0" w:color="auto"/>
        <w:bottom w:val="none" w:sz="0" w:space="0" w:color="auto"/>
        <w:right w:val="none" w:sz="0" w:space="0" w:color="auto"/>
      </w:divBdr>
    </w:div>
    <w:div w:id="363211548">
      <w:bodyDiv w:val="1"/>
      <w:marLeft w:val="0"/>
      <w:marRight w:val="0"/>
      <w:marTop w:val="0"/>
      <w:marBottom w:val="0"/>
      <w:divBdr>
        <w:top w:val="none" w:sz="0" w:space="0" w:color="auto"/>
        <w:left w:val="none" w:sz="0" w:space="0" w:color="auto"/>
        <w:bottom w:val="none" w:sz="0" w:space="0" w:color="auto"/>
        <w:right w:val="none" w:sz="0" w:space="0" w:color="auto"/>
      </w:divBdr>
    </w:div>
    <w:div w:id="499391535">
      <w:bodyDiv w:val="1"/>
      <w:marLeft w:val="0"/>
      <w:marRight w:val="0"/>
      <w:marTop w:val="0"/>
      <w:marBottom w:val="0"/>
      <w:divBdr>
        <w:top w:val="none" w:sz="0" w:space="0" w:color="auto"/>
        <w:left w:val="none" w:sz="0" w:space="0" w:color="auto"/>
        <w:bottom w:val="none" w:sz="0" w:space="0" w:color="auto"/>
        <w:right w:val="none" w:sz="0" w:space="0" w:color="auto"/>
      </w:divBdr>
    </w:div>
    <w:div w:id="203438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psgb.org.uk/pdfs/safsechandmeds.pdf" TargetMode="External"/><Relationship Id="rId18" Type="http://schemas.openxmlformats.org/officeDocument/2006/relationships/hyperlink" Target="http://www.nice.org.uk/nicemedia/live/10982/30052/30052.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footnotes" Target="footnotes.xml"/><Relationship Id="rId12" Type="http://schemas.openxmlformats.org/officeDocument/2006/relationships/hyperlink" Target="http://www.npsa.nhs.uk/health/alerts" TargetMode="External"/><Relationship Id="rId17" Type="http://schemas.openxmlformats.org/officeDocument/2006/relationships/hyperlink" Target="http://www.bcshguidelines.com/documents/warfarin_4th_ed.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cshguidelines.com/documents/safety_indicators_oral_anti_coag_bjh_2007.pdf" TargetMode="External"/><Relationship Id="rId20" Type="http://schemas.openxmlformats.org/officeDocument/2006/relationships/hyperlink" Target="http://www.nrls.npsa.nhs.uk/resources/?entryid45=5981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rls.npsa.nhs.uk/resources/?entryid45=61790&amp;q=0%C2%ACanticoagulant%C2%AC"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npsa.nhs.uk/patientsafety/improvingpatientsafety/riskassessment-guide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yperlink" Target="http://www.nice.org.uk/nicemedia/live/13767/59720/59720.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hs.uk/NHSEngland/Healthcosts/Pages/Travelcosts.aspx" TargetMode="External"/><Relationship Id="rId22" Type="http://schemas.openxmlformats.org/officeDocument/2006/relationships/hyperlink" Target="file:///C:\Users\NCLINCH\AppData\Local\Microsoft\Windows\Temporary%20Internet%20Files\Content.Outlook\SJKM6AS4\Public%20Health%20General%20Practice%20Profiles%202015v6.xlsm" TargetMode="Externa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NCLINCH\AppData\Local\Microsoft\Windows\Temporary%20Internet%20Files\Content.Outlook\SJKM6AS4\Public%20Health%20General%20Practice%20Profiles%202015v6.xlsm"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4538361021562753E-2"/>
          <c:y val="4.7619289823280522E-2"/>
          <c:w val="0.63507804748372221"/>
          <c:h val="0.84325803024621926"/>
        </c:manualLayout>
      </c:layout>
      <c:barChart>
        <c:barDir val="col"/>
        <c:grouping val="percentStacked"/>
        <c:varyColors val="0"/>
        <c:ser>
          <c:idx val="0"/>
          <c:order val="0"/>
          <c:tx>
            <c:strRef>
              <c:f>ethnicity!$B$143</c:f>
              <c:strCache>
                <c:ptCount val="1"/>
                <c:pt idx="0">
                  <c:v> White British</c:v>
                </c:pt>
              </c:strCache>
            </c:strRef>
          </c:tx>
          <c:invertIfNegative val="0"/>
          <c:cat>
            <c:strRef>
              <c:f>NetworkComparison!$E$178:$M$178</c:f>
              <c:strCache>
                <c:ptCount val="9"/>
                <c:pt idx="0">
                  <c:v>MDY</c:v>
                </c:pt>
                <c:pt idx="1">
                  <c:v>TNH</c:v>
                </c:pt>
                <c:pt idx="2">
                  <c:v>WSS</c:v>
                </c:pt>
                <c:pt idx="3">
                  <c:v>NAS</c:v>
                </c:pt>
                <c:pt idx="4">
                  <c:v>PRY</c:v>
                </c:pt>
                <c:pt idx="5">
                  <c:v>ECR</c:v>
                </c:pt>
                <c:pt idx="6">
                  <c:v>Cro</c:v>
                </c:pt>
                <c:pt idx="7">
                  <c:v>N Ad</c:v>
                </c:pt>
                <c:pt idx="8">
                  <c:v>Sels</c:v>
                </c:pt>
              </c:strCache>
            </c:strRef>
          </c:cat>
          <c:val>
            <c:numRef>
              <c:f>(ethnicity!$B$136:$B$141,ethnicity!$B$146,ethnicity!$B$148:$B$149)</c:f>
              <c:numCache>
                <c:formatCode>General</c:formatCode>
                <c:ptCount val="9"/>
                <c:pt idx="0">
                  <c:v>23.091106985545764</c:v>
                </c:pt>
                <c:pt idx="1">
                  <c:v>31.87705906744376</c:v>
                </c:pt>
                <c:pt idx="2">
                  <c:v>48.830281813527314</c:v>
                </c:pt>
                <c:pt idx="3">
                  <c:v>70.92473596956053</c:v>
                </c:pt>
                <c:pt idx="4">
                  <c:v>68.791522502221909</c:v>
                </c:pt>
                <c:pt idx="5">
                  <c:v>42.600080892801159</c:v>
                </c:pt>
                <c:pt idx="6" formatCode="0.0%">
                  <c:v>0.46526396039071222</c:v>
                </c:pt>
                <c:pt idx="7">
                  <c:v>67.463842524787751</c:v>
                </c:pt>
                <c:pt idx="8">
                  <c:v>73.457861957659958</c:v>
                </c:pt>
              </c:numCache>
            </c:numRef>
          </c:val>
        </c:ser>
        <c:ser>
          <c:idx val="1"/>
          <c:order val="1"/>
          <c:tx>
            <c:strRef>
              <c:f>ethnicity!$C$143</c:f>
              <c:strCache>
                <c:ptCount val="1"/>
                <c:pt idx="0">
                  <c:v> White Irish</c:v>
                </c:pt>
              </c:strCache>
            </c:strRef>
          </c:tx>
          <c:invertIfNegative val="0"/>
          <c:cat>
            <c:strRef>
              <c:f>NetworkComparison!$E$178:$M$178</c:f>
              <c:strCache>
                <c:ptCount val="9"/>
                <c:pt idx="0">
                  <c:v>MDY</c:v>
                </c:pt>
                <c:pt idx="1">
                  <c:v>TNH</c:v>
                </c:pt>
                <c:pt idx="2">
                  <c:v>WSS</c:v>
                </c:pt>
                <c:pt idx="3">
                  <c:v>NAS</c:v>
                </c:pt>
                <c:pt idx="4">
                  <c:v>PRY</c:v>
                </c:pt>
                <c:pt idx="5">
                  <c:v>ECR</c:v>
                </c:pt>
                <c:pt idx="6">
                  <c:v>Cro</c:v>
                </c:pt>
                <c:pt idx="7">
                  <c:v>N Ad</c:v>
                </c:pt>
                <c:pt idx="8">
                  <c:v>Sels</c:v>
                </c:pt>
              </c:strCache>
            </c:strRef>
          </c:cat>
          <c:val>
            <c:numRef>
              <c:f>(ethnicity!$C$136:$C$141,ethnicity!$C$146,ethnicity!$C$148:$C$149)</c:f>
              <c:numCache>
                <c:formatCode>General</c:formatCode>
                <c:ptCount val="9"/>
                <c:pt idx="0">
                  <c:v>1.1546543247840744</c:v>
                </c:pt>
                <c:pt idx="1">
                  <c:v>1.5881095162269785</c:v>
                </c:pt>
                <c:pt idx="2">
                  <c:v>1.7001880290018323</c:v>
                </c:pt>
                <c:pt idx="3">
                  <c:v>1.1765598250293192</c:v>
                </c:pt>
                <c:pt idx="4">
                  <c:v>1.7706281008691118</c:v>
                </c:pt>
                <c:pt idx="5">
                  <c:v>1.4202777071500443</c:v>
                </c:pt>
                <c:pt idx="6" formatCode="0.0%">
                  <c:v>1.4570413862733618E-2</c:v>
                </c:pt>
                <c:pt idx="7">
                  <c:v>1.0032936205723453</c:v>
                </c:pt>
                <c:pt idx="8">
                  <c:v>1.3033782701427534</c:v>
                </c:pt>
              </c:numCache>
            </c:numRef>
          </c:val>
        </c:ser>
        <c:ser>
          <c:idx val="2"/>
          <c:order val="2"/>
          <c:tx>
            <c:strRef>
              <c:f>ethnicity!$D$143</c:f>
              <c:strCache>
                <c:ptCount val="1"/>
                <c:pt idx="0">
                  <c:v> Other White</c:v>
                </c:pt>
              </c:strCache>
            </c:strRef>
          </c:tx>
          <c:invertIfNegative val="0"/>
          <c:cat>
            <c:strRef>
              <c:f>NetworkComparison!$E$178:$M$178</c:f>
              <c:strCache>
                <c:ptCount val="9"/>
                <c:pt idx="0">
                  <c:v>MDY</c:v>
                </c:pt>
                <c:pt idx="1">
                  <c:v>TNH</c:v>
                </c:pt>
                <c:pt idx="2">
                  <c:v>WSS</c:v>
                </c:pt>
                <c:pt idx="3">
                  <c:v>NAS</c:v>
                </c:pt>
                <c:pt idx="4">
                  <c:v>PRY</c:v>
                </c:pt>
                <c:pt idx="5">
                  <c:v>ECR</c:v>
                </c:pt>
                <c:pt idx="6">
                  <c:v>Cro</c:v>
                </c:pt>
                <c:pt idx="7">
                  <c:v>N Ad</c:v>
                </c:pt>
                <c:pt idx="8">
                  <c:v>Sels</c:v>
                </c:pt>
              </c:strCache>
            </c:strRef>
          </c:cat>
          <c:val>
            <c:numRef>
              <c:f>(ethnicity!$D$136:$D$141,ethnicity!$D$146,ethnicity!$D$148:$D$149)</c:f>
              <c:numCache>
                <c:formatCode>General</c:formatCode>
                <c:ptCount val="9"/>
                <c:pt idx="0">
                  <c:v>7.4510715831563381</c:v>
                </c:pt>
                <c:pt idx="1">
                  <c:v>7.8458379880246332</c:v>
                </c:pt>
                <c:pt idx="2">
                  <c:v>5.6061310399217561</c:v>
                </c:pt>
                <c:pt idx="3">
                  <c:v>3.4868991949483821</c:v>
                </c:pt>
                <c:pt idx="4">
                  <c:v>4.6255200348988357</c:v>
                </c:pt>
                <c:pt idx="5">
                  <c:v>7.9185048611735729</c:v>
                </c:pt>
                <c:pt idx="6" formatCode="0.0%">
                  <c:v>6.3276703686194771E-2</c:v>
                </c:pt>
                <c:pt idx="7">
                  <c:v>3.0578856406801336</c:v>
                </c:pt>
                <c:pt idx="8">
                  <c:v>3.8009063728363315</c:v>
                </c:pt>
              </c:numCache>
            </c:numRef>
          </c:val>
        </c:ser>
        <c:ser>
          <c:idx val="3"/>
          <c:order val="3"/>
          <c:tx>
            <c:strRef>
              <c:f>ethnicity!$E$143</c:f>
              <c:strCache>
                <c:ptCount val="1"/>
                <c:pt idx="0">
                  <c:v> Mixed</c:v>
                </c:pt>
              </c:strCache>
            </c:strRef>
          </c:tx>
          <c:invertIfNegative val="0"/>
          <c:cat>
            <c:strRef>
              <c:f>NetworkComparison!$E$178:$M$178</c:f>
              <c:strCache>
                <c:ptCount val="9"/>
                <c:pt idx="0">
                  <c:v>MDY</c:v>
                </c:pt>
                <c:pt idx="1">
                  <c:v>TNH</c:v>
                </c:pt>
                <c:pt idx="2">
                  <c:v>WSS</c:v>
                </c:pt>
                <c:pt idx="3">
                  <c:v>NAS</c:v>
                </c:pt>
                <c:pt idx="4">
                  <c:v>PRY</c:v>
                </c:pt>
                <c:pt idx="5">
                  <c:v>ECR</c:v>
                </c:pt>
                <c:pt idx="6">
                  <c:v>Cro</c:v>
                </c:pt>
                <c:pt idx="7">
                  <c:v>N Ad</c:v>
                </c:pt>
                <c:pt idx="8">
                  <c:v>Sels</c:v>
                </c:pt>
              </c:strCache>
            </c:strRef>
          </c:cat>
          <c:val>
            <c:numRef>
              <c:f>(ethnicity!$E$136:$E$141,ethnicity!$E$146,ethnicity!$E$148:$E$149)</c:f>
              <c:numCache>
                <c:formatCode>General</c:formatCode>
                <c:ptCount val="9"/>
                <c:pt idx="0">
                  <c:v>6.7115454104076466</c:v>
                </c:pt>
                <c:pt idx="1">
                  <c:v>8.1062327205206515</c:v>
                </c:pt>
                <c:pt idx="2">
                  <c:v>7.3973121241241504</c:v>
                </c:pt>
                <c:pt idx="3">
                  <c:v>4.4447643667152237</c:v>
                </c:pt>
                <c:pt idx="4">
                  <c:v>5.074352220101038</c:v>
                </c:pt>
                <c:pt idx="5">
                  <c:v>7.0564071921196918</c:v>
                </c:pt>
                <c:pt idx="6" formatCode="0.0%">
                  <c:v>6.4951776221459617E-2</c:v>
                </c:pt>
                <c:pt idx="7">
                  <c:v>5.4647347766536116</c:v>
                </c:pt>
                <c:pt idx="8">
                  <c:v>3.6982191194438854</c:v>
                </c:pt>
              </c:numCache>
            </c:numRef>
          </c:val>
        </c:ser>
        <c:ser>
          <c:idx val="4"/>
          <c:order val="4"/>
          <c:tx>
            <c:strRef>
              <c:f>ethnicity!$F$143</c:f>
              <c:strCache>
                <c:ptCount val="1"/>
                <c:pt idx="0">
                  <c:v> Indian</c:v>
                </c:pt>
              </c:strCache>
            </c:strRef>
          </c:tx>
          <c:invertIfNegative val="0"/>
          <c:cat>
            <c:strRef>
              <c:f>NetworkComparison!$E$178:$M$178</c:f>
              <c:strCache>
                <c:ptCount val="9"/>
                <c:pt idx="0">
                  <c:v>MDY</c:v>
                </c:pt>
                <c:pt idx="1">
                  <c:v>TNH</c:v>
                </c:pt>
                <c:pt idx="2">
                  <c:v>WSS</c:v>
                </c:pt>
                <c:pt idx="3">
                  <c:v>NAS</c:v>
                </c:pt>
                <c:pt idx="4">
                  <c:v>PRY</c:v>
                </c:pt>
                <c:pt idx="5">
                  <c:v>ECR</c:v>
                </c:pt>
                <c:pt idx="6">
                  <c:v>Cro</c:v>
                </c:pt>
                <c:pt idx="7">
                  <c:v>N Ad</c:v>
                </c:pt>
                <c:pt idx="8">
                  <c:v>Sels</c:v>
                </c:pt>
              </c:strCache>
            </c:strRef>
          </c:cat>
          <c:val>
            <c:numRef>
              <c:f>(ethnicity!$F$136:$F$141,ethnicity!$F$146,ethnicity!$F$148:$F$149)</c:f>
              <c:numCache>
                <c:formatCode>General</c:formatCode>
                <c:ptCount val="9"/>
                <c:pt idx="0">
                  <c:v>12.126083648041449</c:v>
                </c:pt>
                <c:pt idx="1">
                  <c:v>5.1789247591553957</c:v>
                </c:pt>
                <c:pt idx="2">
                  <c:v>4.4450658680521329</c:v>
                </c:pt>
                <c:pt idx="3">
                  <c:v>3.1695774701983872</c:v>
                </c:pt>
                <c:pt idx="4">
                  <c:v>5.2224888867795922</c:v>
                </c:pt>
                <c:pt idx="5">
                  <c:v>8.7229515375733158</c:v>
                </c:pt>
                <c:pt idx="6" formatCode="0.0%">
                  <c:v>6.9200500548206687E-2</c:v>
                </c:pt>
                <c:pt idx="7">
                  <c:v>1.2914651210344519</c:v>
                </c:pt>
                <c:pt idx="8">
                  <c:v>4.5442211210812316</c:v>
                </c:pt>
              </c:numCache>
            </c:numRef>
          </c:val>
        </c:ser>
        <c:ser>
          <c:idx val="5"/>
          <c:order val="5"/>
          <c:tx>
            <c:strRef>
              <c:f>ethnicity!$G$143</c:f>
              <c:strCache>
                <c:ptCount val="1"/>
                <c:pt idx="0">
                  <c:v> Pakistani</c:v>
                </c:pt>
              </c:strCache>
            </c:strRef>
          </c:tx>
          <c:invertIfNegative val="0"/>
          <c:cat>
            <c:strRef>
              <c:f>NetworkComparison!$E$178:$M$178</c:f>
              <c:strCache>
                <c:ptCount val="9"/>
                <c:pt idx="0">
                  <c:v>MDY</c:v>
                </c:pt>
                <c:pt idx="1">
                  <c:v>TNH</c:v>
                </c:pt>
                <c:pt idx="2">
                  <c:v>WSS</c:v>
                </c:pt>
                <c:pt idx="3">
                  <c:v>NAS</c:v>
                </c:pt>
                <c:pt idx="4">
                  <c:v>PRY</c:v>
                </c:pt>
                <c:pt idx="5">
                  <c:v>ECR</c:v>
                </c:pt>
                <c:pt idx="6">
                  <c:v>Cro</c:v>
                </c:pt>
                <c:pt idx="7">
                  <c:v>N Ad</c:v>
                </c:pt>
                <c:pt idx="8">
                  <c:v>Sels</c:v>
                </c:pt>
              </c:strCache>
            </c:strRef>
          </c:cat>
          <c:val>
            <c:numRef>
              <c:f>(ethnicity!$G$136:$G$141,ethnicity!$G$146,ethnicity!$G$148:$G$149)</c:f>
              <c:numCache>
                <c:formatCode>General</c:formatCode>
                <c:ptCount val="9"/>
                <c:pt idx="0">
                  <c:v>7.0251053471827714</c:v>
                </c:pt>
                <c:pt idx="1">
                  <c:v>3.5127157058642715</c:v>
                </c:pt>
                <c:pt idx="2">
                  <c:v>1.799542172618452</c:v>
                </c:pt>
                <c:pt idx="3">
                  <c:v>1.1273774386387583</c:v>
                </c:pt>
                <c:pt idx="4">
                  <c:v>1.6682421995149295</c:v>
                </c:pt>
                <c:pt idx="5">
                  <c:v>2.6918896087311834</c:v>
                </c:pt>
                <c:pt idx="6" formatCode="0.0%">
                  <c:v>3.1216124818809067E-2</c:v>
                </c:pt>
                <c:pt idx="7">
                  <c:v>0.83665556089596593</c:v>
                </c:pt>
                <c:pt idx="8">
                  <c:v>1.3401650195253512</c:v>
                </c:pt>
              </c:numCache>
            </c:numRef>
          </c:val>
        </c:ser>
        <c:ser>
          <c:idx val="6"/>
          <c:order val="6"/>
          <c:tx>
            <c:strRef>
              <c:f>ethnicity!$H$143</c:f>
              <c:strCache>
                <c:ptCount val="1"/>
                <c:pt idx="0">
                  <c:v> Bangladeshi or Other Asian</c:v>
                </c:pt>
              </c:strCache>
            </c:strRef>
          </c:tx>
          <c:invertIfNegative val="0"/>
          <c:cat>
            <c:strRef>
              <c:f>NetworkComparison!$E$178:$M$178</c:f>
              <c:strCache>
                <c:ptCount val="9"/>
                <c:pt idx="0">
                  <c:v>MDY</c:v>
                </c:pt>
                <c:pt idx="1">
                  <c:v>TNH</c:v>
                </c:pt>
                <c:pt idx="2">
                  <c:v>WSS</c:v>
                </c:pt>
                <c:pt idx="3">
                  <c:v>NAS</c:v>
                </c:pt>
                <c:pt idx="4">
                  <c:v>PRY</c:v>
                </c:pt>
                <c:pt idx="5">
                  <c:v>ECR</c:v>
                </c:pt>
                <c:pt idx="6">
                  <c:v>Cro</c:v>
                </c:pt>
                <c:pt idx="7">
                  <c:v>N Ad</c:v>
                </c:pt>
                <c:pt idx="8">
                  <c:v>Sels</c:v>
                </c:pt>
              </c:strCache>
            </c:strRef>
          </c:cat>
          <c:val>
            <c:numRef>
              <c:f>(ethnicity!$H$136:$H$141,ethnicity!$H$146,ethnicity!$H$148:$H$149)</c:f>
              <c:numCache>
                <c:formatCode>General</c:formatCode>
                <c:ptCount val="9"/>
                <c:pt idx="0">
                  <c:v>9.843952207769096</c:v>
                </c:pt>
                <c:pt idx="1">
                  <c:v>5.3576727388188115</c:v>
                </c:pt>
                <c:pt idx="2">
                  <c:v>4.3085184384192079</c:v>
                </c:pt>
                <c:pt idx="3">
                  <c:v>2.7482732687147946</c:v>
                </c:pt>
                <c:pt idx="4">
                  <c:v>3.7971488239198976</c:v>
                </c:pt>
                <c:pt idx="5">
                  <c:v>6.5275898459072099</c:v>
                </c:pt>
                <c:pt idx="6" formatCode="0.0%">
                  <c:v>5.7063614947616047E-2</c:v>
                </c:pt>
                <c:pt idx="7">
                  <c:v>1.9991198902024818</c:v>
                </c:pt>
                <c:pt idx="8">
                  <c:v>3.2965998561885947</c:v>
                </c:pt>
              </c:numCache>
            </c:numRef>
          </c:val>
        </c:ser>
        <c:ser>
          <c:idx val="7"/>
          <c:order val="7"/>
          <c:tx>
            <c:strRef>
              <c:f>ethnicity!$I$143</c:f>
              <c:strCache>
                <c:ptCount val="1"/>
                <c:pt idx="0">
                  <c:v> Black Caribbean</c:v>
                </c:pt>
              </c:strCache>
            </c:strRef>
          </c:tx>
          <c:invertIfNegative val="0"/>
          <c:cat>
            <c:strRef>
              <c:f>NetworkComparison!$E$178:$M$178</c:f>
              <c:strCache>
                <c:ptCount val="9"/>
                <c:pt idx="0">
                  <c:v>MDY</c:v>
                </c:pt>
                <c:pt idx="1">
                  <c:v>TNH</c:v>
                </c:pt>
                <c:pt idx="2">
                  <c:v>WSS</c:v>
                </c:pt>
                <c:pt idx="3">
                  <c:v>NAS</c:v>
                </c:pt>
                <c:pt idx="4">
                  <c:v>PRY</c:v>
                </c:pt>
                <c:pt idx="5">
                  <c:v>ECR</c:v>
                </c:pt>
                <c:pt idx="6">
                  <c:v>Cro</c:v>
                </c:pt>
                <c:pt idx="7">
                  <c:v>N Ad</c:v>
                </c:pt>
                <c:pt idx="8">
                  <c:v>Sels</c:v>
                </c:pt>
              </c:strCache>
            </c:strRef>
          </c:cat>
          <c:val>
            <c:numRef>
              <c:f>(ethnicity!$I$136:$I$141,ethnicity!$I$146,ethnicity!$I$148:$I$149)</c:f>
              <c:numCache>
                <c:formatCode>General</c:formatCode>
                <c:ptCount val="9"/>
                <c:pt idx="0">
                  <c:v>13.741976590146937</c:v>
                </c:pt>
                <c:pt idx="1">
                  <c:v>15.698144285731292</c:v>
                </c:pt>
                <c:pt idx="2">
                  <c:v>10.41052360150246</c:v>
                </c:pt>
                <c:pt idx="3">
                  <c:v>3.373052633353725</c:v>
                </c:pt>
                <c:pt idx="4">
                  <c:v>2.9188932138958386</c:v>
                </c:pt>
                <c:pt idx="5">
                  <c:v>7.4943635349587643</c:v>
                </c:pt>
                <c:pt idx="6" formatCode="0.0%">
                  <c:v>8.9045089314280818E-2</c:v>
                </c:pt>
                <c:pt idx="7">
                  <c:v>4.6696749127155259</c:v>
                </c:pt>
                <c:pt idx="8">
                  <c:v>2.4240180430051192</c:v>
                </c:pt>
              </c:numCache>
            </c:numRef>
          </c:val>
        </c:ser>
        <c:ser>
          <c:idx val="8"/>
          <c:order val="8"/>
          <c:tx>
            <c:strRef>
              <c:f>ethnicity!$J$143</c:f>
              <c:strCache>
                <c:ptCount val="1"/>
                <c:pt idx="0">
                  <c:v> Black African</c:v>
                </c:pt>
              </c:strCache>
            </c:strRef>
          </c:tx>
          <c:invertIfNegative val="0"/>
          <c:cat>
            <c:strRef>
              <c:f>NetworkComparison!$E$178:$M$178</c:f>
              <c:strCache>
                <c:ptCount val="9"/>
                <c:pt idx="0">
                  <c:v>MDY</c:v>
                </c:pt>
                <c:pt idx="1">
                  <c:v>TNH</c:v>
                </c:pt>
                <c:pt idx="2">
                  <c:v>WSS</c:v>
                </c:pt>
                <c:pt idx="3">
                  <c:v>NAS</c:v>
                </c:pt>
                <c:pt idx="4">
                  <c:v>PRY</c:v>
                </c:pt>
                <c:pt idx="5">
                  <c:v>ECR</c:v>
                </c:pt>
                <c:pt idx="6">
                  <c:v>Cro</c:v>
                </c:pt>
                <c:pt idx="7">
                  <c:v>N Ad</c:v>
                </c:pt>
                <c:pt idx="8">
                  <c:v>Sels</c:v>
                </c:pt>
              </c:strCache>
            </c:strRef>
          </c:cat>
          <c:val>
            <c:numRef>
              <c:f>(ethnicity!$J$136:$J$141,ethnicity!$J$146,ethnicity!$J$148:$J$149)</c:f>
              <c:numCache>
                <c:formatCode>General</c:formatCode>
                <c:ptCount val="9"/>
                <c:pt idx="0">
                  <c:v>10.741957949755346</c:v>
                </c:pt>
                <c:pt idx="1">
                  <c:v>12.094080022050532</c:v>
                </c:pt>
                <c:pt idx="2">
                  <c:v>8.8010396390950216</c:v>
                </c:pt>
                <c:pt idx="3">
                  <c:v>6.1670681654155208</c:v>
                </c:pt>
                <c:pt idx="4">
                  <c:v>2.6771030068681214</c:v>
                </c:pt>
                <c:pt idx="5">
                  <c:v>8.2397439569194173</c:v>
                </c:pt>
                <c:pt idx="6" formatCode="0.0%">
                  <c:v>8.1434829265702544E-2</c:v>
                </c:pt>
                <c:pt idx="7">
                  <c:v>10.195335102323742</c:v>
                </c:pt>
                <c:pt idx="8">
                  <c:v>3.2186654400156813</c:v>
                </c:pt>
              </c:numCache>
            </c:numRef>
          </c:val>
        </c:ser>
        <c:ser>
          <c:idx val="9"/>
          <c:order val="9"/>
          <c:tx>
            <c:strRef>
              <c:f>ethnicity!$K$143</c:f>
              <c:strCache>
                <c:ptCount val="1"/>
                <c:pt idx="0">
                  <c:v> Other Black</c:v>
                </c:pt>
              </c:strCache>
            </c:strRef>
          </c:tx>
          <c:invertIfNegative val="0"/>
          <c:cat>
            <c:strRef>
              <c:f>NetworkComparison!$E$178:$M$178</c:f>
              <c:strCache>
                <c:ptCount val="9"/>
                <c:pt idx="0">
                  <c:v>MDY</c:v>
                </c:pt>
                <c:pt idx="1">
                  <c:v>TNH</c:v>
                </c:pt>
                <c:pt idx="2">
                  <c:v>WSS</c:v>
                </c:pt>
                <c:pt idx="3">
                  <c:v>NAS</c:v>
                </c:pt>
                <c:pt idx="4">
                  <c:v>PRY</c:v>
                </c:pt>
                <c:pt idx="5">
                  <c:v>ECR</c:v>
                </c:pt>
                <c:pt idx="6">
                  <c:v>Cro</c:v>
                </c:pt>
                <c:pt idx="7">
                  <c:v>N Ad</c:v>
                </c:pt>
                <c:pt idx="8">
                  <c:v>Sels</c:v>
                </c:pt>
              </c:strCache>
            </c:strRef>
          </c:cat>
          <c:val>
            <c:numRef>
              <c:f>(ethnicity!$K$136:$K$141,ethnicity!$K$146,ethnicity!$K$148:$K$149)</c:f>
              <c:numCache>
                <c:formatCode>General</c:formatCode>
                <c:ptCount val="9"/>
                <c:pt idx="0">
                  <c:v>4.7998096843761306</c:v>
                </c:pt>
                <c:pt idx="1">
                  <c:v>5.8124443618869899</c:v>
                </c:pt>
                <c:pt idx="2">
                  <c:v>4.1380092848265475</c:v>
                </c:pt>
                <c:pt idx="3">
                  <c:v>1.7405710664433163</c:v>
                </c:pt>
                <c:pt idx="4">
                  <c:v>1.3036011705618709</c:v>
                </c:pt>
                <c:pt idx="5">
                  <c:v>3.7118662416717219</c:v>
                </c:pt>
                <c:pt idx="6" formatCode="0.0%">
                  <c:v>3.5997687833206921E-2</c:v>
                </c:pt>
                <c:pt idx="7">
                  <c:v>2.4846996021189183</c:v>
                </c:pt>
                <c:pt idx="8">
                  <c:v>1.195922303837389</c:v>
                </c:pt>
              </c:numCache>
            </c:numRef>
          </c:val>
        </c:ser>
        <c:ser>
          <c:idx val="10"/>
          <c:order val="10"/>
          <c:tx>
            <c:strRef>
              <c:f>ethnicity!$L$143</c:f>
              <c:strCache>
                <c:ptCount val="1"/>
                <c:pt idx="0">
                  <c:v> Chinese or other ethnic group</c:v>
                </c:pt>
              </c:strCache>
            </c:strRef>
          </c:tx>
          <c:invertIfNegative val="0"/>
          <c:cat>
            <c:strRef>
              <c:f>NetworkComparison!$E$178:$M$178</c:f>
              <c:strCache>
                <c:ptCount val="9"/>
                <c:pt idx="0">
                  <c:v>MDY</c:v>
                </c:pt>
                <c:pt idx="1">
                  <c:v>TNH</c:v>
                </c:pt>
                <c:pt idx="2">
                  <c:v>WSS</c:v>
                </c:pt>
                <c:pt idx="3">
                  <c:v>NAS</c:v>
                </c:pt>
                <c:pt idx="4">
                  <c:v>PRY</c:v>
                </c:pt>
                <c:pt idx="5">
                  <c:v>ECR</c:v>
                </c:pt>
                <c:pt idx="6">
                  <c:v>Cro</c:v>
                </c:pt>
                <c:pt idx="7">
                  <c:v>N Ad</c:v>
                </c:pt>
                <c:pt idx="8">
                  <c:v>Sels</c:v>
                </c:pt>
              </c:strCache>
            </c:strRef>
          </c:cat>
          <c:val>
            <c:numRef>
              <c:f>(ethnicity!$L$136:$L$141,ethnicity!$L$146,ethnicity!$L$148:$L$149)</c:f>
              <c:numCache>
                <c:formatCode>General</c:formatCode>
                <c:ptCount val="9"/>
                <c:pt idx="0">
                  <c:v>3.3127362688335071</c:v>
                </c:pt>
                <c:pt idx="1">
                  <c:v>2.9287788342769288</c:v>
                </c:pt>
                <c:pt idx="2">
                  <c:v>2.5633879889097537</c:v>
                </c:pt>
                <c:pt idx="3">
                  <c:v>1.6411206009821278</c:v>
                </c:pt>
                <c:pt idx="4">
                  <c:v>2.1504998403671127</c:v>
                </c:pt>
                <c:pt idx="5">
                  <c:v>3.6163246209919713</c:v>
                </c:pt>
                <c:pt idx="6" formatCode="0.0%">
                  <c:v>2.7979299111077327E-2</c:v>
                </c:pt>
                <c:pt idx="7">
                  <c:v>1.533293248015325</c:v>
                </c:pt>
                <c:pt idx="8">
                  <c:v>1.7200424962635361</c:v>
                </c:pt>
              </c:numCache>
            </c:numRef>
          </c:val>
        </c:ser>
        <c:dLbls>
          <c:showLegendKey val="0"/>
          <c:showVal val="0"/>
          <c:showCatName val="0"/>
          <c:showSerName val="0"/>
          <c:showPercent val="0"/>
          <c:showBubbleSize val="0"/>
        </c:dLbls>
        <c:gapWidth val="80"/>
        <c:overlap val="100"/>
        <c:axId val="108388736"/>
        <c:axId val="108390656"/>
      </c:barChart>
      <c:catAx>
        <c:axId val="108388736"/>
        <c:scaling>
          <c:orientation val="minMax"/>
        </c:scaling>
        <c:delete val="0"/>
        <c:axPos val="b"/>
        <c:numFmt formatCode="General" sourceLinked="1"/>
        <c:majorTickMark val="out"/>
        <c:minorTickMark val="none"/>
        <c:tickLblPos val="nextTo"/>
        <c:txPr>
          <a:bodyPr rot="0" vert="horz"/>
          <a:lstStyle/>
          <a:p>
            <a:pPr>
              <a:defRPr/>
            </a:pPr>
            <a:endParaRPr lang="en-US"/>
          </a:p>
        </c:txPr>
        <c:crossAx val="108390656"/>
        <c:crosses val="autoZero"/>
        <c:auto val="1"/>
        <c:lblAlgn val="ctr"/>
        <c:lblOffset val="100"/>
        <c:tickLblSkip val="1"/>
        <c:tickMarkSkip val="1"/>
        <c:noMultiLvlLbl val="0"/>
      </c:catAx>
      <c:valAx>
        <c:axId val="108390656"/>
        <c:scaling>
          <c:orientation val="minMax"/>
        </c:scaling>
        <c:delete val="0"/>
        <c:axPos val="l"/>
        <c:majorGridlines/>
        <c:title>
          <c:tx>
            <c:rich>
              <a:bodyPr/>
              <a:lstStyle/>
              <a:p>
                <a:pPr>
                  <a:defRPr/>
                </a:pPr>
                <a:r>
                  <a:rPr lang="en-GB"/>
                  <a:t>Percentage</a:t>
                </a:r>
              </a:p>
            </c:rich>
          </c:tx>
          <c:layout>
            <c:manualLayout>
              <c:xMode val="edge"/>
              <c:yMode val="edge"/>
              <c:x val="1.208710778856923E-2"/>
              <c:y val="0.31764435695538057"/>
            </c:manualLayout>
          </c:layout>
          <c:overlay val="0"/>
        </c:title>
        <c:numFmt formatCode="0%" sourceLinked="1"/>
        <c:majorTickMark val="out"/>
        <c:minorTickMark val="none"/>
        <c:tickLblPos val="nextTo"/>
        <c:txPr>
          <a:bodyPr rot="0" vert="horz"/>
          <a:lstStyle/>
          <a:p>
            <a:pPr>
              <a:defRPr/>
            </a:pPr>
            <a:endParaRPr lang="en-US"/>
          </a:p>
        </c:txPr>
        <c:crossAx val="108388736"/>
        <c:crosses val="autoZero"/>
        <c:crossBetween val="between"/>
      </c:valAx>
    </c:plotArea>
    <c:legend>
      <c:legendPos val="r"/>
      <c:layout>
        <c:manualLayout>
          <c:xMode val="edge"/>
          <c:yMode val="edge"/>
          <c:x val="0.72923571324012515"/>
          <c:y val="0.10526340457442819"/>
          <c:w val="0.26411961150770547"/>
          <c:h val="0.76140607424071982"/>
        </c:manualLayout>
      </c:layout>
      <c:overlay val="0"/>
      <c:txPr>
        <a:bodyPr/>
        <a:lstStyle/>
        <a:p>
          <a:pPr>
            <a:defRPr sz="800"/>
          </a:pPr>
          <a:endParaRPr lang="en-US"/>
        </a:p>
      </c:txPr>
    </c:legend>
    <c:plotVisOnly val="1"/>
    <c:dispBlanksAs val="gap"/>
    <c:showDLblsOverMax val="0"/>
  </c:chart>
  <c:spPr>
    <a:ln>
      <a:solidFill>
        <a:srgbClr val="808080"/>
      </a:solidFill>
    </a:ln>
  </c:spPr>
  <c:txPr>
    <a:bodyPr/>
    <a:lstStyle/>
    <a:p>
      <a:pPr>
        <a:defRPr sz="900">
          <a:latin typeface="Arial" pitchFamily="34" charset="0"/>
          <a:cs typeface="Arial"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09123-A5E3-4DF8-B5F4-92FF09881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10663</Words>
  <Characters>60782</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NHS South West London</Company>
  <LinksUpToDate>false</LinksUpToDate>
  <CharactersWithSpaces>71303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Knighton Ian</dc:creator>
  <cp:lastModifiedBy>David Brownlow</cp:lastModifiedBy>
  <cp:revision>2</cp:revision>
  <cp:lastPrinted>2017-07-04T12:03:00Z</cp:lastPrinted>
  <dcterms:created xsi:type="dcterms:W3CDTF">2017-07-17T14:29:00Z</dcterms:created>
  <dcterms:modified xsi:type="dcterms:W3CDTF">2017-07-17T14:29:00Z</dcterms:modified>
</cp:coreProperties>
</file>