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C4442" w14:textId="77777777" w:rsidR="00533153" w:rsidRPr="006D496C" w:rsidRDefault="006E66DA" w:rsidP="006E66DA">
      <w:pPr>
        <w:jc w:val="center"/>
        <w:rPr>
          <w:b/>
          <w:spacing w:val="20"/>
          <w:sz w:val="28"/>
        </w:rPr>
      </w:pPr>
      <w:bookmarkStart w:id="0" w:name="_GoBack"/>
      <w:bookmarkEnd w:id="0"/>
      <w:r w:rsidRPr="006D496C">
        <w:rPr>
          <w:b/>
          <w:spacing w:val="20"/>
          <w:sz w:val="28"/>
        </w:rPr>
        <w:t>Cambridgeshire County Council's Prospective Renewable Energy Supply &amp; Aggregator Contracts Discussion</w:t>
      </w:r>
    </w:p>
    <w:p w14:paraId="3BB35618" w14:textId="77777777" w:rsidR="006E66DA" w:rsidRPr="006E66DA" w:rsidRDefault="006E66DA">
      <w:pPr>
        <w:rPr>
          <w:b/>
          <w:spacing w:val="20"/>
        </w:rPr>
      </w:pPr>
    </w:p>
    <w:p w14:paraId="69FAA072" w14:textId="77777777" w:rsidR="006E66DA" w:rsidRDefault="006E66DA">
      <w:pPr>
        <w:rPr>
          <w:b/>
          <w:spacing w:val="20"/>
        </w:rPr>
      </w:pPr>
      <w:r w:rsidRPr="006E66DA">
        <w:rPr>
          <w:b/>
          <w:spacing w:val="20"/>
        </w:rPr>
        <w:t>Context</w:t>
      </w:r>
    </w:p>
    <w:p w14:paraId="5CF77701" w14:textId="48F6FAB9" w:rsidR="0015719F" w:rsidRDefault="007A3674" w:rsidP="00247F1A">
      <w:pPr>
        <w:jc w:val="both"/>
      </w:pPr>
      <w:r>
        <w:t xml:space="preserve">Cambridgeshire County Council </w:t>
      </w:r>
      <w:r w:rsidRPr="006E66DA">
        <w:t xml:space="preserve">has an ambitious programme of renewable energy generation, and it is expected </w:t>
      </w:r>
      <w:r w:rsidR="00E42A7D">
        <w:t xml:space="preserve">that </w:t>
      </w:r>
      <w:r w:rsidRPr="006E66DA">
        <w:t xml:space="preserve">this portfolio </w:t>
      </w:r>
      <w:r w:rsidR="0015719F">
        <w:t xml:space="preserve">will continue </w:t>
      </w:r>
      <w:r w:rsidRPr="006E66DA">
        <w:t xml:space="preserve">to expand in the years to come. </w:t>
      </w:r>
      <w:r w:rsidR="00976C02">
        <w:t>At present, t</w:t>
      </w:r>
      <w:r>
        <w:t xml:space="preserve">he </w:t>
      </w:r>
      <w:r w:rsidR="006E66DA" w:rsidRPr="006E66DA">
        <w:t xml:space="preserve">Council </w:t>
      </w:r>
      <w:r w:rsidR="00976C02">
        <w:t>is</w:t>
      </w:r>
      <w:r w:rsidR="00976C02" w:rsidRPr="006E66DA">
        <w:t xml:space="preserve"> </w:t>
      </w:r>
      <w:r w:rsidR="006E66DA" w:rsidRPr="006E66DA">
        <w:t xml:space="preserve">in the process of developing several solar </w:t>
      </w:r>
      <w:r w:rsidR="00F62DD6">
        <w:t xml:space="preserve">photovoltaic (PV) </w:t>
      </w:r>
      <w:r w:rsidR="006F2463">
        <w:t xml:space="preserve">projects </w:t>
      </w:r>
      <w:r w:rsidR="006F2463" w:rsidRPr="006E66DA">
        <w:t xml:space="preserve">including a </w:t>
      </w:r>
      <w:r w:rsidR="006F2463">
        <w:t>29</w:t>
      </w:r>
      <w:r w:rsidR="006F2463" w:rsidRPr="0094120A">
        <w:t>MW (</w:t>
      </w:r>
      <w:r w:rsidR="006F2463">
        <w:t>A</w:t>
      </w:r>
      <w:r w:rsidR="006F2463" w:rsidRPr="0094120A">
        <w:t>C)</w:t>
      </w:r>
      <w:r w:rsidR="006F2463" w:rsidRPr="006E66DA">
        <w:t xml:space="preserve"> solar plant </w:t>
      </w:r>
      <w:r w:rsidR="006E66DA" w:rsidRPr="006E66DA">
        <w:t xml:space="preserve">and two smaller solar PV and </w:t>
      </w:r>
      <w:r w:rsidR="006E7A6C">
        <w:t>battery energy storage</w:t>
      </w:r>
      <w:r w:rsidR="006E7A6C" w:rsidRPr="006E66DA">
        <w:t xml:space="preserve"> </w:t>
      </w:r>
      <w:r w:rsidR="006E66DA" w:rsidRPr="006E66DA">
        <w:t xml:space="preserve">projects. </w:t>
      </w:r>
    </w:p>
    <w:p w14:paraId="59F48908" w14:textId="3864D2D9" w:rsidR="0015719F" w:rsidRDefault="008035A3" w:rsidP="00247F1A">
      <w:pPr>
        <w:jc w:val="both"/>
      </w:pPr>
      <w:r>
        <w:t xml:space="preserve">The </w:t>
      </w:r>
      <w:r w:rsidR="0094120A" w:rsidRPr="008C67BA">
        <w:t>29</w:t>
      </w:r>
      <w:r w:rsidRPr="008C67BA">
        <w:t xml:space="preserve"> MW solar</w:t>
      </w:r>
      <w:r>
        <w:t xml:space="preserve"> plant is located outside of Soham adjacent to </w:t>
      </w:r>
      <w:r w:rsidR="007D3DBE">
        <w:t>an</w:t>
      </w:r>
      <w:r>
        <w:t xml:space="preserve"> existing 12 MW solar farm, </w:t>
      </w:r>
      <w:r w:rsidR="006F2463">
        <w:t xml:space="preserve">Triangle Farm, </w:t>
      </w:r>
      <w:r>
        <w:t xml:space="preserve">also owned by the Council.  </w:t>
      </w:r>
      <w:r w:rsidR="00F62DD6">
        <w:t xml:space="preserve">The Triangle Farm site was successful in the Contracts for Difference auction in 2015 and is guaranteed a strike price under a contract with the Low Carbon Contracting Company.  CCC is exploring means to optimise revenue from the new 29 MW solar plant.  </w:t>
      </w:r>
      <w:r>
        <w:t xml:space="preserve">At present, there are no viable </w:t>
      </w:r>
      <w:r w:rsidR="00B735D0">
        <w:t xml:space="preserve">nearby </w:t>
      </w:r>
      <w:r>
        <w:t>customers</w:t>
      </w:r>
      <w:r w:rsidR="007D3DBE">
        <w:t xml:space="preserve"> for a </w:t>
      </w:r>
      <w:r w:rsidR="00F62DD6">
        <w:t>p</w:t>
      </w:r>
      <w:r w:rsidR="007D3DBE">
        <w:t>hysical Power Purchase Agreement, however</w:t>
      </w:r>
      <w:r w:rsidR="00993FE4">
        <w:t>,</w:t>
      </w:r>
      <w:r w:rsidR="007D3DBE">
        <w:t xml:space="preserve"> the Council is interested in pursuing alternative options which would offer greater returns than selling electricity at the wholesale tariff.</w:t>
      </w:r>
      <w:r>
        <w:t xml:space="preserve">  </w:t>
      </w:r>
    </w:p>
    <w:p w14:paraId="67F3A9C1" w14:textId="31E8E23C" w:rsidR="0015719F" w:rsidRDefault="008035A3" w:rsidP="00247F1A">
      <w:pPr>
        <w:jc w:val="both"/>
      </w:pPr>
      <w:r>
        <w:t>The Council is also developing a 2.</w:t>
      </w:r>
      <w:r w:rsidR="00F62DD6">
        <w:t>7</w:t>
      </w:r>
      <w:r>
        <w:t xml:space="preserve"> MW smart energy grid at the Babraham Rd park and ride. </w:t>
      </w:r>
      <w:r w:rsidR="00B735D0">
        <w:t xml:space="preserve">The Council is in advanced negotiations with a PPA customer who would be able to purchase all excess electricity.  In this case, the Council is keen to explore how adding battery energy storage </w:t>
      </w:r>
      <w:r w:rsidR="007A3674">
        <w:t xml:space="preserve">to the site </w:t>
      </w:r>
      <w:r w:rsidR="00B735D0">
        <w:t xml:space="preserve">could provide a steady stream of income through providing grid flexibility services. </w:t>
      </w:r>
    </w:p>
    <w:p w14:paraId="4EEA2B6D" w14:textId="18D5D61D" w:rsidR="008035A3" w:rsidRDefault="004E374C" w:rsidP="00247F1A">
      <w:pPr>
        <w:jc w:val="both"/>
      </w:pPr>
      <w:r>
        <w:t xml:space="preserve">Furthermore, the Council is developing a 2.9MW solar farm and </w:t>
      </w:r>
      <w:r w:rsidR="00C331DB">
        <w:t>10</w:t>
      </w:r>
      <w:r>
        <w:t xml:space="preserve">MW battery energy storage project on a closed landfill site in Stanground. </w:t>
      </w:r>
      <w:r w:rsidR="00F62DD6">
        <w:t xml:space="preserve"> W</w:t>
      </w:r>
      <w:r w:rsidR="000B619E" w:rsidRPr="000B619E">
        <w:t xml:space="preserve">e have engaged with potential private wire customers </w:t>
      </w:r>
      <w:r w:rsidR="000B619E">
        <w:t>that</w:t>
      </w:r>
      <w:r w:rsidR="000B619E" w:rsidRPr="000B619E">
        <w:t xml:space="preserve"> ha</w:t>
      </w:r>
      <w:r w:rsidR="00500899">
        <w:t>ve</w:t>
      </w:r>
      <w:r w:rsidR="000B619E" w:rsidRPr="000B619E">
        <w:t xml:space="preserve"> </w:t>
      </w:r>
      <w:r w:rsidR="000B619E">
        <w:t>e</w:t>
      </w:r>
      <w:r w:rsidR="000B619E" w:rsidRPr="000B619E">
        <w:t xml:space="preserve">xpressed interest </w:t>
      </w:r>
      <w:r w:rsidR="00F62DD6">
        <w:t>in purchasing the electricity generated from the project</w:t>
      </w:r>
      <w:r w:rsidR="00500678">
        <w:t>.</w:t>
      </w:r>
      <w:r w:rsidR="00F62DD6" w:rsidRPr="00F62DD6">
        <w:t xml:space="preserve"> </w:t>
      </w:r>
      <w:r w:rsidR="00F62DD6" w:rsidRPr="000B619E">
        <w:t xml:space="preserve">The central case for the </w:t>
      </w:r>
      <w:r w:rsidR="00F62DD6">
        <w:t xml:space="preserve">battery energy storage system </w:t>
      </w:r>
      <w:r w:rsidR="006F2463">
        <w:t xml:space="preserve">(BESS) </w:t>
      </w:r>
      <w:r w:rsidR="00F62DD6" w:rsidRPr="000B619E">
        <w:t xml:space="preserve">has been to connect to the grid </w:t>
      </w:r>
      <w:r w:rsidR="00F62DD6">
        <w:t xml:space="preserve">to provide grid balancing services. </w:t>
      </w:r>
      <w:r w:rsidR="00C67B36">
        <w:t xml:space="preserve">Advice will be sought on the best means to employ the BESS to maximise revenues. </w:t>
      </w:r>
    </w:p>
    <w:p w14:paraId="613A5944" w14:textId="420708D2" w:rsidR="00F62DD6" w:rsidRDefault="00F62DD6" w:rsidP="00247F1A">
      <w:pPr>
        <w:jc w:val="both"/>
      </w:pPr>
      <w:r>
        <w:t xml:space="preserve">All three projects are at advanced stages of development.  The Babraham Rd park and ride project has received planning permission, and the other two projects are awaiting determinations on planning applications. </w:t>
      </w:r>
    </w:p>
    <w:p w14:paraId="4147C144" w14:textId="77777777" w:rsidR="00247F1A" w:rsidRDefault="0015719F" w:rsidP="00247F1A">
      <w:pPr>
        <w:spacing w:after="0"/>
        <w:jc w:val="both"/>
      </w:pPr>
      <w:r>
        <w:t>More</w:t>
      </w:r>
      <w:r w:rsidR="008035A3">
        <w:t xml:space="preserve"> information about these projects</w:t>
      </w:r>
      <w:r>
        <w:t xml:space="preserve"> is available at:</w:t>
      </w:r>
      <w:r w:rsidR="00F62DD6">
        <w:t xml:space="preserve"> </w:t>
      </w:r>
    </w:p>
    <w:p w14:paraId="36C80ACD" w14:textId="78CE3759" w:rsidR="008035A3" w:rsidRPr="006D496C" w:rsidRDefault="004D4B0F" w:rsidP="00247F1A">
      <w:pPr>
        <w:spacing w:after="0"/>
        <w:jc w:val="both"/>
      </w:pPr>
      <w:hyperlink r:id="rId5" w:history="1">
        <w:r w:rsidR="008035A3">
          <w:rPr>
            <w:rStyle w:val="Hyperlink"/>
          </w:rPr>
          <w:t>https://www.mlei.co.uk/projects/large-scale-renewable-energy</w:t>
        </w:r>
      </w:hyperlink>
      <w:r w:rsidR="00500678">
        <w:rPr>
          <w:rStyle w:val="Hyperlink"/>
        </w:rPr>
        <w:t xml:space="preserve"> </w:t>
      </w:r>
    </w:p>
    <w:p w14:paraId="33531C1C" w14:textId="6A3C324E" w:rsidR="006E66DA" w:rsidRPr="006E66DA" w:rsidRDefault="006E66DA" w:rsidP="006E66DA">
      <w:pPr>
        <w:jc w:val="both"/>
        <w:rPr>
          <w:b/>
        </w:rPr>
      </w:pPr>
    </w:p>
    <w:p w14:paraId="166A3C82" w14:textId="77777777" w:rsidR="006E7A6C" w:rsidRDefault="006E66DA">
      <w:r w:rsidRPr="006E66DA">
        <w:rPr>
          <w:b/>
          <w:spacing w:val="20"/>
        </w:rPr>
        <w:t>Purpose</w:t>
      </w:r>
      <w:r w:rsidR="006E7A6C" w:rsidRPr="006E7A6C">
        <w:t xml:space="preserve"> </w:t>
      </w:r>
    </w:p>
    <w:p w14:paraId="04A01502" w14:textId="1B66B90C" w:rsidR="006E66DA" w:rsidRPr="006E66DA" w:rsidRDefault="007D3DBE" w:rsidP="00247F1A">
      <w:pPr>
        <w:jc w:val="both"/>
        <w:rPr>
          <w:b/>
          <w:spacing w:val="20"/>
        </w:rPr>
      </w:pPr>
      <w:r>
        <w:t>Cambridgeshire County Council</w:t>
      </w:r>
      <w:r w:rsidR="006E7A6C" w:rsidRPr="006E66DA">
        <w:t xml:space="preserve"> </w:t>
      </w:r>
      <w:r>
        <w:t>is</w:t>
      </w:r>
      <w:r w:rsidR="006E7A6C" w:rsidRPr="006E66DA">
        <w:t xml:space="preserve"> exploring options </w:t>
      </w:r>
      <w:r w:rsidR="006E7A6C">
        <w:t xml:space="preserve">to </w:t>
      </w:r>
      <w:r w:rsidR="0015719F">
        <w:t>maximise the</w:t>
      </w:r>
      <w:r w:rsidR="008035A3">
        <w:t xml:space="preserve"> projected revenues from its solar and battery storage projects, through </w:t>
      </w:r>
      <w:r w:rsidR="006E7A6C">
        <w:t>sell</w:t>
      </w:r>
      <w:r w:rsidR="008035A3">
        <w:t>ing</w:t>
      </w:r>
      <w:r w:rsidR="006E7A6C">
        <w:t xml:space="preserve"> electricity via Power Purchase Agreements and</w:t>
      </w:r>
      <w:r w:rsidR="008035A3">
        <w:t>/or</w:t>
      </w:r>
      <w:r w:rsidR="00512B6F">
        <w:t xml:space="preserve"> providing flexibility services.  </w:t>
      </w:r>
      <w:r w:rsidR="007A3674">
        <w:t xml:space="preserve">The Council is inviting companies with experience in these areas to provide information on your </w:t>
      </w:r>
      <w:r w:rsidR="00A03908">
        <w:t xml:space="preserve">services </w:t>
      </w:r>
      <w:r w:rsidR="007A3674">
        <w:t xml:space="preserve">and approach.  </w:t>
      </w:r>
      <w:r w:rsidR="00512B6F">
        <w:t xml:space="preserve">The Council </w:t>
      </w:r>
      <w:r w:rsidR="006E7A6C" w:rsidRPr="006E66DA">
        <w:t>wish</w:t>
      </w:r>
      <w:r w:rsidR="00512B6F">
        <w:t>es</w:t>
      </w:r>
      <w:r w:rsidR="006E7A6C" w:rsidRPr="006E66DA">
        <w:t xml:space="preserve"> to build </w:t>
      </w:r>
      <w:r w:rsidR="00512B6F">
        <w:t>its</w:t>
      </w:r>
      <w:r w:rsidR="006E7A6C" w:rsidRPr="006E66DA">
        <w:t xml:space="preserve"> intelligence in this area </w:t>
      </w:r>
      <w:r w:rsidR="00993FE4">
        <w:t>to secure</w:t>
      </w:r>
      <w:r w:rsidR="006E7A6C" w:rsidRPr="006E66DA">
        <w:t xml:space="preserve"> the first phase of contracts </w:t>
      </w:r>
      <w:r w:rsidR="006E7A6C">
        <w:t xml:space="preserve">for services </w:t>
      </w:r>
      <w:r w:rsidR="006E7A6C" w:rsidRPr="006E66DA">
        <w:t>later this year.</w:t>
      </w:r>
      <w:r w:rsidR="007A3674">
        <w:t xml:space="preserve">  </w:t>
      </w:r>
    </w:p>
    <w:p w14:paraId="565E77D3" w14:textId="25723886" w:rsidR="006E66DA" w:rsidRDefault="007D3DBE">
      <w:pPr>
        <w:rPr>
          <w:b/>
          <w:spacing w:val="20"/>
        </w:rPr>
      </w:pPr>
      <w:r>
        <w:rPr>
          <w:b/>
          <w:spacing w:val="20"/>
        </w:rPr>
        <w:t xml:space="preserve"> </w:t>
      </w:r>
    </w:p>
    <w:p w14:paraId="071C8890" w14:textId="2C30FBF6" w:rsidR="00C331DB" w:rsidRDefault="00C331DB">
      <w:pPr>
        <w:rPr>
          <w:b/>
          <w:spacing w:val="20"/>
        </w:rPr>
      </w:pPr>
      <w:r>
        <w:rPr>
          <w:b/>
          <w:spacing w:val="20"/>
        </w:rPr>
        <w:t>Expression of interest</w:t>
      </w:r>
    </w:p>
    <w:p w14:paraId="004DD1F2" w14:textId="63B67DC4" w:rsidR="00C331DB" w:rsidRPr="00247F1A" w:rsidRDefault="00421EC7" w:rsidP="00247F1A">
      <w:pPr>
        <w:jc w:val="both"/>
      </w:pPr>
      <w:r w:rsidRPr="00247F1A">
        <w:t xml:space="preserve">Should your company have the interest, experience and skills to provide these services please submit an overview of the services and solutions your company </w:t>
      </w:r>
      <w:r w:rsidR="00F62DD6">
        <w:t>is</w:t>
      </w:r>
      <w:r w:rsidRPr="00247F1A">
        <w:t xml:space="preserve"> able to offer. </w:t>
      </w:r>
    </w:p>
    <w:p w14:paraId="0DEA63E3" w14:textId="77777777" w:rsidR="006E7A6C" w:rsidRDefault="006E7A6C" w:rsidP="00247F1A">
      <w:pPr>
        <w:jc w:val="both"/>
        <w:rPr>
          <w:b/>
          <w:spacing w:val="20"/>
        </w:rPr>
      </w:pPr>
      <w:r>
        <w:rPr>
          <w:b/>
          <w:spacing w:val="20"/>
        </w:rPr>
        <w:lastRenderedPageBreak/>
        <w:t>Presentations</w:t>
      </w:r>
    </w:p>
    <w:p w14:paraId="7406A63F" w14:textId="0A735486" w:rsidR="006E7A6C" w:rsidRDefault="006E7A6C" w:rsidP="00247F1A">
      <w:pPr>
        <w:jc w:val="both"/>
      </w:pPr>
      <w:r>
        <w:t>Following receipt of responses o</w:t>
      </w:r>
      <w:r w:rsidR="007A3674">
        <w:t>f</w:t>
      </w:r>
      <w:r>
        <w:t xml:space="preserve"> company offerings, </w:t>
      </w:r>
      <w:r w:rsidR="007D3DBE">
        <w:t>the Council</w:t>
      </w:r>
      <w:r w:rsidRPr="006E66DA">
        <w:t xml:space="preserve"> </w:t>
      </w:r>
      <w:r>
        <w:t xml:space="preserve">would like to </w:t>
      </w:r>
      <w:r w:rsidR="006F2463">
        <w:t>invite a</w:t>
      </w:r>
      <w:r>
        <w:t xml:space="preserve"> selection of respondents </w:t>
      </w:r>
      <w:r w:rsidRPr="006E66DA">
        <w:t xml:space="preserve">to share some valuable insights and provide an overview of </w:t>
      </w:r>
      <w:r>
        <w:t>their compan</w:t>
      </w:r>
      <w:r w:rsidR="007D3DBE">
        <w:t>y’s</w:t>
      </w:r>
      <w:r w:rsidRPr="006E66DA">
        <w:t xml:space="preserve"> offering</w:t>
      </w:r>
      <w:r>
        <w:t>.</w:t>
      </w:r>
      <w:r w:rsidRPr="00DC5E3F">
        <w:t xml:space="preserve"> </w:t>
      </w:r>
      <w:r w:rsidR="00C67B36">
        <w:t xml:space="preserve"> </w:t>
      </w:r>
      <w:r w:rsidRPr="00DC5E3F">
        <w:t xml:space="preserve">The proposed format is a 5-10min introduction </w:t>
      </w:r>
      <w:r>
        <w:t xml:space="preserve">provided by </w:t>
      </w:r>
      <w:r w:rsidR="007D3DBE">
        <w:t>the Council</w:t>
      </w:r>
      <w:r>
        <w:t xml:space="preserve"> on </w:t>
      </w:r>
      <w:r w:rsidRPr="00DC5E3F">
        <w:t xml:space="preserve">the above projects, a presentation by </w:t>
      </w:r>
      <w:r>
        <w:t xml:space="preserve">the companies </w:t>
      </w:r>
      <w:r w:rsidR="007D3DBE">
        <w:t xml:space="preserve">lasting approximately </w:t>
      </w:r>
      <w:r w:rsidR="00C67B36">
        <w:t>20</w:t>
      </w:r>
      <w:r w:rsidR="007D3DBE">
        <w:t>min</w:t>
      </w:r>
      <w:r w:rsidRPr="00DC5E3F">
        <w:t xml:space="preserve"> (covering the topics</w:t>
      </w:r>
      <w:r w:rsidR="00FB4AA6">
        <w:t xml:space="preserve"> below</w:t>
      </w:r>
      <w:r w:rsidRPr="00DC5E3F">
        <w:t xml:space="preserve">), followed by a brief Q&amp;A session. </w:t>
      </w:r>
      <w:r w:rsidR="00C67B36">
        <w:t xml:space="preserve"> Individual sessions will be scheduled with each company.  </w:t>
      </w:r>
      <w:r w:rsidRPr="00DC5E3F">
        <w:t>We intend to host the session remotely via MS Teams or Zoom (TBC).</w:t>
      </w:r>
    </w:p>
    <w:p w14:paraId="4F73AA07" w14:textId="77777777" w:rsidR="00247F1A" w:rsidRDefault="00247F1A" w:rsidP="00421EC7">
      <w:pPr>
        <w:rPr>
          <w:b/>
          <w:spacing w:val="20"/>
        </w:rPr>
      </w:pPr>
    </w:p>
    <w:p w14:paraId="09C8A6BA" w14:textId="77777777" w:rsidR="00421EC7" w:rsidRPr="006E66DA" w:rsidRDefault="00421EC7" w:rsidP="00421EC7">
      <w:pPr>
        <w:rPr>
          <w:b/>
          <w:spacing w:val="20"/>
        </w:rPr>
      </w:pPr>
      <w:r>
        <w:rPr>
          <w:b/>
          <w:spacing w:val="20"/>
        </w:rPr>
        <w:t>Presentation content</w:t>
      </w:r>
    </w:p>
    <w:p w14:paraId="71B0DFD8" w14:textId="77777777" w:rsidR="00421EC7" w:rsidRDefault="00421EC7" w:rsidP="00993FE4">
      <w:pPr>
        <w:pStyle w:val="ListParagraph"/>
        <w:numPr>
          <w:ilvl w:val="0"/>
          <w:numId w:val="5"/>
        </w:numPr>
        <w:jc w:val="both"/>
        <w:rPr>
          <w:sz w:val="22"/>
          <w:szCs w:val="22"/>
          <w:lang w:eastAsia="en-US"/>
        </w:rPr>
      </w:pPr>
      <w:r>
        <w:rPr>
          <w:sz w:val="22"/>
          <w:szCs w:val="22"/>
          <w:lang w:eastAsia="en-US"/>
        </w:rPr>
        <w:t>An overview of your company’s renewable energy PPA and aggregator services capabilities</w:t>
      </w:r>
    </w:p>
    <w:p w14:paraId="29885D1A" w14:textId="22945DA7" w:rsidR="00421EC7" w:rsidRDefault="00421EC7" w:rsidP="00993FE4">
      <w:pPr>
        <w:pStyle w:val="ListParagraph"/>
        <w:numPr>
          <w:ilvl w:val="0"/>
          <w:numId w:val="5"/>
        </w:numPr>
        <w:jc w:val="both"/>
        <w:rPr>
          <w:sz w:val="22"/>
          <w:szCs w:val="22"/>
          <w:lang w:eastAsia="en-US"/>
        </w:rPr>
      </w:pPr>
      <w:r>
        <w:rPr>
          <w:sz w:val="22"/>
          <w:szCs w:val="22"/>
          <w:lang w:eastAsia="en-US"/>
        </w:rPr>
        <w:t>The different contracting mechanisms (i.e. PPA options</w:t>
      </w:r>
      <w:r w:rsidR="00993FE4">
        <w:rPr>
          <w:sz w:val="22"/>
          <w:szCs w:val="22"/>
          <w:lang w:eastAsia="en-US"/>
        </w:rPr>
        <w:t>/</w:t>
      </w:r>
      <w:r>
        <w:rPr>
          <w:sz w:val="22"/>
          <w:szCs w:val="22"/>
          <w:lang w:eastAsia="en-US"/>
        </w:rPr>
        <w:t>aggregator services) available to CCC for the above types of projects</w:t>
      </w:r>
    </w:p>
    <w:p w14:paraId="6F687D31" w14:textId="1C49DBBA" w:rsidR="00421EC7" w:rsidRDefault="00421EC7" w:rsidP="00993FE4">
      <w:pPr>
        <w:pStyle w:val="ListParagraph"/>
        <w:numPr>
          <w:ilvl w:val="0"/>
          <w:numId w:val="5"/>
        </w:numPr>
        <w:jc w:val="both"/>
        <w:rPr>
          <w:sz w:val="22"/>
          <w:szCs w:val="22"/>
          <w:lang w:eastAsia="en-US"/>
        </w:rPr>
      </w:pPr>
      <w:r>
        <w:rPr>
          <w:sz w:val="22"/>
          <w:szCs w:val="22"/>
          <w:lang w:eastAsia="en-US"/>
        </w:rPr>
        <w:t>Anticipated rates</w:t>
      </w:r>
      <w:r w:rsidR="00993FE4">
        <w:rPr>
          <w:sz w:val="22"/>
          <w:szCs w:val="22"/>
          <w:lang w:eastAsia="en-US"/>
        </w:rPr>
        <w:t>/</w:t>
      </w:r>
      <w:r>
        <w:rPr>
          <w:sz w:val="22"/>
          <w:szCs w:val="22"/>
          <w:lang w:eastAsia="en-US"/>
        </w:rPr>
        <w:t xml:space="preserve">revenues available via different contracting routes and expectations of future market trends </w:t>
      </w:r>
    </w:p>
    <w:p w14:paraId="779A410B" w14:textId="0EC86203" w:rsidR="00C67B36" w:rsidRDefault="00C67B36" w:rsidP="00993FE4">
      <w:pPr>
        <w:pStyle w:val="ListParagraph"/>
        <w:numPr>
          <w:ilvl w:val="0"/>
          <w:numId w:val="5"/>
        </w:numPr>
        <w:jc w:val="both"/>
        <w:rPr>
          <w:sz w:val="22"/>
          <w:szCs w:val="22"/>
          <w:lang w:eastAsia="en-US"/>
        </w:rPr>
      </w:pPr>
      <w:r>
        <w:rPr>
          <w:sz w:val="22"/>
          <w:szCs w:val="22"/>
          <w:lang w:eastAsia="en-US"/>
        </w:rPr>
        <w:t xml:space="preserve">How to apply performance guarantees on </w:t>
      </w:r>
      <w:r w:rsidR="00993FE4">
        <w:rPr>
          <w:sz w:val="22"/>
          <w:szCs w:val="22"/>
          <w:lang w:eastAsia="en-US"/>
        </w:rPr>
        <w:t>BESS</w:t>
      </w:r>
      <w:r>
        <w:rPr>
          <w:sz w:val="22"/>
          <w:szCs w:val="22"/>
          <w:lang w:eastAsia="en-US"/>
        </w:rPr>
        <w:t xml:space="preserve"> into contracts and setting penalties for failure to perform in flexibility auctions</w:t>
      </w:r>
    </w:p>
    <w:p w14:paraId="1697BD56" w14:textId="77777777" w:rsidR="00421EC7" w:rsidRDefault="00421EC7" w:rsidP="00993FE4">
      <w:pPr>
        <w:pStyle w:val="ListParagraph"/>
        <w:numPr>
          <w:ilvl w:val="0"/>
          <w:numId w:val="5"/>
        </w:numPr>
        <w:jc w:val="both"/>
        <w:rPr>
          <w:sz w:val="22"/>
          <w:szCs w:val="22"/>
          <w:lang w:eastAsia="en-US"/>
        </w:rPr>
      </w:pPr>
      <w:r>
        <w:rPr>
          <w:sz w:val="22"/>
          <w:szCs w:val="22"/>
          <w:lang w:eastAsia="en-US"/>
        </w:rPr>
        <w:t>Your thoughts around the best routes to procuring and securing contracts</w:t>
      </w:r>
    </w:p>
    <w:p w14:paraId="56473B85" w14:textId="09B49B08" w:rsidR="00421EC7" w:rsidRPr="007A3674" w:rsidRDefault="00421EC7" w:rsidP="00993FE4">
      <w:pPr>
        <w:pStyle w:val="ListParagraph"/>
        <w:numPr>
          <w:ilvl w:val="0"/>
          <w:numId w:val="5"/>
        </w:numPr>
        <w:jc w:val="both"/>
        <w:rPr>
          <w:sz w:val="22"/>
          <w:szCs w:val="22"/>
          <w:lang w:eastAsia="en-US"/>
        </w:rPr>
      </w:pPr>
      <w:r>
        <w:rPr>
          <w:sz w:val="22"/>
          <w:szCs w:val="22"/>
          <w:lang w:eastAsia="en-US"/>
        </w:rPr>
        <w:t>Case studies</w:t>
      </w:r>
      <w:r w:rsidR="00993FE4">
        <w:rPr>
          <w:sz w:val="22"/>
          <w:szCs w:val="22"/>
          <w:lang w:eastAsia="en-US"/>
        </w:rPr>
        <w:t>/</w:t>
      </w:r>
      <w:r>
        <w:rPr>
          <w:sz w:val="22"/>
          <w:szCs w:val="22"/>
          <w:lang w:eastAsia="en-US"/>
        </w:rPr>
        <w:t>contacts for other Local Authorities or companies you’ve provided PPA and</w:t>
      </w:r>
      <w:r w:rsidR="00993FE4">
        <w:rPr>
          <w:sz w:val="22"/>
          <w:szCs w:val="22"/>
          <w:lang w:eastAsia="en-US"/>
        </w:rPr>
        <w:t>/</w:t>
      </w:r>
      <w:r>
        <w:rPr>
          <w:sz w:val="22"/>
          <w:szCs w:val="22"/>
          <w:lang w:eastAsia="en-US"/>
        </w:rPr>
        <w:t xml:space="preserve">or aggregator services. </w:t>
      </w:r>
    </w:p>
    <w:p w14:paraId="3878B51B" w14:textId="77777777" w:rsidR="00421EC7" w:rsidRPr="006E66DA" w:rsidRDefault="00421EC7" w:rsidP="00247F1A">
      <w:pPr>
        <w:jc w:val="both"/>
        <w:rPr>
          <w:b/>
          <w:spacing w:val="20"/>
        </w:rPr>
      </w:pPr>
    </w:p>
    <w:p w14:paraId="3E24B43A" w14:textId="77777777" w:rsidR="006E66DA" w:rsidRDefault="006E66DA" w:rsidP="00247F1A">
      <w:pPr>
        <w:jc w:val="both"/>
        <w:rPr>
          <w:b/>
          <w:spacing w:val="20"/>
        </w:rPr>
      </w:pPr>
      <w:r w:rsidRPr="006E66DA">
        <w:rPr>
          <w:b/>
          <w:spacing w:val="20"/>
        </w:rPr>
        <w:t>Timeline:</w:t>
      </w:r>
    </w:p>
    <w:p w14:paraId="510F5687" w14:textId="4DC7F1ED" w:rsidR="006D496C" w:rsidRPr="00247F1A" w:rsidRDefault="006D496C" w:rsidP="00247F1A">
      <w:pPr>
        <w:pStyle w:val="ListParagraph"/>
        <w:numPr>
          <w:ilvl w:val="0"/>
          <w:numId w:val="4"/>
        </w:numPr>
        <w:rPr>
          <w:sz w:val="22"/>
          <w:lang w:val="es-ES"/>
        </w:rPr>
      </w:pPr>
      <w:r w:rsidRPr="00247F1A">
        <w:rPr>
          <w:sz w:val="22"/>
          <w:lang w:val="es-ES"/>
        </w:rPr>
        <w:t xml:space="preserve">Deadline for responses: </w:t>
      </w:r>
      <w:r w:rsidR="008C67BA" w:rsidRPr="00247F1A">
        <w:rPr>
          <w:sz w:val="22"/>
          <w:lang w:val="es-ES"/>
        </w:rPr>
        <w:t>7 October 2020</w:t>
      </w:r>
    </w:p>
    <w:p w14:paraId="5477556E" w14:textId="26601789" w:rsidR="006E66DA" w:rsidRPr="00247F1A" w:rsidRDefault="00785A68" w:rsidP="00247F1A">
      <w:pPr>
        <w:pStyle w:val="ListParagraph"/>
        <w:numPr>
          <w:ilvl w:val="0"/>
          <w:numId w:val="4"/>
        </w:numPr>
        <w:rPr>
          <w:sz w:val="22"/>
          <w:lang w:val="es-ES"/>
        </w:rPr>
      </w:pPr>
      <w:r w:rsidRPr="00247F1A">
        <w:rPr>
          <w:sz w:val="22"/>
          <w:lang w:val="es-ES"/>
        </w:rPr>
        <w:t>P</w:t>
      </w:r>
      <w:r w:rsidR="006D496C" w:rsidRPr="00247F1A">
        <w:rPr>
          <w:sz w:val="22"/>
          <w:lang w:val="es-ES"/>
        </w:rPr>
        <w:t xml:space="preserve">resentations </w:t>
      </w:r>
      <w:r w:rsidR="008C67BA" w:rsidRPr="00247F1A">
        <w:rPr>
          <w:sz w:val="22"/>
          <w:lang w:val="es-ES"/>
        </w:rPr>
        <w:t>beginning</w:t>
      </w:r>
      <w:r w:rsidR="006D496C" w:rsidRPr="00247F1A">
        <w:rPr>
          <w:sz w:val="22"/>
          <w:lang w:val="es-ES"/>
        </w:rPr>
        <w:t xml:space="preserve">: </w:t>
      </w:r>
      <w:r w:rsidR="008C67BA" w:rsidRPr="00247F1A">
        <w:rPr>
          <w:sz w:val="22"/>
          <w:lang w:val="es-ES"/>
        </w:rPr>
        <w:t>14 October 2020</w:t>
      </w:r>
    </w:p>
    <w:p w14:paraId="01153561" w14:textId="77777777" w:rsidR="006D496C" w:rsidRPr="006D496C" w:rsidRDefault="006D496C" w:rsidP="00247F1A">
      <w:pPr>
        <w:ind w:left="720" w:hanging="720"/>
        <w:jc w:val="both"/>
      </w:pPr>
    </w:p>
    <w:p w14:paraId="4CE6FB05" w14:textId="62F7E52E" w:rsidR="00247F1A" w:rsidRDefault="006D496C" w:rsidP="00247F1A">
      <w:pPr>
        <w:spacing w:after="0"/>
      </w:pPr>
      <w:r>
        <w:t xml:space="preserve">Should you require any further information ahead of </w:t>
      </w:r>
      <w:r w:rsidR="007A3674">
        <w:t>submitting responses</w:t>
      </w:r>
      <w:r w:rsidR="00247F1A">
        <w:t>, please feel free to contact:</w:t>
      </w:r>
    </w:p>
    <w:p w14:paraId="5B6E061D" w14:textId="77777777" w:rsidR="00247F1A" w:rsidRPr="00247F1A" w:rsidRDefault="006D496C" w:rsidP="00247F1A">
      <w:pPr>
        <w:pStyle w:val="ListParagraph"/>
        <w:numPr>
          <w:ilvl w:val="0"/>
          <w:numId w:val="4"/>
        </w:numPr>
        <w:rPr>
          <w:sz w:val="22"/>
          <w:lang w:val="es-ES"/>
        </w:rPr>
      </w:pPr>
      <w:r w:rsidRPr="00247F1A">
        <w:rPr>
          <w:sz w:val="22"/>
          <w:lang w:val="es-ES"/>
        </w:rPr>
        <w:t xml:space="preserve">Sandra Bucci </w:t>
      </w:r>
      <w:hyperlink r:id="rId6" w:history="1">
        <w:r w:rsidRPr="00247F1A">
          <w:rPr>
            <w:rStyle w:val="Hyperlink"/>
            <w:sz w:val="22"/>
            <w:lang w:val="es-ES"/>
          </w:rPr>
          <w:t>Sandra.bucci@Cambridgeshire.gov.uk</w:t>
        </w:r>
      </w:hyperlink>
      <w:r w:rsidR="00247F1A" w:rsidRPr="00247F1A">
        <w:rPr>
          <w:sz w:val="22"/>
          <w:lang w:val="es-ES"/>
        </w:rPr>
        <w:t xml:space="preserve"> </w:t>
      </w:r>
    </w:p>
    <w:p w14:paraId="25AD8A9B" w14:textId="26ED665F" w:rsidR="006E66DA" w:rsidRDefault="006D496C" w:rsidP="00247F1A">
      <w:pPr>
        <w:pStyle w:val="ListParagraph"/>
        <w:numPr>
          <w:ilvl w:val="0"/>
          <w:numId w:val="4"/>
        </w:numPr>
      </w:pPr>
      <w:r w:rsidRPr="00247F1A">
        <w:rPr>
          <w:sz w:val="22"/>
        </w:rPr>
        <w:t xml:space="preserve">Claire Julian-Smith </w:t>
      </w:r>
      <w:hyperlink r:id="rId7" w:history="1">
        <w:r w:rsidRPr="00247F1A">
          <w:rPr>
            <w:rStyle w:val="Hyperlink"/>
            <w:sz w:val="22"/>
          </w:rPr>
          <w:t>Claire.Julian@cambridgeshire.gov.uk</w:t>
        </w:r>
      </w:hyperlink>
      <w:r>
        <w:t xml:space="preserve"> </w:t>
      </w:r>
    </w:p>
    <w:p w14:paraId="0DAB10EA" w14:textId="03C237E5" w:rsidR="006E66DA" w:rsidRPr="006D496C" w:rsidRDefault="006E66DA" w:rsidP="00247F1A">
      <w:pPr>
        <w:jc w:val="both"/>
      </w:pPr>
    </w:p>
    <w:sectPr w:rsidR="006E66DA" w:rsidRPr="006D4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551C"/>
    <w:multiLevelType w:val="hybridMultilevel"/>
    <w:tmpl w:val="C8748D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C624C"/>
    <w:multiLevelType w:val="hybridMultilevel"/>
    <w:tmpl w:val="C8748D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B1F77E3"/>
    <w:multiLevelType w:val="hybridMultilevel"/>
    <w:tmpl w:val="2350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061EF4"/>
    <w:multiLevelType w:val="hybridMultilevel"/>
    <w:tmpl w:val="68504C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I0NDIyNbQ0NDM2tTBR0lEKTi0uzszPAykwqwUADmjWkywAAAA="/>
  </w:docVars>
  <w:rsids>
    <w:rsidRoot w:val="006E66DA"/>
    <w:rsid w:val="000B619E"/>
    <w:rsid w:val="0015719F"/>
    <w:rsid w:val="001A332A"/>
    <w:rsid w:val="00247F1A"/>
    <w:rsid w:val="00341BA0"/>
    <w:rsid w:val="00344C22"/>
    <w:rsid w:val="00421EC7"/>
    <w:rsid w:val="004D4B0F"/>
    <w:rsid w:val="004E374C"/>
    <w:rsid w:val="00500678"/>
    <w:rsid w:val="00500899"/>
    <w:rsid w:val="00512B6F"/>
    <w:rsid w:val="00533153"/>
    <w:rsid w:val="005F77CE"/>
    <w:rsid w:val="006D496C"/>
    <w:rsid w:val="006E66DA"/>
    <w:rsid w:val="006E7A6C"/>
    <w:rsid w:val="006F2463"/>
    <w:rsid w:val="00785A68"/>
    <w:rsid w:val="007A3674"/>
    <w:rsid w:val="007D3DBE"/>
    <w:rsid w:val="008035A3"/>
    <w:rsid w:val="008851A4"/>
    <w:rsid w:val="008C67BA"/>
    <w:rsid w:val="0094120A"/>
    <w:rsid w:val="00976C02"/>
    <w:rsid w:val="00993FE4"/>
    <w:rsid w:val="00A03908"/>
    <w:rsid w:val="00B735D0"/>
    <w:rsid w:val="00C331DB"/>
    <w:rsid w:val="00C67B36"/>
    <w:rsid w:val="00D87C5D"/>
    <w:rsid w:val="00DC5E3F"/>
    <w:rsid w:val="00DD7A1E"/>
    <w:rsid w:val="00E361F7"/>
    <w:rsid w:val="00E42A7D"/>
    <w:rsid w:val="00E465AB"/>
    <w:rsid w:val="00F62DD6"/>
    <w:rsid w:val="00FB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6EC0"/>
  <w15:chartTrackingRefBased/>
  <w15:docId w15:val="{ED674E2E-C7AE-49CC-86BD-6F4E4898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6DA"/>
    <w:rPr>
      <w:color w:val="0563C1"/>
      <w:u w:val="single"/>
    </w:rPr>
  </w:style>
  <w:style w:type="paragraph" w:styleId="ListParagraph">
    <w:name w:val="List Paragraph"/>
    <w:basedOn w:val="Normal"/>
    <w:uiPriority w:val="34"/>
    <w:qFormat/>
    <w:rsid w:val="006E66DA"/>
    <w:pPr>
      <w:spacing w:after="0" w:line="240" w:lineRule="auto"/>
      <w:ind w:left="720"/>
    </w:pPr>
    <w:rPr>
      <w:rFonts w:ascii="Calibri" w:eastAsia="Times New Roman" w:hAnsi="Calibri" w:cs="Calibri"/>
      <w:sz w:val="20"/>
      <w:szCs w:val="20"/>
      <w:lang w:eastAsia="en-GB"/>
    </w:rPr>
  </w:style>
  <w:style w:type="paragraph" w:styleId="BalloonText">
    <w:name w:val="Balloon Text"/>
    <w:basedOn w:val="Normal"/>
    <w:link w:val="BalloonTextChar"/>
    <w:uiPriority w:val="99"/>
    <w:semiHidden/>
    <w:unhideWhenUsed/>
    <w:rsid w:val="006E7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6C"/>
    <w:rPr>
      <w:rFonts w:ascii="Segoe UI" w:hAnsi="Segoe UI" w:cs="Segoe UI"/>
      <w:sz w:val="18"/>
      <w:szCs w:val="18"/>
    </w:rPr>
  </w:style>
  <w:style w:type="character" w:styleId="CommentReference">
    <w:name w:val="annotation reference"/>
    <w:basedOn w:val="DefaultParagraphFont"/>
    <w:uiPriority w:val="99"/>
    <w:semiHidden/>
    <w:unhideWhenUsed/>
    <w:rsid w:val="006E7A6C"/>
    <w:rPr>
      <w:sz w:val="16"/>
      <w:szCs w:val="16"/>
    </w:rPr>
  </w:style>
  <w:style w:type="paragraph" w:styleId="CommentText">
    <w:name w:val="annotation text"/>
    <w:basedOn w:val="Normal"/>
    <w:link w:val="CommentTextChar"/>
    <w:uiPriority w:val="99"/>
    <w:semiHidden/>
    <w:unhideWhenUsed/>
    <w:rsid w:val="006E7A6C"/>
    <w:pPr>
      <w:spacing w:line="240" w:lineRule="auto"/>
    </w:pPr>
    <w:rPr>
      <w:sz w:val="20"/>
      <w:szCs w:val="20"/>
    </w:rPr>
  </w:style>
  <w:style w:type="character" w:customStyle="1" w:styleId="CommentTextChar">
    <w:name w:val="Comment Text Char"/>
    <w:basedOn w:val="DefaultParagraphFont"/>
    <w:link w:val="CommentText"/>
    <w:uiPriority w:val="99"/>
    <w:semiHidden/>
    <w:rsid w:val="006E7A6C"/>
    <w:rPr>
      <w:sz w:val="20"/>
      <w:szCs w:val="20"/>
    </w:rPr>
  </w:style>
  <w:style w:type="paragraph" w:styleId="CommentSubject">
    <w:name w:val="annotation subject"/>
    <w:basedOn w:val="CommentText"/>
    <w:next w:val="CommentText"/>
    <w:link w:val="CommentSubjectChar"/>
    <w:uiPriority w:val="99"/>
    <w:semiHidden/>
    <w:unhideWhenUsed/>
    <w:rsid w:val="006E7A6C"/>
    <w:rPr>
      <w:b/>
      <w:bCs/>
    </w:rPr>
  </w:style>
  <w:style w:type="character" w:customStyle="1" w:styleId="CommentSubjectChar">
    <w:name w:val="Comment Subject Char"/>
    <w:basedOn w:val="CommentTextChar"/>
    <w:link w:val="CommentSubject"/>
    <w:uiPriority w:val="99"/>
    <w:semiHidden/>
    <w:rsid w:val="006E7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920">
      <w:bodyDiv w:val="1"/>
      <w:marLeft w:val="0"/>
      <w:marRight w:val="0"/>
      <w:marTop w:val="0"/>
      <w:marBottom w:val="0"/>
      <w:divBdr>
        <w:top w:val="none" w:sz="0" w:space="0" w:color="auto"/>
        <w:left w:val="none" w:sz="0" w:space="0" w:color="auto"/>
        <w:bottom w:val="none" w:sz="0" w:space="0" w:color="auto"/>
        <w:right w:val="none" w:sz="0" w:space="0" w:color="auto"/>
      </w:divBdr>
    </w:div>
    <w:div w:id="2240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ire.Julian@cambridge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bucci@Cambridgeshire.gov.uk" TargetMode="External"/><Relationship Id="rId5" Type="http://schemas.openxmlformats.org/officeDocument/2006/relationships/hyperlink" Target="https://hes32-ctp.trendmicro.com:443/wis/clicktime/v1/query?url=https%3a%2f%2fwww.mlei.co.uk%2fprojects%2flarge%2dscale%2drenewable%2denergy&amp;umid=d91aff96-8fe2-4bba-91c3-ce1d2ee1d69f&amp;auth=73bef1691750f88fd854efaaa37c6473a4e78491-bbfef1c52daf9b66574ab98b34978f63faae839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Bucci Sandra</dc:creator>
  <cp:keywords/>
  <dc:description/>
  <cp:lastModifiedBy>Collyns Jon</cp:lastModifiedBy>
  <cp:revision>2</cp:revision>
  <dcterms:created xsi:type="dcterms:W3CDTF">2020-09-22T12:20:00Z</dcterms:created>
  <dcterms:modified xsi:type="dcterms:W3CDTF">2020-09-22T12:20:00Z</dcterms:modified>
</cp:coreProperties>
</file>